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1588E" w14:textId="77777777" w:rsidR="000339EB" w:rsidRDefault="000339EB" w:rsidP="000339EB">
      <w:pPr>
        <w:jc w:val="center"/>
        <w:rPr>
          <w:rFonts w:cs="Times New Roman"/>
          <w:szCs w:val="24"/>
        </w:rPr>
      </w:pPr>
    </w:p>
    <w:p w14:paraId="308EFF93" w14:textId="77777777" w:rsidR="000339EB" w:rsidRDefault="000339EB" w:rsidP="000339EB">
      <w:pPr>
        <w:jc w:val="center"/>
        <w:rPr>
          <w:rFonts w:cs="Times New Roman"/>
          <w:szCs w:val="24"/>
        </w:rPr>
      </w:pPr>
      <w:r>
        <w:rPr>
          <w:rFonts w:cs="Times New Roman"/>
          <w:szCs w:val="24"/>
        </w:rPr>
        <w:t>UNIVERSITY OF OKLAHOMA</w:t>
      </w:r>
    </w:p>
    <w:p w14:paraId="78EF88E2" w14:textId="77777777" w:rsidR="000339EB" w:rsidRDefault="000339EB" w:rsidP="000339EB">
      <w:pPr>
        <w:jc w:val="center"/>
        <w:rPr>
          <w:rFonts w:cs="Times New Roman"/>
          <w:szCs w:val="24"/>
        </w:rPr>
      </w:pPr>
      <w:r>
        <w:rPr>
          <w:rFonts w:cs="Times New Roman"/>
          <w:szCs w:val="24"/>
        </w:rPr>
        <w:t>GRADUATE COLLEGE</w:t>
      </w:r>
    </w:p>
    <w:p w14:paraId="1863482E" w14:textId="77777777" w:rsidR="000339EB" w:rsidRDefault="000339EB" w:rsidP="000339EB">
      <w:pPr>
        <w:jc w:val="center"/>
        <w:rPr>
          <w:rFonts w:cs="Times New Roman"/>
          <w:szCs w:val="24"/>
        </w:rPr>
      </w:pPr>
    </w:p>
    <w:p w14:paraId="33D4CCC7" w14:textId="77777777" w:rsidR="000339EB" w:rsidRDefault="000339EB" w:rsidP="000339EB">
      <w:pPr>
        <w:jc w:val="center"/>
        <w:rPr>
          <w:rFonts w:cs="Times New Roman"/>
          <w:szCs w:val="24"/>
        </w:rPr>
      </w:pPr>
    </w:p>
    <w:p w14:paraId="05C0AD63" w14:textId="77777777" w:rsidR="000339EB" w:rsidRDefault="000339EB" w:rsidP="000339EB">
      <w:pPr>
        <w:jc w:val="center"/>
        <w:rPr>
          <w:rFonts w:cs="Times New Roman"/>
          <w:szCs w:val="24"/>
        </w:rPr>
      </w:pPr>
    </w:p>
    <w:p w14:paraId="4BC86031" w14:textId="77777777" w:rsidR="000339EB" w:rsidRDefault="000339EB" w:rsidP="000339EB">
      <w:pPr>
        <w:jc w:val="center"/>
        <w:rPr>
          <w:rFonts w:cs="Times New Roman"/>
          <w:szCs w:val="24"/>
        </w:rPr>
      </w:pPr>
      <w:r>
        <w:rPr>
          <w:rFonts w:cs="Times New Roman"/>
          <w:szCs w:val="24"/>
        </w:rPr>
        <w:t>CREATING A NEW TEACHER AUTONOMY MEASURE AND ITS EFFECTS ON TEACHER JOB SATISFACTION</w:t>
      </w:r>
    </w:p>
    <w:p w14:paraId="611F1E9A" w14:textId="77777777" w:rsidR="000339EB" w:rsidRDefault="000339EB" w:rsidP="000339EB">
      <w:pPr>
        <w:jc w:val="center"/>
        <w:rPr>
          <w:rFonts w:cs="Times New Roman"/>
          <w:szCs w:val="24"/>
        </w:rPr>
      </w:pPr>
    </w:p>
    <w:p w14:paraId="01E5DBE1" w14:textId="77777777" w:rsidR="000339EB" w:rsidRDefault="000339EB" w:rsidP="000339EB">
      <w:pPr>
        <w:jc w:val="center"/>
        <w:rPr>
          <w:rFonts w:cs="Times New Roman"/>
          <w:szCs w:val="24"/>
        </w:rPr>
      </w:pPr>
    </w:p>
    <w:p w14:paraId="6A3109B9" w14:textId="77777777" w:rsidR="000339EB" w:rsidRDefault="000339EB" w:rsidP="000339EB">
      <w:pPr>
        <w:jc w:val="center"/>
        <w:rPr>
          <w:rFonts w:cs="Times New Roman"/>
          <w:szCs w:val="24"/>
        </w:rPr>
      </w:pPr>
    </w:p>
    <w:p w14:paraId="764EE6E2" w14:textId="77777777" w:rsidR="000339EB" w:rsidRDefault="000339EB" w:rsidP="000339EB">
      <w:pPr>
        <w:jc w:val="center"/>
        <w:rPr>
          <w:rFonts w:cs="Times New Roman"/>
          <w:szCs w:val="24"/>
        </w:rPr>
      </w:pPr>
    </w:p>
    <w:p w14:paraId="4BFC536D" w14:textId="77777777" w:rsidR="000339EB" w:rsidRDefault="000339EB" w:rsidP="000339EB">
      <w:pPr>
        <w:jc w:val="center"/>
        <w:rPr>
          <w:rFonts w:cs="Times New Roman"/>
          <w:szCs w:val="24"/>
        </w:rPr>
      </w:pPr>
    </w:p>
    <w:p w14:paraId="2A196905" w14:textId="77777777" w:rsidR="000339EB" w:rsidRDefault="000339EB" w:rsidP="000339EB">
      <w:pPr>
        <w:jc w:val="center"/>
        <w:rPr>
          <w:rFonts w:cs="Times New Roman"/>
          <w:szCs w:val="24"/>
        </w:rPr>
      </w:pPr>
      <w:r>
        <w:rPr>
          <w:rFonts w:cs="Times New Roman"/>
          <w:szCs w:val="24"/>
        </w:rPr>
        <w:t>A DISSERTATION</w:t>
      </w:r>
    </w:p>
    <w:p w14:paraId="2BDEB84A" w14:textId="77777777" w:rsidR="000339EB" w:rsidRDefault="000339EB" w:rsidP="000339EB">
      <w:pPr>
        <w:jc w:val="center"/>
        <w:rPr>
          <w:rFonts w:cs="Times New Roman"/>
          <w:szCs w:val="24"/>
        </w:rPr>
      </w:pPr>
      <w:r>
        <w:rPr>
          <w:rFonts w:cs="Times New Roman"/>
          <w:szCs w:val="24"/>
        </w:rPr>
        <w:t>SUBMITTED TO THE GRADUATE FACULTY</w:t>
      </w:r>
    </w:p>
    <w:p w14:paraId="1A50AFB3" w14:textId="77777777" w:rsidR="000339EB" w:rsidRDefault="000339EB" w:rsidP="000339EB">
      <w:pPr>
        <w:jc w:val="center"/>
        <w:rPr>
          <w:rFonts w:cs="Times New Roman"/>
          <w:szCs w:val="24"/>
        </w:rPr>
      </w:pPr>
      <w:r>
        <w:rPr>
          <w:rFonts w:cs="Times New Roman"/>
          <w:szCs w:val="24"/>
        </w:rPr>
        <w:t>in partial fulfillment of the requirements for the</w:t>
      </w:r>
    </w:p>
    <w:p w14:paraId="24711E13" w14:textId="77777777" w:rsidR="000339EB" w:rsidRDefault="000339EB" w:rsidP="000339EB">
      <w:pPr>
        <w:jc w:val="center"/>
        <w:rPr>
          <w:rFonts w:cs="Times New Roman"/>
          <w:szCs w:val="24"/>
        </w:rPr>
      </w:pPr>
      <w:r>
        <w:rPr>
          <w:rFonts w:cs="Times New Roman"/>
          <w:szCs w:val="24"/>
        </w:rPr>
        <w:t>Degree of</w:t>
      </w:r>
    </w:p>
    <w:p w14:paraId="229B93A6" w14:textId="77777777" w:rsidR="000339EB" w:rsidRDefault="000339EB" w:rsidP="000339EB">
      <w:pPr>
        <w:jc w:val="center"/>
        <w:rPr>
          <w:rFonts w:cs="Times New Roman"/>
          <w:szCs w:val="24"/>
        </w:rPr>
      </w:pPr>
      <w:r>
        <w:rPr>
          <w:rFonts w:cs="Times New Roman"/>
          <w:szCs w:val="24"/>
        </w:rPr>
        <w:t>DOCTOR OF PHILOSOPHY</w:t>
      </w:r>
    </w:p>
    <w:p w14:paraId="457C0B7D" w14:textId="77777777" w:rsidR="000339EB" w:rsidRDefault="000339EB" w:rsidP="000339EB">
      <w:pPr>
        <w:jc w:val="center"/>
        <w:rPr>
          <w:rFonts w:cs="Times New Roman"/>
          <w:szCs w:val="24"/>
        </w:rPr>
      </w:pPr>
    </w:p>
    <w:p w14:paraId="42D19F7D" w14:textId="77777777" w:rsidR="000339EB" w:rsidRDefault="000339EB" w:rsidP="000339EB">
      <w:pPr>
        <w:jc w:val="center"/>
        <w:rPr>
          <w:rFonts w:cs="Times New Roman"/>
          <w:szCs w:val="24"/>
        </w:rPr>
      </w:pPr>
    </w:p>
    <w:p w14:paraId="7EE05985" w14:textId="77777777" w:rsidR="000339EB" w:rsidRDefault="000339EB" w:rsidP="000339EB">
      <w:pPr>
        <w:jc w:val="center"/>
        <w:rPr>
          <w:rFonts w:cs="Times New Roman"/>
          <w:szCs w:val="24"/>
        </w:rPr>
      </w:pPr>
    </w:p>
    <w:p w14:paraId="7FD73EB8" w14:textId="77777777" w:rsidR="000339EB" w:rsidRDefault="000339EB" w:rsidP="000339EB">
      <w:pPr>
        <w:jc w:val="center"/>
        <w:rPr>
          <w:rFonts w:cs="Times New Roman"/>
          <w:szCs w:val="24"/>
        </w:rPr>
      </w:pPr>
    </w:p>
    <w:p w14:paraId="7F8E1F56" w14:textId="77777777" w:rsidR="000339EB" w:rsidRDefault="000339EB" w:rsidP="000339EB">
      <w:pPr>
        <w:jc w:val="center"/>
        <w:rPr>
          <w:rFonts w:cs="Times New Roman"/>
          <w:szCs w:val="24"/>
        </w:rPr>
      </w:pPr>
    </w:p>
    <w:p w14:paraId="0A55283F" w14:textId="77777777" w:rsidR="000339EB" w:rsidRDefault="000339EB" w:rsidP="000339EB">
      <w:pPr>
        <w:jc w:val="center"/>
        <w:rPr>
          <w:rFonts w:cs="Times New Roman"/>
          <w:szCs w:val="24"/>
        </w:rPr>
      </w:pPr>
    </w:p>
    <w:p w14:paraId="7FF5B20E" w14:textId="77777777" w:rsidR="000339EB" w:rsidRDefault="000339EB" w:rsidP="000339EB">
      <w:pPr>
        <w:jc w:val="center"/>
        <w:rPr>
          <w:rFonts w:cs="Times New Roman"/>
          <w:szCs w:val="24"/>
        </w:rPr>
      </w:pPr>
      <w:r>
        <w:rPr>
          <w:rFonts w:cs="Times New Roman"/>
          <w:szCs w:val="24"/>
        </w:rPr>
        <w:t>By</w:t>
      </w:r>
    </w:p>
    <w:p w14:paraId="0FBCB3A2" w14:textId="77777777" w:rsidR="000339EB" w:rsidRDefault="000339EB" w:rsidP="000339EB">
      <w:pPr>
        <w:jc w:val="center"/>
        <w:rPr>
          <w:rFonts w:cs="Times New Roman"/>
          <w:szCs w:val="24"/>
        </w:rPr>
      </w:pPr>
      <w:r>
        <w:rPr>
          <w:rFonts w:cs="Times New Roman"/>
          <w:szCs w:val="24"/>
        </w:rPr>
        <w:t>CHRISTI LEA DAWSON</w:t>
      </w:r>
    </w:p>
    <w:p w14:paraId="5543FABC" w14:textId="77777777" w:rsidR="000339EB" w:rsidRDefault="000339EB" w:rsidP="000339EB">
      <w:pPr>
        <w:jc w:val="center"/>
        <w:rPr>
          <w:rFonts w:cs="Times New Roman"/>
          <w:szCs w:val="24"/>
        </w:rPr>
      </w:pPr>
      <w:r>
        <w:rPr>
          <w:rFonts w:cs="Times New Roman"/>
          <w:szCs w:val="24"/>
        </w:rPr>
        <w:t>Norman, Oklahoma</w:t>
      </w:r>
    </w:p>
    <w:p w14:paraId="2BF6D092" w14:textId="77777777" w:rsidR="000339EB" w:rsidRDefault="000339EB" w:rsidP="000339EB">
      <w:pPr>
        <w:jc w:val="center"/>
        <w:rPr>
          <w:rFonts w:cs="Times New Roman"/>
          <w:szCs w:val="24"/>
        </w:rPr>
      </w:pPr>
      <w:r>
        <w:rPr>
          <w:rFonts w:cs="Times New Roman"/>
          <w:szCs w:val="24"/>
        </w:rPr>
        <w:t>2021</w:t>
      </w:r>
    </w:p>
    <w:p w14:paraId="36AC3573" w14:textId="77777777" w:rsidR="000339EB" w:rsidRDefault="000339EB" w:rsidP="000339EB">
      <w:pPr>
        <w:jc w:val="center"/>
        <w:rPr>
          <w:rFonts w:cs="Times New Roman"/>
          <w:szCs w:val="24"/>
        </w:rPr>
      </w:pPr>
    </w:p>
    <w:p w14:paraId="078B5067" w14:textId="77777777" w:rsidR="000339EB" w:rsidRDefault="000339EB" w:rsidP="000339EB">
      <w:pPr>
        <w:jc w:val="center"/>
        <w:rPr>
          <w:rFonts w:cs="Times New Roman"/>
          <w:szCs w:val="24"/>
        </w:rPr>
      </w:pPr>
    </w:p>
    <w:p w14:paraId="069827CF" w14:textId="77777777" w:rsidR="000339EB" w:rsidRDefault="000339EB" w:rsidP="000339EB">
      <w:pPr>
        <w:jc w:val="center"/>
        <w:rPr>
          <w:rFonts w:cs="Times New Roman"/>
          <w:szCs w:val="24"/>
        </w:rPr>
      </w:pPr>
      <w:r>
        <w:rPr>
          <w:rFonts w:cs="Times New Roman"/>
          <w:szCs w:val="24"/>
        </w:rPr>
        <w:t>CREATING A NEW TEACHER AUTONOMY MEASURES AND ITS EFFECTS ON TEACHER JOB SATISFACTION</w:t>
      </w:r>
    </w:p>
    <w:p w14:paraId="163BE002" w14:textId="77777777" w:rsidR="000339EB" w:rsidRDefault="000339EB" w:rsidP="000339EB">
      <w:pPr>
        <w:jc w:val="center"/>
        <w:rPr>
          <w:rFonts w:cs="Times New Roman"/>
          <w:szCs w:val="24"/>
        </w:rPr>
      </w:pPr>
    </w:p>
    <w:p w14:paraId="120D5BDC" w14:textId="77777777" w:rsidR="000339EB" w:rsidRDefault="000339EB" w:rsidP="000339EB">
      <w:pPr>
        <w:jc w:val="center"/>
        <w:rPr>
          <w:rFonts w:cs="Times New Roman"/>
          <w:szCs w:val="24"/>
        </w:rPr>
      </w:pPr>
      <w:r>
        <w:rPr>
          <w:rFonts w:cs="Times New Roman"/>
          <w:szCs w:val="24"/>
        </w:rPr>
        <w:t>A DISSERTATION APPROVED FOR THE</w:t>
      </w:r>
    </w:p>
    <w:p w14:paraId="2589C411" w14:textId="77777777" w:rsidR="000339EB" w:rsidRDefault="000339EB" w:rsidP="000339EB">
      <w:pPr>
        <w:jc w:val="center"/>
        <w:rPr>
          <w:rFonts w:cs="Times New Roman"/>
          <w:szCs w:val="24"/>
        </w:rPr>
      </w:pPr>
      <w:r>
        <w:rPr>
          <w:rFonts w:cs="Times New Roman"/>
          <w:szCs w:val="24"/>
        </w:rPr>
        <w:t>DEPARTMENT OF EDUCATIONAL PSYCHOLOGY</w:t>
      </w:r>
    </w:p>
    <w:p w14:paraId="31337C0B" w14:textId="77777777" w:rsidR="000339EB" w:rsidRDefault="000339EB" w:rsidP="000339EB">
      <w:pPr>
        <w:jc w:val="center"/>
        <w:rPr>
          <w:rFonts w:cs="Times New Roman"/>
          <w:szCs w:val="24"/>
        </w:rPr>
      </w:pPr>
    </w:p>
    <w:p w14:paraId="1F2A90DC" w14:textId="77777777" w:rsidR="000339EB" w:rsidRDefault="000339EB" w:rsidP="000339EB">
      <w:pPr>
        <w:jc w:val="center"/>
        <w:rPr>
          <w:rFonts w:cs="Times New Roman"/>
          <w:szCs w:val="24"/>
        </w:rPr>
      </w:pPr>
    </w:p>
    <w:p w14:paraId="3F03F9C0" w14:textId="77777777" w:rsidR="000339EB" w:rsidRDefault="000339EB" w:rsidP="000339EB">
      <w:pPr>
        <w:jc w:val="center"/>
        <w:rPr>
          <w:rFonts w:cs="Times New Roman"/>
          <w:szCs w:val="24"/>
        </w:rPr>
      </w:pPr>
    </w:p>
    <w:p w14:paraId="16910C93" w14:textId="77777777" w:rsidR="000339EB" w:rsidRDefault="000339EB" w:rsidP="000339EB">
      <w:pPr>
        <w:jc w:val="center"/>
        <w:rPr>
          <w:rFonts w:cs="Times New Roman"/>
          <w:szCs w:val="24"/>
        </w:rPr>
      </w:pPr>
    </w:p>
    <w:p w14:paraId="559C245D" w14:textId="77777777" w:rsidR="000339EB" w:rsidRDefault="000339EB" w:rsidP="000339EB">
      <w:pPr>
        <w:jc w:val="center"/>
        <w:rPr>
          <w:rFonts w:cs="Times New Roman"/>
          <w:szCs w:val="24"/>
        </w:rPr>
      </w:pPr>
    </w:p>
    <w:p w14:paraId="622BF021" w14:textId="77777777" w:rsidR="000339EB" w:rsidRDefault="000339EB" w:rsidP="000339EB">
      <w:pPr>
        <w:jc w:val="center"/>
        <w:rPr>
          <w:rFonts w:cs="Times New Roman"/>
          <w:szCs w:val="24"/>
        </w:rPr>
      </w:pPr>
      <w:r>
        <w:rPr>
          <w:rFonts w:cs="Times New Roman"/>
          <w:szCs w:val="24"/>
        </w:rPr>
        <w:t>BY THE COMMITTEE CONSISTING OF</w:t>
      </w:r>
    </w:p>
    <w:p w14:paraId="4AA814DA" w14:textId="77777777" w:rsidR="000339EB" w:rsidRDefault="000339EB" w:rsidP="000339EB">
      <w:pPr>
        <w:jc w:val="center"/>
        <w:rPr>
          <w:rFonts w:cs="Times New Roman"/>
          <w:szCs w:val="24"/>
        </w:rPr>
      </w:pPr>
    </w:p>
    <w:p w14:paraId="2D34DA7E" w14:textId="77777777" w:rsidR="000339EB" w:rsidRDefault="000339EB" w:rsidP="000339EB">
      <w:pPr>
        <w:jc w:val="center"/>
        <w:rPr>
          <w:rFonts w:cs="Times New Roman"/>
          <w:szCs w:val="24"/>
        </w:rPr>
      </w:pPr>
    </w:p>
    <w:p w14:paraId="5FAEF1CF" w14:textId="77777777" w:rsidR="000339EB" w:rsidRDefault="000339EB" w:rsidP="000339EB">
      <w:pPr>
        <w:jc w:val="center"/>
        <w:rPr>
          <w:rFonts w:cs="Times New Roman"/>
          <w:szCs w:val="24"/>
        </w:rPr>
      </w:pPr>
    </w:p>
    <w:p w14:paraId="557F6A77" w14:textId="77777777" w:rsidR="000339EB" w:rsidRDefault="000339EB" w:rsidP="000339EB">
      <w:pPr>
        <w:rPr>
          <w:rFonts w:cs="Times New Roman"/>
          <w:szCs w:val="24"/>
        </w:rPr>
      </w:pPr>
    </w:p>
    <w:p w14:paraId="14243006" w14:textId="77777777" w:rsidR="000339EB" w:rsidRDefault="000339EB" w:rsidP="000339EB">
      <w:pPr>
        <w:jc w:val="right"/>
        <w:rPr>
          <w:rFonts w:cs="Times New Roman"/>
          <w:szCs w:val="24"/>
        </w:rPr>
      </w:pPr>
      <w:r>
        <w:rPr>
          <w:rFonts w:cs="Times New Roman"/>
          <w:szCs w:val="24"/>
        </w:rPr>
        <w:t xml:space="preserve">Dr. </w:t>
      </w:r>
      <w:proofErr w:type="spellStart"/>
      <w:r>
        <w:rPr>
          <w:rFonts w:cs="Times New Roman"/>
          <w:szCs w:val="24"/>
        </w:rPr>
        <w:t>Maeghan</w:t>
      </w:r>
      <w:proofErr w:type="spellEnd"/>
      <w:r>
        <w:rPr>
          <w:rFonts w:cs="Times New Roman"/>
          <w:szCs w:val="24"/>
        </w:rPr>
        <w:t xml:space="preserve"> Hennessey, Chair</w:t>
      </w:r>
    </w:p>
    <w:p w14:paraId="4B531305" w14:textId="77777777" w:rsidR="000339EB" w:rsidRDefault="000339EB" w:rsidP="000339EB">
      <w:pPr>
        <w:jc w:val="right"/>
        <w:rPr>
          <w:rFonts w:cs="Times New Roman"/>
          <w:szCs w:val="24"/>
        </w:rPr>
      </w:pPr>
      <w:r>
        <w:rPr>
          <w:rFonts w:cs="Times New Roman"/>
          <w:szCs w:val="24"/>
        </w:rPr>
        <w:t>Dr. John Jones</w:t>
      </w:r>
    </w:p>
    <w:p w14:paraId="4D0D9389" w14:textId="77777777" w:rsidR="000339EB" w:rsidRDefault="000339EB" w:rsidP="000339EB">
      <w:pPr>
        <w:jc w:val="right"/>
        <w:rPr>
          <w:rFonts w:cs="Times New Roman"/>
          <w:szCs w:val="24"/>
        </w:rPr>
      </w:pPr>
      <w:r>
        <w:rPr>
          <w:rFonts w:cs="Times New Roman"/>
          <w:szCs w:val="24"/>
        </w:rPr>
        <w:t>Dr. H. Michael Crowson</w:t>
      </w:r>
    </w:p>
    <w:p w14:paraId="1CE1DE1E" w14:textId="77777777" w:rsidR="000339EB" w:rsidRDefault="000339EB" w:rsidP="000339EB">
      <w:pPr>
        <w:jc w:val="right"/>
        <w:rPr>
          <w:rFonts w:cs="Times New Roman"/>
          <w:szCs w:val="24"/>
        </w:rPr>
      </w:pPr>
      <w:r>
        <w:rPr>
          <w:rFonts w:cs="Times New Roman"/>
          <w:szCs w:val="24"/>
        </w:rPr>
        <w:t xml:space="preserve">Dr. Benjamin </w:t>
      </w:r>
      <w:proofErr w:type="spellStart"/>
      <w:r>
        <w:rPr>
          <w:rFonts w:cs="Times New Roman"/>
          <w:szCs w:val="24"/>
        </w:rPr>
        <w:t>Heddy</w:t>
      </w:r>
      <w:proofErr w:type="spellEnd"/>
    </w:p>
    <w:p w14:paraId="2012D53B" w14:textId="77777777" w:rsidR="000339EB" w:rsidRDefault="000339EB" w:rsidP="000339EB">
      <w:pPr>
        <w:rPr>
          <w:rFonts w:cs="Times New Roman"/>
          <w:szCs w:val="24"/>
        </w:rPr>
      </w:pPr>
    </w:p>
    <w:p w14:paraId="0D8AF1FB" w14:textId="77777777" w:rsidR="000339EB" w:rsidRDefault="000339EB" w:rsidP="000339EB">
      <w:pPr>
        <w:rPr>
          <w:rFonts w:cs="Times New Roman"/>
          <w:szCs w:val="24"/>
        </w:rPr>
      </w:pPr>
    </w:p>
    <w:p w14:paraId="2671F0D8" w14:textId="77777777" w:rsidR="000339EB" w:rsidRDefault="000339EB" w:rsidP="000339EB">
      <w:pPr>
        <w:rPr>
          <w:rFonts w:cs="Times New Roman"/>
          <w:szCs w:val="24"/>
        </w:rPr>
      </w:pPr>
    </w:p>
    <w:p w14:paraId="7C314CF5" w14:textId="77777777" w:rsidR="000339EB" w:rsidRDefault="000339EB" w:rsidP="000339EB">
      <w:pPr>
        <w:rPr>
          <w:rFonts w:cs="Times New Roman"/>
          <w:szCs w:val="24"/>
        </w:rPr>
      </w:pPr>
    </w:p>
    <w:p w14:paraId="0A623F94" w14:textId="77777777" w:rsidR="000339EB" w:rsidRDefault="000339EB" w:rsidP="000339EB">
      <w:pPr>
        <w:rPr>
          <w:rFonts w:cs="Times New Roman"/>
          <w:szCs w:val="24"/>
        </w:rPr>
      </w:pPr>
    </w:p>
    <w:p w14:paraId="762DCBE2" w14:textId="77777777" w:rsidR="000339EB" w:rsidRDefault="000339EB" w:rsidP="000339EB">
      <w:pPr>
        <w:rPr>
          <w:rFonts w:cs="Times New Roman"/>
          <w:szCs w:val="24"/>
        </w:rPr>
      </w:pPr>
    </w:p>
    <w:p w14:paraId="24DB1B92" w14:textId="77777777" w:rsidR="00B219B3" w:rsidRDefault="00B219B3" w:rsidP="000339EB">
      <w:pPr>
        <w:rPr>
          <w:rFonts w:cs="Times New Roman"/>
          <w:szCs w:val="24"/>
        </w:rPr>
        <w:sectPr w:rsidR="00B219B3" w:rsidSect="001B472D">
          <w:footerReference w:type="default" r:id="rId8"/>
          <w:pgSz w:w="12240" w:h="15840"/>
          <w:pgMar w:top="1440" w:right="1440" w:bottom="1440" w:left="1440" w:header="720" w:footer="720" w:gutter="0"/>
          <w:cols w:space="720"/>
          <w:titlePg/>
          <w:docGrid w:linePitch="360"/>
        </w:sectPr>
      </w:pPr>
    </w:p>
    <w:p w14:paraId="55F38301" w14:textId="77777777" w:rsidR="000339EB" w:rsidRDefault="000339EB" w:rsidP="000339EB">
      <w:pPr>
        <w:rPr>
          <w:rFonts w:cs="Times New Roman"/>
          <w:szCs w:val="24"/>
        </w:rPr>
      </w:pPr>
    </w:p>
    <w:p w14:paraId="79F59866" w14:textId="77777777" w:rsidR="000339EB" w:rsidRDefault="000339EB" w:rsidP="000339EB">
      <w:pPr>
        <w:rPr>
          <w:rFonts w:cs="Times New Roman"/>
          <w:szCs w:val="24"/>
        </w:rPr>
      </w:pPr>
    </w:p>
    <w:p w14:paraId="5DE4757E" w14:textId="77777777" w:rsidR="000339EB" w:rsidRDefault="000339EB" w:rsidP="000339EB">
      <w:pPr>
        <w:rPr>
          <w:rFonts w:cs="Times New Roman"/>
          <w:szCs w:val="24"/>
        </w:rPr>
      </w:pPr>
    </w:p>
    <w:p w14:paraId="207C471B" w14:textId="77777777" w:rsidR="000339EB" w:rsidRDefault="000339EB" w:rsidP="000339EB">
      <w:pPr>
        <w:rPr>
          <w:rFonts w:cs="Times New Roman"/>
          <w:szCs w:val="24"/>
        </w:rPr>
      </w:pPr>
    </w:p>
    <w:p w14:paraId="5AC0929A" w14:textId="77777777" w:rsidR="000339EB" w:rsidRDefault="000339EB" w:rsidP="000339EB">
      <w:pPr>
        <w:rPr>
          <w:rFonts w:cs="Times New Roman"/>
          <w:szCs w:val="24"/>
        </w:rPr>
      </w:pPr>
    </w:p>
    <w:p w14:paraId="28C4F5D7" w14:textId="77777777" w:rsidR="000339EB" w:rsidRDefault="000339EB" w:rsidP="000339EB">
      <w:pPr>
        <w:rPr>
          <w:rFonts w:cs="Times New Roman"/>
          <w:szCs w:val="24"/>
        </w:rPr>
      </w:pPr>
    </w:p>
    <w:p w14:paraId="2717EF0E" w14:textId="77777777" w:rsidR="000339EB" w:rsidRDefault="000339EB" w:rsidP="000339EB">
      <w:pPr>
        <w:rPr>
          <w:rFonts w:cs="Times New Roman"/>
          <w:szCs w:val="24"/>
        </w:rPr>
      </w:pPr>
    </w:p>
    <w:p w14:paraId="5C3ABD88" w14:textId="77777777" w:rsidR="000339EB" w:rsidRDefault="000339EB" w:rsidP="000339EB">
      <w:pPr>
        <w:rPr>
          <w:rFonts w:cs="Times New Roman"/>
          <w:szCs w:val="24"/>
        </w:rPr>
      </w:pPr>
    </w:p>
    <w:p w14:paraId="5485F541" w14:textId="77777777" w:rsidR="000339EB" w:rsidRDefault="000339EB" w:rsidP="000339EB">
      <w:pPr>
        <w:rPr>
          <w:rFonts w:cs="Times New Roman"/>
          <w:szCs w:val="24"/>
        </w:rPr>
      </w:pPr>
    </w:p>
    <w:p w14:paraId="321E9934" w14:textId="77777777" w:rsidR="000339EB" w:rsidRDefault="000339EB" w:rsidP="000339EB">
      <w:pPr>
        <w:rPr>
          <w:rFonts w:cs="Times New Roman"/>
          <w:szCs w:val="24"/>
        </w:rPr>
      </w:pPr>
    </w:p>
    <w:p w14:paraId="5AE82A85" w14:textId="77777777" w:rsidR="000339EB" w:rsidRDefault="000339EB" w:rsidP="000339EB">
      <w:pPr>
        <w:rPr>
          <w:rFonts w:cs="Times New Roman"/>
          <w:szCs w:val="24"/>
        </w:rPr>
      </w:pPr>
    </w:p>
    <w:p w14:paraId="17B406DD" w14:textId="77777777" w:rsidR="000339EB" w:rsidRDefault="000339EB" w:rsidP="000339EB">
      <w:pPr>
        <w:rPr>
          <w:rFonts w:cs="Times New Roman"/>
          <w:szCs w:val="24"/>
        </w:rPr>
      </w:pPr>
    </w:p>
    <w:p w14:paraId="7077F7E4" w14:textId="77777777" w:rsidR="000339EB" w:rsidRDefault="000339EB" w:rsidP="000339EB">
      <w:pPr>
        <w:rPr>
          <w:rFonts w:cs="Times New Roman"/>
          <w:szCs w:val="24"/>
        </w:rPr>
      </w:pPr>
    </w:p>
    <w:p w14:paraId="456DDB17" w14:textId="77777777" w:rsidR="000339EB" w:rsidRDefault="000339EB" w:rsidP="000339EB">
      <w:pPr>
        <w:rPr>
          <w:rFonts w:cs="Times New Roman"/>
          <w:szCs w:val="24"/>
        </w:rPr>
      </w:pPr>
    </w:p>
    <w:p w14:paraId="227AE589" w14:textId="77777777" w:rsidR="000339EB" w:rsidRDefault="000339EB" w:rsidP="000339EB">
      <w:pPr>
        <w:rPr>
          <w:rFonts w:cs="Times New Roman"/>
          <w:szCs w:val="24"/>
        </w:rPr>
      </w:pPr>
    </w:p>
    <w:p w14:paraId="5FC48CFD" w14:textId="77777777" w:rsidR="000339EB" w:rsidRDefault="000339EB" w:rsidP="000339EB">
      <w:pPr>
        <w:rPr>
          <w:rFonts w:cs="Times New Roman"/>
          <w:szCs w:val="24"/>
        </w:rPr>
      </w:pPr>
    </w:p>
    <w:p w14:paraId="1261A60C" w14:textId="77777777" w:rsidR="000339EB" w:rsidRDefault="000339EB" w:rsidP="000339EB">
      <w:pPr>
        <w:rPr>
          <w:rFonts w:cs="Times New Roman"/>
          <w:szCs w:val="24"/>
        </w:rPr>
      </w:pPr>
    </w:p>
    <w:p w14:paraId="472BCF8F" w14:textId="77777777" w:rsidR="000339EB" w:rsidRDefault="000339EB" w:rsidP="000339EB">
      <w:pPr>
        <w:rPr>
          <w:rFonts w:cs="Times New Roman"/>
          <w:szCs w:val="24"/>
        </w:rPr>
      </w:pPr>
    </w:p>
    <w:p w14:paraId="76C67970" w14:textId="77777777" w:rsidR="000339EB" w:rsidRDefault="000339EB" w:rsidP="000339EB">
      <w:pPr>
        <w:rPr>
          <w:rFonts w:cs="Times New Roman"/>
          <w:szCs w:val="24"/>
        </w:rPr>
      </w:pPr>
    </w:p>
    <w:p w14:paraId="372DAB62" w14:textId="77777777" w:rsidR="000339EB" w:rsidRDefault="000339EB" w:rsidP="000339EB">
      <w:pPr>
        <w:rPr>
          <w:rFonts w:cs="Times New Roman"/>
          <w:szCs w:val="24"/>
        </w:rPr>
      </w:pPr>
    </w:p>
    <w:p w14:paraId="6E14A571" w14:textId="77777777" w:rsidR="000339EB" w:rsidRDefault="000339EB" w:rsidP="000339EB">
      <w:pPr>
        <w:rPr>
          <w:rFonts w:cs="Times New Roman"/>
          <w:szCs w:val="24"/>
        </w:rPr>
      </w:pPr>
    </w:p>
    <w:p w14:paraId="291BCDE6" w14:textId="77777777" w:rsidR="000339EB" w:rsidRDefault="000339EB" w:rsidP="000339EB">
      <w:pPr>
        <w:rPr>
          <w:rFonts w:cs="Times New Roman"/>
          <w:szCs w:val="24"/>
        </w:rPr>
      </w:pPr>
    </w:p>
    <w:p w14:paraId="2AB6AF1F" w14:textId="77777777" w:rsidR="000339EB" w:rsidRDefault="000339EB" w:rsidP="000339EB">
      <w:pPr>
        <w:rPr>
          <w:rFonts w:cs="Times New Roman"/>
          <w:szCs w:val="24"/>
        </w:rPr>
      </w:pPr>
    </w:p>
    <w:p w14:paraId="3D690570" w14:textId="77777777" w:rsidR="000339EB" w:rsidRDefault="000339EB" w:rsidP="000339EB">
      <w:pPr>
        <w:rPr>
          <w:rFonts w:cs="Times New Roman"/>
          <w:szCs w:val="24"/>
        </w:rPr>
      </w:pPr>
    </w:p>
    <w:p w14:paraId="010276FA" w14:textId="77777777" w:rsidR="000339EB" w:rsidRDefault="000339EB" w:rsidP="000339EB">
      <w:pPr>
        <w:rPr>
          <w:rFonts w:cs="Times New Roman"/>
          <w:szCs w:val="24"/>
        </w:rPr>
      </w:pPr>
    </w:p>
    <w:p w14:paraId="569B0DC4" w14:textId="77777777" w:rsidR="000339EB" w:rsidRDefault="000339EB" w:rsidP="000339EB">
      <w:pPr>
        <w:rPr>
          <w:rFonts w:cs="Times New Roman"/>
          <w:szCs w:val="24"/>
        </w:rPr>
      </w:pPr>
    </w:p>
    <w:p w14:paraId="7ECE7019" w14:textId="77777777" w:rsidR="000339EB" w:rsidRDefault="000339EB" w:rsidP="000339EB">
      <w:pPr>
        <w:rPr>
          <w:rFonts w:cs="Times New Roman"/>
          <w:szCs w:val="24"/>
        </w:rPr>
      </w:pPr>
    </w:p>
    <w:p w14:paraId="50AF5BF4" w14:textId="77777777" w:rsidR="000339EB" w:rsidRDefault="000339EB" w:rsidP="000339EB">
      <w:pPr>
        <w:spacing w:after="0" w:line="240" w:lineRule="auto"/>
        <w:jc w:val="center"/>
        <w:rPr>
          <w:rFonts w:cs="Times New Roman"/>
          <w:szCs w:val="24"/>
        </w:rPr>
      </w:pPr>
      <w:r>
        <w:rPr>
          <w:rFonts w:cs="Times New Roman"/>
          <w:szCs w:val="24"/>
        </w:rPr>
        <w:t>© Copyright by CHRISTI LEA DAWSON 2021</w:t>
      </w:r>
    </w:p>
    <w:p w14:paraId="726776A1" w14:textId="77777777" w:rsidR="000339EB" w:rsidRPr="00AA4913" w:rsidRDefault="000339EB" w:rsidP="000339EB">
      <w:pPr>
        <w:spacing w:line="240" w:lineRule="auto"/>
        <w:jc w:val="center"/>
        <w:rPr>
          <w:rFonts w:cs="Times New Roman"/>
          <w:szCs w:val="24"/>
        </w:rPr>
      </w:pPr>
      <w:r>
        <w:rPr>
          <w:rFonts w:cs="Times New Roman"/>
          <w:szCs w:val="24"/>
        </w:rPr>
        <w:t>All Rights Reserved.</w:t>
      </w:r>
    </w:p>
    <w:p w14:paraId="3030857E" w14:textId="77777777" w:rsidR="0092108E" w:rsidRDefault="0092108E" w:rsidP="0092108E">
      <w:pPr>
        <w:rPr>
          <w:rFonts w:cs="Times New Roman"/>
          <w:b/>
          <w:bCs/>
          <w:szCs w:val="24"/>
        </w:rPr>
        <w:sectPr w:rsidR="0092108E" w:rsidSect="001B472D">
          <w:pgSz w:w="12240" w:h="15840"/>
          <w:pgMar w:top="1440" w:right="1440" w:bottom="1440" w:left="1440" w:header="720" w:footer="720" w:gutter="0"/>
          <w:cols w:space="720"/>
          <w:titlePg/>
          <w:docGrid w:linePitch="360"/>
        </w:sectPr>
      </w:pPr>
    </w:p>
    <w:p w14:paraId="581FF7C8" w14:textId="102AEA77" w:rsidR="005110CC" w:rsidRPr="004574F1" w:rsidRDefault="001C17DD" w:rsidP="004574F1">
      <w:pPr>
        <w:spacing w:line="480" w:lineRule="auto"/>
        <w:rPr>
          <w:rFonts w:cs="Times New Roman"/>
          <w:b/>
          <w:bCs/>
          <w:szCs w:val="24"/>
        </w:rPr>
      </w:pPr>
      <w:r>
        <w:rPr>
          <w:rFonts w:cs="Times New Roman"/>
          <w:szCs w:val="24"/>
        </w:rPr>
        <w:lastRenderedPageBreak/>
        <w:t xml:space="preserve">This work is dedicated to my grandparents Jerry and Donnie Williams, without whom I would be lost. Everything I am and have accomplished is because of your unconditional love and support.  </w:t>
      </w:r>
    </w:p>
    <w:p w14:paraId="69620664" w14:textId="55104E99" w:rsidR="005110CC" w:rsidRPr="005110CC" w:rsidRDefault="005110CC" w:rsidP="005110CC">
      <w:pPr>
        <w:tabs>
          <w:tab w:val="left" w:pos="5240"/>
        </w:tabs>
        <w:rPr>
          <w:rFonts w:cs="Times New Roman"/>
          <w:szCs w:val="24"/>
        </w:rPr>
      </w:pPr>
      <w:r>
        <w:rPr>
          <w:rFonts w:cs="Times New Roman"/>
          <w:szCs w:val="24"/>
        </w:rPr>
        <w:tab/>
      </w:r>
    </w:p>
    <w:p w14:paraId="784BBD3B" w14:textId="6D9EAB28" w:rsidR="0092108E" w:rsidRDefault="005110CC" w:rsidP="001368EF">
      <w:pPr>
        <w:tabs>
          <w:tab w:val="left" w:pos="5240"/>
        </w:tabs>
        <w:rPr>
          <w:rFonts w:cs="Times New Roman"/>
          <w:szCs w:val="24"/>
        </w:rPr>
      </w:pPr>
      <w:r>
        <w:rPr>
          <w:rFonts w:cs="Times New Roman"/>
          <w:szCs w:val="24"/>
        </w:rPr>
        <w:tab/>
      </w:r>
    </w:p>
    <w:p w14:paraId="7B1908FA" w14:textId="79D69BC1" w:rsidR="001368EF" w:rsidRDefault="001368EF" w:rsidP="001368EF">
      <w:pPr>
        <w:tabs>
          <w:tab w:val="left" w:pos="5240"/>
        </w:tabs>
        <w:rPr>
          <w:rFonts w:cs="Times New Roman"/>
          <w:szCs w:val="24"/>
        </w:rPr>
      </w:pPr>
    </w:p>
    <w:p w14:paraId="39223A44" w14:textId="220CB33C" w:rsidR="001368EF" w:rsidRDefault="001368EF" w:rsidP="001368EF">
      <w:pPr>
        <w:tabs>
          <w:tab w:val="left" w:pos="5240"/>
        </w:tabs>
        <w:rPr>
          <w:rFonts w:cs="Times New Roman"/>
          <w:szCs w:val="24"/>
        </w:rPr>
      </w:pPr>
    </w:p>
    <w:p w14:paraId="5C44DBDD" w14:textId="1BC65549" w:rsidR="001368EF" w:rsidRDefault="001368EF" w:rsidP="001368EF">
      <w:pPr>
        <w:tabs>
          <w:tab w:val="left" w:pos="5240"/>
        </w:tabs>
        <w:rPr>
          <w:rFonts w:cs="Times New Roman"/>
          <w:szCs w:val="24"/>
        </w:rPr>
      </w:pPr>
    </w:p>
    <w:p w14:paraId="22C28632" w14:textId="42D30FD3" w:rsidR="001368EF" w:rsidRDefault="001368EF" w:rsidP="001368EF">
      <w:pPr>
        <w:tabs>
          <w:tab w:val="left" w:pos="5240"/>
        </w:tabs>
        <w:rPr>
          <w:rFonts w:cs="Times New Roman"/>
          <w:szCs w:val="24"/>
        </w:rPr>
      </w:pPr>
    </w:p>
    <w:p w14:paraId="3612F1C9" w14:textId="426A9618" w:rsidR="001368EF" w:rsidRDefault="001368EF" w:rsidP="001368EF">
      <w:pPr>
        <w:tabs>
          <w:tab w:val="left" w:pos="5240"/>
        </w:tabs>
        <w:rPr>
          <w:rFonts w:cs="Times New Roman"/>
          <w:szCs w:val="24"/>
        </w:rPr>
      </w:pPr>
    </w:p>
    <w:p w14:paraId="0E0CED90" w14:textId="2E4E1E49" w:rsidR="001368EF" w:rsidRDefault="001368EF" w:rsidP="001368EF">
      <w:pPr>
        <w:tabs>
          <w:tab w:val="left" w:pos="5240"/>
        </w:tabs>
        <w:rPr>
          <w:rFonts w:cs="Times New Roman"/>
          <w:szCs w:val="24"/>
        </w:rPr>
      </w:pPr>
    </w:p>
    <w:p w14:paraId="05EC95B0" w14:textId="73490536" w:rsidR="001368EF" w:rsidRDefault="001368EF" w:rsidP="001368EF">
      <w:pPr>
        <w:tabs>
          <w:tab w:val="left" w:pos="5240"/>
        </w:tabs>
        <w:rPr>
          <w:rFonts w:cs="Times New Roman"/>
          <w:szCs w:val="24"/>
        </w:rPr>
      </w:pPr>
    </w:p>
    <w:p w14:paraId="5359CE72" w14:textId="5740FA38" w:rsidR="001368EF" w:rsidRDefault="001368EF" w:rsidP="001368EF">
      <w:pPr>
        <w:tabs>
          <w:tab w:val="left" w:pos="5240"/>
        </w:tabs>
        <w:rPr>
          <w:rFonts w:cs="Times New Roman"/>
          <w:szCs w:val="24"/>
        </w:rPr>
      </w:pPr>
    </w:p>
    <w:p w14:paraId="72CC0E75" w14:textId="3FB2EFBA" w:rsidR="001368EF" w:rsidRDefault="001368EF" w:rsidP="001368EF">
      <w:pPr>
        <w:tabs>
          <w:tab w:val="left" w:pos="5240"/>
        </w:tabs>
        <w:rPr>
          <w:rFonts w:cs="Times New Roman"/>
          <w:szCs w:val="24"/>
        </w:rPr>
      </w:pPr>
    </w:p>
    <w:p w14:paraId="4EA37E79" w14:textId="6629BC02" w:rsidR="001368EF" w:rsidRDefault="001368EF" w:rsidP="001368EF">
      <w:pPr>
        <w:tabs>
          <w:tab w:val="left" w:pos="5240"/>
        </w:tabs>
        <w:rPr>
          <w:rFonts w:cs="Times New Roman"/>
          <w:szCs w:val="24"/>
        </w:rPr>
      </w:pPr>
    </w:p>
    <w:p w14:paraId="6A1E94A8" w14:textId="06DD4921" w:rsidR="001368EF" w:rsidRDefault="001368EF" w:rsidP="001368EF">
      <w:pPr>
        <w:tabs>
          <w:tab w:val="left" w:pos="5240"/>
        </w:tabs>
        <w:rPr>
          <w:rFonts w:cs="Times New Roman"/>
          <w:szCs w:val="24"/>
        </w:rPr>
      </w:pPr>
    </w:p>
    <w:p w14:paraId="724B255E" w14:textId="7EA779E0" w:rsidR="001368EF" w:rsidRDefault="001368EF" w:rsidP="001368EF">
      <w:pPr>
        <w:tabs>
          <w:tab w:val="left" w:pos="5240"/>
        </w:tabs>
        <w:rPr>
          <w:rFonts w:cs="Times New Roman"/>
          <w:szCs w:val="24"/>
        </w:rPr>
      </w:pPr>
    </w:p>
    <w:p w14:paraId="79FB7989" w14:textId="45A142F9" w:rsidR="001368EF" w:rsidRDefault="001368EF" w:rsidP="001368EF">
      <w:pPr>
        <w:tabs>
          <w:tab w:val="left" w:pos="5240"/>
        </w:tabs>
        <w:rPr>
          <w:rFonts w:cs="Times New Roman"/>
          <w:szCs w:val="24"/>
        </w:rPr>
      </w:pPr>
    </w:p>
    <w:p w14:paraId="5693116A" w14:textId="36ED5DFD" w:rsidR="001368EF" w:rsidRDefault="001368EF" w:rsidP="001368EF">
      <w:pPr>
        <w:tabs>
          <w:tab w:val="left" w:pos="5240"/>
        </w:tabs>
        <w:rPr>
          <w:rFonts w:cs="Times New Roman"/>
          <w:szCs w:val="24"/>
        </w:rPr>
      </w:pPr>
    </w:p>
    <w:p w14:paraId="4B3B83C2" w14:textId="4AC76305" w:rsidR="001368EF" w:rsidRDefault="001368EF" w:rsidP="001368EF">
      <w:pPr>
        <w:tabs>
          <w:tab w:val="left" w:pos="5240"/>
        </w:tabs>
        <w:rPr>
          <w:rFonts w:cs="Times New Roman"/>
          <w:szCs w:val="24"/>
        </w:rPr>
      </w:pPr>
    </w:p>
    <w:p w14:paraId="5E2E832B" w14:textId="56E8EA62" w:rsidR="001368EF" w:rsidRDefault="001368EF" w:rsidP="001368EF">
      <w:pPr>
        <w:tabs>
          <w:tab w:val="left" w:pos="5240"/>
        </w:tabs>
        <w:rPr>
          <w:rFonts w:cs="Times New Roman"/>
          <w:szCs w:val="24"/>
        </w:rPr>
      </w:pPr>
    </w:p>
    <w:p w14:paraId="4074916F" w14:textId="67604D07" w:rsidR="001368EF" w:rsidRDefault="001368EF" w:rsidP="001368EF">
      <w:pPr>
        <w:tabs>
          <w:tab w:val="left" w:pos="5240"/>
        </w:tabs>
        <w:rPr>
          <w:rFonts w:cs="Times New Roman"/>
          <w:szCs w:val="24"/>
        </w:rPr>
      </w:pPr>
    </w:p>
    <w:p w14:paraId="7477EA78" w14:textId="60F34643" w:rsidR="001368EF" w:rsidRDefault="001368EF" w:rsidP="001368EF">
      <w:pPr>
        <w:tabs>
          <w:tab w:val="left" w:pos="5240"/>
        </w:tabs>
        <w:rPr>
          <w:rFonts w:cs="Times New Roman"/>
          <w:szCs w:val="24"/>
        </w:rPr>
      </w:pPr>
    </w:p>
    <w:p w14:paraId="6FDB7219" w14:textId="3E913CE1" w:rsidR="001368EF" w:rsidRDefault="001368EF" w:rsidP="001368EF">
      <w:pPr>
        <w:tabs>
          <w:tab w:val="left" w:pos="5240"/>
        </w:tabs>
        <w:rPr>
          <w:rFonts w:cs="Times New Roman"/>
          <w:szCs w:val="24"/>
        </w:rPr>
      </w:pPr>
    </w:p>
    <w:p w14:paraId="64D94B71" w14:textId="125FDE80" w:rsidR="001368EF" w:rsidRDefault="001368EF" w:rsidP="001368EF">
      <w:pPr>
        <w:tabs>
          <w:tab w:val="left" w:pos="5240"/>
        </w:tabs>
        <w:rPr>
          <w:rFonts w:cs="Times New Roman"/>
          <w:szCs w:val="24"/>
        </w:rPr>
      </w:pPr>
    </w:p>
    <w:p w14:paraId="02E7892E" w14:textId="46C14DB9" w:rsidR="001368EF" w:rsidRDefault="001368EF" w:rsidP="001368EF">
      <w:pPr>
        <w:tabs>
          <w:tab w:val="left" w:pos="5240"/>
        </w:tabs>
        <w:rPr>
          <w:rFonts w:cs="Times New Roman"/>
          <w:szCs w:val="24"/>
        </w:rPr>
      </w:pPr>
    </w:p>
    <w:p w14:paraId="00CF79FE" w14:textId="62B0E278" w:rsidR="001368EF" w:rsidRDefault="001368EF" w:rsidP="001368EF">
      <w:pPr>
        <w:tabs>
          <w:tab w:val="left" w:pos="5240"/>
        </w:tabs>
        <w:rPr>
          <w:rFonts w:cs="Times New Roman"/>
          <w:szCs w:val="24"/>
        </w:rPr>
      </w:pPr>
    </w:p>
    <w:p w14:paraId="36ECF4B7" w14:textId="77777777" w:rsidR="001368EF" w:rsidRDefault="001368EF" w:rsidP="001368EF">
      <w:pPr>
        <w:tabs>
          <w:tab w:val="left" w:pos="5240"/>
        </w:tabs>
        <w:rPr>
          <w:rFonts w:cs="Times New Roman"/>
          <w:b/>
          <w:bCs/>
          <w:szCs w:val="24"/>
        </w:rPr>
      </w:pPr>
    </w:p>
    <w:p w14:paraId="7478D262" w14:textId="5EA4EE02" w:rsidR="001C17DD" w:rsidRPr="00F81B8B" w:rsidRDefault="001C17DD" w:rsidP="00F81B8B">
      <w:pPr>
        <w:pStyle w:val="Heading1"/>
      </w:pPr>
      <w:bookmarkStart w:id="0" w:name="_Toc90585366"/>
      <w:r w:rsidRPr="00F81B8B">
        <w:lastRenderedPageBreak/>
        <w:t>Acknowledgements</w:t>
      </w:r>
      <w:bookmarkEnd w:id="0"/>
    </w:p>
    <w:p w14:paraId="768E8F3B" w14:textId="3B1DF136" w:rsidR="000D7BC3" w:rsidRDefault="001C17DD" w:rsidP="000D7BC3">
      <w:pPr>
        <w:spacing w:after="0" w:line="480" w:lineRule="auto"/>
        <w:rPr>
          <w:rFonts w:cs="Times New Roman"/>
          <w:szCs w:val="24"/>
        </w:rPr>
      </w:pPr>
      <w:r>
        <w:rPr>
          <w:rFonts w:cs="Times New Roman"/>
          <w:szCs w:val="24"/>
        </w:rPr>
        <w:tab/>
        <w:t xml:space="preserve">Thank you to everyone who supported me throughout this crazy journey. First I would like to thank my </w:t>
      </w:r>
      <w:r w:rsidR="00C73B42">
        <w:rPr>
          <w:rFonts w:cs="Times New Roman"/>
          <w:szCs w:val="24"/>
        </w:rPr>
        <w:t xml:space="preserve">grandpa Jerry. He passed away over 12 years ago and he was the most important person in my life. He left a huge impact on me as a person and I definitely would not be the person I am today if it wasn’t for him. Next, I would like to thank my grandma Donnie for always being in my corner and praying for me daily. I would also like to thank my mom </w:t>
      </w:r>
      <w:r w:rsidR="00373D41">
        <w:rPr>
          <w:rFonts w:cs="Times New Roman"/>
          <w:szCs w:val="24"/>
        </w:rPr>
        <w:t xml:space="preserve">Sandy </w:t>
      </w:r>
      <w:r w:rsidR="00C73B42">
        <w:rPr>
          <w:rFonts w:cs="Times New Roman"/>
          <w:szCs w:val="24"/>
        </w:rPr>
        <w:t xml:space="preserve">for talking me through all of my worries, for being the best prayer warrior, and for always believing in me. Finally, I would </w:t>
      </w:r>
      <w:r w:rsidR="000D7BC3">
        <w:rPr>
          <w:rFonts w:cs="Times New Roman"/>
          <w:szCs w:val="24"/>
        </w:rPr>
        <w:t xml:space="preserve">like to thank my sister </w:t>
      </w:r>
      <w:r w:rsidR="00373D41">
        <w:rPr>
          <w:rFonts w:cs="Times New Roman"/>
          <w:szCs w:val="24"/>
        </w:rPr>
        <w:t xml:space="preserve">Lilly </w:t>
      </w:r>
      <w:r w:rsidR="000D7BC3">
        <w:rPr>
          <w:rFonts w:cs="Times New Roman"/>
          <w:szCs w:val="24"/>
        </w:rPr>
        <w:t xml:space="preserve">who never stopped believing I could make this dream come true. I love each and every one of you and I thank God for all of you every single day. </w:t>
      </w:r>
    </w:p>
    <w:p w14:paraId="4026FF32" w14:textId="18FE793E" w:rsidR="001C17DD" w:rsidRDefault="000D7BC3" w:rsidP="008B3F74">
      <w:pPr>
        <w:spacing w:after="0" w:line="480" w:lineRule="auto"/>
        <w:rPr>
          <w:rFonts w:cs="Times New Roman"/>
          <w:szCs w:val="24"/>
        </w:rPr>
      </w:pPr>
      <w:r>
        <w:rPr>
          <w:rFonts w:cs="Times New Roman"/>
          <w:szCs w:val="24"/>
        </w:rPr>
        <w:tab/>
        <w:t xml:space="preserve">To my committee Dr. Hennessey, Dr. Crowson, Dr. </w:t>
      </w:r>
      <w:proofErr w:type="spellStart"/>
      <w:r>
        <w:rPr>
          <w:rFonts w:cs="Times New Roman"/>
          <w:szCs w:val="24"/>
        </w:rPr>
        <w:t>Heddy</w:t>
      </w:r>
      <w:proofErr w:type="spellEnd"/>
      <w:r>
        <w:rPr>
          <w:rFonts w:cs="Times New Roman"/>
          <w:szCs w:val="24"/>
        </w:rPr>
        <w:t>, and Dr. Jones, thank you for all of your assistance and mentorship. I know I am a better researcher because of every one of you and I hope to work with you in the future. I would also like to thank other mentors</w:t>
      </w:r>
      <w:r w:rsidR="00C73B42">
        <w:rPr>
          <w:rFonts w:cs="Times New Roman"/>
          <w:szCs w:val="24"/>
        </w:rPr>
        <w:t xml:space="preserve"> </w:t>
      </w:r>
      <w:r>
        <w:rPr>
          <w:rFonts w:cs="Times New Roman"/>
          <w:szCs w:val="24"/>
        </w:rPr>
        <w:t xml:space="preserve">that helped me along the way, Dr. </w:t>
      </w:r>
      <w:proofErr w:type="spellStart"/>
      <w:r>
        <w:rPr>
          <w:rFonts w:cs="Times New Roman"/>
          <w:szCs w:val="24"/>
        </w:rPr>
        <w:t>Hardre</w:t>
      </w:r>
      <w:proofErr w:type="spellEnd"/>
      <w:r>
        <w:rPr>
          <w:rFonts w:cs="Times New Roman"/>
          <w:szCs w:val="24"/>
        </w:rPr>
        <w:t xml:space="preserve">, Dr. Greene, and Dr. Terry. I have learned so much from each of you and I hope you enjoy your retirement. </w:t>
      </w:r>
    </w:p>
    <w:p w14:paraId="757DF8FE" w14:textId="4C6B13AC" w:rsidR="008B3F74" w:rsidRDefault="008B3F74" w:rsidP="000D7BC3">
      <w:pPr>
        <w:spacing w:line="480" w:lineRule="auto"/>
        <w:rPr>
          <w:rFonts w:cs="Times New Roman"/>
          <w:szCs w:val="24"/>
        </w:rPr>
      </w:pPr>
      <w:r>
        <w:rPr>
          <w:rFonts w:cs="Times New Roman"/>
          <w:szCs w:val="24"/>
        </w:rPr>
        <w:tab/>
        <w:t xml:space="preserve">Lastly, I would like to thank my friends, Charla, Jason, Dee, Yuchen, and many others. I would not have made it through this program. From all night study sessions to the words of encouragement, every single one of you were a blessing to me.  </w:t>
      </w:r>
    </w:p>
    <w:p w14:paraId="40F8CCB5" w14:textId="29F046F9" w:rsidR="000D7BC3" w:rsidRPr="001C17DD" w:rsidRDefault="000D7BC3" w:rsidP="000D7BC3">
      <w:pPr>
        <w:ind w:firstLine="720"/>
        <w:rPr>
          <w:rFonts w:cs="Times New Roman"/>
          <w:szCs w:val="24"/>
        </w:rPr>
      </w:pPr>
    </w:p>
    <w:p w14:paraId="64B93E8B" w14:textId="31B60053" w:rsidR="001C17DD" w:rsidRDefault="001C17DD" w:rsidP="008F0282">
      <w:pPr>
        <w:jc w:val="center"/>
        <w:rPr>
          <w:rFonts w:cs="Times New Roman"/>
          <w:b/>
          <w:bCs/>
          <w:szCs w:val="24"/>
        </w:rPr>
      </w:pPr>
    </w:p>
    <w:p w14:paraId="2E373C22" w14:textId="180A9EE0" w:rsidR="000D7BC3" w:rsidRDefault="000D7BC3" w:rsidP="008F0282">
      <w:pPr>
        <w:jc w:val="center"/>
        <w:rPr>
          <w:rFonts w:cs="Times New Roman"/>
          <w:b/>
          <w:bCs/>
          <w:szCs w:val="24"/>
        </w:rPr>
      </w:pPr>
    </w:p>
    <w:p w14:paraId="6A7DA587" w14:textId="7144280C" w:rsidR="000D7BC3" w:rsidRDefault="000D7BC3" w:rsidP="008F0282">
      <w:pPr>
        <w:jc w:val="center"/>
        <w:rPr>
          <w:rFonts w:cs="Times New Roman"/>
          <w:b/>
          <w:bCs/>
          <w:szCs w:val="24"/>
        </w:rPr>
      </w:pPr>
    </w:p>
    <w:p w14:paraId="5EC145CD" w14:textId="0402B8A8" w:rsidR="000D7BC3" w:rsidRDefault="000D7BC3" w:rsidP="008F0282">
      <w:pPr>
        <w:jc w:val="center"/>
        <w:rPr>
          <w:rFonts w:cs="Times New Roman"/>
          <w:b/>
          <w:bCs/>
          <w:szCs w:val="24"/>
        </w:rPr>
      </w:pPr>
    </w:p>
    <w:p w14:paraId="2188EFB2" w14:textId="77777777" w:rsidR="000D7BC3" w:rsidRDefault="000D7BC3" w:rsidP="00C00EE8">
      <w:pPr>
        <w:rPr>
          <w:rFonts w:cs="Times New Roman"/>
          <w:b/>
          <w:bCs/>
          <w:szCs w:val="24"/>
        </w:rPr>
      </w:pPr>
    </w:p>
    <w:p w14:paraId="72B4CCF1" w14:textId="088DCD0E" w:rsidR="00B654F0" w:rsidRPr="00F81B8B" w:rsidRDefault="00B654F0" w:rsidP="00F81B8B">
      <w:pPr>
        <w:pStyle w:val="Heading1"/>
      </w:pPr>
      <w:bookmarkStart w:id="1" w:name="_Toc90585367"/>
      <w:r w:rsidRPr="00F81B8B">
        <w:lastRenderedPageBreak/>
        <w:t>Abstract</w:t>
      </w:r>
      <w:bookmarkEnd w:id="1"/>
    </w:p>
    <w:p w14:paraId="4300371A" w14:textId="6E0AE550" w:rsidR="00B654F0" w:rsidRPr="00B654F0" w:rsidRDefault="00B654F0" w:rsidP="00BD1024">
      <w:pPr>
        <w:spacing w:line="480" w:lineRule="auto"/>
        <w:rPr>
          <w:rFonts w:cs="Times New Roman"/>
          <w:szCs w:val="24"/>
        </w:rPr>
      </w:pPr>
      <w:r>
        <w:rPr>
          <w:rFonts w:cs="Times New Roman"/>
          <w:szCs w:val="24"/>
        </w:rPr>
        <w:t>The purpose of this study is to develop a new framework for describing teacher autonomy as a perception in relation to the educational context using the five dimensions of instruction, curriculum design, working relationships, professional development, and standardization which may lead to greater job satisfaction. Eight hundred fifty Pre-K to 12</w:t>
      </w:r>
      <w:r w:rsidRPr="00B654F0">
        <w:rPr>
          <w:rFonts w:cs="Times New Roman"/>
          <w:szCs w:val="24"/>
          <w:vertAlign w:val="superscript"/>
        </w:rPr>
        <w:t>th</w:t>
      </w:r>
      <w:r>
        <w:rPr>
          <w:rFonts w:cs="Times New Roman"/>
          <w:szCs w:val="24"/>
        </w:rPr>
        <w:t xml:space="preserve"> grade teachers were sent a </w:t>
      </w:r>
      <w:r w:rsidR="00773616">
        <w:rPr>
          <w:rFonts w:cs="Times New Roman"/>
          <w:szCs w:val="24"/>
        </w:rPr>
        <w:t>new</w:t>
      </w:r>
      <w:r w:rsidR="00BD1024">
        <w:rPr>
          <w:rFonts w:cs="Times New Roman"/>
          <w:szCs w:val="24"/>
        </w:rPr>
        <w:t xml:space="preserve"> instrument</w:t>
      </w:r>
      <w:r w:rsidR="00773616">
        <w:rPr>
          <w:rFonts w:cs="Times New Roman"/>
          <w:szCs w:val="24"/>
        </w:rPr>
        <w:t>, the Five Dimensions of Teacher Autonomy Scale (FDTAS)</w:t>
      </w:r>
      <w:r>
        <w:rPr>
          <w:rFonts w:cs="Times New Roman"/>
          <w:szCs w:val="24"/>
        </w:rPr>
        <w:t xml:space="preserve"> with items concerning teacher autonomy as a perception and </w:t>
      </w:r>
      <w:r w:rsidR="00773616">
        <w:rPr>
          <w:rFonts w:cs="Times New Roman"/>
          <w:szCs w:val="24"/>
        </w:rPr>
        <w:t>the Teacher Jos Satisfaction Questionnaire (TJSQ; Lester, 1987)</w:t>
      </w:r>
      <w:r w:rsidR="00BD1024">
        <w:rPr>
          <w:rFonts w:cs="Times New Roman"/>
          <w:szCs w:val="24"/>
        </w:rPr>
        <w:t xml:space="preserve"> measuring </w:t>
      </w:r>
      <w:r>
        <w:rPr>
          <w:rFonts w:cs="Times New Roman"/>
          <w:szCs w:val="24"/>
        </w:rPr>
        <w:t xml:space="preserve">teacher job satisfaction. Several types of demographic </w:t>
      </w:r>
      <w:r w:rsidR="00373D41">
        <w:rPr>
          <w:rFonts w:cs="Times New Roman"/>
          <w:szCs w:val="24"/>
        </w:rPr>
        <w:t>data was also collected. Both Explorato</w:t>
      </w:r>
      <w:r w:rsidR="00773616">
        <w:rPr>
          <w:rFonts w:cs="Times New Roman"/>
          <w:szCs w:val="24"/>
        </w:rPr>
        <w:t>r</w:t>
      </w:r>
      <w:r w:rsidR="00373D41">
        <w:rPr>
          <w:rFonts w:cs="Times New Roman"/>
          <w:szCs w:val="24"/>
        </w:rPr>
        <w:t>y</w:t>
      </w:r>
      <w:r w:rsidR="00773616">
        <w:rPr>
          <w:rFonts w:cs="Times New Roman"/>
          <w:szCs w:val="24"/>
        </w:rPr>
        <w:t xml:space="preserve"> and Confirmatory Factor Analyses were conducted to determine the factor structure of the teacher autonomy measure. </w:t>
      </w:r>
      <w:r w:rsidR="00BD1024">
        <w:rPr>
          <w:rFonts w:cs="Times New Roman"/>
          <w:szCs w:val="24"/>
        </w:rPr>
        <w:t xml:space="preserve">A multiple regression analysis was performed to determine if teacher autonomy as a perception predicts job satisfaction. The results indicated (a) that a three factor structure best fit the data, and (b) teacher autonomy as a perception was a significant predictor of teacher job satisfaction. Results provide implications and future research for teacher autonomy. </w:t>
      </w:r>
    </w:p>
    <w:p w14:paraId="037B02E7" w14:textId="77777777" w:rsidR="00B654F0" w:rsidRDefault="00B654F0" w:rsidP="008F0282">
      <w:pPr>
        <w:jc w:val="center"/>
        <w:rPr>
          <w:rFonts w:cs="Times New Roman"/>
          <w:b/>
          <w:bCs/>
          <w:szCs w:val="24"/>
        </w:rPr>
      </w:pPr>
    </w:p>
    <w:p w14:paraId="0872B51F" w14:textId="77777777" w:rsidR="00B654F0" w:rsidRDefault="00B654F0" w:rsidP="008F0282">
      <w:pPr>
        <w:jc w:val="center"/>
        <w:rPr>
          <w:rFonts w:cs="Times New Roman"/>
          <w:b/>
          <w:bCs/>
          <w:szCs w:val="24"/>
        </w:rPr>
      </w:pPr>
    </w:p>
    <w:p w14:paraId="605C97A6" w14:textId="77777777" w:rsidR="00B654F0" w:rsidRDefault="00B654F0" w:rsidP="008F0282">
      <w:pPr>
        <w:jc w:val="center"/>
        <w:rPr>
          <w:rFonts w:cs="Times New Roman"/>
          <w:b/>
          <w:bCs/>
          <w:szCs w:val="24"/>
        </w:rPr>
      </w:pPr>
    </w:p>
    <w:p w14:paraId="41F776ED" w14:textId="77777777" w:rsidR="00B654F0" w:rsidRDefault="00B654F0" w:rsidP="008F0282">
      <w:pPr>
        <w:jc w:val="center"/>
        <w:rPr>
          <w:rFonts w:cs="Times New Roman"/>
          <w:b/>
          <w:bCs/>
          <w:szCs w:val="24"/>
        </w:rPr>
      </w:pPr>
    </w:p>
    <w:p w14:paraId="3380FAC3" w14:textId="77777777" w:rsidR="00B654F0" w:rsidRDefault="00B654F0" w:rsidP="008F0282">
      <w:pPr>
        <w:jc w:val="center"/>
        <w:rPr>
          <w:rFonts w:cs="Times New Roman"/>
          <w:b/>
          <w:bCs/>
          <w:szCs w:val="24"/>
        </w:rPr>
      </w:pPr>
    </w:p>
    <w:p w14:paraId="65E664E8" w14:textId="77777777" w:rsidR="00B654F0" w:rsidRDefault="00B654F0" w:rsidP="008F0282">
      <w:pPr>
        <w:jc w:val="center"/>
        <w:rPr>
          <w:rFonts w:cs="Times New Roman"/>
          <w:b/>
          <w:bCs/>
          <w:szCs w:val="24"/>
        </w:rPr>
      </w:pPr>
    </w:p>
    <w:p w14:paraId="482D6003" w14:textId="2338B41B" w:rsidR="001B66AD" w:rsidRDefault="001B66AD" w:rsidP="008F0282">
      <w:pPr>
        <w:jc w:val="center"/>
        <w:rPr>
          <w:rFonts w:cs="Times New Roman"/>
          <w:b/>
          <w:bCs/>
          <w:szCs w:val="24"/>
        </w:rPr>
      </w:pPr>
    </w:p>
    <w:p w14:paraId="516226A8" w14:textId="77777777" w:rsidR="001B66AD" w:rsidRDefault="001B66AD">
      <w:pPr>
        <w:rPr>
          <w:rFonts w:cs="Times New Roman"/>
          <w:b/>
          <w:bCs/>
          <w:szCs w:val="24"/>
        </w:rPr>
      </w:pPr>
      <w:r>
        <w:rPr>
          <w:rFonts w:cs="Times New Roman"/>
          <w:b/>
          <w:bCs/>
          <w:szCs w:val="24"/>
        </w:rPr>
        <w:br w:type="page"/>
      </w:r>
    </w:p>
    <w:sdt>
      <w:sdtPr>
        <w:rPr>
          <w:b/>
          <w:bCs/>
        </w:rPr>
        <w:id w:val="-576977821"/>
        <w:docPartObj>
          <w:docPartGallery w:val="Table of Contents"/>
          <w:docPartUnique/>
        </w:docPartObj>
      </w:sdtPr>
      <w:sdtEndPr>
        <w:rPr>
          <w:noProof/>
        </w:rPr>
      </w:sdtEndPr>
      <w:sdtContent>
        <w:p w14:paraId="4486E68D" w14:textId="0B69A43D" w:rsidR="001B66AD" w:rsidRPr="000369ED" w:rsidRDefault="001B66AD" w:rsidP="000369ED">
          <w:pPr>
            <w:jc w:val="center"/>
            <w:rPr>
              <w:b/>
              <w:bCs/>
            </w:rPr>
          </w:pPr>
          <w:r w:rsidRPr="000369ED">
            <w:rPr>
              <w:b/>
              <w:bCs/>
            </w:rPr>
            <w:t>Table of Contents</w:t>
          </w:r>
        </w:p>
        <w:p w14:paraId="0DE18356" w14:textId="254D41D1" w:rsidR="00DC4727" w:rsidRDefault="001B66AD">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90585366" w:history="1">
            <w:r w:rsidR="00DC4727" w:rsidRPr="005A7562">
              <w:rPr>
                <w:rStyle w:val="Hyperlink"/>
                <w:noProof/>
              </w:rPr>
              <w:t>Acknowledgements</w:t>
            </w:r>
            <w:r w:rsidR="00DC4727">
              <w:rPr>
                <w:noProof/>
                <w:webHidden/>
              </w:rPr>
              <w:tab/>
            </w:r>
            <w:r w:rsidR="00DC4727">
              <w:rPr>
                <w:noProof/>
                <w:webHidden/>
              </w:rPr>
              <w:fldChar w:fldCharType="begin"/>
            </w:r>
            <w:r w:rsidR="00DC4727">
              <w:rPr>
                <w:noProof/>
                <w:webHidden/>
              </w:rPr>
              <w:instrText xml:space="preserve"> PAGEREF _Toc90585366 \h </w:instrText>
            </w:r>
            <w:r w:rsidR="00DC4727">
              <w:rPr>
                <w:noProof/>
                <w:webHidden/>
              </w:rPr>
            </w:r>
            <w:r w:rsidR="00DC4727">
              <w:rPr>
                <w:noProof/>
                <w:webHidden/>
              </w:rPr>
              <w:fldChar w:fldCharType="separate"/>
            </w:r>
            <w:r w:rsidR="006F7C6A">
              <w:rPr>
                <w:noProof/>
                <w:webHidden/>
              </w:rPr>
              <w:t>v</w:t>
            </w:r>
            <w:r w:rsidR="00DC4727">
              <w:rPr>
                <w:noProof/>
                <w:webHidden/>
              </w:rPr>
              <w:fldChar w:fldCharType="end"/>
            </w:r>
          </w:hyperlink>
        </w:p>
        <w:p w14:paraId="1F7842DA" w14:textId="716AE646" w:rsidR="00DC4727" w:rsidRDefault="00BB7B3C">
          <w:pPr>
            <w:pStyle w:val="TOC1"/>
            <w:tabs>
              <w:tab w:val="right" w:leader="dot" w:pos="9350"/>
            </w:tabs>
            <w:rPr>
              <w:rFonts w:asciiTheme="minorHAnsi" w:eastAsiaTheme="minorEastAsia" w:hAnsiTheme="minorHAnsi"/>
              <w:noProof/>
              <w:sz w:val="22"/>
            </w:rPr>
          </w:pPr>
          <w:hyperlink w:anchor="_Toc90585367" w:history="1">
            <w:r w:rsidR="00DC4727" w:rsidRPr="005A7562">
              <w:rPr>
                <w:rStyle w:val="Hyperlink"/>
                <w:noProof/>
              </w:rPr>
              <w:t>Abstract</w:t>
            </w:r>
            <w:r w:rsidR="00DC4727">
              <w:rPr>
                <w:noProof/>
                <w:webHidden/>
              </w:rPr>
              <w:tab/>
            </w:r>
            <w:r w:rsidR="00DC4727">
              <w:rPr>
                <w:noProof/>
                <w:webHidden/>
              </w:rPr>
              <w:fldChar w:fldCharType="begin"/>
            </w:r>
            <w:r w:rsidR="00DC4727">
              <w:rPr>
                <w:noProof/>
                <w:webHidden/>
              </w:rPr>
              <w:instrText xml:space="preserve"> PAGEREF _Toc90585367 \h </w:instrText>
            </w:r>
            <w:r w:rsidR="00DC4727">
              <w:rPr>
                <w:noProof/>
                <w:webHidden/>
              </w:rPr>
            </w:r>
            <w:r w:rsidR="00DC4727">
              <w:rPr>
                <w:noProof/>
                <w:webHidden/>
              </w:rPr>
              <w:fldChar w:fldCharType="separate"/>
            </w:r>
            <w:r w:rsidR="006F7C6A">
              <w:rPr>
                <w:noProof/>
                <w:webHidden/>
              </w:rPr>
              <w:t>vi</w:t>
            </w:r>
            <w:r w:rsidR="00DC4727">
              <w:rPr>
                <w:noProof/>
                <w:webHidden/>
              </w:rPr>
              <w:fldChar w:fldCharType="end"/>
            </w:r>
          </w:hyperlink>
        </w:p>
        <w:p w14:paraId="49533E5D" w14:textId="0C39E579" w:rsidR="00DC4727" w:rsidRDefault="00BB7B3C">
          <w:pPr>
            <w:pStyle w:val="TOC1"/>
            <w:tabs>
              <w:tab w:val="right" w:leader="dot" w:pos="9350"/>
            </w:tabs>
            <w:rPr>
              <w:rFonts w:asciiTheme="minorHAnsi" w:eastAsiaTheme="minorEastAsia" w:hAnsiTheme="minorHAnsi"/>
              <w:noProof/>
              <w:sz w:val="22"/>
            </w:rPr>
          </w:pPr>
          <w:hyperlink w:anchor="_Toc90585391" w:history="1">
            <w:r w:rsidR="00DC4727" w:rsidRPr="005A7562">
              <w:rPr>
                <w:rStyle w:val="Hyperlink"/>
                <w:noProof/>
              </w:rPr>
              <w:t>Chapter 1:Introduction</w:t>
            </w:r>
            <w:r w:rsidR="00DC4727">
              <w:rPr>
                <w:noProof/>
                <w:webHidden/>
              </w:rPr>
              <w:tab/>
            </w:r>
            <w:r w:rsidR="00DC4727">
              <w:rPr>
                <w:noProof/>
                <w:webHidden/>
              </w:rPr>
              <w:fldChar w:fldCharType="begin"/>
            </w:r>
            <w:r w:rsidR="00DC4727">
              <w:rPr>
                <w:noProof/>
                <w:webHidden/>
              </w:rPr>
              <w:instrText xml:space="preserve"> PAGEREF _Toc90585391 \h </w:instrText>
            </w:r>
            <w:r w:rsidR="00DC4727">
              <w:rPr>
                <w:noProof/>
                <w:webHidden/>
              </w:rPr>
            </w:r>
            <w:r w:rsidR="00DC4727">
              <w:rPr>
                <w:noProof/>
                <w:webHidden/>
              </w:rPr>
              <w:fldChar w:fldCharType="separate"/>
            </w:r>
            <w:r w:rsidR="006F7C6A">
              <w:rPr>
                <w:noProof/>
                <w:webHidden/>
              </w:rPr>
              <w:t>1</w:t>
            </w:r>
            <w:r w:rsidR="00DC4727">
              <w:rPr>
                <w:noProof/>
                <w:webHidden/>
              </w:rPr>
              <w:fldChar w:fldCharType="end"/>
            </w:r>
          </w:hyperlink>
        </w:p>
        <w:p w14:paraId="198C3FAB" w14:textId="1DFC62CC" w:rsidR="00DC4727" w:rsidRDefault="00BB7B3C">
          <w:pPr>
            <w:pStyle w:val="TOC2"/>
            <w:tabs>
              <w:tab w:val="right" w:leader="dot" w:pos="9350"/>
            </w:tabs>
            <w:rPr>
              <w:rFonts w:asciiTheme="minorHAnsi" w:eastAsiaTheme="minorEastAsia" w:hAnsiTheme="minorHAnsi"/>
              <w:noProof/>
              <w:sz w:val="22"/>
            </w:rPr>
          </w:pPr>
          <w:hyperlink w:anchor="_Toc90585392" w:history="1">
            <w:r w:rsidR="00DC4727" w:rsidRPr="005A7562">
              <w:rPr>
                <w:rStyle w:val="Hyperlink"/>
                <w:noProof/>
              </w:rPr>
              <w:t>Conceptualizations of Teacher Autonomy</w:t>
            </w:r>
            <w:r w:rsidR="00DC4727">
              <w:rPr>
                <w:noProof/>
                <w:webHidden/>
              </w:rPr>
              <w:tab/>
            </w:r>
            <w:r w:rsidR="00DC4727">
              <w:rPr>
                <w:noProof/>
                <w:webHidden/>
              </w:rPr>
              <w:fldChar w:fldCharType="begin"/>
            </w:r>
            <w:r w:rsidR="00DC4727">
              <w:rPr>
                <w:noProof/>
                <w:webHidden/>
              </w:rPr>
              <w:instrText xml:space="preserve"> PAGEREF _Toc90585392 \h </w:instrText>
            </w:r>
            <w:r w:rsidR="00DC4727">
              <w:rPr>
                <w:noProof/>
                <w:webHidden/>
              </w:rPr>
            </w:r>
            <w:r w:rsidR="00DC4727">
              <w:rPr>
                <w:noProof/>
                <w:webHidden/>
              </w:rPr>
              <w:fldChar w:fldCharType="separate"/>
            </w:r>
            <w:r w:rsidR="006F7C6A">
              <w:rPr>
                <w:noProof/>
                <w:webHidden/>
              </w:rPr>
              <w:t>1</w:t>
            </w:r>
            <w:r w:rsidR="00DC4727">
              <w:rPr>
                <w:noProof/>
                <w:webHidden/>
              </w:rPr>
              <w:fldChar w:fldCharType="end"/>
            </w:r>
          </w:hyperlink>
        </w:p>
        <w:p w14:paraId="34733A58" w14:textId="603BC629" w:rsidR="00DC4727" w:rsidRDefault="00BB7B3C">
          <w:pPr>
            <w:pStyle w:val="TOC2"/>
            <w:tabs>
              <w:tab w:val="right" w:leader="dot" w:pos="9350"/>
            </w:tabs>
            <w:rPr>
              <w:rFonts w:asciiTheme="minorHAnsi" w:eastAsiaTheme="minorEastAsia" w:hAnsiTheme="minorHAnsi"/>
              <w:noProof/>
              <w:sz w:val="22"/>
            </w:rPr>
          </w:pPr>
          <w:hyperlink w:anchor="_Toc90585393" w:history="1">
            <w:r w:rsidR="00DC4727" w:rsidRPr="005A7562">
              <w:rPr>
                <w:rStyle w:val="Hyperlink"/>
                <w:noProof/>
              </w:rPr>
              <w:t>Conceptualizations of Teacher Job Satisfaction</w:t>
            </w:r>
            <w:r w:rsidR="00DC4727">
              <w:rPr>
                <w:noProof/>
                <w:webHidden/>
              </w:rPr>
              <w:tab/>
            </w:r>
            <w:r w:rsidR="00DC4727">
              <w:rPr>
                <w:noProof/>
                <w:webHidden/>
              </w:rPr>
              <w:fldChar w:fldCharType="begin"/>
            </w:r>
            <w:r w:rsidR="00DC4727">
              <w:rPr>
                <w:noProof/>
                <w:webHidden/>
              </w:rPr>
              <w:instrText xml:space="preserve"> PAGEREF _Toc90585393 \h </w:instrText>
            </w:r>
            <w:r w:rsidR="00DC4727">
              <w:rPr>
                <w:noProof/>
                <w:webHidden/>
              </w:rPr>
            </w:r>
            <w:r w:rsidR="00DC4727">
              <w:rPr>
                <w:noProof/>
                <w:webHidden/>
              </w:rPr>
              <w:fldChar w:fldCharType="separate"/>
            </w:r>
            <w:r w:rsidR="006F7C6A">
              <w:rPr>
                <w:noProof/>
                <w:webHidden/>
              </w:rPr>
              <w:t>2</w:t>
            </w:r>
            <w:r w:rsidR="00DC4727">
              <w:rPr>
                <w:noProof/>
                <w:webHidden/>
              </w:rPr>
              <w:fldChar w:fldCharType="end"/>
            </w:r>
          </w:hyperlink>
        </w:p>
        <w:p w14:paraId="439216CA" w14:textId="1DCF1B74" w:rsidR="00DC4727" w:rsidRDefault="00BB7B3C">
          <w:pPr>
            <w:pStyle w:val="TOC2"/>
            <w:tabs>
              <w:tab w:val="right" w:leader="dot" w:pos="9350"/>
            </w:tabs>
            <w:rPr>
              <w:rFonts w:asciiTheme="minorHAnsi" w:eastAsiaTheme="minorEastAsia" w:hAnsiTheme="minorHAnsi"/>
              <w:noProof/>
              <w:sz w:val="22"/>
            </w:rPr>
          </w:pPr>
          <w:hyperlink w:anchor="_Toc90585394" w:history="1">
            <w:r w:rsidR="00DC4727" w:rsidRPr="005A7562">
              <w:rPr>
                <w:rStyle w:val="Hyperlink"/>
                <w:noProof/>
              </w:rPr>
              <w:t>Statement of the Problem</w:t>
            </w:r>
            <w:r w:rsidR="00DC4727">
              <w:rPr>
                <w:noProof/>
                <w:webHidden/>
              </w:rPr>
              <w:tab/>
            </w:r>
            <w:r w:rsidR="00DC4727">
              <w:rPr>
                <w:noProof/>
                <w:webHidden/>
              </w:rPr>
              <w:fldChar w:fldCharType="begin"/>
            </w:r>
            <w:r w:rsidR="00DC4727">
              <w:rPr>
                <w:noProof/>
                <w:webHidden/>
              </w:rPr>
              <w:instrText xml:space="preserve"> PAGEREF _Toc90585394 \h </w:instrText>
            </w:r>
            <w:r w:rsidR="00DC4727">
              <w:rPr>
                <w:noProof/>
                <w:webHidden/>
              </w:rPr>
            </w:r>
            <w:r w:rsidR="00DC4727">
              <w:rPr>
                <w:noProof/>
                <w:webHidden/>
              </w:rPr>
              <w:fldChar w:fldCharType="separate"/>
            </w:r>
            <w:r w:rsidR="006F7C6A">
              <w:rPr>
                <w:noProof/>
                <w:webHidden/>
              </w:rPr>
              <w:t>4</w:t>
            </w:r>
            <w:r w:rsidR="00DC4727">
              <w:rPr>
                <w:noProof/>
                <w:webHidden/>
              </w:rPr>
              <w:fldChar w:fldCharType="end"/>
            </w:r>
          </w:hyperlink>
        </w:p>
        <w:p w14:paraId="56810E89" w14:textId="7AC57C2B" w:rsidR="00DC4727" w:rsidRDefault="00BB7B3C">
          <w:pPr>
            <w:pStyle w:val="TOC2"/>
            <w:tabs>
              <w:tab w:val="right" w:leader="dot" w:pos="9350"/>
            </w:tabs>
            <w:rPr>
              <w:rFonts w:asciiTheme="minorHAnsi" w:eastAsiaTheme="minorEastAsia" w:hAnsiTheme="minorHAnsi"/>
              <w:noProof/>
              <w:sz w:val="22"/>
            </w:rPr>
          </w:pPr>
          <w:hyperlink w:anchor="_Toc90585395" w:history="1">
            <w:r w:rsidR="00DC4727" w:rsidRPr="005A7562">
              <w:rPr>
                <w:rStyle w:val="Hyperlink"/>
                <w:noProof/>
              </w:rPr>
              <w:t>Purpose of the Study</w:t>
            </w:r>
            <w:r w:rsidR="00DC4727">
              <w:rPr>
                <w:noProof/>
                <w:webHidden/>
              </w:rPr>
              <w:tab/>
            </w:r>
            <w:r w:rsidR="00DC4727">
              <w:rPr>
                <w:noProof/>
                <w:webHidden/>
              </w:rPr>
              <w:fldChar w:fldCharType="begin"/>
            </w:r>
            <w:r w:rsidR="00DC4727">
              <w:rPr>
                <w:noProof/>
                <w:webHidden/>
              </w:rPr>
              <w:instrText xml:space="preserve"> PAGEREF _Toc90585395 \h </w:instrText>
            </w:r>
            <w:r w:rsidR="00DC4727">
              <w:rPr>
                <w:noProof/>
                <w:webHidden/>
              </w:rPr>
            </w:r>
            <w:r w:rsidR="00DC4727">
              <w:rPr>
                <w:noProof/>
                <w:webHidden/>
              </w:rPr>
              <w:fldChar w:fldCharType="separate"/>
            </w:r>
            <w:r w:rsidR="006F7C6A">
              <w:rPr>
                <w:noProof/>
                <w:webHidden/>
              </w:rPr>
              <w:t>4</w:t>
            </w:r>
            <w:r w:rsidR="00DC4727">
              <w:rPr>
                <w:noProof/>
                <w:webHidden/>
              </w:rPr>
              <w:fldChar w:fldCharType="end"/>
            </w:r>
          </w:hyperlink>
        </w:p>
        <w:p w14:paraId="30177EBA" w14:textId="76B53F8A" w:rsidR="00DC4727" w:rsidRDefault="00BB7B3C">
          <w:pPr>
            <w:pStyle w:val="TOC2"/>
            <w:tabs>
              <w:tab w:val="right" w:leader="dot" w:pos="9350"/>
            </w:tabs>
            <w:rPr>
              <w:rFonts w:asciiTheme="minorHAnsi" w:eastAsiaTheme="minorEastAsia" w:hAnsiTheme="minorHAnsi"/>
              <w:noProof/>
              <w:sz w:val="22"/>
            </w:rPr>
          </w:pPr>
          <w:hyperlink w:anchor="_Toc90585396" w:history="1">
            <w:r w:rsidR="00DC4727" w:rsidRPr="005A7562">
              <w:rPr>
                <w:rStyle w:val="Hyperlink"/>
                <w:noProof/>
              </w:rPr>
              <w:t>Research Questions</w:t>
            </w:r>
            <w:r w:rsidR="00DC4727">
              <w:rPr>
                <w:noProof/>
                <w:webHidden/>
              </w:rPr>
              <w:tab/>
            </w:r>
            <w:r w:rsidR="00DC4727">
              <w:rPr>
                <w:noProof/>
                <w:webHidden/>
              </w:rPr>
              <w:fldChar w:fldCharType="begin"/>
            </w:r>
            <w:r w:rsidR="00DC4727">
              <w:rPr>
                <w:noProof/>
                <w:webHidden/>
              </w:rPr>
              <w:instrText xml:space="preserve"> PAGEREF _Toc90585396 \h </w:instrText>
            </w:r>
            <w:r w:rsidR="00DC4727">
              <w:rPr>
                <w:noProof/>
                <w:webHidden/>
              </w:rPr>
            </w:r>
            <w:r w:rsidR="00DC4727">
              <w:rPr>
                <w:noProof/>
                <w:webHidden/>
              </w:rPr>
              <w:fldChar w:fldCharType="separate"/>
            </w:r>
            <w:r w:rsidR="006F7C6A">
              <w:rPr>
                <w:noProof/>
                <w:webHidden/>
              </w:rPr>
              <w:t>5</w:t>
            </w:r>
            <w:r w:rsidR="00DC4727">
              <w:rPr>
                <w:noProof/>
                <w:webHidden/>
              </w:rPr>
              <w:fldChar w:fldCharType="end"/>
            </w:r>
          </w:hyperlink>
        </w:p>
        <w:p w14:paraId="10658110" w14:textId="015DA7DD" w:rsidR="00DC4727" w:rsidRDefault="00BB7B3C">
          <w:pPr>
            <w:pStyle w:val="TOC2"/>
            <w:tabs>
              <w:tab w:val="right" w:leader="dot" w:pos="9350"/>
            </w:tabs>
            <w:rPr>
              <w:rFonts w:asciiTheme="minorHAnsi" w:eastAsiaTheme="minorEastAsia" w:hAnsiTheme="minorHAnsi"/>
              <w:noProof/>
              <w:sz w:val="22"/>
            </w:rPr>
          </w:pPr>
          <w:hyperlink w:anchor="_Toc90585397" w:history="1">
            <w:r w:rsidR="00DC4727" w:rsidRPr="005A7562">
              <w:rPr>
                <w:rStyle w:val="Hyperlink"/>
                <w:noProof/>
              </w:rPr>
              <w:t>Summary</w:t>
            </w:r>
            <w:r w:rsidR="00DC4727">
              <w:rPr>
                <w:noProof/>
                <w:webHidden/>
              </w:rPr>
              <w:tab/>
            </w:r>
            <w:r w:rsidR="00DC4727">
              <w:rPr>
                <w:noProof/>
                <w:webHidden/>
              </w:rPr>
              <w:fldChar w:fldCharType="begin"/>
            </w:r>
            <w:r w:rsidR="00DC4727">
              <w:rPr>
                <w:noProof/>
                <w:webHidden/>
              </w:rPr>
              <w:instrText xml:space="preserve"> PAGEREF _Toc90585397 \h </w:instrText>
            </w:r>
            <w:r w:rsidR="00DC4727">
              <w:rPr>
                <w:noProof/>
                <w:webHidden/>
              </w:rPr>
            </w:r>
            <w:r w:rsidR="00DC4727">
              <w:rPr>
                <w:noProof/>
                <w:webHidden/>
              </w:rPr>
              <w:fldChar w:fldCharType="separate"/>
            </w:r>
            <w:r w:rsidR="006F7C6A">
              <w:rPr>
                <w:noProof/>
                <w:webHidden/>
              </w:rPr>
              <w:t>6</w:t>
            </w:r>
            <w:r w:rsidR="00DC4727">
              <w:rPr>
                <w:noProof/>
                <w:webHidden/>
              </w:rPr>
              <w:fldChar w:fldCharType="end"/>
            </w:r>
          </w:hyperlink>
        </w:p>
        <w:p w14:paraId="2114EDF9" w14:textId="47C2926B" w:rsidR="00DC4727" w:rsidRDefault="00BB7B3C">
          <w:pPr>
            <w:pStyle w:val="TOC2"/>
            <w:tabs>
              <w:tab w:val="right" w:leader="dot" w:pos="9350"/>
            </w:tabs>
            <w:rPr>
              <w:rFonts w:asciiTheme="minorHAnsi" w:eastAsiaTheme="minorEastAsia" w:hAnsiTheme="minorHAnsi"/>
              <w:noProof/>
              <w:sz w:val="22"/>
            </w:rPr>
          </w:pPr>
          <w:hyperlink w:anchor="_Toc90585398" w:history="1">
            <w:r w:rsidR="00DC4727" w:rsidRPr="005A7562">
              <w:rPr>
                <w:rStyle w:val="Hyperlink"/>
                <w:noProof/>
              </w:rPr>
              <w:t>Key Definitions</w:t>
            </w:r>
            <w:r w:rsidR="00DC4727">
              <w:rPr>
                <w:noProof/>
                <w:webHidden/>
              </w:rPr>
              <w:tab/>
            </w:r>
            <w:r w:rsidR="00DC4727">
              <w:rPr>
                <w:noProof/>
                <w:webHidden/>
              </w:rPr>
              <w:fldChar w:fldCharType="begin"/>
            </w:r>
            <w:r w:rsidR="00DC4727">
              <w:rPr>
                <w:noProof/>
                <w:webHidden/>
              </w:rPr>
              <w:instrText xml:space="preserve"> PAGEREF _Toc90585398 \h </w:instrText>
            </w:r>
            <w:r w:rsidR="00DC4727">
              <w:rPr>
                <w:noProof/>
                <w:webHidden/>
              </w:rPr>
            </w:r>
            <w:r w:rsidR="00DC4727">
              <w:rPr>
                <w:noProof/>
                <w:webHidden/>
              </w:rPr>
              <w:fldChar w:fldCharType="separate"/>
            </w:r>
            <w:r w:rsidR="006F7C6A">
              <w:rPr>
                <w:noProof/>
                <w:webHidden/>
              </w:rPr>
              <w:t>7</w:t>
            </w:r>
            <w:r w:rsidR="00DC4727">
              <w:rPr>
                <w:noProof/>
                <w:webHidden/>
              </w:rPr>
              <w:fldChar w:fldCharType="end"/>
            </w:r>
          </w:hyperlink>
        </w:p>
        <w:p w14:paraId="3AFA34E9" w14:textId="3FC43F8D" w:rsidR="00DC4727" w:rsidRDefault="00BB7B3C">
          <w:pPr>
            <w:pStyle w:val="TOC1"/>
            <w:tabs>
              <w:tab w:val="right" w:leader="dot" w:pos="9350"/>
            </w:tabs>
            <w:rPr>
              <w:rFonts w:asciiTheme="minorHAnsi" w:eastAsiaTheme="minorEastAsia" w:hAnsiTheme="minorHAnsi"/>
              <w:noProof/>
              <w:sz w:val="22"/>
            </w:rPr>
          </w:pPr>
          <w:hyperlink w:anchor="_Toc90585399" w:history="1">
            <w:r w:rsidR="00DC4727" w:rsidRPr="005A7562">
              <w:rPr>
                <w:rStyle w:val="Hyperlink"/>
                <w:noProof/>
              </w:rPr>
              <w:t>Chapter 2: Literature Review</w:t>
            </w:r>
            <w:r w:rsidR="00DC4727">
              <w:rPr>
                <w:noProof/>
                <w:webHidden/>
              </w:rPr>
              <w:tab/>
            </w:r>
            <w:r w:rsidR="00DC4727">
              <w:rPr>
                <w:noProof/>
                <w:webHidden/>
              </w:rPr>
              <w:fldChar w:fldCharType="begin"/>
            </w:r>
            <w:r w:rsidR="00DC4727">
              <w:rPr>
                <w:noProof/>
                <w:webHidden/>
              </w:rPr>
              <w:instrText xml:space="preserve"> PAGEREF _Toc90585399 \h </w:instrText>
            </w:r>
            <w:r w:rsidR="00DC4727">
              <w:rPr>
                <w:noProof/>
                <w:webHidden/>
              </w:rPr>
            </w:r>
            <w:r w:rsidR="00DC4727">
              <w:rPr>
                <w:noProof/>
                <w:webHidden/>
              </w:rPr>
              <w:fldChar w:fldCharType="separate"/>
            </w:r>
            <w:r w:rsidR="006F7C6A">
              <w:rPr>
                <w:noProof/>
                <w:webHidden/>
              </w:rPr>
              <w:t>9</w:t>
            </w:r>
            <w:r w:rsidR="00DC4727">
              <w:rPr>
                <w:noProof/>
                <w:webHidden/>
              </w:rPr>
              <w:fldChar w:fldCharType="end"/>
            </w:r>
          </w:hyperlink>
        </w:p>
        <w:p w14:paraId="2BCCA51D" w14:textId="2A87BF94" w:rsidR="00DC4727" w:rsidRDefault="00BB7B3C">
          <w:pPr>
            <w:pStyle w:val="TOC2"/>
            <w:tabs>
              <w:tab w:val="right" w:leader="dot" w:pos="9350"/>
            </w:tabs>
            <w:rPr>
              <w:rFonts w:asciiTheme="minorHAnsi" w:eastAsiaTheme="minorEastAsia" w:hAnsiTheme="minorHAnsi"/>
              <w:noProof/>
              <w:sz w:val="22"/>
            </w:rPr>
          </w:pPr>
          <w:hyperlink w:anchor="_Toc90585400" w:history="1">
            <w:r w:rsidR="00DC4727" w:rsidRPr="005A7562">
              <w:rPr>
                <w:rStyle w:val="Hyperlink"/>
                <w:noProof/>
              </w:rPr>
              <w:t>Introduction</w:t>
            </w:r>
            <w:r w:rsidR="00DC4727">
              <w:rPr>
                <w:noProof/>
                <w:webHidden/>
              </w:rPr>
              <w:tab/>
            </w:r>
            <w:r w:rsidR="00DC4727">
              <w:rPr>
                <w:noProof/>
                <w:webHidden/>
              </w:rPr>
              <w:fldChar w:fldCharType="begin"/>
            </w:r>
            <w:r w:rsidR="00DC4727">
              <w:rPr>
                <w:noProof/>
                <w:webHidden/>
              </w:rPr>
              <w:instrText xml:space="preserve"> PAGEREF _Toc90585400 \h </w:instrText>
            </w:r>
            <w:r w:rsidR="00DC4727">
              <w:rPr>
                <w:noProof/>
                <w:webHidden/>
              </w:rPr>
            </w:r>
            <w:r w:rsidR="00DC4727">
              <w:rPr>
                <w:noProof/>
                <w:webHidden/>
              </w:rPr>
              <w:fldChar w:fldCharType="separate"/>
            </w:r>
            <w:r w:rsidR="006F7C6A">
              <w:rPr>
                <w:noProof/>
                <w:webHidden/>
              </w:rPr>
              <w:t>9</w:t>
            </w:r>
            <w:r w:rsidR="00DC4727">
              <w:rPr>
                <w:noProof/>
                <w:webHidden/>
              </w:rPr>
              <w:fldChar w:fldCharType="end"/>
            </w:r>
          </w:hyperlink>
        </w:p>
        <w:p w14:paraId="64E71489" w14:textId="38C28F02" w:rsidR="00DC4727" w:rsidRDefault="00BB7B3C">
          <w:pPr>
            <w:pStyle w:val="TOC2"/>
            <w:tabs>
              <w:tab w:val="right" w:leader="dot" w:pos="9350"/>
            </w:tabs>
            <w:rPr>
              <w:rFonts w:asciiTheme="minorHAnsi" w:eastAsiaTheme="minorEastAsia" w:hAnsiTheme="minorHAnsi"/>
              <w:noProof/>
              <w:sz w:val="22"/>
            </w:rPr>
          </w:pPr>
          <w:hyperlink w:anchor="_Toc90585401" w:history="1">
            <w:r w:rsidR="00DC4727" w:rsidRPr="005A7562">
              <w:rPr>
                <w:rStyle w:val="Hyperlink"/>
                <w:noProof/>
              </w:rPr>
              <w:t>Social Cognitive Theory</w:t>
            </w:r>
            <w:r w:rsidR="00DC4727">
              <w:rPr>
                <w:noProof/>
                <w:webHidden/>
              </w:rPr>
              <w:tab/>
            </w:r>
            <w:r w:rsidR="00DC4727">
              <w:rPr>
                <w:noProof/>
                <w:webHidden/>
              </w:rPr>
              <w:fldChar w:fldCharType="begin"/>
            </w:r>
            <w:r w:rsidR="00DC4727">
              <w:rPr>
                <w:noProof/>
                <w:webHidden/>
              </w:rPr>
              <w:instrText xml:space="preserve"> PAGEREF _Toc90585401 \h </w:instrText>
            </w:r>
            <w:r w:rsidR="00DC4727">
              <w:rPr>
                <w:noProof/>
                <w:webHidden/>
              </w:rPr>
            </w:r>
            <w:r w:rsidR="00DC4727">
              <w:rPr>
                <w:noProof/>
                <w:webHidden/>
              </w:rPr>
              <w:fldChar w:fldCharType="separate"/>
            </w:r>
            <w:r w:rsidR="006F7C6A">
              <w:rPr>
                <w:noProof/>
                <w:webHidden/>
              </w:rPr>
              <w:t>11</w:t>
            </w:r>
            <w:r w:rsidR="00DC4727">
              <w:rPr>
                <w:noProof/>
                <w:webHidden/>
              </w:rPr>
              <w:fldChar w:fldCharType="end"/>
            </w:r>
          </w:hyperlink>
        </w:p>
        <w:p w14:paraId="100BC528" w14:textId="2F01B4DD" w:rsidR="00DC4727" w:rsidRDefault="00BB7B3C">
          <w:pPr>
            <w:pStyle w:val="TOC2"/>
            <w:tabs>
              <w:tab w:val="right" w:leader="dot" w:pos="9350"/>
            </w:tabs>
            <w:rPr>
              <w:rFonts w:asciiTheme="minorHAnsi" w:eastAsiaTheme="minorEastAsia" w:hAnsiTheme="minorHAnsi"/>
              <w:noProof/>
              <w:sz w:val="22"/>
            </w:rPr>
          </w:pPr>
          <w:hyperlink w:anchor="_Toc90585402" w:history="1">
            <w:r w:rsidR="00DC4727" w:rsidRPr="005A7562">
              <w:rPr>
                <w:rStyle w:val="Hyperlink"/>
                <w:noProof/>
              </w:rPr>
              <w:t>Self-Determination Theory</w:t>
            </w:r>
            <w:r w:rsidR="00DC4727">
              <w:rPr>
                <w:noProof/>
                <w:webHidden/>
              </w:rPr>
              <w:tab/>
            </w:r>
            <w:r w:rsidR="00DC4727">
              <w:rPr>
                <w:noProof/>
                <w:webHidden/>
              </w:rPr>
              <w:fldChar w:fldCharType="begin"/>
            </w:r>
            <w:r w:rsidR="00DC4727">
              <w:rPr>
                <w:noProof/>
                <w:webHidden/>
              </w:rPr>
              <w:instrText xml:space="preserve"> PAGEREF _Toc90585402 \h </w:instrText>
            </w:r>
            <w:r w:rsidR="00DC4727">
              <w:rPr>
                <w:noProof/>
                <w:webHidden/>
              </w:rPr>
            </w:r>
            <w:r w:rsidR="00DC4727">
              <w:rPr>
                <w:noProof/>
                <w:webHidden/>
              </w:rPr>
              <w:fldChar w:fldCharType="separate"/>
            </w:r>
            <w:r w:rsidR="006F7C6A">
              <w:rPr>
                <w:noProof/>
                <w:webHidden/>
              </w:rPr>
              <w:t>12</w:t>
            </w:r>
            <w:r w:rsidR="00DC4727">
              <w:rPr>
                <w:noProof/>
                <w:webHidden/>
              </w:rPr>
              <w:fldChar w:fldCharType="end"/>
            </w:r>
          </w:hyperlink>
        </w:p>
        <w:p w14:paraId="2E974CE6" w14:textId="51638DA7" w:rsidR="00DC4727" w:rsidRDefault="00BB7B3C">
          <w:pPr>
            <w:pStyle w:val="TOC2"/>
            <w:tabs>
              <w:tab w:val="right" w:leader="dot" w:pos="9350"/>
            </w:tabs>
            <w:rPr>
              <w:rFonts w:asciiTheme="minorHAnsi" w:eastAsiaTheme="minorEastAsia" w:hAnsiTheme="minorHAnsi"/>
              <w:noProof/>
              <w:sz w:val="22"/>
            </w:rPr>
          </w:pPr>
          <w:hyperlink w:anchor="_Toc90585403" w:history="1">
            <w:r w:rsidR="00DC4727" w:rsidRPr="005A7562">
              <w:rPr>
                <w:rStyle w:val="Hyperlink"/>
                <w:noProof/>
              </w:rPr>
              <w:t>Interconnectivity of Social Cognitive and Self-Determination Theories</w:t>
            </w:r>
            <w:r w:rsidR="00DC4727">
              <w:rPr>
                <w:noProof/>
                <w:webHidden/>
              </w:rPr>
              <w:tab/>
            </w:r>
            <w:r w:rsidR="00DC4727">
              <w:rPr>
                <w:noProof/>
                <w:webHidden/>
              </w:rPr>
              <w:fldChar w:fldCharType="begin"/>
            </w:r>
            <w:r w:rsidR="00DC4727">
              <w:rPr>
                <w:noProof/>
                <w:webHidden/>
              </w:rPr>
              <w:instrText xml:space="preserve"> PAGEREF _Toc90585403 \h </w:instrText>
            </w:r>
            <w:r w:rsidR="00DC4727">
              <w:rPr>
                <w:noProof/>
                <w:webHidden/>
              </w:rPr>
            </w:r>
            <w:r w:rsidR="00DC4727">
              <w:rPr>
                <w:noProof/>
                <w:webHidden/>
              </w:rPr>
              <w:fldChar w:fldCharType="separate"/>
            </w:r>
            <w:r w:rsidR="006F7C6A">
              <w:rPr>
                <w:noProof/>
                <w:webHidden/>
              </w:rPr>
              <w:t>13</w:t>
            </w:r>
            <w:r w:rsidR="00DC4727">
              <w:rPr>
                <w:noProof/>
                <w:webHidden/>
              </w:rPr>
              <w:fldChar w:fldCharType="end"/>
            </w:r>
          </w:hyperlink>
        </w:p>
        <w:p w14:paraId="7D6DE453" w14:textId="40567341" w:rsidR="00DC4727" w:rsidRDefault="00BB7B3C">
          <w:pPr>
            <w:pStyle w:val="TOC2"/>
            <w:tabs>
              <w:tab w:val="right" w:leader="dot" w:pos="9350"/>
            </w:tabs>
            <w:rPr>
              <w:rFonts w:asciiTheme="minorHAnsi" w:eastAsiaTheme="minorEastAsia" w:hAnsiTheme="minorHAnsi"/>
              <w:noProof/>
              <w:sz w:val="22"/>
            </w:rPr>
          </w:pPr>
          <w:hyperlink w:anchor="_Toc90585404" w:history="1">
            <w:r w:rsidR="00DC4727" w:rsidRPr="005A7562">
              <w:rPr>
                <w:rStyle w:val="Hyperlink"/>
                <w:noProof/>
              </w:rPr>
              <w:t>Autonomy</w:t>
            </w:r>
            <w:r w:rsidR="00DC4727">
              <w:rPr>
                <w:noProof/>
                <w:webHidden/>
              </w:rPr>
              <w:tab/>
            </w:r>
            <w:r w:rsidR="00DC4727">
              <w:rPr>
                <w:noProof/>
                <w:webHidden/>
              </w:rPr>
              <w:fldChar w:fldCharType="begin"/>
            </w:r>
            <w:r w:rsidR="00DC4727">
              <w:rPr>
                <w:noProof/>
                <w:webHidden/>
              </w:rPr>
              <w:instrText xml:space="preserve"> PAGEREF _Toc90585404 \h </w:instrText>
            </w:r>
            <w:r w:rsidR="00DC4727">
              <w:rPr>
                <w:noProof/>
                <w:webHidden/>
              </w:rPr>
            </w:r>
            <w:r w:rsidR="00DC4727">
              <w:rPr>
                <w:noProof/>
                <w:webHidden/>
              </w:rPr>
              <w:fldChar w:fldCharType="separate"/>
            </w:r>
            <w:r w:rsidR="006F7C6A">
              <w:rPr>
                <w:noProof/>
                <w:webHidden/>
              </w:rPr>
              <w:t>14</w:t>
            </w:r>
            <w:r w:rsidR="00DC4727">
              <w:rPr>
                <w:noProof/>
                <w:webHidden/>
              </w:rPr>
              <w:fldChar w:fldCharType="end"/>
            </w:r>
          </w:hyperlink>
        </w:p>
        <w:p w14:paraId="7BDD3D02" w14:textId="7F092EE7" w:rsidR="00DC4727" w:rsidRDefault="00BB7B3C">
          <w:pPr>
            <w:pStyle w:val="TOC2"/>
            <w:tabs>
              <w:tab w:val="right" w:leader="dot" w:pos="9350"/>
            </w:tabs>
            <w:rPr>
              <w:rFonts w:asciiTheme="minorHAnsi" w:eastAsiaTheme="minorEastAsia" w:hAnsiTheme="minorHAnsi"/>
              <w:noProof/>
              <w:sz w:val="22"/>
            </w:rPr>
          </w:pPr>
          <w:hyperlink w:anchor="_Toc90585405" w:history="1">
            <w:r w:rsidR="00DC4727" w:rsidRPr="005A7562">
              <w:rPr>
                <w:rStyle w:val="Hyperlink"/>
                <w:noProof/>
              </w:rPr>
              <w:t>The Teacher Autonomy Construct</w:t>
            </w:r>
            <w:r w:rsidR="00DC4727">
              <w:rPr>
                <w:noProof/>
                <w:webHidden/>
              </w:rPr>
              <w:tab/>
            </w:r>
            <w:r w:rsidR="00DC4727">
              <w:rPr>
                <w:noProof/>
                <w:webHidden/>
              </w:rPr>
              <w:fldChar w:fldCharType="begin"/>
            </w:r>
            <w:r w:rsidR="00DC4727">
              <w:rPr>
                <w:noProof/>
                <w:webHidden/>
              </w:rPr>
              <w:instrText xml:space="preserve"> PAGEREF _Toc90585405 \h </w:instrText>
            </w:r>
            <w:r w:rsidR="00DC4727">
              <w:rPr>
                <w:noProof/>
                <w:webHidden/>
              </w:rPr>
            </w:r>
            <w:r w:rsidR="00DC4727">
              <w:rPr>
                <w:noProof/>
                <w:webHidden/>
              </w:rPr>
              <w:fldChar w:fldCharType="separate"/>
            </w:r>
            <w:r w:rsidR="006F7C6A">
              <w:rPr>
                <w:noProof/>
                <w:webHidden/>
              </w:rPr>
              <w:t>15</w:t>
            </w:r>
            <w:r w:rsidR="00DC4727">
              <w:rPr>
                <w:noProof/>
                <w:webHidden/>
              </w:rPr>
              <w:fldChar w:fldCharType="end"/>
            </w:r>
          </w:hyperlink>
        </w:p>
        <w:p w14:paraId="717A757A" w14:textId="6BFF3B92" w:rsidR="00DC4727" w:rsidRDefault="00BB7B3C">
          <w:pPr>
            <w:pStyle w:val="TOC2"/>
            <w:tabs>
              <w:tab w:val="right" w:leader="dot" w:pos="9350"/>
            </w:tabs>
            <w:rPr>
              <w:rFonts w:asciiTheme="minorHAnsi" w:eastAsiaTheme="minorEastAsia" w:hAnsiTheme="minorHAnsi"/>
              <w:noProof/>
              <w:sz w:val="22"/>
            </w:rPr>
          </w:pPr>
          <w:hyperlink w:anchor="_Toc90585406" w:history="1">
            <w:r w:rsidR="00DC4727" w:rsidRPr="005A7562">
              <w:rPr>
                <w:rStyle w:val="Hyperlink"/>
                <w:noProof/>
              </w:rPr>
              <w:t>How Teacher Autonomy Affects Education</w:t>
            </w:r>
            <w:r w:rsidR="00DC4727">
              <w:rPr>
                <w:noProof/>
                <w:webHidden/>
              </w:rPr>
              <w:tab/>
            </w:r>
            <w:r w:rsidR="00DC4727">
              <w:rPr>
                <w:noProof/>
                <w:webHidden/>
              </w:rPr>
              <w:fldChar w:fldCharType="begin"/>
            </w:r>
            <w:r w:rsidR="00DC4727">
              <w:rPr>
                <w:noProof/>
                <w:webHidden/>
              </w:rPr>
              <w:instrText xml:space="preserve"> PAGEREF _Toc90585406 \h </w:instrText>
            </w:r>
            <w:r w:rsidR="00DC4727">
              <w:rPr>
                <w:noProof/>
                <w:webHidden/>
              </w:rPr>
            </w:r>
            <w:r w:rsidR="00DC4727">
              <w:rPr>
                <w:noProof/>
                <w:webHidden/>
              </w:rPr>
              <w:fldChar w:fldCharType="separate"/>
            </w:r>
            <w:r w:rsidR="006F7C6A">
              <w:rPr>
                <w:noProof/>
                <w:webHidden/>
              </w:rPr>
              <w:t>17</w:t>
            </w:r>
            <w:r w:rsidR="00DC4727">
              <w:rPr>
                <w:noProof/>
                <w:webHidden/>
              </w:rPr>
              <w:fldChar w:fldCharType="end"/>
            </w:r>
          </w:hyperlink>
        </w:p>
        <w:p w14:paraId="01F9BDFD" w14:textId="2F800BE4" w:rsidR="00DC4727" w:rsidRDefault="00BB7B3C">
          <w:pPr>
            <w:pStyle w:val="TOC2"/>
            <w:tabs>
              <w:tab w:val="right" w:leader="dot" w:pos="9350"/>
            </w:tabs>
            <w:rPr>
              <w:rFonts w:asciiTheme="minorHAnsi" w:eastAsiaTheme="minorEastAsia" w:hAnsiTheme="minorHAnsi"/>
              <w:noProof/>
              <w:sz w:val="22"/>
            </w:rPr>
          </w:pPr>
          <w:hyperlink w:anchor="_Toc90585407" w:history="1">
            <w:r w:rsidR="00DC4727" w:rsidRPr="005A7562">
              <w:rPr>
                <w:rStyle w:val="Hyperlink"/>
                <w:noProof/>
              </w:rPr>
              <w:t>How Teacher Autonomy Affects Teacher Job Satisfaction</w:t>
            </w:r>
            <w:r w:rsidR="00DC4727">
              <w:rPr>
                <w:noProof/>
                <w:webHidden/>
              </w:rPr>
              <w:tab/>
            </w:r>
            <w:r w:rsidR="00DC4727">
              <w:rPr>
                <w:noProof/>
                <w:webHidden/>
              </w:rPr>
              <w:fldChar w:fldCharType="begin"/>
            </w:r>
            <w:r w:rsidR="00DC4727">
              <w:rPr>
                <w:noProof/>
                <w:webHidden/>
              </w:rPr>
              <w:instrText xml:space="preserve"> PAGEREF _Toc90585407 \h </w:instrText>
            </w:r>
            <w:r w:rsidR="00DC4727">
              <w:rPr>
                <w:noProof/>
                <w:webHidden/>
              </w:rPr>
            </w:r>
            <w:r w:rsidR="00DC4727">
              <w:rPr>
                <w:noProof/>
                <w:webHidden/>
              </w:rPr>
              <w:fldChar w:fldCharType="separate"/>
            </w:r>
            <w:r w:rsidR="006F7C6A">
              <w:rPr>
                <w:noProof/>
                <w:webHidden/>
              </w:rPr>
              <w:t>18</w:t>
            </w:r>
            <w:r w:rsidR="00DC4727">
              <w:rPr>
                <w:noProof/>
                <w:webHidden/>
              </w:rPr>
              <w:fldChar w:fldCharType="end"/>
            </w:r>
          </w:hyperlink>
        </w:p>
        <w:p w14:paraId="64FA3F57" w14:textId="4C27D270" w:rsidR="00DC4727" w:rsidRDefault="00BB7B3C">
          <w:pPr>
            <w:pStyle w:val="TOC2"/>
            <w:tabs>
              <w:tab w:val="right" w:leader="dot" w:pos="9350"/>
            </w:tabs>
            <w:rPr>
              <w:rFonts w:asciiTheme="minorHAnsi" w:eastAsiaTheme="minorEastAsia" w:hAnsiTheme="minorHAnsi"/>
              <w:noProof/>
              <w:sz w:val="22"/>
            </w:rPr>
          </w:pPr>
          <w:hyperlink w:anchor="_Toc90585408" w:history="1">
            <w:r w:rsidR="00DC4727" w:rsidRPr="005A7562">
              <w:rPr>
                <w:rStyle w:val="Hyperlink"/>
                <w:noProof/>
              </w:rPr>
              <w:t>The Five Dimensions Model of Teacher Autonomy</w:t>
            </w:r>
            <w:r w:rsidR="00DC4727">
              <w:rPr>
                <w:noProof/>
                <w:webHidden/>
              </w:rPr>
              <w:tab/>
            </w:r>
            <w:r w:rsidR="00DC4727">
              <w:rPr>
                <w:noProof/>
                <w:webHidden/>
              </w:rPr>
              <w:fldChar w:fldCharType="begin"/>
            </w:r>
            <w:r w:rsidR="00DC4727">
              <w:rPr>
                <w:noProof/>
                <w:webHidden/>
              </w:rPr>
              <w:instrText xml:space="preserve"> PAGEREF _Toc90585408 \h </w:instrText>
            </w:r>
            <w:r w:rsidR="00DC4727">
              <w:rPr>
                <w:noProof/>
                <w:webHidden/>
              </w:rPr>
            </w:r>
            <w:r w:rsidR="00DC4727">
              <w:rPr>
                <w:noProof/>
                <w:webHidden/>
              </w:rPr>
              <w:fldChar w:fldCharType="separate"/>
            </w:r>
            <w:r w:rsidR="006F7C6A">
              <w:rPr>
                <w:noProof/>
                <w:webHidden/>
              </w:rPr>
              <w:t>20</w:t>
            </w:r>
            <w:r w:rsidR="00DC4727">
              <w:rPr>
                <w:noProof/>
                <w:webHidden/>
              </w:rPr>
              <w:fldChar w:fldCharType="end"/>
            </w:r>
          </w:hyperlink>
        </w:p>
        <w:p w14:paraId="6F5CE1CB" w14:textId="2D344D47" w:rsidR="00DC4727" w:rsidRDefault="00BB7B3C">
          <w:pPr>
            <w:pStyle w:val="TOC2"/>
            <w:tabs>
              <w:tab w:val="right" w:leader="dot" w:pos="9350"/>
            </w:tabs>
            <w:rPr>
              <w:rFonts w:asciiTheme="minorHAnsi" w:eastAsiaTheme="minorEastAsia" w:hAnsiTheme="minorHAnsi"/>
              <w:noProof/>
              <w:sz w:val="22"/>
            </w:rPr>
          </w:pPr>
          <w:hyperlink w:anchor="_Toc90585409" w:history="1">
            <w:r w:rsidR="00DC4727" w:rsidRPr="005A7562">
              <w:rPr>
                <w:rStyle w:val="Hyperlink"/>
                <w:noProof/>
              </w:rPr>
              <w:t>Theoretical Construct of the Five Dimensions</w:t>
            </w:r>
            <w:r w:rsidR="00DC4727">
              <w:rPr>
                <w:noProof/>
                <w:webHidden/>
              </w:rPr>
              <w:tab/>
            </w:r>
            <w:r w:rsidR="00DC4727">
              <w:rPr>
                <w:noProof/>
                <w:webHidden/>
              </w:rPr>
              <w:fldChar w:fldCharType="begin"/>
            </w:r>
            <w:r w:rsidR="00DC4727">
              <w:rPr>
                <w:noProof/>
                <w:webHidden/>
              </w:rPr>
              <w:instrText xml:space="preserve"> PAGEREF _Toc90585409 \h </w:instrText>
            </w:r>
            <w:r w:rsidR="00DC4727">
              <w:rPr>
                <w:noProof/>
                <w:webHidden/>
              </w:rPr>
            </w:r>
            <w:r w:rsidR="00DC4727">
              <w:rPr>
                <w:noProof/>
                <w:webHidden/>
              </w:rPr>
              <w:fldChar w:fldCharType="separate"/>
            </w:r>
            <w:r w:rsidR="006F7C6A">
              <w:rPr>
                <w:noProof/>
                <w:webHidden/>
              </w:rPr>
              <w:t>21</w:t>
            </w:r>
            <w:r w:rsidR="00DC4727">
              <w:rPr>
                <w:noProof/>
                <w:webHidden/>
              </w:rPr>
              <w:fldChar w:fldCharType="end"/>
            </w:r>
          </w:hyperlink>
        </w:p>
        <w:p w14:paraId="594F1CE2" w14:textId="3F330C0E" w:rsidR="00DC4727" w:rsidRDefault="00BB7B3C">
          <w:pPr>
            <w:pStyle w:val="TOC2"/>
            <w:tabs>
              <w:tab w:val="right" w:leader="dot" w:pos="9350"/>
            </w:tabs>
            <w:rPr>
              <w:rFonts w:asciiTheme="minorHAnsi" w:eastAsiaTheme="minorEastAsia" w:hAnsiTheme="minorHAnsi"/>
              <w:noProof/>
              <w:sz w:val="22"/>
            </w:rPr>
          </w:pPr>
          <w:hyperlink w:anchor="_Toc90585410" w:history="1">
            <w:r w:rsidR="00DC4727" w:rsidRPr="005A7562">
              <w:rPr>
                <w:rStyle w:val="Hyperlink"/>
                <w:noProof/>
              </w:rPr>
              <w:t>Instructional Autonomy</w:t>
            </w:r>
            <w:r w:rsidR="00DC4727">
              <w:rPr>
                <w:noProof/>
                <w:webHidden/>
              </w:rPr>
              <w:tab/>
            </w:r>
            <w:r w:rsidR="00DC4727">
              <w:rPr>
                <w:noProof/>
                <w:webHidden/>
              </w:rPr>
              <w:fldChar w:fldCharType="begin"/>
            </w:r>
            <w:r w:rsidR="00DC4727">
              <w:rPr>
                <w:noProof/>
                <w:webHidden/>
              </w:rPr>
              <w:instrText xml:space="preserve"> PAGEREF _Toc90585410 \h </w:instrText>
            </w:r>
            <w:r w:rsidR="00DC4727">
              <w:rPr>
                <w:noProof/>
                <w:webHidden/>
              </w:rPr>
            </w:r>
            <w:r w:rsidR="00DC4727">
              <w:rPr>
                <w:noProof/>
                <w:webHidden/>
              </w:rPr>
              <w:fldChar w:fldCharType="separate"/>
            </w:r>
            <w:r w:rsidR="006F7C6A">
              <w:rPr>
                <w:noProof/>
                <w:webHidden/>
              </w:rPr>
              <w:t>22</w:t>
            </w:r>
            <w:r w:rsidR="00DC4727">
              <w:rPr>
                <w:noProof/>
                <w:webHidden/>
              </w:rPr>
              <w:fldChar w:fldCharType="end"/>
            </w:r>
          </w:hyperlink>
        </w:p>
        <w:p w14:paraId="4B13F8EC" w14:textId="301E20D6" w:rsidR="00DC4727" w:rsidRDefault="00BB7B3C">
          <w:pPr>
            <w:pStyle w:val="TOC2"/>
            <w:tabs>
              <w:tab w:val="right" w:leader="dot" w:pos="9350"/>
            </w:tabs>
            <w:rPr>
              <w:rFonts w:asciiTheme="minorHAnsi" w:eastAsiaTheme="minorEastAsia" w:hAnsiTheme="minorHAnsi"/>
              <w:noProof/>
              <w:sz w:val="22"/>
            </w:rPr>
          </w:pPr>
          <w:hyperlink w:anchor="_Toc90585411" w:history="1">
            <w:r w:rsidR="00DC4727" w:rsidRPr="005A7562">
              <w:rPr>
                <w:rStyle w:val="Hyperlink"/>
                <w:noProof/>
              </w:rPr>
              <w:t>Curriculum Autonomy</w:t>
            </w:r>
            <w:r w:rsidR="00DC4727">
              <w:rPr>
                <w:noProof/>
                <w:webHidden/>
              </w:rPr>
              <w:tab/>
            </w:r>
            <w:r w:rsidR="00DC4727">
              <w:rPr>
                <w:noProof/>
                <w:webHidden/>
              </w:rPr>
              <w:fldChar w:fldCharType="begin"/>
            </w:r>
            <w:r w:rsidR="00DC4727">
              <w:rPr>
                <w:noProof/>
                <w:webHidden/>
              </w:rPr>
              <w:instrText xml:space="preserve"> PAGEREF _Toc90585411 \h </w:instrText>
            </w:r>
            <w:r w:rsidR="00DC4727">
              <w:rPr>
                <w:noProof/>
                <w:webHidden/>
              </w:rPr>
            </w:r>
            <w:r w:rsidR="00DC4727">
              <w:rPr>
                <w:noProof/>
                <w:webHidden/>
              </w:rPr>
              <w:fldChar w:fldCharType="separate"/>
            </w:r>
            <w:r w:rsidR="006F7C6A">
              <w:rPr>
                <w:noProof/>
                <w:webHidden/>
              </w:rPr>
              <w:t>23</w:t>
            </w:r>
            <w:r w:rsidR="00DC4727">
              <w:rPr>
                <w:noProof/>
                <w:webHidden/>
              </w:rPr>
              <w:fldChar w:fldCharType="end"/>
            </w:r>
          </w:hyperlink>
        </w:p>
        <w:p w14:paraId="58414203" w14:textId="6EA0D913" w:rsidR="00DC4727" w:rsidRDefault="00BB7B3C">
          <w:pPr>
            <w:pStyle w:val="TOC2"/>
            <w:tabs>
              <w:tab w:val="right" w:leader="dot" w:pos="9350"/>
            </w:tabs>
            <w:rPr>
              <w:rFonts w:asciiTheme="minorHAnsi" w:eastAsiaTheme="minorEastAsia" w:hAnsiTheme="minorHAnsi"/>
              <w:noProof/>
              <w:sz w:val="22"/>
            </w:rPr>
          </w:pPr>
          <w:hyperlink w:anchor="_Toc90585412" w:history="1">
            <w:r w:rsidR="00DC4727" w:rsidRPr="005A7562">
              <w:rPr>
                <w:rStyle w:val="Hyperlink"/>
                <w:noProof/>
              </w:rPr>
              <w:t>Principal/Administrator Support</w:t>
            </w:r>
            <w:r w:rsidR="00DC4727">
              <w:rPr>
                <w:noProof/>
                <w:webHidden/>
              </w:rPr>
              <w:tab/>
            </w:r>
            <w:r w:rsidR="00DC4727">
              <w:rPr>
                <w:noProof/>
                <w:webHidden/>
              </w:rPr>
              <w:fldChar w:fldCharType="begin"/>
            </w:r>
            <w:r w:rsidR="00DC4727">
              <w:rPr>
                <w:noProof/>
                <w:webHidden/>
              </w:rPr>
              <w:instrText xml:space="preserve"> PAGEREF _Toc90585412 \h </w:instrText>
            </w:r>
            <w:r w:rsidR="00DC4727">
              <w:rPr>
                <w:noProof/>
                <w:webHidden/>
              </w:rPr>
            </w:r>
            <w:r w:rsidR="00DC4727">
              <w:rPr>
                <w:noProof/>
                <w:webHidden/>
              </w:rPr>
              <w:fldChar w:fldCharType="separate"/>
            </w:r>
            <w:r w:rsidR="006F7C6A">
              <w:rPr>
                <w:noProof/>
                <w:webHidden/>
              </w:rPr>
              <w:t>24</w:t>
            </w:r>
            <w:r w:rsidR="00DC4727">
              <w:rPr>
                <w:noProof/>
                <w:webHidden/>
              </w:rPr>
              <w:fldChar w:fldCharType="end"/>
            </w:r>
          </w:hyperlink>
        </w:p>
        <w:p w14:paraId="5A8E437B" w14:textId="19D319DD" w:rsidR="00DC4727" w:rsidRDefault="00BB7B3C">
          <w:pPr>
            <w:pStyle w:val="TOC2"/>
            <w:tabs>
              <w:tab w:val="right" w:leader="dot" w:pos="9350"/>
            </w:tabs>
            <w:rPr>
              <w:rFonts w:asciiTheme="minorHAnsi" w:eastAsiaTheme="minorEastAsia" w:hAnsiTheme="minorHAnsi"/>
              <w:noProof/>
              <w:sz w:val="22"/>
            </w:rPr>
          </w:pPr>
          <w:hyperlink w:anchor="_Toc90585413" w:history="1">
            <w:r w:rsidR="00DC4727" w:rsidRPr="005A7562">
              <w:rPr>
                <w:rStyle w:val="Hyperlink"/>
                <w:noProof/>
              </w:rPr>
              <w:t>Professionalism and Empowerment</w:t>
            </w:r>
            <w:r w:rsidR="00DC4727">
              <w:rPr>
                <w:noProof/>
                <w:webHidden/>
              </w:rPr>
              <w:tab/>
            </w:r>
            <w:r w:rsidR="00DC4727">
              <w:rPr>
                <w:noProof/>
                <w:webHidden/>
              </w:rPr>
              <w:fldChar w:fldCharType="begin"/>
            </w:r>
            <w:r w:rsidR="00DC4727">
              <w:rPr>
                <w:noProof/>
                <w:webHidden/>
              </w:rPr>
              <w:instrText xml:space="preserve"> PAGEREF _Toc90585413 \h </w:instrText>
            </w:r>
            <w:r w:rsidR="00DC4727">
              <w:rPr>
                <w:noProof/>
                <w:webHidden/>
              </w:rPr>
            </w:r>
            <w:r w:rsidR="00DC4727">
              <w:rPr>
                <w:noProof/>
                <w:webHidden/>
              </w:rPr>
              <w:fldChar w:fldCharType="separate"/>
            </w:r>
            <w:r w:rsidR="006F7C6A">
              <w:rPr>
                <w:noProof/>
                <w:webHidden/>
              </w:rPr>
              <w:t>24</w:t>
            </w:r>
            <w:r w:rsidR="00DC4727">
              <w:rPr>
                <w:noProof/>
                <w:webHidden/>
              </w:rPr>
              <w:fldChar w:fldCharType="end"/>
            </w:r>
          </w:hyperlink>
        </w:p>
        <w:p w14:paraId="1EBFB016" w14:textId="64E1B536" w:rsidR="00DC4727" w:rsidRDefault="00BB7B3C">
          <w:pPr>
            <w:pStyle w:val="TOC2"/>
            <w:tabs>
              <w:tab w:val="right" w:leader="dot" w:pos="9350"/>
            </w:tabs>
            <w:rPr>
              <w:rFonts w:asciiTheme="minorHAnsi" w:eastAsiaTheme="minorEastAsia" w:hAnsiTheme="minorHAnsi"/>
              <w:noProof/>
              <w:sz w:val="22"/>
            </w:rPr>
          </w:pPr>
          <w:hyperlink w:anchor="_Toc90585414" w:history="1">
            <w:r w:rsidR="00DC4727" w:rsidRPr="005A7562">
              <w:rPr>
                <w:rStyle w:val="Hyperlink"/>
                <w:noProof/>
              </w:rPr>
              <w:t>Policy</w:t>
            </w:r>
            <w:r w:rsidR="00DC4727">
              <w:rPr>
                <w:noProof/>
                <w:webHidden/>
              </w:rPr>
              <w:tab/>
            </w:r>
            <w:r w:rsidR="00DC4727">
              <w:rPr>
                <w:noProof/>
                <w:webHidden/>
              </w:rPr>
              <w:fldChar w:fldCharType="begin"/>
            </w:r>
            <w:r w:rsidR="00DC4727">
              <w:rPr>
                <w:noProof/>
                <w:webHidden/>
              </w:rPr>
              <w:instrText xml:space="preserve"> PAGEREF _Toc90585414 \h </w:instrText>
            </w:r>
            <w:r w:rsidR="00DC4727">
              <w:rPr>
                <w:noProof/>
                <w:webHidden/>
              </w:rPr>
            </w:r>
            <w:r w:rsidR="00DC4727">
              <w:rPr>
                <w:noProof/>
                <w:webHidden/>
              </w:rPr>
              <w:fldChar w:fldCharType="separate"/>
            </w:r>
            <w:r w:rsidR="006F7C6A">
              <w:rPr>
                <w:noProof/>
                <w:webHidden/>
              </w:rPr>
              <w:t>26</w:t>
            </w:r>
            <w:r w:rsidR="00DC4727">
              <w:rPr>
                <w:noProof/>
                <w:webHidden/>
              </w:rPr>
              <w:fldChar w:fldCharType="end"/>
            </w:r>
          </w:hyperlink>
        </w:p>
        <w:p w14:paraId="3AD2ECC5" w14:textId="51E1A1CB" w:rsidR="00DC4727" w:rsidRDefault="00BB7B3C">
          <w:pPr>
            <w:pStyle w:val="TOC2"/>
            <w:tabs>
              <w:tab w:val="right" w:leader="dot" w:pos="9350"/>
            </w:tabs>
            <w:rPr>
              <w:rFonts w:asciiTheme="minorHAnsi" w:eastAsiaTheme="minorEastAsia" w:hAnsiTheme="minorHAnsi"/>
              <w:noProof/>
              <w:sz w:val="22"/>
            </w:rPr>
          </w:pPr>
          <w:hyperlink w:anchor="_Toc90585415" w:history="1">
            <w:r w:rsidR="00DC4727" w:rsidRPr="005A7562">
              <w:rPr>
                <w:rStyle w:val="Hyperlink"/>
                <w:noProof/>
              </w:rPr>
              <w:t>Teacher Autonomy as a Perception</w:t>
            </w:r>
            <w:r w:rsidR="00DC4727">
              <w:rPr>
                <w:noProof/>
                <w:webHidden/>
              </w:rPr>
              <w:tab/>
            </w:r>
            <w:r w:rsidR="00DC4727">
              <w:rPr>
                <w:noProof/>
                <w:webHidden/>
              </w:rPr>
              <w:fldChar w:fldCharType="begin"/>
            </w:r>
            <w:r w:rsidR="00DC4727">
              <w:rPr>
                <w:noProof/>
                <w:webHidden/>
              </w:rPr>
              <w:instrText xml:space="preserve"> PAGEREF _Toc90585415 \h </w:instrText>
            </w:r>
            <w:r w:rsidR="00DC4727">
              <w:rPr>
                <w:noProof/>
                <w:webHidden/>
              </w:rPr>
            </w:r>
            <w:r w:rsidR="00DC4727">
              <w:rPr>
                <w:noProof/>
                <w:webHidden/>
              </w:rPr>
              <w:fldChar w:fldCharType="separate"/>
            </w:r>
            <w:r w:rsidR="006F7C6A">
              <w:rPr>
                <w:noProof/>
                <w:webHidden/>
              </w:rPr>
              <w:t>27</w:t>
            </w:r>
            <w:r w:rsidR="00DC4727">
              <w:rPr>
                <w:noProof/>
                <w:webHidden/>
              </w:rPr>
              <w:fldChar w:fldCharType="end"/>
            </w:r>
          </w:hyperlink>
        </w:p>
        <w:p w14:paraId="48D224EC" w14:textId="592D53D5" w:rsidR="00DC4727" w:rsidRDefault="00BB7B3C">
          <w:pPr>
            <w:pStyle w:val="TOC2"/>
            <w:tabs>
              <w:tab w:val="right" w:leader="dot" w:pos="9350"/>
            </w:tabs>
            <w:rPr>
              <w:rFonts w:asciiTheme="minorHAnsi" w:eastAsiaTheme="minorEastAsia" w:hAnsiTheme="minorHAnsi"/>
              <w:noProof/>
              <w:sz w:val="22"/>
            </w:rPr>
          </w:pPr>
          <w:hyperlink w:anchor="_Toc90585416" w:history="1">
            <w:r w:rsidR="00DC4727" w:rsidRPr="005A7562">
              <w:rPr>
                <w:rStyle w:val="Hyperlink"/>
                <w:noProof/>
              </w:rPr>
              <w:t>Perception of Instructional Autonomy</w:t>
            </w:r>
            <w:r w:rsidR="00DC4727">
              <w:rPr>
                <w:noProof/>
                <w:webHidden/>
              </w:rPr>
              <w:tab/>
            </w:r>
            <w:r w:rsidR="00DC4727">
              <w:rPr>
                <w:noProof/>
                <w:webHidden/>
              </w:rPr>
              <w:fldChar w:fldCharType="begin"/>
            </w:r>
            <w:r w:rsidR="00DC4727">
              <w:rPr>
                <w:noProof/>
                <w:webHidden/>
              </w:rPr>
              <w:instrText xml:space="preserve"> PAGEREF _Toc90585416 \h </w:instrText>
            </w:r>
            <w:r w:rsidR="00DC4727">
              <w:rPr>
                <w:noProof/>
                <w:webHidden/>
              </w:rPr>
            </w:r>
            <w:r w:rsidR="00DC4727">
              <w:rPr>
                <w:noProof/>
                <w:webHidden/>
              </w:rPr>
              <w:fldChar w:fldCharType="separate"/>
            </w:r>
            <w:r w:rsidR="006F7C6A">
              <w:rPr>
                <w:noProof/>
                <w:webHidden/>
              </w:rPr>
              <w:t>29</w:t>
            </w:r>
            <w:r w:rsidR="00DC4727">
              <w:rPr>
                <w:noProof/>
                <w:webHidden/>
              </w:rPr>
              <w:fldChar w:fldCharType="end"/>
            </w:r>
          </w:hyperlink>
        </w:p>
        <w:p w14:paraId="40DF4607" w14:textId="62C44DBB" w:rsidR="00DC4727" w:rsidRDefault="00BB7B3C">
          <w:pPr>
            <w:pStyle w:val="TOC2"/>
            <w:tabs>
              <w:tab w:val="right" w:leader="dot" w:pos="9350"/>
            </w:tabs>
            <w:rPr>
              <w:rFonts w:asciiTheme="minorHAnsi" w:eastAsiaTheme="minorEastAsia" w:hAnsiTheme="minorHAnsi"/>
              <w:noProof/>
              <w:sz w:val="22"/>
            </w:rPr>
          </w:pPr>
          <w:hyperlink w:anchor="_Toc90585417" w:history="1">
            <w:r w:rsidR="00DC4727" w:rsidRPr="005A7562">
              <w:rPr>
                <w:rStyle w:val="Hyperlink"/>
                <w:noProof/>
              </w:rPr>
              <w:t>Perception of Curriculum Autonomy</w:t>
            </w:r>
            <w:r w:rsidR="00DC4727">
              <w:rPr>
                <w:noProof/>
                <w:webHidden/>
              </w:rPr>
              <w:tab/>
            </w:r>
            <w:r w:rsidR="00DC4727">
              <w:rPr>
                <w:noProof/>
                <w:webHidden/>
              </w:rPr>
              <w:fldChar w:fldCharType="begin"/>
            </w:r>
            <w:r w:rsidR="00DC4727">
              <w:rPr>
                <w:noProof/>
                <w:webHidden/>
              </w:rPr>
              <w:instrText xml:space="preserve"> PAGEREF _Toc90585417 \h </w:instrText>
            </w:r>
            <w:r w:rsidR="00DC4727">
              <w:rPr>
                <w:noProof/>
                <w:webHidden/>
              </w:rPr>
            </w:r>
            <w:r w:rsidR="00DC4727">
              <w:rPr>
                <w:noProof/>
                <w:webHidden/>
              </w:rPr>
              <w:fldChar w:fldCharType="separate"/>
            </w:r>
            <w:r w:rsidR="006F7C6A">
              <w:rPr>
                <w:noProof/>
                <w:webHidden/>
              </w:rPr>
              <w:t>32</w:t>
            </w:r>
            <w:r w:rsidR="00DC4727">
              <w:rPr>
                <w:noProof/>
                <w:webHidden/>
              </w:rPr>
              <w:fldChar w:fldCharType="end"/>
            </w:r>
          </w:hyperlink>
        </w:p>
        <w:p w14:paraId="508E61A5" w14:textId="01664DBF" w:rsidR="00DC4727" w:rsidRDefault="00BB7B3C">
          <w:pPr>
            <w:pStyle w:val="TOC2"/>
            <w:tabs>
              <w:tab w:val="right" w:leader="dot" w:pos="9350"/>
            </w:tabs>
            <w:rPr>
              <w:rFonts w:asciiTheme="minorHAnsi" w:eastAsiaTheme="minorEastAsia" w:hAnsiTheme="minorHAnsi"/>
              <w:noProof/>
              <w:sz w:val="22"/>
            </w:rPr>
          </w:pPr>
          <w:hyperlink w:anchor="_Toc90585418" w:history="1">
            <w:r w:rsidR="00DC4727" w:rsidRPr="005A7562">
              <w:rPr>
                <w:rStyle w:val="Hyperlink"/>
                <w:noProof/>
              </w:rPr>
              <w:t>Perception of Principal/Administrator Support</w:t>
            </w:r>
            <w:r w:rsidR="00DC4727">
              <w:rPr>
                <w:noProof/>
                <w:webHidden/>
              </w:rPr>
              <w:tab/>
            </w:r>
            <w:r w:rsidR="00DC4727">
              <w:rPr>
                <w:noProof/>
                <w:webHidden/>
              </w:rPr>
              <w:fldChar w:fldCharType="begin"/>
            </w:r>
            <w:r w:rsidR="00DC4727">
              <w:rPr>
                <w:noProof/>
                <w:webHidden/>
              </w:rPr>
              <w:instrText xml:space="preserve"> PAGEREF _Toc90585418 \h </w:instrText>
            </w:r>
            <w:r w:rsidR="00DC4727">
              <w:rPr>
                <w:noProof/>
                <w:webHidden/>
              </w:rPr>
            </w:r>
            <w:r w:rsidR="00DC4727">
              <w:rPr>
                <w:noProof/>
                <w:webHidden/>
              </w:rPr>
              <w:fldChar w:fldCharType="separate"/>
            </w:r>
            <w:r w:rsidR="006F7C6A">
              <w:rPr>
                <w:noProof/>
                <w:webHidden/>
              </w:rPr>
              <w:t>35</w:t>
            </w:r>
            <w:r w:rsidR="00DC4727">
              <w:rPr>
                <w:noProof/>
                <w:webHidden/>
              </w:rPr>
              <w:fldChar w:fldCharType="end"/>
            </w:r>
          </w:hyperlink>
        </w:p>
        <w:p w14:paraId="0144CE63" w14:textId="58E57BBC" w:rsidR="00DC4727" w:rsidRDefault="00BB7B3C">
          <w:pPr>
            <w:pStyle w:val="TOC2"/>
            <w:tabs>
              <w:tab w:val="right" w:leader="dot" w:pos="9350"/>
            </w:tabs>
            <w:rPr>
              <w:rFonts w:asciiTheme="minorHAnsi" w:eastAsiaTheme="minorEastAsia" w:hAnsiTheme="minorHAnsi"/>
              <w:noProof/>
              <w:sz w:val="22"/>
            </w:rPr>
          </w:pPr>
          <w:hyperlink w:anchor="_Toc90585419" w:history="1">
            <w:r w:rsidR="00DC4727" w:rsidRPr="005A7562">
              <w:rPr>
                <w:rStyle w:val="Hyperlink"/>
                <w:noProof/>
              </w:rPr>
              <w:t>Perception of Professionalism and Empowerment</w:t>
            </w:r>
            <w:r w:rsidR="00DC4727">
              <w:rPr>
                <w:noProof/>
                <w:webHidden/>
              </w:rPr>
              <w:tab/>
            </w:r>
            <w:r w:rsidR="00DC4727">
              <w:rPr>
                <w:noProof/>
                <w:webHidden/>
              </w:rPr>
              <w:fldChar w:fldCharType="begin"/>
            </w:r>
            <w:r w:rsidR="00DC4727">
              <w:rPr>
                <w:noProof/>
                <w:webHidden/>
              </w:rPr>
              <w:instrText xml:space="preserve"> PAGEREF _Toc90585419 \h </w:instrText>
            </w:r>
            <w:r w:rsidR="00DC4727">
              <w:rPr>
                <w:noProof/>
                <w:webHidden/>
              </w:rPr>
            </w:r>
            <w:r w:rsidR="00DC4727">
              <w:rPr>
                <w:noProof/>
                <w:webHidden/>
              </w:rPr>
              <w:fldChar w:fldCharType="separate"/>
            </w:r>
            <w:r w:rsidR="006F7C6A">
              <w:rPr>
                <w:noProof/>
                <w:webHidden/>
              </w:rPr>
              <w:t>39</w:t>
            </w:r>
            <w:r w:rsidR="00DC4727">
              <w:rPr>
                <w:noProof/>
                <w:webHidden/>
              </w:rPr>
              <w:fldChar w:fldCharType="end"/>
            </w:r>
          </w:hyperlink>
        </w:p>
        <w:p w14:paraId="47AE5E77" w14:textId="5C360E63" w:rsidR="00DC4727" w:rsidRDefault="00BB7B3C">
          <w:pPr>
            <w:pStyle w:val="TOC2"/>
            <w:tabs>
              <w:tab w:val="right" w:leader="dot" w:pos="9350"/>
            </w:tabs>
            <w:rPr>
              <w:rFonts w:asciiTheme="minorHAnsi" w:eastAsiaTheme="minorEastAsia" w:hAnsiTheme="minorHAnsi"/>
              <w:noProof/>
              <w:sz w:val="22"/>
            </w:rPr>
          </w:pPr>
          <w:hyperlink w:anchor="_Toc90585420" w:history="1">
            <w:r w:rsidR="00DC4727" w:rsidRPr="005A7562">
              <w:rPr>
                <w:rStyle w:val="Hyperlink"/>
                <w:noProof/>
              </w:rPr>
              <w:t>Perception of Policy</w:t>
            </w:r>
            <w:r w:rsidR="00DC4727">
              <w:rPr>
                <w:noProof/>
                <w:webHidden/>
              </w:rPr>
              <w:tab/>
            </w:r>
            <w:r w:rsidR="00DC4727">
              <w:rPr>
                <w:noProof/>
                <w:webHidden/>
              </w:rPr>
              <w:fldChar w:fldCharType="begin"/>
            </w:r>
            <w:r w:rsidR="00DC4727">
              <w:rPr>
                <w:noProof/>
                <w:webHidden/>
              </w:rPr>
              <w:instrText xml:space="preserve"> PAGEREF _Toc90585420 \h </w:instrText>
            </w:r>
            <w:r w:rsidR="00DC4727">
              <w:rPr>
                <w:noProof/>
                <w:webHidden/>
              </w:rPr>
            </w:r>
            <w:r w:rsidR="00DC4727">
              <w:rPr>
                <w:noProof/>
                <w:webHidden/>
              </w:rPr>
              <w:fldChar w:fldCharType="separate"/>
            </w:r>
            <w:r w:rsidR="006F7C6A">
              <w:rPr>
                <w:noProof/>
                <w:webHidden/>
              </w:rPr>
              <w:t>42</w:t>
            </w:r>
            <w:r w:rsidR="00DC4727">
              <w:rPr>
                <w:noProof/>
                <w:webHidden/>
              </w:rPr>
              <w:fldChar w:fldCharType="end"/>
            </w:r>
          </w:hyperlink>
        </w:p>
        <w:p w14:paraId="076AE569" w14:textId="522C0EB9" w:rsidR="00DC4727" w:rsidRDefault="00BB7B3C">
          <w:pPr>
            <w:pStyle w:val="TOC2"/>
            <w:tabs>
              <w:tab w:val="right" w:leader="dot" w:pos="9350"/>
            </w:tabs>
            <w:rPr>
              <w:rFonts w:asciiTheme="minorHAnsi" w:eastAsiaTheme="minorEastAsia" w:hAnsiTheme="minorHAnsi"/>
              <w:noProof/>
              <w:sz w:val="22"/>
            </w:rPr>
          </w:pPr>
          <w:hyperlink w:anchor="_Toc90585421" w:history="1">
            <w:r w:rsidR="00DC4727" w:rsidRPr="005A7562">
              <w:rPr>
                <w:rStyle w:val="Hyperlink"/>
                <w:noProof/>
              </w:rPr>
              <w:t>Operationalizing the Five Dimensions Model of Teacher Autonomy</w:t>
            </w:r>
            <w:r w:rsidR="00DC4727">
              <w:rPr>
                <w:noProof/>
                <w:webHidden/>
              </w:rPr>
              <w:tab/>
            </w:r>
            <w:r w:rsidR="00DC4727">
              <w:rPr>
                <w:noProof/>
                <w:webHidden/>
              </w:rPr>
              <w:fldChar w:fldCharType="begin"/>
            </w:r>
            <w:r w:rsidR="00DC4727">
              <w:rPr>
                <w:noProof/>
                <w:webHidden/>
              </w:rPr>
              <w:instrText xml:space="preserve"> PAGEREF _Toc90585421 \h </w:instrText>
            </w:r>
            <w:r w:rsidR="00DC4727">
              <w:rPr>
                <w:noProof/>
                <w:webHidden/>
              </w:rPr>
            </w:r>
            <w:r w:rsidR="00DC4727">
              <w:rPr>
                <w:noProof/>
                <w:webHidden/>
              </w:rPr>
              <w:fldChar w:fldCharType="separate"/>
            </w:r>
            <w:r w:rsidR="006F7C6A">
              <w:rPr>
                <w:noProof/>
                <w:webHidden/>
              </w:rPr>
              <w:t>43</w:t>
            </w:r>
            <w:r w:rsidR="00DC4727">
              <w:rPr>
                <w:noProof/>
                <w:webHidden/>
              </w:rPr>
              <w:fldChar w:fldCharType="end"/>
            </w:r>
          </w:hyperlink>
        </w:p>
        <w:p w14:paraId="2AEF947C" w14:textId="67CD5FF2" w:rsidR="00DC4727" w:rsidRDefault="00BB7B3C">
          <w:pPr>
            <w:pStyle w:val="TOC2"/>
            <w:tabs>
              <w:tab w:val="right" w:leader="dot" w:pos="9350"/>
            </w:tabs>
            <w:rPr>
              <w:rFonts w:asciiTheme="minorHAnsi" w:eastAsiaTheme="minorEastAsia" w:hAnsiTheme="minorHAnsi"/>
              <w:noProof/>
              <w:sz w:val="22"/>
            </w:rPr>
          </w:pPr>
          <w:hyperlink w:anchor="_Toc90585422" w:history="1">
            <w:r w:rsidR="00DC4727" w:rsidRPr="005A7562">
              <w:rPr>
                <w:rStyle w:val="Hyperlink"/>
                <w:noProof/>
              </w:rPr>
              <w:t>Teacher-Work Autonomy Scale</w:t>
            </w:r>
            <w:r w:rsidR="00DC4727">
              <w:rPr>
                <w:noProof/>
                <w:webHidden/>
              </w:rPr>
              <w:tab/>
            </w:r>
            <w:r w:rsidR="00DC4727">
              <w:rPr>
                <w:noProof/>
                <w:webHidden/>
              </w:rPr>
              <w:fldChar w:fldCharType="begin"/>
            </w:r>
            <w:r w:rsidR="00DC4727">
              <w:rPr>
                <w:noProof/>
                <w:webHidden/>
              </w:rPr>
              <w:instrText xml:space="preserve"> PAGEREF _Toc90585422 \h </w:instrText>
            </w:r>
            <w:r w:rsidR="00DC4727">
              <w:rPr>
                <w:noProof/>
                <w:webHidden/>
              </w:rPr>
            </w:r>
            <w:r w:rsidR="00DC4727">
              <w:rPr>
                <w:noProof/>
                <w:webHidden/>
              </w:rPr>
              <w:fldChar w:fldCharType="separate"/>
            </w:r>
            <w:r w:rsidR="006F7C6A">
              <w:rPr>
                <w:noProof/>
                <w:webHidden/>
              </w:rPr>
              <w:t>44</w:t>
            </w:r>
            <w:r w:rsidR="00DC4727">
              <w:rPr>
                <w:noProof/>
                <w:webHidden/>
              </w:rPr>
              <w:fldChar w:fldCharType="end"/>
            </w:r>
          </w:hyperlink>
        </w:p>
        <w:p w14:paraId="44201A62" w14:textId="6565AC6A" w:rsidR="00DC4727" w:rsidRDefault="00BB7B3C">
          <w:pPr>
            <w:pStyle w:val="TOC2"/>
            <w:tabs>
              <w:tab w:val="right" w:leader="dot" w:pos="9350"/>
            </w:tabs>
            <w:rPr>
              <w:rFonts w:asciiTheme="minorHAnsi" w:eastAsiaTheme="minorEastAsia" w:hAnsiTheme="minorHAnsi"/>
              <w:noProof/>
              <w:sz w:val="22"/>
            </w:rPr>
          </w:pPr>
          <w:hyperlink w:anchor="_Toc90585423" w:history="1">
            <w:r w:rsidR="00DC4727" w:rsidRPr="005A7562">
              <w:rPr>
                <w:rStyle w:val="Hyperlink"/>
                <w:noProof/>
              </w:rPr>
              <w:t>Development and Psychometric Properties</w:t>
            </w:r>
            <w:r w:rsidR="00DC4727">
              <w:rPr>
                <w:noProof/>
                <w:webHidden/>
              </w:rPr>
              <w:tab/>
            </w:r>
            <w:r w:rsidR="00DC4727">
              <w:rPr>
                <w:noProof/>
                <w:webHidden/>
              </w:rPr>
              <w:fldChar w:fldCharType="begin"/>
            </w:r>
            <w:r w:rsidR="00DC4727">
              <w:rPr>
                <w:noProof/>
                <w:webHidden/>
              </w:rPr>
              <w:instrText xml:space="preserve"> PAGEREF _Toc90585423 \h </w:instrText>
            </w:r>
            <w:r w:rsidR="00DC4727">
              <w:rPr>
                <w:noProof/>
                <w:webHidden/>
              </w:rPr>
            </w:r>
            <w:r w:rsidR="00DC4727">
              <w:rPr>
                <w:noProof/>
                <w:webHidden/>
              </w:rPr>
              <w:fldChar w:fldCharType="separate"/>
            </w:r>
            <w:r w:rsidR="006F7C6A">
              <w:rPr>
                <w:noProof/>
                <w:webHidden/>
              </w:rPr>
              <w:t>44</w:t>
            </w:r>
            <w:r w:rsidR="00DC4727">
              <w:rPr>
                <w:noProof/>
                <w:webHidden/>
              </w:rPr>
              <w:fldChar w:fldCharType="end"/>
            </w:r>
          </w:hyperlink>
        </w:p>
        <w:p w14:paraId="2319D5DC" w14:textId="7DCCB1B7" w:rsidR="00DC4727" w:rsidRDefault="00BB7B3C">
          <w:pPr>
            <w:pStyle w:val="TOC2"/>
            <w:tabs>
              <w:tab w:val="right" w:leader="dot" w:pos="9350"/>
            </w:tabs>
            <w:rPr>
              <w:rFonts w:asciiTheme="minorHAnsi" w:eastAsiaTheme="minorEastAsia" w:hAnsiTheme="minorHAnsi"/>
              <w:noProof/>
              <w:sz w:val="22"/>
            </w:rPr>
          </w:pPr>
          <w:hyperlink w:anchor="_Toc90585425" w:history="1">
            <w:r w:rsidR="00DC4727" w:rsidRPr="005A7562">
              <w:rPr>
                <w:rStyle w:val="Hyperlink"/>
                <w:noProof/>
              </w:rPr>
              <w:t>Teacher Autonomy Scale</w:t>
            </w:r>
            <w:r w:rsidR="00DC4727">
              <w:rPr>
                <w:noProof/>
                <w:webHidden/>
              </w:rPr>
              <w:tab/>
            </w:r>
            <w:r w:rsidR="00DC4727">
              <w:rPr>
                <w:noProof/>
                <w:webHidden/>
              </w:rPr>
              <w:fldChar w:fldCharType="begin"/>
            </w:r>
            <w:r w:rsidR="00DC4727">
              <w:rPr>
                <w:noProof/>
                <w:webHidden/>
              </w:rPr>
              <w:instrText xml:space="preserve"> PAGEREF _Toc90585425 \h </w:instrText>
            </w:r>
            <w:r w:rsidR="00DC4727">
              <w:rPr>
                <w:noProof/>
                <w:webHidden/>
              </w:rPr>
            </w:r>
            <w:r w:rsidR="00DC4727">
              <w:rPr>
                <w:noProof/>
                <w:webHidden/>
              </w:rPr>
              <w:fldChar w:fldCharType="separate"/>
            </w:r>
            <w:r w:rsidR="006F7C6A">
              <w:rPr>
                <w:noProof/>
                <w:webHidden/>
              </w:rPr>
              <w:t>49</w:t>
            </w:r>
            <w:r w:rsidR="00DC4727">
              <w:rPr>
                <w:noProof/>
                <w:webHidden/>
              </w:rPr>
              <w:fldChar w:fldCharType="end"/>
            </w:r>
          </w:hyperlink>
        </w:p>
        <w:p w14:paraId="312E1FBB" w14:textId="6A80EEDB" w:rsidR="00DC4727" w:rsidRDefault="00BB7B3C">
          <w:pPr>
            <w:pStyle w:val="TOC2"/>
            <w:tabs>
              <w:tab w:val="right" w:leader="dot" w:pos="9350"/>
            </w:tabs>
            <w:rPr>
              <w:rFonts w:asciiTheme="minorHAnsi" w:eastAsiaTheme="minorEastAsia" w:hAnsiTheme="minorHAnsi"/>
              <w:noProof/>
              <w:sz w:val="22"/>
            </w:rPr>
          </w:pPr>
          <w:hyperlink w:anchor="_Toc90585426" w:history="1">
            <w:r w:rsidR="00DC4727" w:rsidRPr="005A7562">
              <w:rPr>
                <w:rStyle w:val="Hyperlink"/>
                <w:noProof/>
              </w:rPr>
              <w:t>Development and Psychometric Properties</w:t>
            </w:r>
            <w:r w:rsidR="00DC4727">
              <w:rPr>
                <w:noProof/>
                <w:webHidden/>
              </w:rPr>
              <w:tab/>
            </w:r>
            <w:r w:rsidR="00DC4727">
              <w:rPr>
                <w:noProof/>
                <w:webHidden/>
              </w:rPr>
              <w:fldChar w:fldCharType="begin"/>
            </w:r>
            <w:r w:rsidR="00DC4727">
              <w:rPr>
                <w:noProof/>
                <w:webHidden/>
              </w:rPr>
              <w:instrText xml:space="preserve"> PAGEREF _Toc90585426 \h </w:instrText>
            </w:r>
            <w:r w:rsidR="00DC4727">
              <w:rPr>
                <w:noProof/>
                <w:webHidden/>
              </w:rPr>
            </w:r>
            <w:r w:rsidR="00DC4727">
              <w:rPr>
                <w:noProof/>
                <w:webHidden/>
              </w:rPr>
              <w:fldChar w:fldCharType="separate"/>
            </w:r>
            <w:r w:rsidR="006F7C6A">
              <w:rPr>
                <w:noProof/>
                <w:webHidden/>
              </w:rPr>
              <w:t>49</w:t>
            </w:r>
            <w:r w:rsidR="00DC4727">
              <w:rPr>
                <w:noProof/>
                <w:webHidden/>
              </w:rPr>
              <w:fldChar w:fldCharType="end"/>
            </w:r>
          </w:hyperlink>
        </w:p>
        <w:p w14:paraId="5184155C" w14:textId="29B226AE" w:rsidR="00DC4727" w:rsidRDefault="00BB7B3C">
          <w:pPr>
            <w:pStyle w:val="TOC2"/>
            <w:tabs>
              <w:tab w:val="right" w:leader="dot" w:pos="9350"/>
            </w:tabs>
            <w:rPr>
              <w:rFonts w:asciiTheme="minorHAnsi" w:eastAsiaTheme="minorEastAsia" w:hAnsiTheme="minorHAnsi"/>
              <w:noProof/>
              <w:sz w:val="22"/>
            </w:rPr>
          </w:pPr>
          <w:hyperlink w:anchor="_Toc90585427" w:history="1">
            <w:r w:rsidR="00DC4727" w:rsidRPr="005A7562">
              <w:rPr>
                <w:rStyle w:val="Hyperlink"/>
                <w:noProof/>
              </w:rPr>
              <w:t>TWA and TAS Combined</w:t>
            </w:r>
            <w:r w:rsidR="00DC4727">
              <w:rPr>
                <w:noProof/>
                <w:webHidden/>
              </w:rPr>
              <w:tab/>
            </w:r>
            <w:r w:rsidR="00DC4727">
              <w:rPr>
                <w:noProof/>
                <w:webHidden/>
              </w:rPr>
              <w:fldChar w:fldCharType="begin"/>
            </w:r>
            <w:r w:rsidR="00DC4727">
              <w:rPr>
                <w:noProof/>
                <w:webHidden/>
              </w:rPr>
              <w:instrText xml:space="preserve"> PAGEREF _Toc90585427 \h </w:instrText>
            </w:r>
            <w:r w:rsidR="00DC4727">
              <w:rPr>
                <w:noProof/>
                <w:webHidden/>
              </w:rPr>
            </w:r>
            <w:r w:rsidR="00DC4727">
              <w:rPr>
                <w:noProof/>
                <w:webHidden/>
              </w:rPr>
              <w:fldChar w:fldCharType="separate"/>
            </w:r>
            <w:r w:rsidR="006F7C6A">
              <w:rPr>
                <w:noProof/>
                <w:webHidden/>
              </w:rPr>
              <w:t>51</w:t>
            </w:r>
            <w:r w:rsidR="00DC4727">
              <w:rPr>
                <w:noProof/>
                <w:webHidden/>
              </w:rPr>
              <w:fldChar w:fldCharType="end"/>
            </w:r>
          </w:hyperlink>
        </w:p>
        <w:p w14:paraId="53344EC0" w14:textId="38B1A281" w:rsidR="00DC4727" w:rsidRDefault="00BB7B3C">
          <w:pPr>
            <w:pStyle w:val="TOC2"/>
            <w:tabs>
              <w:tab w:val="right" w:leader="dot" w:pos="9350"/>
            </w:tabs>
            <w:rPr>
              <w:rFonts w:asciiTheme="minorHAnsi" w:eastAsiaTheme="minorEastAsia" w:hAnsiTheme="minorHAnsi"/>
              <w:noProof/>
              <w:sz w:val="22"/>
            </w:rPr>
          </w:pPr>
          <w:hyperlink w:anchor="_Toc90585428" w:history="1">
            <w:r w:rsidR="00DC4727" w:rsidRPr="005A7562">
              <w:rPr>
                <w:rStyle w:val="Hyperlink"/>
                <w:noProof/>
              </w:rPr>
              <w:t>Development and Psychometric Properties</w:t>
            </w:r>
            <w:r w:rsidR="00DC4727">
              <w:rPr>
                <w:noProof/>
                <w:webHidden/>
              </w:rPr>
              <w:tab/>
            </w:r>
            <w:r w:rsidR="00DC4727">
              <w:rPr>
                <w:noProof/>
                <w:webHidden/>
              </w:rPr>
              <w:fldChar w:fldCharType="begin"/>
            </w:r>
            <w:r w:rsidR="00DC4727">
              <w:rPr>
                <w:noProof/>
                <w:webHidden/>
              </w:rPr>
              <w:instrText xml:space="preserve"> PAGEREF _Toc90585428 \h </w:instrText>
            </w:r>
            <w:r w:rsidR="00DC4727">
              <w:rPr>
                <w:noProof/>
                <w:webHidden/>
              </w:rPr>
            </w:r>
            <w:r w:rsidR="00DC4727">
              <w:rPr>
                <w:noProof/>
                <w:webHidden/>
              </w:rPr>
              <w:fldChar w:fldCharType="separate"/>
            </w:r>
            <w:r w:rsidR="006F7C6A">
              <w:rPr>
                <w:noProof/>
                <w:webHidden/>
              </w:rPr>
              <w:t>51</w:t>
            </w:r>
            <w:r w:rsidR="00DC4727">
              <w:rPr>
                <w:noProof/>
                <w:webHidden/>
              </w:rPr>
              <w:fldChar w:fldCharType="end"/>
            </w:r>
          </w:hyperlink>
        </w:p>
        <w:p w14:paraId="4BC2852C" w14:textId="64654641" w:rsidR="00DC4727" w:rsidRDefault="00BB7B3C">
          <w:pPr>
            <w:pStyle w:val="TOC2"/>
            <w:tabs>
              <w:tab w:val="right" w:leader="dot" w:pos="9350"/>
            </w:tabs>
            <w:rPr>
              <w:rFonts w:asciiTheme="minorHAnsi" w:eastAsiaTheme="minorEastAsia" w:hAnsiTheme="minorHAnsi"/>
              <w:noProof/>
              <w:sz w:val="22"/>
            </w:rPr>
          </w:pPr>
          <w:hyperlink w:anchor="_Toc90585430" w:history="1">
            <w:r w:rsidR="00DC4727" w:rsidRPr="005A7562">
              <w:rPr>
                <w:rStyle w:val="Hyperlink"/>
                <w:noProof/>
              </w:rPr>
              <w:t>Teacher Job Satisfaction Questionnaire</w:t>
            </w:r>
            <w:r w:rsidR="00DC4727">
              <w:rPr>
                <w:noProof/>
                <w:webHidden/>
              </w:rPr>
              <w:tab/>
            </w:r>
            <w:r w:rsidR="00DC4727">
              <w:rPr>
                <w:noProof/>
                <w:webHidden/>
              </w:rPr>
              <w:fldChar w:fldCharType="begin"/>
            </w:r>
            <w:r w:rsidR="00DC4727">
              <w:rPr>
                <w:noProof/>
                <w:webHidden/>
              </w:rPr>
              <w:instrText xml:space="preserve"> PAGEREF _Toc90585430 \h </w:instrText>
            </w:r>
            <w:r w:rsidR="00DC4727">
              <w:rPr>
                <w:noProof/>
                <w:webHidden/>
              </w:rPr>
            </w:r>
            <w:r w:rsidR="00DC4727">
              <w:rPr>
                <w:noProof/>
                <w:webHidden/>
              </w:rPr>
              <w:fldChar w:fldCharType="separate"/>
            </w:r>
            <w:r w:rsidR="006F7C6A">
              <w:rPr>
                <w:noProof/>
                <w:webHidden/>
              </w:rPr>
              <w:t>54</w:t>
            </w:r>
            <w:r w:rsidR="00DC4727">
              <w:rPr>
                <w:noProof/>
                <w:webHidden/>
              </w:rPr>
              <w:fldChar w:fldCharType="end"/>
            </w:r>
          </w:hyperlink>
        </w:p>
        <w:p w14:paraId="007BC54D" w14:textId="5DE2B43A" w:rsidR="00DC4727" w:rsidRDefault="00BB7B3C">
          <w:pPr>
            <w:pStyle w:val="TOC2"/>
            <w:tabs>
              <w:tab w:val="right" w:leader="dot" w:pos="9350"/>
            </w:tabs>
            <w:rPr>
              <w:rFonts w:asciiTheme="minorHAnsi" w:eastAsiaTheme="minorEastAsia" w:hAnsiTheme="minorHAnsi"/>
              <w:noProof/>
              <w:sz w:val="22"/>
            </w:rPr>
          </w:pPr>
          <w:hyperlink w:anchor="_Toc90585431" w:history="1">
            <w:r w:rsidR="00DC4727" w:rsidRPr="005A7562">
              <w:rPr>
                <w:rStyle w:val="Hyperlink"/>
                <w:noProof/>
              </w:rPr>
              <w:t>Development and Psychometric Properties</w:t>
            </w:r>
            <w:r w:rsidR="00DC4727">
              <w:rPr>
                <w:noProof/>
                <w:webHidden/>
              </w:rPr>
              <w:tab/>
            </w:r>
            <w:r w:rsidR="00DC4727">
              <w:rPr>
                <w:noProof/>
                <w:webHidden/>
              </w:rPr>
              <w:fldChar w:fldCharType="begin"/>
            </w:r>
            <w:r w:rsidR="00DC4727">
              <w:rPr>
                <w:noProof/>
                <w:webHidden/>
              </w:rPr>
              <w:instrText xml:space="preserve"> PAGEREF _Toc90585431 \h </w:instrText>
            </w:r>
            <w:r w:rsidR="00DC4727">
              <w:rPr>
                <w:noProof/>
                <w:webHidden/>
              </w:rPr>
            </w:r>
            <w:r w:rsidR="00DC4727">
              <w:rPr>
                <w:noProof/>
                <w:webHidden/>
              </w:rPr>
              <w:fldChar w:fldCharType="separate"/>
            </w:r>
            <w:r w:rsidR="006F7C6A">
              <w:rPr>
                <w:noProof/>
                <w:webHidden/>
              </w:rPr>
              <w:t>54</w:t>
            </w:r>
            <w:r w:rsidR="00DC4727">
              <w:rPr>
                <w:noProof/>
                <w:webHidden/>
              </w:rPr>
              <w:fldChar w:fldCharType="end"/>
            </w:r>
          </w:hyperlink>
        </w:p>
        <w:p w14:paraId="4756F1EF" w14:textId="5A5AA21B" w:rsidR="00DC4727" w:rsidRDefault="00BB7B3C">
          <w:pPr>
            <w:pStyle w:val="TOC2"/>
            <w:tabs>
              <w:tab w:val="right" w:leader="dot" w:pos="9350"/>
            </w:tabs>
            <w:rPr>
              <w:rFonts w:asciiTheme="minorHAnsi" w:eastAsiaTheme="minorEastAsia" w:hAnsiTheme="minorHAnsi"/>
              <w:noProof/>
              <w:sz w:val="22"/>
            </w:rPr>
          </w:pPr>
          <w:hyperlink w:anchor="_Toc90585433" w:history="1">
            <w:r w:rsidR="00DC4727" w:rsidRPr="005A7562">
              <w:rPr>
                <w:rStyle w:val="Hyperlink"/>
                <w:noProof/>
              </w:rPr>
              <w:t>Research Questions</w:t>
            </w:r>
            <w:r w:rsidR="00DC4727">
              <w:rPr>
                <w:noProof/>
                <w:webHidden/>
              </w:rPr>
              <w:tab/>
            </w:r>
            <w:r w:rsidR="00DC4727">
              <w:rPr>
                <w:noProof/>
                <w:webHidden/>
              </w:rPr>
              <w:fldChar w:fldCharType="begin"/>
            </w:r>
            <w:r w:rsidR="00DC4727">
              <w:rPr>
                <w:noProof/>
                <w:webHidden/>
              </w:rPr>
              <w:instrText xml:space="preserve"> PAGEREF _Toc90585433 \h </w:instrText>
            </w:r>
            <w:r w:rsidR="00DC4727">
              <w:rPr>
                <w:noProof/>
                <w:webHidden/>
              </w:rPr>
            </w:r>
            <w:r w:rsidR="00DC4727">
              <w:rPr>
                <w:noProof/>
                <w:webHidden/>
              </w:rPr>
              <w:fldChar w:fldCharType="separate"/>
            </w:r>
            <w:r w:rsidR="006F7C6A">
              <w:rPr>
                <w:noProof/>
                <w:webHidden/>
              </w:rPr>
              <w:t>59</w:t>
            </w:r>
            <w:r w:rsidR="00DC4727">
              <w:rPr>
                <w:noProof/>
                <w:webHidden/>
              </w:rPr>
              <w:fldChar w:fldCharType="end"/>
            </w:r>
          </w:hyperlink>
        </w:p>
        <w:p w14:paraId="6D8C43E9" w14:textId="21594F92" w:rsidR="00DC4727" w:rsidRDefault="00BB7B3C">
          <w:pPr>
            <w:pStyle w:val="TOC2"/>
            <w:tabs>
              <w:tab w:val="right" w:leader="dot" w:pos="9350"/>
            </w:tabs>
            <w:rPr>
              <w:rFonts w:asciiTheme="minorHAnsi" w:eastAsiaTheme="minorEastAsia" w:hAnsiTheme="minorHAnsi"/>
              <w:noProof/>
              <w:sz w:val="22"/>
            </w:rPr>
          </w:pPr>
          <w:hyperlink w:anchor="_Toc90585434" w:history="1">
            <w:r w:rsidR="00DC4727" w:rsidRPr="005A7562">
              <w:rPr>
                <w:rStyle w:val="Hyperlink"/>
                <w:noProof/>
              </w:rPr>
              <w:t>Hypotheses</w:t>
            </w:r>
            <w:r w:rsidR="00DC4727">
              <w:rPr>
                <w:noProof/>
                <w:webHidden/>
              </w:rPr>
              <w:tab/>
            </w:r>
            <w:r w:rsidR="00DC4727">
              <w:rPr>
                <w:noProof/>
                <w:webHidden/>
              </w:rPr>
              <w:fldChar w:fldCharType="begin"/>
            </w:r>
            <w:r w:rsidR="00DC4727">
              <w:rPr>
                <w:noProof/>
                <w:webHidden/>
              </w:rPr>
              <w:instrText xml:space="preserve"> PAGEREF _Toc90585434 \h </w:instrText>
            </w:r>
            <w:r w:rsidR="00DC4727">
              <w:rPr>
                <w:noProof/>
                <w:webHidden/>
              </w:rPr>
            </w:r>
            <w:r w:rsidR="00DC4727">
              <w:rPr>
                <w:noProof/>
                <w:webHidden/>
              </w:rPr>
              <w:fldChar w:fldCharType="separate"/>
            </w:r>
            <w:r w:rsidR="006F7C6A">
              <w:rPr>
                <w:noProof/>
                <w:webHidden/>
              </w:rPr>
              <w:t>60</w:t>
            </w:r>
            <w:r w:rsidR="00DC4727">
              <w:rPr>
                <w:noProof/>
                <w:webHidden/>
              </w:rPr>
              <w:fldChar w:fldCharType="end"/>
            </w:r>
          </w:hyperlink>
        </w:p>
        <w:p w14:paraId="39164153" w14:textId="56617B6B" w:rsidR="00DC4727" w:rsidRDefault="00BB7B3C">
          <w:pPr>
            <w:pStyle w:val="TOC2"/>
            <w:tabs>
              <w:tab w:val="right" w:leader="dot" w:pos="9350"/>
            </w:tabs>
            <w:rPr>
              <w:rFonts w:asciiTheme="minorHAnsi" w:eastAsiaTheme="minorEastAsia" w:hAnsiTheme="minorHAnsi"/>
              <w:noProof/>
              <w:sz w:val="22"/>
            </w:rPr>
          </w:pPr>
          <w:hyperlink w:anchor="_Toc90585435" w:history="1">
            <w:r w:rsidR="00DC4727" w:rsidRPr="005A7562">
              <w:rPr>
                <w:rStyle w:val="Hyperlink"/>
                <w:noProof/>
              </w:rPr>
              <w:t>Summary</w:t>
            </w:r>
            <w:r w:rsidR="00DC4727">
              <w:rPr>
                <w:noProof/>
                <w:webHidden/>
              </w:rPr>
              <w:tab/>
            </w:r>
            <w:r w:rsidR="00DC4727">
              <w:rPr>
                <w:noProof/>
                <w:webHidden/>
              </w:rPr>
              <w:fldChar w:fldCharType="begin"/>
            </w:r>
            <w:r w:rsidR="00DC4727">
              <w:rPr>
                <w:noProof/>
                <w:webHidden/>
              </w:rPr>
              <w:instrText xml:space="preserve"> PAGEREF _Toc90585435 \h </w:instrText>
            </w:r>
            <w:r w:rsidR="00DC4727">
              <w:rPr>
                <w:noProof/>
                <w:webHidden/>
              </w:rPr>
            </w:r>
            <w:r w:rsidR="00DC4727">
              <w:rPr>
                <w:noProof/>
                <w:webHidden/>
              </w:rPr>
              <w:fldChar w:fldCharType="separate"/>
            </w:r>
            <w:r w:rsidR="006F7C6A">
              <w:rPr>
                <w:noProof/>
                <w:webHidden/>
              </w:rPr>
              <w:t>61</w:t>
            </w:r>
            <w:r w:rsidR="00DC4727">
              <w:rPr>
                <w:noProof/>
                <w:webHidden/>
              </w:rPr>
              <w:fldChar w:fldCharType="end"/>
            </w:r>
          </w:hyperlink>
        </w:p>
        <w:p w14:paraId="25D4D469" w14:textId="67670035" w:rsidR="00DC4727" w:rsidRDefault="00BB7B3C">
          <w:pPr>
            <w:pStyle w:val="TOC1"/>
            <w:tabs>
              <w:tab w:val="right" w:leader="dot" w:pos="9350"/>
            </w:tabs>
            <w:rPr>
              <w:rFonts w:asciiTheme="minorHAnsi" w:eastAsiaTheme="minorEastAsia" w:hAnsiTheme="minorHAnsi"/>
              <w:noProof/>
              <w:sz w:val="22"/>
            </w:rPr>
          </w:pPr>
          <w:hyperlink w:anchor="_Toc90585436" w:history="1">
            <w:r w:rsidR="00DC4727" w:rsidRPr="005A7562">
              <w:rPr>
                <w:rStyle w:val="Hyperlink"/>
                <w:noProof/>
              </w:rPr>
              <w:t>Chapter 3: Methodology</w:t>
            </w:r>
            <w:r w:rsidR="00DC4727">
              <w:rPr>
                <w:noProof/>
                <w:webHidden/>
              </w:rPr>
              <w:tab/>
            </w:r>
            <w:r w:rsidR="00DC4727">
              <w:rPr>
                <w:noProof/>
                <w:webHidden/>
              </w:rPr>
              <w:fldChar w:fldCharType="begin"/>
            </w:r>
            <w:r w:rsidR="00DC4727">
              <w:rPr>
                <w:noProof/>
                <w:webHidden/>
              </w:rPr>
              <w:instrText xml:space="preserve"> PAGEREF _Toc90585436 \h </w:instrText>
            </w:r>
            <w:r w:rsidR="00DC4727">
              <w:rPr>
                <w:noProof/>
                <w:webHidden/>
              </w:rPr>
            </w:r>
            <w:r w:rsidR="00DC4727">
              <w:rPr>
                <w:noProof/>
                <w:webHidden/>
              </w:rPr>
              <w:fldChar w:fldCharType="separate"/>
            </w:r>
            <w:r w:rsidR="006F7C6A">
              <w:rPr>
                <w:noProof/>
                <w:webHidden/>
              </w:rPr>
              <w:t>62</w:t>
            </w:r>
            <w:r w:rsidR="00DC4727">
              <w:rPr>
                <w:noProof/>
                <w:webHidden/>
              </w:rPr>
              <w:fldChar w:fldCharType="end"/>
            </w:r>
          </w:hyperlink>
        </w:p>
        <w:p w14:paraId="70E59004" w14:textId="609B7862" w:rsidR="00DC4727" w:rsidRDefault="00BB7B3C">
          <w:pPr>
            <w:pStyle w:val="TOC1"/>
            <w:tabs>
              <w:tab w:val="right" w:leader="dot" w:pos="9350"/>
            </w:tabs>
            <w:rPr>
              <w:rFonts w:asciiTheme="minorHAnsi" w:eastAsiaTheme="minorEastAsia" w:hAnsiTheme="minorHAnsi"/>
              <w:noProof/>
              <w:sz w:val="22"/>
            </w:rPr>
          </w:pPr>
          <w:hyperlink w:anchor="_Toc90585437" w:history="1">
            <w:r w:rsidR="00DC4727" w:rsidRPr="005A7562">
              <w:rPr>
                <w:rStyle w:val="Hyperlink"/>
                <w:noProof/>
              </w:rPr>
              <w:t>Procedures and Sample</w:t>
            </w:r>
            <w:r w:rsidR="00DC4727">
              <w:rPr>
                <w:noProof/>
                <w:webHidden/>
              </w:rPr>
              <w:tab/>
            </w:r>
            <w:r w:rsidR="00DC4727">
              <w:rPr>
                <w:noProof/>
                <w:webHidden/>
              </w:rPr>
              <w:fldChar w:fldCharType="begin"/>
            </w:r>
            <w:r w:rsidR="00DC4727">
              <w:rPr>
                <w:noProof/>
                <w:webHidden/>
              </w:rPr>
              <w:instrText xml:space="preserve"> PAGEREF _Toc90585437 \h </w:instrText>
            </w:r>
            <w:r w:rsidR="00DC4727">
              <w:rPr>
                <w:noProof/>
                <w:webHidden/>
              </w:rPr>
            </w:r>
            <w:r w:rsidR="00DC4727">
              <w:rPr>
                <w:noProof/>
                <w:webHidden/>
              </w:rPr>
              <w:fldChar w:fldCharType="separate"/>
            </w:r>
            <w:r w:rsidR="006F7C6A">
              <w:rPr>
                <w:noProof/>
                <w:webHidden/>
              </w:rPr>
              <w:t>63</w:t>
            </w:r>
            <w:r w:rsidR="00DC4727">
              <w:rPr>
                <w:noProof/>
                <w:webHidden/>
              </w:rPr>
              <w:fldChar w:fldCharType="end"/>
            </w:r>
          </w:hyperlink>
        </w:p>
        <w:p w14:paraId="31D2DB6C" w14:textId="5071F245" w:rsidR="00DC4727" w:rsidRDefault="00BB7B3C">
          <w:pPr>
            <w:pStyle w:val="TOC2"/>
            <w:tabs>
              <w:tab w:val="right" w:leader="dot" w:pos="9350"/>
            </w:tabs>
            <w:rPr>
              <w:rFonts w:asciiTheme="minorHAnsi" w:eastAsiaTheme="minorEastAsia" w:hAnsiTheme="minorHAnsi"/>
              <w:noProof/>
              <w:sz w:val="22"/>
            </w:rPr>
          </w:pPr>
          <w:hyperlink w:anchor="_Toc90585438" w:history="1">
            <w:r w:rsidR="00DC4727" w:rsidRPr="005A7562">
              <w:rPr>
                <w:rStyle w:val="Hyperlink"/>
                <w:noProof/>
              </w:rPr>
              <w:t>Location</w:t>
            </w:r>
            <w:r w:rsidR="00DC4727">
              <w:rPr>
                <w:noProof/>
                <w:webHidden/>
              </w:rPr>
              <w:tab/>
            </w:r>
            <w:r w:rsidR="00DC4727">
              <w:rPr>
                <w:noProof/>
                <w:webHidden/>
              </w:rPr>
              <w:fldChar w:fldCharType="begin"/>
            </w:r>
            <w:r w:rsidR="00DC4727">
              <w:rPr>
                <w:noProof/>
                <w:webHidden/>
              </w:rPr>
              <w:instrText xml:space="preserve"> PAGEREF _Toc90585438 \h </w:instrText>
            </w:r>
            <w:r w:rsidR="00DC4727">
              <w:rPr>
                <w:noProof/>
                <w:webHidden/>
              </w:rPr>
            </w:r>
            <w:r w:rsidR="00DC4727">
              <w:rPr>
                <w:noProof/>
                <w:webHidden/>
              </w:rPr>
              <w:fldChar w:fldCharType="separate"/>
            </w:r>
            <w:r w:rsidR="006F7C6A">
              <w:rPr>
                <w:noProof/>
                <w:webHidden/>
              </w:rPr>
              <w:t>63</w:t>
            </w:r>
            <w:r w:rsidR="00DC4727">
              <w:rPr>
                <w:noProof/>
                <w:webHidden/>
              </w:rPr>
              <w:fldChar w:fldCharType="end"/>
            </w:r>
          </w:hyperlink>
        </w:p>
        <w:p w14:paraId="01387C5B" w14:textId="56096959" w:rsidR="00DC4727" w:rsidRDefault="00BB7B3C">
          <w:pPr>
            <w:pStyle w:val="TOC2"/>
            <w:tabs>
              <w:tab w:val="right" w:leader="dot" w:pos="9350"/>
            </w:tabs>
            <w:rPr>
              <w:rFonts w:asciiTheme="minorHAnsi" w:eastAsiaTheme="minorEastAsia" w:hAnsiTheme="minorHAnsi"/>
              <w:noProof/>
              <w:sz w:val="22"/>
            </w:rPr>
          </w:pPr>
          <w:hyperlink w:anchor="_Toc90585439" w:history="1">
            <w:r w:rsidR="00DC4727" w:rsidRPr="005A7562">
              <w:rPr>
                <w:rStyle w:val="Hyperlink"/>
                <w:noProof/>
              </w:rPr>
              <w:t>Sample</w:t>
            </w:r>
            <w:r w:rsidR="00DC4727">
              <w:rPr>
                <w:noProof/>
                <w:webHidden/>
              </w:rPr>
              <w:tab/>
            </w:r>
            <w:r w:rsidR="00DC4727">
              <w:rPr>
                <w:noProof/>
                <w:webHidden/>
              </w:rPr>
              <w:fldChar w:fldCharType="begin"/>
            </w:r>
            <w:r w:rsidR="00DC4727">
              <w:rPr>
                <w:noProof/>
                <w:webHidden/>
              </w:rPr>
              <w:instrText xml:space="preserve"> PAGEREF _Toc90585439 \h </w:instrText>
            </w:r>
            <w:r w:rsidR="00DC4727">
              <w:rPr>
                <w:noProof/>
                <w:webHidden/>
              </w:rPr>
            </w:r>
            <w:r w:rsidR="00DC4727">
              <w:rPr>
                <w:noProof/>
                <w:webHidden/>
              </w:rPr>
              <w:fldChar w:fldCharType="separate"/>
            </w:r>
            <w:r w:rsidR="006F7C6A">
              <w:rPr>
                <w:noProof/>
                <w:webHidden/>
              </w:rPr>
              <w:t>63</w:t>
            </w:r>
            <w:r w:rsidR="00DC4727">
              <w:rPr>
                <w:noProof/>
                <w:webHidden/>
              </w:rPr>
              <w:fldChar w:fldCharType="end"/>
            </w:r>
          </w:hyperlink>
        </w:p>
        <w:p w14:paraId="6F07526C" w14:textId="311648F2" w:rsidR="00DC4727" w:rsidRDefault="00BB7B3C">
          <w:pPr>
            <w:pStyle w:val="TOC2"/>
            <w:tabs>
              <w:tab w:val="right" w:leader="dot" w:pos="9350"/>
            </w:tabs>
            <w:rPr>
              <w:rFonts w:asciiTheme="minorHAnsi" w:eastAsiaTheme="minorEastAsia" w:hAnsiTheme="minorHAnsi"/>
              <w:noProof/>
              <w:sz w:val="22"/>
            </w:rPr>
          </w:pPr>
          <w:hyperlink w:anchor="_Toc90585440" w:history="1">
            <w:r w:rsidR="00DC4727" w:rsidRPr="005A7562">
              <w:rPr>
                <w:rStyle w:val="Hyperlink"/>
                <w:noProof/>
              </w:rPr>
              <w:t>Procedures</w:t>
            </w:r>
            <w:r w:rsidR="00DC4727">
              <w:rPr>
                <w:noProof/>
                <w:webHidden/>
              </w:rPr>
              <w:tab/>
            </w:r>
            <w:r w:rsidR="00DC4727">
              <w:rPr>
                <w:noProof/>
                <w:webHidden/>
              </w:rPr>
              <w:fldChar w:fldCharType="begin"/>
            </w:r>
            <w:r w:rsidR="00DC4727">
              <w:rPr>
                <w:noProof/>
                <w:webHidden/>
              </w:rPr>
              <w:instrText xml:space="preserve"> PAGEREF _Toc90585440 \h </w:instrText>
            </w:r>
            <w:r w:rsidR="00DC4727">
              <w:rPr>
                <w:noProof/>
                <w:webHidden/>
              </w:rPr>
            </w:r>
            <w:r w:rsidR="00DC4727">
              <w:rPr>
                <w:noProof/>
                <w:webHidden/>
              </w:rPr>
              <w:fldChar w:fldCharType="separate"/>
            </w:r>
            <w:r w:rsidR="006F7C6A">
              <w:rPr>
                <w:noProof/>
                <w:webHidden/>
              </w:rPr>
              <w:t>64</w:t>
            </w:r>
            <w:r w:rsidR="00DC4727">
              <w:rPr>
                <w:noProof/>
                <w:webHidden/>
              </w:rPr>
              <w:fldChar w:fldCharType="end"/>
            </w:r>
          </w:hyperlink>
        </w:p>
        <w:p w14:paraId="06F1EF40" w14:textId="183103F1" w:rsidR="00DC4727" w:rsidRDefault="00BB7B3C">
          <w:pPr>
            <w:pStyle w:val="TOC2"/>
            <w:tabs>
              <w:tab w:val="right" w:leader="dot" w:pos="9350"/>
            </w:tabs>
            <w:rPr>
              <w:rFonts w:asciiTheme="minorHAnsi" w:eastAsiaTheme="minorEastAsia" w:hAnsiTheme="minorHAnsi"/>
              <w:noProof/>
              <w:sz w:val="22"/>
            </w:rPr>
          </w:pPr>
          <w:hyperlink w:anchor="_Toc90585441" w:history="1">
            <w:r w:rsidR="00DC4727" w:rsidRPr="005A7562">
              <w:rPr>
                <w:rStyle w:val="Hyperlink"/>
                <w:noProof/>
              </w:rPr>
              <w:t>Online Survey</w:t>
            </w:r>
            <w:r w:rsidR="00DC4727">
              <w:rPr>
                <w:noProof/>
                <w:webHidden/>
              </w:rPr>
              <w:tab/>
            </w:r>
            <w:r w:rsidR="00DC4727">
              <w:rPr>
                <w:noProof/>
                <w:webHidden/>
              </w:rPr>
              <w:fldChar w:fldCharType="begin"/>
            </w:r>
            <w:r w:rsidR="00DC4727">
              <w:rPr>
                <w:noProof/>
                <w:webHidden/>
              </w:rPr>
              <w:instrText xml:space="preserve"> PAGEREF _Toc90585441 \h </w:instrText>
            </w:r>
            <w:r w:rsidR="00DC4727">
              <w:rPr>
                <w:noProof/>
                <w:webHidden/>
              </w:rPr>
            </w:r>
            <w:r w:rsidR="00DC4727">
              <w:rPr>
                <w:noProof/>
                <w:webHidden/>
              </w:rPr>
              <w:fldChar w:fldCharType="separate"/>
            </w:r>
            <w:r w:rsidR="006F7C6A">
              <w:rPr>
                <w:noProof/>
                <w:webHidden/>
              </w:rPr>
              <w:t>64</w:t>
            </w:r>
            <w:r w:rsidR="00DC4727">
              <w:rPr>
                <w:noProof/>
                <w:webHidden/>
              </w:rPr>
              <w:fldChar w:fldCharType="end"/>
            </w:r>
          </w:hyperlink>
        </w:p>
        <w:p w14:paraId="0A742C91" w14:textId="1C3805E2" w:rsidR="00DC4727" w:rsidRDefault="00BB7B3C">
          <w:pPr>
            <w:pStyle w:val="TOC1"/>
            <w:tabs>
              <w:tab w:val="right" w:leader="dot" w:pos="9350"/>
            </w:tabs>
            <w:rPr>
              <w:rFonts w:asciiTheme="minorHAnsi" w:eastAsiaTheme="minorEastAsia" w:hAnsiTheme="minorHAnsi"/>
              <w:noProof/>
              <w:sz w:val="22"/>
            </w:rPr>
          </w:pPr>
          <w:hyperlink w:anchor="_Toc90585442" w:history="1">
            <w:r w:rsidR="00DC4727" w:rsidRPr="005A7562">
              <w:rPr>
                <w:rStyle w:val="Hyperlink"/>
                <w:noProof/>
              </w:rPr>
              <w:t>Data Collection</w:t>
            </w:r>
            <w:r w:rsidR="00DC4727">
              <w:rPr>
                <w:noProof/>
                <w:webHidden/>
              </w:rPr>
              <w:tab/>
            </w:r>
            <w:r w:rsidR="00DC4727">
              <w:rPr>
                <w:noProof/>
                <w:webHidden/>
              </w:rPr>
              <w:fldChar w:fldCharType="begin"/>
            </w:r>
            <w:r w:rsidR="00DC4727">
              <w:rPr>
                <w:noProof/>
                <w:webHidden/>
              </w:rPr>
              <w:instrText xml:space="preserve"> PAGEREF _Toc90585442 \h </w:instrText>
            </w:r>
            <w:r w:rsidR="00DC4727">
              <w:rPr>
                <w:noProof/>
                <w:webHidden/>
              </w:rPr>
            </w:r>
            <w:r w:rsidR="00DC4727">
              <w:rPr>
                <w:noProof/>
                <w:webHidden/>
              </w:rPr>
              <w:fldChar w:fldCharType="separate"/>
            </w:r>
            <w:r w:rsidR="006F7C6A">
              <w:rPr>
                <w:noProof/>
                <w:webHidden/>
              </w:rPr>
              <w:t>65</w:t>
            </w:r>
            <w:r w:rsidR="00DC4727">
              <w:rPr>
                <w:noProof/>
                <w:webHidden/>
              </w:rPr>
              <w:fldChar w:fldCharType="end"/>
            </w:r>
          </w:hyperlink>
        </w:p>
        <w:p w14:paraId="25DE60A3" w14:textId="6E152C8A" w:rsidR="00DC4727" w:rsidRDefault="00BB7B3C">
          <w:pPr>
            <w:pStyle w:val="TOC2"/>
            <w:tabs>
              <w:tab w:val="right" w:leader="dot" w:pos="9350"/>
            </w:tabs>
            <w:rPr>
              <w:rFonts w:asciiTheme="minorHAnsi" w:eastAsiaTheme="minorEastAsia" w:hAnsiTheme="minorHAnsi"/>
              <w:noProof/>
              <w:sz w:val="22"/>
            </w:rPr>
          </w:pPr>
          <w:hyperlink w:anchor="_Toc90585443" w:history="1">
            <w:r w:rsidR="00DC4727" w:rsidRPr="005A7562">
              <w:rPr>
                <w:rStyle w:val="Hyperlink"/>
                <w:noProof/>
              </w:rPr>
              <w:t>Instruments</w:t>
            </w:r>
            <w:r w:rsidR="00DC4727">
              <w:rPr>
                <w:noProof/>
                <w:webHidden/>
              </w:rPr>
              <w:tab/>
            </w:r>
            <w:r w:rsidR="00DC4727">
              <w:rPr>
                <w:noProof/>
                <w:webHidden/>
              </w:rPr>
              <w:fldChar w:fldCharType="begin"/>
            </w:r>
            <w:r w:rsidR="00DC4727">
              <w:rPr>
                <w:noProof/>
                <w:webHidden/>
              </w:rPr>
              <w:instrText xml:space="preserve"> PAGEREF _Toc90585443 \h </w:instrText>
            </w:r>
            <w:r w:rsidR="00DC4727">
              <w:rPr>
                <w:noProof/>
                <w:webHidden/>
              </w:rPr>
            </w:r>
            <w:r w:rsidR="00DC4727">
              <w:rPr>
                <w:noProof/>
                <w:webHidden/>
              </w:rPr>
              <w:fldChar w:fldCharType="separate"/>
            </w:r>
            <w:r w:rsidR="006F7C6A">
              <w:rPr>
                <w:noProof/>
                <w:webHidden/>
              </w:rPr>
              <w:t>65</w:t>
            </w:r>
            <w:r w:rsidR="00DC4727">
              <w:rPr>
                <w:noProof/>
                <w:webHidden/>
              </w:rPr>
              <w:fldChar w:fldCharType="end"/>
            </w:r>
          </w:hyperlink>
        </w:p>
        <w:p w14:paraId="5F2E1C43" w14:textId="6FC6FE78" w:rsidR="00DC4727" w:rsidRDefault="00BB7B3C">
          <w:pPr>
            <w:pStyle w:val="TOC2"/>
            <w:tabs>
              <w:tab w:val="right" w:leader="dot" w:pos="9350"/>
            </w:tabs>
            <w:rPr>
              <w:rFonts w:asciiTheme="minorHAnsi" w:eastAsiaTheme="minorEastAsia" w:hAnsiTheme="minorHAnsi"/>
              <w:noProof/>
              <w:sz w:val="22"/>
            </w:rPr>
          </w:pPr>
          <w:hyperlink w:anchor="_Toc90585444" w:history="1">
            <w:r w:rsidR="00DC4727" w:rsidRPr="005A7562">
              <w:rPr>
                <w:rStyle w:val="Hyperlink"/>
                <w:noProof/>
              </w:rPr>
              <w:t>The Five Dimensions of Teacher Autonomy Scale</w:t>
            </w:r>
            <w:r w:rsidR="00DC4727">
              <w:rPr>
                <w:noProof/>
                <w:webHidden/>
              </w:rPr>
              <w:tab/>
            </w:r>
            <w:r w:rsidR="00DC4727">
              <w:rPr>
                <w:noProof/>
                <w:webHidden/>
              </w:rPr>
              <w:fldChar w:fldCharType="begin"/>
            </w:r>
            <w:r w:rsidR="00DC4727">
              <w:rPr>
                <w:noProof/>
                <w:webHidden/>
              </w:rPr>
              <w:instrText xml:space="preserve"> PAGEREF _Toc90585444 \h </w:instrText>
            </w:r>
            <w:r w:rsidR="00DC4727">
              <w:rPr>
                <w:noProof/>
                <w:webHidden/>
              </w:rPr>
            </w:r>
            <w:r w:rsidR="00DC4727">
              <w:rPr>
                <w:noProof/>
                <w:webHidden/>
              </w:rPr>
              <w:fldChar w:fldCharType="separate"/>
            </w:r>
            <w:r w:rsidR="006F7C6A">
              <w:rPr>
                <w:noProof/>
                <w:webHidden/>
              </w:rPr>
              <w:t>66</w:t>
            </w:r>
            <w:r w:rsidR="00DC4727">
              <w:rPr>
                <w:noProof/>
                <w:webHidden/>
              </w:rPr>
              <w:fldChar w:fldCharType="end"/>
            </w:r>
          </w:hyperlink>
        </w:p>
        <w:p w14:paraId="3FC2C270" w14:textId="3849A3FA" w:rsidR="00DC4727" w:rsidRDefault="00BB7B3C">
          <w:pPr>
            <w:pStyle w:val="TOC2"/>
            <w:tabs>
              <w:tab w:val="right" w:leader="dot" w:pos="9350"/>
            </w:tabs>
            <w:rPr>
              <w:rFonts w:asciiTheme="minorHAnsi" w:eastAsiaTheme="minorEastAsia" w:hAnsiTheme="minorHAnsi"/>
              <w:noProof/>
              <w:sz w:val="22"/>
            </w:rPr>
          </w:pPr>
          <w:hyperlink w:anchor="_Toc90585449" w:history="1">
            <w:r w:rsidR="00DC4727" w:rsidRPr="005A7562">
              <w:rPr>
                <w:rStyle w:val="Hyperlink"/>
                <w:noProof/>
              </w:rPr>
              <w:t>The Teacher Job Satisfaction Questionnaire</w:t>
            </w:r>
            <w:r w:rsidR="00DC4727">
              <w:rPr>
                <w:noProof/>
                <w:webHidden/>
              </w:rPr>
              <w:tab/>
            </w:r>
            <w:r w:rsidR="00DC4727">
              <w:rPr>
                <w:noProof/>
                <w:webHidden/>
              </w:rPr>
              <w:fldChar w:fldCharType="begin"/>
            </w:r>
            <w:r w:rsidR="00DC4727">
              <w:rPr>
                <w:noProof/>
                <w:webHidden/>
              </w:rPr>
              <w:instrText xml:space="preserve"> PAGEREF _Toc90585449 \h </w:instrText>
            </w:r>
            <w:r w:rsidR="00DC4727">
              <w:rPr>
                <w:noProof/>
                <w:webHidden/>
              </w:rPr>
            </w:r>
            <w:r w:rsidR="00DC4727">
              <w:rPr>
                <w:noProof/>
                <w:webHidden/>
              </w:rPr>
              <w:fldChar w:fldCharType="separate"/>
            </w:r>
            <w:r w:rsidR="006F7C6A">
              <w:rPr>
                <w:noProof/>
                <w:webHidden/>
              </w:rPr>
              <w:t>70</w:t>
            </w:r>
            <w:r w:rsidR="00DC4727">
              <w:rPr>
                <w:noProof/>
                <w:webHidden/>
              </w:rPr>
              <w:fldChar w:fldCharType="end"/>
            </w:r>
          </w:hyperlink>
        </w:p>
        <w:p w14:paraId="72F56EA0" w14:textId="3B4C7AD7" w:rsidR="00DC4727" w:rsidRDefault="00BB7B3C">
          <w:pPr>
            <w:pStyle w:val="TOC1"/>
            <w:tabs>
              <w:tab w:val="right" w:leader="dot" w:pos="9350"/>
            </w:tabs>
            <w:rPr>
              <w:rFonts w:asciiTheme="minorHAnsi" w:eastAsiaTheme="minorEastAsia" w:hAnsiTheme="minorHAnsi"/>
              <w:noProof/>
              <w:sz w:val="22"/>
            </w:rPr>
          </w:pPr>
          <w:hyperlink w:anchor="_Toc90585451" w:history="1">
            <w:r w:rsidR="00DC4727" w:rsidRPr="005A7562">
              <w:rPr>
                <w:rStyle w:val="Hyperlink"/>
                <w:noProof/>
              </w:rPr>
              <w:t>Data Analysis</w:t>
            </w:r>
            <w:r w:rsidR="00DC4727">
              <w:rPr>
                <w:noProof/>
                <w:webHidden/>
              </w:rPr>
              <w:tab/>
            </w:r>
            <w:r w:rsidR="00DC4727">
              <w:rPr>
                <w:noProof/>
                <w:webHidden/>
              </w:rPr>
              <w:fldChar w:fldCharType="begin"/>
            </w:r>
            <w:r w:rsidR="00DC4727">
              <w:rPr>
                <w:noProof/>
                <w:webHidden/>
              </w:rPr>
              <w:instrText xml:space="preserve"> PAGEREF _Toc90585451 \h </w:instrText>
            </w:r>
            <w:r w:rsidR="00DC4727">
              <w:rPr>
                <w:noProof/>
                <w:webHidden/>
              </w:rPr>
            </w:r>
            <w:r w:rsidR="00DC4727">
              <w:rPr>
                <w:noProof/>
                <w:webHidden/>
              </w:rPr>
              <w:fldChar w:fldCharType="separate"/>
            </w:r>
            <w:r w:rsidR="006F7C6A">
              <w:rPr>
                <w:noProof/>
                <w:webHidden/>
              </w:rPr>
              <w:t>71</w:t>
            </w:r>
            <w:r w:rsidR="00DC4727">
              <w:rPr>
                <w:noProof/>
                <w:webHidden/>
              </w:rPr>
              <w:fldChar w:fldCharType="end"/>
            </w:r>
          </w:hyperlink>
        </w:p>
        <w:p w14:paraId="4CA1E157" w14:textId="0D8E5D40" w:rsidR="00DC4727" w:rsidRDefault="00BB7B3C">
          <w:pPr>
            <w:pStyle w:val="TOC2"/>
            <w:tabs>
              <w:tab w:val="right" w:leader="dot" w:pos="9350"/>
            </w:tabs>
            <w:rPr>
              <w:rFonts w:asciiTheme="minorHAnsi" w:eastAsiaTheme="minorEastAsia" w:hAnsiTheme="minorHAnsi"/>
              <w:noProof/>
              <w:sz w:val="22"/>
            </w:rPr>
          </w:pPr>
          <w:hyperlink w:anchor="_Toc90585452" w:history="1">
            <w:r w:rsidR="00DC4727" w:rsidRPr="005A7562">
              <w:rPr>
                <w:rStyle w:val="Hyperlink"/>
                <w:noProof/>
              </w:rPr>
              <w:t>Factor Analysis</w:t>
            </w:r>
            <w:r w:rsidR="00DC4727">
              <w:rPr>
                <w:noProof/>
                <w:webHidden/>
              </w:rPr>
              <w:tab/>
            </w:r>
            <w:r w:rsidR="00DC4727">
              <w:rPr>
                <w:noProof/>
                <w:webHidden/>
              </w:rPr>
              <w:fldChar w:fldCharType="begin"/>
            </w:r>
            <w:r w:rsidR="00DC4727">
              <w:rPr>
                <w:noProof/>
                <w:webHidden/>
              </w:rPr>
              <w:instrText xml:space="preserve"> PAGEREF _Toc90585452 \h </w:instrText>
            </w:r>
            <w:r w:rsidR="00DC4727">
              <w:rPr>
                <w:noProof/>
                <w:webHidden/>
              </w:rPr>
            </w:r>
            <w:r w:rsidR="00DC4727">
              <w:rPr>
                <w:noProof/>
                <w:webHidden/>
              </w:rPr>
              <w:fldChar w:fldCharType="separate"/>
            </w:r>
            <w:r w:rsidR="006F7C6A">
              <w:rPr>
                <w:noProof/>
                <w:webHidden/>
              </w:rPr>
              <w:t>71</w:t>
            </w:r>
            <w:r w:rsidR="00DC4727">
              <w:rPr>
                <w:noProof/>
                <w:webHidden/>
              </w:rPr>
              <w:fldChar w:fldCharType="end"/>
            </w:r>
          </w:hyperlink>
        </w:p>
        <w:p w14:paraId="794EB220" w14:textId="50F521C1" w:rsidR="00DC4727" w:rsidRDefault="00BB7B3C">
          <w:pPr>
            <w:pStyle w:val="TOC2"/>
            <w:tabs>
              <w:tab w:val="right" w:leader="dot" w:pos="9350"/>
            </w:tabs>
            <w:rPr>
              <w:rFonts w:asciiTheme="minorHAnsi" w:eastAsiaTheme="minorEastAsia" w:hAnsiTheme="minorHAnsi"/>
              <w:noProof/>
              <w:sz w:val="22"/>
            </w:rPr>
          </w:pPr>
          <w:hyperlink w:anchor="_Toc90585453" w:history="1">
            <w:r w:rsidR="00DC4727" w:rsidRPr="005A7562">
              <w:rPr>
                <w:rStyle w:val="Hyperlink"/>
                <w:noProof/>
              </w:rPr>
              <w:t>Regression</w:t>
            </w:r>
            <w:r w:rsidR="00DC4727">
              <w:rPr>
                <w:noProof/>
                <w:webHidden/>
              </w:rPr>
              <w:tab/>
            </w:r>
            <w:r w:rsidR="00DC4727">
              <w:rPr>
                <w:noProof/>
                <w:webHidden/>
              </w:rPr>
              <w:fldChar w:fldCharType="begin"/>
            </w:r>
            <w:r w:rsidR="00DC4727">
              <w:rPr>
                <w:noProof/>
                <w:webHidden/>
              </w:rPr>
              <w:instrText xml:space="preserve"> PAGEREF _Toc90585453 \h </w:instrText>
            </w:r>
            <w:r w:rsidR="00DC4727">
              <w:rPr>
                <w:noProof/>
                <w:webHidden/>
              </w:rPr>
            </w:r>
            <w:r w:rsidR="00DC4727">
              <w:rPr>
                <w:noProof/>
                <w:webHidden/>
              </w:rPr>
              <w:fldChar w:fldCharType="separate"/>
            </w:r>
            <w:r w:rsidR="006F7C6A">
              <w:rPr>
                <w:noProof/>
                <w:webHidden/>
              </w:rPr>
              <w:t>75</w:t>
            </w:r>
            <w:r w:rsidR="00DC4727">
              <w:rPr>
                <w:noProof/>
                <w:webHidden/>
              </w:rPr>
              <w:fldChar w:fldCharType="end"/>
            </w:r>
          </w:hyperlink>
        </w:p>
        <w:p w14:paraId="5B146890" w14:textId="2FCF4A9F" w:rsidR="00DC4727" w:rsidRDefault="00BB7B3C">
          <w:pPr>
            <w:pStyle w:val="TOC2"/>
            <w:tabs>
              <w:tab w:val="right" w:leader="dot" w:pos="9350"/>
            </w:tabs>
            <w:rPr>
              <w:rFonts w:asciiTheme="minorHAnsi" w:eastAsiaTheme="minorEastAsia" w:hAnsiTheme="minorHAnsi"/>
              <w:noProof/>
              <w:sz w:val="22"/>
            </w:rPr>
          </w:pPr>
          <w:hyperlink w:anchor="_Toc90585454" w:history="1">
            <w:r w:rsidR="00DC4727" w:rsidRPr="005A7562">
              <w:rPr>
                <w:rStyle w:val="Hyperlink"/>
                <w:noProof/>
              </w:rPr>
              <w:t>Summary</w:t>
            </w:r>
            <w:r w:rsidR="00DC4727">
              <w:rPr>
                <w:noProof/>
                <w:webHidden/>
              </w:rPr>
              <w:tab/>
            </w:r>
            <w:r w:rsidR="00DC4727">
              <w:rPr>
                <w:noProof/>
                <w:webHidden/>
              </w:rPr>
              <w:fldChar w:fldCharType="begin"/>
            </w:r>
            <w:r w:rsidR="00DC4727">
              <w:rPr>
                <w:noProof/>
                <w:webHidden/>
              </w:rPr>
              <w:instrText xml:space="preserve"> PAGEREF _Toc90585454 \h </w:instrText>
            </w:r>
            <w:r w:rsidR="00DC4727">
              <w:rPr>
                <w:noProof/>
                <w:webHidden/>
              </w:rPr>
            </w:r>
            <w:r w:rsidR="00DC4727">
              <w:rPr>
                <w:noProof/>
                <w:webHidden/>
              </w:rPr>
              <w:fldChar w:fldCharType="separate"/>
            </w:r>
            <w:r w:rsidR="006F7C6A">
              <w:rPr>
                <w:noProof/>
                <w:webHidden/>
              </w:rPr>
              <w:t>78</w:t>
            </w:r>
            <w:r w:rsidR="00DC4727">
              <w:rPr>
                <w:noProof/>
                <w:webHidden/>
              </w:rPr>
              <w:fldChar w:fldCharType="end"/>
            </w:r>
          </w:hyperlink>
        </w:p>
        <w:p w14:paraId="38FC4EBB" w14:textId="1AD95299" w:rsidR="00DC4727" w:rsidRDefault="00BB7B3C">
          <w:pPr>
            <w:pStyle w:val="TOC1"/>
            <w:tabs>
              <w:tab w:val="right" w:leader="dot" w:pos="9350"/>
            </w:tabs>
            <w:rPr>
              <w:rFonts w:asciiTheme="minorHAnsi" w:eastAsiaTheme="minorEastAsia" w:hAnsiTheme="minorHAnsi"/>
              <w:noProof/>
              <w:sz w:val="22"/>
            </w:rPr>
          </w:pPr>
          <w:hyperlink w:anchor="_Toc90585455" w:history="1">
            <w:r w:rsidR="00DC4727" w:rsidRPr="005A7562">
              <w:rPr>
                <w:rStyle w:val="Hyperlink"/>
                <w:noProof/>
              </w:rPr>
              <w:t>Chapter 4: Results</w:t>
            </w:r>
            <w:r w:rsidR="00DC4727">
              <w:rPr>
                <w:noProof/>
                <w:webHidden/>
              </w:rPr>
              <w:tab/>
            </w:r>
            <w:r w:rsidR="00DC4727">
              <w:rPr>
                <w:noProof/>
                <w:webHidden/>
              </w:rPr>
              <w:fldChar w:fldCharType="begin"/>
            </w:r>
            <w:r w:rsidR="00DC4727">
              <w:rPr>
                <w:noProof/>
                <w:webHidden/>
              </w:rPr>
              <w:instrText xml:space="preserve"> PAGEREF _Toc90585455 \h </w:instrText>
            </w:r>
            <w:r w:rsidR="00DC4727">
              <w:rPr>
                <w:noProof/>
                <w:webHidden/>
              </w:rPr>
            </w:r>
            <w:r w:rsidR="00DC4727">
              <w:rPr>
                <w:noProof/>
                <w:webHidden/>
              </w:rPr>
              <w:fldChar w:fldCharType="separate"/>
            </w:r>
            <w:r w:rsidR="006F7C6A">
              <w:rPr>
                <w:noProof/>
                <w:webHidden/>
              </w:rPr>
              <w:t>79</w:t>
            </w:r>
            <w:r w:rsidR="00DC4727">
              <w:rPr>
                <w:noProof/>
                <w:webHidden/>
              </w:rPr>
              <w:fldChar w:fldCharType="end"/>
            </w:r>
          </w:hyperlink>
        </w:p>
        <w:p w14:paraId="42651D6C" w14:textId="04B3C4AF" w:rsidR="00DC4727" w:rsidRDefault="00BB7B3C">
          <w:pPr>
            <w:pStyle w:val="TOC2"/>
            <w:tabs>
              <w:tab w:val="right" w:leader="dot" w:pos="9350"/>
            </w:tabs>
            <w:rPr>
              <w:rFonts w:asciiTheme="minorHAnsi" w:eastAsiaTheme="minorEastAsia" w:hAnsiTheme="minorHAnsi"/>
              <w:noProof/>
              <w:sz w:val="22"/>
            </w:rPr>
          </w:pPr>
          <w:hyperlink w:anchor="_Toc90585456" w:history="1">
            <w:r w:rsidR="00DC4727" w:rsidRPr="005A7562">
              <w:rPr>
                <w:rStyle w:val="Hyperlink"/>
                <w:noProof/>
              </w:rPr>
              <w:t>Descriptive Statistics</w:t>
            </w:r>
            <w:r w:rsidR="00DC4727">
              <w:rPr>
                <w:noProof/>
                <w:webHidden/>
              </w:rPr>
              <w:tab/>
            </w:r>
            <w:r w:rsidR="00DC4727">
              <w:rPr>
                <w:noProof/>
                <w:webHidden/>
              </w:rPr>
              <w:fldChar w:fldCharType="begin"/>
            </w:r>
            <w:r w:rsidR="00DC4727">
              <w:rPr>
                <w:noProof/>
                <w:webHidden/>
              </w:rPr>
              <w:instrText xml:space="preserve"> PAGEREF _Toc90585456 \h </w:instrText>
            </w:r>
            <w:r w:rsidR="00DC4727">
              <w:rPr>
                <w:noProof/>
                <w:webHidden/>
              </w:rPr>
            </w:r>
            <w:r w:rsidR="00DC4727">
              <w:rPr>
                <w:noProof/>
                <w:webHidden/>
              </w:rPr>
              <w:fldChar w:fldCharType="separate"/>
            </w:r>
            <w:r w:rsidR="006F7C6A">
              <w:rPr>
                <w:noProof/>
                <w:webHidden/>
              </w:rPr>
              <w:t>79</w:t>
            </w:r>
            <w:r w:rsidR="00DC4727">
              <w:rPr>
                <w:noProof/>
                <w:webHidden/>
              </w:rPr>
              <w:fldChar w:fldCharType="end"/>
            </w:r>
          </w:hyperlink>
        </w:p>
        <w:p w14:paraId="59EC3662" w14:textId="22A2E60B" w:rsidR="00DC4727" w:rsidRDefault="00BB7B3C">
          <w:pPr>
            <w:pStyle w:val="TOC2"/>
            <w:tabs>
              <w:tab w:val="right" w:leader="dot" w:pos="9350"/>
            </w:tabs>
            <w:rPr>
              <w:rFonts w:asciiTheme="minorHAnsi" w:eastAsiaTheme="minorEastAsia" w:hAnsiTheme="minorHAnsi"/>
              <w:noProof/>
              <w:sz w:val="22"/>
            </w:rPr>
          </w:pPr>
          <w:hyperlink w:anchor="_Toc90585462" w:history="1">
            <w:r w:rsidR="00DC4727" w:rsidRPr="005A7562">
              <w:rPr>
                <w:rStyle w:val="Hyperlink"/>
                <w:noProof/>
              </w:rPr>
              <w:t>Differences by State</w:t>
            </w:r>
            <w:r w:rsidR="00DC4727">
              <w:rPr>
                <w:noProof/>
                <w:webHidden/>
              </w:rPr>
              <w:tab/>
            </w:r>
            <w:r w:rsidR="00DC4727">
              <w:rPr>
                <w:noProof/>
                <w:webHidden/>
              </w:rPr>
              <w:fldChar w:fldCharType="begin"/>
            </w:r>
            <w:r w:rsidR="00DC4727">
              <w:rPr>
                <w:noProof/>
                <w:webHidden/>
              </w:rPr>
              <w:instrText xml:space="preserve"> PAGEREF _Toc90585462 \h </w:instrText>
            </w:r>
            <w:r w:rsidR="00DC4727">
              <w:rPr>
                <w:noProof/>
                <w:webHidden/>
              </w:rPr>
            </w:r>
            <w:r w:rsidR="00DC4727">
              <w:rPr>
                <w:noProof/>
                <w:webHidden/>
              </w:rPr>
              <w:fldChar w:fldCharType="separate"/>
            </w:r>
            <w:r w:rsidR="006F7C6A">
              <w:rPr>
                <w:noProof/>
                <w:webHidden/>
              </w:rPr>
              <w:t>86</w:t>
            </w:r>
            <w:r w:rsidR="00DC4727">
              <w:rPr>
                <w:noProof/>
                <w:webHidden/>
              </w:rPr>
              <w:fldChar w:fldCharType="end"/>
            </w:r>
          </w:hyperlink>
        </w:p>
        <w:p w14:paraId="55EF28A3" w14:textId="70243A8F" w:rsidR="00DC4727" w:rsidRDefault="00BB7B3C">
          <w:pPr>
            <w:pStyle w:val="TOC2"/>
            <w:tabs>
              <w:tab w:val="right" w:leader="dot" w:pos="9350"/>
            </w:tabs>
            <w:rPr>
              <w:rFonts w:asciiTheme="minorHAnsi" w:eastAsiaTheme="minorEastAsia" w:hAnsiTheme="minorHAnsi"/>
              <w:noProof/>
              <w:sz w:val="22"/>
            </w:rPr>
          </w:pPr>
          <w:hyperlink w:anchor="_Toc90585463" w:history="1">
            <w:r w:rsidR="00DC4727" w:rsidRPr="005A7562">
              <w:rPr>
                <w:rStyle w:val="Hyperlink"/>
                <w:noProof/>
              </w:rPr>
              <w:t>Differences in Subsamples</w:t>
            </w:r>
            <w:r w:rsidR="00DC4727">
              <w:rPr>
                <w:noProof/>
                <w:webHidden/>
              </w:rPr>
              <w:tab/>
            </w:r>
            <w:r w:rsidR="00DC4727">
              <w:rPr>
                <w:noProof/>
                <w:webHidden/>
              </w:rPr>
              <w:fldChar w:fldCharType="begin"/>
            </w:r>
            <w:r w:rsidR="00DC4727">
              <w:rPr>
                <w:noProof/>
                <w:webHidden/>
              </w:rPr>
              <w:instrText xml:space="preserve"> PAGEREF _Toc90585463 \h </w:instrText>
            </w:r>
            <w:r w:rsidR="00DC4727">
              <w:rPr>
                <w:noProof/>
                <w:webHidden/>
              </w:rPr>
            </w:r>
            <w:r w:rsidR="00DC4727">
              <w:rPr>
                <w:noProof/>
                <w:webHidden/>
              </w:rPr>
              <w:fldChar w:fldCharType="separate"/>
            </w:r>
            <w:r w:rsidR="006F7C6A">
              <w:rPr>
                <w:noProof/>
                <w:webHidden/>
              </w:rPr>
              <w:t>87</w:t>
            </w:r>
            <w:r w:rsidR="00DC4727">
              <w:rPr>
                <w:noProof/>
                <w:webHidden/>
              </w:rPr>
              <w:fldChar w:fldCharType="end"/>
            </w:r>
          </w:hyperlink>
        </w:p>
        <w:p w14:paraId="656E8FD8" w14:textId="106966AE" w:rsidR="00DC4727" w:rsidRPr="00DC4727" w:rsidRDefault="00BB7B3C">
          <w:pPr>
            <w:pStyle w:val="TOC2"/>
            <w:tabs>
              <w:tab w:val="right" w:leader="dot" w:pos="9350"/>
            </w:tabs>
            <w:rPr>
              <w:rFonts w:asciiTheme="minorHAnsi" w:eastAsiaTheme="minorEastAsia" w:hAnsiTheme="minorHAnsi"/>
              <w:noProof/>
              <w:sz w:val="22"/>
              <w:u w:val="single"/>
            </w:rPr>
          </w:pPr>
          <w:hyperlink w:anchor="_Toc90585465" w:history="1">
            <w:r w:rsidR="00DC4727" w:rsidRPr="005A7562">
              <w:rPr>
                <w:rStyle w:val="Hyperlink"/>
                <w:noProof/>
              </w:rPr>
              <w:t>First Confirmatory Factor Analysis</w:t>
            </w:r>
            <w:r w:rsidR="00DC4727">
              <w:rPr>
                <w:noProof/>
                <w:webHidden/>
              </w:rPr>
              <w:tab/>
            </w:r>
            <w:r w:rsidR="00DC4727">
              <w:rPr>
                <w:noProof/>
                <w:webHidden/>
              </w:rPr>
              <w:fldChar w:fldCharType="begin"/>
            </w:r>
            <w:r w:rsidR="00DC4727">
              <w:rPr>
                <w:noProof/>
                <w:webHidden/>
              </w:rPr>
              <w:instrText xml:space="preserve"> PAGEREF _Toc90585465 \h </w:instrText>
            </w:r>
            <w:r w:rsidR="00DC4727">
              <w:rPr>
                <w:noProof/>
                <w:webHidden/>
              </w:rPr>
            </w:r>
            <w:r w:rsidR="00DC4727">
              <w:rPr>
                <w:noProof/>
                <w:webHidden/>
              </w:rPr>
              <w:fldChar w:fldCharType="separate"/>
            </w:r>
            <w:r w:rsidR="006F7C6A">
              <w:rPr>
                <w:noProof/>
                <w:webHidden/>
              </w:rPr>
              <w:t>88</w:t>
            </w:r>
            <w:r w:rsidR="00DC4727">
              <w:rPr>
                <w:noProof/>
                <w:webHidden/>
              </w:rPr>
              <w:fldChar w:fldCharType="end"/>
            </w:r>
          </w:hyperlink>
        </w:p>
        <w:p w14:paraId="2A1F6EDB" w14:textId="17913798" w:rsidR="00DC4727" w:rsidRDefault="00BB7B3C">
          <w:pPr>
            <w:pStyle w:val="TOC2"/>
            <w:tabs>
              <w:tab w:val="right" w:leader="dot" w:pos="9350"/>
            </w:tabs>
            <w:rPr>
              <w:rFonts w:asciiTheme="minorHAnsi" w:eastAsiaTheme="minorEastAsia" w:hAnsiTheme="minorHAnsi"/>
              <w:noProof/>
              <w:sz w:val="22"/>
            </w:rPr>
          </w:pPr>
          <w:hyperlink w:anchor="_Toc90585467" w:history="1">
            <w:r w:rsidR="00DC4727" w:rsidRPr="005A7562">
              <w:rPr>
                <w:rStyle w:val="Hyperlink"/>
                <w:noProof/>
              </w:rPr>
              <w:t>Exploratory Factor Analysis</w:t>
            </w:r>
            <w:r w:rsidR="00DC4727">
              <w:rPr>
                <w:noProof/>
                <w:webHidden/>
              </w:rPr>
              <w:tab/>
            </w:r>
            <w:r w:rsidR="00DC4727">
              <w:rPr>
                <w:noProof/>
                <w:webHidden/>
              </w:rPr>
              <w:fldChar w:fldCharType="begin"/>
            </w:r>
            <w:r w:rsidR="00DC4727">
              <w:rPr>
                <w:noProof/>
                <w:webHidden/>
              </w:rPr>
              <w:instrText xml:space="preserve"> PAGEREF _Toc90585467 \h </w:instrText>
            </w:r>
            <w:r w:rsidR="00DC4727">
              <w:rPr>
                <w:noProof/>
                <w:webHidden/>
              </w:rPr>
            </w:r>
            <w:r w:rsidR="00DC4727">
              <w:rPr>
                <w:noProof/>
                <w:webHidden/>
              </w:rPr>
              <w:fldChar w:fldCharType="separate"/>
            </w:r>
            <w:r w:rsidR="006F7C6A">
              <w:rPr>
                <w:noProof/>
                <w:webHidden/>
              </w:rPr>
              <w:t>90</w:t>
            </w:r>
            <w:r w:rsidR="00DC4727">
              <w:rPr>
                <w:noProof/>
                <w:webHidden/>
              </w:rPr>
              <w:fldChar w:fldCharType="end"/>
            </w:r>
          </w:hyperlink>
        </w:p>
        <w:p w14:paraId="36351772" w14:textId="61CDB93D" w:rsidR="00DC4727" w:rsidRDefault="00BB7B3C">
          <w:pPr>
            <w:pStyle w:val="TOC2"/>
            <w:tabs>
              <w:tab w:val="right" w:leader="dot" w:pos="9350"/>
            </w:tabs>
            <w:rPr>
              <w:rFonts w:asciiTheme="minorHAnsi" w:eastAsiaTheme="minorEastAsia" w:hAnsiTheme="minorHAnsi"/>
              <w:noProof/>
              <w:sz w:val="22"/>
            </w:rPr>
          </w:pPr>
          <w:hyperlink w:anchor="_Toc90585470" w:history="1">
            <w:r w:rsidR="00DC4727" w:rsidRPr="005A7562">
              <w:rPr>
                <w:rStyle w:val="Hyperlink"/>
                <w:noProof/>
              </w:rPr>
              <w:t>Subscale reliabilities</w:t>
            </w:r>
            <w:r w:rsidR="00DC4727">
              <w:rPr>
                <w:noProof/>
                <w:webHidden/>
              </w:rPr>
              <w:tab/>
            </w:r>
            <w:r w:rsidR="00DC4727">
              <w:rPr>
                <w:noProof/>
                <w:webHidden/>
              </w:rPr>
              <w:fldChar w:fldCharType="begin"/>
            </w:r>
            <w:r w:rsidR="00DC4727">
              <w:rPr>
                <w:noProof/>
                <w:webHidden/>
              </w:rPr>
              <w:instrText xml:space="preserve"> PAGEREF _Toc90585470 \h </w:instrText>
            </w:r>
            <w:r w:rsidR="00DC4727">
              <w:rPr>
                <w:noProof/>
                <w:webHidden/>
              </w:rPr>
            </w:r>
            <w:r w:rsidR="00DC4727">
              <w:rPr>
                <w:noProof/>
                <w:webHidden/>
              </w:rPr>
              <w:fldChar w:fldCharType="separate"/>
            </w:r>
            <w:r w:rsidR="006F7C6A">
              <w:rPr>
                <w:noProof/>
                <w:webHidden/>
              </w:rPr>
              <w:t>96</w:t>
            </w:r>
            <w:r w:rsidR="00DC4727">
              <w:rPr>
                <w:noProof/>
                <w:webHidden/>
              </w:rPr>
              <w:fldChar w:fldCharType="end"/>
            </w:r>
          </w:hyperlink>
        </w:p>
        <w:p w14:paraId="2DD14742" w14:textId="29FB02E2" w:rsidR="00DC4727" w:rsidRDefault="00BB7B3C">
          <w:pPr>
            <w:pStyle w:val="TOC2"/>
            <w:tabs>
              <w:tab w:val="right" w:leader="dot" w:pos="9350"/>
            </w:tabs>
            <w:rPr>
              <w:rFonts w:asciiTheme="minorHAnsi" w:eastAsiaTheme="minorEastAsia" w:hAnsiTheme="minorHAnsi"/>
              <w:noProof/>
              <w:sz w:val="22"/>
            </w:rPr>
          </w:pPr>
          <w:hyperlink w:anchor="_Toc90585471" w:history="1">
            <w:r w:rsidR="00DC4727" w:rsidRPr="005A7562">
              <w:rPr>
                <w:rStyle w:val="Hyperlink"/>
                <w:noProof/>
              </w:rPr>
              <w:t>Confirmatory Factor Analysis</w:t>
            </w:r>
            <w:r w:rsidR="00DC4727">
              <w:rPr>
                <w:noProof/>
                <w:webHidden/>
              </w:rPr>
              <w:tab/>
            </w:r>
            <w:r w:rsidR="00DC4727">
              <w:rPr>
                <w:noProof/>
                <w:webHidden/>
              </w:rPr>
              <w:fldChar w:fldCharType="begin"/>
            </w:r>
            <w:r w:rsidR="00DC4727">
              <w:rPr>
                <w:noProof/>
                <w:webHidden/>
              </w:rPr>
              <w:instrText xml:space="preserve"> PAGEREF _Toc90585471 \h </w:instrText>
            </w:r>
            <w:r w:rsidR="00DC4727">
              <w:rPr>
                <w:noProof/>
                <w:webHidden/>
              </w:rPr>
            </w:r>
            <w:r w:rsidR="00DC4727">
              <w:rPr>
                <w:noProof/>
                <w:webHidden/>
              </w:rPr>
              <w:fldChar w:fldCharType="separate"/>
            </w:r>
            <w:r w:rsidR="006F7C6A">
              <w:rPr>
                <w:noProof/>
                <w:webHidden/>
              </w:rPr>
              <w:t>96</w:t>
            </w:r>
            <w:r w:rsidR="00DC4727">
              <w:rPr>
                <w:noProof/>
                <w:webHidden/>
              </w:rPr>
              <w:fldChar w:fldCharType="end"/>
            </w:r>
          </w:hyperlink>
        </w:p>
        <w:p w14:paraId="78ECEEC2" w14:textId="469FC3EF" w:rsidR="00DC4727" w:rsidRDefault="00BB7B3C">
          <w:pPr>
            <w:pStyle w:val="TOC2"/>
            <w:tabs>
              <w:tab w:val="right" w:leader="dot" w:pos="9350"/>
            </w:tabs>
            <w:rPr>
              <w:rFonts w:asciiTheme="minorHAnsi" w:eastAsiaTheme="minorEastAsia" w:hAnsiTheme="minorHAnsi"/>
              <w:noProof/>
              <w:sz w:val="22"/>
            </w:rPr>
          </w:pPr>
          <w:hyperlink w:anchor="_Toc90585474" w:history="1">
            <w:r w:rsidR="00DC4727" w:rsidRPr="005A7562">
              <w:rPr>
                <w:rStyle w:val="Hyperlink"/>
                <w:noProof/>
              </w:rPr>
              <w:t>Subscale reliabilities</w:t>
            </w:r>
            <w:r w:rsidR="00DC4727">
              <w:rPr>
                <w:noProof/>
                <w:webHidden/>
              </w:rPr>
              <w:tab/>
            </w:r>
            <w:r w:rsidR="00DC4727">
              <w:rPr>
                <w:noProof/>
                <w:webHidden/>
              </w:rPr>
              <w:fldChar w:fldCharType="begin"/>
            </w:r>
            <w:r w:rsidR="00DC4727">
              <w:rPr>
                <w:noProof/>
                <w:webHidden/>
              </w:rPr>
              <w:instrText xml:space="preserve"> PAGEREF _Toc90585474 \h </w:instrText>
            </w:r>
            <w:r w:rsidR="00DC4727">
              <w:rPr>
                <w:noProof/>
                <w:webHidden/>
              </w:rPr>
            </w:r>
            <w:r w:rsidR="00DC4727">
              <w:rPr>
                <w:noProof/>
                <w:webHidden/>
              </w:rPr>
              <w:fldChar w:fldCharType="separate"/>
            </w:r>
            <w:r w:rsidR="006F7C6A">
              <w:rPr>
                <w:noProof/>
                <w:webHidden/>
              </w:rPr>
              <w:t>100</w:t>
            </w:r>
            <w:r w:rsidR="00DC4727">
              <w:rPr>
                <w:noProof/>
                <w:webHidden/>
              </w:rPr>
              <w:fldChar w:fldCharType="end"/>
            </w:r>
          </w:hyperlink>
        </w:p>
        <w:p w14:paraId="34906E01" w14:textId="7B8D7396" w:rsidR="00DC4727" w:rsidRDefault="00BB7B3C">
          <w:pPr>
            <w:pStyle w:val="TOC2"/>
            <w:tabs>
              <w:tab w:val="right" w:leader="dot" w:pos="9350"/>
            </w:tabs>
            <w:rPr>
              <w:rFonts w:asciiTheme="minorHAnsi" w:eastAsiaTheme="minorEastAsia" w:hAnsiTheme="minorHAnsi"/>
              <w:noProof/>
              <w:sz w:val="22"/>
            </w:rPr>
          </w:pPr>
          <w:hyperlink w:anchor="_Toc90585475" w:history="1">
            <w:r w:rsidR="00DC4727" w:rsidRPr="005A7562">
              <w:rPr>
                <w:rStyle w:val="Hyperlink"/>
                <w:noProof/>
              </w:rPr>
              <w:t>Multiple Regression</w:t>
            </w:r>
            <w:r w:rsidR="00DC4727">
              <w:rPr>
                <w:noProof/>
                <w:webHidden/>
              </w:rPr>
              <w:tab/>
            </w:r>
            <w:r w:rsidR="00DC4727">
              <w:rPr>
                <w:noProof/>
                <w:webHidden/>
              </w:rPr>
              <w:fldChar w:fldCharType="begin"/>
            </w:r>
            <w:r w:rsidR="00DC4727">
              <w:rPr>
                <w:noProof/>
                <w:webHidden/>
              </w:rPr>
              <w:instrText xml:space="preserve"> PAGEREF _Toc90585475 \h </w:instrText>
            </w:r>
            <w:r w:rsidR="00DC4727">
              <w:rPr>
                <w:noProof/>
                <w:webHidden/>
              </w:rPr>
            </w:r>
            <w:r w:rsidR="00DC4727">
              <w:rPr>
                <w:noProof/>
                <w:webHidden/>
              </w:rPr>
              <w:fldChar w:fldCharType="separate"/>
            </w:r>
            <w:r w:rsidR="006F7C6A">
              <w:rPr>
                <w:noProof/>
                <w:webHidden/>
              </w:rPr>
              <w:t>101</w:t>
            </w:r>
            <w:r w:rsidR="00DC4727">
              <w:rPr>
                <w:noProof/>
                <w:webHidden/>
              </w:rPr>
              <w:fldChar w:fldCharType="end"/>
            </w:r>
          </w:hyperlink>
        </w:p>
        <w:p w14:paraId="5621F249" w14:textId="76596557" w:rsidR="00DC4727" w:rsidRDefault="00BB7B3C">
          <w:pPr>
            <w:pStyle w:val="TOC2"/>
            <w:tabs>
              <w:tab w:val="right" w:leader="dot" w:pos="9350"/>
            </w:tabs>
            <w:rPr>
              <w:rFonts w:asciiTheme="minorHAnsi" w:eastAsiaTheme="minorEastAsia" w:hAnsiTheme="minorHAnsi"/>
              <w:noProof/>
              <w:sz w:val="22"/>
            </w:rPr>
          </w:pPr>
          <w:hyperlink w:anchor="_Toc90585477" w:history="1">
            <w:r w:rsidR="00DC4727" w:rsidRPr="005A7562">
              <w:rPr>
                <w:rStyle w:val="Hyperlink"/>
                <w:noProof/>
              </w:rPr>
              <w:t>Summary</w:t>
            </w:r>
            <w:r w:rsidR="00DC4727">
              <w:rPr>
                <w:noProof/>
                <w:webHidden/>
              </w:rPr>
              <w:tab/>
            </w:r>
            <w:r w:rsidR="00DC4727">
              <w:rPr>
                <w:noProof/>
                <w:webHidden/>
              </w:rPr>
              <w:fldChar w:fldCharType="begin"/>
            </w:r>
            <w:r w:rsidR="00DC4727">
              <w:rPr>
                <w:noProof/>
                <w:webHidden/>
              </w:rPr>
              <w:instrText xml:space="preserve"> PAGEREF _Toc90585477 \h </w:instrText>
            </w:r>
            <w:r w:rsidR="00DC4727">
              <w:rPr>
                <w:noProof/>
                <w:webHidden/>
              </w:rPr>
            </w:r>
            <w:r w:rsidR="00DC4727">
              <w:rPr>
                <w:noProof/>
                <w:webHidden/>
              </w:rPr>
              <w:fldChar w:fldCharType="separate"/>
            </w:r>
            <w:r w:rsidR="006F7C6A">
              <w:rPr>
                <w:noProof/>
                <w:webHidden/>
              </w:rPr>
              <w:t>102</w:t>
            </w:r>
            <w:r w:rsidR="00DC4727">
              <w:rPr>
                <w:noProof/>
                <w:webHidden/>
              </w:rPr>
              <w:fldChar w:fldCharType="end"/>
            </w:r>
          </w:hyperlink>
        </w:p>
        <w:p w14:paraId="6F58B8B4" w14:textId="6001B923" w:rsidR="00DC4727" w:rsidRDefault="00BB7B3C">
          <w:pPr>
            <w:pStyle w:val="TOC1"/>
            <w:tabs>
              <w:tab w:val="right" w:leader="dot" w:pos="9350"/>
            </w:tabs>
            <w:rPr>
              <w:rFonts w:asciiTheme="minorHAnsi" w:eastAsiaTheme="minorEastAsia" w:hAnsiTheme="minorHAnsi"/>
              <w:noProof/>
              <w:sz w:val="22"/>
            </w:rPr>
          </w:pPr>
          <w:hyperlink w:anchor="_Toc90585478" w:history="1">
            <w:r w:rsidR="00DC4727" w:rsidRPr="005A7562">
              <w:rPr>
                <w:rStyle w:val="Hyperlink"/>
                <w:noProof/>
              </w:rPr>
              <w:t>Chapter 5: Discussion</w:t>
            </w:r>
            <w:r w:rsidR="00DC4727">
              <w:rPr>
                <w:noProof/>
                <w:webHidden/>
              </w:rPr>
              <w:tab/>
            </w:r>
            <w:r w:rsidR="00DC4727">
              <w:rPr>
                <w:noProof/>
                <w:webHidden/>
              </w:rPr>
              <w:fldChar w:fldCharType="begin"/>
            </w:r>
            <w:r w:rsidR="00DC4727">
              <w:rPr>
                <w:noProof/>
                <w:webHidden/>
              </w:rPr>
              <w:instrText xml:space="preserve"> PAGEREF _Toc90585478 \h </w:instrText>
            </w:r>
            <w:r w:rsidR="00DC4727">
              <w:rPr>
                <w:noProof/>
                <w:webHidden/>
              </w:rPr>
            </w:r>
            <w:r w:rsidR="00DC4727">
              <w:rPr>
                <w:noProof/>
                <w:webHidden/>
              </w:rPr>
              <w:fldChar w:fldCharType="separate"/>
            </w:r>
            <w:r w:rsidR="006F7C6A">
              <w:rPr>
                <w:noProof/>
                <w:webHidden/>
              </w:rPr>
              <w:t>103</w:t>
            </w:r>
            <w:r w:rsidR="00DC4727">
              <w:rPr>
                <w:noProof/>
                <w:webHidden/>
              </w:rPr>
              <w:fldChar w:fldCharType="end"/>
            </w:r>
          </w:hyperlink>
        </w:p>
        <w:p w14:paraId="39B2B798" w14:textId="5453C2B6" w:rsidR="00DC4727" w:rsidRDefault="00BB7B3C">
          <w:pPr>
            <w:pStyle w:val="TOC2"/>
            <w:tabs>
              <w:tab w:val="right" w:leader="dot" w:pos="9350"/>
            </w:tabs>
            <w:rPr>
              <w:rFonts w:asciiTheme="minorHAnsi" w:eastAsiaTheme="minorEastAsia" w:hAnsiTheme="minorHAnsi"/>
              <w:noProof/>
              <w:sz w:val="22"/>
            </w:rPr>
          </w:pPr>
          <w:hyperlink w:anchor="_Toc90585479" w:history="1">
            <w:r w:rsidR="00DC4727" w:rsidRPr="005A7562">
              <w:rPr>
                <w:rStyle w:val="Hyperlink"/>
                <w:noProof/>
              </w:rPr>
              <w:t>First Confirmatory Factor Analysis</w:t>
            </w:r>
            <w:r w:rsidR="00DC4727">
              <w:rPr>
                <w:noProof/>
                <w:webHidden/>
              </w:rPr>
              <w:tab/>
            </w:r>
            <w:r w:rsidR="00DC4727">
              <w:rPr>
                <w:noProof/>
                <w:webHidden/>
              </w:rPr>
              <w:fldChar w:fldCharType="begin"/>
            </w:r>
            <w:r w:rsidR="00DC4727">
              <w:rPr>
                <w:noProof/>
                <w:webHidden/>
              </w:rPr>
              <w:instrText xml:space="preserve"> PAGEREF _Toc90585479 \h </w:instrText>
            </w:r>
            <w:r w:rsidR="00DC4727">
              <w:rPr>
                <w:noProof/>
                <w:webHidden/>
              </w:rPr>
            </w:r>
            <w:r w:rsidR="00DC4727">
              <w:rPr>
                <w:noProof/>
                <w:webHidden/>
              </w:rPr>
              <w:fldChar w:fldCharType="separate"/>
            </w:r>
            <w:r w:rsidR="006F7C6A">
              <w:rPr>
                <w:noProof/>
                <w:webHidden/>
              </w:rPr>
              <w:t>103</w:t>
            </w:r>
            <w:r w:rsidR="00DC4727">
              <w:rPr>
                <w:noProof/>
                <w:webHidden/>
              </w:rPr>
              <w:fldChar w:fldCharType="end"/>
            </w:r>
          </w:hyperlink>
        </w:p>
        <w:p w14:paraId="183A12C5" w14:textId="0B899AE8" w:rsidR="00DC4727" w:rsidRDefault="00BB7B3C">
          <w:pPr>
            <w:pStyle w:val="TOC2"/>
            <w:tabs>
              <w:tab w:val="right" w:leader="dot" w:pos="9350"/>
            </w:tabs>
            <w:rPr>
              <w:rFonts w:asciiTheme="minorHAnsi" w:eastAsiaTheme="minorEastAsia" w:hAnsiTheme="minorHAnsi"/>
              <w:noProof/>
              <w:sz w:val="22"/>
            </w:rPr>
          </w:pPr>
          <w:hyperlink w:anchor="_Toc90585480" w:history="1">
            <w:r w:rsidR="00DC4727" w:rsidRPr="005A7562">
              <w:rPr>
                <w:rStyle w:val="Hyperlink"/>
                <w:noProof/>
              </w:rPr>
              <w:t>Exploratory Factor Analysis</w:t>
            </w:r>
            <w:r w:rsidR="00DC4727">
              <w:rPr>
                <w:noProof/>
                <w:webHidden/>
              </w:rPr>
              <w:tab/>
            </w:r>
            <w:r w:rsidR="00DC4727">
              <w:rPr>
                <w:noProof/>
                <w:webHidden/>
              </w:rPr>
              <w:fldChar w:fldCharType="begin"/>
            </w:r>
            <w:r w:rsidR="00DC4727">
              <w:rPr>
                <w:noProof/>
                <w:webHidden/>
              </w:rPr>
              <w:instrText xml:space="preserve"> PAGEREF _Toc90585480 \h </w:instrText>
            </w:r>
            <w:r w:rsidR="00DC4727">
              <w:rPr>
                <w:noProof/>
                <w:webHidden/>
              </w:rPr>
            </w:r>
            <w:r w:rsidR="00DC4727">
              <w:rPr>
                <w:noProof/>
                <w:webHidden/>
              </w:rPr>
              <w:fldChar w:fldCharType="separate"/>
            </w:r>
            <w:r w:rsidR="006F7C6A">
              <w:rPr>
                <w:noProof/>
                <w:webHidden/>
              </w:rPr>
              <w:t>103</w:t>
            </w:r>
            <w:r w:rsidR="00DC4727">
              <w:rPr>
                <w:noProof/>
                <w:webHidden/>
              </w:rPr>
              <w:fldChar w:fldCharType="end"/>
            </w:r>
          </w:hyperlink>
        </w:p>
        <w:p w14:paraId="06EECD29" w14:textId="205EBD85" w:rsidR="00DC4727" w:rsidRDefault="00BB7B3C">
          <w:pPr>
            <w:pStyle w:val="TOC2"/>
            <w:tabs>
              <w:tab w:val="right" w:leader="dot" w:pos="9350"/>
            </w:tabs>
            <w:rPr>
              <w:rFonts w:asciiTheme="minorHAnsi" w:eastAsiaTheme="minorEastAsia" w:hAnsiTheme="minorHAnsi"/>
              <w:noProof/>
              <w:sz w:val="22"/>
            </w:rPr>
          </w:pPr>
          <w:hyperlink w:anchor="_Toc90585481" w:history="1">
            <w:r w:rsidR="00DC4727" w:rsidRPr="005A7562">
              <w:rPr>
                <w:rStyle w:val="Hyperlink"/>
                <w:noProof/>
              </w:rPr>
              <w:t>Confirmatory Factor Analysis</w:t>
            </w:r>
            <w:r w:rsidR="00DC4727">
              <w:rPr>
                <w:noProof/>
                <w:webHidden/>
              </w:rPr>
              <w:tab/>
            </w:r>
            <w:r w:rsidR="00DC4727">
              <w:rPr>
                <w:noProof/>
                <w:webHidden/>
              </w:rPr>
              <w:fldChar w:fldCharType="begin"/>
            </w:r>
            <w:r w:rsidR="00DC4727">
              <w:rPr>
                <w:noProof/>
                <w:webHidden/>
              </w:rPr>
              <w:instrText xml:space="preserve"> PAGEREF _Toc90585481 \h </w:instrText>
            </w:r>
            <w:r w:rsidR="00DC4727">
              <w:rPr>
                <w:noProof/>
                <w:webHidden/>
              </w:rPr>
            </w:r>
            <w:r w:rsidR="00DC4727">
              <w:rPr>
                <w:noProof/>
                <w:webHidden/>
              </w:rPr>
              <w:fldChar w:fldCharType="separate"/>
            </w:r>
            <w:r w:rsidR="006F7C6A">
              <w:rPr>
                <w:noProof/>
                <w:webHidden/>
              </w:rPr>
              <w:t>106</w:t>
            </w:r>
            <w:r w:rsidR="00DC4727">
              <w:rPr>
                <w:noProof/>
                <w:webHidden/>
              </w:rPr>
              <w:fldChar w:fldCharType="end"/>
            </w:r>
          </w:hyperlink>
        </w:p>
        <w:p w14:paraId="12415D36" w14:textId="7D241AD9" w:rsidR="00DC4727" w:rsidRDefault="00BB7B3C">
          <w:pPr>
            <w:pStyle w:val="TOC2"/>
            <w:tabs>
              <w:tab w:val="right" w:leader="dot" w:pos="9350"/>
            </w:tabs>
            <w:rPr>
              <w:rFonts w:asciiTheme="minorHAnsi" w:eastAsiaTheme="minorEastAsia" w:hAnsiTheme="minorHAnsi"/>
              <w:noProof/>
              <w:sz w:val="22"/>
            </w:rPr>
          </w:pPr>
          <w:hyperlink w:anchor="_Toc90585482" w:history="1">
            <w:r w:rsidR="00DC4727" w:rsidRPr="005A7562">
              <w:rPr>
                <w:rStyle w:val="Hyperlink"/>
                <w:noProof/>
              </w:rPr>
              <w:t>Multiple Regression</w:t>
            </w:r>
            <w:r w:rsidR="00DC4727">
              <w:rPr>
                <w:noProof/>
                <w:webHidden/>
              </w:rPr>
              <w:tab/>
            </w:r>
            <w:r w:rsidR="00DC4727">
              <w:rPr>
                <w:noProof/>
                <w:webHidden/>
              </w:rPr>
              <w:fldChar w:fldCharType="begin"/>
            </w:r>
            <w:r w:rsidR="00DC4727">
              <w:rPr>
                <w:noProof/>
                <w:webHidden/>
              </w:rPr>
              <w:instrText xml:space="preserve"> PAGEREF _Toc90585482 \h </w:instrText>
            </w:r>
            <w:r w:rsidR="00DC4727">
              <w:rPr>
                <w:noProof/>
                <w:webHidden/>
              </w:rPr>
            </w:r>
            <w:r w:rsidR="00DC4727">
              <w:rPr>
                <w:noProof/>
                <w:webHidden/>
              </w:rPr>
              <w:fldChar w:fldCharType="separate"/>
            </w:r>
            <w:r w:rsidR="006F7C6A">
              <w:rPr>
                <w:noProof/>
                <w:webHidden/>
              </w:rPr>
              <w:t>106</w:t>
            </w:r>
            <w:r w:rsidR="00DC4727">
              <w:rPr>
                <w:noProof/>
                <w:webHidden/>
              </w:rPr>
              <w:fldChar w:fldCharType="end"/>
            </w:r>
          </w:hyperlink>
        </w:p>
        <w:p w14:paraId="70A1A6BF" w14:textId="63E00E1F" w:rsidR="00DC4727" w:rsidRDefault="00BB7B3C">
          <w:pPr>
            <w:pStyle w:val="TOC2"/>
            <w:tabs>
              <w:tab w:val="right" w:leader="dot" w:pos="9350"/>
            </w:tabs>
            <w:rPr>
              <w:rFonts w:asciiTheme="minorHAnsi" w:eastAsiaTheme="minorEastAsia" w:hAnsiTheme="minorHAnsi"/>
              <w:noProof/>
              <w:sz w:val="22"/>
            </w:rPr>
          </w:pPr>
          <w:hyperlink w:anchor="_Toc90585483" w:history="1">
            <w:r w:rsidR="00DC4727" w:rsidRPr="005A7562">
              <w:rPr>
                <w:rStyle w:val="Hyperlink"/>
                <w:noProof/>
              </w:rPr>
              <w:t>Theoretical Implications</w:t>
            </w:r>
            <w:r w:rsidR="00DC4727">
              <w:rPr>
                <w:noProof/>
                <w:webHidden/>
              </w:rPr>
              <w:tab/>
            </w:r>
            <w:r w:rsidR="00DC4727">
              <w:rPr>
                <w:noProof/>
                <w:webHidden/>
              </w:rPr>
              <w:fldChar w:fldCharType="begin"/>
            </w:r>
            <w:r w:rsidR="00DC4727">
              <w:rPr>
                <w:noProof/>
                <w:webHidden/>
              </w:rPr>
              <w:instrText xml:space="preserve"> PAGEREF _Toc90585483 \h </w:instrText>
            </w:r>
            <w:r w:rsidR="00DC4727">
              <w:rPr>
                <w:noProof/>
                <w:webHidden/>
              </w:rPr>
            </w:r>
            <w:r w:rsidR="00DC4727">
              <w:rPr>
                <w:noProof/>
                <w:webHidden/>
              </w:rPr>
              <w:fldChar w:fldCharType="separate"/>
            </w:r>
            <w:r w:rsidR="006F7C6A">
              <w:rPr>
                <w:noProof/>
                <w:webHidden/>
              </w:rPr>
              <w:t>108</w:t>
            </w:r>
            <w:r w:rsidR="00DC4727">
              <w:rPr>
                <w:noProof/>
                <w:webHidden/>
              </w:rPr>
              <w:fldChar w:fldCharType="end"/>
            </w:r>
          </w:hyperlink>
        </w:p>
        <w:p w14:paraId="0486EE31" w14:textId="3AA4A2E6" w:rsidR="00DC4727" w:rsidRDefault="00BB7B3C">
          <w:pPr>
            <w:pStyle w:val="TOC2"/>
            <w:tabs>
              <w:tab w:val="right" w:leader="dot" w:pos="9350"/>
            </w:tabs>
            <w:rPr>
              <w:rFonts w:asciiTheme="minorHAnsi" w:eastAsiaTheme="minorEastAsia" w:hAnsiTheme="minorHAnsi"/>
              <w:noProof/>
              <w:sz w:val="22"/>
            </w:rPr>
          </w:pPr>
          <w:hyperlink w:anchor="_Toc90585484" w:history="1">
            <w:r w:rsidR="00DC4727" w:rsidRPr="005A7562">
              <w:rPr>
                <w:rStyle w:val="Hyperlink"/>
                <w:noProof/>
              </w:rPr>
              <w:t>Practical Implications</w:t>
            </w:r>
            <w:r w:rsidR="00DC4727">
              <w:rPr>
                <w:noProof/>
                <w:webHidden/>
              </w:rPr>
              <w:tab/>
            </w:r>
            <w:r w:rsidR="00DC4727">
              <w:rPr>
                <w:noProof/>
                <w:webHidden/>
              </w:rPr>
              <w:fldChar w:fldCharType="begin"/>
            </w:r>
            <w:r w:rsidR="00DC4727">
              <w:rPr>
                <w:noProof/>
                <w:webHidden/>
              </w:rPr>
              <w:instrText xml:space="preserve"> PAGEREF _Toc90585484 \h </w:instrText>
            </w:r>
            <w:r w:rsidR="00DC4727">
              <w:rPr>
                <w:noProof/>
                <w:webHidden/>
              </w:rPr>
            </w:r>
            <w:r w:rsidR="00DC4727">
              <w:rPr>
                <w:noProof/>
                <w:webHidden/>
              </w:rPr>
              <w:fldChar w:fldCharType="separate"/>
            </w:r>
            <w:r w:rsidR="006F7C6A">
              <w:rPr>
                <w:noProof/>
                <w:webHidden/>
              </w:rPr>
              <w:t>110</w:t>
            </w:r>
            <w:r w:rsidR="00DC4727">
              <w:rPr>
                <w:noProof/>
                <w:webHidden/>
              </w:rPr>
              <w:fldChar w:fldCharType="end"/>
            </w:r>
          </w:hyperlink>
        </w:p>
        <w:p w14:paraId="476C8A91" w14:textId="1A35302D" w:rsidR="00DC4727" w:rsidRDefault="00BB7B3C">
          <w:pPr>
            <w:pStyle w:val="TOC2"/>
            <w:tabs>
              <w:tab w:val="right" w:leader="dot" w:pos="9350"/>
            </w:tabs>
            <w:rPr>
              <w:rFonts w:asciiTheme="minorHAnsi" w:eastAsiaTheme="minorEastAsia" w:hAnsiTheme="minorHAnsi"/>
              <w:noProof/>
              <w:sz w:val="22"/>
            </w:rPr>
          </w:pPr>
          <w:hyperlink w:anchor="_Toc90585485" w:history="1">
            <w:r w:rsidR="00DC4727" w:rsidRPr="005A7562">
              <w:rPr>
                <w:rStyle w:val="Hyperlink"/>
                <w:noProof/>
              </w:rPr>
              <w:t>Job Implications</w:t>
            </w:r>
            <w:r w:rsidR="00DC4727">
              <w:rPr>
                <w:noProof/>
                <w:webHidden/>
              </w:rPr>
              <w:tab/>
            </w:r>
            <w:r w:rsidR="00DC4727">
              <w:rPr>
                <w:noProof/>
                <w:webHidden/>
              </w:rPr>
              <w:fldChar w:fldCharType="begin"/>
            </w:r>
            <w:r w:rsidR="00DC4727">
              <w:rPr>
                <w:noProof/>
                <w:webHidden/>
              </w:rPr>
              <w:instrText xml:space="preserve"> PAGEREF _Toc90585485 \h </w:instrText>
            </w:r>
            <w:r w:rsidR="00DC4727">
              <w:rPr>
                <w:noProof/>
                <w:webHidden/>
              </w:rPr>
            </w:r>
            <w:r w:rsidR="00DC4727">
              <w:rPr>
                <w:noProof/>
                <w:webHidden/>
              </w:rPr>
              <w:fldChar w:fldCharType="separate"/>
            </w:r>
            <w:r w:rsidR="006F7C6A">
              <w:rPr>
                <w:noProof/>
                <w:webHidden/>
              </w:rPr>
              <w:t>111</w:t>
            </w:r>
            <w:r w:rsidR="00DC4727">
              <w:rPr>
                <w:noProof/>
                <w:webHidden/>
              </w:rPr>
              <w:fldChar w:fldCharType="end"/>
            </w:r>
          </w:hyperlink>
        </w:p>
        <w:p w14:paraId="2A0CC26E" w14:textId="5590B766" w:rsidR="00DC4727" w:rsidRDefault="00BB7B3C">
          <w:pPr>
            <w:pStyle w:val="TOC2"/>
            <w:tabs>
              <w:tab w:val="right" w:leader="dot" w:pos="9350"/>
            </w:tabs>
            <w:rPr>
              <w:rFonts w:asciiTheme="minorHAnsi" w:eastAsiaTheme="minorEastAsia" w:hAnsiTheme="minorHAnsi"/>
              <w:noProof/>
              <w:sz w:val="22"/>
            </w:rPr>
          </w:pPr>
          <w:hyperlink w:anchor="_Toc90585486" w:history="1">
            <w:r w:rsidR="00DC4727" w:rsidRPr="005A7562">
              <w:rPr>
                <w:rStyle w:val="Hyperlink"/>
                <w:noProof/>
              </w:rPr>
              <w:t>Instrumentation Limitations</w:t>
            </w:r>
            <w:r w:rsidR="00DC4727">
              <w:rPr>
                <w:noProof/>
                <w:webHidden/>
              </w:rPr>
              <w:tab/>
            </w:r>
            <w:r w:rsidR="00DC4727">
              <w:rPr>
                <w:noProof/>
                <w:webHidden/>
              </w:rPr>
              <w:fldChar w:fldCharType="begin"/>
            </w:r>
            <w:r w:rsidR="00DC4727">
              <w:rPr>
                <w:noProof/>
                <w:webHidden/>
              </w:rPr>
              <w:instrText xml:space="preserve"> PAGEREF _Toc90585486 \h </w:instrText>
            </w:r>
            <w:r w:rsidR="00DC4727">
              <w:rPr>
                <w:noProof/>
                <w:webHidden/>
              </w:rPr>
            </w:r>
            <w:r w:rsidR="00DC4727">
              <w:rPr>
                <w:noProof/>
                <w:webHidden/>
              </w:rPr>
              <w:fldChar w:fldCharType="separate"/>
            </w:r>
            <w:r w:rsidR="006F7C6A">
              <w:rPr>
                <w:noProof/>
                <w:webHidden/>
              </w:rPr>
              <w:t>111</w:t>
            </w:r>
            <w:r w:rsidR="00DC4727">
              <w:rPr>
                <w:noProof/>
                <w:webHidden/>
              </w:rPr>
              <w:fldChar w:fldCharType="end"/>
            </w:r>
          </w:hyperlink>
        </w:p>
        <w:p w14:paraId="468BC310" w14:textId="1DB87106" w:rsidR="00DC4727" w:rsidRDefault="00BB7B3C">
          <w:pPr>
            <w:pStyle w:val="TOC2"/>
            <w:tabs>
              <w:tab w:val="right" w:leader="dot" w:pos="9350"/>
            </w:tabs>
            <w:rPr>
              <w:rFonts w:asciiTheme="minorHAnsi" w:eastAsiaTheme="minorEastAsia" w:hAnsiTheme="minorHAnsi"/>
              <w:noProof/>
              <w:sz w:val="22"/>
            </w:rPr>
          </w:pPr>
          <w:hyperlink w:anchor="_Toc90585487" w:history="1">
            <w:r w:rsidR="00DC4727" w:rsidRPr="005A7562">
              <w:rPr>
                <w:rStyle w:val="Hyperlink"/>
                <w:noProof/>
              </w:rPr>
              <w:t>Sampling Limitations</w:t>
            </w:r>
            <w:r w:rsidR="00DC4727">
              <w:rPr>
                <w:noProof/>
                <w:webHidden/>
              </w:rPr>
              <w:tab/>
            </w:r>
            <w:r w:rsidR="00DC4727">
              <w:rPr>
                <w:noProof/>
                <w:webHidden/>
              </w:rPr>
              <w:fldChar w:fldCharType="begin"/>
            </w:r>
            <w:r w:rsidR="00DC4727">
              <w:rPr>
                <w:noProof/>
                <w:webHidden/>
              </w:rPr>
              <w:instrText xml:space="preserve"> PAGEREF _Toc90585487 \h </w:instrText>
            </w:r>
            <w:r w:rsidR="00DC4727">
              <w:rPr>
                <w:noProof/>
                <w:webHidden/>
              </w:rPr>
            </w:r>
            <w:r w:rsidR="00DC4727">
              <w:rPr>
                <w:noProof/>
                <w:webHidden/>
              </w:rPr>
              <w:fldChar w:fldCharType="separate"/>
            </w:r>
            <w:r w:rsidR="006F7C6A">
              <w:rPr>
                <w:noProof/>
                <w:webHidden/>
              </w:rPr>
              <w:t>112</w:t>
            </w:r>
            <w:r w:rsidR="00DC4727">
              <w:rPr>
                <w:noProof/>
                <w:webHidden/>
              </w:rPr>
              <w:fldChar w:fldCharType="end"/>
            </w:r>
          </w:hyperlink>
        </w:p>
        <w:p w14:paraId="7AC71320" w14:textId="77ADB497" w:rsidR="00DC4727" w:rsidRDefault="00BB7B3C">
          <w:pPr>
            <w:pStyle w:val="TOC2"/>
            <w:tabs>
              <w:tab w:val="right" w:leader="dot" w:pos="9350"/>
            </w:tabs>
            <w:rPr>
              <w:rFonts w:asciiTheme="minorHAnsi" w:eastAsiaTheme="minorEastAsia" w:hAnsiTheme="minorHAnsi"/>
              <w:noProof/>
              <w:sz w:val="22"/>
            </w:rPr>
          </w:pPr>
          <w:hyperlink w:anchor="_Toc90585488" w:history="1">
            <w:r w:rsidR="00DC4727" w:rsidRPr="005A7562">
              <w:rPr>
                <w:rStyle w:val="Hyperlink"/>
                <w:noProof/>
              </w:rPr>
              <w:t>Historical Limitations</w:t>
            </w:r>
            <w:r w:rsidR="00DC4727">
              <w:rPr>
                <w:noProof/>
                <w:webHidden/>
              </w:rPr>
              <w:tab/>
            </w:r>
            <w:r w:rsidR="00DC4727">
              <w:rPr>
                <w:noProof/>
                <w:webHidden/>
              </w:rPr>
              <w:fldChar w:fldCharType="begin"/>
            </w:r>
            <w:r w:rsidR="00DC4727">
              <w:rPr>
                <w:noProof/>
                <w:webHidden/>
              </w:rPr>
              <w:instrText xml:space="preserve"> PAGEREF _Toc90585488 \h </w:instrText>
            </w:r>
            <w:r w:rsidR="00DC4727">
              <w:rPr>
                <w:noProof/>
                <w:webHidden/>
              </w:rPr>
            </w:r>
            <w:r w:rsidR="00DC4727">
              <w:rPr>
                <w:noProof/>
                <w:webHidden/>
              </w:rPr>
              <w:fldChar w:fldCharType="separate"/>
            </w:r>
            <w:r w:rsidR="006F7C6A">
              <w:rPr>
                <w:noProof/>
                <w:webHidden/>
              </w:rPr>
              <w:t>113</w:t>
            </w:r>
            <w:r w:rsidR="00DC4727">
              <w:rPr>
                <w:noProof/>
                <w:webHidden/>
              </w:rPr>
              <w:fldChar w:fldCharType="end"/>
            </w:r>
          </w:hyperlink>
        </w:p>
        <w:p w14:paraId="4235BC6B" w14:textId="1DCAD8AB" w:rsidR="00DC4727" w:rsidRDefault="00BB7B3C">
          <w:pPr>
            <w:pStyle w:val="TOC2"/>
            <w:tabs>
              <w:tab w:val="right" w:leader="dot" w:pos="9350"/>
            </w:tabs>
            <w:rPr>
              <w:rFonts w:asciiTheme="minorHAnsi" w:eastAsiaTheme="minorEastAsia" w:hAnsiTheme="minorHAnsi"/>
              <w:noProof/>
              <w:sz w:val="22"/>
            </w:rPr>
          </w:pPr>
          <w:hyperlink w:anchor="_Toc90585489" w:history="1">
            <w:r w:rsidR="00DC4727" w:rsidRPr="005A7562">
              <w:rPr>
                <w:rStyle w:val="Hyperlink"/>
                <w:noProof/>
              </w:rPr>
              <w:t>Future Directions</w:t>
            </w:r>
            <w:r w:rsidR="00DC4727">
              <w:rPr>
                <w:noProof/>
                <w:webHidden/>
              </w:rPr>
              <w:tab/>
            </w:r>
            <w:r w:rsidR="00DC4727">
              <w:rPr>
                <w:noProof/>
                <w:webHidden/>
              </w:rPr>
              <w:fldChar w:fldCharType="begin"/>
            </w:r>
            <w:r w:rsidR="00DC4727">
              <w:rPr>
                <w:noProof/>
                <w:webHidden/>
              </w:rPr>
              <w:instrText xml:space="preserve"> PAGEREF _Toc90585489 \h </w:instrText>
            </w:r>
            <w:r w:rsidR="00DC4727">
              <w:rPr>
                <w:noProof/>
                <w:webHidden/>
              </w:rPr>
            </w:r>
            <w:r w:rsidR="00DC4727">
              <w:rPr>
                <w:noProof/>
                <w:webHidden/>
              </w:rPr>
              <w:fldChar w:fldCharType="separate"/>
            </w:r>
            <w:r w:rsidR="006F7C6A">
              <w:rPr>
                <w:noProof/>
                <w:webHidden/>
              </w:rPr>
              <w:t>113</w:t>
            </w:r>
            <w:r w:rsidR="00DC4727">
              <w:rPr>
                <w:noProof/>
                <w:webHidden/>
              </w:rPr>
              <w:fldChar w:fldCharType="end"/>
            </w:r>
          </w:hyperlink>
        </w:p>
        <w:p w14:paraId="228A3036" w14:textId="370F480A" w:rsidR="00DC4727" w:rsidRDefault="00BB7B3C">
          <w:pPr>
            <w:pStyle w:val="TOC2"/>
            <w:tabs>
              <w:tab w:val="right" w:leader="dot" w:pos="9350"/>
            </w:tabs>
            <w:rPr>
              <w:rFonts w:asciiTheme="minorHAnsi" w:eastAsiaTheme="minorEastAsia" w:hAnsiTheme="minorHAnsi"/>
              <w:noProof/>
              <w:sz w:val="22"/>
            </w:rPr>
          </w:pPr>
          <w:hyperlink w:anchor="_Toc90585490" w:history="1">
            <w:r w:rsidR="00DC4727" w:rsidRPr="005A7562">
              <w:rPr>
                <w:rStyle w:val="Hyperlink"/>
                <w:noProof/>
              </w:rPr>
              <w:t>Conclusion</w:t>
            </w:r>
            <w:r w:rsidR="00DC4727">
              <w:rPr>
                <w:noProof/>
                <w:webHidden/>
              </w:rPr>
              <w:tab/>
            </w:r>
            <w:r w:rsidR="00DC4727">
              <w:rPr>
                <w:noProof/>
                <w:webHidden/>
              </w:rPr>
              <w:fldChar w:fldCharType="begin"/>
            </w:r>
            <w:r w:rsidR="00DC4727">
              <w:rPr>
                <w:noProof/>
                <w:webHidden/>
              </w:rPr>
              <w:instrText xml:space="preserve"> PAGEREF _Toc90585490 \h </w:instrText>
            </w:r>
            <w:r w:rsidR="00DC4727">
              <w:rPr>
                <w:noProof/>
                <w:webHidden/>
              </w:rPr>
            </w:r>
            <w:r w:rsidR="00DC4727">
              <w:rPr>
                <w:noProof/>
                <w:webHidden/>
              </w:rPr>
              <w:fldChar w:fldCharType="separate"/>
            </w:r>
            <w:r w:rsidR="006F7C6A">
              <w:rPr>
                <w:noProof/>
                <w:webHidden/>
              </w:rPr>
              <w:t>114</w:t>
            </w:r>
            <w:r w:rsidR="00DC4727">
              <w:rPr>
                <w:noProof/>
                <w:webHidden/>
              </w:rPr>
              <w:fldChar w:fldCharType="end"/>
            </w:r>
          </w:hyperlink>
        </w:p>
        <w:p w14:paraId="2A684B34" w14:textId="5F90A5DE" w:rsidR="00DC4727" w:rsidRDefault="00BB7B3C">
          <w:pPr>
            <w:pStyle w:val="TOC1"/>
            <w:tabs>
              <w:tab w:val="right" w:leader="dot" w:pos="9350"/>
            </w:tabs>
            <w:rPr>
              <w:rFonts w:asciiTheme="minorHAnsi" w:eastAsiaTheme="minorEastAsia" w:hAnsiTheme="minorHAnsi"/>
              <w:noProof/>
              <w:sz w:val="22"/>
            </w:rPr>
          </w:pPr>
          <w:hyperlink w:anchor="_Toc90585491" w:history="1">
            <w:r w:rsidR="00DC4727" w:rsidRPr="005A7562">
              <w:rPr>
                <w:rStyle w:val="Hyperlink"/>
                <w:noProof/>
              </w:rPr>
              <w:t>References</w:t>
            </w:r>
            <w:r w:rsidR="00DC4727">
              <w:rPr>
                <w:noProof/>
                <w:webHidden/>
              </w:rPr>
              <w:tab/>
            </w:r>
            <w:r w:rsidR="00DC4727">
              <w:rPr>
                <w:noProof/>
                <w:webHidden/>
              </w:rPr>
              <w:fldChar w:fldCharType="begin"/>
            </w:r>
            <w:r w:rsidR="00DC4727">
              <w:rPr>
                <w:noProof/>
                <w:webHidden/>
              </w:rPr>
              <w:instrText xml:space="preserve"> PAGEREF _Toc90585491 \h </w:instrText>
            </w:r>
            <w:r w:rsidR="00DC4727">
              <w:rPr>
                <w:noProof/>
                <w:webHidden/>
              </w:rPr>
            </w:r>
            <w:r w:rsidR="00DC4727">
              <w:rPr>
                <w:noProof/>
                <w:webHidden/>
              </w:rPr>
              <w:fldChar w:fldCharType="separate"/>
            </w:r>
            <w:r w:rsidR="006F7C6A">
              <w:rPr>
                <w:noProof/>
                <w:webHidden/>
              </w:rPr>
              <w:t>115</w:t>
            </w:r>
            <w:r w:rsidR="00DC4727">
              <w:rPr>
                <w:noProof/>
                <w:webHidden/>
              </w:rPr>
              <w:fldChar w:fldCharType="end"/>
            </w:r>
          </w:hyperlink>
        </w:p>
        <w:p w14:paraId="1607DB7B" w14:textId="4952C5FA" w:rsidR="00DC4727" w:rsidRDefault="00BB7B3C">
          <w:pPr>
            <w:pStyle w:val="TOC1"/>
            <w:tabs>
              <w:tab w:val="right" w:leader="dot" w:pos="9350"/>
            </w:tabs>
            <w:rPr>
              <w:rFonts w:asciiTheme="minorHAnsi" w:eastAsiaTheme="minorEastAsia" w:hAnsiTheme="minorHAnsi"/>
              <w:noProof/>
              <w:sz w:val="22"/>
            </w:rPr>
          </w:pPr>
          <w:hyperlink w:anchor="_Toc90585504" w:history="1">
            <w:r w:rsidR="00DC4727" w:rsidRPr="005A7562">
              <w:rPr>
                <w:rStyle w:val="Hyperlink"/>
                <w:noProof/>
              </w:rPr>
              <w:t>Appendix A. Email to Teachers</w:t>
            </w:r>
            <w:r w:rsidR="00DC4727">
              <w:rPr>
                <w:noProof/>
                <w:webHidden/>
              </w:rPr>
              <w:tab/>
            </w:r>
            <w:r w:rsidR="00DC4727">
              <w:rPr>
                <w:noProof/>
                <w:webHidden/>
              </w:rPr>
              <w:fldChar w:fldCharType="begin"/>
            </w:r>
            <w:r w:rsidR="00DC4727">
              <w:rPr>
                <w:noProof/>
                <w:webHidden/>
              </w:rPr>
              <w:instrText xml:space="preserve"> PAGEREF _Toc90585504 \h </w:instrText>
            </w:r>
            <w:r w:rsidR="00DC4727">
              <w:rPr>
                <w:noProof/>
                <w:webHidden/>
              </w:rPr>
            </w:r>
            <w:r w:rsidR="00DC4727">
              <w:rPr>
                <w:noProof/>
                <w:webHidden/>
              </w:rPr>
              <w:fldChar w:fldCharType="separate"/>
            </w:r>
            <w:r w:rsidR="006F7C6A">
              <w:rPr>
                <w:noProof/>
                <w:webHidden/>
              </w:rPr>
              <w:t>136</w:t>
            </w:r>
            <w:r w:rsidR="00DC4727">
              <w:rPr>
                <w:noProof/>
                <w:webHidden/>
              </w:rPr>
              <w:fldChar w:fldCharType="end"/>
            </w:r>
          </w:hyperlink>
        </w:p>
        <w:p w14:paraId="467BC0F8" w14:textId="7FF07D46" w:rsidR="00DC4727" w:rsidRDefault="00BB7B3C">
          <w:pPr>
            <w:pStyle w:val="TOC1"/>
            <w:tabs>
              <w:tab w:val="right" w:leader="dot" w:pos="9350"/>
            </w:tabs>
            <w:rPr>
              <w:rFonts w:asciiTheme="minorHAnsi" w:eastAsiaTheme="minorEastAsia" w:hAnsiTheme="minorHAnsi"/>
              <w:noProof/>
              <w:sz w:val="22"/>
            </w:rPr>
          </w:pPr>
          <w:hyperlink w:anchor="_Toc90585505" w:history="1">
            <w:r w:rsidR="00DC4727" w:rsidRPr="005A7562">
              <w:rPr>
                <w:rStyle w:val="Hyperlink"/>
                <w:noProof/>
              </w:rPr>
              <w:t>Appendix B. Facebook Post</w:t>
            </w:r>
            <w:r w:rsidR="00DC4727">
              <w:rPr>
                <w:noProof/>
                <w:webHidden/>
              </w:rPr>
              <w:tab/>
            </w:r>
            <w:r w:rsidR="00DC4727">
              <w:rPr>
                <w:noProof/>
                <w:webHidden/>
              </w:rPr>
              <w:fldChar w:fldCharType="begin"/>
            </w:r>
            <w:r w:rsidR="00DC4727">
              <w:rPr>
                <w:noProof/>
                <w:webHidden/>
              </w:rPr>
              <w:instrText xml:space="preserve"> PAGEREF _Toc90585505 \h </w:instrText>
            </w:r>
            <w:r w:rsidR="00DC4727">
              <w:rPr>
                <w:noProof/>
                <w:webHidden/>
              </w:rPr>
            </w:r>
            <w:r w:rsidR="00DC4727">
              <w:rPr>
                <w:noProof/>
                <w:webHidden/>
              </w:rPr>
              <w:fldChar w:fldCharType="separate"/>
            </w:r>
            <w:r w:rsidR="006F7C6A">
              <w:rPr>
                <w:noProof/>
                <w:webHidden/>
              </w:rPr>
              <w:t>137</w:t>
            </w:r>
            <w:r w:rsidR="00DC4727">
              <w:rPr>
                <w:noProof/>
                <w:webHidden/>
              </w:rPr>
              <w:fldChar w:fldCharType="end"/>
            </w:r>
          </w:hyperlink>
        </w:p>
        <w:p w14:paraId="14A6C848" w14:textId="2B7F635C" w:rsidR="00DC4727" w:rsidRDefault="00BB7B3C">
          <w:pPr>
            <w:pStyle w:val="TOC1"/>
            <w:tabs>
              <w:tab w:val="right" w:leader="dot" w:pos="9350"/>
            </w:tabs>
            <w:rPr>
              <w:rFonts w:asciiTheme="minorHAnsi" w:eastAsiaTheme="minorEastAsia" w:hAnsiTheme="minorHAnsi"/>
              <w:noProof/>
              <w:sz w:val="22"/>
            </w:rPr>
          </w:pPr>
          <w:hyperlink w:anchor="_Toc90585506" w:history="1">
            <w:r w:rsidR="00DC4727" w:rsidRPr="005A7562">
              <w:rPr>
                <w:rStyle w:val="Hyperlink"/>
                <w:noProof/>
              </w:rPr>
              <w:t>Appendix C. Demographics</w:t>
            </w:r>
            <w:r w:rsidR="00DC4727">
              <w:rPr>
                <w:noProof/>
                <w:webHidden/>
              </w:rPr>
              <w:tab/>
            </w:r>
            <w:r w:rsidR="00DC4727">
              <w:rPr>
                <w:noProof/>
                <w:webHidden/>
              </w:rPr>
              <w:fldChar w:fldCharType="begin"/>
            </w:r>
            <w:r w:rsidR="00DC4727">
              <w:rPr>
                <w:noProof/>
                <w:webHidden/>
              </w:rPr>
              <w:instrText xml:space="preserve"> PAGEREF _Toc90585506 \h </w:instrText>
            </w:r>
            <w:r w:rsidR="00DC4727">
              <w:rPr>
                <w:noProof/>
                <w:webHidden/>
              </w:rPr>
            </w:r>
            <w:r w:rsidR="00DC4727">
              <w:rPr>
                <w:noProof/>
                <w:webHidden/>
              </w:rPr>
              <w:fldChar w:fldCharType="separate"/>
            </w:r>
            <w:r w:rsidR="006F7C6A">
              <w:rPr>
                <w:noProof/>
                <w:webHidden/>
              </w:rPr>
              <w:t>138</w:t>
            </w:r>
            <w:r w:rsidR="00DC4727">
              <w:rPr>
                <w:noProof/>
                <w:webHidden/>
              </w:rPr>
              <w:fldChar w:fldCharType="end"/>
            </w:r>
          </w:hyperlink>
        </w:p>
        <w:p w14:paraId="5D5E31FE" w14:textId="4A598B33" w:rsidR="00DC4727" w:rsidRDefault="00BB7B3C">
          <w:pPr>
            <w:pStyle w:val="TOC1"/>
            <w:tabs>
              <w:tab w:val="right" w:leader="dot" w:pos="9350"/>
            </w:tabs>
            <w:rPr>
              <w:rFonts w:asciiTheme="minorHAnsi" w:eastAsiaTheme="minorEastAsia" w:hAnsiTheme="minorHAnsi"/>
              <w:noProof/>
              <w:sz w:val="22"/>
            </w:rPr>
          </w:pPr>
          <w:hyperlink w:anchor="_Toc90585507" w:history="1">
            <w:r w:rsidR="00DC4727" w:rsidRPr="005A7562">
              <w:rPr>
                <w:rStyle w:val="Hyperlink"/>
                <w:noProof/>
              </w:rPr>
              <w:t>Appendix D. Appropriate Teacher-Work Autonomy (ATA) Scale</w:t>
            </w:r>
            <w:r w:rsidR="00DC4727">
              <w:rPr>
                <w:noProof/>
                <w:webHidden/>
              </w:rPr>
              <w:tab/>
            </w:r>
            <w:r w:rsidR="00DC4727">
              <w:rPr>
                <w:noProof/>
                <w:webHidden/>
              </w:rPr>
              <w:fldChar w:fldCharType="begin"/>
            </w:r>
            <w:r w:rsidR="00DC4727">
              <w:rPr>
                <w:noProof/>
                <w:webHidden/>
              </w:rPr>
              <w:instrText xml:space="preserve"> PAGEREF _Toc90585507 \h </w:instrText>
            </w:r>
            <w:r w:rsidR="00DC4727">
              <w:rPr>
                <w:noProof/>
                <w:webHidden/>
              </w:rPr>
            </w:r>
            <w:r w:rsidR="00DC4727">
              <w:rPr>
                <w:noProof/>
                <w:webHidden/>
              </w:rPr>
              <w:fldChar w:fldCharType="separate"/>
            </w:r>
            <w:r w:rsidR="006F7C6A">
              <w:rPr>
                <w:noProof/>
                <w:webHidden/>
              </w:rPr>
              <w:t>143</w:t>
            </w:r>
            <w:r w:rsidR="00DC4727">
              <w:rPr>
                <w:noProof/>
                <w:webHidden/>
              </w:rPr>
              <w:fldChar w:fldCharType="end"/>
            </w:r>
          </w:hyperlink>
        </w:p>
        <w:p w14:paraId="01B0D430" w14:textId="18973A1E" w:rsidR="00DC4727" w:rsidRDefault="00BB7B3C">
          <w:pPr>
            <w:pStyle w:val="TOC1"/>
            <w:tabs>
              <w:tab w:val="right" w:leader="dot" w:pos="9350"/>
            </w:tabs>
            <w:rPr>
              <w:rFonts w:asciiTheme="minorHAnsi" w:eastAsiaTheme="minorEastAsia" w:hAnsiTheme="minorHAnsi"/>
              <w:noProof/>
              <w:sz w:val="22"/>
            </w:rPr>
          </w:pPr>
          <w:hyperlink w:anchor="_Toc90585508" w:history="1">
            <w:r w:rsidR="00DC4727" w:rsidRPr="005A7562">
              <w:rPr>
                <w:rStyle w:val="Hyperlink"/>
                <w:noProof/>
              </w:rPr>
              <w:t>Appendix E. Teacher Work-Autonomy Scale (TWA)</w:t>
            </w:r>
            <w:r w:rsidR="00DC4727">
              <w:rPr>
                <w:noProof/>
                <w:webHidden/>
              </w:rPr>
              <w:tab/>
            </w:r>
            <w:r w:rsidR="00DC4727">
              <w:rPr>
                <w:noProof/>
                <w:webHidden/>
              </w:rPr>
              <w:fldChar w:fldCharType="begin"/>
            </w:r>
            <w:r w:rsidR="00DC4727">
              <w:rPr>
                <w:noProof/>
                <w:webHidden/>
              </w:rPr>
              <w:instrText xml:space="preserve"> PAGEREF _Toc90585508 \h </w:instrText>
            </w:r>
            <w:r w:rsidR="00DC4727">
              <w:rPr>
                <w:noProof/>
                <w:webHidden/>
              </w:rPr>
            </w:r>
            <w:r w:rsidR="00DC4727">
              <w:rPr>
                <w:noProof/>
                <w:webHidden/>
              </w:rPr>
              <w:fldChar w:fldCharType="separate"/>
            </w:r>
            <w:r w:rsidR="006F7C6A">
              <w:rPr>
                <w:noProof/>
                <w:webHidden/>
              </w:rPr>
              <w:t>145</w:t>
            </w:r>
            <w:r w:rsidR="00DC4727">
              <w:rPr>
                <w:noProof/>
                <w:webHidden/>
              </w:rPr>
              <w:fldChar w:fldCharType="end"/>
            </w:r>
          </w:hyperlink>
        </w:p>
        <w:p w14:paraId="77C8F307" w14:textId="571B817A" w:rsidR="00DC4727" w:rsidRDefault="00BB7B3C">
          <w:pPr>
            <w:pStyle w:val="TOC1"/>
            <w:tabs>
              <w:tab w:val="right" w:leader="dot" w:pos="9350"/>
            </w:tabs>
            <w:rPr>
              <w:rFonts w:asciiTheme="minorHAnsi" w:eastAsiaTheme="minorEastAsia" w:hAnsiTheme="minorHAnsi"/>
              <w:noProof/>
              <w:sz w:val="22"/>
            </w:rPr>
          </w:pPr>
          <w:hyperlink w:anchor="_Toc90585509" w:history="1">
            <w:r w:rsidR="00DC4727" w:rsidRPr="005A7562">
              <w:rPr>
                <w:rStyle w:val="Hyperlink"/>
                <w:noProof/>
              </w:rPr>
              <w:t>Appendix F. Teaching Autonomy Scale (TAS)</w:t>
            </w:r>
            <w:r w:rsidR="00DC4727">
              <w:rPr>
                <w:noProof/>
                <w:webHidden/>
              </w:rPr>
              <w:tab/>
            </w:r>
            <w:r w:rsidR="00DC4727">
              <w:rPr>
                <w:noProof/>
                <w:webHidden/>
              </w:rPr>
              <w:fldChar w:fldCharType="begin"/>
            </w:r>
            <w:r w:rsidR="00DC4727">
              <w:rPr>
                <w:noProof/>
                <w:webHidden/>
              </w:rPr>
              <w:instrText xml:space="preserve"> PAGEREF _Toc90585509 \h </w:instrText>
            </w:r>
            <w:r w:rsidR="00DC4727">
              <w:rPr>
                <w:noProof/>
                <w:webHidden/>
              </w:rPr>
            </w:r>
            <w:r w:rsidR="00DC4727">
              <w:rPr>
                <w:noProof/>
                <w:webHidden/>
              </w:rPr>
              <w:fldChar w:fldCharType="separate"/>
            </w:r>
            <w:r w:rsidR="006F7C6A">
              <w:rPr>
                <w:noProof/>
                <w:webHidden/>
              </w:rPr>
              <w:t>147</w:t>
            </w:r>
            <w:r w:rsidR="00DC4727">
              <w:rPr>
                <w:noProof/>
                <w:webHidden/>
              </w:rPr>
              <w:fldChar w:fldCharType="end"/>
            </w:r>
          </w:hyperlink>
        </w:p>
        <w:p w14:paraId="73203938" w14:textId="6455258D" w:rsidR="00DC4727" w:rsidRDefault="00BB7B3C">
          <w:pPr>
            <w:pStyle w:val="TOC1"/>
            <w:tabs>
              <w:tab w:val="right" w:leader="dot" w:pos="9350"/>
            </w:tabs>
            <w:rPr>
              <w:rFonts w:asciiTheme="minorHAnsi" w:eastAsiaTheme="minorEastAsia" w:hAnsiTheme="minorHAnsi"/>
              <w:noProof/>
              <w:sz w:val="22"/>
            </w:rPr>
          </w:pPr>
          <w:hyperlink w:anchor="_Toc90585510" w:history="1">
            <w:r w:rsidR="00DC4727" w:rsidRPr="005A7562">
              <w:rPr>
                <w:rStyle w:val="Hyperlink"/>
                <w:noProof/>
              </w:rPr>
              <w:t>Appendix G. Combined TWA and TAS</w:t>
            </w:r>
            <w:r w:rsidR="00DC4727">
              <w:rPr>
                <w:noProof/>
                <w:webHidden/>
              </w:rPr>
              <w:tab/>
            </w:r>
            <w:r w:rsidR="00DC4727">
              <w:rPr>
                <w:noProof/>
                <w:webHidden/>
              </w:rPr>
              <w:fldChar w:fldCharType="begin"/>
            </w:r>
            <w:r w:rsidR="00DC4727">
              <w:rPr>
                <w:noProof/>
                <w:webHidden/>
              </w:rPr>
              <w:instrText xml:space="preserve"> PAGEREF _Toc90585510 \h </w:instrText>
            </w:r>
            <w:r w:rsidR="00DC4727">
              <w:rPr>
                <w:noProof/>
                <w:webHidden/>
              </w:rPr>
            </w:r>
            <w:r w:rsidR="00DC4727">
              <w:rPr>
                <w:noProof/>
                <w:webHidden/>
              </w:rPr>
              <w:fldChar w:fldCharType="separate"/>
            </w:r>
            <w:r w:rsidR="006F7C6A">
              <w:rPr>
                <w:noProof/>
                <w:webHidden/>
              </w:rPr>
              <w:t>148</w:t>
            </w:r>
            <w:r w:rsidR="00DC4727">
              <w:rPr>
                <w:noProof/>
                <w:webHidden/>
              </w:rPr>
              <w:fldChar w:fldCharType="end"/>
            </w:r>
          </w:hyperlink>
        </w:p>
        <w:p w14:paraId="36401CD8" w14:textId="716306D2" w:rsidR="00DC4727" w:rsidRDefault="00BB7B3C">
          <w:pPr>
            <w:pStyle w:val="TOC1"/>
            <w:tabs>
              <w:tab w:val="right" w:leader="dot" w:pos="9350"/>
            </w:tabs>
            <w:rPr>
              <w:rFonts w:asciiTheme="minorHAnsi" w:eastAsiaTheme="minorEastAsia" w:hAnsiTheme="minorHAnsi"/>
              <w:noProof/>
              <w:sz w:val="22"/>
            </w:rPr>
          </w:pPr>
          <w:hyperlink w:anchor="_Toc90585511" w:history="1">
            <w:r w:rsidR="00DC4727" w:rsidRPr="005A7562">
              <w:rPr>
                <w:rStyle w:val="Hyperlink"/>
                <w:noProof/>
              </w:rPr>
              <w:t>Appendix H. Five Dimension of Teacher Autonomy Scale Items</w:t>
            </w:r>
            <w:r w:rsidR="00DC4727">
              <w:rPr>
                <w:noProof/>
                <w:webHidden/>
              </w:rPr>
              <w:tab/>
            </w:r>
            <w:r w:rsidR="00DC4727">
              <w:rPr>
                <w:noProof/>
                <w:webHidden/>
              </w:rPr>
              <w:fldChar w:fldCharType="begin"/>
            </w:r>
            <w:r w:rsidR="00DC4727">
              <w:rPr>
                <w:noProof/>
                <w:webHidden/>
              </w:rPr>
              <w:instrText xml:space="preserve"> PAGEREF _Toc90585511 \h </w:instrText>
            </w:r>
            <w:r w:rsidR="00DC4727">
              <w:rPr>
                <w:noProof/>
                <w:webHidden/>
              </w:rPr>
            </w:r>
            <w:r w:rsidR="00DC4727">
              <w:rPr>
                <w:noProof/>
                <w:webHidden/>
              </w:rPr>
              <w:fldChar w:fldCharType="separate"/>
            </w:r>
            <w:r w:rsidR="006F7C6A">
              <w:rPr>
                <w:noProof/>
                <w:webHidden/>
              </w:rPr>
              <w:t>150</w:t>
            </w:r>
            <w:r w:rsidR="00DC4727">
              <w:rPr>
                <w:noProof/>
                <w:webHidden/>
              </w:rPr>
              <w:fldChar w:fldCharType="end"/>
            </w:r>
          </w:hyperlink>
        </w:p>
        <w:p w14:paraId="549F5BEA" w14:textId="084AEDB3" w:rsidR="00DC4727" w:rsidRDefault="00BB7B3C">
          <w:pPr>
            <w:pStyle w:val="TOC1"/>
            <w:tabs>
              <w:tab w:val="right" w:leader="dot" w:pos="9350"/>
            </w:tabs>
            <w:rPr>
              <w:rFonts w:asciiTheme="minorHAnsi" w:eastAsiaTheme="minorEastAsia" w:hAnsiTheme="minorHAnsi"/>
              <w:noProof/>
              <w:sz w:val="22"/>
            </w:rPr>
          </w:pPr>
          <w:hyperlink w:anchor="_Toc90585512" w:history="1">
            <w:r w:rsidR="00DC4727" w:rsidRPr="005A7562">
              <w:rPr>
                <w:rStyle w:val="Hyperlink"/>
                <w:noProof/>
              </w:rPr>
              <w:t>Appendix I. Teacher Job Satisfaction Questionnaire</w:t>
            </w:r>
            <w:r w:rsidR="00DC4727">
              <w:rPr>
                <w:noProof/>
                <w:webHidden/>
              </w:rPr>
              <w:tab/>
            </w:r>
            <w:r w:rsidR="00DC4727">
              <w:rPr>
                <w:noProof/>
                <w:webHidden/>
              </w:rPr>
              <w:fldChar w:fldCharType="begin"/>
            </w:r>
            <w:r w:rsidR="00DC4727">
              <w:rPr>
                <w:noProof/>
                <w:webHidden/>
              </w:rPr>
              <w:instrText xml:space="preserve"> PAGEREF _Toc90585512 \h </w:instrText>
            </w:r>
            <w:r w:rsidR="00DC4727">
              <w:rPr>
                <w:noProof/>
                <w:webHidden/>
              </w:rPr>
            </w:r>
            <w:r w:rsidR="00DC4727">
              <w:rPr>
                <w:noProof/>
                <w:webHidden/>
              </w:rPr>
              <w:fldChar w:fldCharType="separate"/>
            </w:r>
            <w:r w:rsidR="006F7C6A">
              <w:rPr>
                <w:noProof/>
                <w:webHidden/>
              </w:rPr>
              <w:t>152</w:t>
            </w:r>
            <w:r w:rsidR="00DC4727">
              <w:rPr>
                <w:noProof/>
                <w:webHidden/>
              </w:rPr>
              <w:fldChar w:fldCharType="end"/>
            </w:r>
          </w:hyperlink>
        </w:p>
        <w:p w14:paraId="0647877E" w14:textId="4DC661C7" w:rsidR="001B66AD" w:rsidRDefault="001B66AD">
          <w:r>
            <w:rPr>
              <w:b/>
              <w:bCs/>
              <w:noProof/>
            </w:rPr>
            <w:fldChar w:fldCharType="end"/>
          </w:r>
        </w:p>
      </w:sdtContent>
    </w:sdt>
    <w:p w14:paraId="6281A8E1" w14:textId="77777777" w:rsidR="00B654F0" w:rsidRDefault="00B654F0" w:rsidP="008F0282">
      <w:pPr>
        <w:jc w:val="center"/>
        <w:rPr>
          <w:rFonts w:cs="Times New Roman"/>
          <w:b/>
          <w:bCs/>
          <w:szCs w:val="24"/>
        </w:rPr>
      </w:pPr>
    </w:p>
    <w:p w14:paraId="342973FF" w14:textId="77777777" w:rsidR="00B654F0" w:rsidRDefault="00B654F0" w:rsidP="008F0282">
      <w:pPr>
        <w:jc w:val="center"/>
        <w:rPr>
          <w:rFonts w:cs="Times New Roman"/>
          <w:b/>
          <w:bCs/>
          <w:szCs w:val="24"/>
        </w:rPr>
      </w:pPr>
    </w:p>
    <w:p w14:paraId="73A5187F" w14:textId="7951D3B5" w:rsidR="00A16681" w:rsidRDefault="00F81B8B" w:rsidP="00F81B8B">
      <w:pPr>
        <w:pStyle w:val="TOC1"/>
        <w:tabs>
          <w:tab w:val="right" w:leader="dot" w:pos="9350"/>
        </w:tabs>
        <w:jc w:val="center"/>
        <w:rPr>
          <w:rFonts w:cs="Times New Roman"/>
          <w:b/>
          <w:bCs/>
          <w:szCs w:val="24"/>
        </w:rPr>
      </w:pPr>
      <w:r>
        <w:rPr>
          <w:rFonts w:cs="Times New Roman"/>
          <w:b/>
          <w:bCs/>
          <w:szCs w:val="24"/>
        </w:rPr>
        <w:lastRenderedPageBreak/>
        <w:t xml:space="preserve">List of </w:t>
      </w:r>
      <w:r w:rsidR="00A16681">
        <w:rPr>
          <w:rFonts w:cs="Times New Roman"/>
          <w:b/>
          <w:bCs/>
          <w:szCs w:val="24"/>
        </w:rPr>
        <w:t>Tables</w:t>
      </w:r>
    </w:p>
    <w:p w14:paraId="6F3DF92D" w14:textId="0E5C225D" w:rsidR="00F81B8B" w:rsidRDefault="00A16681" w:rsidP="00F81B8B">
      <w:pPr>
        <w:pStyle w:val="TOC1"/>
        <w:tabs>
          <w:tab w:val="right" w:leader="dot" w:pos="9350"/>
        </w:tabs>
        <w:spacing w:line="360" w:lineRule="auto"/>
        <w:rPr>
          <w:rFonts w:asciiTheme="minorHAnsi" w:eastAsiaTheme="minorEastAsia" w:hAnsiTheme="minorHAnsi"/>
          <w:noProof/>
          <w:sz w:val="22"/>
        </w:rPr>
      </w:pPr>
      <w:r>
        <w:rPr>
          <w:rFonts w:cs="Times New Roman"/>
          <w:b/>
          <w:bCs/>
          <w:szCs w:val="24"/>
        </w:rPr>
        <w:fldChar w:fldCharType="begin"/>
      </w:r>
      <w:r>
        <w:rPr>
          <w:rFonts w:cs="Times New Roman"/>
          <w:b/>
          <w:bCs/>
          <w:szCs w:val="24"/>
        </w:rPr>
        <w:instrText xml:space="preserve"> TOC \h \z \t "Heading 3" \c </w:instrText>
      </w:r>
      <w:r>
        <w:rPr>
          <w:rFonts w:cs="Times New Roman"/>
          <w:b/>
          <w:bCs/>
          <w:szCs w:val="24"/>
        </w:rPr>
        <w:fldChar w:fldCharType="separate"/>
      </w:r>
      <w:hyperlink w:anchor="_Toc90585269" w:history="1">
        <w:bookmarkStart w:id="2" w:name="_Toc90585368"/>
        <w:r w:rsidR="00F81B8B" w:rsidRPr="006E3EA4">
          <w:rPr>
            <w:rStyle w:val="Heading2Char"/>
            <w:noProof/>
          </w:rPr>
          <w:t xml:space="preserve">Table 1. </w:t>
        </w:r>
        <w:r w:rsidR="00F81B8B" w:rsidRPr="00DC4727">
          <w:rPr>
            <w:rStyle w:val="Heading2Char"/>
            <w:b w:val="0"/>
            <w:bCs w:val="0"/>
            <w:i/>
            <w:iCs/>
            <w:noProof/>
          </w:rPr>
          <w:t>Correlation Coefficients Among Factors on the TWA Scale</w:t>
        </w:r>
        <w:bookmarkEnd w:id="2"/>
        <w:r w:rsidR="00F81B8B">
          <w:rPr>
            <w:noProof/>
            <w:webHidden/>
          </w:rPr>
          <w:tab/>
        </w:r>
        <w:r w:rsidR="00F81B8B">
          <w:rPr>
            <w:noProof/>
            <w:webHidden/>
          </w:rPr>
          <w:fldChar w:fldCharType="begin"/>
        </w:r>
        <w:r w:rsidR="00F81B8B">
          <w:rPr>
            <w:noProof/>
            <w:webHidden/>
          </w:rPr>
          <w:instrText xml:space="preserve"> PAGEREF _Toc90585269 \h </w:instrText>
        </w:r>
        <w:r w:rsidR="00F81B8B">
          <w:rPr>
            <w:noProof/>
            <w:webHidden/>
          </w:rPr>
        </w:r>
        <w:r w:rsidR="00F81B8B">
          <w:rPr>
            <w:noProof/>
            <w:webHidden/>
          </w:rPr>
          <w:fldChar w:fldCharType="separate"/>
        </w:r>
        <w:r w:rsidR="00B064E2">
          <w:rPr>
            <w:noProof/>
            <w:webHidden/>
          </w:rPr>
          <w:t>47</w:t>
        </w:r>
        <w:r w:rsidR="00F81B8B">
          <w:rPr>
            <w:noProof/>
            <w:webHidden/>
          </w:rPr>
          <w:fldChar w:fldCharType="end"/>
        </w:r>
      </w:hyperlink>
    </w:p>
    <w:p w14:paraId="378D162E" w14:textId="0965EA62"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0" w:history="1">
        <w:bookmarkStart w:id="3" w:name="_Toc90585369"/>
        <w:r w:rsidR="00F81B8B" w:rsidRPr="006E3EA4">
          <w:rPr>
            <w:rStyle w:val="Heading2Char"/>
            <w:noProof/>
          </w:rPr>
          <w:t xml:space="preserve">Table 2. </w:t>
        </w:r>
        <w:r w:rsidR="00F81B8B" w:rsidRPr="00DC4727">
          <w:rPr>
            <w:rStyle w:val="Heading2Char"/>
            <w:b w:val="0"/>
            <w:bCs w:val="0"/>
            <w:i/>
            <w:iCs/>
            <w:noProof/>
          </w:rPr>
          <w:t>Correlation Coefficients Among Factors on the Combined Measures</w:t>
        </w:r>
        <w:bookmarkEnd w:id="3"/>
        <w:r w:rsidR="00F81B8B">
          <w:rPr>
            <w:noProof/>
            <w:webHidden/>
          </w:rPr>
          <w:tab/>
        </w:r>
        <w:r w:rsidR="00F81B8B">
          <w:rPr>
            <w:noProof/>
            <w:webHidden/>
          </w:rPr>
          <w:fldChar w:fldCharType="begin"/>
        </w:r>
        <w:r w:rsidR="00F81B8B">
          <w:rPr>
            <w:noProof/>
            <w:webHidden/>
          </w:rPr>
          <w:instrText xml:space="preserve"> PAGEREF _Toc90585270 \h </w:instrText>
        </w:r>
        <w:r w:rsidR="00F81B8B">
          <w:rPr>
            <w:noProof/>
            <w:webHidden/>
          </w:rPr>
        </w:r>
        <w:r w:rsidR="00F81B8B">
          <w:rPr>
            <w:noProof/>
            <w:webHidden/>
          </w:rPr>
          <w:fldChar w:fldCharType="separate"/>
        </w:r>
        <w:r w:rsidR="00B064E2">
          <w:rPr>
            <w:noProof/>
            <w:webHidden/>
          </w:rPr>
          <w:t>52</w:t>
        </w:r>
        <w:r w:rsidR="00F81B8B">
          <w:rPr>
            <w:noProof/>
            <w:webHidden/>
          </w:rPr>
          <w:fldChar w:fldCharType="end"/>
        </w:r>
      </w:hyperlink>
    </w:p>
    <w:p w14:paraId="3A98ACAA" w14:textId="6FD4107F"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1" w:history="1">
        <w:bookmarkStart w:id="4" w:name="_Toc90585370"/>
        <w:r w:rsidR="00F81B8B" w:rsidRPr="006E3EA4">
          <w:rPr>
            <w:rStyle w:val="Heading2Char"/>
            <w:noProof/>
          </w:rPr>
          <w:t xml:space="preserve">Table 3. </w:t>
        </w:r>
        <w:r w:rsidR="00F81B8B" w:rsidRPr="00DC4727">
          <w:rPr>
            <w:rStyle w:val="Heading2Char"/>
            <w:b w:val="0"/>
            <w:bCs w:val="0"/>
            <w:i/>
            <w:iCs/>
            <w:noProof/>
          </w:rPr>
          <w:t>Coefficients of Internal Consistency of the Teacher Job Satisfaction Questionnaire</w:t>
        </w:r>
        <w:bookmarkEnd w:id="4"/>
        <w:r w:rsidR="00F81B8B">
          <w:rPr>
            <w:noProof/>
            <w:webHidden/>
          </w:rPr>
          <w:tab/>
        </w:r>
        <w:r w:rsidR="00F81B8B">
          <w:rPr>
            <w:noProof/>
            <w:webHidden/>
          </w:rPr>
          <w:fldChar w:fldCharType="begin"/>
        </w:r>
        <w:r w:rsidR="00F81B8B">
          <w:rPr>
            <w:noProof/>
            <w:webHidden/>
          </w:rPr>
          <w:instrText xml:space="preserve"> PAGEREF _Toc90585271 \h </w:instrText>
        </w:r>
        <w:r w:rsidR="00F81B8B">
          <w:rPr>
            <w:noProof/>
            <w:webHidden/>
          </w:rPr>
        </w:r>
        <w:r w:rsidR="00F81B8B">
          <w:rPr>
            <w:noProof/>
            <w:webHidden/>
          </w:rPr>
          <w:fldChar w:fldCharType="separate"/>
        </w:r>
        <w:r w:rsidR="00B064E2">
          <w:rPr>
            <w:noProof/>
            <w:webHidden/>
          </w:rPr>
          <w:t>59</w:t>
        </w:r>
        <w:r w:rsidR="00F81B8B">
          <w:rPr>
            <w:noProof/>
            <w:webHidden/>
          </w:rPr>
          <w:fldChar w:fldCharType="end"/>
        </w:r>
      </w:hyperlink>
    </w:p>
    <w:p w14:paraId="0E24DA51" w14:textId="0F2E559B"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2" w:history="1">
        <w:bookmarkStart w:id="5" w:name="_Toc90585371"/>
        <w:r w:rsidR="00F81B8B" w:rsidRPr="006E3EA4">
          <w:rPr>
            <w:rStyle w:val="Heading2Char"/>
            <w:noProof/>
          </w:rPr>
          <w:t xml:space="preserve">Table 4. </w:t>
        </w:r>
        <w:r w:rsidR="00F81B8B" w:rsidRPr="00DC4727">
          <w:rPr>
            <w:rStyle w:val="Heading2Char"/>
            <w:b w:val="0"/>
            <w:bCs w:val="0"/>
            <w:i/>
            <w:iCs/>
            <w:noProof/>
          </w:rPr>
          <w:t>TWA Items in Relation to the Five Dimensions and Perception</w:t>
        </w:r>
        <w:bookmarkEnd w:id="5"/>
        <w:r w:rsidR="00F81B8B">
          <w:rPr>
            <w:noProof/>
            <w:webHidden/>
          </w:rPr>
          <w:tab/>
        </w:r>
        <w:r w:rsidR="00F81B8B">
          <w:rPr>
            <w:noProof/>
            <w:webHidden/>
          </w:rPr>
          <w:fldChar w:fldCharType="begin"/>
        </w:r>
        <w:r w:rsidR="00F81B8B">
          <w:rPr>
            <w:noProof/>
            <w:webHidden/>
          </w:rPr>
          <w:instrText xml:space="preserve"> PAGEREF _Toc90585272 \h </w:instrText>
        </w:r>
        <w:r w:rsidR="00F81B8B">
          <w:rPr>
            <w:noProof/>
            <w:webHidden/>
          </w:rPr>
        </w:r>
        <w:r w:rsidR="00F81B8B">
          <w:rPr>
            <w:noProof/>
            <w:webHidden/>
          </w:rPr>
          <w:fldChar w:fldCharType="separate"/>
        </w:r>
        <w:r w:rsidR="00B064E2">
          <w:rPr>
            <w:noProof/>
            <w:webHidden/>
          </w:rPr>
          <w:t>67</w:t>
        </w:r>
        <w:r w:rsidR="00F81B8B">
          <w:rPr>
            <w:noProof/>
            <w:webHidden/>
          </w:rPr>
          <w:fldChar w:fldCharType="end"/>
        </w:r>
      </w:hyperlink>
    </w:p>
    <w:p w14:paraId="36D7FFC3" w14:textId="365D7C67"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3" w:history="1">
        <w:bookmarkStart w:id="6" w:name="_Toc90585372"/>
        <w:r w:rsidR="00F81B8B" w:rsidRPr="006E3EA4">
          <w:rPr>
            <w:rStyle w:val="Heading2Char"/>
            <w:noProof/>
          </w:rPr>
          <w:t xml:space="preserve">Table 5. </w:t>
        </w:r>
        <w:r w:rsidR="00F81B8B" w:rsidRPr="00DC4727">
          <w:rPr>
            <w:rStyle w:val="Heading2Char"/>
            <w:b w:val="0"/>
            <w:bCs w:val="0"/>
            <w:i/>
            <w:iCs/>
            <w:noProof/>
          </w:rPr>
          <w:t>TAS Items in Relation to the Five Dimensions and Perception</w:t>
        </w:r>
        <w:bookmarkEnd w:id="6"/>
        <w:r w:rsidR="00F81B8B">
          <w:rPr>
            <w:noProof/>
            <w:webHidden/>
          </w:rPr>
          <w:tab/>
        </w:r>
        <w:r w:rsidR="00F81B8B">
          <w:rPr>
            <w:noProof/>
            <w:webHidden/>
          </w:rPr>
          <w:fldChar w:fldCharType="begin"/>
        </w:r>
        <w:r w:rsidR="00F81B8B">
          <w:rPr>
            <w:noProof/>
            <w:webHidden/>
          </w:rPr>
          <w:instrText xml:space="preserve"> PAGEREF _Toc90585273 \h </w:instrText>
        </w:r>
        <w:r w:rsidR="00F81B8B">
          <w:rPr>
            <w:noProof/>
            <w:webHidden/>
          </w:rPr>
        </w:r>
        <w:r w:rsidR="00F81B8B">
          <w:rPr>
            <w:noProof/>
            <w:webHidden/>
          </w:rPr>
          <w:fldChar w:fldCharType="separate"/>
        </w:r>
        <w:r w:rsidR="00B064E2">
          <w:rPr>
            <w:noProof/>
            <w:webHidden/>
          </w:rPr>
          <w:t>68</w:t>
        </w:r>
        <w:r w:rsidR="00F81B8B">
          <w:rPr>
            <w:noProof/>
            <w:webHidden/>
          </w:rPr>
          <w:fldChar w:fldCharType="end"/>
        </w:r>
      </w:hyperlink>
    </w:p>
    <w:p w14:paraId="177BA75F" w14:textId="6013F31B"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4" w:history="1">
        <w:bookmarkStart w:id="7" w:name="_Toc90585373"/>
        <w:r w:rsidR="00F81B8B" w:rsidRPr="006E3EA4">
          <w:rPr>
            <w:rStyle w:val="Heading2Char"/>
            <w:noProof/>
          </w:rPr>
          <w:t xml:space="preserve">Table 6. </w:t>
        </w:r>
        <w:r w:rsidR="00F81B8B" w:rsidRPr="00DC4727">
          <w:rPr>
            <w:rStyle w:val="Heading2Char"/>
            <w:b w:val="0"/>
            <w:bCs w:val="0"/>
            <w:i/>
            <w:iCs/>
            <w:noProof/>
          </w:rPr>
          <w:t>New Items in Relation to the Five Dimensions and Perception</w:t>
        </w:r>
        <w:bookmarkEnd w:id="7"/>
        <w:r w:rsidR="00F81B8B">
          <w:rPr>
            <w:noProof/>
            <w:webHidden/>
          </w:rPr>
          <w:tab/>
        </w:r>
        <w:r w:rsidR="00F81B8B">
          <w:rPr>
            <w:noProof/>
            <w:webHidden/>
          </w:rPr>
          <w:fldChar w:fldCharType="begin"/>
        </w:r>
        <w:r w:rsidR="00F81B8B">
          <w:rPr>
            <w:noProof/>
            <w:webHidden/>
          </w:rPr>
          <w:instrText xml:space="preserve"> PAGEREF _Toc90585274 \h </w:instrText>
        </w:r>
        <w:r w:rsidR="00F81B8B">
          <w:rPr>
            <w:noProof/>
            <w:webHidden/>
          </w:rPr>
        </w:r>
        <w:r w:rsidR="00F81B8B">
          <w:rPr>
            <w:noProof/>
            <w:webHidden/>
          </w:rPr>
          <w:fldChar w:fldCharType="separate"/>
        </w:r>
        <w:r w:rsidR="00B064E2">
          <w:rPr>
            <w:noProof/>
            <w:webHidden/>
          </w:rPr>
          <w:t>69</w:t>
        </w:r>
        <w:r w:rsidR="00F81B8B">
          <w:rPr>
            <w:noProof/>
            <w:webHidden/>
          </w:rPr>
          <w:fldChar w:fldCharType="end"/>
        </w:r>
      </w:hyperlink>
    </w:p>
    <w:p w14:paraId="7DD09E95" w14:textId="65A10D6C"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5" w:history="1">
        <w:bookmarkStart w:id="8" w:name="_Toc90585374"/>
        <w:r w:rsidR="00F81B8B" w:rsidRPr="006E3EA4">
          <w:rPr>
            <w:rStyle w:val="Heading2Char"/>
            <w:noProof/>
          </w:rPr>
          <w:t xml:space="preserve">Table 7. </w:t>
        </w:r>
        <w:r w:rsidR="00F81B8B" w:rsidRPr="00DC4727">
          <w:rPr>
            <w:rStyle w:val="Heading2Char"/>
            <w:b w:val="0"/>
            <w:bCs w:val="0"/>
            <w:i/>
            <w:iCs/>
            <w:noProof/>
          </w:rPr>
          <w:t>The Five Dimensions Teacher Autonomy Scale Item Map</w:t>
        </w:r>
        <w:bookmarkEnd w:id="8"/>
        <w:r w:rsidR="00F81B8B">
          <w:rPr>
            <w:noProof/>
            <w:webHidden/>
          </w:rPr>
          <w:tab/>
        </w:r>
        <w:r w:rsidR="00F81B8B">
          <w:rPr>
            <w:noProof/>
            <w:webHidden/>
          </w:rPr>
          <w:fldChar w:fldCharType="begin"/>
        </w:r>
        <w:r w:rsidR="00F81B8B">
          <w:rPr>
            <w:noProof/>
            <w:webHidden/>
          </w:rPr>
          <w:instrText xml:space="preserve"> PAGEREF _Toc90585275 \h </w:instrText>
        </w:r>
        <w:r w:rsidR="00F81B8B">
          <w:rPr>
            <w:noProof/>
            <w:webHidden/>
          </w:rPr>
        </w:r>
        <w:r w:rsidR="00F81B8B">
          <w:rPr>
            <w:noProof/>
            <w:webHidden/>
          </w:rPr>
          <w:fldChar w:fldCharType="separate"/>
        </w:r>
        <w:r w:rsidR="00B064E2">
          <w:rPr>
            <w:noProof/>
            <w:webHidden/>
          </w:rPr>
          <w:t>70</w:t>
        </w:r>
        <w:r w:rsidR="00F81B8B">
          <w:rPr>
            <w:noProof/>
            <w:webHidden/>
          </w:rPr>
          <w:fldChar w:fldCharType="end"/>
        </w:r>
      </w:hyperlink>
    </w:p>
    <w:p w14:paraId="4760A760" w14:textId="1CD73BCD"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6" w:history="1">
        <w:bookmarkStart w:id="9" w:name="_Toc90585375"/>
        <w:r w:rsidR="00F81B8B" w:rsidRPr="006E3EA4">
          <w:rPr>
            <w:rStyle w:val="Heading2Char"/>
            <w:noProof/>
          </w:rPr>
          <w:t xml:space="preserve">Table 8. </w:t>
        </w:r>
        <w:r w:rsidR="00F81B8B" w:rsidRPr="00DC4727">
          <w:rPr>
            <w:rStyle w:val="Heading2Char"/>
            <w:b w:val="0"/>
            <w:bCs w:val="0"/>
            <w:i/>
            <w:iCs/>
            <w:noProof/>
          </w:rPr>
          <w:t>Coefficients of Internal Consistency of the Teacher Job Satisfaction Questionnaire</w:t>
        </w:r>
        <w:bookmarkEnd w:id="9"/>
        <w:r w:rsidR="00F81B8B">
          <w:rPr>
            <w:noProof/>
            <w:webHidden/>
          </w:rPr>
          <w:tab/>
        </w:r>
        <w:r w:rsidR="00F81B8B">
          <w:rPr>
            <w:noProof/>
            <w:webHidden/>
          </w:rPr>
          <w:fldChar w:fldCharType="begin"/>
        </w:r>
        <w:r w:rsidR="00F81B8B">
          <w:rPr>
            <w:noProof/>
            <w:webHidden/>
          </w:rPr>
          <w:instrText xml:space="preserve"> PAGEREF _Toc90585276 \h </w:instrText>
        </w:r>
        <w:r w:rsidR="00F81B8B">
          <w:rPr>
            <w:noProof/>
            <w:webHidden/>
          </w:rPr>
        </w:r>
        <w:r w:rsidR="00F81B8B">
          <w:rPr>
            <w:noProof/>
            <w:webHidden/>
          </w:rPr>
          <w:fldChar w:fldCharType="separate"/>
        </w:r>
        <w:r w:rsidR="00B064E2">
          <w:rPr>
            <w:noProof/>
            <w:webHidden/>
          </w:rPr>
          <w:t>71</w:t>
        </w:r>
        <w:r w:rsidR="00F81B8B">
          <w:rPr>
            <w:noProof/>
            <w:webHidden/>
          </w:rPr>
          <w:fldChar w:fldCharType="end"/>
        </w:r>
      </w:hyperlink>
    </w:p>
    <w:p w14:paraId="6201E16B" w14:textId="7FB10A0D"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7" w:history="1">
        <w:bookmarkStart w:id="10" w:name="_Toc90585376"/>
        <w:r w:rsidR="00F81B8B" w:rsidRPr="006E3EA4">
          <w:rPr>
            <w:rStyle w:val="Heading2Char"/>
            <w:noProof/>
          </w:rPr>
          <w:t xml:space="preserve">Table 9. </w:t>
        </w:r>
        <w:r w:rsidR="00F81B8B" w:rsidRPr="00DC4727">
          <w:rPr>
            <w:rStyle w:val="Heading2Char"/>
            <w:b w:val="0"/>
            <w:bCs w:val="0"/>
            <w:i/>
            <w:iCs/>
            <w:noProof/>
          </w:rPr>
          <w:t>Biographical Demographics</w:t>
        </w:r>
        <w:bookmarkEnd w:id="10"/>
        <w:r w:rsidR="00F81B8B">
          <w:rPr>
            <w:noProof/>
            <w:webHidden/>
          </w:rPr>
          <w:tab/>
        </w:r>
        <w:r w:rsidR="00F81B8B">
          <w:rPr>
            <w:noProof/>
            <w:webHidden/>
          </w:rPr>
          <w:fldChar w:fldCharType="begin"/>
        </w:r>
        <w:r w:rsidR="00F81B8B">
          <w:rPr>
            <w:noProof/>
            <w:webHidden/>
          </w:rPr>
          <w:instrText xml:space="preserve"> PAGEREF _Toc90585277 \h </w:instrText>
        </w:r>
        <w:r w:rsidR="00F81B8B">
          <w:rPr>
            <w:noProof/>
            <w:webHidden/>
          </w:rPr>
        </w:r>
        <w:r w:rsidR="00F81B8B">
          <w:rPr>
            <w:noProof/>
            <w:webHidden/>
          </w:rPr>
          <w:fldChar w:fldCharType="separate"/>
        </w:r>
        <w:r w:rsidR="00B064E2">
          <w:rPr>
            <w:noProof/>
            <w:webHidden/>
          </w:rPr>
          <w:t>80</w:t>
        </w:r>
        <w:r w:rsidR="00F81B8B">
          <w:rPr>
            <w:noProof/>
            <w:webHidden/>
          </w:rPr>
          <w:fldChar w:fldCharType="end"/>
        </w:r>
      </w:hyperlink>
    </w:p>
    <w:p w14:paraId="7D31B403" w14:textId="6A21B585"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8" w:history="1">
        <w:bookmarkStart w:id="11" w:name="_Toc90585377"/>
        <w:r w:rsidR="00F81B8B" w:rsidRPr="006E3EA4">
          <w:rPr>
            <w:rStyle w:val="Heading2Char"/>
            <w:noProof/>
          </w:rPr>
          <w:t xml:space="preserve">Table 10. </w:t>
        </w:r>
        <w:r w:rsidR="00F81B8B" w:rsidRPr="00DC4727">
          <w:rPr>
            <w:rStyle w:val="Heading2Char"/>
            <w:b w:val="0"/>
            <w:bCs w:val="0"/>
            <w:i/>
            <w:iCs/>
            <w:noProof/>
          </w:rPr>
          <w:t>Education and Occupation Demographics</w:t>
        </w:r>
        <w:bookmarkEnd w:id="11"/>
        <w:r w:rsidR="00F81B8B">
          <w:rPr>
            <w:noProof/>
            <w:webHidden/>
          </w:rPr>
          <w:tab/>
        </w:r>
        <w:r w:rsidR="00F81B8B">
          <w:rPr>
            <w:noProof/>
            <w:webHidden/>
          </w:rPr>
          <w:fldChar w:fldCharType="begin"/>
        </w:r>
        <w:r w:rsidR="00F81B8B">
          <w:rPr>
            <w:noProof/>
            <w:webHidden/>
          </w:rPr>
          <w:instrText xml:space="preserve"> PAGEREF _Toc90585278 \h </w:instrText>
        </w:r>
        <w:r w:rsidR="00F81B8B">
          <w:rPr>
            <w:noProof/>
            <w:webHidden/>
          </w:rPr>
        </w:r>
        <w:r w:rsidR="00F81B8B">
          <w:rPr>
            <w:noProof/>
            <w:webHidden/>
          </w:rPr>
          <w:fldChar w:fldCharType="separate"/>
        </w:r>
        <w:r w:rsidR="00B064E2">
          <w:rPr>
            <w:noProof/>
            <w:webHidden/>
          </w:rPr>
          <w:t>81</w:t>
        </w:r>
        <w:r w:rsidR="00F81B8B">
          <w:rPr>
            <w:noProof/>
            <w:webHidden/>
          </w:rPr>
          <w:fldChar w:fldCharType="end"/>
        </w:r>
      </w:hyperlink>
    </w:p>
    <w:p w14:paraId="76D3D7BD" w14:textId="693708B2"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79" w:history="1">
        <w:bookmarkStart w:id="12" w:name="_Toc90585378"/>
        <w:r w:rsidR="00F81B8B" w:rsidRPr="006E3EA4">
          <w:rPr>
            <w:rStyle w:val="Heading2Char"/>
            <w:noProof/>
          </w:rPr>
          <w:t xml:space="preserve">Table 11. </w:t>
        </w:r>
        <w:r w:rsidR="00F81B8B" w:rsidRPr="00DC4727">
          <w:rPr>
            <w:rStyle w:val="Heading2Char"/>
            <w:b w:val="0"/>
            <w:bCs w:val="0"/>
            <w:i/>
            <w:iCs/>
            <w:noProof/>
          </w:rPr>
          <w:t>Certification Demographics</w:t>
        </w:r>
        <w:bookmarkEnd w:id="12"/>
        <w:r w:rsidR="00F81B8B">
          <w:rPr>
            <w:noProof/>
            <w:webHidden/>
          </w:rPr>
          <w:tab/>
        </w:r>
        <w:r w:rsidR="00F81B8B">
          <w:rPr>
            <w:noProof/>
            <w:webHidden/>
          </w:rPr>
          <w:fldChar w:fldCharType="begin"/>
        </w:r>
        <w:r w:rsidR="00F81B8B">
          <w:rPr>
            <w:noProof/>
            <w:webHidden/>
          </w:rPr>
          <w:instrText xml:space="preserve"> PAGEREF _Toc90585279 \h </w:instrText>
        </w:r>
        <w:r w:rsidR="00F81B8B">
          <w:rPr>
            <w:noProof/>
            <w:webHidden/>
          </w:rPr>
        </w:r>
        <w:r w:rsidR="00F81B8B">
          <w:rPr>
            <w:noProof/>
            <w:webHidden/>
          </w:rPr>
          <w:fldChar w:fldCharType="separate"/>
        </w:r>
        <w:r w:rsidR="00B064E2">
          <w:rPr>
            <w:noProof/>
            <w:webHidden/>
          </w:rPr>
          <w:t>82</w:t>
        </w:r>
        <w:r w:rsidR="00F81B8B">
          <w:rPr>
            <w:noProof/>
            <w:webHidden/>
          </w:rPr>
          <w:fldChar w:fldCharType="end"/>
        </w:r>
      </w:hyperlink>
    </w:p>
    <w:p w14:paraId="38086938" w14:textId="5147313B"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0" w:history="1">
        <w:bookmarkStart w:id="13" w:name="_Toc90585379"/>
        <w:r w:rsidR="00F81B8B" w:rsidRPr="006E3EA4">
          <w:rPr>
            <w:rStyle w:val="Heading2Char"/>
            <w:noProof/>
          </w:rPr>
          <w:t xml:space="preserve">Table 12. </w:t>
        </w:r>
        <w:r w:rsidR="00F81B8B" w:rsidRPr="00DC4727">
          <w:rPr>
            <w:rStyle w:val="Heading2Char"/>
            <w:b w:val="0"/>
            <w:bCs w:val="0"/>
            <w:i/>
            <w:iCs/>
            <w:noProof/>
          </w:rPr>
          <w:t>Teacher Demographics</w:t>
        </w:r>
        <w:bookmarkEnd w:id="13"/>
        <w:r w:rsidR="00F81B8B">
          <w:rPr>
            <w:noProof/>
            <w:webHidden/>
          </w:rPr>
          <w:tab/>
        </w:r>
        <w:r w:rsidR="00F81B8B">
          <w:rPr>
            <w:noProof/>
            <w:webHidden/>
          </w:rPr>
          <w:fldChar w:fldCharType="begin"/>
        </w:r>
        <w:r w:rsidR="00F81B8B">
          <w:rPr>
            <w:noProof/>
            <w:webHidden/>
          </w:rPr>
          <w:instrText xml:space="preserve"> PAGEREF _Toc90585280 \h </w:instrText>
        </w:r>
        <w:r w:rsidR="00F81B8B">
          <w:rPr>
            <w:noProof/>
            <w:webHidden/>
          </w:rPr>
        </w:r>
        <w:r w:rsidR="00F81B8B">
          <w:rPr>
            <w:noProof/>
            <w:webHidden/>
          </w:rPr>
          <w:fldChar w:fldCharType="separate"/>
        </w:r>
        <w:r w:rsidR="00B064E2">
          <w:rPr>
            <w:noProof/>
            <w:webHidden/>
          </w:rPr>
          <w:t>83</w:t>
        </w:r>
        <w:r w:rsidR="00F81B8B">
          <w:rPr>
            <w:noProof/>
            <w:webHidden/>
          </w:rPr>
          <w:fldChar w:fldCharType="end"/>
        </w:r>
      </w:hyperlink>
    </w:p>
    <w:p w14:paraId="35B9510D" w14:textId="50CF9689"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1" w:history="1">
        <w:bookmarkStart w:id="14" w:name="_Toc90585380"/>
        <w:r w:rsidR="00F81B8B" w:rsidRPr="006E3EA4">
          <w:rPr>
            <w:rStyle w:val="Heading2Char"/>
            <w:noProof/>
          </w:rPr>
          <w:t xml:space="preserve">Table 13. </w:t>
        </w:r>
        <w:r w:rsidR="00F81B8B" w:rsidRPr="00DC4727">
          <w:rPr>
            <w:rStyle w:val="Heading2Char"/>
            <w:b w:val="0"/>
            <w:bCs w:val="0"/>
            <w:i/>
            <w:iCs/>
            <w:noProof/>
          </w:rPr>
          <w:t>School Information</w:t>
        </w:r>
        <w:bookmarkEnd w:id="14"/>
        <w:r w:rsidR="00F81B8B">
          <w:rPr>
            <w:noProof/>
            <w:webHidden/>
          </w:rPr>
          <w:tab/>
        </w:r>
        <w:r w:rsidR="00F81B8B">
          <w:rPr>
            <w:noProof/>
            <w:webHidden/>
          </w:rPr>
          <w:fldChar w:fldCharType="begin"/>
        </w:r>
        <w:r w:rsidR="00F81B8B">
          <w:rPr>
            <w:noProof/>
            <w:webHidden/>
          </w:rPr>
          <w:instrText xml:space="preserve"> PAGEREF _Toc90585281 \h </w:instrText>
        </w:r>
        <w:r w:rsidR="00F81B8B">
          <w:rPr>
            <w:noProof/>
            <w:webHidden/>
          </w:rPr>
        </w:r>
        <w:r w:rsidR="00F81B8B">
          <w:rPr>
            <w:noProof/>
            <w:webHidden/>
          </w:rPr>
          <w:fldChar w:fldCharType="separate"/>
        </w:r>
        <w:r w:rsidR="00B064E2">
          <w:rPr>
            <w:noProof/>
            <w:webHidden/>
          </w:rPr>
          <w:t>85</w:t>
        </w:r>
        <w:r w:rsidR="00F81B8B">
          <w:rPr>
            <w:noProof/>
            <w:webHidden/>
          </w:rPr>
          <w:fldChar w:fldCharType="end"/>
        </w:r>
      </w:hyperlink>
    </w:p>
    <w:p w14:paraId="2167330C" w14:textId="35CB06D5"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2" w:history="1">
        <w:bookmarkStart w:id="15" w:name="_Toc90585381"/>
        <w:r w:rsidR="00F81B8B" w:rsidRPr="006E3EA4">
          <w:rPr>
            <w:rStyle w:val="Heading2Char"/>
            <w:noProof/>
          </w:rPr>
          <w:t xml:space="preserve">Table 14. </w:t>
        </w:r>
        <w:r w:rsidR="00F81B8B" w:rsidRPr="00DC4727">
          <w:rPr>
            <w:rStyle w:val="Heading2Char"/>
            <w:b w:val="0"/>
            <w:bCs w:val="0"/>
            <w:i/>
            <w:iCs/>
            <w:noProof/>
          </w:rPr>
          <w:t>Demographics by Subsample</w:t>
        </w:r>
        <w:bookmarkEnd w:id="15"/>
        <w:r w:rsidR="00F81B8B">
          <w:rPr>
            <w:noProof/>
            <w:webHidden/>
          </w:rPr>
          <w:tab/>
        </w:r>
        <w:r w:rsidR="00F81B8B">
          <w:rPr>
            <w:noProof/>
            <w:webHidden/>
          </w:rPr>
          <w:fldChar w:fldCharType="begin"/>
        </w:r>
        <w:r w:rsidR="00F81B8B">
          <w:rPr>
            <w:noProof/>
            <w:webHidden/>
          </w:rPr>
          <w:instrText xml:space="preserve"> PAGEREF _Toc90585282 \h </w:instrText>
        </w:r>
        <w:r w:rsidR="00F81B8B">
          <w:rPr>
            <w:noProof/>
            <w:webHidden/>
          </w:rPr>
        </w:r>
        <w:r w:rsidR="00F81B8B">
          <w:rPr>
            <w:noProof/>
            <w:webHidden/>
          </w:rPr>
          <w:fldChar w:fldCharType="separate"/>
        </w:r>
        <w:r w:rsidR="00B064E2">
          <w:rPr>
            <w:noProof/>
            <w:webHidden/>
          </w:rPr>
          <w:t>87</w:t>
        </w:r>
        <w:r w:rsidR="00F81B8B">
          <w:rPr>
            <w:noProof/>
            <w:webHidden/>
          </w:rPr>
          <w:fldChar w:fldCharType="end"/>
        </w:r>
      </w:hyperlink>
    </w:p>
    <w:p w14:paraId="0F1E063D" w14:textId="17D8A525"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3" w:history="1">
        <w:bookmarkStart w:id="16" w:name="_Toc90585382"/>
        <w:r w:rsidR="00F81B8B" w:rsidRPr="006E3EA4">
          <w:rPr>
            <w:rStyle w:val="Heading2Char"/>
            <w:noProof/>
          </w:rPr>
          <w:t xml:space="preserve">Table 15. </w:t>
        </w:r>
        <w:r w:rsidR="00F81B8B" w:rsidRPr="00DC4727">
          <w:rPr>
            <w:rStyle w:val="Heading2Char"/>
            <w:b w:val="0"/>
            <w:bCs w:val="0"/>
            <w:i/>
            <w:iCs/>
            <w:noProof/>
          </w:rPr>
          <w:t>Model fit statistics</w:t>
        </w:r>
        <w:bookmarkEnd w:id="16"/>
        <w:r w:rsidR="00F81B8B">
          <w:rPr>
            <w:noProof/>
            <w:webHidden/>
          </w:rPr>
          <w:tab/>
        </w:r>
        <w:r w:rsidR="00F81B8B">
          <w:rPr>
            <w:noProof/>
            <w:webHidden/>
          </w:rPr>
          <w:fldChar w:fldCharType="begin"/>
        </w:r>
        <w:r w:rsidR="00F81B8B">
          <w:rPr>
            <w:noProof/>
            <w:webHidden/>
          </w:rPr>
          <w:instrText xml:space="preserve"> PAGEREF _Toc90585283 \h </w:instrText>
        </w:r>
        <w:r w:rsidR="00F81B8B">
          <w:rPr>
            <w:noProof/>
            <w:webHidden/>
          </w:rPr>
        </w:r>
        <w:r w:rsidR="00F81B8B">
          <w:rPr>
            <w:noProof/>
            <w:webHidden/>
          </w:rPr>
          <w:fldChar w:fldCharType="separate"/>
        </w:r>
        <w:r w:rsidR="00B064E2">
          <w:rPr>
            <w:noProof/>
            <w:webHidden/>
          </w:rPr>
          <w:t>89</w:t>
        </w:r>
        <w:r w:rsidR="00F81B8B">
          <w:rPr>
            <w:noProof/>
            <w:webHidden/>
          </w:rPr>
          <w:fldChar w:fldCharType="end"/>
        </w:r>
      </w:hyperlink>
    </w:p>
    <w:p w14:paraId="0DE21274" w14:textId="27947CFA"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4" w:history="1">
        <w:bookmarkStart w:id="17" w:name="_Toc90585383"/>
        <w:r w:rsidR="00F81B8B" w:rsidRPr="006E3EA4">
          <w:rPr>
            <w:rStyle w:val="Heading2Char"/>
            <w:noProof/>
          </w:rPr>
          <w:t xml:space="preserve">Table 16. </w:t>
        </w:r>
        <w:r w:rsidR="00F81B8B" w:rsidRPr="00DC4727">
          <w:rPr>
            <w:rStyle w:val="Heading2Char"/>
            <w:b w:val="0"/>
            <w:bCs w:val="0"/>
            <w:i/>
            <w:iCs/>
            <w:noProof/>
          </w:rPr>
          <w:t>Exploratory Factor Analysis Three Factor Solution for Teacher Autonomy as a Perception</w:t>
        </w:r>
        <w:bookmarkEnd w:id="17"/>
        <w:r w:rsidR="00F81B8B">
          <w:rPr>
            <w:noProof/>
            <w:webHidden/>
          </w:rPr>
          <w:tab/>
        </w:r>
        <w:r w:rsidR="00F81B8B">
          <w:rPr>
            <w:noProof/>
            <w:webHidden/>
          </w:rPr>
          <w:fldChar w:fldCharType="begin"/>
        </w:r>
        <w:r w:rsidR="00F81B8B">
          <w:rPr>
            <w:noProof/>
            <w:webHidden/>
          </w:rPr>
          <w:instrText xml:space="preserve"> PAGEREF _Toc90585284 \h </w:instrText>
        </w:r>
        <w:r w:rsidR="00F81B8B">
          <w:rPr>
            <w:noProof/>
            <w:webHidden/>
          </w:rPr>
        </w:r>
        <w:r w:rsidR="00F81B8B">
          <w:rPr>
            <w:noProof/>
            <w:webHidden/>
          </w:rPr>
          <w:fldChar w:fldCharType="separate"/>
        </w:r>
        <w:r w:rsidR="00B064E2">
          <w:rPr>
            <w:noProof/>
            <w:webHidden/>
          </w:rPr>
          <w:t>92</w:t>
        </w:r>
        <w:r w:rsidR="00F81B8B">
          <w:rPr>
            <w:noProof/>
            <w:webHidden/>
          </w:rPr>
          <w:fldChar w:fldCharType="end"/>
        </w:r>
      </w:hyperlink>
    </w:p>
    <w:p w14:paraId="34EA99C6" w14:textId="423D9E3F"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5" w:history="1">
        <w:bookmarkStart w:id="18" w:name="_Toc90585384"/>
        <w:r w:rsidR="00F81B8B" w:rsidRPr="006E3EA4">
          <w:rPr>
            <w:rStyle w:val="Heading2Char"/>
            <w:noProof/>
          </w:rPr>
          <w:t xml:space="preserve">Table 17. </w:t>
        </w:r>
        <w:r w:rsidR="00F81B8B" w:rsidRPr="00DC4727">
          <w:rPr>
            <w:rStyle w:val="Heading2Char"/>
            <w:b w:val="0"/>
            <w:bCs w:val="0"/>
            <w:i/>
            <w:iCs/>
            <w:noProof/>
          </w:rPr>
          <w:t>Factor Correlation Matrix</w:t>
        </w:r>
        <w:bookmarkEnd w:id="18"/>
        <w:r w:rsidR="00F81B8B">
          <w:rPr>
            <w:noProof/>
            <w:webHidden/>
          </w:rPr>
          <w:tab/>
        </w:r>
        <w:r w:rsidR="00F81B8B">
          <w:rPr>
            <w:noProof/>
            <w:webHidden/>
          </w:rPr>
          <w:fldChar w:fldCharType="begin"/>
        </w:r>
        <w:r w:rsidR="00F81B8B">
          <w:rPr>
            <w:noProof/>
            <w:webHidden/>
          </w:rPr>
          <w:instrText xml:space="preserve"> PAGEREF _Toc90585285 \h </w:instrText>
        </w:r>
        <w:r w:rsidR="00F81B8B">
          <w:rPr>
            <w:noProof/>
            <w:webHidden/>
          </w:rPr>
        </w:r>
        <w:r w:rsidR="00F81B8B">
          <w:rPr>
            <w:noProof/>
            <w:webHidden/>
          </w:rPr>
          <w:fldChar w:fldCharType="separate"/>
        </w:r>
        <w:r w:rsidR="00B064E2">
          <w:rPr>
            <w:noProof/>
            <w:webHidden/>
          </w:rPr>
          <w:t>95</w:t>
        </w:r>
        <w:r w:rsidR="00F81B8B">
          <w:rPr>
            <w:noProof/>
            <w:webHidden/>
          </w:rPr>
          <w:fldChar w:fldCharType="end"/>
        </w:r>
      </w:hyperlink>
    </w:p>
    <w:p w14:paraId="271A0C29" w14:textId="4063CE4D"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6" w:history="1">
        <w:bookmarkStart w:id="19" w:name="_Toc90585385"/>
        <w:r w:rsidR="00F81B8B" w:rsidRPr="006E3EA4">
          <w:rPr>
            <w:rStyle w:val="Heading2Char"/>
            <w:noProof/>
          </w:rPr>
          <w:t xml:space="preserve">Table 18. </w:t>
        </w:r>
        <w:r w:rsidR="00F81B8B" w:rsidRPr="00DC4727">
          <w:rPr>
            <w:rStyle w:val="Heading2Char"/>
            <w:b w:val="0"/>
            <w:bCs w:val="0"/>
            <w:i/>
            <w:iCs/>
            <w:noProof/>
          </w:rPr>
          <w:t>Model fit statistics</w:t>
        </w:r>
        <w:bookmarkEnd w:id="19"/>
        <w:r w:rsidR="00F81B8B">
          <w:rPr>
            <w:noProof/>
            <w:webHidden/>
          </w:rPr>
          <w:tab/>
        </w:r>
        <w:r w:rsidR="00F81B8B">
          <w:rPr>
            <w:noProof/>
            <w:webHidden/>
          </w:rPr>
          <w:fldChar w:fldCharType="begin"/>
        </w:r>
        <w:r w:rsidR="00F81B8B">
          <w:rPr>
            <w:noProof/>
            <w:webHidden/>
          </w:rPr>
          <w:instrText xml:space="preserve"> PAGEREF _Toc90585286 \h </w:instrText>
        </w:r>
        <w:r w:rsidR="00F81B8B">
          <w:rPr>
            <w:noProof/>
            <w:webHidden/>
          </w:rPr>
        </w:r>
        <w:r w:rsidR="00F81B8B">
          <w:rPr>
            <w:noProof/>
            <w:webHidden/>
          </w:rPr>
          <w:fldChar w:fldCharType="separate"/>
        </w:r>
        <w:r w:rsidR="00B064E2">
          <w:rPr>
            <w:noProof/>
            <w:webHidden/>
          </w:rPr>
          <w:t>98</w:t>
        </w:r>
        <w:r w:rsidR="00F81B8B">
          <w:rPr>
            <w:noProof/>
            <w:webHidden/>
          </w:rPr>
          <w:fldChar w:fldCharType="end"/>
        </w:r>
      </w:hyperlink>
    </w:p>
    <w:p w14:paraId="2D514275" w14:textId="2E4E0F1A"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7" w:history="1">
        <w:bookmarkStart w:id="20" w:name="_Toc90585386"/>
        <w:r w:rsidR="00F81B8B" w:rsidRPr="006E3EA4">
          <w:rPr>
            <w:rStyle w:val="Heading2Char"/>
            <w:noProof/>
          </w:rPr>
          <w:t xml:space="preserve">Table 19. </w:t>
        </w:r>
        <w:r w:rsidR="00F81B8B" w:rsidRPr="00DC4727">
          <w:rPr>
            <w:rStyle w:val="Heading2Char"/>
            <w:b w:val="0"/>
            <w:bCs w:val="0"/>
            <w:i/>
            <w:iCs/>
            <w:noProof/>
          </w:rPr>
          <w:t>Final Items for the 3 Factor Solution for Teacher Autonomy as a Perception</w:t>
        </w:r>
        <w:bookmarkEnd w:id="20"/>
        <w:r w:rsidR="00F81B8B">
          <w:rPr>
            <w:noProof/>
            <w:webHidden/>
          </w:rPr>
          <w:tab/>
        </w:r>
        <w:r w:rsidR="00F81B8B">
          <w:rPr>
            <w:noProof/>
            <w:webHidden/>
          </w:rPr>
          <w:fldChar w:fldCharType="begin"/>
        </w:r>
        <w:r w:rsidR="00F81B8B">
          <w:rPr>
            <w:noProof/>
            <w:webHidden/>
          </w:rPr>
          <w:instrText xml:space="preserve"> PAGEREF _Toc90585287 \h </w:instrText>
        </w:r>
        <w:r w:rsidR="00F81B8B">
          <w:rPr>
            <w:noProof/>
            <w:webHidden/>
          </w:rPr>
        </w:r>
        <w:r w:rsidR="00F81B8B">
          <w:rPr>
            <w:noProof/>
            <w:webHidden/>
          </w:rPr>
          <w:fldChar w:fldCharType="separate"/>
        </w:r>
        <w:r w:rsidR="00B064E2">
          <w:rPr>
            <w:noProof/>
            <w:webHidden/>
          </w:rPr>
          <w:t>98</w:t>
        </w:r>
        <w:r w:rsidR="00F81B8B">
          <w:rPr>
            <w:noProof/>
            <w:webHidden/>
          </w:rPr>
          <w:fldChar w:fldCharType="end"/>
        </w:r>
      </w:hyperlink>
    </w:p>
    <w:p w14:paraId="216F59DF" w14:textId="0B6D05AC"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288" w:history="1">
        <w:bookmarkStart w:id="21" w:name="_Toc90585387"/>
        <w:r w:rsidR="00F81B8B" w:rsidRPr="006E3EA4">
          <w:rPr>
            <w:rStyle w:val="Heading2Char"/>
            <w:noProof/>
          </w:rPr>
          <w:t xml:space="preserve">Table 20. </w:t>
        </w:r>
        <w:r w:rsidR="00F81B8B" w:rsidRPr="00DC4727">
          <w:rPr>
            <w:rStyle w:val="Heading2Char"/>
            <w:b w:val="0"/>
            <w:bCs w:val="0"/>
            <w:i/>
            <w:iCs/>
            <w:noProof/>
          </w:rPr>
          <w:t>Teacher Autonomy as a Perception as a Predictor of Job Satisfaction</w:t>
        </w:r>
        <w:bookmarkEnd w:id="21"/>
        <w:r w:rsidR="00F81B8B">
          <w:rPr>
            <w:noProof/>
            <w:webHidden/>
          </w:rPr>
          <w:tab/>
        </w:r>
        <w:r w:rsidR="00F81B8B">
          <w:rPr>
            <w:noProof/>
            <w:webHidden/>
          </w:rPr>
          <w:fldChar w:fldCharType="begin"/>
        </w:r>
        <w:r w:rsidR="00F81B8B">
          <w:rPr>
            <w:noProof/>
            <w:webHidden/>
          </w:rPr>
          <w:instrText xml:space="preserve"> PAGEREF _Toc90585288 \h </w:instrText>
        </w:r>
        <w:r w:rsidR="00F81B8B">
          <w:rPr>
            <w:noProof/>
            <w:webHidden/>
          </w:rPr>
        </w:r>
        <w:r w:rsidR="00F81B8B">
          <w:rPr>
            <w:noProof/>
            <w:webHidden/>
          </w:rPr>
          <w:fldChar w:fldCharType="separate"/>
        </w:r>
        <w:r w:rsidR="00B064E2">
          <w:rPr>
            <w:noProof/>
            <w:webHidden/>
          </w:rPr>
          <w:t>102</w:t>
        </w:r>
        <w:r w:rsidR="00F81B8B">
          <w:rPr>
            <w:noProof/>
            <w:webHidden/>
          </w:rPr>
          <w:fldChar w:fldCharType="end"/>
        </w:r>
      </w:hyperlink>
    </w:p>
    <w:p w14:paraId="7B80FA2F" w14:textId="47D791E8" w:rsidR="00A16681" w:rsidRDefault="00A16681" w:rsidP="00A16681">
      <w:pPr>
        <w:rPr>
          <w:rFonts w:cs="Times New Roman"/>
          <w:b/>
          <w:bCs/>
          <w:szCs w:val="24"/>
        </w:rPr>
      </w:pPr>
      <w:r>
        <w:rPr>
          <w:rFonts w:cs="Times New Roman"/>
          <w:b/>
          <w:bCs/>
          <w:szCs w:val="24"/>
        </w:rPr>
        <w:fldChar w:fldCharType="end"/>
      </w:r>
    </w:p>
    <w:p w14:paraId="72CC89A5" w14:textId="77777777" w:rsidR="00A16681" w:rsidRDefault="00A16681" w:rsidP="00C00EE8">
      <w:pPr>
        <w:rPr>
          <w:rFonts w:cs="Times New Roman"/>
          <w:b/>
          <w:bCs/>
          <w:szCs w:val="24"/>
        </w:rPr>
        <w:sectPr w:rsidR="00A16681" w:rsidSect="004574F1">
          <w:footerReference w:type="default" r:id="rId9"/>
          <w:headerReference w:type="first" r:id="rId10"/>
          <w:footerReference w:type="first" r:id="rId11"/>
          <w:pgSz w:w="12240" w:h="15840"/>
          <w:pgMar w:top="1440" w:right="1440" w:bottom="1440" w:left="1440" w:header="720" w:footer="720" w:gutter="0"/>
          <w:pgNumType w:fmt="lowerRoman" w:start="4"/>
          <w:cols w:space="720"/>
          <w:titlePg/>
          <w:docGrid w:linePitch="360"/>
        </w:sectPr>
      </w:pPr>
    </w:p>
    <w:p w14:paraId="4C4B41FC" w14:textId="19CD8668" w:rsidR="00F81B8B" w:rsidRDefault="00F81B8B" w:rsidP="00F81B8B">
      <w:pPr>
        <w:pStyle w:val="TOC1"/>
        <w:tabs>
          <w:tab w:val="right" w:leader="dot" w:pos="9350"/>
        </w:tabs>
        <w:jc w:val="center"/>
        <w:rPr>
          <w:rFonts w:cs="Times New Roman"/>
          <w:b/>
          <w:bCs/>
          <w:szCs w:val="24"/>
        </w:rPr>
      </w:pPr>
      <w:r>
        <w:rPr>
          <w:rFonts w:cs="Times New Roman"/>
          <w:b/>
          <w:bCs/>
          <w:szCs w:val="24"/>
        </w:rPr>
        <w:lastRenderedPageBreak/>
        <w:t>List of Figures</w:t>
      </w:r>
    </w:p>
    <w:p w14:paraId="6DA8BB7F" w14:textId="3641F38D" w:rsidR="00F81B8B" w:rsidRDefault="000B71D6" w:rsidP="00F81B8B">
      <w:pPr>
        <w:pStyle w:val="TOC1"/>
        <w:tabs>
          <w:tab w:val="right" w:leader="dot" w:pos="9350"/>
        </w:tabs>
        <w:spacing w:line="360" w:lineRule="auto"/>
        <w:rPr>
          <w:rFonts w:asciiTheme="minorHAnsi" w:eastAsiaTheme="minorEastAsia" w:hAnsiTheme="minorHAnsi"/>
          <w:noProof/>
          <w:sz w:val="22"/>
        </w:rPr>
      </w:pPr>
      <w:r>
        <w:rPr>
          <w:rFonts w:cs="Times New Roman"/>
          <w:b/>
          <w:bCs/>
          <w:szCs w:val="24"/>
        </w:rPr>
        <w:fldChar w:fldCharType="begin"/>
      </w:r>
      <w:r>
        <w:rPr>
          <w:rFonts w:cs="Times New Roman"/>
          <w:b/>
          <w:bCs/>
          <w:szCs w:val="24"/>
        </w:rPr>
        <w:instrText xml:space="preserve"> TOC \h \z \t "Heading 4" \c </w:instrText>
      </w:r>
      <w:r>
        <w:rPr>
          <w:rFonts w:cs="Times New Roman"/>
          <w:b/>
          <w:bCs/>
          <w:szCs w:val="24"/>
        </w:rPr>
        <w:fldChar w:fldCharType="separate"/>
      </w:r>
      <w:hyperlink w:anchor="_Toc90585303" w:history="1">
        <w:bookmarkStart w:id="22" w:name="_Toc90585388"/>
        <w:r w:rsidR="00F81B8B" w:rsidRPr="009C70CF">
          <w:rPr>
            <w:rStyle w:val="Heading2Char"/>
            <w:noProof/>
          </w:rPr>
          <w:t xml:space="preserve">Figure 1. </w:t>
        </w:r>
        <w:r w:rsidR="00F81B8B" w:rsidRPr="00DC4727">
          <w:rPr>
            <w:rStyle w:val="Heading2Char"/>
            <w:b w:val="0"/>
            <w:bCs w:val="0"/>
            <w:i/>
            <w:iCs/>
            <w:noProof/>
          </w:rPr>
          <w:t>5 Factor Solution for Teacher Autonomy as a Perception</w:t>
        </w:r>
        <w:bookmarkEnd w:id="22"/>
        <w:r w:rsidR="00F81B8B">
          <w:rPr>
            <w:noProof/>
            <w:webHidden/>
          </w:rPr>
          <w:tab/>
        </w:r>
        <w:r w:rsidR="00F81B8B">
          <w:rPr>
            <w:noProof/>
            <w:webHidden/>
          </w:rPr>
          <w:fldChar w:fldCharType="begin"/>
        </w:r>
        <w:r w:rsidR="00F81B8B">
          <w:rPr>
            <w:noProof/>
            <w:webHidden/>
          </w:rPr>
          <w:instrText xml:space="preserve"> PAGEREF _Toc90585303 \h </w:instrText>
        </w:r>
        <w:r w:rsidR="00F81B8B">
          <w:rPr>
            <w:noProof/>
            <w:webHidden/>
          </w:rPr>
        </w:r>
        <w:r w:rsidR="00F81B8B">
          <w:rPr>
            <w:noProof/>
            <w:webHidden/>
          </w:rPr>
          <w:fldChar w:fldCharType="separate"/>
        </w:r>
        <w:r w:rsidR="00B064E2">
          <w:rPr>
            <w:noProof/>
            <w:webHidden/>
          </w:rPr>
          <w:t>90</w:t>
        </w:r>
        <w:r w:rsidR="00F81B8B">
          <w:rPr>
            <w:noProof/>
            <w:webHidden/>
          </w:rPr>
          <w:fldChar w:fldCharType="end"/>
        </w:r>
      </w:hyperlink>
    </w:p>
    <w:p w14:paraId="7D2DD82A" w14:textId="37A3E8E8"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304" w:history="1">
        <w:bookmarkStart w:id="23" w:name="_Toc90585389"/>
        <w:r w:rsidR="00F81B8B" w:rsidRPr="009C70CF">
          <w:rPr>
            <w:rStyle w:val="Heading2Char"/>
            <w:noProof/>
          </w:rPr>
          <w:t xml:space="preserve">Figure 2. </w:t>
        </w:r>
        <w:r w:rsidR="00F81B8B" w:rsidRPr="00DC4727">
          <w:rPr>
            <w:rStyle w:val="Heading2Char"/>
            <w:b w:val="0"/>
            <w:bCs w:val="0"/>
            <w:i/>
            <w:iCs/>
            <w:noProof/>
          </w:rPr>
          <w:t>Scree Plot for EFA</w:t>
        </w:r>
        <w:bookmarkEnd w:id="23"/>
        <w:r w:rsidR="00F81B8B">
          <w:rPr>
            <w:noProof/>
            <w:webHidden/>
          </w:rPr>
          <w:tab/>
        </w:r>
        <w:r w:rsidR="00F81B8B">
          <w:rPr>
            <w:noProof/>
            <w:webHidden/>
          </w:rPr>
          <w:fldChar w:fldCharType="begin"/>
        </w:r>
        <w:r w:rsidR="00F81B8B">
          <w:rPr>
            <w:noProof/>
            <w:webHidden/>
          </w:rPr>
          <w:instrText xml:space="preserve"> PAGEREF _Toc90585304 \h </w:instrText>
        </w:r>
        <w:r w:rsidR="00F81B8B">
          <w:rPr>
            <w:noProof/>
            <w:webHidden/>
          </w:rPr>
        </w:r>
        <w:r w:rsidR="00F81B8B">
          <w:rPr>
            <w:noProof/>
            <w:webHidden/>
          </w:rPr>
          <w:fldChar w:fldCharType="separate"/>
        </w:r>
        <w:r w:rsidR="00B064E2">
          <w:rPr>
            <w:noProof/>
            <w:webHidden/>
          </w:rPr>
          <w:t>91</w:t>
        </w:r>
        <w:r w:rsidR="00F81B8B">
          <w:rPr>
            <w:noProof/>
            <w:webHidden/>
          </w:rPr>
          <w:fldChar w:fldCharType="end"/>
        </w:r>
      </w:hyperlink>
    </w:p>
    <w:p w14:paraId="62CACC26" w14:textId="2DBD8498" w:rsidR="00F81B8B" w:rsidRDefault="00BB7B3C" w:rsidP="00F81B8B">
      <w:pPr>
        <w:pStyle w:val="TOC1"/>
        <w:tabs>
          <w:tab w:val="right" w:leader="dot" w:pos="9350"/>
        </w:tabs>
        <w:spacing w:line="360" w:lineRule="auto"/>
        <w:rPr>
          <w:rFonts w:asciiTheme="minorHAnsi" w:eastAsiaTheme="minorEastAsia" w:hAnsiTheme="minorHAnsi"/>
          <w:noProof/>
          <w:sz w:val="22"/>
        </w:rPr>
      </w:pPr>
      <w:hyperlink w:anchor="_Toc90585305" w:history="1">
        <w:bookmarkStart w:id="24" w:name="_Toc90585390"/>
        <w:r w:rsidR="00F81B8B" w:rsidRPr="009C70CF">
          <w:rPr>
            <w:rStyle w:val="Heading2Char"/>
            <w:noProof/>
          </w:rPr>
          <w:t>Figure 3.</w:t>
        </w:r>
        <w:r w:rsidR="00F81B8B" w:rsidRPr="009C70CF">
          <w:rPr>
            <w:rStyle w:val="Heading2Char"/>
            <w:i/>
            <w:iCs/>
            <w:noProof/>
          </w:rPr>
          <w:t xml:space="preserve"> </w:t>
        </w:r>
        <w:r w:rsidR="00F81B8B" w:rsidRPr="00DC4727">
          <w:rPr>
            <w:rStyle w:val="Heading2Char"/>
            <w:b w:val="0"/>
            <w:bCs w:val="0"/>
            <w:i/>
            <w:iCs/>
            <w:noProof/>
          </w:rPr>
          <w:t>3 Factor Solution for Teacher Autonomy as a Perception</w:t>
        </w:r>
        <w:bookmarkEnd w:id="24"/>
        <w:r w:rsidR="00F81B8B">
          <w:rPr>
            <w:noProof/>
            <w:webHidden/>
          </w:rPr>
          <w:tab/>
        </w:r>
        <w:r w:rsidR="00F81B8B">
          <w:rPr>
            <w:noProof/>
            <w:webHidden/>
          </w:rPr>
          <w:fldChar w:fldCharType="begin"/>
        </w:r>
        <w:r w:rsidR="00F81B8B">
          <w:rPr>
            <w:noProof/>
            <w:webHidden/>
          </w:rPr>
          <w:instrText xml:space="preserve"> PAGEREF _Toc90585305 \h </w:instrText>
        </w:r>
        <w:r w:rsidR="00F81B8B">
          <w:rPr>
            <w:noProof/>
            <w:webHidden/>
          </w:rPr>
        </w:r>
        <w:r w:rsidR="00F81B8B">
          <w:rPr>
            <w:noProof/>
            <w:webHidden/>
          </w:rPr>
          <w:fldChar w:fldCharType="separate"/>
        </w:r>
        <w:r w:rsidR="00B064E2">
          <w:rPr>
            <w:noProof/>
            <w:webHidden/>
          </w:rPr>
          <w:t>98</w:t>
        </w:r>
        <w:r w:rsidR="00F81B8B">
          <w:rPr>
            <w:noProof/>
            <w:webHidden/>
          </w:rPr>
          <w:fldChar w:fldCharType="end"/>
        </w:r>
      </w:hyperlink>
    </w:p>
    <w:p w14:paraId="766424B6" w14:textId="1906C89D" w:rsidR="0027262B" w:rsidRDefault="000B71D6" w:rsidP="00C00EE8">
      <w:pPr>
        <w:rPr>
          <w:rFonts w:cs="Times New Roman"/>
          <w:b/>
          <w:bCs/>
          <w:szCs w:val="24"/>
        </w:rPr>
        <w:sectPr w:rsidR="0027262B" w:rsidSect="001368EF">
          <w:footerReference w:type="first" r:id="rId12"/>
          <w:pgSz w:w="12240" w:h="15840"/>
          <w:pgMar w:top="1440" w:right="1440" w:bottom="1440" w:left="1440" w:header="720" w:footer="720" w:gutter="0"/>
          <w:pgNumType w:fmt="lowerRoman" w:start="11"/>
          <w:cols w:space="720"/>
          <w:titlePg/>
          <w:docGrid w:linePitch="360"/>
        </w:sectPr>
      </w:pPr>
      <w:r>
        <w:rPr>
          <w:rFonts w:cs="Times New Roman"/>
          <w:b/>
          <w:bCs/>
          <w:szCs w:val="24"/>
        </w:rPr>
        <w:fldChar w:fldCharType="end"/>
      </w:r>
    </w:p>
    <w:p w14:paraId="1C8708D6" w14:textId="49CAD971" w:rsidR="008F0282" w:rsidRPr="007A1B1A" w:rsidRDefault="008F0282" w:rsidP="00F81B8B">
      <w:pPr>
        <w:pStyle w:val="Heading1"/>
      </w:pPr>
      <w:bookmarkStart w:id="25" w:name="_Toc90584225"/>
      <w:bookmarkStart w:id="26" w:name="_Toc90585391"/>
      <w:r w:rsidRPr="001B66AD">
        <w:lastRenderedPageBreak/>
        <w:t>Chapter 1</w:t>
      </w:r>
      <w:r w:rsidR="00E93084">
        <w:t>:Introduction</w:t>
      </w:r>
      <w:bookmarkEnd w:id="25"/>
      <w:bookmarkEnd w:id="26"/>
    </w:p>
    <w:p w14:paraId="2CF660E5" w14:textId="3EC8834C" w:rsidR="00CA0988" w:rsidRDefault="008F0282" w:rsidP="008C5C9C">
      <w:pPr>
        <w:spacing w:after="0" w:line="480" w:lineRule="auto"/>
        <w:ind w:firstLine="720"/>
        <w:contextualSpacing/>
        <w:rPr>
          <w:rFonts w:cs="Times New Roman"/>
          <w:szCs w:val="24"/>
        </w:rPr>
      </w:pPr>
      <w:r w:rsidRPr="0026071F">
        <w:rPr>
          <w:rFonts w:cs="Times New Roman"/>
          <w:szCs w:val="24"/>
        </w:rPr>
        <w:t xml:space="preserve">Education in the United States is controlled by standardized mandates for scripted curriculum and high stakes </w:t>
      </w:r>
      <w:r w:rsidRPr="005E59CB">
        <w:rPr>
          <w:rFonts w:cs="Times New Roman"/>
          <w:szCs w:val="24"/>
        </w:rPr>
        <w:t>testing</w:t>
      </w:r>
      <w:r w:rsidR="009D50A0">
        <w:rPr>
          <w:rFonts w:cs="Times New Roman"/>
          <w:szCs w:val="24"/>
        </w:rPr>
        <w:t xml:space="preserve"> based on changes </w:t>
      </w:r>
      <w:r w:rsidR="002E7D9C">
        <w:rPr>
          <w:rFonts w:cs="Times New Roman"/>
          <w:szCs w:val="24"/>
        </w:rPr>
        <w:t>to federal laws</w:t>
      </w:r>
      <w:r w:rsidRPr="005E59CB">
        <w:rPr>
          <w:rFonts w:cs="Times New Roman"/>
          <w:szCs w:val="24"/>
        </w:rPr>
        <w:t xml:space="preserve"> (Nichols, Glass, &amp; Berliner, 2006). Teachers </w:t>
      </w:r>
      <w:r w:rsidR="00F540E2">
        <w:rPr>
          <w:rFonts w:cs="Times New Roman"/>
          <w:szCs w:val="24"/>
        </w:rPr>
        <w:t>may</w:t>
      </w:r>
      <w:r w:rsidRPr="005E59CB">
        <w:rPr>
          <w:rFonts w:cs="Times New Roman"/>
          <w:szCs w:val="24"/>
        </w:rPr>
        <w:t xml:space="preserve"> focus on standardized tests, pacing calendars, and state-adopted textbooks</w:t>
      </w:r>
      <w:r w:rsidR="00F540E2">
        <w:rPr>
          <w:rFonts w:cs="Times New Roman"/>
          <w:szCs w:val="24"/>
        </w:rPr>
        <w:t xml:space="preserve"> to meet the federal requirements </w:t>
      </w:r>
      <w:r w:rsidRPr="005E59CB">
        <w:rPr>
          <w:rFonts w:cs="Times New Roman"/>
          <w:szCs w:val="24"/>
        </w:rPr>
        <w:t>to maintain funding in the schools and ensure administrator success (Barksdale-Ladd &amp; Thomas, 2000; Hunt, 2012)</w:t>
      </w:r>
      <w:r w:rsidR="00F540E2">
        <w:rPr>
          <w:rFonts w:cs="Times New Roman"/>
          <w:szCs w:val="24"/>
        </w:rPr>
        <w:t xml:space="preserve">. Following a scripted curriculum may </w:t>
      </w:r>
      <w:r w:rsidR="002E7D9C">
        <w:rPr>
          <w:rFonts w:cs="Times New Roman"/>
          <w:szCs w:val="24"/>
        </w:rPr>
        <w:t>affect instructional flexibility</w:t>
      </w:r>
      <w:r w:rsidR="00F540E2">
        <w:rPr>
          <w:rFonts w:cs="Times New Roman"/>
          <w:szCs w:val="24"/>
        </w:rPr>
        <w:t xml:space="preserve">, freedom from instructional choices, and </w:t>
      </w:r>
      <w:r w:rsidR="008F7670">
        <w:rPr>
          <w:rFonts w:cs="Times New Roman"/>
          <w:szCs w:val="24"/>
        </w:rPr>
        <w:t xml:space="preserve">the </w:t>
      </w:r>
      <w:r w:rsidR="00F540E2">
        <w:rPr>
          <w:rFonts w:cs="Times New Roman"/>
          <w:szCs w:val="24"/>
        </w:rPr>
        <w:t>ability to teach content using different methods and skills</w:t>
      </w:r>
      <w:r w:rsidRPr="005E59CB">
        <w:rPr>
          <w:rFonts w:cs="Times New Roman"/>
          <w:szCs w:val="24"/>
        </w:rPr>
        <w:t xml:space="preserve"> (</w:t>
      </w:r>
      <w:r w:rsidR="002E7D9C">
        <w:rPr>
          <w:rFonts w:cs="Times New Roman"/>
          <w:szCs w:val="24"/>
        </w:rPr>
        <w:t xml:space="preserve">Morton-Rose, 2013; </w:t>
      </w:r>
      <w:r w:rsidRPr="005E59CB">
        <w:rPr>
          <w:rFonts w:cs="Times New Roman"/>
          <w:szCs w:val="24"/>
        </w:rPr>
        <w:t>Pearson, 1995</w:t>
      </w:r>
      <w:r w:rsidR="007B0F60">
        <w:rPr>
          <w:rFonts w:cs="Times New Roman"/>
          <w:szCs w:val="24"/>
        </w:rPr>
        <w:t>; Smith, 2003</w:t>
      </w:r>
      <w:r w:rsidRPr="005E59CB">
        <w:rPr>
          <w:rFonts w:cs="Times New Roman"/>
          <w:szCs w:val="24"/>
        </w:rPr>
        <w:t>).</w:t>
      </w:r>
      <w:r w:rsidR="00F540E2">
        <w:rPr>
          <w:rFonts w:cs="Times New Roman"/>
          <w:szCs w:val="24"/>
        </w:rPr>
        <w:t xml:space="preserve"> </w:t>
      </w:r>
      <w:r w:rsidR="007B0F60">
        <w:rPr>
          <w:rFonts w:cs="Times New Roman"/>
          <w:szCs w:val="24"/>
        </w:rPr>
        <w:t xml:space="preserve">These challenges can be viewed as affecting teacher autonomy. </w:t>
      </w:r>
    </w:p>
    <w:p w14:paraId="2D61DE91" w14:textId="11C67145" w:rsidR="00DA12B2" w:rsidRPr="007A1B1A" w:rsidRDefault="00DA12B2" w:rsidP="00A656A9">
      <w:pPr>
        <w:pStyle w:val="Heading2"/>
      </w:pPr>
      <w:bookmarkStart w:id="27" w:name="_Toc90585392"/>
      <w:r w:rsidRPr="007A1B1A">
        <w:t>Conceptualizations of Teacher Autonomy</w:t>
      </w:r>
      <w:bookmarkEnd w:id="27"/>
    </w:p>
    <w:p w14:paraId="6E906AA2" w14:textId="58D34D06" w:rsidR="00BC33D0" w:rsidRDefault="008F7670" w:rsidP="008C5C9C">
      <w:pPr>
        <w:spacing w:after="0" w:line="480" w:lineRule="auto"/>
        <w:ind w:firstLine="720"/>
        <w:contextualSpacing/>
        <w:rPr>
          <w:rFonts w:cs="Times New Roman"/>
          <w:szCs w:val="24"/>
        </w:rPr>
      </w:pPr>
      <w:r>
        <w:rPr>
          <w:rFonts w:cs="Times New Roman"/>
          <w:szCs w:val="24"/>
        </w:rPr>
        <w:t>Teacher autonomy has been defined in different ways</w:t>
      </w:r>
      <w:r w:rsidR="00542F6A">
        <w:rPr>
          <w:rFonts w:cs="Times New Roman"/>
          <w:szCs w:val="24"/>
        </w:rPr>
        <w:t xml:space="preserve"> since the mid-90s</w:t>
      </w:r>
      <w:r w:rsidR="00B95C2B">
        <w:rPr>
          <w:rFonts w:cs="Times New Roman"/>
          <w:szCs w:val="24"/>
        </w:rPr>
        <w:t xml:space="preserve"> often</w:t>
      </w:r>
      <w:r>
        <w:rPr>
          <w:rFonts w:cs="Times New Roman"/>
          <w:szCs w:val="24"/>
        </w:rPr>
        <w:t xml:space="preserve"> focusing on </w:t>
      </w:r>
      <w:r w:rsidR="00EB4904">
        <w:rPr>
          <w:rFonts w:cs="Times New Roman"/>
          <w:szCs w:val="24"/>
        </w:rPr>
        <w:t xml:space="preserve">one </w:t>
      </w:r>
      <w:r>
        <w:rPr>
          <w:rFonts w:cs="Times New Roman"/>
          <w:szCs w:val="24"/>
        </w:rPr>
        <w:t>aspect</w:t>
      </w:r>
      <w:r w:rsidR="00542F6A">
        <w:rPr>
          <w:rFonts w:cs="Times New Roman"/>
          <w:szCs w:val="24"/>
        </w:rPr>
        <w:t>, “</w:t>
      </w:r>
      <w:r>
        <w:rPr>
          <w:rFonts w:cs="Times New Roman"/>
          <w:szCs w:val="24"/>
        </w:rPr>
        <w:t>choice</w:t>
      </w:r>
      <w:r w:rsidR="00542F6A">
        <w:rPr>
          <w:rFonts w:cs="Times New Roman"/>
          <w:szCs w:val="24"/>
        </w:rPr>
        <w:t>”</w:t>
      </w:r>
      <w:r w:rsidR="00B95C2B">
        <w:rPr>
          <w:rFonts w:cs="Times New Roman"/>
          <w:szCs w:val="24"/>
        </w:rPr>
        <w:t>,</w:t>
      </w:r>
      <w:r>
        <w:rPr>
          <w:rFonts w:cs="Times New Roman"/>
          <w:szCs w:val="24"/>
        </w:rPr>
        <w:t xml:space="preserve"> or </w:t>
      </w:r>
      <w:r w:rsidR="00B95C2B">
        <w:rPr>
          <w:rFonts w:cs="Times New Roman"/>
          <w:szCs w:val="24"/>
        </w:rPr>
        <w:t xml:space="preserve">the </w:t>
      </w:r>
      <w:r>
        <w:rPr>
          <w:rFonts w:cs="Times New Roman"/>
          <w:szCs w:val="24"/>
        </w:rPr>
        <w:t xml:space="preserve">identifying </w:t>
      </w:r>
      <w:r w:rsidR="00542F6A">
        <w:rPr>
          <w:rFonts w:cs="Times New Roman"/>
          <w:szCs w:val="24"/>
        </w:rPr>
        <w:t>“</w:t>
      </w:r>
      <w:r>
        <w:rPr>
          <w:rFonts w:cs="Times New Roman"/>
          <w:szCs w:val="24"/>
        </w:rPr>
        <w:t>characteristics</w:t>
      </w:r>
      <w:r w:rsidR="00542F6A">
        <w:rPr>
          <w:rFonts w:cs="Times New Roman"/>
          <w:szCs w:val="24"/>
        </w:rPr>
        <w:t>”</w:t>
      </w:r>
      <w:r>
        <w:rPr>
          <w:rFonts w:cs="Times New Roman"/>
          <w:szCs w:val="24"/>
        </w:rPr>
        <w:t xml:space="preserve"> of autonomous teachers (Aoki, 2000; Benson, 2001; Little, 1995, Smith, 2003). </w:t>
      </w:r>
      <w:r w:rsidR="002A1E2A">
        <w:rPr>
          <w:rFonts w:cs="Times New Roman"/>
          <w:szCs w:val="24"/>
        </w:rPr>
        <w:t xml:space="preserve">Additionally, </w:t>
      </w:r>
      <w:r w:rsidR="0055342D">
        <w:rPr>
          <w:rFonts w:cs="Times New Roman"/>
          <w:szCs w:val="24"/>
        </w:rPr>
        <w:t>“</w:t>
      </w:r>
      <w:r w:rsidR="002A1E2A">
        <w:rPr>
          <w:rFonts w:cs="Times New Roman"/>
          <w:szCs w:val="24"/>
        </w:rPr>
        <w:t>t</w:t>
      </w:r>
      <w:r w:rsidR="00D731C2">
        <w:rPr>
          <w:rFonts w:cs="Times New Roman"/>
          <w:szCs w:val="24"/>
        </w:rPr>
        <w:t>eacher a</w:t>
      </w:r>
      <w:r w:rsidR="00AA5C10" w:rsidRPr="005E59CB">
        <w:rPr>
          <w:rFonts w:cs="Times New Roman"/>
          <w:szCs w:val="24"/>
        </w:rPr>
        <w:t xml:space="preserve">utonomy is a means of encouraging and strengthening the power of teachers in the personal or professional sense, not just as a buffer against pressures exerted on the teacher” (Friedman, 1999, p.60). </w:t>
      </w:r>
      <w:r w:rsidR="00542F6A">
        <w:rPr>
          <w:rFonts w:cs="Times New Roman"/>
          <w:szCs w:val="24"/>
        </w:rPr>
        <w:t>This f</w:t>
      </w:r>
      <w:r w:rsidR="0055342D">
        <w:rPr>
          <w:rFonts w:cs="Times New Roman"/>
          <w:szCs w:val="24"/>
        </w:rPr>
        <w:t>lexibility</w:t>
      </w:r>
      <w:r w:rsidR="00542F6A">
        <w:rPr>
          <w:rFonts w:cs="Times New Roman"/>
          <w:szCs w:val="24"/>
        </w:rPr>
        <w:t xml:space="preserve"> </w:t>
      </w:r>
      <w:r w:rsidR="00BC33D0">
        <w:rPr>
          <w:rFonts w:cs="Times New Roman"/>
          <w:szCs w:val="24"/>
        </w:rPr>
        <w:t xml:space="preserve">gives teachers the perception of </w:t>
      </w:r>
      <w:r w:rsidR="00BC33D0" w:rsidRPr="005E59CB">
        <w:rPr>
          <w:rFonts w:cs="Times New Roman"/>
          <w:szCs w:val="24"/>
        </w:rPr>
        <w:t>control over their work environment</w:t>
      </w:r>
      <w:r w:rsidR="00BC33D0">
        <w:rPr>
          <w:rFonts w:cs="Times New Roman"/>
          <w:szCs w:val="24"/>
        </w:rPr>
        <w:t xml:space="preserve"> </w:t>
      </w:r>
      <w:r w:rsidR="0055342D">
        <w:rPr>
          <w:rFonts w:cs="Times New Roman"/>
          <w:szCs w:val="24"/>
        </w:rPr>
        <w:t xml:space="preserve">by </w:t>
      </w:r>
      <w:r w:rsidR="00BC33D0">
        <w:rPr>
          <w:rFonts w:cs="Times New Roman"/>
          <w:szCs w:val="24"/>
        </w:rPr>
        <w:t>increasing their</w:t>
      </w:r>
      <w:r w:rsidR="00BC33D0" w:rsidRPr="005E59CB">
        <w:rPr>
          <w:rFonts w:cs="Times New Roman"/>
          <w:szCs w:val="24"/>
        </w:rPr>
        <w:t xml:space="preserve"> professional status (</w:t>
      </w:r>
      <w:proofErr w:type="spellStart"/>
      <w:r w:rsidR="00BC33D0" w:rsidRPr="005E59CB">
        <w:rPr>
          <w:rFonts w:cs="Times New Roman"/>
          <w:szCs w:val="24"/>
        </w:rPr>
        <w:t>Bogler</w:t>
      </w:r>
      <w:proofErr w:type="spellEnd"/>
      <w:r w:rsidR="00BC33D0" w:rsidRPr="005E59CB">
        <w:rPr>
          <w:rFonts w:cs="Times New Roman"/>
          <w:szCs w:val="24"/>
        </w:rPr>
        <w:t>, 2001</w:t>
      </w:r>
      <w:r w:rsidR="00AA5C10">
        <w:rPr>
          <w:rFonts w:cs="Times New Roman"/>
          <w:szCs w:val="24"/>
        </w:rPr>
        <w:t xml:space="preserve">; </w:t>
      </w:r>
      <w:r w:rsidR="00AA5C10" w:rsidRPr="005E59CB">
        <w:rPr>
          <w:rFonts w:cs="Times New Roman"/>
          <w:szCs w:val="24"/>
        </w:rPr>
        <w:t xml:space="preserve">Pearson &amp; </w:t>
      </w:r>
      <w:proofErr w:type="spellStart"/>
      <w:r w:rsidR="00AA5C10" w:rsidRPr="005E59CB">
        <w:rPr>
          <w:rFonts w:cs="Times New Roman"/>
          <w:szCs w:val="24"/>
        </w:rPr>
        <w:t>Moomaw</w:t>
      </w:r>
      <w:proofErr w:type="spellEnd"/>
      <w:r w:rsidR="00AA5C10" w:rsidRPr="005E59CB">
        <w:rPr>
          <w:rFonts w:cs="Times New Roman"/>
          <w:szCs w:val="24"/>
        </w:rPr>
        <w:t>, 2006</w:t>
      </w:r>
      <w:r w:rsidR="00BC33D0" w:rsidRPr="005E59CB">
        <w:rPr>
          <w:rFonts w:cs="Times New Roman"/>
          <w:szCs w:val="24"/>
        </w:rPr>
        <w:t>)</w:t>
      </w:r>
      <w:r w:rsidR="00B95C2B">
        <w:rPr>
          <w:rFonts w:cs="Times New Roman"/>
          <w:szCs w:val="24"/>
        </w:rPr>
        <w:t xml:space="preserve">, </w:t>
      </w:r>
      <w:r w:rsidR="00BC33D0">
        <w:rPr>
          <w:rFonts w:cs="Times New Roman"/>
          <w:szCs w:val="24"/>
        </w:rPr>
        <w:t>leading to</w:t>
      </w:r>
      <w:r w:rsidR="00BC33D0" w:rsidRPr="005E59CB">
        <w:rPr>
          <w:rFonts w:cs="Times New Roman"/>
          <w:szCs w:val="24"/>
        </w:rPr>
        <w:t xml:space="preserve"> greater levels of job satisfaction</w:t>
      </w:r>
      <w:r w:rsidR="00AA5C10">
        <w:rPr>
          <w:rFonts w:cs="Times New Roman"/>
          <w:szCs w:val="24"/>
        </w:rPr>
        <w:t xml:space="preserve"> (</w:t>
      </w:r>
      <w:r w:rsidR="00AA5C10" w:rsidRPr="005E59CB">
        <w:rPr>
          <w:rFonts w:cs="Times New Roman"/>
          <w:szCs w:val="24"/>
        </w:rPr>
        <w:t xml:space="preserve">Sabina, </w:t>
      </w:r>
      <w:proofErr w:type="spellStart"/>
      <w:r w:rsidR="00AA5C10" w:rsidRPr="005E59CB">
        <w:rPr>
          <w:rFonts w:cs="Times New Roman"/>
          <w:szCs w:val="24"/>
        </w:rPr>
        <w:t>Okibo</w:t>
      </w:r>
      <w:proofErr w:type="spellEnd"/>
      <w:r w:rsidR="00AA5C10" w:rsidRPr="005E59CB">
        <w:rPr>
          <w:rFonts w:cs="Times New Roman"/>
          <w:szCs w:val="24"/>
        </w:rPr>
        <w:t xml:space="preserve">, </w:t>
      </w:r>
      <w:proofErr w:type="spellStart"/>
      <w:r w:rsidR="00AA5C10" w:rsidRPr="005E59CB">
        <w:rPr>
          <w:rFonts w:cs="Times New Roman"/>
          <w:szCs w:val="24"/>
        </w:rPr>
        <w:t>Nyang’ay</w:t>
      </w:r>
      <w:proofErr w:type="spellEnd"/>
      <w:r w:rsidR="00AA5C10" w:rsidRPr="005E59CB">
        <w:rPr>
          <w:rFonts w:cs="Times New Roman"/>
          <w:szCs w:val="24"/>
        </w:rPr>
        <w:t xml:space="preserve">, &amp; </w:t>
      </w:r>
      <w:proofErr w:type="spellStart"/>
      <w:r w:rsidR="00AA5C10" w:rsidRPr="005E59CB">
        <w:rPr>
          <w:rFonts w:cs="Times New Roman"/>
          <w:szCs w:val="24"/>
        </w:rPr>
        <w:t>Ondima</w:t>
      </w:r>
      <w:proofErr w:type="spellEnd"/>
      <w:r w:rsidR="00AA5C10" w:rsidRPr="005E59CB">
        <w:rPr>
          <w:rFonts w:cs="Times New Roman"/>
          <w:szCs w:val="24"/>
        </w:rPr>
        <w:t>, 2015</w:t>
      </w:r>
      <w:r w:rsidR="00AA5C10">
        <w:rPr>
          <w:rFonts w:cs="Times New Roman"/>
          <w:szCs w:val="24"/>
        </w:rPr>
        <w:t>)</w:t>
      </w:r>
      <w:r w:rsidR="00BC33D0">
        <w:rPr>
          <w:rFonts w:cs="Times New Roman"/>
          <w:szCs w:val="24"/>
        </w:rPr>
        <w:t xml:space="preserve">. </w:t>
      </w:r>
    </w:p>
    <w:p w14:paraId="13FF4CC4" w14:textId="727759AC" w:rsidR="002A1E2A" w:rsidRDefault="004F7589" w:rsidP="002A1E2A">
      <w:pPr>
        <w:spacing w:before="100" w:beforeAutospacing="1" w:after="100" w:afterAutospacing="1" w:line="480" w:lineRule="auto"/>
        <w:ind w:firstLine="720"/>
        <w:contextualSpacing/>
        <w:rPr>
          <w:rFonts w:cs="Times New Roman"/>
          <w:szCs w:val="24"/>
        </w:rPr>
      </w:pPr>
      <w:r>
        <w:rPr>
          <w:rFonts w:cs="Times New Roman"/>
          <w:szCs w:val="24"/>
        </w:rPr>
        <w:t xml:space="preserve">Teachers who possess a high degree of autonomy tend to </w:t>
      </w:r>
      <w:r w:rsidRPr="005E59CB">
        <w:rPr>
          <w:rFonts w:cs="Times New Roman"/>
          <w:szCs w:val="24"/>
        </w:rPr>
        <w:t>schedule their own work, make</w:t>
      </w:r>
      <w:r w:rsidRPr="003B5154">
        <w:rPr>
          <w:rFonts w:cs="Times New Roman"/>
          <w:szCs w:val="24"/>
        </w:rPr>
        <w:t xml:space="preserve"> job related decisions, maintain control over curricular decisions </w:t>
      </w:r>
      <w:r w:rsidRPr="005E59CB">
        <w:rPr>
          <w:rFonts w:cs="Times New Roman"/>
          <w:szCs w:val="24"/>
        </w:rPr>
        <w:t>(Friedman, 1999; Sabina, et al., 2015)</w:t>
      </w:r>
      <w:r>
        <w:rPr>
          <w:rFonts w:cs="Times New Roman"/>
          <w:szCs w:val="24"/>
        </w:rPr>
        <w:t xml:space="preserve">, form </w:t>
      </w:r>
      <w:r w:rsidRPr="005E59CB">
        <w:rPr>
          <w:rFonts w:cs="Times New Roman"/>
          <w:szCs w:val="24"/>
        </w:rPr>
        <w:t>collegial relationships to accomplish tasks outside the classroom (</w:t>
      </w:r>
      <w:proofErr w:type="spellStart"/>
      <w:r w:rsidRPr="005E59CB">
        <w:rPr>
          <w:rFonts w:cs="Times New Roman"/>
          <w:szCs w:val="24"/>
        </w:rPr>
        <w:t>Frase</w:t>
      </w:r>
      <w:proofErr w:type="spellEnd"/>
      <w:r w:rsidRPr="005E59CB">
        <w:rPr>
          <w:rFonts w:cs="Times New Roman"/>
          <w:szCs w:val="24"/>
        </w:rPr>
        <w:t xml:space="preserve"> &amp; Sorenson, 1992), work independently </w:t>
      </w:r>
      <w:r>
        <w:rPr>
          <w:rFonts w:cs="Times New Roman"/>
          <w:szCs w:val="24"/>
        </w:rPr>
        <w:t xml:space="preserve">with little </w:t>
      </w:r>
      <w:r w:rsidRPr="005E59CB">
        <w:rPr>
          <w:rFonts w:cs="Times New Roman"/>
          <w:szCs w:val="24"/>
        </w:rPr>
        <w:t xml:space="preserve">administrator oversight, initiate new instructional activities, and feel free to change existing work procedures to adapt to changing conditions and </w:t>
      </w:r>
      <w:r w:rsidRPr="005E59CB">
        <w:rPr>
          <w:rFonts w:cs="Times New Roman"/>
          <w:szCs w:val="24"/>
        </w:rPr>
        <w:lastRenderedPageBreak/>
        <w:t>situations (Friedman, 1999)</w:t>
      </w:r>
      <w:r>
        <w:rPr>
          <w:rFonts w:cs="Times New Roman"/>
          <w:szCs w:val="24"/>
        </w:rPr>
        <w:t xml:space="preserve">. In contrast, </w:t>
      </w:r>
      <w:r w:rsidR="008F0282" w:rsidRPr="005E59CB">
        <w:rPr>
          <w:rFonts w:cs="Times New Roman"/>
          <w:szCs w:val="24"/>
        </w:rPr>
        <w:t xml:space="preserve">teachers </w:t>
      </w:r>
      <w:r>
        <w:rPr>
          <w:rFonts w:cs="Times New Roman"/>
          <w:szCs w:val="24"/>
        </w:rPr>
        <w:t xml:space="preserve">who possess </w:t>
      </w:r>
      <w:r w:rsidR="00CA0988">
        <w:rPr>
          <w:rFonts w:cs="Times New Roman"/>
          <w:szCs w:val="24"/>
        </w:rPr>
        <w:t xml:space="preserve">a </w:t>
      </w:r>
      <w:r>
        <w:rPr>
          <w:rFonts w:cs="Times New Roman"/>
          <w:szCs w:val="24"/>
        </w:rPr>
        <w:t xml:space="preserve">low degree of </w:t>
      </w:r>
      <w:r w:rsidR="008F0282" w:rsidRPr="005E59CB">
        <w:rPr>
          <w:rFonts w:cs="Times New Roman"/>
          <w:szCs w:val="24"/>
        </w:rPr>
        <w:t>autonomy</w:t>
      </w:r>
      <w:r w:rsidR="003B5154" w:rsidRPr="005E59CB">
        <w:rPr>
          <w:rFonts w:cs="Times New Roman"/>
          <w:szCs w:val="24"/>
        </w:rPr>
        <w:t xml:space="preserve"> are </w:t>
      </w:r>
      <w:r>
        <w:rPr>
          <w:rFonts w:cs="Times New Roman"/>
          <w:szCs w:val="24"/>
        </w:rPr>
        <w:t xml:space="preserve">more likely to be </w:t>
      </w:r>
      <w:r w:rsidR="003B5154" w:rsidRPr="005E59CB">
        <w:rPr>
          <w:rFonts w:cs="Times New Roman"/>
          <w:szCs w:val="24"/>
        </w:rPr>
        <w:t>dissatisfied with the job,</w:t>
      </w:r>
      <w:r w:rsidR="008F0282" w:rsidRPr="005E59CB">
        <w:rPr>
          <w:rFonts w:cs="Times New Roman"/>
          <w:szCs w:val="24"/>
        </w:rPr>
        <w:t xml:space="preserve"> isolat</w:t>
      </w:r>
      <w:r>
        <w:rPr>
          <w:rFonts w:cs="Times New Roman"/>
          <w:szCs w:val="24"/>
        </w:rPr>
        <w:t>e</w:t>
      </w:r>
      <w:r w:rsidR="008F0282" w:rsidRPr="005E59CB">
        <w:rPr>
          <w:rFonts w:cs="Times New Roman"/>
          <w:szCs w:val="24"/>
        </w:rPr>
        <w:t xml:space="preserve"> within the classroom (Friedman, 1999</w:t>
      </w:r>
      <w:r w:rsidR="003B5154" w:rsidRPr="005E59CB">
        <w:rPr>
          <w:rFonts w:cs="Times New Roman"/>
          <w:szCs w:val="24"/>
        </w:rPr>
        <w:t xml:space="preserve">; </w:t>
      </w:r>
      <w:proofErr w:type="spellStart"/>
      <w:r w:rsidR="003B5154" w:rsidRPr="005E59CB">
        <w:rPr>
          <w:rFonts w:cs="Times New Roman"/>
          <w:szCs w:val="24"/>
        </w:rPr>
        <w:t>Aytac</w:t>
      </w:r>
      <w:proofErr w:type="spellEnd"/>
      <w:r w:rsidR="003B5154" w:rsidRPr="005E59CB">
        <w:rPr>
          <w:rFonts w:cs="Times New Roman"/>
          <w:szCs w:val="24"/>
        </w:rPr>
        <w:t xml:space="preserve">, 2020; Sugrue &amp; </w:t>
      </w:r>
      <w:proofErr w:type="spellStart"/>
      <w:r w:rsidR="003B5154" w:rsidRPr="005E59CB">
        <w:rPr>
          <w:rFonts w:cs="Times New Roman"/>
          <w:szCs w:val="24"/>
        </w:rPr>
        <w:t>Mertkan</w:t>
      </w:r>
      <w:proofErr w:type="spellEnd"/>
      <w:r w:rsidR="003B5154" w:rsidRPr="005E59CB">
        <w:rPr>
          <w:rFonts w:cs="Times New Roman"/>
          <w:szCs w:val="24"/>
        </w:rPr>
        <w:t>, 2017; Spear, Gould, &amp; Lee, 2020</w:t>
      </w:r>
      <w:r w:rsidR="008F0282" w:rsidRPr="005E59CB">
        <w:rPr>
          <w:rFonts w:cs="Times New Roman"/>
          <w:szCs w:val="24"/>
        </w:rPr>
        <w:t>)</w:t>
      </w:r>
      <w:r>
        <w:rPr>
          <w:rFonts w:cs="Times New Roman"/>
          <w:szCs w:val="24"/>
        </w:rPr>
        <w:t xml:space="preserve">, </w:t>
      </w:r>
      <w:r w:rsidR="008F0282" w:rsidRPr="005E59CB">
        <w:rPr>
          <w:rFonts w:cs="Times New Roman"/>
          <w:szCs w:val="24"/>
        </w:rPr>
        <w:t>make few</w:t>
      </w:r>
      <w:r>
        <w:rPr>
          <w:rFonts w:cs="Times New Roman"/>
          <w:szCs w:val="24"/>
        </w:rPr>
        <w:t>er</w:t>
      </w:r>
      <w:r w:rsidR="008F0282" w:rsidRPr="005E59CB">
        <w:rPr>
          <w:rFonts w:cs="Times New Roman"/>
          <w:szCs w:val="24"/>
        </w:rPr>
        <w:t xml:space="preserve"> independent decisions (Friedman, 1999)</w:t>
      </w:r>
      <w:r w:rsidR="00CA0988">
        <w:rPr>
          <w:rFonts w:cs="Times New Roman"/>
          <w:szCs w:val="24"/>
        </w:rPr>
        <w:t>, and have a reduced</w:t>
      </w:r>
      <w:r w:rsidR="008F0282" w:rsidRPr="005E59CB">
        <w:rPr>
          <w:rFonts w:cs="Times New Roman"/>
          <w:szCs w:val="24"/>
        </w:rPr>
        <w:t xml:space="preserve"> sense of professionalism </w:t>
      </w:r>
      <w:r w:rsidR="00CA0988">
        <w:rPr>
          <w:rFonts w:cs="Times New Roman"/>
          <w:szCs w:val="24"/>
        </w:rPr>
        <w:t>or</w:t>
      </w:r>
      <w:r w:rsidR="008F0282" w:rsidRPr="005E59CB">
        <w:rPr>
          <w:rFonts w:cs="Times New Roman"/>
          <w:szCs w:val="24"/>
        </w:rPr>
        <w:t xml:space="preserve"> authority in the classroom (Wills &amp; </w:t>
      </w:r>
      <w:proofErr w:type="spellStart"/>
      <w:r w:rsidR="008F0282" w:rsidRPr="005E59CB">
        <w:rPr>
          <w:rFonts w:cs="Times New Roman"/>
          <w:szCs w:val="24"/>
        </w:rPr>
        <w:t>Sandholtz</w:t>
      </w:r>
      <w:proofErr w:type="spellEnd"/>
      <w:r w:rsidR="008F0282" w:rsidRPr="005E59CB">
        <w:rPr>
          <w:rFonts w:cs="Times New Roman"/>
          <w:szCs w:val="24"/>
        </w:rPr>
        <w:t xml:space="preserve">, 2009). </w:t>
      </w:r>
      <w:r w:rsidR="00CA0988">
        <w:rPr>
          <w:rFonts w:cs="Times New Roman"/>
          <w:szCs w:val="24"/>
        </w:rPr>
        <w:t xml:space="preserve">Teachers with lower autonomy are often dissatisfied with the job, have higher </w:t>
      </w:r>
      <w:r w:rsidR="00CA0988" w:rsidRPr="005E59CB">
        <w:rPr>
          <w:rFonts w:cs="Times New Roman"/>
          <w:szCs w:val="24"/>
        </w:rPr>
        <w:t>absenteeism, lower productivity, loss of interest, lower levels of commitment (</w:t>
      </w:r>
      <w:proofErr w:type="spellStart"/>
      <w:r w:rsidR="00CA0988" w:rsidRPr="005E59CB">
        <w:rPr>
          <w:rFonts w:cs="Times New Roman"/>
          <w:szCs w:val="24"/>
        </w:rPr>
        <w:t>Baykara</w:t>
      </w:r>
      <w:proofErr w:type="spellEnd"/>
      <w:r w:rsidR="00CA0988" w:rsidRPr="005E59CB">
        <w:rPr>
          <w:rFonts w:cs="Times New Roman"/>
          <w:szCs w:val="24"/>
        </w:rPr>
        <w:t xml:space="preserve"> &amp; Orhan, 2020)</w:t>
      </w:r>
      <w:r w:rsidR="00CA0988">
        <w:rPr>
          <w:rFonts w:cs="Times New Roman"/>
          <w:szCs w:val="24"/>
        </w:rPr>
        <w:t xml:space="preserve">, and </w:t>
      </w:r>
      <w:r w:rsidR="008F0282" w:rsidRPr="005E59CB">
        <w:rPr>
          <w:rFonts w:cs="Times New Roman"/>
          <w:szCs w:val="24"/>
        </w:rPr>
        <w:t>high</w:t>
      </w:r>
      <w:r w:rsidR="00CA0988">
        <w:rPr>
          <w:rFonts w:cs="Times New Roman"/>
          <w:szCs w:val="24"/>
        </w:rPr>
        <w:t>er</w:t>
      </w:r>
      <w:r w:rsidR="008F0282" w:rsidRPr="005E59CB">
        <w:rPr>
          <w:rFonts w:cs="Times New Roman"/>
          <w:szCs w:val="24"/>
        </w:rPr>
        <w:t xml:space="preserve"> rate</w:t>
      </w:r>
      <w:r w:rsidR="00CA0988">
        <w:rPr>
          <w:rFonts w:cs="Times New Roman"/>
          <w:szCs w:val="24"/>
        </w:rPr>
        <w:t>s</w:t>
      </w:r>
      <w:r w:rsidR="008F0282" w:rsidRPr="005E59CB">
        <w:rPr>
          <w:rFonts w:cs="Times New Roman"/>
          <w:szCs w:val="24"/>
        </w:rPr>
        <w:t xml:space="preserve"> of turnover (</w:t>
      </w:r>
      <w:proofErr w:type="spellStart"/>
      <w:r w:rsidR="003B5154" w:rsidRPr="005E59CB">
        <w:rPr>
          <w:rFonts w:cs="Times New Roman"/>
          <w:szCs w:val="24"/>
        </w:rPr>
        <w:t>Baykara</w:t>
      </w:r>
      <w:proofErr w:type="spellEnd"/>
      <w:r w:rsidR="003B5154" w:rsidRPr="005E59CB">
        <w:rPr>
          <w:rFonts w:cs="Times New Roman"/>
          <w:szCs w:val="24"/>
        </w:rPr>
        <w:t xml:space="preserve"> &amp; </w:t>
      </w:r>
      <w:proofErr w:type="spellStart"/>
      <w:r w:rsidR="003B5154" w:rsidRPr="005E59CB">
        <w:rPr>
          <w:rFonts w:cs="Times New Roman"/>
          <w:szCs w:val="24"/>
        </w:rPr>
        <w:t>Ohran</w:t>
      </w:r>
      <w:proofErr w:type="spellEnd"/>
      <w:r w:rsidR="003B5154" w:rsidRPr="005E59CB">
        <w:rPr>
          <w:rFonts w:cs="Times New Roman"/>
          <w:szCs w:val="24"/>
        </w:rPr>
        <w:t xml:space="preserve">, 2020; </w:t>
      </w:r>
      <w:r w:rsidR="008F0282" w:rsidRPr="005E59CB">
        <w:rPr>
          <w:rFonts w:cs="Times New Roman"/>
          <w:szCs w:val="24"/>
        </w:rPr>
        <w:t xml:space="preserve">Ingersoll, 2001; Johnson &amp; </w:t>
      </w:r>
      <w:proofErr w:type="spellStart"/>
      <w:r w:rsidR="008F0282" w:rsidRPr="005E59CB">
        <w:rPr>
          <w:rFonts w:cs="Times New Roman"/>
          <w:szCs w:val="24"/>
        </w:rPr>
        <w:t>Birkeland</w:t>
      </w:r>
      <w:proofErr w:type="spellEnd"/>
      <w:r w:rsidR="008F0282" w:rsidRPr="005E59CB">
        <w:rPr>
          <w:rFonts w:cs="Times New Roman"/>
          <w:szCs w:val="24"/>
        </w:rPr>
        <w:t xml:space="preserve">, 2003). </w:t>
      </w:r>
    </w:p>
    <w:p w14:paraId="0CB70FCF" w14:textId="3BB8924E" w:rsidR="003B5154" w:rsidRPr="005E59CB" w:rsidRDefault="005A7447" w:rsidP="008C5C9C">
      <w:pPr>
        <w:autoSpaceDE w:val="0"/>
        <w:autoSpaceDN w:val="0"/>
        <w:adjustRightInd w:val="0"/>
        <w:spacing w:after="0" w:line="480" w:lineRule="auto"/>
        <w:ind w:firstLine="720"/>
        <w:contextualSpacing/>
        <w:rPr>
          <w:rFonts w:cs="Times New Roman"/>
          <w:szCs w:val="24"/>
        </w:rPr>
      </w:pPr>
      <w:r>
        <w:rPr>
          <w:rFonts w:cs="Times New Roman"/>
          <w:szCs w:val="24"/>
        </w:rPr>
        <w:t xml:space="preserve">Researchers further conceptualize teacher autonomy </w:t>
      </w:r>
      <w:r w:rsidR="00DA12B2">
        <w:rPr>
          <w:rFonts w:cs="Times New Roman"/>
          <w:szCs w:val="24"/>
        </w:rPr>
        <w:t>de</w:t>
      </w:r>
      <w:r>
        <w:rPr>
          <w:rFonts w:cs="Times New Roman"/>
          <w:szCs w:val="24"/>
        </w:rPr>
        <w:t>scribing it</w:t>
      </w:r>
      <w:r w:rsidR="00DA12B2">
        <w:rPr>
          <w:rFonts w:cs="Times New Roman"/>
          <w:szCs w:val="24"/>
        </w:rPr>
        <w:t xml:space="preserve"> as </w:t>
      </w:r>
      <w:r w:rsidR="00034317">
        <w:rPr>
          <w:rFonts w:cs="Times New Roman"/>
          <w:szCs w:val="24"/>
        </w:rPr>
        <w:t xml:space="preserve">a </w:t>
      </w:r>
      <w:r w:rsidR="00DA12B2">
        <w:rPr>
          <w:rFonts w:cs="Times New Roman"/>
          <w:szCs w:val="24"/>
        </w:rPr>
        <w:t>decision-making ability</w:t>
      </w:r>
      <w:r w:rsidR="00034317">
        <w:rPr>
          <w:rFonts w:cs="Times New Roman"/>
          <w:szCs w:val="24"/>
        </w:rPr>
        <w:t xml:space="preserve"> or perception</w:t>
      </w:r>
      <w:r w:rsidR="00DA12B2">
        <w:rPr>
          <w:rFonts w:cs="Times New Roman"/>
          <w:szCs w:val="24"/>
        </w:rPr>
        <w:t xml:space="preserve">. </w:t>
      </w:r>
      <w:r w:rsidR="00034317">
        <w:rPr>
          <w:rFonts w:cs="Times New Roman"/>
          <w:szCs w:val="24"/>
        </w:rPr>
        <w:t xml:space="preserve">Teacher autonomy as a decision-making ability </w:t>
      </w:r>
      <w:r>
        <w:rPr>
          <w:rFonts w:cs="Times New Roman"/>
          <w:szCs w:val="24"/>
        </w:rPr>
        <w:t>allows</w:t>
      </w:r>
      <w:r w:rsidR="00034317">
        <w:rPr>
          <w:rFonts w:cs="Times New Roman"/>
          <w:szCs w:val="24"/>
        </w:rPr>
        <w:t xml:space="preserve"> teachers with higher levels of autonomy </w:t>
      </w:r>
      <w:r>
        <w:rPr>
          <w:rFonts w:cs="Times New Roman"/>
          <w:szCs w:val="24"/>
        </w:rPr>
        <w:t xml:space="preserve">the authority to </w:t>
      </w:r>
      <w:r w:rsidR="00034317">
        <w:rPr>
          <w:rFonts w:cs="Times New Roman"/>
          <w:szCs w:val="24"/>
        </w:rPr>
        <w:t>make decisions regarding work procedures and conditions affecting the work environment (</w:t>
      </w:r>
      <w:r w:rsidR="00DA12B2" w:rsidRPr="00485572">
        <w:rPr>
          <w:rFonts w:cs="Times New Roman"/>
          <w:szCs w:val="24"/>
        </w:rPr>
        <w:t>Friedman</w:t>
      </w:r>
      <w:r w:rsidR="00034317">
        <w:rPr>
          <w:rFonts w:cs="Times New Roman"/>
          <w:szCs w:val="24"/>
        </w:rPr>
        <w:t xml:space="preserve">, </w:t>
      </w:r>
      <w:r w:rsidR="00DA12B2" w:rsidRPr="00485572">
        <w:rPr>
          <w:rFonts w:cs="Times New Roman"/>
          <w:szCs w:val="24"/>
        </w:rPr>
        <w:t>1999)</w:t>
      </w:r>
      <w:r w:rsidR="00034317">
        <w:rPr>
          <w:rFonts w:cs="Times New Roman"/>
          <w:szCs w:val="24"/>
        </w:rPr>
        <w:t xml:space="preserve"> while </w:t>
      </w:r>
      <w:r>
        <w:rPr>
          <w:rFonts w:cs="Times New Roman"/>
          <w:szCs w:val="24"/>
        </w:rPr>
        <w:t xml:space="preserve">teachers with higher levels of autonomy as a </w:t>
      </w:r>
      <w:r w:rsidR="00034317">
        <w:rPr>
          <w:rFonts w:cs="Times New Roman"/>
          <w:szCs w:val="24"/>
        </w:rPr>
        <w:t xml:space="preserve">perception </w:t>
      </w:r>
      <w:r w:rsidR="00DA12B2" w:rsidRPr="009E0A29">
        <w:rPr>
          <w:rFonts w:cs="Times New Roman"/>
          <w:szCs w:val="24"/>
        </w:rPr>
        <w:t xml:space="preserve">investigate changes in instructional strategies, support for curriculum selections, creation of collaborative work environments, inclusion in professional development experiences, and policy </w:t>
      </w:r>
      <w:r w:rsidR="00DA12B2" w:rsidRPr="00485572">
        <w:rPr>
          <w:rFonts w:cs="Times New Roman"/>
          <w:szCs w:val="24"/>
        </w:rPr>
        <w:t>standardization (Blasé &amp; Kirby, 2009; Pearson, 1995; Pearson &amp; Hall, 1993; Friedman, 1999; Strong &amp; Yoshida, 2014)</w:t>
      </w:r>
      <w:r w:rsidR="00CA6B86">
        <w:rPr>
          <w:rFonts w:cs="Times New Roman"/>
          <w:szCs w:val="24"/>
        </w:rPr>
        <w:t xml:space="preserve"> impacting job satisfaction (</w:t>
      </w:r>
      <w:proofErr w:type="spellStart"/>
      <w:r w:rsidR="00CA6B86" w:rsidRPr="005E59CB">
        <w:rPr>
          <w:rFonts w:cs="Times New Roman"/>
          <w:szCs w:val="24"/>
        </w:rPr>
        <w:t>Baykara</w:t>
      </w:r>
      <w:proofErr w:type="spellEnd"/>
      <w:r w:rsidR="00CA6B86" w:rsidRPr="005E59CB">
        <w:rPr>
          <w:rFonts w:cs="Times New Roman"/>
          <w:szCs w:val="24"/>
        </w:rPr>
        <w:t xml:space="preserve"> &amp; Orhan, 2020</w:t>
      </w:r>
      <w:r w:rsidR="00CA6B86">
        <w:rPr>
          <w:rFonts w:cs="Times New Roman"/>
          <w:szCs w:val="24"/>
        </w:rPr>
        <w:t>)</w:t>
      </w:r>
      <w:r w:rsidR="00DA12B2" w:rsidRPr="00485572">
        <w:rPr>
          <w:rFonts w:cs="Times New Roman"/>
          <w:szCs w:val="24"/>
        </w:rPr>
        <w:t>.</w:t>
      </w:r>
      <w:r w:rsidR="00CA6B86">
        <w:rPr>
          <w:rFonts w:cs="Times New Roman"/>
          <w:szCs w:val="24"/>
        </w:rPr>
        <w:t xml:space="preserve"> </w:t>
      </w:r>
    </w:p>
    <w:p w14:paraId="32CE08B1" w14:textId="33A782CB" w:rsidR="006D46C7" w:rsidRPr="007A1B1A" w:rsidRDefault="006D46C7" w:rsidP="00A656A9">
      <w:pPr>
        <w:pStyle w:val="Heading2"/>
      </w:pPr>
      <w:bookmarkStart w:id="28" w:name="_Toc90585393"/>
      <w:r w:rsidRPr="007A1B1A">
        <w:t>Conceptualizations of Teacher Job Satisfaction</w:t>
      </w:r>
      <w:bookmarkEnd w:id="28"/>
    </w:p>
    <w:p w14:paraId="0E6F06DC" w14:textId="72C104A0" w:rsidR="00CB4E2F" w:rsidRDefault="00524384" w:rsidP="008C5C9C">
      <w:pPr>
        <w:autoSpaceDE w:val="0"/>
        <w:autoSpaceDN w:val="0"/>
        <w:adjustRightInd w:val="0"/>
        <w:spacing w:after="100" w:afterAutospacing="1" w:line="480" w:lineRule="auto"/>
        <w:ind w:firstLine="720"/>
        <w:contextualSpacing/>
        <w:rPr>
          <w:rFonts w:cs="Times New Roman"/>
          <w:szCs w:val="24"/>
        </w:rPr>
      </w:pPr>
      <w:r>
        <w:rPr>
          <w:rFonts w:cs="Times New Roman"/>
          <w:szCs w:val="24"/>
        </w:rPr>
        <w:t>Teacher job satisfaction is defined as “teachers’ affective reactions to their work or to their teaching role</w:t>
      </w:r>
      <w:r w:rsidRPr="00B9015A">
        <w:rPr>
          <w:rFonts w:cs="Times New Roman"/>
          <w:szCs w:val="24"/>
        </w:rPr>
        <w:t>” (</w:t>
      </w:r>
      <w:proofErr w:type="spellStart"/>
      <w:r w:rsidRPr="00B9015A">
        <w:rPr>
          <w:rFonts w:cs="Times New Roman"/>
          <w:szCs w:val="24"/>
        </w:rPr>
        <w:t>Skaalvik</w:t>
      </w:r>
      <w:proofErr w:type="spellEnd"/>
      <w:r w:rsidRPr="00B9015A">
        <w:rPr>
          <w:rFonts w:cs="Times New Roman"/>
          <w:szCs w:val="24"/>
        </w:rPr>
        <w:t xml:space="preserve"> &amp; </w:t>
      </w:r>
      <w:proofErr w:type="spellStart"/>
      <w:r w:rsidRPr="00B9015A">
        <w:rPr>
          <w:rFonts w:cs="Times New Roman"/>
          <w:szCs w:val="24"/>
        </w:rPr>
        <w:t>Skaalvik</w:t>
      </w:r>
      <w:proofErr w:type="spellEnd"/>
      <w:r w:rsidRPr="00B9015A">
        <w:rPr>
          <w:rFonts w:cs="Times New Roman"/>
          <w:szCs w:val="24"/>
        </w:rPr>
        <w:t xml:space="preserve">, 2011, p.1030). </w:t>
      </w:r>
      <w:r w:rsidR="006D46C7" w:rsidRPr="005E59CB">
        <w:rPr>
          <w:rFonts w:cs="Times New Roman"/>
          <w:szCs w:val="24"/>
        </w:rPr>
        <w:t xml:space="preserve">Lopes and Oliveira (2020) found teacher job satisfaction is essential for teachers’ school effectiveness and students’ academic success. </w:t>
      </w:r>
      <w:r w:rsidR="00CB4E2F">
        <w:rPr>
          <w:rFonts w:cs="Times New Roman"/>
          <w:szCs w:val="24"/>
        </w:rPr>
        <w:t>Thus, t</w:t>
      </w:r>
      <w:r w:rsidR="00CB4E2F" w:rsidRPr="00C43A07">
        <w:rPr>
          <w:rFonts w:cs="Times New Roman"/>
          <w:szCs w:val="24"/>
        </w:rPr>
        <w:t>eacher job satisfaction is</w:t>
      </w:r>
      <w:r w:rsidR="00CB4E2F">
        <w:rPr>
          <w:rFonts w:cs="Times New Roman"/>
          <w:szCs w:val="24"/>
        </w:rPr>
        <w:t xml:space="preserve"> affected by the perception of the working conditions, wages, career opportunities, and the organizational environment of the school</w:t>
      </w:r>
      <w:r w:rsidR="00CB4E2F" w:rsidRPr="005E59CB">
        <w:rPr>
          <w:rFonts w:cs="Times New Roman"/>
          <w:szCs w:val="24"/>
        </w:rPr>
        <w:t xml:space="preserve"> (</w:t>
      </w:r>
      <w:proofErr w:type="spellStart"/>
      <w:r w:rsidR="00CB4E2F" w:rsidRPr="005E59CB">
        <w:rPr>
          <w:rFonts w:cs="Times New Roman"/>
          <w:szCs w:val="24"/>
        </w:rPr>
        <w:t>Aytac</w:t>
      </w:r>
      <w:proofErr w:type="spellEnd"/>
      <w:r w:rsidR="00CB4E2F" w:rsidRPr="005E59CB">
        <w:rPr>
          <w:rFonts w:cs="Times New Roman"/>
          <w:szCs w:val="24"/>
        </w:rPr>
        <w:t>, 2020).</w:t>
      </w:r>
    </w:p>
    <w:p w14:paraId="561BD09E" w14:textId="44069FDD" w:rsidR="00B2753C" w:rsidRDefault="006D46C7" w:rsidP="00B2753C">
      <w:pPr>
        <w:autoSpaceDE w:val="0"/>
        <w:autoSpaceDN w:val="0"/>
        <w:adjustRightInd w:val="0"/>
        <w:spacing w:before="100" w:beforeAutospacing="1" w:after="100" w:afterAutospacing="1" w:line="480" w:lineRule="auto"/>
        <w:ind w:firstLine="720"/>
        <w:contextualSpacing/>
        <w:rPr>
          <w:rFonts w:cs="Times New Roman"/>
          <w:szCs w:val="24"/>
        </w:rPr>
      </w:pPr>
      <w:r w:rsidRPr="005E59CB">
        <w:rPr>
          <w:rFonts w:cs="Times New Roman"/>
          <w:szCs w:val="24"/>
        </w:rPr>
        <w:lastRenderedPageBreak/>
        <w:t>Teachers prefer to schedule their own work and make job related decisions with little supervision</w:t>
      </w:r>
      <w:r w:rsidR="00B2753C">
        <w:rPr>
          <w:rFonts w:cs="Times New Roman"/>
          <w:szCs w:val="24"/>
        </w:rPr>
        <w:t xml:space="preserve"> (</w:t>
      </w:r>
      <w:r w:rsidRPr="005E59CB">
        <w:rPr>
          <w:rFonts w:cs="Times New Roman"/>
          <w:szCs w:val="24"/>
        </w:rPr>
        <w:t xml:space="preserve">Sabina, </w:t>
      </w:r>
      <w:proofErr w:type="spellStart"/>
      <w:r w:rsidRPr="005E59CB">
        <w:rPr>
          <w:rFonts w:cs="Times New Roman"/>
          <w:szCs w:val="24"/>
        </w:rPr>
        <w:t>Okibo</w:t>
      </w:r>
      <w:proofErr w:type="spellEnd"/>
      <w:r w:rsidRPr="005E59CB">
        <w:rPr>
          <w:rFonts w:cs="Times New Roman"/>
          <w:szCs w:val="24"/>
        </w:rPr>
        <w:t xml:space="preserve">, </w:t>
      </w:r>
      <w:proofErr w:type="spellStart"/>
      <w:r w:rsidRPr="005E59CB">
        <w:rPr>
          <w:rFonts w:cs="Times New Roman"/>
          <w:szCs w:val="24"/>
        </w:rPr>
        <w:t>Nyang’au</w:t>
      </w:r>
      <w:proofErr w:type="spellEnd"/>
      <w:r w:rsidRPr="005E59CB">
        <w:rPr>
          <w:rFonts w:cs="Times New Roman"/>
          <w:szCs w:val="24"/>
        </w:rPr>
        <w:t xml:space="preserve"> &amp; </w:t>
      </w:r>
      <w:proofErr w:type="spellStart"/>
      <w:r w:rsidRPr="005E59CB">
        <w:rPr>
          <w:rFonts w:cs="Times New Roman"/>
          <w:szCs w:val="24"/>
        </w:rPr>
        <w:t>Ondima</w:t>
      </w:r>
      <w:proofErr w:type="spellEnd"/>
      <w:r w:rsidRPr="005E59CB">
        <w:rPr>
          <w:rFonts w:cs="Times New Roman"/>
          <w:szCs w:val="24"/>
        </w:rPr>
        <w:t>, 2015). Teachers report high</w:t>
      </w:r>
      <w:r w:rsidR="0073401F" w:rsidRPr="005E59CB">
        <w:rPr>
          <w:rFonts w:cs="Times New Roman"/>
          <w:szCs w:val="24"/>
        </w:rPr>
        <w:t>er</w:t>
      </w:r>
      <w:r w:rsidRPr="005E59CB">
        <w:rPr>
          <w:rFonts w:cs="Times New Roman"/>
          <w:szCs w:val="24"/>
        </w:rPr>
        <w:t xml:space="preserve"> levels of job satisfaction in a school whe</w:t>
      </w:r>
      <w:r w:rsidR="0073401F" w:rsidRPr="005E59CB">
        <w:rPr>
          <w:rFonts w:cs="Times New Roman"/>
          <w:szCs w:val="24"/>
        </w:rPr>
        <w:t xml:space="preserve">n </w:t>
      </w:r>
      <w:r w:rsidRPr="005E59CB">
        <w:rPr>
          <w:rFonts w:cs="Times New Roman"/>
          <w:szCs w:val="24"/>
        </w:rPr>
        <w:t xml:space="preserve">they are involved in the decision-making process and have a good working environment (Sabina, </w:t>
      </w:r>
      <w:proofErr w:type="spellStart"/>
      <w:r w:rsidRPr="005E59CB">
        <w:rPr>
          <w:rFonts w:cs="Times New Roman"/>
          <w:szCs w:val="24"/>
        </w:rPr>
        <w:t>Okibo</w:t>
      </w:r>
      <w:proofErr w:type="spellEnd"/>
      <w:r w:rsidRPr="005E59CB">
        <w:rPr>
          <w:rFonts w:cs="Times New Roman"/>
          <w:szCs w:val="24"/>
        </w:rPr>
        <w:t xml:space="preserve">, </w:t>
      </w:r>
      <w:proofErr w:type="spellStart"/>
      <w:r w:rsidRPr="005E59CB">
        <w:rPr>
          <w:rFonts w:cs="Times New Roman"/>
          <w:szCs w:val="24"/>
        </w:rPr>
        <w:t>Nyang’au</w:t>
      </w:r>
      <w:proofErr w:type="spellEnd"/>
      <w:r w:rsidRPr="005E59CB">
        <w:rPr>
          <w:rFonts w:cs="Times New Roman"/>
          <w:szCs w:val="24"/>
        </w:rPr>
        <w:t xml:space="preserve">, &amp; </w:t>
      </w:r>
      <w:proofErr w:type="spellStart"/>
      <w:r w:rsidRPr="005E59CB">
        <w:rPr>
          <w:rFonts w:cs="Times New Roman"/>
          <w:szCs w:val="24"/>
        </w:rPr>
        <w:t>Ondima</w:t>
      </w:r>
      <w:proofErr w:type="spellEnd"/>
      <w:r w:rsidRPr="005E59CB">
        <w:rPr>
          <w:rFonts w:cs="Times New Roman"/>
          <w:szCs w:val="24"/>
        </w:rPr>
        <w:t xml:space="preserve">, 2015). A few characteristics that can increase teacher job satisfaction include control over classroom decisions, student behavior, and student teacher ratio (Wright, 2020). </w:t>
      </w:r>
      <w:r w:rsidR="00B2753C">
        <w:rPr>
          <w:rFonts w:cs="Times New Roman"/>
          <w:szCs w:val="24"/>
        </w:rPr>
        <w:t>Teachers with high levels of job satisfaction are actively engaged in the classroom, participate in professional development experiences, and are less likely to miss work (</w:t>
      </w:r>
      <w:proofErr w:type="spellStart"/>
      <w:r w:rsidR="00B2753C">
        <w:rPr>
          <w:rFonts w:cs="Times New Roman"/>
          <w:szCs w:val="24"/>
        </w:rPr>
        <w:t>Aytac</w:t>
      </w:r>
      <w:proofErr w:type="spellEnd"/>
      <w:r w:rsidR="00B2753C">
        <w:rPr>
          <w:rFonts w:cs="Times New Roman"/>
          <w:szCs w:val="24"/>
        </w:rPr>
        <w:t xml:space="preserve">, 2020). </w:t>
      </w:r>
    </w:p>
    <w:p w14:paraId="65B34245" w14:textId="78651D6E" w:rsidR="002A1E2A" w:rsidRDefault="00B2753C" w:rsidP="00B2753C">
      <w:pPr>
        <w:autoSpaceDE w:val="0"/>
        <w:autoSpaceDN w:val="0"/>
        <w:adjustRightInd w:val="0"/>
        <w:spacing w:before="100" w:beforeAutospacing="1" w:after="100" w:afterAutospacing="1" w:line="480" w:lineRule="auto"/>
        <w:ind w:firstLine="720"/>
        <w:contextualSpacing/>
        <w:rPr>
          <w:rFonts w:cs="Times New Roman"/>
          <w:szCs w:val="24"/>
        </w:rPr>
      </w:pPr>
      <w:r>
        <w:rPr>
          <w:rFonts w:cs="Times New Roman"/>
          <w:szCs w:val="24"/>
        </w:rPr>
        <w:t xml:space="preserve">In contrast, </w:t>
      </w:r>
      <w:r w:rsidRPr="005E59CB">
        <w:rPr>
          <w:rFonts w:cs="Times New Roman"/>
          <w:szCs w:val="24"/>
        </w:rPr>
        <w:t xml:space="preserve">McConnell (2017) </w:t>
      </w:r>
      <w:r>
        <w:rPr>
          <w:rFonts w:cs="Times New Roman"/>
          <w:szCs w:val="24"/>
        </w:rPr>
        <w:t xml:space="preserve">stated </w:t>
      </w:r>
      <w:r w:rsidRPr="00C43A07">
        <w:rPr>
          <w:rFonts w:cs="Times New Roman"/>
          <w:szCs w:val="24"/>
        </w:rPr>
        <w:t>high levels of student misbehavior, low workplace safety, lack of administrative support, limited classroom resources, low teacher input into decisions affecting the school</w:t>
      </w:r>
      <w:r w:rsidR="00D624C8">
        <w:rPr>
          <w:rFonts w:cs="Times New Roman"/>
          <w:szCs w:val="24"/>
        </w:rPr>
        <w:t>,</w:t>
      </w:r>
      <w:r w:rsidRPr="00C43A07">
        <w:rPr>
          <w:rFonts w:cs="Times New Roman"/>
          <w:szCs w:val="24"/>
        </w:rPr>
        <w:t xml:space="preserve"> and inadequate opportunities for professional development</w:t>
      </w:r>
      <w:r>
        <w:rPr>
          <w:rFonts w:cs="Times New Roman"/>
          <w:szCs w:val="24"/>
        </w:rPr>
        <w:t xml:space="preserve"> may lead to job dissatisfaction</w:t>
      </w:r>
      <w:r w:rsidRPr="00C43A07">
        <w:rPr>
          <w:rFonts w:cs="Times New Roman"/>
          <w:szCs w:val="24"/>
        </w:rPr>
        <w:t>.</w:t>
      </w:r>
      <w:r>
        <w:rPr>
          <w:rFonts w:cs="Times New Roman"/>
          <w:szCs w:val="24"/>
        </w:rPr>
        <w:t xml:space="preserve"> </w:t>
      </w:r>
      <w:proofErr w:type="spellStart"/>
      <w:r w:rsidR="006D46C7" w:rsidRPr="005E59CB">
        <w:rPr>
          <w:rFonts w:cs="Times New Roman"/>
          <w:szCs w:val="24"/>
        </w:rPr>
        <w:t>Baykara</w:t>
      </w:r>
      <w:proofErr w:type="spellEnd"/>
      <w:r w:rsidR="006D46C7" w:rsidRPr="005E59CB">
        <w:rPr>
          <w:rFonts w:cs="Times New Roman"/>
          <w:szCs w:val="24"/>
        </w:rPr>
        <w:t xml:space="preserve"> and Orhan (2020) reported job dissatisfaction can lead to job absenteeism, high turnover rates, </w:t>
      </w:r>
      <w:r w:rsidRPr="005E59CB">
        <w:rPr>
          <w:rFonts w:cs="Times New Roman"/>
          <w:szCs w:val="24"/>
        </w:rPr>
        <w:t>demoralization,</w:t>
      </w:r>
      <w:r w:rsidR="006D46C7" w:rsidRPr="005E59CB">
        <w:rPr>
          <w:rFonts w:cs="Times New Roman"/>
          <w:szCs w:val="24"/>
        </w:rPr>
        <w:t xml:space="preserve"> and polarization in relation with other employees and principals, which leads to reduced productivity in schools. </w:t>
      </w:r>
    </w:p>
    <w:p w14:paraId="4A4D5001" w14:textId="67199E02" w:rsidR="00756F1D" w:rsidRDefault="00756F1D" w:rsidP="00C034E4">
      <w:pPr>
        <w:autoSpaceDE w:val="0"/>
        <w:autoSpaceDN w:val="0"/>
        <w:adjustRightInd w:val="0"/>
        <w:spacing w:after="0" w:line="480" w:lineRule="auto"/>
        <w:ind w:firstLine="720"/>
        <w:contextualSpacing/>
        <w:rPr>
          <w:rFonts w:cs="Times New Roman"/>
          <w:szCs w:val="24"/>
        </w:rPr>
      </w:pPr>
      <w:r>
        <w:rPr>
          <w:rFonts w:cs="Times New Roman"/>
          <w:szCs w:val="24"/>
        </w:rPr>
        <w:t>For this</w:t>
      </w:r>
      <w:r w:rsidR="00AF539E">
        <w:rPr>
          <w:rFonts w:cs="Times New Roman"/>
          <w:szCs w:val="24"/>
        </w:rPr>
        <w:t xml:space="preserve"> study, teacher autonomy was</w:t>
      </w:r>
      <w:r>
        <w:rPr>
          <w:rFonts w:cs="Times New Roman"/>
          <w:szCs w:val="24"/>
        </w:rPr>
        <w:t xml:space="preserve"> defined as the ability to utilize the flexibility and freedom to make curricular and instructional choices in the classroom (Aoki, 2000; Benson, 2001; Little, 1995; </w:t>
      </w:r>
      <w:proofErr w:type="spellStart"/>
      <w:r>
        <w:rPr>
          <w:rFonts w:cs="Times New Roman"/>
          <w:szCs w:val="24"/>
        </w:rPr>
        <w:t>Sehrawat</w:t>
      </w:r>
      <w:proofErr w:type="spellEnd"/>
      <w:r>
        <w:rPr>
          <w:rFonts w:cs="Times New Roman"/>
          <w:szCs w:val="24"/>
        </w:rPr>
        <w:t xml:space="preserve">, 2014; Smith, 2000; </w:t>
      </w:r>
      <w:r w:rsidRPr="005E59CB">
        <w:rPr>
          <w:rFonts w:cs="Times New Roman"/>
          <w:szCs w:val="24"/>
        </w:rPr>
        <w:t xml:space="preserve">Wills &amp; </w:t>
      </w:r>
      <w:proofErr w:type="spellStart"/>
      <w:r w:rsidRPr="005E59CB">
        <w:rPr>
          <w:rFonts w:cs="Times New Roman"/>
          <w:szCs w:val="24"/>
        </w:rPr>
        <w:t>Sandholtz</w:t>
      </w:r>
      <w:proofErr w:type="spellEnd"/>
      <w:r w:rsidRPr="005E59CB">
        <w:rPr>
          <w:rFonts w:cs="Times New Roman"/>
          <w:szCs w:val="24"/>
        </w:rPr>
        <w:t>, 2009</w:t>
      </w:r>
      <w:r>
        <w:rPr>
          <w:rFonts w:cs="Times New Roman"/>
          <w:szCs w:val="24"/>
        </w:rPr>
        <w:t xml:space="preserve">) while considering external demands and pressures (i.e. laws and standardized requirements) (Brunetti, 2001; Rudolph, 2006) placed on them by the profession. Further defining teacher autonomy as a perception allows the researcher to </w:t>
      </w:r>
      <w:r w:rsidRPr="009E0A29">
        <w:rPr>
          <w:rFonts w:cs="Times New Roman"/>
          <w:szCs w:val="24"/>
        </w:rPr>
        <w:t xml:space="preserve">investigate changes in instructional strategies, support for curriculum selections, creation of collaborative work environments, inclusion in professional development experiences, and policy </w:t>
      </w:r>
      <w:r w:rsidRPr="00485572">
        <w:rPr>
          <w:rFonts w:cs="Times New Roman"/>
          <w:szCs w:val="24"/>
        </w:rPr>
        <w:t>standardization (Blasé &amp; Kirby, 2009; Pearson, 1995; Pearson &amp; Hall, 1993; Friedman, 1999; Strong &amp; Yoshida, 2014)</w:t>
      </w:r>
      <w:r>
        <w:rPr>
          <w:rFonts w:cs="Times New Roman"/>
          <w:szCs w:val="24"/>
        </w:rPr>
        <w:t xml:space="preserve"> as it impacts job satisfaction </w:t>
      </w:r>
      <w:r>
        <w:rPr>
          <w:rFonts w:cs="Times New Roman"/>
          <w:szCs w:val="24"/>
        </w:rPr>
        <w:lastRenderedPageBreak/>
        <w:t>(</w:t>
      </w:r>
      <w:proofErr w:type="spellStart"/>
      <w:r w:rsidRPr="005E59CB">
        <w:rPr>
          <w:rFonts w:cs="Times New Roman"/>
          <w:szCs w:val="24"/>
        </w:rPr>
        <w:t>Baykara</w:t>
      </w:r>
      <w:proofErr w:type="spellEnd"/>
      <w:r w:rsidRPr="005E59CB">
        <w:rPr>
          <w:rFonts w:cs="Times New Roman"/>
          <w:szCs w:val="24"/>
        </w:rPr>
        <w:t xml:space="preserve"> &amp; Orhan, 2020</w:t>
      </w:r>
      <w:r>
        <w:rPr>
          <w:rFonts w:cs="Times New Roman"/>
          <w:szCs w:val="24"/>
        </w:rPr>
        <w:t>). Although this definition provides a description of teacher autonomy, it fails to provide the operationalization of teacher autonomy in context. This can be done by using the five dimensions of instruction, curriculum design, working relationships, professional development, and standardization. Combining the conceptual and operational definition of teacher autonomy may provide a new framework for describing teacher autonomy in the future which may lead to improvements in job satisfaction. Thus, the theoretical framework for this study is how teacher autonomy as a perception affects all areas of the educational experience.</w:t>
      </w:r>
    </w:p>
    <w:p w14:paraId="5B3EA386" w14:textId="6C6326A2" w:rsidR="008F0282" w:rsidRPr="008C5C9C" w:rsidRDefault="008F0282" w:rsidP="00A656A9">
      <w:pPr>
        <w:pStyle w:val="Heading2"/>
      </w:pPr>
      <w:bookmarkStart w:id="29" w:name="_Toc90585394"/>
      <w:r w:rsidRPr="008C5C9C">
        <w:t>Statement of the Problem</w:t>
      </w:r>
      <w:bookmarkEnd w:id="29"/>
    </w:p>
    <w:p w14:paraId="7CC4F52A" w14:textId="766B0D51" w:rsidR="00132C60" w:rsidRPr="002F03DF" w:rsidRDefault="00686FCC" w:rsidP="00C034E4">
      <w:pPr>
        <w:autoSpaceDE w:val="0"/>
        <w:autoSpaceDN w:val="0"/>
        <w:adjustRightInd w:val="0"/>
        <w:spacing w:after="0" w:line="480" w:lineRule="auto"/>
        <w:ind w:firstLine="720"/>
        <w:contextualSpacing/>
        <w:rPr>
          <w:rFonts w:cs="Times New Roman"/>
          <w:szCs w:val="24"/>
        </w:rPr>
      </w:pPr>
      <w:r w:rsidRPr="002F03DF">
        <w:rPr>
          <w:rFonts w:cs="Times New Roman"/>
          <w:szCs w:val="24"/>
        </w:rPr>
        <w:t xml:space="preserve">Researchers have been </w:t>
      </w:r>
      <w:r w:rsidR="0073401F">
        <w:rPr>
          <w:rFonts w:cs="Times New Roman"/>
          <w:szCs w:val="24"/>
        </w:rPr>
        <w:t>attempting to</w:t>
      </w:r>
      <w:r w:rsidR="00A173F4">
        <w:rPr>
          <w:rFonts w:cs="Times New Roman"/>
          <w:szCs w:val="24"/>
        </w:rPr>
        <w:t xml:space="preserve"> </w:t>
      </w:r>
      <w:r w:rsidR="0073401F">
        <w:rPr>
          <w:rFonts w:cs="Times New Roman"/>
          <w:szCs w:val="24"/>
        </w:rPr>
        <w:t>define</w:t>
      </w:r>
      <w:r w:rsidRPr="002F03DF">
        <w:rPr>
          <w:rFonts w:cs="Times New Roman"/>
          <w:szCs w:val="24"/>
        </w:rPr>
        <w:t xml:space="preserve"> teacher autonomy for over 20</w:t>
      </w:r>
      <w:r w:rsidR="00A173F4">
        <w:rPr>
          <w:rFonts w:cs="Times New Roman"/>
          <w:szCs w:val="24"/>
        </w:rPr>
        <w:t xml:space="preserve"> years (</w:t>
      </w:r>
      <w:r w:rsidR="00DB7763">
        <w:rPr>
          <w:rFonts w:cs="Times New Roman"/>
          <w:szCs w:val="24"/>
        </w:rPr>
        <w:t xml:space="preserve">Aoki, 2000; Benson, 2001; Little, 1995; </w:t>
      </w:r>
      <w:proofErr w:type="spellStart"/>
      <w:r w:rsidR="00DB7763">
        <w:rPr>
          <w:rFonts w:cs="Times New Roman"/>
          <w:szCs w:val="24"/>
        </w:rPr>
        <w:t>Sehrawat</w:t>
      </w:r>
      <w:proofErr w:type="spellEnd"/>
      <w:r w:rsidR="00DB7763">
        <w:rPr>
          <w:rFonts w:cs="Times New Roman"/>
          <w:szCs w:val="24"/>
        </w:rPr>
        <w:t xml:space="preserve">, 2014; Smith, 2000; </w:t>
      </w:r>
      <w:r w:rsidR="00DB7763" w:rsidRPr="005E59CB">
        <w:rPr>
          <w:rFonts w:cs="Times New Roman"/>
          <w:szCs w:val="24"/>
        </w:rPr>
        <w:t xml:space="preserve">Wills &amp; </w:t>
      </w:r>
      <w:proofErr w:type="spellStart"/>
      <w:r w:rsidR="00DB7763" w:rsidRPr="005E59CB">
        <w:rPr>
          <w:rFonts w:cs="Times New Roman"/>
          <w:szCs w:val="24"/>
        </w:rPr>
        <w:t>Sandholtz</w:t>
      </w:r>
      <w:proofErr w:type="spellEnd"/>
      <w:r w:rsidR="00DB7763" w:rsidRPr="005E59CB">
        <w:rPr>
          <w:rFonts w:cs="Times New Roman"/>
          <w:szCs w:val="24"/>
        </w:rPr>
        <w:t>, 2009</w:t>
      </w:r>
      <w:r w:rsidR="00DB7763">
        <w:rPr>
          <w:rFonts w:cs="Times New Roman"/>
          <w:szCs w:val="24"/>
        </w:rPr>
        <w:t>)</w:t>
      </w:r>
      <w:r w:rsidR="0073401F">
        <w:rPr>
          <w:rFonts w:cs="Times New Roman"/>
          <w:szCs w:val="24"/>
        </w:rPr>
        <w:t>.</w:t>
      </w:r>
      <w:r w:rsidR="00FD61F2" w:rsidRPr="002F03DF">
        <w:rPr>
          <w:rFonts w:cs="Times New Roman"/>
          <w:szCs w:val="24"/>
        </w:rPr>
        <w:t xml:space="preserve"> </w:t>
      </w:r>
      <w:r w:rsidR="0073401F">
        <w:rPr>
          <w:rFonts w:cs="Times New Roman"/>
          <w:szCs w:val="24"/>
        </w:rPr>
        <w:t xml:space="preserve">For this study, the researcher will investigate teacher autonomy </w:t>
      </w:r>
      <w:r w:rsidR="00050B2C">
        <w:rPr>
          <w:rFonts w:cs="Times New Roman"/>
          <w:szCs w:val="24"/>
        </w:rPr>
        <w:t>as a perception operationalized across the</w:t>
      </w:r>
      <w:r w:rsidR="0073401F">
        <w:rPr>
          <w:rFonts w:cs="Times New Roman"/>
          <w:szCs w:val="24"/>
        </w:rPr>
        <w:t xml:space="preserve"> five dimensions</w:t>
      </w:r>
      <w:r w:rsidR="00DB7763">
        <w:rPr>
          <w:rFonts w:cs="Times New Roman"/>
          <w:szCs w:val="24"/>
        </w:rPr>
        <w:t xml:space="preserve"> and the effect </w:t>
      </w:r>
      <w:r w:rsidR="00050B2C">
        <w:rPr>
          <w:rFonts w:cs="Times New Roman"/>
          <w:szCs w:val="24"/>
        </w:rPr>
        <w:t>on job satisfaction</w:t>
      </w:r>
      <w:r w:rsidR="00DB7763">
        <w:rPr>
          <w:rFonts w:cs="Times New Roman"/>
          <w:szCs w:val="24"/>
        </w:rPr>
        <w:t>. To accomplish this, two instruments were disseminated to participants; a</w:t>
      </w:r>
      <w:r w:rsidR="0073401F">
        <w:rPr>
          <w:rFonts w:cs="Times New Roman"/>
          <w:szCs w:val="24"/>
        </w:rPr>
        <w:t xml:space="preserve"> new instrument</w:t>
      </w:r>
      <w:r w:rsidR="00DB7763">
        <w:rPr>
          <w:rFonts w:cs="Times New Roman"/>
          <w:szCs w:val="24"/>
        </w:rPr>
        <w:t xml:space="preserve"> (created by the researcher), the Five Dimensions of Teacher Autonomy Scale (FDTAS), and the</w:t>
      </w:r>
      <w:r w:rsidR="0073401F">
        <w:rPr>
          <w:rFonts w:cs="Times New Roman"/>
          <w:szCs w:val="24"/>
        </w:rPr>
        <w:t xml:space="preserve"> Teacher Job Satisfaction </w:t>
      </w:r>
      <w:r w:rsidR="0073401F" w:rsidRPr="005E59CB">
        <w:rPr>
          <w:rFonts w:cs="Times New Roman"/>
          <w:szCs w:val="24"/>
        </w:rPr>
        <w:t>Questionnaire (TJSQ; Lester, 1987)</w:t>
      </w:r>
      <w:r w:rsidR="0014073D">
        <w:rPr>
          <w:rFonts w:cs="Times New Roman"/>
          <w:szCs w:val="24"/>
        </w:rPr>
        <w:t>.</w:t>
      </w:r>
      <w:r w:rsidR="00A173F4">
        <w:rPr>
          <w:rFonts w:cs="Times New Roman"/>
          <w:szCs w:val="24"/>
        </w:rPr>
        <w:t xml:space="preserve"> </w:t>
      </w:r>
      <w:r w:rsidR="00DB7763">
        <w:rPr>
          <w:rFonts w:cs="Times New Roman"/>
          <w:szCs w:val="24"/>
        </w:rPr>
        <w:t xml:space="preserve">Measuring teacher autonomy as a perception and its </w:t>
      </w:r>
      <w:r w:rsidR="00083FA8">
        <w:rPr>
          <w:rFonts w:cs="Times New Roman"/>
          <w:szCs w:val="24"/>
        </w:rPr>
        <w:t>effect</w:t>
      </w:r>
      <w:r w:rsidR="00DB7763">
        <w:rPr>
          <w:rFonts w:cs="Times New Roman"/>
          <w:szCs w:val="24"/>
        </w:rPr>
        <w:t xml:space="preserve"> on job satisfaction may</w:t>
      </w:r>
      <w:r w:rsidR="00013D48">
        <w:rPr>
          <w:rFonts w:cs="Times New Roman"/>
          <w:szCs w:val="24"/>
        </w:rPr>
        <w:t xml:space="preserve"> increase teacher retention and improve the educational environment. </w:t>
      </w:r>
    </w:p>
    <w:p w14:paraId="5E1B5330" w14:textId="28440BEC" w:rsidR="008F0282" w:rsidRPr="00E93084" w:rsidRDefault="008F0282" w:rsidP="00A656A9">
      <w:pPr>
        <w:pStyle w:val="Heading2"/>
      </w:pPr>
      <w:bookmarkStart w:id="30" w:name="_Toc90585395"/>
      <w:r w:rsidRPr="00E93084">
        <w:t>Purpose of the Study</w:t>
      </w:r>
      <w:bookmarkEnd w:id="30"/>
    </w:p>
    <w:p w14:paraId="70B698E8" w14:textId="6906755D" w:rsidR="008F0282" w:rsidRPr="006D46C7" w:rsidRDefault="003B53C2" w:rsidP="00C034E4">
      <w:pPr>
        <w:spacing w:after="0" w:line="480" w:lineRule="auto"/>
        <w:ind w:firstLine="720"/>
        <w:contextualSpacing/>
        <w:rPr>
          <w:rFonts w:cs="Times New Roman"/>
          <w:szCs w:val="24"/>
        </w:rPr>
      </w:pPr>
      <w:r>
        <w:rPr>
          <w:rFonts w:cs="Times New Roman"/>
          <w:szCs w:val="24"/>
        </w:rPr>
        <w:t>The purpose of this study was</w:t>
      </w:r>
      <w:r w:rsidR="008F0282" w:rsidRPr="006D46C7">
        <w:rPr>
          <w:rFonts w:cs="Times New Roman"/>
          <w:szCs w:val="24"/>
        </w:rPr>
        <w:t xml:space="preserve"> to </w:t>
      </w:r>
      <w:r w:rsidR="00013D48">
        <w:rPr>
          <w:rFonts w:cs="Times New Roman"/>
          <w:szCs w:val="24"/>
        </w:rPr>
        <w:t>develop a new framework for describing teacher autonomy as a perception</w:t>
      </w:r>
      <w:r w:rsidR="00E22675">
        <w:rPr>
          <w:rFonts w:cs="Times New Roman"/>
          <w:szCs w:val="24"/>
        </w:rPr>
        <w:t xml:space="preserve"> </w:t>
      </w:r>
      <w:r w:rsidR="00013D48">
        <w:rPr>
          <w:rFonts w:cs="Times New Roman"/>
          <w:szCs w:val="24"/>
        </w:rPr>
        <w:t xml:space="preserve">in relation to the educational context </w:t>
      </w:r>
      <w:r w:rsidR="00E22675">
        <w:rPr>
          <w:rFonts w:cs="Times New Roman"/>
          <w:szCs w:val="24"/>
        </w:rPr>
        <w:t xml:space="preserve">using the five dimensions of instruction, curriculum design, working relationships, professional development, and standardization </w:t>
      </w:r>
      <w:r w:rsidR="007613B5">
        <w:rPr>
          <w:rFonts w:cs="Times New Roman"/>
          <w:szCs w:val="24"/>
        </w:rPr>
        <w:t>which may lead to greater</w:t>
      </w:r>
      <w:r w:rsidR="00013D48">
        <w:rPr>
          <w:rFonts w:cs="Times New Roman"/>
          <w:szCs w:val="24"/>
        </w:rPr>
        <w:t xml:space="preserve"> job satisfaction</w:t>
      </w:r>
      <w:r w:rsidR="00E22675">
        <w:rPr>
          <w:rFonts w:cs="Times New Roman"/>
          <w:szCs w:val="24"/>
        </w:rPr>
        <w:t xml:space="preserve">. To accomplish this, a </w:t>
      </w:r>
      <w:r w:rsidR="006D46C7" w:rsidRPr="006D46C7">
        <w:rPr>
          <w:rFonts w:cs="Times New Roman"/>
          <w:szCs w:val="24"/>
        </w:rPr>
        <w:t xml:space="preserve">new </w:t>
      </w:r>
      <w:r w:rsidR="002F03DF">
        <w:rPr>
          <w:rFonts w:cs="Times New Roman"/>
          <w:szCs w:val="24"/>
        </w:rPr>
        <w:t>instrument</w:t>
      </w:r>
      <w:r w:rsidR="008F0282" w:rsidRPr="006D46C7">
        <w:rPr>
          <w:rFonts w:cs="Times New Roman"/>
          <w:szCs w:val="24"/>
        </w:rPr>
        <w:t xml:space="preserve"> </w:t>
      </w:r>
      <w:r w:rsidR="00E22675">
        <w:rPr>
          <w:rFonts w:cs="Times New Roman"/>
          <w:szCs w:val="24"/>
        </w:rPr>
        <w:t xml:space="preserve">was created, the FDTAS, </w:t>
      </w:r>
      <w:r w:rsidR="00A84B0B">
        <w:rPr>
          <w:rFonts w:cs="Times New Roman"/>
          <w:szCs w:val="24"/>
        </w:rPr>
        <w:t xml:space="preserve">as the current instruments used </w:t>
      </w:r>
      <w:r w:rsidR="00E22675">
        <w:rPr>
          <w:rFonts w:cs="Times New Roman"/>
          <w:szCs w:val="24"/>
        </w:rPr>
        <w:t xml:space="preserve">to measure teacher autonomy, Teacher Autonomy Scale (TAS; Pearson &amp; Hall, 1993) and the Teacher-Work Autonomy Scale (TWA; </w:t>
      </w:r>
      <w:r w:rsidR="00E22675">
        <w:rPr>
          <w:rFonts w:cs="Times New Roman"/>
          <w:szCs w:val="24"/>
        </w:rPr>
        <w:lastRenderedPageBreak/>
        <w:t xml:space="preserve">Friedman, 1999) were </w:t>
      </w:r>
      <w:r w:rsidR="00F00A23">
        <w:rPr>
          <w:rFonts w:cs="Times New Roman"/>
          <w:szCs w:val="24"/>
        </w:rPr>
        <w:t>reviewed</w:t>
      </w:r>
      <w:r w:rsidR="00E22675">
        <w:rPr>
          <w:rFonts w:cs="Times New Roman"/>
          <w:szCs w:val="24"/>
        </w:rPr>
        <w:t xml:space="preserve"> and </w:t>
      </w:r>
      <w:r w:rsidR="00F00A23">
        <w:rPr>
          <w:rFonts w:cs="Times New Roman"/>
          <w:szCs w:val="24"/>
        </w:rPr>
        <w:t>denoted as</w:t>
      </w:r>
      <w:r w:rsidR="00E22675">
        <w:rPr>
          <w:rFonts w:cs="Times New Roman"/>
          <w:szCs w:val="24"/>
        </w:rPr>
        <w:t xml:space="preserve"> inadequate due to changes in the field over the</w:t>
      </w:r>
      <w:r w:rsidR="00A84B0B">
        <w:rPr>
          <w:rFonts w:cs="Times New Roman"/>
          <w:szCs w:val="24"/>
        </w:rPr>
        <w:t xml:space="preserve"> past several years. </w:t>
      </w:r>
    </w:p>
    <w:p w14:paraId="6A30A8B0" w14:textId="51BDE98B" w:rsidR="008F0282" w:rsidRDefault="008F0282" w:rsidP="00F00A23">
      <w:pPr>
        <w:spacing w:before="100" w:beforeAutospacing="1" w:after="100" w:afterAutospacing="1" w:line="480" w:lineRule="auto"/>
        <w:ind w:firstLine="720"/>
        <w:contextualSpacing/>
        <w:rPr>
          <w:rFonts w:cs="Times New Roman"/>
          <w:szCs w:val="24"/>
        </w:rPr>
      </w:pPr>
      <w:r w:rsidRPr="008F0B3E">
        <w:rPr>
          <w:rFonts w:cs="Times New Roman"/>
          <w:szCs w:val="24"/>
        </w:rPr>
        <w:t>Two widely accepted teacher autonomy scales were</w:t>
      </w:r>
      <w:r w:rsidR="00F00A23">
        <w:rPr>
          <w:rFonts w:cs="Times New Roman"/>
          <w:szCs w:val="24"/>
        </w:rPr>
        <w:t xml:space="preserve"> researched as relevant to this study prior to creating the new instrument</w:t>
      </w:r>
      <w:r w:rsidRPr="008F0B3E">
        <w:rPr>
          <w:rFonts w:cs="Times New Roman"/>
          <w:szCs w:val="24"/>
        </w:rPr>
        <w:t>; TA</w:t>
      </w:r>
      <w:r w:rsidRPr="005E59CB">
        <w:rPr>
          <w:rFonts w:cs="Times New Roman"/>
          <w:szCs w:val="24"/>
        </w:rPr>
        <w:t>S (Pearson &amp; Hall, 1993) and TWA</w:t>
      </w:r>
      <w:r w:rsidR="00F00A23">
        <w:rPr>
          <w:rFonts w:cs="Times New Roman"/>
          <w:szCs w:val="24"/>
        </w:rPr>
        <w:t xml:space="preserve"> (</w:t>
      </w:r>
      <w:r w:rsidRPr="005E59CB">
        <w:rPr>
          <w:rFonts w:cs="Times New Roman"/>
          <w:szCs w:val="24"/>
        </w:rPr>
        <w:t xml:space="preserve">Friedman, 1999). </w:t>
      </w:r>
      <w:r w:rsidR="00F00A23">
        <w:rPr>
          <w:rFonts w:cs="Times New Roman"/>
          <w:szCs w:val="24"/>
        </w:rPr>
        <w:t>Individual</w:t>
      </w:r>
      <w:r w:rsidRPr="005E59CB">
        <w:rPr>
          <w:rFonts w:cs="Times New Roman"/>
          <w:szCs w:val="24"/>
        </w:rPr>
        <w:t xml:space="preserve"> items in </w:t>
      </w:r>
      <w:r w:rsidR="00F00A23">
        <w:rPr>
          <w:rFonts w:cs="Times New Roman"/>
          <w:szCs w:val="24"/>
        </w:rPr>
        <w:t>each instrument were</w:t>
      </w:r>
      <w:r w:rsidRPr="005E59CB">
        <w:rPr>
          <w:rFonts w:cs="Times New Roman"/>
          <w:szCs w:val="24"/>
        </w:rPr>
        <w:t xml:space="preserve"> reviewed for comprehensiveness. TAS (Pearson &amp; Hall, 1993) items </w:t>
      </w:r>
      <w:r w:rsidR="005A3731">
        <w:rPr>
          <w:rFonts w:cs="Times New Roman"/>
          <w:szCs w:val="24"/>
        </w:rPr>
        <w:t>primarily</w:t>
      </w:r>
      <w:r w:rsidR="005332A7">
        <w:rPr>
          <w:rFonts w:cs="Times New Roman"/>
          <w:szCs w:val="24"/>
        </w:rPr>
        <w:t xml:space="preserve"> </w:t>
      </w:r>
      <w:r w:rsidRPr="005E59CB">
        <w:rPr>
          <w:rFonts w:cs="Times New Roman"/>
          <w:szCs w:val="24"/>
        </w:rPr>
        <w:t xml:space="preserve">describe teacher autonomy as a perception while TWA (Friedman, 1999) items </w:t>
      </w:r>
      <w:r w:rsidR="005A3731">
        <w:rPr>
          <w:rFonts w:cs="Times New Roman"/>
          <w:szCs w:val="24"/>
        </w:rPr>
        <w:t xml:space="preserve">predominately </w:t>
      </w:r>
      <w:r w:rsidR="005332A7">
        <w:rPr>
          <w:rFonts w:cs="Times New Roman"/>
          <w:szCs w:val="24"/>
        </w:rPr>
        <w:t>focus on</w:t>
      </w:r>
      <w:r w:rsidRPr="005E59CB">
        <w:rPr>
          <w:rFonts w:cs="Times New Roman"/>
          <w:szCs w:val="24"/>
        </w:rPr>
        <w:t xml:space="preserve"> decision-making ability. </w:t>
      </w:r>
      <w:r w:rsidR="00FC3B93">
        <w:rPr>
          <w:rFonts w:cs="Times New Roman"/>
          <w:szCs w:val="24"/>
        </w:rPr>
        <w:t>The TAS scale</w:t>
      </w:r>
      <w:r w:rsidRPr="005E59CB">
        <w:rPr>
          <w:rFonts w:cs="Times New Roman"/>
          <w:szCs w:val="24"/>
        </w:rPr>
        <w:t xml:space="preserve"> (Pearson &amp; Hall, 1993)</w:t>
      </w:r>
      <w:r w:rsidR="00FC3B93">
        <w:rPr>
          <w:rFonts w:cs="Times New Roman"/>
          <w:szCs w:val="24"/>
        </w:rPr>
        <w:t xml:space="preserve"> included items to describe two of the five dimensions while additional item creation was required. The TWA scale </w:t>
      </w:r>
      <w:r w:rsidRPr="005E59CB">
        <w:rPr>
          <w:rFonts w:cs="Times New Roman"/>
          <w:szCs w:val="24"/>
        </w:rPr>
        <w:t>(Friedman, 1999)</w:t>
      </w:r>
      <w:r w:rsidR="00FC3B93">
        <w:rPr>
          <w:rFonts w:cs="Times New Roman"/>
          <w:szCs w:val="24"/>
        </w:rPr>
        <w:t xml:space="preserve"> included</w:t>
      </w:r>
      <w:r w:rsidRPr="005E59CB">
        <w:rPr>
          <w:rFonts w:cs="Times New Roman"/>
          <w:szCs w:val="24"/>
        </w:rPr>
        <w:t xml:space="preserve"> </w:t>
      </w:r>
      <w:r w:rsidR="00FC3B93">
        <w:rPr>
          <w:rFonts w:cs="Times New Roman"/>
          <w:szCs w:val="24"/>
        </w:rPr>
        <w:t>items describing three of the five dimensions</w:t>
      </w:r>
      <w:r w:rsidR="00291090">
        <w:rPr>
          <w:rFonts w:cs="Times New Roman"/>
          <w:szCs w:val="24"/>
        </w:rPr>
        <w:t xml:space="preserve"> with </w:t>
      </w:r>
      <w:r w:rsidR="00FC3B93">
        <w:rPr>
          <w:rFonts w:cs="Times New Roman"/>
          <w:szCs w:val="24"/>
        </w:rPr>
        <w:t xml:space="preserve">additional item creation </w:t>
      </w:r>
      <w:r w:rsidR="00291090">
        <w:rPr>
          <w:rFonts w:cs="Times New Roman"/>
          <w:szCs w:val="24"/>
        </w:rPr>
        <w:t xml:space="preserve">required. The researcher was required to create items in four of the five dimensions, as instructional autonomy was covered adequately </w:t>
      </w:r>
      <w:r w:rsidR="005A3731">
        <w:rPr>
          <w:rFonts w:cs="Times New Roman"/>
          <w:szCs w:val="24"/>
        </w:rPr>
        <w:t>by the TAS</w:t>
      </w:r>
      <w:r w:rsidR="00291090">
        <w:rPr>
          <w:rFonts w:cs="Times New Roman"/>
          <w:szCs w:val="24"/>
        </w:rPr>
        <w:t>. The new instrument, FDTAS, was constructed by (adding thirteen new items) to provide</w:t>
      </w:r>
      <w:r w:rsidR="00F00A23">
        <w:rPr>
          <w:rFonts w:cs="Times New Roman"/>
          <w:szCs w:val="24"/>
        </w:rPr>
        <w:t xml:space="preserve"> </w:t>
      </w:r>
      <w:r w:rsidRPr="008F0B3E">
        <w:rPr>
          <w:rFonts w:cs="Times New Roman"/>
          <w:szCs w:val="24"/>
        </w:rPr>
        <w:t xml:space="preserve">adequate coverage of </w:t>
      </w:r>
      <w:r w:rsidR="00F00A23">
        <w:rPr>
          <w:rFonts w:cs="Times New Roman"/>
          <w:szCs w:val="24"/>
        </w:rPr>
        <w:t>t</w:t>
      </w:r>
      <w:r w:rsidRPr="008F0B3E">
        <w:rPr>
          <w:rFonts w:cs="Times New Roman"/>
          <w:szCs w:val="24"/>
        </w:rPr>
        <w:t xml:space="preserve">he </w:t>
      </w:r>
      <w:r w:rsidR="00F00A23">
        <w:rPr>
          <w:rFonts w:cs="Times New Roman"/>
          <w:szCs w:val="24"/>
        </w:rPr>
        <w:t xml:space="preserve">newly proposed framework for </w:t>
      </w:r>
      <w:r w:rsidRPr="008F0B3E">
        <w:rPr>
          <w:rFonts w:cs="Times New Roman"/>
          <w:szCs w:val="24"/>
        </w:rPr>
        <w:t xml:space="preserve">teacher autonomy. Additionally, </w:t>
      </w:r>
      <w:r w:rsidR="00083FA8">
        <w:rPr>
          <w:rFonts w:cs="Times New Roman"/>
          <w:szCs w:val="24"/>
        </w:rPr>
        <w:t>all items were reworded to ensure item consistency and comprehensiveness.</w:t>
      </w:r>
      <w:r w:rsidRPr="008F0282">
        <w:rPr>
          <w:rFonts w:cs="Times New Roman"/>
          <w:szCs w:val="24"/>
        </w:rPr>
        <w:t xml:space="preserve"> </w:t>
      </w:r>
    </w:p>
    <w:p w14:paraId="2BD89E46" w14:textId="520BF961" w:rsidR="0050719E" w:rsidRPr="00E93084" w:rsidRDefault="00964282" w:rsidP="00C034E4">
      <w:pPr>
        <w:spacing w:after="0" w:line="480" w:lineRule="auto"/>
        <w:ind w:firstLine="720"/>
        <w:contextualSpacing/>
        <w:rPr>
          <w:rFonts w:cs="Times New Roman"/>
          <w:szCs w:val="24"/>
        </w:rPr>
      </w:pPr>
      <w:r w:rsidRPr="002F03DF">
        <w:rPr>
          <w:rFonts w:cs="Times New Roman"/>
          <w:szCs w:val="24"/>
        </w:rPr>
        <w:t xml:space="preserve">The Teacher Job Satisfaction Questionnaire (TJSQ) </w:t>
      </w:r>
      <w:r w:rsidR="00E21A40" w:rsidRPr="002F03DF">
        <w:rPr>
          <w:rFonts w:cs="Times New Roman"/>
          <w:szCs w:val="24"/>
        </w:rPr>
        <w:t xml:space="preserve">instrument </w:t>
      </w:r>
      <w:r w:rsidR="00083FA8">
        <w:rPr>
          <w:rFonts w:cs="Times New Roman"/>
          <w:szCs w:val="24"/>
        </w:rPr>
        <w:t xml:space="preserve">was used </w:t>
      </w:r>
      <w:r w:rsidR="00E21A40" w:rsidRPr="002F03DF">
        <w:rPr>
          <w:rFonts w:cs="Times New Roman"/>
          <w:szCs w:val="24"/>
        </w:rPr>
        <w:t xml:space="preserve">to measure teacher job </w:t>
      </w:r>
      <w:r w:rsidR="00E21A40" w:rsidRPr="005E59CB">
        <w:rPr>
          <w:rFonts w:cs="Times New Roman"/>
          <w:szCs w:val="24"/>
        </w:rPr>
        <w:t xml:space="preserve">satisfaction (Lester, 1987). </w:t>
      </w:r>
      <w:r w:rsidR="00083FA8">
        <w:rPr>
          <w:rFonts w:cs="Times New Roman"/>
          <w:szCs w:val="24"/>
        </w:rPr>
        <w:t xml:space="preserve">This instrument focuses on teacher job satisfaction in the educational </w:t>
      </w:r>
      <w:r w:rsidR="00B731C8">
        <w:rPr>
          <w:rFonts w:cs="Times New Roman"/>
          <w:szCs w:val="24"/>
        </w:rPr>
        <w:t xml:space="preserve">context </w:t>
      </w:r>
      <w:r w:rsidR="00E21A40" w:rsidRPr="005E59CB">
        <w:rPr>
          <w:rFonts w:cs="Times New Roman"/>
          <w:szCs w:val="24"/>
        </w:rPr>
        <w:t xml:space="preserve">(Lester, 1987). </w:t>
      </w:r>
      <w:r w:rsidR="00083FA8">
        <w:rPr>
          <w:rFonts w:cs="Times New Roman"/>
          <w:szCs w:val="24"/>
        </w:rPr>
        <w:t>The</w:t>
      </w:r>
      <w:r w:rsidR="00E21A40" w:rsidRPr="005E59CB">
        <w:rPr>
          <w:rFonts w:cs="Times New Roman"/>
          <w:szCs w:val="24"/>
        </w:rPr>
        <w:t xml:space="preserve"> TJSQ cover</w:t>
      </w:r>
      <w:r w:rsidR="00083FA8">
        <w:rPr>
          <w:rFonts w:cs="Times New Roman"/>
          <w:szCs w:val="24"/>
        </w:rPr>
        <w:t>s</w:t>
      </w:r>
      <w:r w:rsidR="00E21A40" w:rsidRPr="005E59CB">
        <w:rPr>
          <w:rFonts w:cs="Times New Roman"/>
          <w:szCs w:val="24"/>
        </w:rPr>
        <w:t xml:space="preserve"> a wide range of job characteristics such a</w:t>
      </w:r>
      <w:r w:rsidR="00083FA8">
        <w:rPr>
          <w:rFonts w:cs="Times New Roman"/>
          <w:szCs w:val="24"/>
        </w:rPr>
        <w:t>s</w:t>
      </w:r>
      <w:r w:rsidR="00E21A40" w:rsidRPr="005E59CB">
        <w:rPr>
          <w:rFonts w:cs="Times New Roman"/>
          <w:szCs w:val="24"/>
        </w:rPr>
        <w:t xml:space="preserve"> supervision, colleagues, working conditions, pay, responsibility, </w:t>
      </w:r>
      <w:r w:rsidR="00083FA8">
        <w:rPr>
          <w:rFonts w:cs="Times New Roman"/>
          <w:szCs w:val="24"/>
        </w:rPr>
        <w:t>classroom processes and procedures</w:t>
      </w:r>
      <w:r w:rsidR="00E21A40" w:rsidRPr="005E59CB">
        <w:rPr>
          <w:rFonts w:cs="Times New Roman"/>
          <w:szCs w:val="24"/>
        </w:rPr>
        <w:t xml:space="preserve">, </w:t>
      </w:r>
      <w:r w:rsidR="00083FA8">
        <w:rPr>
          <w:rFonts w:cs="Times New Roman"/>
          <w:szCs w:val="24"/>
        </w:rPr>
        <w:t xml:space="preserve">promotion and </w:t>
      </w:r>
      <w:r w:rsidR="00E21A40" w:rsidRPr="005E59CB">
        <w:rPr>
          <w:rFonts w:cs="Times New Roman"/>
          <w:szCs w:val="24"/>
        </w:rPr>
        <w:t xml:space="preserve">advancement, </w:t>
      </w:r>
      <w:r w:rsidR="00083FA8">
        <w:rPr>
          <w:rFonts w:cs="Times New Roman"/>
          <w:szCs w:val="24"/>
        </w:rPr>
        <w:t xml:space="preserve">job </w:t>
      </w:r>
      <w:r w:rsidR="00E21A40" w:rsidRPr="005E59CB">
        <w:rPr>
          <w:rFonts w:cs="Times New Roman"/>
          <w:szCs w:val="24"/>
        </w:rPr>
        <w:t>security, and recognition (Lester, 1987).</w:t>
      </w:r>
      <w:r w:rsidR="00E21A40">
        <w:rPr>
          <w:rFonts w:cs="Times New Roman"/>
          <w:szCs w:val="24"/>
        </w:rPr>
        <w:t xml:space="preserve"> </w:t>
      </w:r>
      <w:r w:rsidR="00B731C8">
        <w:rPr>
          <w:rFonts w:cs="Times New Roman"/>
          <w:szCs w:val="24"/>
        </w:rPr>
        <w:t>These job characteristics relate</w:t>
      </w:r>
      <w:r w:rsidR="00725120">
        <w:rPr>
          <w:rFonts w:cs="Times New Roman"/>
          <w:szCs w:val="24"/>
        </w:rPr>
        <w:t xml:space="preserve"> directly</w:t>
      </w:r>
      <w:r w:rsidR="00B731C8">
        <w:rPr>
          <w:rFonts w:cs="Times New Roman"/>
          <w:szCs w:val="24"/>
        </w:rPr>
        <w:t xml:space="preserve"> to the five dimensions</w:t>
      </w:r>
      <w:r w:rsidR="00725120">
        <w:rPr>
          <w:rFonts w:cs="Times New Roman"/>
          <w:szCs w:val="24"/>
        </w:rPr>
        <w:t xml:space="preserve"> supporting the new theoretical framework proposed in this study. </w:t>
      </w:r>
    </w:p>
    <w:p w14:paraId="2814F179" w14:textId="2B13A61E" w:rsidR="008F0282" w:rsidRPr="00E93084" w:rsidRDefault="008F0282" w:rsidP="00A656A9">
      <w:pPr>
        <w:pStyle w:val="Heading2"/>
      </w:pPr>
      <w:bookmarkStart w:id="31" w:name="_Toc90585396"/>
      <w:r w:rsidRPr="00E93084">
        <w:t>Research Question</w:t>
      </w:r>
      <w:r w:rsidR="00686FCC" w:rsidRPr="00E93084">
        <w:t>s</w:t>
      </w:r>
      <w:bookmarkEnd w:id="31"/>
    </w:p>
    <w:p w14:paraId="70723013" w14:textId="77777777" w:rsidR="00BF2409" w:rsidRPr="0046118A" w:rsidRDefault="00BF2409" w:rsidP="00C034E4">
      <w:pPr>
        <w:spacing w:after="0" w:line="480" w:lineRule="auto"/>
        <w:contextualSpacing/>
        <w:rPr>
          <w:rFonts w:cs="Times New Roman"/>
          <w:szCs w:val="24"/>
        </w:rPr>
      </w:pPr>
      <w:r w:rsidRPr="0046118A">
        <w:rPr>
          <w:rFonts w:cs="Times New Roman"/>
          <w:szCs w:val="24"/>
        </w:rPr>
        <w:t>The following research questions will be investigated:</w:t>
      </w:r>
    </w:p>
    <w:p w14:paraId="6356B470" w14:textId="25BBE8E3" w:rsidR="001B1A24" w:rsidRDefault="00191D6C" w:rsidP="00BF2409">
      <w:pPr>
        <w:numPr>
          <w:ilvl w:val="0"/>
          <w:numId w:val="3"/>
        </w:numPr>
        <w:spacing w:before="100" w:beforeAutospacing="1" w:after="100" w:afterAutospacing="1" w:line="480" w:lineRule="auto"/>
        <w:rPr>
          <w:rFonts w:cs="Times New Roman"/>
          <w:szCs w:val="24"/>
        </w:rPr>
      </w:pPr>
      <w:r>
        <w:rPr>
          <w:rFonts w:cs="Times New Roman"/>
          <w:szCs w:val="24"/>
        </w:rPr>
        <w:lastRenderedPageBreak/>
        <w:t>Does</w:t>
      </w:r>
      <w:r w:rsidR="00D624C8">
        <w:rPr>
          <w:rFonts w:cs="Times New Roman"/>
          <w:szCs w:val="24"/>
        </w:rPr>
        <w:t xml:space="preserve"> </w:t>
      </w:r>
      <w:r w:rsidR="00EC5EEC">
        <w:rPr>
          <w:rFonts w:cs="Times New Roman"/>
          <w:szCs w:val="24"/>
        </w:rPr>
        <w:t xml:space="preserve">FDTAS </w:t>
      </w:r>
      <w:r w:rsidR="00D624C8">
        <w:rPr>
          <w:rFonts w:cs="Times New Roman"/>
          <w:szCs w:val="24"/>
        </w:rPr>
        <w:t xml:space="preserve">measure </w:t>
      </w:r>
      <w:r w:rsidR="00EC5EEC">
        <w:rPr>
          <w:rFonts w:cs="Times New Roman"/>
          <w:szCs w:val="24"/>
        </w:rPr>
        <w:t>teacher autonomy as a perception</w:t>
      </w:r>
      <w:r w:rsidR="001B1A24" w:rsidRPr="0046118A">
        <w:rPr>
          <w:rFonts w:cs="Times New Roman"/>
          <w:szCs w:val="24"/>
        </w:rPr>
        <w:t>?</w:t>
      </w:r>
    </w:p>
    <w:p w14:paraId="4726FB7B" w14:textId="436C8B03" w:rsidR="00D624C8" w:rsidRDefault="00D624C8" w:rsidP="00D624C8">
      <w:pPr>
        <w:numPr>
          <w:ilvl w:val="1"/>
          <w:numId w:val="3"/>
        </w:numPr>
        <w:spacing w:before="100" w:beforeAutospacing="1" w:after="100" w:afterAutospacing="1" w:line="480" w:lineRule="auto"/>
        <w:rPr>
          <w:rFonts w:cs="Times New Roman"/>
          <w:szCs w:val="24"/>
        </w:rPr>
      </w:pPr>
      <w:r>
        <w:rPr>
          <w:rFonts w:cs="Times New Roman"/>
          <w:szCs w:val="24"/>
        </w:rPr>
        <w:t xml:space="preserve">Does FDTAS have 5 factors in the solution? </w:t>
      </w:r>
    </w:p>
    <w:p w14:paraId="361DDDD6" w14:textId="71F72DE3" w:rsidR="00D624C8" w:rsidRPr="0046118A" w:rsidRDefault="00191D6C" w:rsidP="00D624C8">
      <w:pPr>
        <w:numPr>
          <w:ilvl w:val="1"/>
          <w:numId w:val="3"/>
        </w:numPr>
        <w:spacing w:before="100" w:beforeAutospacing="1" w:after="100" w:afterAutospacing="1" w:line="480" w:lineRule="auto"/>
        <w:rPr>
          <w:rFonts w:cs="Times New Roman"/>
          <w:szCs w:val="24"/>
        </w:rPr>
      </w:pPr>
      <w:r>
        <w:rPr>
          <w:rFonts w:cs="Times New Roman"/>
          <w:szCs w:val="24"/>
        </w:rPr>
        <w:t>If not, how many factors are there in the FDTAS model</w:t>
      </w:r>
      <w:r w:rsidR="00400D68">
        <w:rPr>
          <w:rFonts w:cs="Times New Roman"/>
          <w:szCs w:val="24"/>
        </w:rPr>
        <w:t xml:space="preserve"> and how d</w:t>
      </w:r>
      <w:r w:rsidR="00064B1D">
        <w:rPr>
          <w:rFonts w:cs="Times New Roman"/>
          <w:szCs w:val="24"/>
        </w:rPr>
        <w:t>oes it measure teacher autonomy as a perception?</w:t>
      </w:r>
    </w:p>
    <w:p w14:paraId="67AB3193" w14:textId="72B753F0" w:rsidR="00BF2409" w:rsidRPr="0046118A" w:rsidRDefault="00EC5EEC" w:rsidP="00C034E4">
      <w:pPr>
        <w:numPr>
          <w:ilvl w:val="0"/>
          <w:numId w:val="3"/>
        </w:numPr>
        <w:spacing w:after="0" w:line="480" w:lineRule="auto"/>
        <w:rPr>
          <w:rFonts w:cs="Times New Roman"/>
          <w:szCs w:val="24"/>
        </w:rPr>
      </w:pPr>
      <w:r>
        <w:rPr>
          <w:rFonts w:cs="Times New Roman"/>
          <w:szCs w:val="24"/>
        </w:rPr>
        <w:t xml:space="preserve">In what </w:t>
      </w:r>
      <w:r w:rsidR="00D624C8">
        <w:rPr>
          <w:rFonts w:cs="Times New Roman"/>
          <w:szCs w:val="24"/>
        </w:rPr>
        <w:t>ways do the factors correlate with the external criterion measure of</w:t>
      </w:r>
      <w:r>
        <w:rPr>
          <w:rFonts w:cs="Times New Roman"/>
          <w:szCs w:val="24"/>
        </w:rPr>
        <w:t xml:space="preserve"> </w:t>
      </w:r>
      <w:r w:rsidR="0046118A" w:rsidRPr="0046118A">
        <w:rPr>
          <w:rFonts w:cs="Times New Roman"/>
          <w:szCs w:val="24"/>
        </w:rPr>
        <w:t>teacher job satisfaction?</w:t>
      </w:r>
    </w:p>
    <w:p w14:paraId="741510EE" w14:textId="02F09E99" w:rsidR="00FE6C55" w:rsidRPr="00E93084" w:rsidRDefault="00FE6C55" w:rsidP="00A656A9">
      <w:pPr>
        <w:pStyle w:val="Heading2"/>
      </w:pPr>
      <w:bookmarkStart w:id="32" w:name="_Toc90585397"/>
      <w:r w:rsidRPr="00E93084">
        <w:t>Summary</w:t>
      </w:r>
      <w:bookmarkEnd w:id="32"/>
    </w:p>
    <w:p w14:paraId="75895E49" w14:textId="2424D367" w:rsidR="003873EC" w:rsidRDefault="00FE6C55" w:rsidP="00C034E4">
      <w:pPr>
        <w:autoSpaceDE w:val="0"/>
        <w:autoSpaceDN w:val="0"/>
        <w:adjustRightInd w:val="0"/>
        <w:spacing w:after="0" w:line="480" w:lineRule="auto"/>
        <w:ind w:firstLine="720"/>
        <w:contextualSpacing/>
        <w:rPr>
          <w:rFonts w:cs="Times New Roman"/>
          <w:szCs w:val="24"/>
        </w:rPr>
      </w:pPr>
      <w:r w:rsidRPr="0029728F">
        <w:rPr>
          <w:rFonts w:cs="Times New Roman"/>
          <w:szCs w:val="24"/>
        </w:rPr>
        <w:t>Teacher autonomy</w:t>
      </w:r>
      <w:r w:rsidR="00904B27">
        <w:rPr>
          <w:rFonts w:cs="Times New Roman"/>
          <w:szCs w:val="24"/>
        </w:rPr>
        <w:t xml:space="preserve"> as a perception</w:t>
      </w:r>
      <w:r w:rsidRPr="0029728F">
        <w:rPr>
          <w:rFonts w:cs="Times New Roman"/>
          <w:szCs w:val="24"/>
        </w:rPr>
        <w:t xml:space="preserve"> is a complex construct</w:t>
      </w:r>
      <w:r w:rsidR="00904B27">
        <w:rPr>
          <w:rFonts w:cs="Times New Roman"/>
          <w:szCs w:val="24"/>
        </w:rPr>
        <w:t xml:space="preserve"> that has been difficult to defin</w:t>
      </w:r>
      <w:r w:rsidR="0093406A">
        <w:rPr>
          <w:rFonts w:cs="Times New Roman"/>
          <w:szCs w:val="24"/>
        </w:rPr>
        <w:t>e</w:t>
      </w:r>
      <w:r w:rsidR="00904B27">
        <w:rPr>
          <w:rFonts w:cs="Times New Roman"/>
          <w:szCs w:val="24"/>
        </w:rPr>
        <w:t xml:space="preserve">. </w:t>
      </w:r>
      <w:bookmarkStart w:id="33" w:name="_Hlk77006040"/>
      <w:r w:rsidR="0093406A">
        <w:rPr>
          <w:rFonts w:cs="Times New Roman"/>
          <w:szCs w:val="24"/>
        </w:rPr>
        <w:t>For the past 20 years</w:t>
      </w:r>
      <w:r w:rsidR="00074E1F">
        <w:rPr>
          <w:rFonts w:cs="Times New Roman"/>
          <w:szCs w:val="24"/>
        </w:rPr>
        <w:t>,</w:t>
      </w:r>
      <w:r w:rsidR="0093406A">
        <w:rPr>
          <w:rFonts w:cs="Times New Roman"/>
          <w:szCs w:val="24"/>
        </w:rPr>
        <w:t xml:space="preserve"> researchers have proposed a variety of </w:t>
      </w:r>
      <w:r w:rsidR="00F66761">
        <w:rPr>
          <w:rFonts w:cs="Times New Roman"/>
          <w:szCs w:val="24"/>
        </w:rPr>
        <w:t xml:space="preserve">conceptual </w:t>
      </w:r>
      <w:r w:rsidR="0093406A">
        <w:rPr>
          <w:rFonts w:cs="Times New Roman"/>
          <w:szCs w:val="24"/>
        </w:rPr>
        <w:t xml:space="preserve">definitions </w:t>
      </w:r>
      <w:r w:rsidR="00074E1F">
        <w:rPr>
          <w:rFonts w:cs="Times New Roman"/>
          <w:szCs w:val="24"/>
        </w:rPr>
        <w:t>describing autonomy as a “choice” or</w:t>
      </w:r>
      <w:r w:rsidR="00F66761">
        <w:rPr>
          <w:rFonts w:cs="Times New Roman"/>
          <w:szCs w:val="24"/>
        </w:rPr>
        <w:t xml:space="preserve"> by</w:t>
      </w:r>
      <w:r w:rsidR="00074E1F">
        <w:rPr>
          <w:rFonts w:cs="Times New Roman"/>
          <w:szCs w:val="24"/>
        </w:rPr>
        <w:t xml:space="preserve"> identifying “characteristics” of autonomous teacher</w:t>
      </w:r>
      <w:r w:rsidR="00F66761">
        <w:rPr>
          <w:rFonts w:cs="Times New Roman"/>
          <w:szCs w:val="24"/>
        </w:rPr>
        <w:t>s</w:t>
      </w:r>
      <w:r w:rsidR="00B25809">
        <w:rPr>
          <w:rFonts w:cs="Times New Roman"/>
          <w:szCs w:val="24"/>
        </w:rPr>
        <w:t xml:space="preserve"> (Aoki, 2000; Benson, 2001; Little, 1995, Smith, 2003)</w:t>
      </w:r>
      <w:r w:rsidR="00F66761">
        <w:rPr>
          <w:rFonts w:cs="Times New Roman"/>
          <w:szCs w:val="24"/>
        </w:rPr>
        <w:t xml:space="preserve">. </w:t>
      </w:r>
      <w:r w:rsidRPr="0029728F">
        <w:rPr>
          <w:rFonts w:cs="Times New Roman"/>
          <w:szCs w:val="24"/>
        </w:rPr>
        <w:t xml:space="preserve">Teachers </w:t>
      </w:r>
      <w:r w:rsidR="00F66761">
        <w:rPr>
          <w:rFonts w:cs="Times New Roman"/>
          <w:szCs w:val="24"/>
        </w:rPr>
        <w:t>described as</w:t>
      </w:r>
      <w:r w:rsidR="0093406A">
        <w:rPr>
          <w:rFonts w:cs="Times New Roman"/>
          <w:szCs w:val="24"/>
        </w:rPr>
        <w:t xml:space="preserve"> </w:t>
      </w:r>
      <w:r w:rsidRPr="0029728F">
        <w:rPr>
          <w:rFonts w:cs="Times New Roman"/>
          <w:szCs w:val="24"/>
        </w:rPr>
        <w:t xml:space="preserve">autonomous have the freedom and flexibility to make decisions </w:t>
      </w:r>
      <w:r w:rsidR="0093406A">
        <w:rPr>
          <w:rFonts w:cs="Times New Roman"/>
          <w:szCs w:val="24"/>
        </w:rPr>
        <w:t xml:space="preserve">in the classroom, choose </w:t>
      </w:r>
      <w:r w:rsidRPr="0029728F">
        <w:rPr>
          <w:rFonts w:cs="Times New Roman"/>
          <w:szCs w:val="24"/>
        </w:rPr>
        <w:t>curriculum</w:t>
      </w:r>
      <w:r w:rsidR="0093406A">
        <w:rPr>
          <w:rFonts w:cs="Times New Roman"/>
          <w:szCs w:val="24"/>
        </w:rPr>
        <w:t xml:space="preserve"> for their classrooms</w:t>
      </w:r>
      <w:r w:rsidRPr="0029728F">
        <w:rPr>
          <w:rFonts w:cs="Times New Roman"/>
          <w:szCs w:val="24"/>
        </w:rPr>
        <w:t xml:space="preserve">, work </w:t>
      </w:r>
      <w:r w:rsidR="0093406A">
        <w:rPr>
          <w:rFonts w:cs="Times New Roman"/>
          <w:szCs w:val="24"/>
        </w:rPr>
        <w:t xml:space="preserve">closely </w:t>
      </w:r>
      <w:r w:rsidRPr="0029728F">
        <w:rPr>
          <w:rFonts w:cs="Times New Roman"/>
          <w:szCs w:val="24"/>
        </w:rPr>
        <w:t xml:space="preserve">with administrators and </w:t>
      </w:r>
      <w:r w:rsidRPr="005E59CB">
        <w:rPr>
          <w:rFonts w:cs="Times New Roman"/>
          <w:szCs w:val="24"/>
        </w:rPr>
        <w:t xml:space="preserve">principals to collaborate </w:t>
      </w:r>
      <w:r w:rsidR="0093406A">
        <w:rPr>
          <w:rFonts w:cs="Times New Roman"/>
          <w:szCs w:val="24"/>
        </w:rPr>
        <w:t xml:space="preserve">in the school </w:t>
      </w:r>
      <w:r w:rsidR="00074E1F">
        <w:rPr>
          <w:rFonts w:cs="Times New Roman"/>
          <w:szCs w:val="24"/>
        </w:rPr>
        <w:t xml:space="preserve">setting, </w:t>
      </w:r>
      <w:r w:rsidR="0093406A">
        <w:rPr>
          <w:rFonts w:cs="Times New Roman"/>
          <w:szCs w:val="24"/>
        </w:rPr>
        <w:t>support educational</w:t>
      </w:r>
      <w:r w:rsidRPr="005E59CB">
        <w:rPr>
          <w:rFonts w:cs="Times New Roman"/>
          <w:szCs w:val="24"/>
        </w:rPr>
        <w:t xml:space="preserve"> standards</w:t>
      </w:r>
      <w:r w:rsidR="00F66761">
        <w:rPr>
          <w:rFonts w:cs="Times New Roman"/>
          <w:szCs w:val="24"/>
        </w:rPr>
        <w:t>,</w:t>
      </w:r>
      <w:r w:rsidRPr="005E59CB">
        <w:rPr>
          <w:rFonts w:cs="Times New Roman"/>
          <w:szCs w:val="24"/>
        </w:rPr>
        <w:t xml:space="preserve"> and follow policies</w:t>
      </w:r>
      <w:r w:rsidR="00F66761">
        <w:rPr>
          <w:rFonts w:cs="Times New Roman"/>
          <w:szCs w:val="24"/>
        </w:rPr>
        <w:t xml:space="preserve"> set by federal laws</w:t>
      </w:r>
      <w:r w:rsidRPr="005E59CB">
        <w:rPr>
          <w:rFonts w:cs="Times New Roman"/>
          <w:szCs w:val="24"/>
        </w:rPr>
        <w:t xml:space="preserve"> (</w:t>
      </w:r>
      <w:proofErr w:type="spellStart"/>
      <w:r w:rsidRPr="005E59CB">
        <w:rPr>
          <w:rFonts w:cs="Times New Roman"/>
          <w:szCs w:val="24"/>
        </w:rPr>
        <w:t>Sehawart</w:t>
      </w:r>
      <w:proofErr w:type="spellEnd"/>
      <w:r w:rsidRPr="005E59CB">
        <w:rPr>
          <w:rFonts w:cs="Times New Roman"/>
          <w:szCs w:val="24"/>
        </w:rPr>
        <w:t>, 2014)</w:t>
      </w:r>
      <w:r w:rsidR="00F66761">
        <w:rPr>
          <w:rFonts w:cs="Times New Roman"/>
          <w:szCs w:val="24"/>
        </w:rPr>
        <w:t xml:space="preserve">. Autonomous teachers </w:t>
      </w:r>
      <w:r w:rsidR="002E1470">
        <w:rPr>
          <w:rFonts w:cs="Times New Roman"/>
          <w:szCs w:val="24"/>
        </w:rPr>
        <w:t>gain the trust of other educators allowing them to</w:t>
      </w:r>
      <w:r w:rsidRPr="005E59CB">
        <w:rPr>
          <w:rFonts w:cs="Times New Roman"/>
          <w:szCs w:val="24"/>
        </w:rPr>
        <w:t xml:space="preserve"> work independently, </w:t>
      </w:r>
      <w:r w:rsidR="002E1470" w:rsidRPr="005E59CB">
        <w:rPr>
          <w:rFonts w:cs="Times New Roman"/>
          <w:szCs w:val="24"/>
        </w:rPr>
        <w:t>initia</w:t>
      </w:r>
      <w:r w:rsidR="002E1470">
        <w:rPr>
          <w:rFonts w:cs="Times New Roman"/>
          <w:szCs w:val="24"/>
        </w:rPr>
        <w:t>te</w:t>
      </w:r>
      <w:r w:rsidRPr="005E59CB">
        <w:rPr>
          <w:rFonts w:cs="Times New Roman"/>
          <w:szCs w:val="24"/>
        </w:rPr>
        <w:t xml:space="preserve"> new instructional activities, and adapt to changing conditions</w:t>
      </w:r>
      <w:r w:rsidR="00074E1F">
        <w:rPr>
          <w:rFonts w:cs="Times New Roman"/>
          <w:szCs w:val="24"/>
        </w:rPr>
        <w:t xml:space="preserve"> in the schools</w:t>
      </w:r>
      <w:r w:rsidRPr="005E59CB">
        <w:rPr>
          <w:rFonts w:cs="Times New Roman"/>
          <w:szCs w:val="24"/>
        </w:rPr>
        <w:t xml:space="preserve"> (Friedman, 1999)</w:t>
      </w:r>
      <w:r w:rsidR="00074E1F">
        <w:rPr>
          <w:rFonts w:cs="Times New Roman"/>
          <w:szCs w:val="24"/>
        </w:rPr>
        <w:t xml:space="preserve">. </w:t>
      </w:r>
      <w:bookmarkEnd w:id="33"/>
    </w:p>
    <w:p w14:paraId="18D440F8" w14:textId="4FA1D01B" w:rsidR="00FE6C55" w:rsidRDefault="00B25809" w:rsidP="00C034E4">
      <w:pPr>
        <w:autoSpaceDE w:val="0"/>
        <w:autoSpaceDN w:val="0"/>
        <w:adjustRightInd w:val="0"/>
        <w:spacing w:after="0" w:line="480" w:lineRule="auto"/>
        <w:ind w:firstLine="720"/>
        <w:contextualSpacing/>
        <w:rPr>
          <w:rFonts w:cs="Times New Roman"/>
          <w:szCs w:val="24"/>
        </w:rPr>
      </w:pPr>
      <w:r>
        <w:rPr>
          <w:rFonts w:cs="Times New Roman"/>
          <w:szCs w:val="24"/>
        </w:rPr>
        <w:t xml:space="preserve">Lacking in the current </w:t>
      </w:r>
      <w:r w:rsidR="00894936">
        <w:rPr>
          <w:rFonts w:cs="Times New Roman"/>
          <w:szCs w:val="24"/>
        </w:rPr>
        <w:t xml:space="preserve">accepted </w:t>
      </w:r>
      <w:r>
        <w:rPr>
          <w:rFonts w:cs="Times New Roman"/>
          <w:szCs w:val="24"/>
        </w:rPr>
        <w:t>definition</w:t>
      </w:r>
      <w:r w:rsidR="00894936">
        <w:rPr>
          <w:rFonts w:cs="Times New Roman"/>
          <w:szCs w:val="24"/>
        </w:rPr>
        <w:t xml:space="preserve">s </w:t>
      </w:r>
      <w:r>
        <w:rPr>
          <w:rFonts w:cs="Times New Roman"/>
          <w:szCs w:val="24"/>
        </w:rPr>
        <w:t xml:space="preserve">is the ability to operationalize </w:t>
      </w:r>
      <w:r w:rsidR="00894936">
        <w:rPr>
          <w:rFonts w:cs="Times New Roman"/>
          <w:szCs w:val="24"/>
        </w:rPr>
        <w:t xml:space="preserve">teacher </w:t>
      </w:r>
      <w:r w:rsidR="003873EC">
        <w:rPr>
          <w:rFonts w:cs="Times New Roman"/>
          <w:szCs w:val="24"/>
        </w:rPr>
        <w:t>autonomy as a perception</w:t>
      </w:r>
      <w:r>
        <w:rPr>
          <w:rFonts w:cs="Times New Roman"/>
          <w:szCs w:val="24"/>
        </w:rPr>
        <w:t xml:space="preserve"> in the educational context.</w:t>
      </w:r>
      <w:r w:rsidR="00894936">
        <w:rPr>
          <w:rFonts w:cs="Times New Roman"/>
          <w:szCs w:val="24"/>
        </w:rPr>
        <w:t xml:space="preserve"> This can be done by using the five dimensions of instruction including curriculum design, working relationships, professional development, and standardization.</w:t>
      </w:r>
      <w:r>
        <w:rPr>
          <w:rFonts w:cs="Times New Roman"/>
          <w:szCs w:val="24"/>
        </w:rPr>
        <w:t xml:space="preserve"> </w:t>
      </w:r>
      <w:r w:rsidR="00F66761">
        <w:rPr>
          <w:rFonts w:cs="Times New Roman"/>
          <w:szCs w:val="24"/>
        </w:rPr>
        <w:t xml:space="preserve">Combining the </w:t>
      </w:r>
      <w:r w:rsidR="00894936">
        <w:rPr>
          <w:rFonts w:cs="Times New Roman"/>
          <w:szCs w:val="24"/>
        </w:rPr>
        <w:t xml:space="preserve">accepted </w:t>
      </w:r>
      <w:r w:rsidR="00F66761">
        <w:rPr>
          <w:rFonts w:cs="Times New Roman"/>
          <w:szCs w:val="24"/>
        </w:rPr>
        <w:t xml:space="preserve">conceptual </w:t>
      </w:r>
      <w:r w:rsidR="00894936">
        <w:rPr>
          <w:rFonts w:cs="Times New Roman"/>
          <w:szCs w:val="24"/>
        </w:rPr>
        <w:t xml:space="preserve">definitions with the </w:t>
      </w:r>
      <w:r w:rsidR="00F66761">
        <w:rPr>
          <w:rFonts w:cs="Times New Roman"/>
          <w:szCs w:val="24"/>
        </w:rPr>
        <w:t xml:space="preserve">operational </w:t>
      </w:r>
      <w:r w:rsidR="00894936">
        <w:rPr>
          <w:rFonts w:cs="Times New Roman"/>
          <w:szCs w:val="24"/>
        </w:rPr>
        <w:t>constructs affecting</w:t>
      </w:r>
      <w:r w:rsidR="00F66761">
        <w:rPr>
          <w:rFonts w:cs="Times New Roman"/>
          <w:szCs w:val="24"/>
        </w:rPr>
        <w:t xml:space="preserve"> teacher autonomy </w:t>
      </w:r>
      <w:r w:rsidR="00894936">
        <w:rPr>
          <w:rFonts w:cs="Times New Roman"/>
          <w:szCs w:val="24"/>
        </w:rPr>
        <w:t>can</w:t>
      </w:r>
      <w:r w:rsidR="00F66761">
        <w:rPr>
          <w:rFonts w:cs="Times New Roman"/>
          <w:szCs w:val="24"/>
        </w:rPr>
        <w:t xml:space="preserve"> provide a new framework for describing teacher autonomy which may lead to improvements in job satisfaction</w:t>
      </w:r>
      <w:r w:rsidR="00FE6C55" w:rsidRPr="0029728F">
        <w:rPr>
          <w:rFonts w:cs="Times New Roman"/>
          <w:szCs w:val="24"/>
        </w:rPr>
        <w:t>.</w:t>
      </w:r>
    </w:p>
    <w:p w14:paraId="25775FF7" w14:textId="77777777" w:rsidR="00C034E4" w:rsidRDefault="00C034E4" w:rsidP="00A656A9">
      <w:pPr>
        <w:pStyle w:val="Heading2"/>
      </w:pPr>
      <w:bookmarkStart w:id="34" w:name="_Toc90585398"/>
    </w:p>
    <w:p w14:paraId="0F741C61" w14:textId="492B8418" w:rsidR="00F82B86" w:rsidRPr="00E93084" w:rsidRDefault="00F82B86" w:rsidP="00A656A9">
      <w:pPr>
        <w:pStyle w:val="Heading2"/>
      </w:pPr>
      <w:r w:rsidRPr="00E93084">
        <w:lastRenderedPageBreak/>
        <w:t>Key Definitions</w:t>
      </w:r>
      <w:bookmarkEnd w:id="34"/>
    </w:p>
    <w:p w14:paraId="74716A36" w14:textId="5965C572" w:rsidR="00F82B86" w:rsidRDefault="00F82B86" w:rsidP="00C034E4">
      <w:pPr>
        <w:autoSpaceDE w:val="0"/>
        <w:autoSpaceDN w:val="0"/>
        <w:adjustRightInd w:val="0"/>
        <w:spacing w:after="0" w:line="480" w:lineRule="auto"/>
        <w:contextualSpacing/>
        <w:rPr>
          <w:rFonts w:cs="Times New Roman"/>
          <w:szCs w:val="24"/>
        </w:rPr>
      </w:pPr>
      <w:r w:rsidRPr="008417ED">
        <w:rPr>
          <w:rFonts w:cs="Times New Roman"/>
          <w:b/>
          <w:bCs/>
          <w:szCs w:val="24"/>
        </w:rPr>
        <w:t>Teacher Autonomy</w:t>
      </w:r>
      <w:r w:rsidR="00894936">
        <w:rPr>
          <w:rFonts w:cs="Times New Roman"/>
          <w:szCs w:val="24"/>
        </w:rPr>
        <w:t xml:space="preserve"> is defined as the ability to utilize the flexibility and freedom to make curricular and instructional choices in the classroom (Aoki, 2000; Benson, 2001; Little, 1995; </w:t>
      </w:r>
      <w:proofErr w:type="spellStart"/>
      <w:r w:rsidR="00894936">
        <w:rPr>
          <w:rFonts w:cs="Times New Roman"/>
          <w:szCs w:val="24"/>
        </w:rPr>
        <w:t>Sehrawat</w:t>
      </w:r>
      <w:proofErr w:type="spellEnd"/>
      <w:r w:rsidR="00894936">
        <w:rPr>
          <w:rFonts w:cs="Times New Roman"/>
          <w:szCs w:val="24"/>
        </w:rPr>
        <w:t xml:space="preserve">, 2014; Smith, 2000; </w:t>
      </w:r>
      <w:r w:rsidR="00894936" w:rsidRPr="005E59CB">
        <w:rPr>
          <w:rFonts w:cs="Times New Roman"/>
          <w:szCs w:val="24"/>
        </w:rPr>
        <w:t xml:space="preserve">Wills &amp; </w:t>
      </w:r>
      <w:proofErr w:type="spellStart"/>
      <w:r w:rsidR="00894936" w:rsidRPr="005E59CB">
        <w:rPr>
          <w:rFonts w:cs="Times New Roman"/>
          <w:szCs w:val="24"/>
        </w:rPr>
        <w:t>Sandholtz</w:t>
      </w:r>
      <w:proofErr w:type="spellEnd"/>
      <w:r w:rsidR="00894936" w:rsidRPr="005E59CB">
        <w:rPr>
          <w:rFonts w:cs="Times New Roman"/>
          <w:szCs w:val="24"/>
        </w:rPr>
        <w:t>, 2009</w:t>
      </w:r>
      <w:r w:rsidR="00894936">
        <w:rPr>
          <w:rFonts w:cs="Times New Roman"/>
          <w:szCs w:val="24"/>
        </w:rPr>
        <w:t>) while considering external demands and pressures (i.e. laws and standardized requirements) (Brunetti, 2001; Rudolph, 2006) placed on them by the profession</w:t>
      </w:r>
      <w:r>
        <w:rPr>
          <w:rFonts w:cs="Times New Roman"/>
          <w:szCs w:val="24"/>
        </w:rPr>
        <w:t>.</w:t>
      </w:r>
    </w:p>
    <w:p w14:paraId="3E048391" w14:textId="6187E239"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3C3E49">
        <w:rPr>
          <w:rFonts w:cs="Times New Roman"/>
          <w:b/>
          <w:bCs/>
          <w:szCs w:val="24"/>
        </w:rPr>
        <w:t>Teacher Autonomy as a Perception</w:t>
      </w:r>
      <w:r>
        <w:rPr>
          <w:rFonts w:cs="Times New Roman"/>
          <w:szCs w:val="24"/>
        </w:rPr>
        <w:t xml:space="preserve"> </w:t>
      </w:r>
      <w:r w:rsidR="00381F2E">
        <w:rPr>
          <w:rFonts w:cs="Times New Roman"/>
          <w:szCs w:val="24"/>
        </w:rPr>
        <w:t>is defined as the perception teachers possess regarding control over their work environment and the educational context (</w:t>
      </w:r>
      <w:r w:rsidR="00381F2E" w:rsidRPr="00485572">
        <w:rPr>
          <w:rFonts w:cs="Times New Roman"/>
          <w:szCs w:val="24"/>
        </w:rPr>
        <w:t>Pearson and Hall</w:t>
      </w:r>
      <w:r w:rsidR="00381F2E">
        <w:rPr>
          <w:rFonts w:cs="Times New Roman"/>
          <w:szCs w:val="24"/>
        </w:rPr>
        <w:t xml:space="preserve">. </w:t>
      </w:r>
      <w:r w:rsidR="00381F2E" w:rsidRPr="00485572">
        <w:rPr>
          <w:rFonts w:cs="Times New Roman"/>
          <w:szCs w:val="24"/>
        </w:rPr>
        <w:t>1993)</w:t>
      </w:r>
      <w:r w:rsidR="00381F2E">
        <w:rPr>
          <w:rFonts w:cs="Times New Roman"/>
          <w:szCs w:val="24"/>
        </w:rPr>
        <w:t>.</w:t>
      </w:r>
    </w:p>
    <w:p w14:paraId="3BC8900A" w14:textId="35FB53C6" w:rsidR="00381F2E" w:rsidRPr="00381F2E" w:rsidRDefault="00381F2E" w:rsidP="00F82B86">
      <w:pPr>
        <w:autoSpaceDE w:val="0"/>
        <w:autoSpaceDN w:val="0"/>
        <w:adjustRightInd w:val="0"/>
        <w:spacing w:before="100" w:beforeAutospacing="1" w:after="100" w:afterAutospacing="1" w:line="480" w:lineRule="auto"/>
        <w:contextualSpacing/>
        <w:rPr>
          <w:rFonts w:cs="Times New Roman"/>
          <w:i/>
          <w:iCs/>
          <w:szCs w:val="24"/>
        </w:rPr>
      </w:pPr>
      <w:r>
        <w:rPr>
          <w:rFonts w:cs="Times New Roman"/>
          <w:b/>
          <w:bCs/>
          <w:szCs w:val="24"/>
        </w:rPr>
        <w:t xml:space="preserve">Teacher Job Satisfaction </w:t>
      </w:r>
      <w:r>
        <w:rPr>
          <w:rFonts w:cs="Times New Roman"/>
          <w:szCs w:val="24"/>
        </w:rPr>
        <w:t>is defined as “teachers’ affective reactions to their work or to their teaching role</w:t>
      </w:r>
      <w:r w:rsidRPr="00B9015A">
        <w:rPr>
          <w:rFonts w:cs="Times New Roman"/>
          <w:szCs w:val="24"/>
        </w:rPr>
        <w:t>” (</w:t>
      </w:r>
      <w:proofErr w:type="spellStart"/>
      <w:r w:rsidRPr="00B9015A">
        <w:rPr>
          <w:rFonts w:cs="Times New Roman"/>
          <w:szCs w:val="24"/>
        </w:rPr>
        <w:t>Skaalvik</w:t>
      </w:r>
      <w:proofErr w:type="spellEnd"/>
      <w:r w:rsidRPr="00B9015A">
        <w:rPr>
          <w:rFonts w:cs="Times New Roman"/>
          <w:szCs w:val="24"/>
        </w:rPr>
        <w:t xml:space="preserve"> &amp; </w:t>
      </w:r>
      <w:proofErr w:type="spellStart"/>
      <w:r w:rsidRPr="00B9015A">
        <w:rPr>
          <w:rFonts w:cs="Times New Roman"/>
          <w:szCs w:val="24"/>
        </w:rPr>
        <w:t>Skaalvik</w:t>
      </w:r>
      <w:proofErr w:type="spellEnd"/>
      <w:r w:rsidRPr="00B9015A">
        <w:rPr>
          <w:rFonts w:cs="Times New Roman"/>
          <w:szCs w:val="24"/>
        </w:rPr>
        <w:t>, 2011, p.1030)</w:t>
      </w:r>
    </w:p>
    <w:p w14:paraId="14F7E6DB" w14:textId="10696EC0" w:rsidR="00F00DC5" w:rsidRPr="00F00DC5" w:rsidRDefault="00F00DC5" w:rsidP="00F82B86">
      <w:pPr>
        <w:autoSpaceDE w:val="0"/>
        <w:autoSpaceDN w:val="0"/>
        <w:adjustRightInd w:val="0"/>
        <w:spacing w:before="100" w:beforeAutospacing="1" w:after="100" w:afterAutospacing="1" w:line="480" w:lineRule="auto"/>
        <w:contextualSpacing/>
        <w:rPr>
          <w:rFonts w:cs="Times New Roman"/>
          <w:szCs w:val="24"/>
        </w:rPr>
      </w:pPr>
      <w:r>
        <w:rPr>
          <w:rFonts w:cs="Times New Roman"/>
          <w:b/>
          <w:bCs/>
          <w:szCs w:val="24"/>
        </w:rPr>
        <w:t>Five Dimensions</w:t>
      </w:r>
      <w:r>
        <w:rPr>
          <w:rFonts w:cs="Times New Roman"/>
          <w:szCs w:val="24"/>
        </w:rPr>
        <w:t xml:space="preserve"> is defined as a </w:t>
      </w:r>
      <w:r w:rsidRPr="009E0A29">
        <w:rPr>
          <w:rFonts w:cs="Times New Roman"/>
          <w:szCs w:val="24"/>
        </w:rPr>
        <w:t xml:space="preserve">concise construct of teacher autonomy situated in the educational context. </w:t>
      </w:r>
      <w:r>
        <w:rPr>
          <w:rFonts w:cs="Times New Roman"/>
          <w:szCs w:val="24"/>
        </w:rPr>
        <w:t>The</w:t>
      </w:r>
      <w:r w:rsidRPr="009E0A29">
        <w:rPr>
          <w:rFonts w:cs="Times New Roman"/>
          <w:szCs w:val="24"/>
        </w:rPr>
        <w:t xml:space="preserve"> Five Dimensions include instructional autonomy</w:t>
      </w:r>
      <w:r w:rsidR="00BF1449">
        <w:rPr>
          <w:rFonts w:cs="Times New Roman"/>
          <w:szCs w:val="24"/>
        </w:rPr>
        <w:t xml:space="preserve"> (</w:t>
      </w:r>
      <w:r w:rsidR="00BF1449" w:rsidRPr="00B9015A">
        <w:rPr>
          <w:rFonts w:cs="Times New Roman"/>
          <w:color w:val="000000"/>
          <w:szCs w:val="24"/>
        </w:rPr>
        <w:t xml:space="preserve">Pearson &amp; </w:t>
      </w:r>
      <w:r w:rsidR="00BF1449">
        <w:rPr>
          <w:rFonts w:cs="Times New Roman"/>
          <w:color w:val="000000"/>
          <w:szCs w:val="24"/>
        </w:rPr>
        <w:t>Hall, 1993)</w:t>
      </w:r>
      <w:r w:rsidRPr="009E0A29">
        <w:rPr>
          <w:rFonts w:cs="Times New Roman"/>
          <w:szCs w:val="24"/>
        </w:rPr>
        <w:t>, curriculum autonomy</w:t>
      </w:r>
      <w:r w:rsidR="00BF1449">
        <w:rPr>
          <w:rFonts w:cs="Times New Roman"/>
          <w:szCs w:val="24"/>
        </w:rPr>
        <w:t xml:space="preserve"> (Fleming, 1998)</w:t>
      </w:r>
      <w:r w:rsidRPr="009E0A29">
        <w:rPr>
          <w:rFonts w:cs="Times New Roman"/>
          <w:szCs w:val="24"/>
        </w:rPr>
        <w:t>, principal/administrator relationship</w:t>
      </w:r>
      <w:r w:rsidR="00BF1449">
        <w:rPr>
          <w:rFonts w:cs="Times New Roman"/>
          <w:szCs w:val="24"/>
        </w:rPr>
        <w:t xml:space="preserve"> (</w:t>
      </w:r>
      <w:r w:rsidR="00BF1449">
        <w:rPr>
          <w:rFonts w:cs="Times New Roman"/>
          <w:color w:val="000000"/>
          <w:szCs w:val="24"/>
        </w:rPr>
        <w:t xml:space="preserve">Hoy, Tarter, &amp; </w:t>
      </w:r>
      <w:proofErr w:type="spellStart"/>
      <w:r w:rsidR="00BF1449">
        <w:rPr>
          <w:rFonts w:cs="Times New Roman"/>
          <w:color w:val="000000"/>
          <w:szCs w:val="24"/>
        </w:rPr>
        <w:t>Witkoskie</w:t>
      </w:r>
      <w:proofErr w:type="spellEnd"/>
      <w:r w:rsidR="00BF1449">
        <w:rPr>
          <w:rFonts w:cs="Times New Roman"/>
          <w:color w:val="000000"/>
          <w:szCs w:val="24"/>
        </w:rPr>
        <w:t>, 1993)</w:t>
      </w:r>
      <w:r w:rsidRPr="009E0A29">
        <w:rPr>
          <w:rFonts w:cs="Times New Roman"/>
          <w:szCs w:val="24"/>
        </w:rPr>
        <w:t>, professionalism</w:t>
      </w:r>
      <w:r>
        <w:rPr>
          <w:rFonts w:cs="Times New Roman"/>
          <w:szCs w:val="24"/>
        </w:rPr>
        <w:t xml:space="preserve"> </w:t>
      </w:r>
      <w:r w:rsidRPr="009E0A29">
        <w:rPr>
          <w:rFonts w:cs="Times New Roman"/>
          <w:szCs w:val="24"/>
        </w:rPr>
        <w:t>and empowerment</w:t>
      </w:r>
      <w:r w:rsidR="00BF1449">
        <w:rPr>
          <w:rFonts w:cs="Times New Roman"/>
          <w:szCs w:val="24"/>
        </w:rPr>
        <w:t xml:space="preserve"> (Short, 1994)</w:t>
      </w:r>
      <w:r w:rsidRPr="009E0A29">
        <w:rPr>
          <w:rFonts w:cs="Times New Roman"/>
          <w:szCs w:val="24"/>
        </w:rPr>
        <w:t>, and policy</w:t>
      </w:r>
      <w:r w:rsidR="00BF1449">
        <w:rPr>
          <w:rFonts w:cs="Times New Roman"/>
          <w:szCs w:val="24"/>
        </w:rPr>
        <w:t xml:space="preserve"> (</w:t>
      </w:r>
      <w:r w:rsidR="00BF1449">
        <w:rPr>
          <w:rFonts w:cs="Times New Roman"/>
          <w:color w:val="000000"/>
          <w:szCs w:val="24"/>
        </w:rPr>
        <w:t>Ingersoll, 1996)</w:t>
      </w:r>
      <w:r>
        <w:rPr>
          <w:rFonts w:cs="Times New Roman"/>
          <w:szCs w:val="24"/>
        </w:rPr>
        <w:t>.</w:t>
      </w:r>
    </w:p>
    <w:p w14:paraId="4E382585" w14:textId="06FBF60C"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8417ED">
        <w:rPr>
          <w:rFonts w:cs="Times New Roman"/>
          <w:b/>
          <w:bCs/>
          <w:szCs w:val="24"/>
        </w:rPr>
        <w:t>Instructional Autonomy</w:t>
      </w:r>
      <w:r>
        <w:rPr>
          <w:rFonts w:cs="Times New Roman"/>
          <w:szCs w:val="24"/>
        </w:rPr>
        <w:t xml:space="preserve"> </w:t>
      </w:r>
      <w:r w:rsidR="00BF1449">
        <w:rPr>
          <w:rFonts w:cs="Times New Roman"/>
          <w:szCs w:val="24"/>
        </w:rPr>
        <w:t>is defined as the ability to</w:t>
      </w:r>
      <w:r>
        <w:rPr>
          <w:rFonts w:cs="Times New Roman"/>
          <w:szCs w:val="24"/>
        </w:rPr>
        <w:t xml:space="preserve"> choose the learning goals, activities, and methods for instruction in the classroom</w:t>
      </w:r>
      <w:r w:rsidR="0045018E">
        <w:rPr>
          <w:rFonts w:cs="Times New Roman"/>
          <w:szCs w:val="24"/>
        </w:rPr>
        <w:t xml:space="preserve"> and </w:t>
      </w:r>
      <w:r>
        <w:rPr>
          <w:rFonts w:cs="Times New Roman"/>
          <w:szCs w:val="24"/>
        </w:rPr>
        <w:t xml:space="preserve">the sequence of instruction (Pearson &amp; Hall, 1993; Pearson &amp; </w:t>
      </w:r>
      <w:proofErr w:type="spellStart"/>
      <w:r>
        <w:rPr>
          <w:rFonts w:cs="Times New Roman"/>
          <w:szCs w:val="24"/>
        </w:rPr>
        <w:t>Moomaw</w:t>
      </w:r>
      <w:proofErr w:type="spellEnd"/>
      <w:r>
        <w:rPr>
          <w:rFonts w:cs="Times New Roman"/>
          <w:szCs w:val="24"/>
        </w:rPr>
        <w:t xml:space="preserve">, 2006; </w:t>
      </w:r>
      <w:proofErr w:type="spellStart"/>
      <w:r>
        <w:rPr>
          <w:rFonts w:cs="Times New Roman"/>
          <w:szCs w:val="24"/>
        </w:rPr>
        <w:t>Wengrowicz</w:t>
      </w:r>
      <w:proofErr w:type="spellEnd"/>
      <w:r>
        <w:rPr>
          <w:rFonts w:cs="Times New Roman"/>
          <w:szCs w:val="24"/>
        </w:rPr>
        <w:t>, 2014).</w:t>
      </w:r>
    </w:p>
    <w:p w14:paraId="5B0442F8" w14:textId="56CE33C0"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8417ED">
        <w:rPr>
          <w:rFonts w:cs="Times New Roman"/>
          <w:b/>
          <w:bCs/>
          <w:szCs w:val="24"/>
        </w:rPr>
        <w:t>Curriculum Autonomy</w:t>
      </w:r>
      <w:r>
        <w:rPr>
          <w:rFonts w:cs="Times New Roman"/>
          <w:szCs w:val="24"/>
        </w:rPr>
        <w:t xml:space="preserve"> is </w:t>
      </w:r>
      <w:r w:rsidR="00BF1449">
        <w:rPr>
          <w:rFonts w:cs="Times New Roman"/>
          <w:szCs w:val="24"/>
        </w:rPr>
        <w:t xml:space="preserve">defined as </w:t>
      </w:r>
      <w:r>
        <w:rPr>
          <w:rFonts w:cs="Times New Roman"/>
          <w:szCs w:val="24"/>
        </w:rPr>
        <w:t>the ability to make</w:t>
      </w:r>
      <w:r w:rsidR="0045018E">
        <w:rPr>
          <w:rFonts w:cs="Times New Roman"/>
          <w:szCs w:val="24"/>
        </w:rPr>
        <w:t xml:space="preserve"> textbook, worksheet, or activity page</w:t>
      </w:r>
      <w:r>
        <w:rPr>
          <w:rFonts w:cs="Times New Roman"/>
          <w:szCs w:val="24"/>
        </w:rPr>
        <w:t xml:space="preserve"> choices based on current learning standards, principal/administrator suggestions, and professional </w:t>
      </w:r>
      <w:r w:rsidR="0045018E">
        <w:rPr>
          <w:rFonts w:cs="Times New Roman"/>
          <w:szCs w:val="24"/>
        </w:rPr>
        <w:t>experience</w:t>
      </w:r>
      <w:r>
        <w:rPr>
          <w:rFonts w:cs="Times New Roman"/>
          <w:szCs w:val="24"/>
        </w:rPr>
        <w:t xml:space="preserve"> (Fleming, 1998). </w:t>
      </w:r>
    </w:p>
    <w:p w14:paraId="4D8A1443" w14:textId="548A6B61"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3A44B0">
        <w:rPr>
          <w:rFonts w:cs="Times New Roman"/>
          <w:b/>
          <w:bCs/>
          <w:szCs w:val="24"/>
        </w:rPr>
        <w:lastRenderedPageBreak/>
        <w:t>Principal/Administrator Relationship</w:t>
      </w:r>
      <w:r>
        <w:rPr>
          <w:rFonts w:cs="Times New Roman"/>
          <w:szCs w:val="24"/>
        </w:rPr>
        <w:t xml:space="preserve"> </w:t>
      </w:r>
      <w:r w:rsidR="0045018E">
        <w:rPr>
          <w:rFonts w:cs="Times New Roman"/>
          <w:szCs w:val="24"/>
        </w:rPr>
        <w:t xml:space="preserve">is defined as the openness to collaborate and accept </w:t>
      </w:r>
      <w:r>
        <w:rPr>
          <w:rFonts w:cs="Times New Roman"/>
          <w:szCs w:val="24"/>
        </w:rPr>
        <w:t>suggestions</w:t>
      </w:r>
      <w:r w:rsidR="0045018E">
        <w:rPr>
          <w:rFonts w:cs="Times New Roman"/>
          <w:szCs w:val="24"/>
        </w:rPr>
        <w:t xml:space="preserve"> and feedback, both positive and negative, regarding the educational experience</w:t>
      </w:r>
      <w:r>
        <w:rPr>
          <w:rFonts w:cs="Times New Roman"/>
          <w:szCs w:val="24"/>
        </w:rPr>
        <w:t xml:space="preserve"> (Hoy, Tarter, &amp; </w:t>
      </w:r>
      <w:proofErr w:type="spellStart"/>
      <w:r>
        <w:rPr>
          <w:rFonts w:cs="Times New Roman"/>
          <w:szCs w:val="24"/>
        </w:rPr>
        <w:t>Witkoskie</w:t>
      </w:r>
      <w:proofErr w:type="spellEnd"/>
      <w:r>
        <w:rPr>
          <w:rFonts w:cs="Times New Roman"/>
          <w:szCs w:val="24"/>
        </w:rPr>
        <w:t>, 1992; Tarter, Sabo, &amp; Hoy, 1995).</w:t>
      </w:r>
    </w:p>
    <w:p w14:paraId="453824F5" w14:textId="69AE274E"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3A44B0">
        <w:rPr>
          <w:rFonts w:cs="Times New Roman"/>
          <w:b/>
          <w:bCs/>
          <w:szCs w:val="24"/>
        </w:rPr>
        <w:t>Professionalism and Empowerment</w:t>
      </w:r>
      <w:r>
        <w:rPr>
          <w:rFonts w:cs="Times New Roman"/>
          <w:szCs w:val="24"/>
        </w:rPr>
        <w:t xml:space="preserve"> is </w:t>
      </w:r>
      <w:r w:rsidR="0045018E">
        <w:rPr>
          <w:rFonts w:cs="Times New Roman"/>
          <w:szCs w:val="24"/>
        </w:rPr>
        <w:t xml:space="preserve">defined as </w:t>
      </w:r>
      <w:r>
        <w:rPr>
          <w:rFonts w:cs="Times New Roman"/>
          <w:szCs w:val="24"/>
        </w:rPr>
        <w:t xml:space="preserve">taking responsibility for personal development and growth (Short, 1994; Wills &amp; </w:t>
      </w:r>
      <w:proofErr w:type="spellStart"/>
      <w:r>
        <w:rPr>
          <w:rFonts w:cs="Times New Roman"/>
          <w:szCs w:val="24"/>
        </w:rPr>
        <w:t>Sandholtz</w:t>
      </w:r>
      <w:proofErr w:type="spellEnd"/>
      <w:r>
        <w:rPr>
          <w:rFonts w:cs="Times New Roman"/>
          <w:szCs w:val="24"/>
        </w:rPr>
        <w:t>, 2009)</w:t>
      </w:r>
      <w:r w:rsidR="00AC513C">
        <w:rPr>
          <w:rFonts w:cs="Times New Roman"/>
          <w:szCs w:val="24"/>
        </w:rPr>
        <w:t xml:space="preserve">, supporting the working conditions of teachers </w:t>
      </w:r>
      <w:r>
        <w:rPr>
          <w:rFonts w:cs="Times New Roman"/>
          <w:szCs w:val="24"/>
        </w:rPr>
        <w:t xml:space="preserve">(Pearson &amp; </w:t>
      </w:r>
      <w:proofErr w:type="spellStart"/>
      <w:r>
        <w:rPr>
          <w:rFonts w:cs="Times New Roman"/>
          <w:szCs w:val="24"/>
        </w:rPr>
        <w:t>Moomaw</w:t>
      </w:r>
      <w:proofErr w:type="spellEnd"/>
      <w:r>
        <w:rPr>
          <w:rFonts w:cs="Times New Roman"/>
          <w:szCs w:val="24"/>
        </w:rPr>
        <w:t>, 2006)</w:t>
      </w:r>
      <w:r w:rsidR="00AC513C">
        <w:rPr>
          <w:rFonts w:cs="Times New Roman"/>
          <w:szCs w:val="24"/>
        </w:rPr>
        <w:t xml:space="preserve">, and </w:t>
      </w:r>
      <w:r>
        <w:rPr>
          <w:rFonts w:cs="Times New Roman"/>
          <w:szCs w:val="24"/>
        </w:rPr>
        <w:t>resolv</w:t>
      </w:r>
      <w:r w:rsidR="00AC513C">
        <w:rPr>
          <w:rFonts w:cs="Times New Roman"/>
          <w:szCs w:val="24"/>
        </w:rPr>
        <w:t>ing any challenges or difficulties encountered</w:t>
      </w:r>
      <w:r>
        <w:rPr>
          <w:rFonts w:cs="Times New Roman"/>
          <w:szCs w:val="24"/>
        </w:rPr>
        <w:t xml:space="preserve"> (Short, 1994). </w:t>
      </w:r>
    </w:p>
    <w:p w14:paraId="15EEA3F2" w14:textId="6AEB4BDE" w:rsidR="00F82B86" w:rsidRDefault="00F82B86" w:rsidP="00F82B86">
      <w:pPr>
        <w:autoSpaceDE w:val="0"/>
        <w:autoSpaceDN w:val="0"/>
        <w:adjustRightInd w:val="0"/>
        <w:spacing w:before="100" w:beforeAutospacing="1" w:after="100" w:afterAutospacing="1" w:line="480" w:lineRule="auto"/>
        <w:contextualSpacing/>
        <w:rPr>
          <w:rFonts w:cs="Times New Roman"/>
          <w:szCs w:val="24"/>
        </w:rPr>
      </w:pPr>
      <w:r w:rsidRPr="003A44B0">
        <w:rPr>
          <w:rFonts w:cs="Times New Roman"/>
          <w:b/>
          <w:bCs/>
          <w:szCs w:val="24"/>
        </w:rPr>
        <w:t>Policy</w:t>
      </w:r>
      <w:r>
        <w:rPr>
          <w:rFonts w:cs="Times New Roman"/>
          <w:szCs w:val="24"/>
        </w:rPr>
        <w:t xml:space="preserve"> </w:t>
      </w:r>
      <w:r w:rsidR="00AC513C">
        <w:rPr>
          <w:rFonts w:cs="Times New Roman"/>
          <w:szCs w:val="24"/>
        </w:rPr>
        <w:t>is defined as the laws and standards set forth by the federal and state governments impacting the planning and resource allocation in the educational environment</w:t>
      </w:r>
      <w:r>
        <w:rPr>
          <w:rFonts w:cs="Times New Roman"/>
          <w:szCs w:val="24"/>
        </w:rPr>
        <w:t xml:space="preserve"> (Ingersoll, 1996). </w:t>
      </w:r>
    </w:p>
    <w:p w14:paraId="05AEF0C0" w14:textId="77777777" w:rsidR="0016330C" w:rsidRDefault="0016330C">
      <w:pPr>
        <w:rPr>
          <w:rFonts w:cs="Times New Roman"/>
          <w:b/>
          <w:bCs/>
          <w:szCs w:val="24"/>
        </w:rPr>
      </w:pPr>
      <w:r>
        <w:rPr>
          <w:rFonts w:cs="Times New Roman"/>
          <w:b/>
          <w:bCs/>
          <w:szCs w:val="24"/>
        </w:rPr>
        <w:br w:type="page"/>
      </w:r>
    </w:p>
    <w:p w14:paraId="59059A96" w14:textId="4C67C103" w:rsidR="007613B5" w:rsidRPr="00E93084" w:rsidRDefault="007613B5" w:rsidP="00F81B8B">
      <w:pPr>
        <w:pStyle w:val="Heading1"/>
      </w:pPr>
      <w:bookmarkStart w:id="35" w:name="_Toc90584226"/>
      <w:bookmarkStart w:id="36" w:name="_Toc90585399"/>
      <w:r w:rsidRPr="00E93084">
        <w:lastRenderedPageBreak/>
        <w:t>Chapter 2</w:t>
      </w:r>
      <w:r w:rsidR="00196CF7" w:rsidRPr="00E93084">
        <w:t>: Literature Review</w:t>
      </w:r>
      <w:bookmarkEnd w:id="35"/>
      <w:bookmarkEnd w:id="36"/>
      <w:r w:rsidR="00196CF7" w:rsidRPr="00E93084">
        <w:t xml:space="preserve"> </w:t>
      </w:r>
    </w:p>
    <w:p w14:paraId="4708462E" w14:textId="77777777" w:rsidR="007613B5" w:rsidRPr="00E93084" w:rsidRDefault="007613B5" w:rsidP="00A656A9">
      <w:pPr>
        <w:pStyle w:val="Heading2"/>
      </w:pPr>
      <w:bookmarkStart w:id="37" w:name="_Toc90585400"/>
      <w:r w:rsidRPr="00E93084">
        <w:t>Introduction</w:t>
      </w:r>
      <w:bookmarkEnd w:id="37"/>
    </w:p>
    <w:p w14:paraId="23793CD0" w14:textId="77777777" w:rsidR="007613B5" w:rsidRDefault="007613B5" w:rsidP="00C034E4">
      <w:pPr>
        <w:spacing w:after="0" w:line="480" w:lineRule="auto"/>
        <w:ind w:firstLine="720"/>
        <w:contextualSpacing/>
        <w:rPr>
          <w:rFonts w:cs="Times New Roman"/>
          <w:szCs w:val="24"/>
        </w:rPr>
      </w:pPr>
      <w:r>
        <w:rPr>
          <w:rFonts w:cs="Times New Roman"/>
          <w:szCs w:val="24"/>
        </w:rPr>
        <w:t>M</w:t>
      </w:r>
      <w:r w:rsidRPr="00FB2E21">
        <w:rPr>
          <w:rFonts w:cs="Times New Roman"/>
          <w:szCs w:val="24"/>
        </w:rPr>
        <w:t xml:space="preserve">andates </w:t>
      </w:r>
      <w:r>
        <w:rPr>
          <w:rFonts w:cs="Times New Roman"/>
          <w:szCs w:val="24"/>
        </w:rPr>
        <w:t xml:space="preserve">for teaching using standardized curriculum </w:t>
      </w:r>
      <w:r w:rsidRPr="00FB2E21">
        <w:rPr>
          <w:rFonts w:cs="Times New Roman"/>
          <w:szCs w:val="24"/>
        </w:rPr>
        <w:t>and high stakes testing</w:t>
      </w:r>
      <w:r>
        <w:rPr>
          <w:rFonts w:cs="Times New Roman"/>
          <w:szCs w:val="24"/>
        </w:rPr>
        <w:t xml:space="preserve"> permeate today’s educational environment </w:t>
      </w:r>
      <w:r w:rsidRPr="005E59CB">
        <w:rPr>
          <w:rFonts w:cs="Times New Roman"/>
          <w:szCs w:val="24"/>
        </w:rPr>
        <w:t xml:space="preserve">(Nichols, Glass, &amp; Berliner, 2006). </w:t>
      </w:r>
      <w:r>
        <w:rPr>
          <w:rFonts w:cs="Times New Roman"/>
          <w:szCs w:val="24"/>
        </w:rPr>
        <w:t xml:space="preserve">Teachers are required to use </w:t>
      </w:r>
      <w:r w:rsidRPr="005E59CB">
        <w:rPr>
          <w:rFonts w:cs="Times New Roman"/>
          <w:szCs w:val="24"/>
        </w:rPr>
        <w:t xml:space="preserve">mandated curriculum </w:t>
      </w:r>
      <w:r>
        <w:rPr>
          <w:rFonts w:cs="Times New Roman"/>
          <w:szCs w:val="24"/>
        </w:rPr>
        <w:t xml:space="preserve">when developing assignments to teach students </w:t>
      </w:r>
      <w:r w:rsidRPr="005E59CB">
        <w:rPr>
          <w:rFonts w:cs="Times New Roman"/>
          <w:szCs w:val="24"/>
        </w:rPr>
        <w:t xml:space="preserve">(Barksdale-Ladd &amp; Thomas, 2000; Hunt, 2012). </w:t>
      </w:r>
      <w:r>
        <w:rPr>
          <w:rFonts w:cs="Times New Roman"/>
          <w:szCs w:val="24"/>
        </w:rPr>
        <w:t>T</w:t>
      </w:r>
      <w:r w:rsidRPr="005E59CB">
        <w:rPr>
          <w:rFonts w:cs="Times New Roman"/>
          <w:szCs w:val="24"/>
        </w:rPr>
        <w:t>eachers</w:t>
      </w:r>
      <w:r>
        <w:rPr>
          <w:rFonts w:cs="Times New Roman"/>
          <w:szCs w:val="24"/>
        </w:rPr>
        <w:t>’</w:t>
      </w:r>
      <w:r w:rsidRPr="005E59CB">
        <w:rPr>
          <w:rFonts w:cs="Times New Roman"/>
          <w:szCs w:val="24"/>
        </w:rPr>
        <w:t xml:space="preserve"> instructional flexibility</w:t>
      </w:r>
      <w:r>
        <w:rPr>
          <w:rFonts w:cs="Times New Roman"/>
          <w:szCs w:val="24"/>
        </w:rPr>
        <w:t>, curricular decision-making, and professionalism are affected when these mandates are the focus of education</w:t>
      </w:r>
      <w:r w:rsidRPr="005E59CB">
        <w:rPr>
          <w:rFonts w:cs="Times New Roman"/>
          <w:szCs w:val="24"/>
        </w:rPr>
        <w:t xml:space="preserve"> (Pearson, 1995)</w:t>
      </w:r>
      <w:r>
        <w:rPr>
          <w:rFonts w:cs="Times New Roman"/>
          <w:szCs w:val="24"/>
        </w:rPr>
        <w:t xml:space="preserve"> affecting teacher autonomy (Pearson &amp; </w:t>
      </w:r>
      <w:proofErr w:type="spellStart"/>
      <w:r>
        <w:rPr>
          <w:rFonts w:cs="Times New Roman"/>
          <w:szCs w:val="24"/>
        </w:rPr>
        <w:t>Moomaw</w:t>
      </w:r>
      <w:proofErr w:type="spellEnd"/>
      <w:r>
        <w:rPr>
          <w:rFonts w:cs="Times New Roman"/>
          <w:szCs w:val="24"/>
        </w:rPr>
        <w:t>, 2006)</w:t>
      </w:r>
      <w:r w:rsidRPr="005E59CB">
        <w:rPr>
          <w:rFonts w:cs="Times New Roman"/>
          <w:szCs w:val="24"/>
        </w:rPr>
        <w:t xml:space="preserve">. </w:t>
      </w:r>
    </w:p>
    <w:p w14:paraId="7D1EB2D4" w14:textId="77777777" w:rsidR="007613B5" w:rsidRDefault="007613B5" w:rsidP="007613B5">
      <w:pPr>
        <w:spacing w:before="100" w:beforeAutospacing="1" w:after="100" w:afterAutospacing="1" w:line="480" w:lineRule="auto"/>
        <w:ind w:firstLine="720"/>
        <w:contextualSpacing/>
        <w:rPr>
          <w:rFonts w:cs="Times New Roman"/>
          <w:szCs w:val="24"/>
        </w:rPr>
      </w:pPr>
      <w:r w:rsidRPr="005E59CB">
        <w:rPr>
          <w:rFonts w:cs="Times New Roman"/>
          <w:szCs w:val="24"/>
        </w:rPr>
        <w:t xml:space="preserve">Teacher autonomy </w:t>
      </w:r>
      <w:r>
        <w:rPr>
          <w:rFonts w:cs="Times New Roman"/>
          <w:szCs w:val="24"/>
        </w:rPr>
        <w:t xml:space="preserve">may be described as “…a </w:t>
      </w:r>
      <w:r w:rsidRPr="005E59CB">
        <w:rPr>
          <w:rFonts w:cs="Times New Roman"/>
          <w:szCs w:val="24"/>
        </w:rPr>
        <w:t>teacher’s power in the planning and implementing of the teaching activities but also to his or her involvement and participation in the decision</w:t>
      </w:r>
      <w:r>
        <w:rPr>
          <w:rFonts w:cs="Times New Roman"/>
          <w:szCs w:val="24"/>
        </w:rPr>
        <w:t>-</w:t>
      </w:r>
      <w:r w:rsidRPr="005E59CB">
        <w:rPr>
          <w:rFonts w:cs="Times New Roman"/>
          <w:szCs w:val="24"/>
        </w:rPr>
        <w:t>making</w:t>
      </w:r>
      <w:r>
        <w:rPr>
          <w:rFonts w:cs="Times New Roman"/>
          <w:szCs w:val="24"/>
        </w:rPr>
        <w:t xml:space="preserve"> process”</w:t>
      </w:r>
      <w:r w:rsidRPr="005E59CB">
        <w:rPr>
          <w:rFonts w:cs="Times New Roman"/>
          <w:szCs w:val="24"/>
        </w:rPr>
        <w:t xml:space="preserve"> (Ozturk, 2011, p.117).</w:t>
      </w:r>
      <w:r>
        <w:rPr>
          <w:rFonts w:cs="Times New Roman"/>
          <w:szCs w:val="24"/>
        </w:rPr>
        <w:t xml:space="preserve"> T</w:t>
      </w:r>
      <w:r w:rsidRPr="005E59CB">
        <w:rPr>
          <w:rFonts w:cs="Times New Roman"/>
          <w:szCs w:val="24"/>
        </w:rPr>
        <w:t>h</w:t>
      </w:r>
      <w:r>
        <w:rPr>
          <w:rFonts w:cs="Times New Roman"/>
          <w:szCs w:val="24"/>
        </w:rPr>
        <w:t>is</w:t>
      </w:r>
      <w:r w:rsidRPr="005E59CB">
        <w:rPr>
          <w:rFonts w:cs="Times New Roman"/>
          <w:szCs w:val="24"/>
        </w:rPr>
        <w:t xml:space="preserve"> freedom to make curricular and instructional decisions in the classroom (Wills &amp; </w:t>
      </w:r>
      <w:proofErr w:type="spellStart"/>
      <w:r w:rsidRPr="005E59CB">
        <w:rPr>
          <w:rFonts w:cs="Times New Roman"/>
          <w:szCs w:val="24"/>
        </w:rPr>
        <w:t>Sandholtz</w:t>
      </w:r>
      <w:proofErr w:type="spellEnd"/>
      <w:r w:rsidRPr="005E59CB">
        <w:rPr>
          <w:rFonts w:cs="Times New Roman"/>
          <w:szCs w:val="24"/>
        </w:rPr>
        <w:t>, 2009)</w:t>
      </w:r>
      <w:r>
        <w:rPr>
          <w:rFonts w:cs="Times New Roman"/>
          <w:szCs w:val="24"/>
        </w:rPr>
        <w:t xml:space="preserve"> allows them to</w:t>
      </w:r>
      <w:r w:rsidRPr="005E59CB">
        <w:rPr>
          <w:rFonts w:cs="Times New Roman"/>
          <w:szCs w:val="24"/>
        </w:rPr>
        <w:t xml:space="preserve"> manage their clas</w:t>
      </w:r>
      <w:r>
        <w:rPr>
          <w:rFonts w:cs="Times New Roman"/>
          <w:szCs w:val="24"/>
        </w:rPr>
        <w:t xml:space="preserve">srooms (Pearson &amp; </w:t>
      </w:r>
      <w:proofErr w:type="spellStart"/>
      <w:r>
        <w:rPr>
          <w:rFonts w:cs="Times New Roman"/>
          <w:szCs w:val="24"/>
        </w:rPr>
        <w:t>Moomaw</w:t>
      </w:r>
      <w:proofErr w:type="spellEnd"/>
      <w:r>
        <w:rPr>
          <w:rFonts w:cs="Times New Roman"/>
          <w:szCs w:val="24"/>
        </w:rPr>
        <w:t>, 2006)</w:t>
      </w:r>
      <w:r w:rsidRPr="005E59CB">
        <w:rPr>
          <w:rFonts w:cs="Times New Roman"/>
          <w:szCs w:val="24"/>
        </w:rPr>
        <w:t xml:space="preserve"> with a sense of freedom improving job satisfaction (Sabina, </w:t>
      </w:r>
      <w:proofErr w:type="spellStart"/>
      <w:r w:rsidRPr="005E59CB">
        <w:rPr>
          <w:rFonts w:cs="Times New Roman"/>
          <w:szCs w:val="24"/>
        </w:rPr>
        <w:t>Okibo</w:t>
      </w:r>
      <w:proofErr w:type="spellEnd"/>
      <w:r w:rsidRPr="005E59CB">
        <w:rPr>
          <w:rFonts w:cs="Times New Roman"/>
          <w:szCs w:val="24"/>
        </w:rPr>
        <w:t xml:space="preserve">, </w:t>
      </w:r>
      <w:proofErr w:type="spellStart"/>
      <w:r w:rsidRPr="005E59CB">
        <w:rPr>
          <w:rFonts w:cs="Times New Roman"/>
          <w:szCs w:val="24"/>
        </w:rPr>
        <w:t>Nyang’ay</w:t>
      </w:r>
      <w:proofErr w:type="spellEnd"/>
      <w:r w:rsidRPr="005E59CB">
        <w:rPr>
          <w:rFonts w:cs="Times New Roman"/>
          <w:szCs w:val="24"/>
        </w:rPr>
        <w:t xml:space="preserve">, &amp; </w:t>
      </w:r>
      <w:proofErr w:type="spellStart"/>
      <w:r w:rsidRPr="005E59CB">
        <w:rPr>
          <w:rFonts w:cs="Times New Roman"/>
          <w:szCs w:val="24"/>
        </w:rPr>
        <w:t>Ondima</w:t>
      </w:r>
      <w:proofErr w:type="spellEnd"/>
      <w:r w:rsidRPr="005E59CB">
        <w:rPr>
          <w:rFonts w:cs="Times New Roman"/>
          <w:szCs w:val="24"/>
        </w:rPr>
        <w:t xml:space="preserve">, 2015). </w:t>
      </w:r>
    </w:p>
    <w:p w14:paraId="1DBF62DB"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Teacher autonomy has been defined in different ways. Although it is commonly discussed, ambiguity exists when attempting to define the construct. Teacher autonomy often describes high or low autonomy in teachers. Highly autonomous teachers are viewed as engaged and independent while teachers with low levels of autonomy are viewed as disengaged or interdependent (Pearson &amp; </w:t>
      </w:r>
      <w:proofErr w:type="spellStart"/>
      <w:r>
        <w:rPr>
          <w:rFonts w:cs="Times New Roman"/>
          <w:szCs w:val="24"/>
        </w:rPr>
        <w:t>Moomaw</w:t>
      </w:r>
      <w:proofErr w:type="spellEnd"/>
      <w:r>
        <w:rPr>
          <w:rFonts w:cs="Times New Roman"/>
          <w:szCs w:val="24"/>
        </w:rPr>
        <w:t xml:space="preserve">, 2006). </w:t>
      </w:r>
    </w:p>
    <w:p w14:paraId="52403E81" w14:textId="090009F3" w:rsidR="007613B5" w:rsidRPr="00CC060D" w:rsidRDefault="007613B5" w:rsidP="007613B5">
      <w:pPr>
        <w:spacing w:before="100" w:beforeAutospacing="1" w:after="100" w:afterAutospacing="1" w:line="480" w:lineRule="auto"/>
        <w:ind w:firstLine="720"/>
        <w:contextualSpacing/>
        <w:rPr>
          <w:rFonts w:cs="Times New Roman"/>
          <w:szCs w:val="24"/>
        </w:rPr>
      </w:pPr>
      <w:r w:rsidRPr="005E59CB">
        <w:rPr>
          <w:rFonts w:cs="Times New Roman"/>
          <w:szCs w:val="24"/>
        </w:rPr>
        <w:t xml:space="preserve">Highly autonomous teachers </w:t>
      </w:r>
      <w:r>
        <w:rPr>
          <w:rFonts w:cs="Times New Roman"/>
          <w:szCs w:val="24"/>
        </w:rPr>
        <w:t xml:space="preserve">are allowed </w:t>
      </w:r>
      <w:r w:rsidRPr="005E59CB">
        <w:rPr>
          <w:rFonts w:cs="Times New Roman"/>
          <w:szCs w:val="24"/>
        </w:rPr>
        <w:t xml:space="preserve">to schedule their own work and maintain control over curricular decisions (Friedman, 1999; Sabina, et al., 2015). </w:t>
      </w:r>
      <w:r>
        <w:rPr>
          <w:rFonts w:cs="Times New Roman"/>
          <w:szCs w:val="24"/>
        </w:rPr>
        <w:t>These teachers</w:t>
      </w:r>
      <w:r w:rsidRPr="005E59CB">
        <w:rPr>
          <w:rFonts w:cs="Times New Roman"/>
          <w:szCs w:val="24"/>
        </w:rPr>
        <w:t xml:space="preserve"> often form collegial re</w:t>
      </w:r>
      <w:r>
        <w:rPr>
          <w:rFonts w:cs="Times New Roman"/>
          <w:szCs w:val="24"/>
        </w:rPr>
        <w:t xml:space="preserve">lationships to accomplish tasks </w:t>
      </w:r>
      <w:r w:rsidRPr="005E59CB">
        <w:rPr>
          <w:rFonts w:cs="Times New Roman"/>
          <w:szCs w:val="24"/>
        </w:rPr>
        <w:t>(</w:t>
      </w:r>
      <w:proofErr w:type="spellStart"/>
      <w:r w:rsidRPr="005E59CB">
        <w:rPr>
          <w:rFonts w:cs="Times New Roman"/>
          <w:szCs w:val="24"/>
        </w:rPr>
        <w:t>Frase</w:t>
      </w:r>
      <w:proofErr w:type="spellEnd"/>
      <w:r w:rsidRPr="005E59CB">
        <w:rPr>
          <w:rFonts w:cs="Times New Roman"/>
          <w:szCs w:val="24"/>
        </w:rPr>
        <w:t xml:space="preserve"> &amp; Sorenson, 1992), work independently </w:t>
      </w:r>
      <w:r>
        <w:rPr>
          <w:rFonts w:cs="Times New Roman"/>
          <w:szCs w:val="24"/>
        </w:rPr>
        <w:t>free from</w:t>
      </w:r>
      <w:r w:rsidRPr="005E59CB">
        <w:rPr>
          <w:rFonts w:cs="Times New Roman"/>
          <w:szCs w:val="24"/>
        </w:rPr>
        <w:t xml:space="preserve"> administrator oversight, initiate new instructional activities, and change existing work </w:t>
      </w:r>
      <w:r w:rsidRPr="005E59CB">
        <w:rPr>
          <w:rFonts w:cs="Times New Roman"/>
          <w:szCs w:val="24"/>
        </w:rPr>
        <w:lastRenderedPageBreak/>
        <w:t xml:space="preserve">procedures </w:t>
      </w:r>
      <w:r>
        <w:rPr>
          <w:rFonts w:cs="Times New Roman"/>
          <w:szCs w:val="24"/>
        </w:rPr>
        <w:t>when appropriate</w:t>
      </w:r>
      <w:r w:rsidRPr="005E59CB">
        <w:rPr>
          <w:rFonts w:cs="Times New Roman"/>
          <w:szCs w:val="24"/>
        </w:rPr>
        <w:t xml:space="preserve"> (Friedman, 1999). When teachers feel they have autonomy over their classrooms, they experience increased perception of their professional status (</w:t>
      </w:r>
      <w:proofErr w:type="spellStart"/>
      <w:r w:rsidRPr="005E59CB">
        <w:rPr>
          <w:rFonts w:cs="Times New Roman"/>
          <w:szCs w:val="24"/>
        </w:rPr>
        <w:t>Bogler</w:t>
      </w:r>
      <w:proofErr w:type="spellEnd"/>
      <w:r w:rsidRPr="005E59CB">
        <w:rPr>
          <w:rFonts w:cs="Times New Roman"/>
          <w:szCs w:val="24"/>
        </w:rPr>
        <w:t>, 2001), maintaining greater levels of job satisfaction.</w:t>
      </w:r>
      <w:r w:rsidRPr="00CC060D">
        <w:rPr>
          <w:rFonts w:cs="Times New Roman"/>
          <w:szCs w:val="24"/>
        </w:rPr>
        <w:t xml:space="preserve"> </w:t>
      </w:r>
      <w:r>
        <w:rPr>
          <w:rFonts w:cs="Times New Roman"/>
          <w:szCs w:val="24"/>
        </w:rPr>
        <w:t>Th</w:t>
      </w:r>
      <w:r w:rsidR="007763FC">
        <w:rPr>
          <w:rFonts w:cs="Times New Roman"/>
          <w:szCs w:val="24"/>
        </w:rPr>
        <w:t>erefore</w:t>
      </w:r>
      <w:r w:rsidRPr="005E59CB">
        <w:rPr>
          <w:rFonts w:cs="Times New Roman"/>
          <w:szCs w:val="24"/>
        </w:rPr>
        <w:t xml:space="preserve">, the amount of autonomy </w:t>
      </w:r>
      <w:r>
        <w:rPr>
          <w:rFonts w:cs="Times New Roman"/>
          <w:szCs w:val="24"/>
        </w:rPr>
        <w:t xml:space="preserve">experienced </w:t>
      </w:r>
      <w:r w:rsidRPr="005E59CB">
        <w:rPr>
          <w:rFonts w:cs="Times New Roman"/>
          <w:szCs w:val="24"/>
        </w:rPr>
        <w:t>plays a role in teacher retention (</w:t>
      </w:r>
      <w:proofErr w:type="spellStart"/>
      <w:r w:rsidRPr="005E59CB">
        <w:rPr>
          <w:rFonts w:cs="Times New Roman"/>
          <w:szCs w:val="24"/>
        </w:rPr>
        <w:t>Stockard</w:t>
      </w:r>
      <w:proofErr w:type="spellEnd"/>
      <w:r w:rsidRPr="005E59CB">
        <w:rPr>
          <w:rFonts w:cs="Times New Roman"/>
          <w:szCs w:val="24"/>
        </w:rPr>
        <w:t xml:space="preserve"> &amp; Lehman, 2004; Strong, 2011), job satisfaction (</w:t>
      </w:r>
      <w:proofErr w:type="spellStart"/>
      <w:r w:rsidRPr="005E59CB">
        <w:rPr>
          <w:rFonts w:cs="Times New Roman"/>
          <w:szCs w:val="24"/>
        </w:rPr>
        <w:t>Aytac</w:t>
      </w:r>
      <w:proofErr w:type="spellEnd"/>
      <w:r w:rsidRPr="005E59CB">
        <w:rPr>
          <w:rFonts w:cs="Times New Roman"/>
          <w:szCs w:val="24"/>
        </w:rPr>
        <w:t xml:space="preserve">, 2020), and performance in the classroom (Blasé &amp; Kirby, 2009). </w:t>
      </w:r>
    </w:p>
    <w:p w14:paraId="05AAB7A1" w14:textId="77777777" w:rsidR="007613B5" w:rsidRDefault="007613B5" w:rsidP="007613B5">
      <w:pPr>
        <w:spacing w:after="0" w:line="480" w:lineRule="auto"/>
        <w:contextualSpacing/>
        <w:rPr>
          <w:rFonts w:cs="Times New Roman"/>
          <w:szCs w:val="24"/>
        </w:rPr>
      </w:pPr>
      <w:r w:rsidRPr="00CC060D">
        <w:rPr>
          <w:rFonts w:cs="Times New Roman"/>
          <w:szCs w:val="24"/>
        </w:rPr>
        <w:tab/>
        <w:t xml:space="preserve">Teachers </w:t>
      </w:r>
      <w:r>
        <w:rPr>
          <w:rFonts w:cs="Times New Roman"/>
          <w:szCs w:val="24"/>
        </w:rPr>
        <w:t>with low levels of autonomy</w:t>
      </w:r>
      <w:r w:rsidRPr="00CC060D">
        <w:rPr>
          <w:rFonts w:cs="Times New Roman"/>
          <w:szCs w:val="24"/>
        </w:rPr>
        <w:t xml:space="preserve"> are dissa</w:t>
      </w:r>
      <w:r>
        <w:rPr>
          <w:rFonts w:cs="Times New Roman"/>
          <w:szCs w:val="24"/>
        </w:rPr>
        <w:t>tisfied with the job and isolate within the classroom</w:t>
      </w:r>
      <w:r w:rsidRPr="005E59CB">
        <w:rPr>
          <w:rFonts w:cs="Times New Roman"/>
          <w:szCs w:val="24"/>
        </w:rPr>
        <w:t xml:space="preserve"> (Friedman, 1999; </w:t>
      </w:r>
      <w:proofErr w:type="spellStart"/>
      <w:r w:rsidRPr="005E59CB">
        <w:rPr>
          <w:rFonts w:cs="Times New Roman"/>
          <w:szCs w:val="24"/>
        </w:rPr>
        <w:t>Aytac</w:t>
      </w:r>
      <w:proofErr w:type="spellEnd"/>
      <w:r w:rsidRPr="005E59CB">
        <w:rPr>
          <w:rFonts w:cs="Times New Roman"/>
          <w:szCs w:val="24"/>
        </w:rPr>
        <w:t xml:space="preserve">, 2020; Sugrue &amp; </w:t>
      </w:r>
      <w:proofErr w:type="spellStart"/>
      <w:r w:rsidRPr="005E59CB">
        <w:rPr>
          <w:rFonts w:cs="Times New Roman"/>
          <w:szCs w:val="24"/>
        </w:rPr>
        <w:t>Mertkan</w:t>
      </w:r>
      <w:proofErr w:type="spellEnd"/>
      <w:r w:rsidRPr="005E59CB">
        <w:rPr>
          <w:rFonts w:cs="Times New Roman"/>
          <w:szCs w:val="24"/>
        </w:rPr>
        <w:t xml:space="preserve">, 2017; Spear, Gould, &amp; Lee, 2020). A teacher with low autonomy makes few independent decisions or only make decisions regarding technical matters that do not affect the basic principles or procedures of the job (Friedman, 1999). Teachers who experience a decrease in their autonomy experience a reduced sense of professionalism and elimination of authority in the classroom (Wills &amp; </w:t>
      </w:r>
      <w:proofErr w:type="spellStart"/>
      <w:r w:rsidRPr="005E59CB">
        <w:rPr>
          <w:rFonts w:cs="Times New Roman"/>
          <w:szCs w:val="24"/>
        </w:rPr>
        <w:t>Sandholtz</w:t>
      </w:r>
      <w:proofErr w:type="spellEnd"/>
      <w:r w:rsidRPr="005E59CB">
        <w:rPr>
          <w:rFonts w:cs="Times New Roman"/>
          <w:szCs w:val="24"/>
        </w:rPr>
        <w:t>, 2009). Additionally, when a teacher is dissatisfied with the job</w:t>
      </w:r>
      <w:r>
        <w:rPr>
          <w:rFonts w:cs="Times New Roman"/>
          <w:szCs w:val="24"/>
        </w:rPr>
        <w:t>,</w:t>
      </w:r>
      <w:r w:rsidRPr="005E59CB">
        <w:rPr>
          <w:rFonts w:cs="Times New Roman"/>
          <w:szCs w:val="24"/>
        </w:rPr>
        <w:t xml:space="preserve"> higher absenteeism, lower productivity, loss of interest, and lower levels of organizational commitment occur (</w:t>
      </w:r>
      <w:proofErr w:type="spellStart"/>
      <w:r w:rsidRPr="005E59CB">
        <w:rPr>
          <w:rFonts w:cs="Times New Roman"/>
          <w:szCs w:val="24"/>
        </w:rPr>
        <w:t>Baykara</w:t>
      </w:r>
      <w:proofErr w:type="spellEnd"/>
      <w:r w:rsidRPr="005E59CB">
        <w:rPr>
          <w:rFonts w:cs="Times New Roman"/>
          <w:szCs w:val="24"/>
        </w:rPr>
        <w:t xml:space="preserve"> &amp; Orhan, 2020).</w:t>
      </w:r>
    </w:p>
    <w:p w14:paraId="01534A06" w14:textId="77777777" w:rsidR="007613B5" w:rsidRDefault="007613B5" w:rsidP="007613B5">
      <w:pPr>
        <w:spacing w:after="0" w:line="480" w:lineRule="auto"/>
        <w:contextualSpacing/>
        <w:rPr>
          <w:rFonts w:cs="Times New Roman"/>
          <w:szCs w:val="24"/>
        </w:rPr>
      </w:pPr>
      <w:r>
        <w:rPr>
          <w:rFonts w:cs="Times New Roman"/>
          <w:szCs w:val="24"/>
        </w:rPr>
        <w:tab/>
        <w:t>Teacher autonomy is also described as a decision-making ability or perception. The authority one uses to make changes in the classroom and curriculum can be defined this way. Teacher autonomy as a decision-making ability allows the teacher to make decisions regarding the procedures and conditions used in teaching while teacher autonomy as a perception uses a variety of instructional strategies and creates collaborative work environments in the classroom (</w:t>
      </w:r>
      <w:r w:rsidRPr="00485572">
        <w:rPr>
          <w:rFonts w:cs="Times New Roman"/>
          <w:szCs w:val="24"/>
        </w:rPr>
        <w:t>Blasé &amp; Kirby, 2009; Pearson, 1995; Pearson &amp; Hall, 1993; Friedman, 1999; Strong &amp; Yoshida, 2014</w:t>
      </w:r>
      <w:r>
        <w:rPr>
          <w:rFonts w:cs="Times New Roman"/>
          <w:szCs w:val="24"/>
        </w:rPr>
        <w:t xml:space="preserve">). </w:t>
      </w:r>
    </w:p>
    <w:p w14:paraId="734B73EF" w14:textId="77777777" w:rsidR="007613B5" w:rsidRDefault="007613B5" w:rsidP="007613B5">
      <w:pPr>
        <w:spacing w:after="0" w:line="480" w:lineRule="auto"/>
        <w:contextualSpacing/>
        <w:rPr>
          <w:rFonts w:cs="Times New Roman"/>
          <w:szCs w:val="24"/>
        </w:rPr>
      </w:pPr>
      <w:r>
        <w:rPr>
          <w:rFonts w:cs="Times New Roman"/>
          <w:szCs w:val="24"/>
        </w:rPr>
        <w:tab/>
        <w:t xml:space="preserve">Researchers have been using these definitions, as well as others, for over 20 years in order to better conceptualize this construct (Aoki, 2000; Benson, 2001; Little, 1995; </w:t>
      </w:r>
      <w:proofErr w:type="spellStart"/>
      <w:r>
        <w:rPr>
          <w:rFonts w:cs="Times New Roman"/>
          <w:szCs w:val="24"/>
        </w:rPr>
        <w:t>Sehrawat</w:t>
      </w:r>
      <w:proofErr w:type="spellEnd"/>
      <w:r>
        <w:rPr>
          <w:rFonts w:cs="Times New Roman"/>
          <w:szCs w:val="24"/>
        </w:rPr>
        <w:t xml:space="preserve">, </w:t>
      </w:r>
      <w:r>
        <w:rPr>
          <w:rFonts w:cs="Times New Roman"/>
          <w:szCs w:val="24"/>
        </w:rPr>
        <w:lastRenderedPageBreak/>
        <w:t xml:space="preserve">2014; Smith, 2000; </w:t>
      </w:r>
      <w:r w:rsidRPr="005E59CB">
        <w:rPr>
          <w:rFonts w:cs="Times New Roman"/>
          <w:szCs w:val="24"/>
        </w:rPr>
        <w:t xml:space="preserve">Wills &amp; </w:t>
      </w:r>
      <w:proofErr w:type="spellStart"/>
      <w:r w:rsidRPr="005E59CB">
        <w:rPr>
          <w:rFonts w:cs="Times New Roman"/>
          <w:szCs w:val="24"/>
        </w:rPr>
        <w:t>Sandholtz</w:t>
      </w:r>
      <w:proofErr w:type="spellEnd"/>
      <w:r w:rsidRPr="005E59CB">
        <w:rPr>
          <w:rFonts w:cs="Times New Roman"/>
          <w:szCs w:val="24"/>
        </w:rPr>
        <w:t>, 2009</w:t>
      </w:r>
      <w:r>
        <w:rPr>
          <w:rFonts w:cs="Times New Roman"/>
          <w:szCs w:val="24"/>
        </w:rPr>
        <w:t xml:space="preserve">). This conceptualization of teacher autonomy is rooted in the foundations of Social Cognitive Theory (SCT) interconnected with Self-Determination Theory (SDT). </w:t>
      </w:r>
    </w:p>
    <w:p w14:paraId="30AB9B07" w14:textId="77777777" w:rsidR="007613B5" w:rsidRPr="00E93084" w:rsidRDefault="007613B5" w:rsidP="00A656A9">
      <w:pPr>
        <w:pStyle w:val="Heading2"/>
      </w:pPr>
      <w:bookmarkStart w:id="38" w:name="_Toc90585401"/>
      <w:r w:rsidRPr="00E93084">
        <w:t>Social Cognitive Theory</w:t>
      </w:r>
      <w:bookmarkEnd w:id="38"/>
    </w:p>
    <w:p w14:paraId="42671CA8" w14:textId="0B12B555" w:rsidR="007613B5" w:rsidRPr="005E59CB" w:rsidRDefault="007613B5" w:rsidP="007613B5">
      <w:pPr>
        <w:spacing w:after="0" w:line="480" w:lineRule="auto"/>
        <w:ind w:firstLine="720"/>
        <w:rPr>
          <w:rFonts w:cs="Times New Roman"/>
          <w:szCs w:val="24"/>
        </w:rPr>
      </w:pPr>
      <w:r w:rsidRPr="005E59CB">
        <w:rPr>
          <w:rFonts w:cs="Times New Roman"/>
          <w:szCs w:val="24"/>
        </w:rPr>
        <w:t>Social Cognitive Theory (SCT) is classified as a transaction between cogniti</w:t>
      </w:r>
      <w:r w:rsidR="00D5210F">
        <w:rPr>
          <w:rFonts w:cs="Times New Roman"/>
          <w:szCs w:val="24"/>
        </w:rPr>
        <w:t>ve</w:t>
      </w:r>
      <w:r w:rsidRPr="005E59CB">
        <w:rPr>
          <w:rFonts w:cs="Times New Roman"/>
          <w:szCs w:val="24"/>
        </w:rPr>
        <w:t>, behavior</w:t>
      </w:r>
      <w:r w:rsidR="00D5210F">
        <w:rPr>
          <w:rFonts w:cs="Times New Roman"/>
          <w:szCs w:val="24"/>
        </w:rPr>
        <w:t>al</w:t>
      </w:r>
      <w:r w:rsidRPr="005E59CB">
        <w:rPr>
          <w:rFonts w:cs="Times New Roman"/>
          <w:szCs w:val="24"/>
        </w:rPr>
        <w:t>,</w:t>
      </w:r>
      <w:r w:rsidRPr="00340737">
        <w:rPr>
          <w:rFonts w:cs="Times New Roman"/>
          <w:szCs w:val="24"/>
        </w:rPr>
        <w:t xml:space="preserve"> and </w:t>
      </w:r>
      <w:r w:rsidRPr="00B718FC">
        <w:rPr>
          <w:rFonts w:cs="Times New Roman"/>
          <w:szCs w:val="24"/>
        </w:rPr>
        <w:t>environment</w:t>
      </w:r>
      <w:r w:rsidR="00D5210F">
        <w:rPr>
          <w:rFonts w:cs="Times New Roman"/>
          <w:szCs w:val="24"/>
        </w:rPr>
        <w:t>al factors</w:t>
      </w:r>
      <w:r w:rsidRPr="00B718FC">
        <w:rPr>
          <w:rFonts w:cs="Times New Roman"/>
          <w:szCs w:val="24"/>
        </w:rPr>
        <w:t xml:space="preserve"> (Bandura, 1997; </w:t>
      </w:r>
      <w:proofErr w:type="spellStart"/>
      <w:r w:rsidRPr="00B718FC">
        <w:rPr>
          <w:rFonts w:cs="Times New Roman"/>
          <w:szCs w:val="24"/>
        </w:rPr>
        <w:t>Khudzari</w:t>
      </w:r>
      <w:proofErr w:type="spellEnd"/>
      <w:r w:rsidRPr="005E59CB">
        <w:rPr>
          <w:rFonts w:cs="Times New Roman"/>
          <w:szCs w:val="24"/>
        </w:rPr>
        <w:t xml:space="preserve">, Halim, </w:t>
      </w:r>
      <w:proofErr w:type="spellStart"/>
      <w:r w:rsidRPr="005E59CB">
        <w:rPr>
          <w:rFonts w:cs="Times New Roman"/>
          <w:szCs w:val="24"/>
        </w:rPr>
        <w:t>Lokman</w:t>
      </w:r>
      <w:proofErr w:type="spellEnd"/>
      <w:r w:rsidRPr="005E59CB">
        <w:rPr>
          <w:rFonts w:cs="Times New Roman"/>
          <w:szCs w:val="24"/>
        </w:rPr>
        <w:t>, &amp; Othman, 2019). With SCT</w:t>
      </w:r>
      <w:r w:rsidR="00D5210F">
        <w:rPr>
          <w:rFonts w:cs="Times New Roman"/>
          <w:szCs w:val="24"/>
        </w:rPr>
        <w:t>,</w:t>
      </w:r>
      <w:r w:rsidRPr="005E59CB">
        <w:rPr>
          <w:rFonts w:cs="Times New Roman"/>
          <w:szCs w:val="24"/>
        </w:rPr>
        <w:t xml:space="preserve"> a few crucial factors </w:t>
      </w:r>
      <w:r w:rsidR="00D5210F">
        <w:rPr>
          <w:rFonts w:cs="Times New Roman"/>
          <w:szCs w:val="24"/>
        </w:rPr>
        <w:t>may</w:t>
      </w:r>
      <w:r w:rsidRPr="005E59CB">
        <w:rPr>
          <w:rFonts w:cs="Times New Roman"/>
          <w:szCs w:val="24"/>
        </w:rPr>
        <w:t xml:space="preserve"> influenc</w:t>
      </w:r>
      <w:r>
        <w:rPr>
          <w:rFonts w:cs="Times New Roman"/>
          <w:szCs w:val="24"/>
        </w:rPr>
        <w:t xml:space="preserve">e an individual’s behavior, </w:t>
      </w:r>
      <w:r w:rsidRPr="005E59CB">
        <w:rPr>
          <w:rFonts w:cs="Times New Roman"/>
          <w:szCs w:val="24"/>
        </w:rPr>
        <w:t>includ</w:t>
      </w:r>
      <w:r>
        <w:rPr>
          <w:rFonts w:cs="Times New Roman"/>
          <w:szCs w:val="24"/>
        </w:rPr>
        <w:t>ing</w:t>
      </w:r>
      <w:r w:rsidRPr="005E59CB">
        <w:rPr>
          <w:rFonts w:cs="Times New Roman"/>
          <w:szCs w:val="24"/>
        </w:rPr>
        <w:t xml:space="preserve"> self-efficacy, outcome expectancies, goals, and socio-structural factors (Conner &amp; Norman, 2005; </w:t>
      </w:r>
      <w:proofErr w:type="spellStart"/>
      <w:r w:rsidRPr="005E59CB">
        <w:rPr>
          <w:rFonts w:cs="Times New Roman"/>
          <w:szCs w:val="24"/>
        </w:rPr>
        <w:t>Khudzari</w:t>
      </w:r>
      <w:proofErr w:type="spellEnd"/>
      <w:r w:rsidRPr="005E59CB">
        <w:rPr>
          <w:rFonts w:cs="Times New Roman"/>
          <w:szCs w:val="24"/>
        </w:rPr>
        <w:t xml:space="preserve">, Halim, </w:t>
      </w:r>
      <w:proofErr w:type="spellStart"/>
      <w:r w:rsidRPr="005E59CB">
        <w:rPr>
          <w:rFonts w:cs="Times New Roman"/>
          <w:szCs w:val="24"/>
        </w:rPr>
        <w:t>Lokman</w:t>
      </w:r>
      <w:proofErr w:type="spellEnd"/>
      <w:r w:rsidRPr="005E59CB">
        <w:rPr>
          <w:rFonts w:cs="Times New Roman"/>
          <w:szCs w:val="24"/>
        </w:rPr>
        <w:t xml:space="preserve">, &amp; Othman, 2019). Social </w:t>
      </w:r>
      <w:r>
        <w:rPr>
          <w:rFonts w:cs="Times New Roman"/>
          <w:szCs w:val="24"/>
        </w:rPr>
        <w:t>C</w:t>
      </w:r>
      <w:r w:rsidRPr="005E59CB">
        <w:rPr>
          <w:rFonts w:cs="Times New Roman"/>
          <w:szCs w:val="24"/>
        </w:rPr>
        <w:t xml:space="preserve">ognitive </w:t>
      </w:r>
      <w:r>
        <w:rPr>
          <w:rFonts w:cs="Times New Roman"/>
          <w:szCs w:val="24"/>
        </w:rPr>
        <w:t>T</w:t>
      </w:r>
      <w:r w:rsidRPr="005E59CB">
        <w:rPr>
          <w:rFonts w:cs="Times New Roman"/>
          <w:szCs w:val="24"/>
        </w:rPr>
        <w:t xml:space="preserve">heory is based on four primary assumptions: behavior is purposeful or goal directed, individuals are self-reflective, people are capable of self-regulation, and triadic reciprocal determinism </w:t>
      </w:r>
      <w:r w:rsidR="00D5210F">
        <w:rPr>
          <w:rFonts w:cs="Times New Roman"/>
          <w:szCs w:val="24"/>
        </w:rPr>
        <w:t>using behavioral, personal, and environmental determinants</w:t>
      </w:r>
      <w:r w:rsidRPr="005E59CB">
        <w:rPr>
          <w:rFonts w:cs="Times New Roman"/>
          <w:szCs w:val="24"/>
        </w:rPr>
        <w:t xml:space="preserve"> </w:t>
      </w:r>
      <w:r w:rsidR="00D5210F" w:rsidRPr="005E59CB">
        <w:rPr>
          <w:rFonts w:cs="Times New Roman"/>
          <w:szCs w:val="24"/>
        </w:rPr>
        <w:t>(Bandura, 198</w:t>
      </w:r>
      <w:r w:rsidR="00D5210F">
        <w:rPr>
          <w:rFonts w:cs="Times New Roman"/>
          <w:szCs w:val="24"/>
        </w:rPr>
        <w:t>9</w:t>
      </w:r>
      <w:r w:rsidR="00D5210F" w:rsidRPr="005E59CB">
        <w:rPr>
          <w:rFonts w:cs="Times New Roman"/>
          <w:szCs w:val="24"/>
        </w:rPr>
        <w:t xml:space="preserve">; </w:t>
      </w:r>
      <w:proofErr w:type="spellStart"/>
      <w:r w:rsidR="00D5210F" w:rsidRPr="005E59CB">
        <w:rPr>
          <w:rFonts w:cs="Times New Roman"/>
          <w:szCs w:val="24"/>
        </w:rPr>
        <w:t>Khudzari</w:t>
      </w:r>
      <w:proofErr w:type="spellEnd"/>
      <w:r w:rsidR="00D5210F" w:rsidRPr="005E59CB">
        <w:rPr>
          <w:rFonts w:cs="Times New Roman"/>
          <w:szCs w:val="24"/>
        </w:rPr>
        <w:t xml:space="preserve">, Halim, </w:t>
      </w:r>
      <w:proofErr w:type="spellStart"/>
      <w:r w:rsidR="00D5210F" w:rsidRPr="005E59CB">
        <w:rPr>
          <w:rFonts w:cs="Times New Roman"/>
          <w:szCs w:val="24"/>
        </w:rPr>
        <w:t>Lokman</w:t>
      </w:r>
      <w:proofErr w:type="spellEnd"/>
      <w:r w:rsidR="00D5210F" w:rsidRPr="005E59CB">
        <w:rPr>
          <w:rFonts w:cs="Times New Roman"/>
          <w:szCs w:val="24"/>
        </w:rPr>
        <w:t>, &amp; Othman, 2019</w:t>
      </w:r>
      <w:r w:rsidR="00D5210F">
        <w:rPr>
          <w:rFonts w:cs="Times New Roman"/>
          <w:szCs w:val="24"/>
        </w:rPr>
        <w:t xml:space="preserve">; </w:t>
      </w:r>
      <w:proofErr w:type="spellStart"/>
      <w:r w:rsidRPr="005E59CB">
        <w:rPr>
          <w:rFonts w:cs="Times New Roman"/>
          <w:szCs w:val="24"/>
        </w:rPr>
        <w:t>Motl</w:t>
      </w:r>
      <w:proofErr w:type="spellEnd"/>
      <w:r w:rsidRPr="005E59CB">
        <w:rPr>
          <w:rFonts w:cs="Times New Roman"/>
          <w:szCs w:val="24"/>
        </w:rPr>
        <w:t xml:space="preserve">, 2007). </w:t>
      </w:r>
      <w:r w:rsidR="00D5210F">
        <w:rPr>
          <w:rFonts w:cs="Times New Roman"/>
          <w:szCs w:val="24"/>
        </w:rPr>
        <w:t>Behavioral factors suggest goals are largely determined by an individual’s behavior (</w:t>
      </w:r>
      <w:proofErr w:type="spellStart"/>
      <w:r w:rsidR="00D5210F">
        <w:rPr>
          <w:rFonts w:cs="Times New Roman"/>
          <w:szCs w:val="24"/>
        </w:rPr>
        <w:t>Khudzari</w:t>
      </w:r>
      <w:proofErr w:type="spellEnd"/>
      <w:r w:rsidR="00D5210F">
        <w:rPr>
          <w:rFonts w:cs="Times New Roman"/>
          <w:szCs w:val="24"/>
        </w:rPr>
        <w:t xml:space="preserve">, Halim, </w:t>
      </w:r>
      <w:proofErr w:type="spellStart"/>
      <w:r w:rsidR="00D5210F">
        <w:rPr>
          <w:rFonts w:cs="Times New Roman"/>
          <w:szCs w:val="24"/>
        </w:rPr>
        <w:t>Lokman</w:t>
      </w:r>
      <w:proofErr w:type="spellEnd"/>
      <w:r w:rsidR="00D5210F">
        <w:rPr>
          <w:rFonts w:cs="Times New Roman"/>
          <w:szCs w:val="24"/>
        </w:rPr>
        <w:t xml:space="preserve">, &amp; </w:t>
      </w:r>
      <w:proofErr w:type="spellStart"/>
      <w:r w:rsidR="00D5210F">
        <w:rPr>
          <w:rFonts w:cs="Times New Roman"/>
          <w:szCs w:val="24"/>
        </w:rPr>
        <w:t>Otheman</w:t>
      </w:r>
      <w:proofErr w:type="spellEnd"/>
      <w:r w:rsidR="00D5210F">
        <w:rPr>
          <w:rFonts w:cs="Times New Roman"/>
          <w:szCs w:val="24"/>
        </w:rPr>
        <w:t xml:space="preserve">, 2019). </w:t>
      </w:r>
      <w:r w:rsidRPr="005E59CB">
        <w:rPr>
          <w:rFonts w:cs="Times New Roman"/>
          <w:szCs w:val="24"/>
        </w:rPr>
        <w:t xml:space="preserve">Personal factors are in the form of cognitive, affective, and biological events (Bandura, 1997; </w:t>
      </w:r>
      <w:proofErr w:type="spellStart"/>
      <w:r w:rsidRPr="005E59CB">
        <w:rPr>
          <w:rFonts w:cs="Times New Roman"/>
          <w:szCs w:val="24"/>
        </w:rPr>
        <w:t>Khudzari</w:t>
      </w:r>
      <w:proofErr w:type="spellEnd"/>
      <w:r w:rsidRPr="005E59CB">
        <w:rPr>
          <w:rFonts w:cs="Times New Roman"/>
          <w:szCs w:val="24"/>
        </w:rPr>
        <w:t xml:space="preserve">, Halim, </w:t>
      </w:r>
      <w:proofErr w:type="spellStart"/>
      <w:r w:rsidRPr="005E59CB">
        <w:rPr>
          <w:rFonts w:cs="Times New Roman"/>
          <w:szCs w:val="24"/>
        </w:rPr>
        <w:t>Lokman</w:t>
      </w:r>
      <w:proofErr w:type="spellEnd"/>
      <w:r w:rsidRPr="005E59CB">
        <w:rPr>
          <w:rFonts w:cs="Times New Roman"/>
          <w:szCs w:val="24"/>
        </w:rPr>
        <w:t>, &amp; Othman, 2019). Finally, the environment</w:t>
      </w:r>
      <w:r>
        <w:rPr>
          <w:rFonts w:cs="Times New Roman"/>
          <w:szCs w:val="24"/>
        </w:rPr>
        <w:t>al</w:t>
      </w:r>
      <w:r w:rsidRPr="005E59CB">
        <w:rPr>
          <w:rFonts w:cs="Times New Roman"/>
          <w:szCs w:val="24"/>
        </w:rPr>
        <w:t xml:space="preserve"> determinants include the robust influence environment (nu</w:t>
      </w:r>
      <w:r>
        <w:rPr>
          <w:rFonts w:cs="Times New Roman"/>
          <w:szCs w:val="24"/>
        </w:rPr>
        <w:t>r</w:t>
      </w:r>
      <w:r w:rsidRPr="005E59CB">
        <w:rPr>
          <w:rFonts w:cs="Times New Roman"/>
          <w:szCs w:val="24"/>
        </w:rPr>
        <w:t>ture) has on both personality development and behavior (</w:t>
      </w:r>
      <w:proofErr w:type="spellStart"/>
      <w:r w:rsidRPr="005E59CB">
        <w:rPr>
          <w:rFonts w:cs="Times New Roman"/>
          <w:szCs w:val="24"/>
        </w:rPr>
        <w:t>Khudzari</w:t>
      </w:r>
      <w:proofErr w:type="spellEnd"/>
      <w:r w:rsidRPr="005E59CB">
        <w:rPr>
          <w:rFonts w:cs="Times New Roman"/>
          <w:szCs w:val="24"/>
        </w:rPr>
        <w:t xml:space="preserve">, Halim, </w:t>
      </w:r>
      <w:proofErr w:type="spellStart"/>
      <w:r w:rsidRPr="005E59CB">
        <w:rPr>
          <w:rFonts w:cs="Times New Roman"/>
          <w:szCs w:val="24"/>
        </w:rPr>
        <w:t>Lokman</w:t>
      </w:r>
      <w:proofErr w:type="spellEnd"/>
      <w:r w:rsidRPr="005E59CB">
        <w:rPr>
          <w:rFonts w:cs="Times New Roman"/>
          <w:szCs w:val="24"/>
        </w:rPr>
        <w:t xml:space="preserve">, &amp; Othman, 2019). </w:t>
      </w:r>
    </w:p>
    <w:p w14:paraId="08C32CF4" w14:textId="6B7BBC2D" w:rsidR="007613B5" w:rsidRPr="00340737" w:rsidRDefault="007613B5" w:rsidP="008705F6">
      <w:pPr>
        <w:spacing w:after="0" w:line="480" w:lineRule="auto"/>
        <w:ind w:firstLine="720"/>
        <w:rPr>
          <w:rFonts w:cs="Times New Roman"/>
          <w:szCs w:val="24"/>
        </w:rPr>
      </w:pPr>
      <w:proofErr w:type="spellStart"/>
      <w:r w:rsidRPr="005E59CB">
        <w:rPr>
          <w:rFonts w:cs="Times New Roman"/>
          <w:szCs w:val="24"/>
        </w:rPr>
        <w:t>Erlich</w:t>
      </w:r>
      <w:proofErr w:type="spellEnd"/>
      <w:r w:rsidRPr="005E59CB">
        <w:rPr>
          <w:rFonts w:cs="Times New Roman"/>
          <w:szCs w:val="24"/>
        </w:rPr>
        <w:t xml:space="preserve"> &amp; Russ-Eft (2011) recognized the </w:t>
      </w:r>
      <w:r w:rsidR="007763FC">
        <w:rPr>
          <w:rFonts w:cs="Times New Roman"/>
          <w:szCs w:val="24"/>
        </w:rPr>
        <w:t>effects</w:t>
      </w:r>
      <w:r w:rsidRPr="005E59CB">
        <w:rPr>
          <w:rFonts w:cs="Times New Roman"/>
          <w:szCs w:val="24"/>
        </w:rPr>
        <w:t xml:space="preserve"> of self-efficacy as the primary component of </w:t>
      </w:r>
      <w:r>
        <w:rPr>
          <w:rFonts w:cs="Times New Roman"/>
          <w:szCs w:val="24"/>
        </w:rPr>
        <w:t>S</w:t>
      </w:r>
      <w:r w:rsidRPr="005E59CB">
        <w:rPr>
          <w:rFonts w:cs="Times New Roman"/>
          <w:szCs w:val="24"/>
        </w:rPr>
        <w:t xml:space="preserve">ocial </w:t>
      </w:r>
      <w:r>
        <w:rPr>
          <w:rFonts w:cs="Times New Roman"/>
          <w:szCs w:val="24"/>
        </w:rPr>
        <w:t>C</w:t>
      </w:r>
      <w:r w:rsidRPr="005E59CB">
        <w:rPr>
          <w:rFonts w:cs="Times New Roman"/>
          <w:szCs w:val="24"/>
        </w:rPr>
        <w:t xml:space="preserve">ognitive </w:t>
      </w:r>
      <w:r>
        <w:rPr>
          <w:rFonts w:cs="Times New Roman"/>
          <w:szCs w:val="24"/>
        </w:rPr>
        <w:t>T</w:t>
      </w:r>
      <w:r w:rsidRPr="005E59CB">
        <w:rPr>
          <w:rFonts w:cs="Times New Roman"/>
          <w:szCs w:val="24"/>
        </w:rPr>
        <w:t xml:space="preserve">heory which affects a persons’ confidence to achieve goals. “Self-efficacy is the belief that one is capable of successfully performing a given task” (Ford, Lavigne, </w:t>
      </w:r>
      <w:proofErr w:type="spellStart"/>
      <w:r w:rsidRPr="005E59CB">
        <w:rPr>
          <w:rFonts w:cs="Times New Roman"/>
          <w:szCs w:val="24"/>
        </w:rPr>
        <w:t>Fiegener</w:t>
      </w:r>
      <w:proofErr w:type="spellEnd"/>
      <w:r w:rsidRPr="005E59CB">
        <w:rPr>
          <w:rFonts w:cs="Times New Roman"/>
          <w:szCs w:val="24"/>
        </w:rPr>
        <w:t>, &amp; Si, 2020, p.267). Self-efficacy helps explain how individ</w:t>
      </w:r>
      <w:r w:rsidRPr="00340737">
        <w:rPr>
          <w:rFonts w:cs="Times New Roman"/>
          <w:szCs w:val="24"/>
        </w:rPr>
        <w:t xml:space="preserve">uals experience their </w:t>
      </w:r>
      <w:r w:rsidRPr="00B718FC">
        <w:rPr>
          <w:rFonts w:cs="Times New Roman"/>
          <w:szCs w:val="24"/>
        </w:rPr>
        <w:t>environments (Bandura, 1986; Ford, Lavigne</w:t>
      </w:r>
      <w:r w:rsidRPr="005E59CB">
        <w:rPr>
          <w:rFonts w:cs="Times New Roman"/>
          <w:szCs w:val="24"/>
        </w:rPr>
        <w:t xml:space="preserve">, </w:t>
      </w:r>
      <w:proofErr w:type="spellStart"/>
      <w:r w:rsidRPr="005E59CB">
        <w:rPr>
          <w:rFonts w:cs="Times New Roman"/>
          <w:szCs w:val="24"/>
        </w:rPr>
        <w:t>Fiegener</w:t>
      </w:r>
      <w:proofErr w:type="spellEnd"/>
      <w:r w:rsidRPr="005E59CB">
        <w:rPr>
          <w:rFonts w:cs="Times New Roman"/>
          <w:szCs w:val="24"/>
        </w:rPr>
        <w:t xml:space="preserve">, &amp; Si, 2020). </w:t>
      </w:r>
      <w:r w:rsidR="008705F6">
        <w:rPr>
          <w:rFonts w:cs="Times New Roman"/>
          <w:szCs w:val="24"/>
        </w:rPr>
        <w:t xml:space="preserve">As a perception, self-efficacy can be considered an interpretation of oneself based upon the processing of information </w:t>
      </w:r>
      <w:r w:rsidR="008705F6">
        <w:rPr>
          <w:rFonts w:cs="Times New Roman"/>
          <w:szCs w:val="24"/>
        </w:rPr>
        <w:lastRenderedPageBreak/>
        <w:t xml:space="preserve">(Bandura, 1997). </w:t>
      </w:r>
      <w:r w:rsidRPr="005E59CB">
        <w:rPr>
          <w:rFonts w:cs="Times New Roman"/>
          <w:szCs w:val="24"/>
        </w:rPr>
        <w:t xml:space="preserve">According to SCT, self-efficacy is derived from four main sources: mastery experiences, vicarious experiences, verbal persuasion, and arousal (Ford, Lavigne, </w:t>
      </w:r>
      <w:proofErr w:type="spellStart"/>
      <w:r w:rsidRPr="005E59CB">
        <w:rPr>
          <w:rFonts w:cs="Times New Roman"/>
          <w:szCs w:val="24"/>
        </w:rPr>
        <w:t>Fiegener</w:t>
      </w:r>
      <w:proofErr w:type="spellEnd"/>
      <w:r w:rsidRPr="005E59CB">
        <w:rPr>
          <w:rFonts w:cs="Times New Roman"/>
          <w:szCs w:val="24"/>
        </w:rPr>
        <w:t>, &amp; Si, 2020).</w:t>
      </w:r>
      <w:r w:rsidRPr="00340737">
        <w:rPr>
          <w:rFonts w:cs="Times New Roman"/>
          <w:szCs w:val="24"/>
        </w:rPr>
        <w:t xml:space="preserve"> </w:t>
      </w:r>
      <w:r w:rsidR="00796497">
        <w:rPr>
          <w:rFonts w:cs="Times New Roman"/>
          <w:szCs w:val="24"/>
        </w:rPr>
        <w:t xml:space="preserve">These sources </w:t>
      </w:r>
      <w:r w:rsidR="001C540B">
        <w:rPr>
          <w:rFonts w:cs="Times New Roman"/>
          <w:szCs w:val="24"/>
        </w:rPr>
        <w:t>can be</w:t>
      </w:r>
      <w:r w:rsidR="00796497">
        <w:rPr>
          <w:rFonts w:cs="Times New Roman"/>
          <w:szCs w:val="24"/>
        </w:rPr>
        <w:t xml:space="preserve"> used by teachers to assess autonomy in the classroom and the school. </w:t>
      </w:r>
    </w:p>
    <w:p w14:paraId="42A050E7" w14:textId="77777777" w:rsidR="007613B5" w:rsidRPr="00E93084" w:rsidRDefault="007613B5" w:rsidP="00A656A9">
      <w:pPr>
        <w:pStyle w:val="Heading2"/>
      </w:pPr>
      <w:bookmarkStart w:id="39" w:name="_Toc90585402"/>
      <w:r w:rsidRPr="00E93084">
        <w:t>Self-Determination Theory</w:t>
      </w:r>
      <w:bookmarkEnd w:id="39"/>
    </w:p>
    <w:p w14:paraId="1B4C739B" w14:textId="77777777" w:rsidR="007613B5" w:rsidRPr="00A00931" w:rsidRDefault="007613B5" w:rsidP="007613B5">
      <w:pPr>
        <w:spacing w:after="0" w:line="480" w:lineRule="auto"/>
        <w:ind w:firstLine="720"/>
        <w:rPr>
          <w:rFonts w:cs="Times New Roman"/>
          <w:szCs w:val="24"/>
        </w:rPr>
      </w:pPr>
      <w:r w:rsidRPr="00A00931">
        <w:rPr>
          <w:rFonts w:cs="Times New Roman"/>
          <w:szCs w:val="24"/>
        </w:rPr>
        <w:t xml:space="preserve">Self-determination theory (SDT) as applied to an educational setting primarily focuses on the social conditions that facilitate or hinder human </w:t>
      </w:r>
      <w:r w:rsidRPr="00B718FC">
        <w:rPr>
          <w:rFonts w:cs="Times New Roman"/>
          <w:szCs w:val="24"/>
        </w:rPr>
        <w:t xml:space="preserve">flourishing (Ryan &amp; Deci, 2017). According </w:t>
      </w:r>
      <w:r w:rsidRPr="00A00931">
        <w:rPr>
          <w:rFonts w:cs="Times New Roman"/>
          <w:szCs w:val="24"/>
        </w:rPr>
        <w:t xml:space="preserve">to SDT, there are two types of behaviors, those that are intentionally chosen by fulfilling one’s intrinsic or extrinsic needs or those that are not deliberately chosen </w:t>
      </w:r>
      <w:r w:rsidRPr="005E59CB">
        <w:rPr>
          <w:rFonts w:cs="Times New Roman"/>
          <w:szCs w:val="24"/>
        </w:rPr>
        <w:t>(Deci &amp; Ryan, 1980; Ryan &amp; Deci, 2017). Intrinsic motivation is an instinctive need for competence and self-determination and the regulation of this intrinsica</w:t>
      </w:r>
      <w:r>
        <w:rPr>
          <w:rFonts w:cs="Times New Roman"/>
          <w:szCs w:val="24"/>
        </w:rPr>
        <w:t>lly motivated behavior</w:t>
      </w:r>
      <w:r w:rsidRPr="005E59CB">
        <w:rPr>
          <w:rFonts w:cs="Times New Roman"/>
          <w:szCs w:val="24"/>
        </w:rPr>
        <w:t xml:space="preserve"> by interest and the process of seeking and conquering challenges (Deci &amp; Ryan, 1983). Intrinsically motivated individuals follow their interests, accept challenges fro</w:t>
      </w:r>
      <w:r>
        <w:rPr>
          <w:rFonts w:cs="Times New Roman"/>
          <w:szCs w:val="24"/>
        </w:rPr>
        <w:t>m the world around them, attend</w:t>
      </w:r>
      <w:r w:rsidRPr="005E59CB">
        <w:rPr>
          <w:rFonts w:cs="Times New Roman"/>
          <w:szCs w:val="24"/>
        </w:rPr>
        <w:t xml:space="preserve"> to and are involved with the activity at hand, and are generally free of the pressure associated with external controls (Deci &amp; Ryan, 1983; Ryan &amp; Deci, 2017). In contrast to intrinsic motivation, extrinsic motivation concerns behaviors where there is an externally imposed reward or punishment for performing such behaviors (Ryan &amp; Deci, 2017).</w:t>
      </w:r>
      <w:r w:rsidRPr="00A00931">
        <w:rPr>
          <w:rFonts w:cs="Times New Roman"/>
          <w:szCs w:val="24"/>
        </w:rPr>
        <w:t xml:space="preserve"> </w:t>
      </w:r>
    </w:p>
    <w:p w14:paraId="5EFBB1EF" w14:textId="77777777" w:rsidR="007613B5" w:rsidRPr="005E59CB" w:rsidRDefault="007613B5" w:rsidP="007613B5">
      <w:pPr>
        <w:spacing w:after="0" w:line="480" w:lineRule="auto"/>
        <w:ind w:firstLine="720"/>
        <w:rPr>
          <w:rFonts w:cs="Times New Roman"/>
          <w:szCs w:val="24"/>
        </w:rPr>
      </w:pPr>
      <w:r w:rsidRPr="00A00931">
        <w:rPr>
          <w:rFonts w:cs="Times New Roman"/>
          <w:szCs w:val="24"/>
        </w:rPr>
        <w:t>SDT focuses on psychological needs and these needs are specifically defined as “…nutrients that are essential for growth, integrity, and well-being</w:t>
      </w:r>
      <w:r w:rsidRPr="005E59CB">
        <w:rPr>
          <w:rFonts w:cs="Times New Roman"/>
          <w:szCs w:val="24"/>
        </w:rPr>
        <w:t>” (Ryan &amp;</w:t>
      </w:r>
      <w:r>
        <w:rPr>
          <w:rFonts w:cs="Times New Roman"/>
          <w:szCs w:val="24"/>
        </w:rPr>
        <w:t xml:space="preserve"> </w:t>
      </w:r>
      <w:r w:rsidRPr="005E59CB">
        <w:rPr>
          <w:rFonts w:cs="Times New Roman"/>
          <w:szCs w:val="24"/>
        </w:rPr>
        <w:t>Deci, 2017, p.10). Ryan and Deci (2017) assert these psychological needs must be satisfied for psychological interest, development, and wellness to be sustained. Like physical needs, these needs are said to be tangible in that their denial or satisfaction has clear and measurable functional effects, effects obtain</w:t>
      </w:r>
      <w:r>
        <w:rPr>
          <w:rFonts w:cs="Times New Roman"/>
          <w:szCs w:val="24"/>
        </w:rPr>
        <w:t>ed</w:t>
      </w:r>
      <w:r w:rsidRPr="005E59CB">
        <w:rPr>
          <w:rFonts w:cs="Times New Roman"/>
          <w:szCs w:val="24"/>
        </w:rPr>
        <w:t xml:space="preserve"> regardless of one’s subjective goals or values. To the extent as they are needs, thwarting </w:t>
      </w:r>
      <w:r w:rsidRPr="005E59CB">
        <w:rPr>
          <w:rFonts w:cs="Times New Roman"/>
          <w:szCs w:val="24"/>
        </w:rPr>
        <w:lastRenderedPageBreak/>
        <w:t xml:space="preserve">or deprivation of any of them will lead to observable decrements in growth, integrity, and wellness, irrespective of whether they are valued by the individuals or their cultures (Ryan &amp; Deci, 2017). The three basic psychological needs are competence, relatedness, and autonomy. </w:t>
      </w:r>
    </w:p>
    <w:p w14:paraId="78E6199A" w14:textId="1BF29DA9" w:rsidR="007613B5" w:rsidRPr="005E59CB" w:rsidRDefault="007613B5" w:rsidP="007613B5">
      <w:pPr>
        <w:spacing w:after="0" w:line="480" w:lineRule="auto"/>
        <w:ind w:firstLine="720"/>
        <w:rPr>
          <w:rFonts w:cs="Times New Roman"/>
          <w:szCs w:val="24"/>
        </w:rPr>
      </w:pPr>
      <w:r w:rsidRPr="005E59CB">
        <w:rPr>
          <w:rFonts w:cs="Times New Roman"/>
          <w:szCs w:val="24"/>
        </w:rPr>
        <w:t>Competence refers to the basic need for an individual to feel effective and able to master a task (Ryan &amp; Deci, 2017). According to Ryan and Deci (2017), competence can affect a wide range of behaviors, from playing a video game to scientists studying the laws of the universe. However, competence can be diminished especially when challenges are too d</w:t>
      </w:r>
      <w:r>
        <w:rPr>
          <w:rFonts w:cs="Times New Roman"/>
          <w:szCs w:val="24"/>
        </w:rPr>
        <w:t>ifficult</w:t>
      </w:r>
      <w:r w:rsidRPr="005E59CB">
        <w:rPr>
          <w:rFonts w:cs="Times New Roman"/>
          <w:szCs w:val="24"/>
        </w:rPr>
        <w:t xml:space="preserve"> and negative feedback is prevalent (Ryan &amp; Deci, 2017). Relatedness concerns people feeling socially connected and cared for by others and includes not only belonging and feeling significant among others, but also feeling oneself as giving or contributing to others (Ryan &amp; Deci, 2017). The final need is autonomy. According to Ryan and Deci (2017), autonomy is the need to self-regulate one’s experiences and actions</w:t>
      </w:r>
      <w:r>
        <w:rPr>
          <w:rFonts w:cs="Times New Roman"/>
          <w:szCs w:val="24"/>
        </w:rPr>
        <w:t>. This</w:t>
      </w:r>
      <w:r w:rsidRPr="005E59CB">
        <w:rPr>
          <w:rFonts w:cs="Times New Roman"/>
          <w:szCs w:val="24"/>
        </w:rPr>
        <w:t xml:space="preserve"> occurs when b</w:t>
      </w:r>
      <w:r>
        <w:rPr>
          <w:rFonts w:cs="Times New Roman"/>
          <w:szCs w:val="24"/>
        </w:rPr>
        <w:t xml:space="preserve">ehaviors are self-endorsed or </w:t>
      </w:r>
      <w:r w:rsidRPr="005E59CB">
        <w:rPr>
          <w:rFonts w:cs="Times New Roman"/>
          <w:szCs w:val="24"/>
        </w:rPr>
        <w:t xml:space="preserve">overall align with the authentic interests and values of the individual. </w:t>
      </w:r>
      <w:r w:rsidR="00796497">
        <w:rPr>
          <w:rFonts w:cs="Times New Roman"/>
          <w:szCs w:val="24"/>
        </w:rPr>
        <w:t xml:space="preserve">Teacher autonomy is a part of the three basic psychological needs for teachers. SDT states </w:t>
      </w:r>
      <w:r w:rsidR="00306460">
        <w:rPr>
          <w:rFonts w:cs="Times New Roman"/>
          <w:szCs w:val="24"/>
        </w:rPr>
        <w:t>that if the degree to which one of these three basic needs are not supported, it will have a detrimental impact on the wellness in that setting (Ryan &amp; Deci, 2017). Therefore, the lack of autonomy in the classroom has a detrimental effect on teachers</w:t>
      </w:r>
      <w:r w:rsidR="00D5210F">
        <w:rPr>
          <w:rFonts w:cs="Times New Roman"/>
          <w:szCs w:val="24"/>
        </w:rPr>
        <w:t>’</w:t>
      </w:r>
      <w:r w:rsidR="00306460">
        <w:rPr>
          <w:rFonts w:cs="Times New Roman"/>
          <w:szCs w:val="24"/>
        </w:rPr>
        <w:t xml:space="preserve"> wellbeing. </w:t>
      </w:r>
    </w:p>
    <w:p w14:paraId="2E712BD9" w14:textId="77777777" w:rsidR="007613B5" w:rsidRPr="00E93084" w:rsidRDefault="007613B5" w:rsidP="00A656A9">
      <w:pPr>
        <w:pStyle w:val="Heading2"/>
      </w:pPr>
      <w:bookmarkStart w:id="40" w:name="_Toc90585403"/>
      <w:r w:rsidRPr="00E93084">
        <w:t>Interconnectivity of Social Cognitive and Self-Determination Theories</w:t>
      </w:r>
      <w:bookmarkEnd w:id="40"/>
    </w:p>
    <w:p w14:paraId="46ABE3E5" w14:textId="77777777" w:rsidR="007613B5" w:rsidRPr="005E59CB" w:rsidRDefault="007613B5" w:rsidP="007613B5">
      <w:pPr>
        <w:spacing w:after="0" w:line="480" w:lineRule="auto"/>
        <w:rPr>
          <w:rFonts w:cs="Times New Roman"/>
          <w:bCs/>
          <w:szCs w:val="24"/>
        </w:rPr>
      </w:pPr>
      <w:r w:rsidRPr="005E59CB">
        <w:rPr>
          <w:rFonts w:cs="Times New Roman"/>
          <w:b/>
          <w:szCs w:val="24"/>
        </w:rPr>
        <w:tab/>
      </w:r>
      <w:proofErr w:type="spellStart"/>
      <w:r w:rsidRPr="005E59CB">
        <w:rPr>
          <w:rFonts w:cs="Times New Roman"/>
          <w:bCs/>
          <w:szCs w:val="24"/>
        </w:rPr>
        <w:t>Garrin</w:t>
      </w:r>
      <w:proofErr w:type="spellEnd"/>
      <w:r w:rsidRPr="005E59CB">
        <w:rPr>
          <w:rFonts w:cs="Times New Roman"/>
          <w:bCs/>
          <w:szCs w:val="24"/>
        </w:rPr>
        <w:t xml:space="preserve"> (2014) proposes a model of interrelation between Bandura’s Social Cognitive Theory </w:t>
      </w:r>
      <w:r>
        <w:rPr>
          <w:rFonts w:cs="Times New Roman"/>
          <w:bCs/>
          <w:szCs w:val="24"/>
        </w:rPr>
        <w:t xml:space="preserve">(SCT) </w:t>
      </w:r>
      <w:r w:rsidRPr="005E59CB">
        <w:rPr>
          <w:rFonts w:cs="Times New Roman"/>
          <w:bCs/>
          <w:szCs w:val="24"/>
        </w:rPr>
        <w:t xml:space="preserve">and Self-Efficacy and Self-Determination Theory </w:t>
      </w:r>
      <w:r>
        <w:rPr>
          <w:rFonts w:cs="Times New Roman"/>
          <w:bCs/>
          <w:szCs w:val="24"/>
        </w:rPr>
        <w:t xml:space="preserve">(SDT) </w:t>
      </w:r>
      <w:r w:rsidRPr="005E59CB">
        <w:rPr>
          <w:rFonts w:cs="Times New Roman"/>
          <w:bCs/>
          <w:szCs w:val="24"/>
        </w:rPr>
        <w:t>highlighted at length by Ryan and Deci (2000). As such, Mastery, Confidence, and Competence are fundamental attributes of Bandura’s work, while Competence, Autonomy, and Relatedness are key attribu</w:t>
      </w:r>
      <w:r>
        <w:rPr>
          <w:rFonts w:cs="Times New Roman"/>
          <w:bCs/>
          <w:szCs w:val="24"/>
        </w:rPr>
        <w:t>tes of SDT</w:t>
      </w:r>
      <w:r w:rsidRPr="005E59CB">
        <w:rPr>
          <w:rFonts w:cs="Times New Roman"/>
          <w:bCs/>
          <w:szCs w:val="24"/>
        </w:rPr>
        <w:t xml:space="preserve">. </w:t>
      </w:r>
      <w:r>
        <w:rPr>
          <w:rFonts w:cs="Times New Roman"/>
          <w:bCs/>
          <w:szCs w:val="24"/>
        </w:rPr>
        <w:t>Accordingly, b</w:t>
      </w:r>
      <w:r w:rsidRPr="005E59CB">
        <w:rPr>
          <w:rFonts w:cs="Times New Roman"/>
          <w:bCs/>
          <w:szCs w:val="24"/>
        </w:rPr>
        <w:t xml:space="preserve">eliefs play a critical role in the extent to which individuals perceive their </w:t>
      </w:r>
      <w:r w:rsidRPr="005E59CB">
        <w:rPr>
          <w:rFonts w:cs="Times New Roman"/>
          <w:bCs/>
          <w:szCs w:val="24"/>
        </w:rPr>
        <w:lastRenderedPageBreak/>
        <w:t>own competence and ability to master a</w:t>
      </w:r>
      <w:r>
        <w:rPr>
          <w:rFonts w:cs="Times New Roman"/>
          <w:bCs/>
          <w:szCs w:val="24"/>
        </w:rPr>
        <w:t xml:space="preserve"> particular behavioral domain (Bandura, 1997). M</w:t>
      </w:r>
      <w:r w:rsidRPr="005E59CB">
        <w:rPr>
          <w:rFonts w:cs="Times New Roman"/>
          <w:bCs/>
          <w:szCs w:val="24"/>
        </w:rPr>
        <w:t xml:space="preserve">astery and competence are directly tied to </w:t>
      </w:r>
      <w:r>
        <w:rPr>
          <w:rFonts w:cs="Times New Roman"/>
          <w:bCs/>
          <w:szCs w:val="24"/>
        </w:rPr>
        <w:t xml:space="preserve">these </w:t>
      </w:r>
      <w:r w:rsidRPr="005E59CB">
        <w:rPr>
          <w:rFonts w:cs="Times New Roman"/>
          <w:bCs/>
          <w:szCs w:val="24"/>
        </w:rPr>
        <w:t xml:space="preserve">perceptions of self-efficacy (Bandura, 1997). </w:t>
      </w:r>
      <w:r>
        <w:rPr>
          <w:rFonts w:cs="Times New Roman"/>
          <w:bCs/>
          <w:szCs w:val="24"/>
        </w:rPr>
        <w:t xml:space="preserve">Concurrently, </w:t>
      </w:r>
      <w:r w:rsidRPr="005E59CB">
        <w:rPr>
          <w:rFonts w:cs="Times New Roman"/>
          <w:bCs/>
          <w:szCs w:val="24"/>
        </w:rPr>
        <w:t xml:space="preserve">SDT promotes constructs of competency, autonomy, and connectedness/relatedness as a mechanism for promoting the motivations that in turn lead to SCT and </w:t>
      </w:r>
      <w:r>
        <w:rPr>
          <w:rFonts w:cs="Times New Roman"/>
          <w:bCs/>
          <w:szCs w:val="24"/>
        </w:rPr>
        <w:t>self-</w:t>
      </w:r>
      <w:r w:rsidRPr="005E59CB">
        <w:rPr>
          <w:rFonts w:cs="Times New Roman"/>
          <w:bCs/>
          <w:szCs w:val="24"/>
        </w:rPr>
        <w:t>efficacy (</w:t>
      </w:r>
      <w:proofErr w:type="spellStart"/>
      <w:r w:rsidRPr="005E59CB">
        <w:rPr>
          <w:rFonts w:cs="Times New Roman"/>
          <w:bCs/>
          <w:szCs w:val="24"/>
        </w:rPr>
        <w:t>Garrin</w:t>
      </w:r>
      <w:proofErr w:type="spellEnd"/>
      <w:r w:rsidRPr="005E59CB">
        <w:rPr>
          <w:rFonts w:cs="Times New Roman"/>
          <w:bCs/>
          <w:szCs w:val="24"/>
        </w:rPr>
        <w:t>, 2014).</w:t>
      </w:r>
      <w:r>
        <w:rPr>
          <w:rFonts w:cs="Times New Roman"/>
          <w:bCs/>
          <w:szCs w:val="24"/>
        </w:rPr>
        <w:t xml:space="preserve"> Further, </w:t>
      </w:r>
      <w:r w:rsidRPr="005E59CB">
        <w:rPr>
          <w:rFonts w:cs="Times New Roman"/>
          <w:bCs/>
          <w:szCs w:val="24"/>
        </w:rPr>
        <w:t xml:space="preserve">Ford, Lavigne, </w:t>
      </w:r>
      <w:proofErr w:type="spellStart"/>
      <w:r w:rsidRPr="005E59CB">
        <w:rPr>
          <w:rFonts w:cs="Times New Roman"/>
          <w:bCs/>
          <w:szCs w:val="24"/>
        </w:rPr>
        <w:t>Fiegener</w:t>
      </w:r>
      <w:proofErr w:type="spellEnd"/>
      <w:r w:rsidRPr="005E59CB">
        <w:rPr>
          <w:rFonts w:cs="Times New Roman"/>
          <w:bCs/>
          <w:szCs w:val="24"/>
        </w:rPr>
        <w:t xml:space="preserve">, &amp; Si (2020) posit self-efficacy judgments are closely tied to perceptions of autonomy and competence. </w:t>
      </w:r>
      <w:r>
        <w:rPr>
          <w:rFonts w:cs="Times New Roman"/>
          <w:bCs/>
          <w:szCs w:val="24"/>
        </w:rPr>
        <w:t>Thus,</w:t>
      </w:r>
      <w:r w:rsidRPr="005E59CB">
        <w:rPr>
          <w:rFonts w:cs="Times New Roman"/>
          <w:bCs/>
          <w:szCs w:val="24"/>
        </w:rPr>
        <w:t xml:space="preserve"> an individual’s analysis of a job task includes an assessment of perceived resources and constraints involved in completing it</w:t>
      </w:r>
      <w:r>
        <w:rPr>
          <w:rFonts w:cs="Times New Roman"/>
          <w:bCs/>
          <w:szCs w:val="24"/>
        </w:rPr>
        <w:t xml:space="preserve"> and the</w:t>
      </w:r>
      <w:r w:rsidRPr="005E59CB">
        <w:rPr>
          <w:rFonts w:cs="Times New Roman"/>
          <w:bCs/>
          <w:szCs w:val="24"/>
        </w:rPr>
        <w:t xml:space="preserve"> perceptions </w:t>
      </w:r>
      <w:r>
        <w:rPr>
          <w:rFonts w:cs="Times New Roman"/>
          <w:bCs/>
          <w:szCs w:val="24"/>
        </w:rPr>
        <w:t>the individual has regarding the</w:t>
      </w:r>
      <w:r w:rsidRPr="005E59CB">
        <w:rPr>
          <w:rFonts w:cs="Times New Roman"/>
          <w:bCs/>
          <w:szCs w:val="24"/>
        </w:rPr>
        <w:t xml:space="preserve"> </w:t>
      </w:r>
      <w:r>
        <w:rPr>
          <w:rFonts w:cs="Times New Roman"/>
          <w:bCs/>
          <w:szCs w:val="24"/>
        </w:rPr>
        <w:t xml:space="preserve">control over the situation or the autonomy perceived by the individual. </w:t>
      </w:r>
    </w:p>
    <w:p w14:paraId="4B52ADA5" w14:textId="77777777" w:rsidR="007613B5" w:rsidRPr="00E93084" w:rsidRDefault="007613B5" w:rsidP="00A656A9">
      <w:pPr>
        <w:pStyle w:val="Heading2"/>
      </w:pPr>
      <w:bookmarkStart w:id="41" w:name="_Toc90585404"/>
      <w:r w:rsidRPr="00E93084">
        <w:t>Autonomy</w:t>
      </w:r>
      <w:bookmarkEnd w:id="41"/>
    </w:p>
    <w:p w14:paraId="3DDC6A88" w14:textId="4EDCD65B" w:rsidR="007613B5" w:rsidRPr="007A18AD" w:rsidRDefault="007613B5" w:rsidP="007613B5">
      <w:pPr>
        <w:spacing w:after="0" w:line="480" w:lineRule="auto"/>
        <w:ind w:firstLine="720"/>
        <w:rPr>
          <w:rFonts w:cs="Times New Roman"/>
          <w:szCs w:val="24"/>
        </w:rPr>
      </w:pPr>
      <w:r w:rsidRPr="005E59CB">
        <w:rPr>
          <w:rFonts w:cs="Times New Roman"/>
          <w:szCs w:val="24"/>
        </w:rPr>
        <w:t>Autonomy utilizes an understanding of metacognition, strategic competence, reflection, choice, decision</w:t>
      </w:r>
      <w:r>
        <w:rPr>
          <w:rFonts w:cs="Times New Roman"/>
          <w:szCs w:val="24"/>
        </w:rPr>
        <w:t>-</w:t>
      </w:r>
      <w:r w:rsidRPr="005E59CB">
        <w:rPr>
          <w:rFonts w:cs="Times New Roman"/>
          <w:szCs w:val="24"/>
        </w:rPr>
        <w:t>making, and perception in order for individuals to create an environment where successful outcomes and an integrated sense of self can be achieved (Andrade &amp; Bunker, 2009). One aspect of autonomy, metacognition, involves the planning and monitoring of thought processes to regulate thinking and self-awareness in any environment. Individuals use metacognition to bring awareness to their thinking processes in order to approach things in different ways (</w:t>
      </w:r>
      <w:proofErr w:type="spellStart"/>
      <w:r w:rsidRPr="005E59CB">
        <w:rPr>
          <w:rFonts w:cs="Times New Roman"/>
          <w:szCs w:val="24"/>
        </w:rPr>
        <w:t>Pirsl</w:t>
      </w:r>
      <w:proofErr w:type="spellEnd"/>
      <w:r w:rsidRPr="005E59CB">
        <w:rPr>
          <w:rFonts w:cs="Times New Roman"/>
          <w:szCs w:val="24"/>
        </w:rPr>
        <w:t xml:space="preserve">, </w:t>
      </w:r>
      <w:proofErr w:type="spellStart"/>
      <w:r w:rsidRPr="005E59CB">
        <w:rPr>
          <w:rFonts w:cs="Times New Roman"/>
          <w:szCs w:val="24"/>
        </w:rPr>
        <w:t>Popovska</w:t>
      </w:r>
      <w:proofErr w:type="spellEnd"/>
      <w:r w:rsidRPr="005E59CB">
        <w:rPr>
          <w:rFonts w:cs="Times New Roman"/>
          <w:szCs w:val="24"/>
        </w:rPr>
        <w:t xml:space="preserve">, &amp; </w:t>
      </w:r>
      <w:proofErr w:type="spellStart"/>
      <w:r w:rsidRPr="005E59CB">
        <w:rPr>
          <w:rFonts w:cs="Times New Roman"/>
          <w:szCs w:val="24"/>
        </w:rPr>
        <w:t>Pirsl</w:t>
      </w:r>
      <w:proofErr w:type="spellEnd"/>
      <w:r w:rsidRPr="005E59CB">
        <w:rPr>
          <w:rFonts w:cs="Times New Roman"/>
          <w:szCs w:val="24"/>
        </w:rPr>
        <w:t>, 2013). Additionally, strategic competence</w:t>
      </w:r>
      <w:r w:rsidRPr="007A18AD">
        <w:rPr>
          <w:rFonts w:cs="Times New Roman"/>
          <w:szCs w:val="24"/>
        </w:rPr>
        <w:t xml:space="preserve"> is utilized as a general ability for individuals to carry out a task using higher level thinking processes and self-awareness to complete the task in the most effective manner. </w:t>
      </w:r>
    </w:p>
    <w:p w14:paraId="4BEFCA35" w14:textId="77777777" w:rsidR="007613B5" w:rsidRPr="005E59CB" w:rsidRDefault="007613B5" w:rsidP="007613B5">
      <w:pPr>
        <w:spacing w:after="0" w:line="480" w:lineRule="auto"/>
        <w:ind w:firstLine="720"/>
        <w:rPr>
          <w:rFonts w:cs="Times New Roman"/>
          <w:szCs w:val="24"/>
        </w:rPr>
      </w:pPr>
      <w:r w:rsidRPr="007A18AD">
        <w:rPr>
          <w:rFonts w:cs="Times New Roman"/>
          <w:szCs w:val="24"/>
        </w:rPr>
        <w:t xml:space="preserve">The strategic competence is a compensatory competence available when other self-monitored competency areas are lacking. Individuals can access the areas where successes have occurred to support task or goal completion </w:t>
      </w:r>
      <w:r w:rsidRPr="0029166E">
        <w:rPr>
          <w:rFonts w:cs="Times New Roman"/>
          <w:szCs w:val="24"/>
        </w:rPr>
        <w:t>(Castillo, 2013).</w:t>
      </w:r>
      <w:r w:rsidRPr="007A18AD">
        <w:rPr>
          <w:rFonts w:cs="Times New Roman"/>
          <w:szCs w:val="24"/>
        </w:rPr>
        <w:t xml:space="preserve"> Reflection is an activity based on personal beliefs which are logically and rationally accessed to analyze experiences and the </w:t>
      </w:r>
      <w:r w:rsidRPr="007A18AD">
        <w:rPr>
          <w:rFonts w:cs="Times New Roman"/>
          <w:szCs w:val="24"/>
        </w:rPr>
        <w:lastRenderedPageBreak/>
        <w:t xml:space="preserve">environment where the experiences occur. In autonomous individuals, reflection utilizes the understanding of the environment to make the connections between the self and the context in which the self is developing the skills to be used in the </w:t>
      </w:r>
      <w:r w:rsidRPr="005E59CB">
        <w:rPr>
          <w:rFonts w:cs="Times New Roman"/>
          <w:szCs w:val="24"/>
        </w:rPr>
        <w:t>environment (</w:t>
      </w:r>
      <w:proofErr w:type="spellStart"/>
      <w:r w:rsidRPr="005E59CB">
        <w:rPr>
          <w:rFonts w:cs="Times New Roman"/>
          <w:szCs w:val="24"/>
        </w:rPr>
        <w:t>Noormohammadi</w:t>
      </w:r>
      <w:proofErr w:type="spellEnd"/>
      <w:r w:rsidRPr="005E59CB">
        <w:rPr>
          <w:rFonts w:cs="Times New Roman"/>
          <w:szCs w:val="24"/>
        </w:rPr>
        <w:t xml:space="preserve">, 2014). Additionally, individuals who have a strong sense of oneself as an initiator of actions and behaviors rely on choice (Bao &amp; Lam, 2008). </w:t>
      </w:r>
    </w:p>
    <w:p w14:paraId="492D352F" w14:textId="77777777" w:rsidR="007613B5" w:rsidRPr="005E59CB" w:rsidRDefault="007613B5" w:rsidP="007613B5">
      <w:pPr>
        <w:spacing w:after="0" w:line="480" w:lineRule="auto"/>
        <w:ind w:firstLine="720"/>
        <w:rPr>
          <w:rFonts w:cs="Times New Roman"/>
          <w:szCs w:val="24"/>
        </w:rPr>
      </w:pPr>
      <w:r w:rsidRPr="005E59CB">
        <w:rPr>
          <w:rFonts w:cs="Times New Roman"/>
          <w:szCs w:val="24"/>
        </w:rPr>
        <w:t>Choice provides individuals with the freedom to make decisions leading to successful outcomes (</w:t>
      </w:r>
      <w:proofErr w:type="spellStart"/>
      <w:r w:rsidRPr="005E59CB">
        <w:rPr>
          <w:rFonts w:cs="Times New Roman"/>
          <w:szCs w:val="24"/>
        </w:rPr>
        <w:t>Burchardt</w:t>
      </w:r>
      <w:proofErr w:type="spellEnd"/>
      <w:r w:rsidRPr="005E59CB">
        <w:rPr>
          <w:rFonts w:cs="Times New Roman"/>
          <w:szCs w:val="24"/>
        </w:rPr>
        <w:t>, Evans, &amp; Holder, 2013). Decision</w:t>
      </w:r>
      <w:r>
        <w:rPr>
          <w:rFonts w:cs="Times New Roman"/>
          <w:szCs w:val="24"/>
        </w:rPr>
        <w:t>-</w:t>
      </w:r>
      <w:r w:rsidRPr="005E59CB">
        <w:rPr>
          <w:rFonts w:cs="Times New Roman"/>
          <w:szCs w:val="24"/>
        </w:rPr>
        <w:t>making is defined as a process where individuals possess an ability to identify a problem or goal, create problem solving activities</w:t>
      </w:r>
      <w:r w:rsidRPr="007A18AD">
        <w:rPr>
          <w:rFonts w:cs="Times New Roman"/>
          <w:szCs w:val="24"/>
        </w:rPr>
        <w:t xml:space="preserve"> based on personal perspectives to complete the task. Decisions may be individually created, collaborated across groups, or collected from multiple sources prior to the implementation of the </w:t>
      </w:r>
      <w:r w:rsidRPr="005E59CB">
        <w:rPr>
          <w:rFonts w:cs="Times New Roman"/>
          <w:szCs w:val="24"/>
        </w:rPr>
        <w:t>process (</w:t>
      </w:r>
      <w:proofErr w:type="spellStart"/>
      <w:r w:rsidRPr="005E59CB">
        <w:rPr>
          <w:rFonts w:cs="Times New Roman"/>
          <w:szCs w:val="24"/>
        </w:rPr>
        <w:t>Prilandita</w:t>
      </w:r>
      <w:proofErr w:type="spellEnd"/>
      <w:r w:rsidRPr="005E59CB">
        <w:rPr>
          <w:rFonts w:cs="Times New Roman"/>
          <w:szCs w:val="24"/>
        </w:rPr>
        <w:t xml:space="preserve">, McLellan, &amp; </w:t>
      </w:r>
      <w:proofErr w:type="spellStart"/>
      <w:r w:rsidRPr="005E59CB">
        <w:rPr>
          <w:rFonts w:cs="Times New Roman"/>
          <w:szCs w:val="24"/>
        </w:rPr>
        <w:t>Tezuka</w:t>
      </w:r>
      <w:proofErr w:type="spellEnd"/>
      <w:r w:rsidRPr="005E59CB">
        <w:rPr>
          <w:rFonts w:cs="Times New Roman"/>
          <w:szCs w:val="24"/>
        </w:rPr>
        <w:t xml:space="preserve">, 2017). </w:t>
      </w:r>
    </w:p>
    <w:p w14:paraId="665E356C" w14:textId="77777777" w:rsidR="007613B5" w:rsidRPr="009E0A29" w:rsidRDefault="007613B5" w:rsidP="00C034E4">
      <w:pPr>
        <w:spacing w:after="0" w:line="480" w:lineRule="auto"/>
        <w:ind w:firstLine="720"/>
        <w:contextualSpacing/>
        <w:rPr>
          <w:rFonts w:cs="Times New Roman"/>
          <w:szCs w:val="24"/>
        </w:rPr>
      </w:pPr>
      <w:r w:rsidRPr="005E59CB">
        <w:rPr>
          <w:rFonts w:cs="Times New Roman"/>
          <w:szCs w:val="24"/>
        </w:rPr>
        <w:t xml:space="preserve">Autonomy is also viewed as a perception. The belief </w:t>
      </w:r>
      <w:r>
        <w:rPr>
          <w:rFonts w:cs="Times New Roman"/>
          <w:szCs w:val="24"/>
        </w:rPr>
        <w:t xml:space="preserve">that </w:t>
      </w:r>
      <w:r w:rsidRPr="005E59CB">
        <w:rPr>
          <w:rFonts w:cs="Times New Roman"/>
          <w:szCs w:val="24"/>
        </w:rPr>
        <w:t>individuals possess the power and freedom of setting goals and priorities to determine the order and pace in which the tasks are executed (</w:t>
      </w:r>
      <w:proofErr w:type="spellStart"/>
      <w:r w:rsidRPr="005E59CB">
        <w:rPr>
          <w:rFonts w:cs="Times New Roman"/>
          <w:szCs w:val="24"/>
        </w:rPr>
        <w:t>Runhaar</w:t>
      </w:r>
      <w:proofErr w:type="spellEnd"/>
      <w:r w:rsidRPr="005E59CB">
        <w:rPr>
          <w:rFonts w:cs="Times New Roman"/>
          <w:szCs w:val="24"/>
        </w:rPr>
        <w:t xml:space="preserve">, </w:t>
      </w:r>
      <w:proofErr w:type="spellStart"/>
      <w:r w:rsidRPr="005E59CB">
        <w:rPr>
          <w:rFonts w:cs="Times New Roman"/>
          <w:szCs w:val="24"/>
        </w:rPr>
        <w:t>Konermann</w:t>
      </w:r>
      <w:proofErr w:type="spellEnd"/>
      <w:r w:rsidRPr="005E59CB">
        <w:rPr>
          <w:rFonts w:cs="Times New Roman"/>
          <w:szCs w:val="24"/>
        </w:rPr>
        <w:t xml:space="preserve">, &amp; Sanders, 2013). The perception of autonomy varies as some view it as freedom from authority, while others struggle with the concept of isolation and lack of support (Pearson &amp; </w:t>
      </w:r>
      <w:proofErr w:type="spellStart"/>
      <w:r w:rsidRPr="005E59CB">
        <w:rPr>
          <w:rFonts w:cs="Times New Roman"/>
          <w:szCs w:val="24"/>
        </w:rPr>
        <w:t>Moomaw</w:t>
      </w:r>
      <w:proofErr w:type="spellEnd"/>
      <w:r w:rsidRPr="005E59CB">
        <w:rPr>
          <w:rFonts w:cs="Times New Roman"/>
          <w:szCs w:val="24"/>
        </w:rPr>
        <w:t>, 2006). Individual au</w:t>
      </w:r>
      <w:r w:rsidRPr="007A18AD">
        <w:rPr>
          <w:rFonts w:cs="Times New Roman"/>
          <w:szCs w:val="24"/>
        </w:rPr>
        <w:t>tonomy relies on the combination of psychological ideas to support self-awareness and personal growth</w:t>
      </w:r>
      <w:r>
        <w:rPr>
          <w:rFonts w:cs="Times New Roman"/>
          <w:szCs w:val="24"/>
        </w:rPr>
        <w:t xml:space="preserve"> (</w:t>
      </w:r>
      <w:proofErr w:type="spellStart"/>
      <w:r>
        <w:rPr>
          <w:rFonts w:cs="Times New Roman"/>
          <w:szCs w:val="24"/>
        </w:rPr>
        <w:t>Runhaar</w:t>
      </w:r>
      <w:proofErr w:type="spellEnd"/>
      <w:r>
        <w:rPr>
          <w:rFonts w:cs="Times New Roman"/>
          <w:szCs w:val="24"/>
        </w:rPr>
        <w:t xml:space="preserve">, </w:t>
      </w:r>
      <w:proofErr w:type="spellStart"/>
      <w:r>
        <w:rPr>
          <w:rFonts w:cs="Times New Roman"/>
          <w:szCs w:val="24"/>
        </w:rPr>
        <w:t>Konermann</w:t>
      </w:r>
      <w:proofErr w:type="spellEnd"/>
      <w:r>
        <w:rPr>
          <w:rFonts w:cs="Times New Roman"/>
          <w:szCs w:val="24"/>
        </w:rPr>
        <w:t>, &amp; Sanders, 2013)</w:t>
      </w:r>
      <w:r w:rsidRPr="007A18AD">
        <w:rPr>
          <w:rFonts w:cs="Times New Roman"/>
          <w:szCs w:val="24"/>
        </w:rPr>
        <w:t xml:space="preserve">. </w:t>
      </w:r>
      <w:r>
        <w:rPr>
          <w:rFonts w:cs="Times New Roman"/>
          <w:szCs w:val="24"/>
        </w:rPr>
        <w:t xml:space="preserve">The concept of autonomy is relevant to all occupations, however, </w:t>
      </w:r>
      <w:r w:rsidRPr="00B9015A">
        <w:rPr>
          <w:rFonts w:cs="Times New Roman"/>
          <w:szCs w:val="24"/>
        </w:rPr>
        <w:t>the concept</w:t>
      </w:r>
      <w:r w:rsidRPr="009E0A29">
        <w:rPr>
          <w:rFonts w:cs="Times New Roman"/>
          <w:szCs w:val="24"/>
        </w:rPr>
        <w:t xml:space="preserve"> of teacher autonomy is continuously evolving. </w:t>
      </w:r>
    </w:p>
    <w:p w14:paraId="473458E9" w14:textId="77777777" w:rsidR="007613B5" w:rsidRPr="00E93084" w:rsidRDefault="007613B5" w:rsidP="00A656A9">
      <w:pPr>
        <w:pStyle w:val="Heading2"/>
      </w:pPr>
      <w:bookmarkStart w:id="42" w:name="_Toc90585405"/>
      <w:r w:rsidRPr="00E93084">
        <w:t>The Teacher Autonomy Construct</w:t>
      </w:r>
      <w:bookmarkEnd w:id="42"/>
    </w:p>
    <w:p w14:paraId="3E43B2F8" w14:textId="77777777" w:rsidR="007613B5" w:rsidRDefault="007613B5" w:rsidP="00C034E4">
      <w:pPr>
        <w:autoSpaceDE w:val="0"/>
        <w:autoSpaceDN w:val="0"/>
        <w:adjustRightInd w:val="0"/>
        <w:spacing w:after="0" w:line="480" w:lineRule="auto"/>
        <w:ind w:firstLine="720"/>
        <w:contextualSpacing/>
        <w:rPr>
          <w:rFonts w:cs="Times New Roman"/>
          <w:szCs w:val="24"/>
        </w:rPr>
      </w:pPr>
      <w:r w:rsidRPr="009E0A29">
        <w:rPr>
          <w:rFonts w:cs="Times New Roman"/>
          <w:szCs w:val="24"/>
        </w:rPr>
        <w:t>Researchers have been defining teacher autonomy for over 20 years. Teacher autonomy has been defined using words such as capacity, freedom, responsibility, choice, willingness, knowledge, attitudes, perception, and decision</w:t>
      </w:r>
      <w:r>
        <w:rPr>
          <w:rFonts w:cs="Times New Roman"/>
          <w:szCs w:val="24"/>
        </w:rPr>
        <w:t>-</w:t>
      </w:r>
      <w:r w:rsidRPr="00485572">
        <w:rPr>
          <w:rFonts w:cs="Times New Roman"/>
          <w:szCs w:val="24"/>
        </w:rPr>
        <w:t xml:space="preserve">making (Aoki, 2000; Benson, 2001; Friedman, </w:t>
      </w:r>
      <w:r w:rsidRPr="00485572">
        <w:rPr>
          <w:rFonts w:cs="Times New Roman"/>
          <w:szCs w:val="24"/>
        </w:rPr>
        <w:lastRenderedPageBreak/>
        <w:t xml:space="preserve">1999; Huang, 2005; Pearson &amp; Hall, 1993; McGrath, 2000; Smith, 2000). These words often overlap with little consensus on one definition of teacher autonomy. </w:t>
      </w:r>
    </w:p>
    <w:p w14:paraId="4635A325" w14:textId="77777777" w:rsidR="007613B5" w:rsidRPr="009E0A29" w:rsidRDefault="007613B5" w:rsidP="007613B5">
      <w:pPr>
        <w:autoSpaceDE w:val="0"/>
        <w:autoSpaceDN w:val="0"/>
        <w:adjustRightInd w:val="0"/>
        <w:spacing w:before="100" w:beforeAutospacing="1" w:after="100" w:afterAutospacing="1" w:line="480" w:lineRule="auto"/>
        <w:ind w:firstLine="720"/>
        <w:contextualSpacing/>
        <w:rPr>
          <w:rFonts w:cs="Times New Roman"/>
          <w:szCs w:val="24"/>
        </w:rPr>
      </w:pPr>
      <w:r>
        <w:rPr>
          <w:rFonts w:cs="Times New Roman"/>
          <w:szCs w:val="24"/>
        </w:rPr>
        <w:t>Teacher autonomy can be further</w:t>
      </w:r>
      <w:r w:rsidRPr="00485572">
        <w:rPr>
          <w:rFonts w:cs="Times New Roman"/>
          <w:szCs w:val="24"/>
        </w:rPr>
        <w:t xml:space="preserve"> conceptualiz</w:t>
      </w:r>
      <w:r>
        <w:rPr>
          <w:rFonts w:cs="Times New Roman"/>
          <w:szCs w:val="24"/>
        </w:rPr>
        <w:t xml:space="preserve">ed by describing </w:t>
      </w:r>
      <w:r w:rsidRPr="00485572">
        <w:rPr>
          <w:rFonts w:cs="Times New Roman"/>
          <w:szCs w:val="24"/>
        </w:rPr>
        <w:t>teacher autonomy as a perception or as a decision-making ability. Pearson and Hall (1993) described teacher autonomy as a perception stating teacher autonomy is the perception teachers possess regarding whether they can control their work environment. Friedman (1999) described teacher autonomy as a decision-making ability stating a teacher with a high level of autonomy works independently and is free to make decisions concerning work procedures to adapt them to changing conditions and situations. Conversely, a teacher with low autonomy does not make any independent decisions (Friedman, 1999). Aoki (2000), Benson (2001), Little (1995), and Smith (2000) suggested teacher autonomy involves choice, freedom, skills, and/or responsibility to make choices in the learning environment (</w:t>
      </w:r>
      <w:proofErr w:type="spellStart"/>
      <w:r w:rsidRPr="00485572">
        <w:rPr>
          <w:rFonts w:cs="Times New Roman"/>
          <w:szCs w:val="24"/>
        </w:rPr>
        <w:t>Sehrawat</w:t>
      </w:r>
      <w:proofErr w:type="spellEnd"/>
      <w:r w:rsidRPr="00485572">
        <w:rPr>
          <w:rFonts w:cs="Times New Roman"/>
          <w:szCs w:val="24"/>
        </w:rPr>
        <w:t xml:space="preserve"> 2014). While Brunetti (2001) and Rudolph (2006) stated teacher, autonomy is the ability to control one’s own teaching, focusing less on the demands or pressures from others.</w:t>
      </w:r>
      <w:r w:rsidRPr="009E0A29">
        <w:rPr>
          <w:rFonts w:cs="Times New Roman"/>
          <w:szCs w:val="24"/>
        </w:rPr>
        <w:t xml:space="preserve"> Although these definitions provide insight into the growth of teacher autonomy,</w:t>
      </w:r>
      <w:r>
        <w:rPr>
          <w:rFonts w:cs="Times New Roman"/>
          <w:szCs w:val="24"/>
        </w:rPr>
        <w:t xml:space="preserve"> they fail to</w:t>
      </w:r>
      <w:r w:rsidRPr="009E0A29">
        <w:rPr>
          <w:rFonts w:cs="Times New Roman"/>
          <w:szCs w:val="24"/>
        </w:rPr>
        <w:t xml:space="preserve"> operationalize the construct in the educational context.</w:t>
      </w:r>
    </w:p>
    <w:p w14:paraId="12C08E1F" w14:textId="77777777" w:rsidR="007613B5" w:rsidRDefault="007613B5" w:rsidP="00C034E4">
      <w:pPr>
        <w:autoSpaceDE w:val="0"/>
        <w:autoSpaceDN w:val="0"/>
        <w:adjustRightInd w:val="0"/>
        <w:spacing w:after="0" w:line="480" w:lineRule="auto"/>
        <w:ind w:firstLine="720"/>
        <w:contextualSpacing/>
        <w:rPr>
          <w:rFonts w:cs="Times New Roman"/>
          <w:szCs w:val="24"/>
        </w:rPr>
      </w:pPr>
      <w:r>
        <w:rPr>
          <w:rFonts w:cs="Times New Roman"/>
          <w:szCs w:val="24"/>
        </w:rPr>
        <w:t xml:space="preserve">For this study, teacher autonomy was defined as the ability to utilize the flexibility and freedom to make curricular and instructional choices in the classroom (Aoki, 2000; Benson, 2001; Little, 1995; </w:t>
      </w:r>
      <w:proofErr w:type="spellStart"/>
      <w:r>
        <w:rPr>
          <w:rFonts w:cs="Times New Roman"/>
          <w:szCs w:val="24"/>
        </w:rPr>
        <w:t>Sehrawat</w:t>
      </w:r>
      <w:proofErr w:type="spellEnd"/>
      <w:r>
        <w:rPr>
          <w:rFonts w:cs="Times New Roman"/>
          <w:szCs w:val="24"/>
        </w:rPr>
        <w:t xml:space="preserve">, 2014; Smith, 2000; </w:t>
      </w:r>
      <w:r w:rsidRPr="005E59CB">
        <w:rPr>
          <w:rFonts w:cs="Times New Roman"/>
          <w:szCs w:val="24"/>
        </w:rPr>
        <w:t xml:space="preserve">Wills &amp; </w:t>
      </w:r>
      <w:proofErr w:type="spellStart"/>
      <w:r w:rsidRPr="005E59CB">
        <w:rPr>
          <w:rFonts w:cs="Times New Roman"/>
          <w:szCs w:val="24"/>
        </w:rPr>
        <w:t>Sandholtz</w:t>
      </w:r>
      <w:proofErr w:type="spellEnd"/>
      <w:r w:rsidRPr="005E59CB">
        <w:rPr>
          <w:rFonts w:cs="Times New Roman"/>
          <w:szCs w:val="24"/>
        </w:rPr>
        <w:t>, 2009</w:t>
      </w:r>
      <w:r>
        <w:rPr>
          <w:rFonts w:cs="Times New Roman"/>
          <w:szCs w:val="24"/>
        </w:rPr>
        <w:t>) while considering external demands and pressures (i.e. laws and standardized requirements) (Brunetti, 2001; Rudolph, 2006) placed on them by the profession as it effects job satisfaction (</w:t>
      </w:r>
      <w:proofErr w:type="spellStart"/>
      <w:r w:rsidRPr="005E59CB">
        <w:rPr>
          <w:rFonts w:cs="Times New Roman"/>
          <w:szCs w:val="24"/>
        </w:rPr>
        <w:t>Baykara</w:t>
      </w:r>
      <w:proofErr w:type="spellEnd"/>
      <w:r w:rsidRPr="005E59CB">
        <w:rPr>
          <w:rFonts w:cs="Times New Roman"/>
          <w:szCs w:val="24"/>
        </w:rPr>
        <w:t xml:space="preserve"> &amp; Orhan, 2020</w:t>
      </w:r>
      <w:r>
        <w:rPr>
          <w:rFonts w:cs="Times New Roman"/>
          <w:szCs w:val="24"/>
        </w:rPr>
        <w:t xml:space="preserve">). Describing teacher autonomy in this way provides a contextual definition however it fails to operationalize a </w:t>
      </w:r>
      <w:proofErr w:type="spellStart"/>
      <w:r>
        <w:rPr>
          <w:rFonts w:cs="Times New Roman"/>
          <w:szCs w:val="24"/>
        </w:rPr>
        <w:t>measureable</w:t>
      </w:r>
      <w:proofErr w:type="spellEnd"/>
      <w:r>
        <w:rPr>
          <w:rFonts w:cs="Times New Roman"/>
          <w:szCs w:val="24"/>
        </w:rPr>
        <w:t xml:space="preserve"> construct of teacher autonomy. This can be done by using the five dimensions of instruction, curriculum design, working relationships, professional </w:t>
      </w:r>
      <w:r>
        <w:rPr>
          <w:rFonts w:cs="Times New Roman"/>
          <w:szCs w:val="24"/>
        </w:rPr>
        <w:lastRenderedPageBreak/>
        <w:t xml:space="preserve">development, and standardization. Combining the conceptual and operational definition of teacher autonomy may provide a new framework to describe </w:t>
      </w:r>
      <w:r w:rsidRPr="009E0A29">
        <w:rPr>
          <w:rFonts w:cs="Times New Roman"/>
          <w:szCs w:val="24"/>
        </w:rPr>
        <w:t xml:space="preserve">teacher autonomy as a perception in </w:t>
      </w:r>
      <w:r>
        <w:rPr>
          <w:rFonts w:cs="Times New Roman"/>
          <w:szCs w:val="24"/>
        </w:rPr>
        <w:t xml:space="preserve">the educational context. </w:t>
      </w:r>
    </w:p>
    <w:p w14:paraId="00190046" w14:textId="38F277E9" w:rsidR="007613B5" w:rsidRPr="00E93084" w:rsidRDefault="007613B5" w:rsidP="00A656A9">
      <w:pPr>
        <w:pStyle w:val="Heading2"/>
      </w:pPr>
      <w:bookmarkStart w:id="43" w:name="_Toc90585406"/>
      <w:r w:rsidRPr="00E93084">
        <w:t>How Teacher Autonomy Affects Education</w:t>
      </w:r>
      <w:bookmarkEnd w:id="43"/>
    </w:p>
    <w:p w14:paraId="5A2C3C12" w14:textId="77777777" w:rsidR="007613B5" w:rsidRPr="00BE4207" w:rsidRDefault="007613B5" w:rsidP="00C034E4">
      <w:pPr>
        <w:autoSpaceDE w:val="0"/>
        <w:autoSpaceDN w:val="0"/>
        <w:adjustRightInd w:val="0"/>
        <w:spacing w:after="0" w:line="480" w:lineRule="auto"/>
        <w:ind w:firstLine="720"/>
        <w:contextualSpacing/>
        <w:rPr>
          <w:rFonts w:cs="Times New Roman"/>
          <w:b/>
          <w:bCs/>
          <w:szCs w:val="24"/>
        </w:rPr>
      </w:pPr>
      <w:r w:rsidRPr="009E0A29">
        <w:rPr>
          <w:rFonts w:cs="Times New Roman"/>
          <w:szCs w:val="24"/>
        </w:rPr>
        <w:t xml:space="preserve">A highly debated issue in the United States concerns teachers’ ability to manage the classroom while juggling testing expectations </w:t>
      </w:r>
      <w:r w:rsidRPr="00B9015A">
        <w:rPr>
          <w:rFonts w:cs="Times New Roman"/>
          <w:szCs w:val="24"/>
        </w:rPr>
        <w:t>(Nichols, Glass, &amp; Berliner, 2006). The pressure for student performance on tests compromises instructiona</w:t>
      </w:r>
      <w:r>
        <w:rPr>
          <w:rFonts w:cs="Times New Roman"/>
          <w:szCs w:val="24"/>
        </w:rPr>
        <w:t>l practice and changes</w:t>
      </w:r>
      <w:r w:rsidRPr="00B9015A">
        <w:rPr>
          <w:rFonts w:cs="Times New Roman"/>
          <w:szCs w:val="24"/>
        </w:rPr>
        <w:t xml:space="preserve"> the views of teaching as professionals </w:t>
      </w:r>
      <w:r>
        <w:rPr>
          <w:rFonts w:cs="Times New Roman"/>
          <w:szCs w:val="24"/>
        </w:rPr>
        <w:t xml:space="preserve">who can make decisions regarding instructional practices </w:t>
      </w:r>
      <w:r w:rsidRPr="00B9015A">
        <w:rPr>
          <w:rFonts w:cs="Times New Roman"/>
          <w:szCs w:val="24"/>
        </w:rPr>
        <w:t>(Nichols, Glas</w:t>
      </w:r>
      <w:r>
        <w:rPr>
          <w:rFonts w:cs="Times New Roman"/>
          <w:szCs w:val="24"/>
        </w:rPr>
        <w:t>s, &amp; Berliner, 2006). T</w:t>
      </w:r>
      <w:r w:rsidRPr="00B9015A">
        <w:rPr>
          <w:rFonts w:cs="Times New Roman"/>
          <w:szCs w:val="24"/>
        </w:rPr>
        <w:t xml:space="preserve">eachers </w:t>
      </w:r>
      <w:r>
        <w:rPr>
          <w:rFonts w:cs="Times New Roman"/>
          <w:szCs w:val="24"/>
        </w:rPr>
        <w:t xml:space="preserve">may be required to </w:t>
      </w:r>
      <w:r w:rsidRPr="00B9015A">
        <w:rPr>
          <w:rFonts w:cs="Times New Roman"/>
          <w:szCs w:val="24"/>
        </w:rPr>
        <w:t xml:space="preserve">spend more time on content areas that are tested while neglecting untested subject areas (Abrams, </w:t>
      </w:r>
      <w:proofErr w:type="spellStart"/>
      <w:r w:rsidRPr="00B9015A">
        <w:rPr>
          <w:rFonts w:cs="Times New Roman"/>
          <w:szCs w:val="24"/>
        </w:rPr>
        <w:t>Pedulla</w:t>
      </w:r>
      <w:proofErr w:type="spellEnd"/>
      <w:r w:rsidRPr="00B9015A">
        <w:rPr>
          <w:rFonts w:cs="Times New Roman"/>
          <w:szCs w:val="24"/>
        </w:rPr>
        <w:t xml:space="preserve">, &amp; </w:t>
      </w:r>
      <w:proofErr w:type="spellStart"/>
      <w:r w:rsidRPr="00B9015A">
        <w:rPr>
          <w:rFonts w:cs="Times New Roman"/>
          <w:szCs w:val="24"/>
        </w:rPr>
        <w:t>Madaus</w:t>
      </w:r>
      <w:proofErr w:type="spellEnd"/>
      <w:r w:rsidRPr="00B9015A">
        <w:rPr>
          <w:rFonts w:cs="Times New Roman"/>
          <w:szCs w:val="24"/>
        </w:rPr>
        <w:t>, 2003). Teachers are directed to focus on</w:t>
      </w:r>
      <w:r>
        <w:rPr>
          <w:rFonts w:cs="Times New Roman"/>
          <w:szCs w:val="24"/>
        </w:rPr>
        <w:t xml:space="preserve"> test preparation to improve scores </w:t>
      </w:r>
      <w:r w:rsidRPr="00B9015A">
        <w:rPr>
          <w:rFonts w:cs="Times New Roman"/>
          <w:szCs w:val="24"/>
        </w:rPr>
        <w:t xml:space="preserve">(Barksdale-Ladd &amp; Thomas, 2000; Lee, </w:t>
      </w:r>
      <w:proofErr w:type="spellStart"/>
      <w:r w:rsidRPr="00B9015A">
        <w:rPr>
          <w:rFonts w:cs="Times New Roman"/>
          <w:szCs w:val="24"/>
        </w:rPr>
        <w:t>Dedrick</w:t>
      </w:r>
      <w:proofErr w:type="spellEnd"/>
      <w:r w:rsidRPr="00B9015A">
        <w:rPr>
          <w:rFonts w:cs="Times New Roman"/>
          <w:szCs w:val="24"/>
        </w:rPr>
        <w:t>, &amp; Smith, 1991</w:t>
      </w:r>
      <w:r>
        <w:rPr>
          <w:rFonts w:cs="Times New Roman"/>
          <w:szCs w:val="24"/>
        </w:rPr>
        <w:t xml:space="preserve">; </w:t>
      </w:r>
      <w:r w:rsidRPr="00B9015A">
        <w:rPr>
          <w:rFonts w:cs="Times New Roman"/>
          <w:szCs w:val="24"/>
        </w:rPr>
        <w:t xml:space="preserve">Pearson, 1995; </w:t>
      </w:r>
      <w:proofErr w:type="spellStart"/>
      <w:r w:rsidRPr="00B9015A">
        <w:rPr>
          <w:rFonts w:cs="Times New Roman"/>
          <w:szCs w:val="24"/>
        </w:rPr>
        <w:t>Sentovich</w:t>
      </w:r>
      <w:proofErr w:type="spellEnd"/>
      <w:r w:rsidRPr="00B9015A">
        <w:rPr>
          <w:rFonts w:cs="Times New Roman"/>
          <w:szCs w:val="24"/>
        </w:rPr>
        <w:t>, 2004). Research asserts this pressure on test performance</w:t>
      </w:r>
      <w:r>
        <w:rPr>
          <w:rFonts w:cs="Times New Roman"/>
          <w:szCs w:val="24"/>
        </w:rPr>
        <w:t xml:space="preserve"> may influence teachers ability to be flexible in their instruction decreasing job satisfaction</w:t>
      </w:r>
      <w:r w:rsidRPr="00B9015A">
        <w:rPr>
          <w:rFonts w:cs="Times New Roman"/>
          <w:szCs w:val="24"/>
        </w:rPr>
        <w:t xml:space="preserve"> (Nichols, Glass, &amp; Berliner, 2006; Wills &amp; </w:t>
      </w:r>
      <w:proofErr w:type="spellStart"/>
      <w:r w:rsidRPr="00B9015A">
        <w:rPr>
          <w:rFonts w:cs="Times New Roman"/>
          <w:szCs w:val="24"/>
        </w:rPr>
        <w:t>Sandholtz</w:t>
      </w:r>
      <w:proofErr w:type="spellEnd"/>
      <w:r w:rsidRPr="00B9015A">
        <w:rPr>
          <w:rFonts w:cs="Times New Roman"/>
          <w:szCs w:val="24"/>
        </w:rPr>
        <w:t>, 2009).</w:t>
      </w:r>
    </w:p>
    <w:p w14:paraId="6E0952AF" w14:textId="77777777" w:rsidR="007613B5" w:rsidRPr="00B9015A"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Some school districts direct</w:t>
      </w:r>
      <w:r w:rsidRPr="009E0A29">
        <w:rPr>
          <w:rFonts w:cs="Times New Roman"/>
          <w:szCs w:val="24"/>
        </w:rPr>
        <w:t xml:space="preserve"> teachers </w:t>
      </w:r>
      <w:r>
        <w:rPr>
          <w:rFonts w:cs="Times New Roman"/>
          <w:szCs w:val="24"/>
        </w:rPr>
        <w:t>to</w:t>
      </w:r>
      <w:r w:rsidRPr="009E0A29">
        <w:rPr>
          <w:rFonts w:cs="Times New Roman"/>
          <w:szCs w:val="24"/>
        </w:rPr>
        <w:t xml:space="preserve"> use scripted curriculum </w:t>
      </w:r>
      <w:r>
        <w:rPr>
          <w:rFonts w:cs="Times New Roman"/>
          <w:szCs w:val="24"/>
        </w:rPr>
        <w:t>based on standardized tests</w:t>
      </w:r>
      <w:r w:rsidRPr="00B9015A">
        <w:rPr>
          <w:rFonts w:cs="Times New Roman"/>
          <w:szCs w:val="24"/>
        </w:rPr>
        <w:t xml:space="preserve"> (Barksdale-Ladd &amp; Thomas, 2000) while others search for teachers who </w:t>
      </w:r>
      <w:r>
        <w:rPr>
          <w:rFonts w:cs="Times New Roman"/>
          <w:szCs w:val="24"/>
        </w:rPr>
        <w:t>create</w:t>
      </w:r>
      <w:r w:rsidRPr="00B9015A">
        <w:rPr>
          <w:rFonts w:cs="Times New Roman"/>
          <w:szCs w:val="24"/>
        </w:rPr>
        <w:t xml:space="preserve"> curriculum </w:t>
      </w:r>
      <w:r>
        <w:rPr>
          <w:rFonts w:cs="Times New Roman"/>
          <w:szCs w:val="24"/>
        </w:rPr>
        <w:t>focused on tested subject areas to improve or maintain</w:t>
      </w:r>
      <w:r w:rsidRPr="00B9015A">
        <w:rPr>
          <w:rFonts w:cs="Times New Roman"/>
          <w:szCs w:val="24"/>
        </w:rPr>
        <w:t xml:space="preserve"> high test scores (</w:t>
      </w:r>
      <w:proofErr w:type="spellStart"/>
      <w:r w:rsidRPr="00B9015A">
        <w:rPr>
          <w:rFonts w:cs="Times New Roman"/>
          <w:szCs w:val="24"/>
        </w:rPr>
        <w:t>Sehrawat</w:t>
      </w:r>
      <w:proofErr w:type="spellEnd"/>
      <w:r w:rsidRPr="00B9015A">
        <w:rPr>
          <w:rFonts w:cs="Times New Roman"/>
          <w:szCs w:val="24"/>
        </w:rPr>
        <w:t xml:space="preserve">, 2014). The perception of teachers </w:t>
      </w:r>
      <w:r>
        <w:rPr>
          <w:rFonts w:cs="Times New Roman"/>
          <w:szCs w:val="24"/>
        </w:rPr>
        <w:t xml:space="preserve">who work in schools where flexibility is supported believe they can </w:t>
      </w:r>
      <w:r w:rsidRPr="00B9015A">
        <w:rPr>
          <w:rFonts w:cs="Times New Roman"/>
          <w:szCs w:val="24"/>
        </w:rPr>
        <w:t>utilize their professional knowledge and judgement (</w:t>
      </w:r>
      <w:proofErr w:type="spellStart"/>
      <w:r w:rsidRPr="00B9015A">
        <w:rPr>
          <w:rFonts w:cs="Times New Roman"/>
          <w:szCs w:val="24"/>
        </w:rPr>
        <w:t>Sehrawart</w:t>
      </w:r>
      <w:proofErr w:type="spellEnd"/>
      <w:r w:rsidRPr="00B9015A">
        <w:rPr>
          <w:rFonts w:cs="Times New Roman"/>
          <w:szCs w:val="24"/>
        </w:rPr>
        <w:t>, 2014</w:t>
      </w:r>
      <w:r>
        <w:rPr>
          <w:rFonts w:cs="Times New Roman"/>
          <w:szCs w:val="24"/>
        </w:rPr>
        <w:t xml:space="preserve">; </w:t>
      </w:r>
      <w:r w:rsidRPr="00B9015A">
        <w:rPr>
          <w:rFonts w:cs="Times New Roman"/>
          <w:szCs w:val="24"/>
        </w:rPr>
        <w:t xml:space="preserve">Willis &amp; </w:t>
      </w:r>
      <w:proofErr w:type="spellStart"/>
      <w:r w:rsidRPr="00B9015A">
        <w:rPr>
          <w:rFonts w:cs="Times New Roman"/>
          <w:szCs w:val="24"/>
        </w:rPr>
        <w:t>Sandhotlz</w:t>
      </w:r>
      <w:proofErr w:type="spellEnd"/>
      <w:r w:rsidRPr="00B9015A">
        <w:rPr>
          <w:rFonts w:cs="Times New Roman"/>
          <w:szCs w:val="24"/>
        </w:rPr>
        <w:t>, 2009)</w:t>
      </w:r>
      <w:r>
        <w:rPr>
          <w:rFonts w:cs="Times New Roman"/>
          <w:szCs w:val="24"/>
        </w:rPr>
        <w:t xml:space="preserve"> to perform the</w:t>
      </w:r>
      <w:r w:rsidRPr="00B9015A">
        <w:rPr>
          <w:rFonts w:cs="Times New Roman"/>
          <w:szCs w:val="24"/>
        </w:rPr>
        <w:t xml:space="preserve"> job (Wills &amp; </w:t>
      </w:r>
      <w:proofErr w:type="spellStart"/>
      <w:r w:rsidRPr="00B9015A">
        <w:rPr>
          <w:rFonts w:cs="Times New Roman"/>
          <w:szCs w:val="24"/>
        </w:rPr>
        <w:t>Sandholtz</w:t>
      </w:r>
      <w:proofErr w:type="spellEnd"/>
      <w:r w:rsidRPr="00B9015A">
        <w:rPr>
          <w:rFonts w:cs="Times New Roman"/>
          <w:szCs w:val="24"/>
        </w:rPr>
        <w:t>, 2009)</w:t>
      </w:r>
      <w:r>
        <w:rPr>
          <w:rFonts w:cs="Times New Roman"/>
          <w:szCs w:val="24"/>
        </w:rPr>
        <w:t xml:space="preserve"> leading to increased job satisfaction and </w:t>
      </w:r>
      <w:r w:rsidRPr="00B9015A">
        <w:rPr>
          <w:rFonts w:cs="Times New Roman"/>
          <w:szCs w:val="24"/>
        </w:rPr>
        <w:t>teacher autonomy (</w:t>
      </w:r>
      <w:proofErr w:type="spellStart"/>
      <w:r w:rsidRPr="00B9015A">
        <w:rPr>
          <w:rFonts w:cs="Times New Roman"/>
          <w:szCs w:val="24"/>
        </w:rPr>
        <w:t>Sehrawat</w:t>
      </w:r>
      <w:proofErr w:type="spellEnd"/>
      <w:r w:rsidRPr="00B9015A">
        <w:rPr>
          <w:rFonts w:cs="Times New Roman"/>
          <w:szCs w:val="24"/>
        </w:rPr>
        <w:t>, 2014).</w:t>
      </w:r>
    </w:p>
    <w:p w14:paraId="76B5EA5F" w14:textId="77777777" w:rsidR="007613B5" w:rsidRPr="00B9015A" w:rsidRDefault="007613B5" w:rsidP="007613B5">
      <w:pPr>
        <w:spacing w:before="100" w:beforeAutospacing="1" w:after="100" w:afterAutospacing="1" w:line="480" w:lineRule="auto"/>
        <w:ind w:firstLine="720"/>
        <w:contextualSpacing/>
        <w:rPr>
          <w:rFonts w:cs="Times New Roman"/>
          <w:szCs w:val="24"/>
        </w:rPr>
      </w:pPr>
      <w:r w:rsidRPr="00B9015A">
        <w:rPr>
          <w:rFonts w:cs="Times New Roman"/>
          <w:szCs w:val="24"/>
        </w:rPr>
        <w:t>An autonomous teacher feels personal responsibilities to develop themselves and their classroom using a variety of tools (</w:t>
      </w:r>
      <w:proofErr w:type="spellStart"/>
      <w:r w:rsidRPr="00B9015A">
        <w:rPr>
          <w:rFonts w:cs="Times New Roman"/>
          <w:szCs w:val="24"/>
        </w:rPr>
        <w:t>Sehrawart</w:t>
      </w:r>
      <w:proofErr w:type="spellEnd"/>
      <w:r w:rsidRPr="00B9015A">
        <w:rPr>
          <w:rFonts w:cs="Times New Roman"/>
          <w:szCs w:val="24"/>
        </w:rPr>
        <w:t>, 2014). When teachers are</w:t>
      </w:r>
      <w:r w:rsidRPr="009E0A29">
        <w:rPr>
          <w:rFonts w:cs="Times New Roman"/>
          <w:szCs w:val="24"/>
        </w:rPr>
        <w:t xml:space="preserve"> given autonomy in the </w:t>
      </w:r>
      <w:r w:rsidRPr="009E0A29">
        <w:rPr>
          <w:rFonts w:cs="Times New Roman"/>
          <w:szCs w:val="24"/>
        </w:rPr>
        <w:lastRenderedPageBreak/>
        <w:t xml:space="preserve">classroom appropriate teaching methods are discovered, planning lessons by establishing learning goals occurs, and empowering students to manage the classroom experiences is expected </w:t>
      </w:r>
      <w:r w:rsidRPr="00B9015A">
        <w:rPr>
          <w:rFonts w:cs="Times New Roman"/>
          <w:szCs w:val="24"/>
        </w:rPr>
        <w:t xml:space="preserve">(Andrade &amp; Bunker, 2009; </w:t>
      </w:r>
      <w:proofErr w:type="spellStart"/>
      <w:r w:rsidRPr="00B9015A">
        <w:rPr>
          <w:rFonts w:cs="Times New Roman"/>
          <w:szCs w:val="24"/>
        </w:rPr>
        <w:t>Antoniazzi</w:t>
      </w:r>
      <w:proofErr w:type="spellEnd"/>
      <w:r w:rsidRPr="00B9015A">
        <w:rPr>
          <w:rFonts w:cs="Times New Roman"/>
          <w:szCs w:val="24"/>
        </w:rPr>
        <w:t xml:space="preserve">, 2010). </w:t>
      </w:r>
    </w:p>
    <w:p w14:paraId="3BED46CF" w14:textId="7AA1B980" w:rsidR="007613B5" w:rsidRPr="009E0A29" w:rsidRDefault="007613B5" w:rsidP="00C034E4">
      <w:pPr>
        <w:autoSpaceDE w:val="0"/>
        <w:autoSpaceDN w:val="0"/>
        <w:adjustRightInd w:val="0"/>
        <w:spacing w:after="0" w:line="480" w:lineRule="auto"/>
        <w:ind w:firstLine="720"/>
        <w:contextualSpacing/>
        <w:rPr>
          <w:rFonts w:cs="Times New Roman"/>
          <w:szCs w:val="24"/>
        </w:rPr>
      </w:pPr>
      <w:r w:rsidRPr="00B9015A">
        <w:rPr>
          <w:rFonts w:cs="Times New Roman"/>
          <w:szCs w:val="24"/>
        </w:rPr>
        <w:t xml:space="preserve">Teachers with choices such as selecting teaching materials and learning activities, setting goals and the pace of instruction, and participating in professional development thrive in the classroom, creating an autonomy supportive culture (Andrade &amp; Bunker, 2009; Austin, </w:t>
      </w:r>
      <w:proofErr w:type="spellStart"/>
      <w:r w:rsidRPr="00B9015A">
        <w:rPr>
          <w:rFonts w:cs="Times New Roman"/>
          <w:szCs w:val="24"/>
        </w:rPr>
        <w:t>Guay</w:t>
      </w:r>
      <w:proofErr w:type="spellEnd"/>
      <w:r w:rsidRPr="00B9015A">
        <w:rPr>
          <w:rFonts w:cs="Times New Roman"/>
          <w:szCs w:val="24"/>
        </w:rPr>
        <w:t xml:space="preserve">, </w:t>
      </w:r>
      <w:proofErr w:type="spellStart"/>
      <w:r w:rsidRPr="00B9015A">
        <w:rPr>
          <w:rFonts w:cs="Times New Roman"/>
          <w:szCs w:val="24"/>
        </w:rPr>
        <w:t>Senecal</w:t>
      </w:r>
      <w:proofErr w:type="spellEnd"/>
      <w:r w:rsidRPr="00B9015A">
        <w:rPr>
          <w:rFonts w:cs="Times New Roman"/>
          <w:szCs w:val="24"/>
        </w:rPr>
        <w:t xml:space="preserve">, Fernet, &amp; Nouwen, 2013). Autonomy supportive cultures afford teachers the ability to choose and have a voice and point of view in important matters related </w:t>
      </w:r>
      <w:r>
        <w:rPr>
          <w:rFonts w:cs="Times New Roman"/>
          <w:szCs w:val="24"/>
        </w:rPr>
        <w:t>to the curriculum and classroom;</w:t>
      </w:r>
      <w:r w:rsidRPr="00B9015A">
        <w:rPr>
          <w:rFonts w:cs="Times New Roman"/>
          <w:szCs w:val="24"/>
        </w:rPr>
        <w:t xml:space="preserve"> policy standards are intact while creativity is supported (Abad &amp; Sheldon, 2008; </w:t>
      </w:r>
      <w:proofErr w:type="spellStart"/>
      <w:r w:rsidRPr="00B9015A">
        <w:rPr>
          <w:rFonts w:cs="Times New Roman"/>
          <w:szCs w:val="24"/>
        </w:rPr>
        <w:t>Alivernini</w:t>
      </w:r>
      <w:proofErr w:type="spellEnd"/>
      <w:r w:rsidRPr="00B9015A">
        <w:rPr>
          <w:rFonts w:cs="Times New Roman"/>
          <w:szCs w:val="24"/>
        </w:rPr>
        <w:t xml:space="preserve"> &amp; </w:t>
      </w:r>
      <w:proofErr w:type="spellStart"/>
      <w:r w:rsidRPr="00B9015A">
        <w:rPr>
          <w:rFonts w:cs="Times New Roman"/>
          <w:szCs w:val="24"/>
        </w:rPr>
        <w:t>Luc</w:t>
      </w:r>
      <w:r>
        <w:rPr>
          <w:rFonts w:cs="Times New Roman"/>
          <w:szCs w:val="24"/>
        </w:rPr>
        <w:t>idi</w:t>
      </w:r>
      <w:proofErr w:type="spellEnd"/>
      <w:r>
        <w:rPr>
          <w:rFonts w:cs="Times New Roman"/>
          <w:szCs w:val="24"/>
        </w:rPr>
        <w:t>, 2011; Blasé &amp; Kirby, 2009). Th</w:t>
      </w:r>
      <w:r w:rsidR="00B056A5">
        <w:rPr>
          <w:rFonts w:cs="Times New Roman"/>
          <w:szCs w:val="24"/>
        </w:rPr>
        <w:t>erefore</w:t>
      </w:r>
      <w:r>
        <w:rPr>
          <w:rFonts w:cs="Times New Roman"/>
          <w:szCs w:val="24"/>
        </w:rPr>
        <w:t>, t</w:t>
      </w:r>
      <w:r w:rsidRPr="00B9015A">
        <w:rPr>
          <w:rFonts w:cs="Times New Roman"/>
          <w:szCs w:val="24"/>
        </w:rPr>
        <w:t xml:space="preserve">eacher autonomy </w:t>
      </w:r>
      <w:r>
        <w:rPr>
          <w:rFonts w:cs="Times New Roman"/>
          <w:szCs w:val="24"/>
        </w:rPr>
        <w:t>as a perception can be described as the control teachers feel they have over their working environment</w:t>
      </w:r>
      <w:r w:rsidRPr="00B9015A">
        <w:rPr>
          <w:rFonts w:cs="Times New Roman"/>
          <w:szCs w:val="24"/>
        </w:rPr>
        <w:t xml:space="preserve"> (Pearson &amp; Hall, 1993), which can include collaborating with other teachers (DeNicola, 2015), making decisions regardin</w:t>
      </w:r>
      <w:r>
        <w:rPr>
          <w:rFonts w:cs="Times New Roman"/>
          <w:szCs w:val="24"/>
        </w:rPr>
        <w:t xml:space="preserve">g curriculum (Jiang, 2005), and being allowed </w:t>
      </w:r>
      <w:r w:rsidRPr="00B9015A">
        <w:rPr>
          <w:rFonts w:cs="Times New Roman"/>
          <w:szCs w:val="24"/>
        </w:rPr>
        <w:t xml:space="preserve">the freedom to make their own instructional choices in </w:t>
      </w:r>
      <w:r>
        <w:rPr>
          <w:rFonts w:cs="Times New Roman"/>
          <w:szCs w:val="24"/>
        </w:rPr>
        <w:t>the classroom (Brunetti, 2001), leading to increased teacher job satisfaction</w:t>
      </w:r>
      <w:r w:rsidRPr="00B9015A">
        <w:rPr>
          <w:rFonts w:cs="Times New Roman"/>
          <w:szCs w:val="24"/>
        </w:rPr>
        <w:t>.</w:t>
      </w:r>
    </w:p>
    <w:p w14:paraId="18C23643" w14:textId="77777777" w:rsidR="007613B5" w:rsidRPr="00E93084" w:rsidRDefault="007613B5" w:rsidP="00A656A9">
      <w:pPr>
        <w:pStyle w:val="Heading2"/>
      </w:pPr>
      <w:bookmarkStart w:id="44" w:name="_Toc90585407"/>
      <w:r w:rsidRPr="00E93084">
        <w:t>How Teacher Autonomy Affects Teacher Job Satisfaction</w:t>
      </w:r>
      <w:bookmarkEnd w:id="44"/>
    </w:p>
    <w:p w14:paraId="6DA8719E" w14:textId="326F066C" w:rsidR="007613B5" w:rsidRPr="00B9015A" w:rsidRDefault="007613B5" w:rsidP="00C034E4">
      <w:pPr>
        <w:autoSpaceDE w:val="0"/>
        <w:autoSpaceDN w:val="0"/>
        <w:adjustRightInd w:val="0"/>
        <w:spacing w:after="0" w:line="480" w:lineRule="auto"/>
        <w:contextualSpacing/>
        <w:rPr>
          <w:rFonts w:cs="Times New Roman"/>
          <w:szCs w:val="24"/>
        </w:rPr>
      </w:pPr>
      <w:r>
        <w:rPr>
          <w:rFonts w:cs="Times New Roman"/>
          <w:b/>
          <w:bCs/>
          <w:szCs w:val="24"/>
        </w:rPr>
        <w:tab/>
      </w:r>
      <w:r>
        <w:rPr>
          <w:rFonts w:cs="Times New Roman"/>
          <w:szCs w:val="24"/>
        </w:rPr>
        <w:t>Teacher job satisfaction is defined as “teachers’ affective reactions to their work or to their teaching role</w:t>
      </w:r>
      <w:r w:rsidRPr="00B9015A">
        <w:rPr>
          <w:rFonts w:cs="Times New Roman"/>
          <w:szCs w:val="24"/>
        </w:rPr>
        <w:t>” (</w:t>
      </w:r>
      <w:proofErr w:type="spellStart"/>
      <w:r w:rsidRPr="00B9015A">
        <w:rPr>
          <w:rFonts w:cs="Times New Roman"/>
          <w:szCs w:val="24"/>
        </w:rPr>
        <w:t>Skaalvik</w:t>
      </w:r>
      <w:proofErr w:type="spellEnd"/>
      <w:r w:rsidRPr="00B9015A">
        <w:rPr>
          <w:rFonts w:cs="Times New Roman"/>
          <w:szCs w:val="24"/>
        </w:rPr>
        <w:t xml:space="preserve"> &amp; </w:t>
      </w:r>
      <w:proofErr w:type="spellStart"/>
      <w:r w:rsidRPr="00B9015A">
        <w:rPr>
          <w:rFonts w:cs="Times New Roman"/>
          <w:szCs w:val="24"/>
        </w:rPr>
        <w:t>Skaalvik</w:t>
      </w:r>
      <w:proofErr w:type="spellEnd"/>
      <w:r w:rsidRPr="00B9015A">
        <w:rPr>
          <w:rFonts w:cs="Times New Roman"/>
          <w:szCs w:val="24"/>
        </w:rPr>
        <w:t xml:space="preserve">, 2011, p.1030). Additionally, </w:t>
      </w:r>
      <w:proofErr w:type="spellStart"/>
      <w:r w:rsidRPr="00B9015A">
        <w:rPr>
          <w:rFonts w:cs="Times New Roman"/>
          <w:szCs w:val="24"/>
        </w:rPr>
        <w:t>Zembylas</w:t>
      </w:r>
      <w:proofErr w:type="spellEnd"/>
      <w:r w:rsidRPr="00B9015A">
        <w:rPr>
          <w:rFonts w:cs="Times New Roman"/>
          <w:szCs w:val="24"/>
        </w:rPr>
        <w:t xml:space="preserve"> and </w:t>
      </w:r>
      <w:proofErr w:type="spellStart"/>
      <w:r w:rsidRPr="00B9015A">
        <w:rPr>
          <w:rFonts w:cs="Times New Roman"/>
          <w:szCs w:val="24"/>
        </w:rPr>
        <w:t>Papanastasiou</w:t>
      </w:r>
      <w:proofErr w:type="spellEnd"/>
      <w:r w:rsidRPr="00B9015A">
        <w:rPr>
          <w:rFonts w:cs="Times New Roman"/>
          <w:szCs w:val="24"/>
        </w:rPr>
        <w:t xml:space="preserve"> (2004) refer to teacher job satisfaction as a teacher’s affective relationship between what the teacher wants from teaching and what he/she perceives it is offering to him/her. </w:t>
      </w:r>
      <w:r>
        <w:rPr>
          <w:rFonts w:cs="Times New Roman"/>
          <w:szCs w:val="24"/>
        </w:rPr>
        <w:t>Research states</w:t>
      </w:r>
      <w:r w:rsidRPr="00B9015A">
        <w:rPr>
          <w:rFonts w:cs="Times New Roman"/>
          <w:szCs w:val="24"/>
        </w:rPr>
        <w:t xml:space="preserve"> teacher perceptions of autonomy play a role in teacher job satisfaction</w:t>
      </w:r>
      <w:r>
        <w:rPr>
          <w:rFonts w:cs="Times New Roman"/>
          <w:szCs w:val="24"/>
        </w:rPr>
        <w:t xml:space="preserve"> (</w:t>
      </w:r>
      <w:proofErr w:type="spellStart"/>
      <w:r>
        <w:rPr>
          <w:rFonts w:cs="Times New Roman"/>
          <w:szCs w:val="24"/>
        </w:rPr>
        <w:t>Dincer</w:t>
      </w:r>
      <w:proofErr w:type="spellEnd"/>
      <w:r>
        <w:rPr>
          <w:rFonts w:cs="Times New Roman"/>
          <w:szCs w:val="24"/>
        </w:rPr>
        <w:t xml:space="preserve">, 2019; </w:t>
      </w:r>
      <w:proofErr w:type="spellStart"/>
      <w:r>
        <w:rPr>
          <w:rFonts w:cs="Times New Roman"/>
          <w:szCs w:val="24"/>
        </w:rPr>
        <w:t>Okibo</w:t>
      </w:r>
      <w:proofErr w:type="spellEnd"/>
      <w:r>
        <w:rPr>
          <w:rFonts w:cs="Times New Roman"/>
          <w:szCs w:val="24"/>
        </w:rPr>
        <w:t xml:space="preserve">, </w:t>
      </w:r>
      <w:proofErr w:type="spellStart"/>
      <w:r>
        <w:rPr>
          <w:rFonts w:cs="Times New Roman"/>
          <w:szCs w:val="24"/>
        </w:rPr>
        <w:t>Nyang’au</w:t>
      </w:r>
      <w:proofErr w:type="spellEnd"/>
      <w:r>
        <w:rPr>
          <w:rFonts w:cs="Times New Roman"/>
          <w:szCs w:val="24"/>
        </w:rPr>
        <w:t xml:space="preserve">, &amp; </w:t>
      </w:r>
      <w:proofErr w:type="spellStart"/>
      <w:r>
        <w:rPr>
          <w:rFonts w:cs="Times New Roman"/>
          <w:szCs w:val="24"/>
        </w:rPr>
        <w:t>Ondima</w:t>
      </w:r>
      <w:proofErr w:type="spellEnd"/>
      <w:r>
        <w:rPr>
          <w:rFonts w:cs="Times New Roman"/>
          <w:szCs w:val="24"/>
        </w:rPr>
        <w:t xml:space="preserve">, 2015; </w:t>
      </w:r>
      <w:proofErr w:type="spellStart"/>
      <w:r>
        <w:rPr>
          <w:rFonts w:cs="Times New Roman"/>
          <w:szCs w:val="24"/>
        </w:rPr>
        <w:t>Perie</w:t>
      </w:r>
      <w:proofErr w:type="spellEnd"/>
      <w:r>
        <w:rPr>
          <w:rFonts w:cs="Times New Roman"/>
          <w:szCs w:val="24"/>
        </w:rPr>
        <w:t xml:space="preserve"> and Baker, 1997). </w:t>
      </w:r>
      <w:proofErr w:type="spellStart"/>
      <w:r>
        <w:rPr>
          <w:rFonts w:cs="Times New Roman"/>
          <w:szCs w:val="24"/>
        </w:rPr>
        <w:t>Dincer</w:t>
      </w:r>
      <w:proofErr w:type="spellEnd"/>
      <w:r>
        <w:rPr>
          <w:rFonts w:cs="Times New Roman"/>
          <w:szCs w:val="24"/>
        </w:rPr>
        <w:t xml:space="preserve"> (2019) suggests </w:t>
      </w:r>
      <w:r w:rsidRPr="00B9015A">
        <w:rPr>
          <w:rFonts w:cs="Times New Roman"/>
          <w:szCs w:val="24"/>
        </w:rPr>
        <w:t xml:space="preserve">teacher autonomy and job satisfaction have a bidirectional relationship. More </w:t>
      </w:r>
      <w:r w:rsidRPr="00B9015A">
        <w:rPr>
          <w:rFonts w:cs="Times New Roman"/>
          <w:szCs w:val="24"/>
        </w:rPr>
        <w:lastRenderedPageBreak/>
        <w:t>specifically, “…when teachers feel autonomy-support in their educational settings, they become more satisfied with their jobs and work efficiently, which in turn relates to education quality and teacher autonomy” (</w:t>
      </w:r>
      <w:proofErr w:type="spellStart"/>
      <w:r w:rsidRPr="00B9015A">
        <w:rPr>
          <w:rFonts w:cs="Times New Roman"/>
          <w:szCs w:val="24"/>
        </w:rPr>
        <w:t>Dincer</w:t>
      </w:r>
      <w:proofErr w:type="spellEnd"/>
      <w:r w:rsidRPr="00B9015A">
        <w:rPr>
          <w:rFonts w:cs="Times New Roman"/>
          <w:szCs w:val="24"/>
        </w:rPr>
        <w:t>, 2019, p.13)</w:t>
      </w:r>
      <w:r>
        <w:rPr>
          <w:rFonts w:cs="Times New Roman"/>
          <w:szCs w:val="24"/>
        </w:rPr>
        <w:t xml:space="preserve">. </w:t>
      </w:r>
      <w:proofErr w:type="spellStart"/>
      <w:r>
        <w:rPr>
          <w:rFonts w:cs="Times New Roman"/>
          <w:szCs w:val="24"/>
        </w:rPr>
        <w:t>Perie</w:t>
      </w:r>
      <w:proofErr w:type="spellEnd"/>
      <w:r>
        <w:rPr>
          <w:rFonts w:cs="Times New Roman"/>
          <w:szCs w:val="24"/>
        </w:rPr>
        <w:t xml:space="preserve"> and Baker (1997) state teacher autonomy </w:t>
      </w:r>
      <w:r w:rsidR="00B056A5">
        <w:rPr>
          <w:rFonts w:cs="Times New Roman"/>
          <w:szCs w:val="24"/>
        </w:rPr>
        <w:t xml:space="preserve">is </w:t>
      </w:r>
      <w:r w:rsidRPr="00B9015A">
        <w:rPr>
          <w:rFonts w:cs="Times New Roman"/>
          <w:szCs w:val="24"/>
        </w:rPr>
        <w:t xml:space="preserve">associated with higher teacher job satisfaction. A study by Sabina, </w:t>
      </w:r>
      <w:proofErr w:type="spellStart"/>
      <w:r w:rsidRPr="00B9015A">
        <w:rPr>
          <w:rFonts w:cs="Times New Roman"/>
          <w:szCs w:val="24"/>
        </w:rPr>
        <w:t>Okibo</w:t>
      </w:r>
      <w:proofErr w:type="spellEnd"/>
      <w:r w:rsidRPr="00B9015A">
        <w:rPr>
          <w:rFonts w:cs="Times New Roman"/>
          <w:szCs w:val="24"/>
        </w:rPr>
        <w:t xml:space="preserve">, </w:t>
      </w:r>
      <w:proofErr w:type="spellStart"/>
      <w:r w:rsidRPr="00B9015A">
        <w:rPr>
          <w:rFonts w:cs="Times New Roman"/>
          <w:szCs w:val="24"/>
        </w:rPr>
        <w:t>Nyang’au</w:t>
      </w:r>
      <w:proofErr w:type="spellEnd"/>
      <w:r w:rsidRPr="00B9015A">
        <w:rPr>
          <w:rFonts w:cs="Times New Roman"/>
          <w:szCs w:val="24"/>
        </w:rPr>
        <w:t xml:space="preserve">, and </w:t>
      </w:r>
      <w:proofErr w:type="spellStart"/>
      <w:r w:rsidRPr="00B9015A">
        <w:rPr>
          <w:rFonts w:cs="Times New Roman"/>
          <w:szCs w:val="24"/>
        </w:rPr>
        <w:t>Ondima</w:t>
      </w:r>
      <w:proofErr w:type="spellEnd"/>
      <w:r w:rsidRPr="00B9015A">
        <w:rPr>
          <w:rFonts w:cs="Times New Roman"/>
          <w:szCs w:val="24"/>
        </w:rPr>
        <w:t xml:space="preserve"> (2015) des</w:t>
      </w:r>
      <w:r>
        <w:rPr>
          <w:rFonts w:cs="Times New Roman"/>
          <w:szCs w:val="24"/>
        </w:rPr>
        <w:t>cribes teachers who perceive they have</w:t>
      </w:r>
      <w:r w:rsidRPr="00B9015A">
        <w:rPr>
          <w:rFonts w:cs="Times New Roman"/>
          <w:szCs w:val="24"/>
        </w:rPr>
        <w:t xml:space="preserve"> autonomy </w:t>
      </w:r>
      <w:r>
        <w:rPr>
          <w:rFonts w:cs="Times New Roman"/>
          <w:szCs w:val="24"/>
        </w:rPr>
        <w:t xml:space="preserve">in the classroom describe </w:t>
      </w:r>
      <w:r w:rsidRPr="00B9015A">
        <w:rPr>
          <w:rFonts w:cs="Times New Roman"/>
          <w:szCs w:val="24"/>
        </w:rPr>
        <w:t>increased levels of job satisfaction.</w:t>
      </w:r>
      <w:r>
        <w:rPr>
          <w:rFonts w:cs="Times New Roman"/>
          <w:szCs w:val="24"/>
        </w:rPr>
        <w:t xml:space="preserve"> In contrast, teachers who perceive they lack autonomy in the classroom report decreased levels of job satisfaction (</w:t>
      </w:r>
      <w:r w:rsidRPr="00B9015A">
        <w:rPr>
          <w:rFonts w:cs="Times New Roman"/>
          <w:szCs w:val="24"/>
        </w:rPr>
        <w:t>Charters, 1986</w:t>
      </w:r>
      <w:r>
        <w:rPr>
          <w:rFonts w:cs="Times New Roman"/>
          <w:szCs w:val="24"/>
        </w:rPr>
        <w:t>)</w:t>
      </w:r>
    </w:p>
    <w:p w14:paraId="721BACF6" w14:textId="6856332D" w:rsidR="007613B5" w:rsidRPr="00B9015A" w:rsidRDefault="007613B5" w:rsidP="007613B5">
      <w:pPr>
        <w:autoSpaceDE w:val="0"/>
        <w:autoSpaceDN w:val="0"/>
        <w:adjustRightInd w:val="0"/>
        <w:spacing w:before="100" w:beforeAutospacing="1" w:after="100" w:afterAutospacing="1" w:line="480" w:lineRule="auto"/>
        <w:contextualSpacing/>
        <w:rPr>
          <w:rFonts w:cs="Times New Roman"/>
          <w:szCs w:val="24"/>
        </w:rPr>
      </w:pPr>
      <w:r w:rsidRPr="00B9015A">
        <w:rPr>
          <w:rFonts w:cs="Times New Roman"/>
          <w:szCs w:val="24"/>
        </w:rPr>
        <w:tab/>
        <w:t>Teachers who perceive the</w:t>
      </w:r>
      <w:r w:rsidR="00B056A5">
        <w:rPr>
          <w:rFonts w:cs="Times New Roman"/>
          <w:szCs w:val="24"/>
        </w:rPr>
        <w:t>y</w:t>
      </w:r>
      <w:r>
        <w:rPr>
          <w:rFonts w:cs="Times New Roman"/>
          <w:szCs w:val="24"/>
        </w:rPr>
        <w:t xml:space="preserve"> have the autonomy and </w:t>
      </w:r>
      <w:r w:rsidRPr="00B9015A">
        <w:rPr>
          <w:rFonts w:cs="Times New Roman"/>
          <w:szCs w:val="24"/>
        </w:rPr>
        <w:t>freedom to collabora</w:t>
      </w:r>
      <w:r>
        <w:rPr>
          <w:rFonts w:cs="Times New Roman"/>
          <w:szCs w:val="24"/>
        </w:rPr>
        <w:t xml:space="preserve">te with other teachers, are supported by their principals and administration (Ismail, 2012; </w:t>
      </w:r>
      <w:r w:rsidRPr="00B9015A">
        <w:rPr>
          <w:rFonts w:cs="Times New Roman"/>
          <w:szCs w:val="24"/>
        </w:rPr>
        <w:t xml:space="preserve">Richards, 2003; </w:t>
      </w:r>
      <w:proofErr w:type="spellStart"/>
      <w:r w:rsidRPr="00B9015A">
        <w:rPr>
          <w:rFonts w:cs="Times New Roman"/>
          <w:szCs w:val="24"/>
        </w:rPr>
        <w:t>Skaalvik</w:t>
      </w:r>
      <w:proofErr w:type="spellEnd"/>
      <w:r w:rsidRPr="00B9015A">
        <w:rPr>
          <w:rFonts w:cs="Times New Roman"/>
          <w:szCs w:val="24"/>
        </w:rPr>
        <w:t xml:space="preserve"> &amp; </w:t>
      </w:r>
      <w:proofErr w:type="spellStart"/>
      <w:r w:rsidRPr="00B9015A">
        <w:rPr>
          <w:rFonts w:cs="Times New Roman"/>
          <w:szCs w:val="24"/>
        </w:rPr>
        <w:t>Skaalvik</w:t>
      </w:r>
      <w:proofErr w:type="spellEnd"/>
      <w:r w:rsidRPr="00B9015A">
        <w:rPr>
          <w:rFonts w:cs="Times New Roman"/>
          <w:szCs w:val="24"/>
        </w:rPr>
        <w:t>, 2011</w:t>
      </w:r>
      <w:r>
        <w:rPr>
          <w:rFonts w:cs="Times New Roman"/>
          <w:szCs w:val="24"/>
        </w:rPr>
        <w:t>), and have the</w:t>
      </w:r>
      <w:r w:rsidRPr="00B9015A">
        <w:rPr>
          <w:rFonts w:cs="Times New Roman"/>
          <w:szCs w:val="24"/>
        </w:rPr>
        <w:t xml:space="preserve"> ability to make decisions r</w:t>
      </w:r>
      <w:r>
        <w:rPr>
          <w:rFonts w:cs="Times New Roman"/>
          <w:szCs w:val="24"/>
        </w:rPr>
        <w:t xml:space="preserve">elated to pedagogy describe higher levels of </w:t>
      </w:r>
      <w:r w:rsidRPr="00B9015A">
        <w:rPr>
          <w:rFonts w:cs="Times New Roman"/>
          <w:szCs w:val="24"/>
        </w:rPr>
        <w:t>job satisfaction (DeNicola, 2015</w:t>
      </w:r>
      <w:r>
        <w:rPr>
          <w:rFonts w:cs="Times New Roman"/>
          <w:szCs w:val="24"/>
        </w:rPr>
        <w:t xml:space="preserve">; </w:t>
      </w:r>
      <w:proofErr w:type="spellStart"/>
      <w:r>
        <w:rPr>
          <w:rFonts w:cs="Times New Roman"/>
          <w:szCs w:val="24"/>
        </w:rPr>
        <w:t>Postholm</w:t>
      </w:r>
      <w:proofErr w:type="spellEnd"/>
      <w:r>
        <w:rPr>
          <w:rFonts w:cs="Times New Roman"/>
          <w:szCs w:val="24"/>
        </w:rPr>
        <w:t xml:space="preserve"> and </w:t>
      </w:r>
      <w:proofErr w:type="spellStart"/>
      <w:r>
        <w:rPr>
          <w:rFonts w:cs="Times New Roman"/>
          <w:szCs w:val="24"/>
        </w:rPr>
        <w:t>Waege</w:t>
      </w:r>
      <w:proofErr w:type="spellEnd"/>
      <w:r>
        <w:rPr>
          <w:rFonts w:cs="Times New Roman"/>
          <w:szCs w:val="24"/>
        </w:rPr>
        <w:t xml:space="preserve">, </w:t>
      </w:r>
      <w:r w:rsidRPr="00B9015A">
        <w:rPr>
          <w:rFonts w:cs="Times New Roman"/>
          <w:szCs w:val="24"/>
        </w:rPr>
        <w:t>2016)</w:t>
      </w:r>
      <w:r>
        <w:rPr>
          <w:rFonts w:cs="Times New Roman"/>
          <w:szCs w:val="24"/>
        </w:rPr>
        <w:t>. T</w:t>
      </w:r>
      <w:r w:rsidRPr="00B9015A">
        <w:rPr>
          <w:rFonts w:cs="Times New Roman"/>
          <w:szCs w:val="24"/>
        </w:rPr>
        <w:t xml:space="preserve">eachers who participate in curriculum decisions (Jiang, 2005; Pearson &amp; </w:t>
      </w:r>
      <w:proofErr w:type="spellStart"/>
      <w:r w:rsidRPr="00B9015A">
        <w:rPr>
          <w:rFonts w:cs="Times New Roman"/>
          <w:szCs w:val="24"/>
        </w:rPr>
        <w:t>Moomaw</w:t>
      </w:r>
      <w:proofErr w:type="spellEnd"/>
      <w:r w:rsidRPr="00B9015A">
        <w:rPr>
          <w:rFonts w:cs="Times New Roman"/>
          <w:szCs w:val="24"/>
        </w:rPr>
        <w:t>, 2006)</w:t>
      </w:r>
      <w:r>
        <w:rPr>
          <w:rFonts w:cs="Times New Roman"/>
          <w:szCs w:val="24"/>
        </w:rPr>
        <w:t xml:space="preserve"> including reforming curriculum to meet their needs (Ismail, 2012), describe higher levels of job satisfaction</w:t>
      </w:r>
      <w:r w:rsidRPr="00B9015A">
        <w:rPr>
          <w:rFonts w:cs="Times New Roman"/>
          <w:szCs w:val="24"/>
        </w:rPr>
        <w:t xml:space="preserve"> (Jiang, 2005). </w:t>
      </w:r>
      <w:r>
        <w:rPr>
          <w:rFonts w:cs="Times New Roman"/>
          <w:szCs w:val="24"/>
        </w:rPr>
        <w:t>Finally, t</w:t>
      </w:r>
      <w:r w:rsidRPr="00B9015A">
        <w:rPr>
          <w:rFonts w:cs="Times New Roman"/>
          <w:szCs w:val="24"/>
        </w:rPr>
        <w:t xml:space="preserve">eachers who </w:t>
      </w:r>
      <w:r>
        <w:rPr>
          <w:rFonts w:cs="Times New Roman"/>
          <w:szCs w:val="24"/>
        </w:rPr>
        <w:t>have the instruction flexibility (</w:t>
      </w:r>
      <w:r w:rsidRPr="00B9015A">
        <w:rPr>
          <w:rFonts w:cs="Times New Roman"/>
          <w:szCs w:val="24"/>
        </w:rPr>
        <w:t>Worth &amp; Van den Brande, 2020</w:t>
      </w:r>
      <w:r>
        <w:rPr>
          <w:rFonts w:cs="Times New Roman"/>
          <w:szCs w:val="24"/>
        </w:rPr>
        <w:t>), teaching to their own</w:t>
      </w:r>
      <w:r w:rsidRPr="00B9015A">
        <w:rPr>
          <w:rFonts w:cs="Times New Roman"/>
          <w:szCs w:val="24"/>
        </w:rPr>
        <w:t xml:space="preserve"> values</w:t>
      </w:r>
      <w:r>
        <w:rPr>
          <w:rFonts w:cs="Times New Roman"/>
          <w:szCs w:val="24"/>
        </w:rPr>
        <w:t xml:space="preserve"> (</w:t>
      </w:r>
      <w:r w:rsidRPr="00B9015A">
        <w:rPr>
          <w:rFonts w:cs="Times New Roman"/>
          <w:szCs w:val="24"/>
        </w:rPr>
        <w:t xml:space="preserve">Ismail, 2012; </w:t>
      </w:r>
      <w:proofErr w:type="spellStart"/>
      <w:r w:rsidRPr="00B9015A">
        <w:rPr>
          <w:rFonts w:cs="Times New Roman"/>
          <w:szCs w:val="24"/>
        </w:rPr>
        <w:t>Perie</w:t>
      </w:r>
      <w:proofErr w:type="spellEnd"/>
      <w:r w:rsidRPr="00B9015A">
        <w:rPr>
          <w:rFonts w:cs="Times New Roman"/>
          <w:szCs w:val="24"/>
        </w:rPr>
        <w:t xml:space="preserve"> &amp; Baker, 1997</w:t>
      </w:r>
      <w:r>
        <w:rPr>
          <w:rFonts w:cs="Times New Roman"/>
          <w:szCs w:val="24"/>
        </w:rPr>
        <w:t xml:space="preserve">), and designing and implementing their own activities report higher levels of job satisfaction </w:t>
      </w:r>
      <w:r w:rsidRPr="00B9015A">
        <w:rPr>
          <w:rFonts w:cs="Times New Roman"/>
          <w:szCs w:val="24"/>
        </w:rPr>
        <w:t>(</w:t>
      </w:r>
      <w:r>
        <w:rPr>
          <w:rFonts w:cs="Times New Roman"/>
          <w:szCs w:val="24"/>
        </w:rPr>
        <w:t xml:space="preserve">Brunetti, 2001; </w:t>
      </w:r>
      <w:proofErr w:type="spellStart"/>
      <w:r w:rsidRPr="00B9015A">
        <w:rPr>
          <w:rFonts w:cs="Times New Roman"/>
          <w:szCs w:val="24"/>
        </w:rPr>
        <w:t>Skaalvik</w:t>
      </w:r>
      <w:proofErr w:type="spellEnd"/>
      <w:r w:rsidRPr="00B9015A">
        <w:rPr>
          <w:rFonts w:cs="Times New Roman"/>
          <w:szCs w:val="24"/>
        </w:rPr>
        <w:t xml:space="preserve"> &amp; </w:t>
      </w:r>
      <w:proofErr w:type="spellStart"/>
      <w:r w:rsidRPr="00B9015A">
        <w:rPr>
          <w:rFonts w:cs="Times New Roman"/>
          <w:szCs w:val="24"/>
        </w:rPr>
        <w:t>Skaalvik</w:t>
      </w:r>
      <w:proofErr w:type="spellEnd"/>
      <w:r w:rsidRPr="00B9015A">
        <w:rPr>
          <w:rFonts w:cs="Times New Roman"/>
          <w:szCs w:val="24"/>
        </w:rPr>
        <w:t>, 2014).</w:t>
      </w:r>
      <w:r>
        <w:rPr>
          <w:rFonts w:cs="Times New Roman"/>
          <w:szCs w:val="24"/>
        </w:rPr>
        <w:t xml:space="preserve"> </w:t>
      </w:r>
    </w:p>
    <w:p w14:paraId="2AC74F3B" w14:textId="77777777" w:rsidR="007613B5" w:rsidRPr="008F0B3E" w:rsidRDefault="007613B5" w:rsidP="00C034E4">
      <w:pPr>
        <w:autoSpaceDE w:val="0"/>
        <w:autoSpaceDN w:val="0"/>
        <w:adjustRightInd w:val="0"/>
        <w:spacing w:after="0" w:line="480" w:lineRule="auto"/>
        <w:contextualSpacing/>
        <w:rPr>
          <w:rFonts w:cs="Times New Roman"/>
          <w:szCs w:val="24"/>
        </w:rPr>
      </w:pPr>
      <w:r w:rsidRPr="00B9015A">
        <w:rPr>
          <w:rFonts w:cs="Times New Roman"/>
          <w:szCs w:val="24"/>
        </w:rPr>
        <w:tab/>
      </w:r>
      <w:r>
        <w:rPr>
          <w:rFonts w:cs="Times New Roman"/>
          <w:szCs w:val="24"/>
        </w:rPr>
        <w:t>T</w:t>
      </w:r>
      <w:r w:rsidRPr="00B9015A">
        <w:rPr>
          <w:rFonts w:cs="Times New Roman"/>
          <w:szCs w:val="24"/>
        </w:rPr>
        <w:t xml:space="preserve">eacher autonomy </w:t>
      </w:r>
      <w:r>
        <w:rPr>
          <w:rFonts w:cs="Times New Roman"/>
          <w:szCs w:val="24"/>
        </w:rPr>
        <w:t>may also negatively affect job satisfaction (</w:t>
      </w:r>
      <w:r w:rsidRPr="00B9015A">
        <w:rPr>
          <w:rFonts w:cs="Times New Roman"/>
          <w:szCs w:val="24"/>
        </w:rPr>
        <w:t xml:space="preserve">Charters, 1986; </w:t>
      </w:r>
      <w:proofErr w:type="spellStart"/>
      <w:r>
        <w:rPr>
          <w:rFonts w:cs="Times New Roman"/>
          <w:szCs w:val="24"/>
        </w:rPr>
        <w:t>Dincer</w:t>
      </w:r>
      <w:proofErr w:type="spellEnd"/>
      <w:r>
        <w:rPr>
          <w:rFonts w:cs="Times New Roman"/>
          <w:szCs w:val="24"/>
        </w:rPr>
        <w:t xml:space="preserve">, 2019; </w:t>
      </w:r>
      <w:r w:rsidRPr="00B9015A">
        <w:rPr>
          <w:rFonts w:cs="Times New Roman"/>
          <w:szCs w:val="24"/>
        </w:rPr>
        <w:t>Ismail, 2012</w:t>
      </w:r>
      <w:r>
        <w:rPr>
          <w:rFonts w:cs="Times New Roman"/>
          <w:szCs w:val="24"/>
        </w:rPr>
        <w:t>; Wright, 2020). C</w:t>
      </w:r>
      <w:r w:rsidRPr="00B9015A">
        <w:rPr>
          <w:rFonts w:cs="Times New Roman"/>
          <w:szCs w:val="24"/>
        </w:rPr>
        <w:t xml:space="preserve">lassroom size, student behavior, and extra pressures placed on the teacher </w:t>
      </w:r>
      <w:r>
        <w:rPr>
          <w:rFonts w:cs="Times New Roman"/>
          <w:szCs w:val="24"/>
        </w:rPr>
        <w:t xml:space="preserve">by principals, curriculum standards, or laws/regulations may lead to less job satisfaction </w:t>
      </w:r>
      <w:r w:rsidRPr="00B9015A">
        <w:rPr>
          <w:rFonts w:cs="Times New Roman"/>
          <w:szCs w:val="24"/>
        </w:rPr>
        <w:t xml:space="preserve">(Wright, 2020). Teachers who do not feel valued or understand the needs of students are further dissatisfied </w:t>
      </w:r>
      <w:r>
        <w:rPr>
          <w:rFonts w:cs="Times New Roman"/>
          <w:szCs w:val="24"/>
        </w:rPr>
        <w:t xml:space="preserve">at work </w:t>
      </w:r>
      <w:r w:rsidRPr="00B9015A">
        <w:rPr>
          <w:rFonts w:cs="Times New Roman"/>
          <w:szCs w:val="24"/>
        </w:rPr>
        <w:t xml:space="preserve">(Wright, 2020). </w:t>
      </w:r>
      <w:proofErr w:type="spellStart"/>
      <w:r w:rsidRPr="00B9015A">
        <w:rPr>
          <w:rFonts w:cs="Times New Roman"/>
          <w:szCs w:val="24"/>
        </w:rPr>
        <w:t>Dincer</w:t>
      </w:r>
      <w:proofErr w:type="spellEnd"/>
      <w:r w:rsidRPr="00B9015A">
        <w:rPr>
          <w:rFonts w:cs="Times New Roman"/>
          <w:szCs w:val="24"/>
        </w:rPr>
        <w:t xml:space="preserve"> (2019) reports national policies</w:t>
      </w:r>
      <w:r>
        <w:rPr>
          <w:rFonts w:cs="Times New Roman"/>
          <w:szCs w:val="24"/>
        </w:rPr>
        <w:t xml:space="preserve"> and laws</w:t>
      </w:r>
      <w:r w:rsidRPr="00B9015A">
        <w:rPr>
          <w:rFonts w:cs="Times New Roman"/>
          <w:szCs w:val="24"/>
        </w:rPr>
        <w:t xml:space="preserve"> which require mandated curriculum </w:t>
      </w:r>
      <w:r>
        <w:rPr>
          <w:rFonts w:cs="Times New Roman"/>
          <w:szCs w:val="24"/>
        </w:rPr>
        <w:t>and lead to minimum</w:t>
      </w:r>
      <w:r w:rsidRPr="00B9015A">
        <w:rPr>
          <w:rFonts w:cs="Times New Roman"/>
          <w:szCs w:val="24"/>
        </w:rPr>
        <w:t xml:space="preserve"> control over the classroom </w:t>
      </w:r>
      <w:r w:rsidRPr="00B9015A">
        <w:rPr>
          <w:rFonts w:cs="Times New Roman"/>
          <w:szCs w:val="24"/>
        </w:rPr>
        <w:lastRenderedPageBreak/>
        <w:t xml:space="preserve">environment </w:t>
      </w:r>
      <w:r>
        <w:rPr>
          <w:rFonts w:cs="Times New Roman"/>
          <w:szCs w:val="24"/>
        </w:rPr>
        <w:t xml:space="preserve">hinder </w:t>
      </w:r>
      <w:r w:rsidRPr="00B9015A">
        <w:rPr>
          <w:rFonts w:cs="Times New Roman"/>
          <w:szCs w:val="24"/>
        </w:rPr>
        <w:t>teacher</w:t>
      </w:r>
      <w:r>
        <w:rPr>
          <w:rFonts w:cs="Times New Roman"/>
          <w:szCs w:val="24"/>
        </w:rPr>
        <w:t xml:space="preserve"> levels of autonomy, affecting teacher</w:t>
      </w:r>
      <w:r w:rsidRPr="00B9015A">
        <w:rPr>
          <w:rFonts w:cs="Times New Roman"/>
          <w:szCs w:val="24"/>
        </w:rPr>
        <w:t xml:space="preserve"> job satisfaction. </w:t>
      </w:r>
      <w:r>
        <w:rPr>
          <w:rFonts w:cs="Times New Roman"/>
          <w:szCs w:val="24"/>
        </w:rPr>
        <w:t>Furthermore, t</w:t>
      </w:r>
      <w:r w:rsidRPr="00B9015A">
        <w:rPr>
          <w:rFonts w:cs="Times New Roman"/>
          <w:szCs w:val="24"/>
        </w:rPr>
        <w:t xml:space="preserve">eachers </w:t>
      </w:r>
      <w:r>
        <w:rPr>
          <w:rFonts w:cs="Times New Roman"/>
          <w:szCs w:val="24"/>
        </w:rPr>
        <w:t>who are</w:t>
      </w:r>
      <w:r w:rsidRPr="00B9015A">
        <w:rPr>
          <w:rFonts w:cs="Times New Roman"/>
          <w:szCs w:val="24"/>
        </w:rPr>
        <w:t xml:space="preserve"> dissatisfied with the mandated curriculum time</w:t>
      </w:r>
      <w:r>
        <w:rPr>
          <w:rFonts w:cs="Times New Roman"/>
          <w:szCs w:val="24"/>
        </w:rPr>
        <w:t>lines feel there is little time left</w:t>
      </w:r>
      <w:r w:rsidRPr="00B9015A">
        <w:rPr>
          <w:rFonts w:cs="Times New Roman"/>
          <w:szCs w:val="24"/>
        </w:rPr>
        <w:t xml:space="preserve"> for other teaching opportunities (</w:t>
      </w:r>
      <w:proofErr w:type="spellStart"/>
      <w:r w:rsidRPr="00B9015A">
        <w:rPr>
          <w:rFonts w:cs="Times New Roman"/>
          <w:szCs w:val="24"/>
        </w:rPr>
        <w:t>Dincer</w:t>
      </w:r>
      <w:proofErr w:type="spellEnd"/>
      <w:r w:rsidRPr="00B9015A">
        <w:rPr>
          <w:rFonts w:cs="Times New Roman"/>
          <w:szCs w:val="24"/>
        </w:rPr>
        <w:t xml:space="preserve">, 2019). </w:t>
      </w:r>
      <w:r>
        <w:rPr>
          <w:rFonts w:cs="Times New Roman"/>
          <w:szCs w:val="24"/>
        </w:rPr>
        <w:t>Being f</w:t>
      </w:r>
      <w:r w:rsidRPr="00B9015A">
        <w:rPr>
          <w:rFonts w:cs="Times New Roman"/>
          <w:szCs w:val="24"/>
        </w:rPr>
        <w:t xml:space="preserve">orced to use mandated textbooks </w:t>
      </w:r>
      <w:r>
        <w:rPr>
          <w:rFonts w:cs="Times New Roman"/>
          <w:szCs w:val="24"/>
        </w:rPr>
        <w:t>and lesson plans led to additional areas of teacher</w:t>
      </w:r>
      <w:r w:rsidRPr="00B9015A">
        <w:rPr>
          <w:rFonts w:cs="Times New Roman"/>
          <w:szCs w:val="24"/>
        </w:rPr>
        <w:t xml:space="preserve"> dissatisfaction (</w:t>
      </w:r>
      <w:proofErr w:type="spellStart"/>
      <w:r w:rsidRPr="00B9015A">
        <w:rPr>
          <w:rFonts w:cs="Times New Roman"/>
          <w:szCs w:val="24"/>
        </w:rPr>
        <w:t>Dincer</w:t>
      </w:r>
      <w:proofErr w:type="spellEnd"/>
      <w:r w:rsidRPr="00B9015A">
        <w:rPr>
          <w:rFonts w:cs="Times New Roman"/>
          <w:szCs w:val="24"/>
        </w:rPr>
        <w:t xml:space="preserve">, 2019). </w:t>
      </w:r>
      <w:r>
        <w:rPr>
          <w:rFonts w:cs="Times New Roman"/>
          <w:szCs w:val="24"/>
        </w:rPr>
        <w:t xml:space="preserve">Also, </w:t>
      </w:r>
      <w:r w:rsidRPr="00B9015A">
        <w:rPr>
          <w:rFonts w:cs="Times New Roman"/>
          <w:szCs w:val="24"/>
        </w:rPr>
        <w:t>principals who</w:t>
      </w:r>
      <w:r>
        <w:rPr>
          <w:rFonts w:cs="Times New Roman"/>
          <w:szCs w:val="24"/>
        </w:rPr>
        <w:t xml:space="preserve"> are perceived as limiting teacher</w:t>
      </w:r>
      <w:r w:rsidRPr="00B9015A">
        <w:rPr>
          <w:rFonts w:cs="Times New Roman"/>
          <w:szCs w:val="24"/>
        </w:rPr>
        <w:t xml:space="preserve"> autonomy </w:t>
      </w:r>
      <w:r>
        <w:rPr>
          <w:rFonts w:cs="Times New Roman"/>
          <w:szCs w:val="24"/>
        </w:rPr>
        <w:t>by not affording teachers to make decisions about</w:t>
      </w:r>
      <w:r w:rsidRPr="00B9015A">
        <w:rPr>
          <w:rFonts w:cs="Times New Roman"/>
          <w:szCs w:val="24"/>
        </w:rPr>
        <w:t xml:space="preserve"> instruction and classroom management led </w:t>
      </w:r>
      <w:r>
        <w:rPr>
          <w:rFonts w:cs="Times New Roman"/>
          <w:szCs w:val="24"/>
        </w:rPr>
        <w:t>to less job satisfaction</w:t>
      </w:r>
      <w:r w:rsidRPr="00B9015A">
        <w:rPr>
          <w:rFonts w:cs="Times New Roman"/>
          <w:szCs w:val="24"/>
        </w:rPr>
        <w:t xml:space="preserve"> (Charters, 1986; Ismail, 2012). </w:t>
      </w:r>
      <w:r>
        <w:rPr>
          <w:rFonts w:cs="Times New Roman"/>
          <w:szCs w:val="24"/>
        </w:rPr>
        <w:t xml:space="preserve">Teacher job satisfaction may be affected by </w:t>
      </w:r>
      <w:r w:rsidRPr="009E0A29">
        <w:rPr>
          <w:rFonts w:cs="Times New Roman"/>
          <w:szCs w:val="24"/>
        </w:rPr>
        <w:t xml:space="preserve">instructional autonomy, curriculum autonomy, </w:t>
      </w:r>
      <w:r>
        <w:rPr>
          <w:rFonts w:cs="Times New Roman"/>
          <w:szCs w:val="24"/>
        </w:rPr>
        <w:t xml:space="preserve">the </w:t>
      </w:r>
      <w:r w:rsidRPr="009E0A29">
        <w:rPr>
          <w:rFonts w:cs="Times New Roman"/>
          <w:szCs w:val="24"/>
        </w:rPr>
        <w:t>principal/administrator relationship, professiona</w:t>
      </w:r>
      <w:r>
        <w:rPr>
          <w:rFonts w:cs="Times New Roman"/>
          <w:szCs w:val="24"/>
        </w:rPr>
        <w:t xml:space="preserve">lism and empowerment, and current educational policies/requirements. </w:t>
      </w:r>
    </w:p>
    <w:p w14:paraId="3B3759A2" w14:textId="77777777" w:rsidR="007613B5" w:rsidRPr="00E93084" w:rsidRDefault="007613B5" w:rsidP="00A656A9">
      <w:pPr>
        <w:pStyle w:val="Heading2"/>
      </w:pPr>
      <w:r w:rsidRPr="00DB52DD">
        <w:t xml:space="preserve"> </w:t>
      </w:r>
      <w:bookmarkStart w:id="45" w:name="_Toc90585408"/>
      <w:r w:rsidRPr="00E93084">
        <w:t>The Five Dimensions Model of Teacher Autonomy</w:t>
      </w:r>
      <w:bookmarkEnd w:id="45"/>
    </w:p>
    <w:p w14:paraId="55767577" w14:textId="77777777" w:rsidR="007613B5" w:rsidRDefault="007613B5" w:rsidP="00C034E4">
      <w:pPr>
        <w:spacing w:after="0" w:line="480" w:lineRule="auto"/>
        <w:ind w:firstLine="720"/>
        <w:contextualSpacing/>
        <w:rPr>
          <w:rFonts w:cs="Times New Roman"/>
          <w:szCs w:val="24"/>
        </w:rPr>
      </w:pPr>
      <w:bookmarkStart w:id="46" w:name="_Hlk82480999"/>
      <w:r>
        <w:rPr>
          <w:rFonts w:cs="Times New Roman"/>
          <w:szCs w:val="24"/>
        </w:rPr>
        <w:t xml:space="preserve">Since the mid-90s teacher autonomy has been defined in various ways primarily focusing on the aspect of “choice” or identifying “characteristics” (Aoki, 2000; Benson, 2001; Little, 1995, Smith, 2003). </w:t>
      </w:r>
      <w:bookmarkStart w:id="47" w:name="_Hlk82480960"/>
      <w:r w:rsidRPr="00B9015A">
        <w:rPr>
          <w:rFonts w:cs="Times New Roman"/>
          <w:szCs w:val="24"/>
        </w:rPr>
        <w:t>). Individual autonomy relies on the combination of psychological ideas to support self</w:t>
      </w:r>
      <w:r>
        <w:rPr>
          <w:rFonts w:cs="Times New Roman"/>
          <w:szCs w:val="24"/>
        </w:rPr>
        <w:t>-awareness and personal growth (Bao &amp; Lam, 2008). Individuals who have a strong sense of self are viewed as the</w:t>
      </w:r>
      <w:r w:rsidRPr="00B9015A">
        <w:rPr>
          <w:rFonts w:cs="Times New Roman"/>
          <w:szCs w:val="24"/>
        </w:rPr>
        <w:t xml:space="preserve"> initiator of actions and behaviors</w:t>
      </w:r>
      <w:r>
        <w:rPr>
          <w:rFonts w:cs="Times New Roman"/>
          <w:szCs w:val="24"/>
        </w:rPr>
        <w:t>, relying on</w:t>
      </w:r>
      <w:r w:rsidRPr="00B9015A">
        <w:rPr>
          <w:rFonts w:cs="Times New Roman"/>
          <w:szCs w:val="24"/>
        </w:rPr>
        <w:t xml:space="preserve"> choice</w:t>
      </w:r>
      <w:r>
        <w:rPr>
          <w:rFonts w:cs="Times New Roman"/>
          <w:szCs w:val="24"/>
        </w:rPr>
        <w:t xml:space="preserve"> to make decisions</w:t>
      </w:r>
      <w:r w:rsidRPr="00B9015A">
        <w:rPr>
          <w:rFonts w:cs="Times New Roman"/>
          <w:szCs w:val="24"/>
        </w:rPr>
        <w:t xml:space="preserve"> (Bao &amp; Lam, 2008</w:t>
      </w:r>
      <w:r>
        <w:rPr>
          <w:rFonts w:cs="Times New Roman"/>
          <w:szCs w:val="24"/>
        </w:rPr>
        <w:t xml:space="preserve">; </w:t>
      </w:r>
      <w:proofErr w:type="spellStart"/>
      <w:r w:rsidRPr="00B9015A">
        <w:rPr>
          <w:rFonts w:cs="Times New Roman"/>
          <w:szCs w:val="24"/>
        </w:rPr>
        <w:t>Burchardt</w:t>
      </w:r>
      <w:proofErr w:type="spellEnd"/>
      <w:r w:rsidRPr="00B9015A">
        <w:rPr>
          <w:rFonts w:cs="Times New Roman"/>
          <w:szCs w:val="24"/>
        </w:rPr>
        <w:t>, Evans, &amp; Holder, 2013).</w:t>
      </w:r>
      <w:r>
        <w:rPr>
          <w:rFonts w:cs="Times New Roman"/>
          <w:szCs w:val="24"/>
        </w:rPr>
        <w:t xml:space="preserve"> Autonomous teachers </w:t>
      </w:r>
      <w:r w:rsidRPr="00B9015A">
        <w:rPr>
          <w:rFonts w:cs="Times New Roman"/>
          <w:szCs w:val="24"/>
        </w:rPr>
        <w:t xml:space="preserve">possess the power and freedom </w:t>
      </w:r>
      <w:r>
        <w:rPr>
          <w:rFonts w:cs="Times New Roman"/>
          <w:szCs w:val="24"/>
        </w:rPr>
        <w:t>to set</w:t>
      </w:r>
      <w:r w:rsidRPr="00B9015A">
        <w:rPr>
          <w:rFonts w:cs="Times New Roman"/>
          <w:szCs w:val="24"/>
        </w:rPr>
        <w:t xml:space="preserve"> goals and priorities to determine the order and pace in which the tasks are executed </w:t>
      </w:r>
      <w:r>
        <w:rPr>
          <w:rFonts w:cs="Times New Roman"/>
          <w:szCs w:val="24"/>
        </w:rPr>
        <w:t xml:space="preserve">in the classroom </w:t>
      </w:r>
      <w:r w:rsidRPr="00B9015A">
        <w:rPr>
          <w:rFonts w:cs="Times New Roman"/>
          <w:szCs w:val="24"/>
        </w:rPr>
        <w:t>(</w:t>
      </w:r>
      <w:proofErr w:type="spellStart"/>
      <w:r w:rsidRPr="00B9015A">
        <w:rPr>
          <w:rFonts w:cs="Times New Roman"/>
          <w:szCs w:val="24"/>
        </w:rPr>
        <w:t>Runhaar</w:t>
      </w:r>
      <w:proofErr w:type="spellEnd"/>
      <w:r w:rsidRPr="00B9015A">
        <w:rPr>
          <w:rFonts w:cs="Times New Roman"/>
          <w:szCs w:val="24"/>
        </w:rPr>
        <w:t xml:space="preserve">, </w:t>
      </w:r>
      <w:proofErr w:type="spellStart"/>
      <w:r w:rsidRPr="00B9015A">
        <w:rPr>
          <w:rFonts w:cs="Times New Roman"/>
          <w:szCs w:val="24"/>
        </w:rPr>
        <w:t>Konermann</w:t>
      </w:r>
      <w:proofErr w:type="spellEnd"/>
      <w:r w:rsidRPr="00B9015A">
        <w:rPr>
          <w:rFonts w:cs="Times New Roman"/>
          <w:szCs w:val="24"/>
        </w:rPr>
        <w:t>, &amp; Sanders, 2013)</w:t>
      </w:r>
      <w:r>
        <w:rPr>
          <w:rFonts w:cs="Times New Roman"/>
          <w:szCs w:val="24"/>
        </w:rPr>
        <w:t xml:space="preserve">. </w:t>
      </w:r>
    </w:p>
    <w:bookmarkEnd w:id="47"/>
    <w:p w14:paraId="3C85395C" w14:textId="6F55F83B" w:rsidR="007613B5" w:rsidRDefault="007613B5" w:rsidP="00C034E4">
      <w:pPr>
        <w:autoSpaceDE w:val="0"/>
        <w:autoSpaceDN w:val="0"/>
        <w:adjustRightInd w:val="0"/>
        <w:spacing w:after="0" w:line="480" w:lineRule="auto"/>
        <w:ind w:firstLine="720"/>
        <w:contextualSpacing/>
        <w:rPr>
          <w:rFonts w:cs="Times New Roman"/>
          <w:szCs w:val="24"/>
        </w:rPr>
      </w:pPr>
      <w:r>
        <w:rPr>
          <w:rFonts w:cs="Times New Roman"/>
          <w:szCs w:val="24"/>
        </w:rPr>
        <w:t xml:space="preserve">Teacher autonomy is defined as the ability to utilize the flexibility and freedom to make curricular and instructional choices in the classroom (Aoki, 2000; Benson, 2001; Little, 1995; </w:t>
      </w:r>
      <w:proofErr w:type="spellStart"/>
      <w:r>
        <w:rPr>
          <w:rFonts w:cs="Times New Roman"/>
          <w:szCs w:val="24"/>
        </w:rPr>
        <w:t>Sehrawat</w:t>
      </w:r>
      <w:proofErr w:type="spellEnd"/>
      <w:r>
        <w:rPr>
          <w:rFonts w:cs="Times New Roman"/>
          <w:szCs w:val="24"/>
        </w:rPr>
        <w:t xml:space="preserve">, 2014; Smith, 2000; </w:t>
      </w:r>
      <w:r w:rsidRPr="005E59CB">
        <w:rPr>
          <w:rFonts w:cs="Times New Roman"/>
          <w:szCs w:val="24"/>
        </w:rPr>
        <w:t xml:space="preserve">Wills &amp; </w:t>
      </w:r>
      <w:proofErr w:type="spellStart"/>
      <w:r w:rsidRPr="005E59CB">
        <w:rPr>
          <w:rFonts w:cs="Times New Roman"/>
          <w:szCs w:val="24"/>
        </w:rPr>
        <w:t>Sandholtz</w:t>
      </w:r>
      <w:proofErr w:type="spellEnd"/>
      <w:r w:rsidRPr="005E59CB">
        <w:rPr>
          <w:rFonts w:cs="Times New Roman"/>
          <w:szCs w:val="24"/>
        </w:rPr>
        <w:t>, 2009</w:t>
      </w:r>
      <w:r>
        <w:rPr>
          <w:rFonts w:cs="Times New Roman"/>
          <w:szCs w:val="24"/>
        </w:rPr>
        <w:t xml:space="preserve">) while considering external demands and pressures (i.e. laws and standardized requirements) (Brunetti, 2001; Rudolph, 2006) placed on them by the profession. Viewing </w:t>
      </w:r>
      <w:r w:rsidR="00C229A5">
        <w:rPr>
          <w:rFonts w:cs="Times New Roman"/>
          <w:szCs w:val="24"/>
        </w:rPr>
        <w:t>t</w:t>
      </w:r>
      <w:r>
        <w:rPr>
          <w:rFonts w:cs="Times New Roman"/>
          <w:szCs w:val="24"/>
        </w:rPr>
        <w:t xml:space="preserve">eacher autonomy </w:t>
      </w:r>
      <w:r w:rsidRPr="009E0A29">
        <w:rPr>
          <w:rFonts w:cs="Times New Roman"/>
          <w:szCs w:val="24"/>
        </w:rPr>
        <w:t xml:space="preserve">as a </w:t>
      </w:r>
      <w:r w:rsidRPr="00B9015A">
        <w:rPr>
          <w:rFonts w:cs="Times New Roman"/>
          <w:szCs w:val="24"/>
        </w:rPr>
        <w:t>perception</w:t>
      </w:r>
      <w:r>
        <w:rPr>
          <w:rFonts w:cs="Times New Roman"/>
          <w:szCs w:val="24"/>
        </w:rPr>
        <w:t xml:space="preserve"> or decision-making ability</w:t>
      </w:r>
      <w:r w:rsidRPr="00B9015A">
        <w:rPr>
          <w:rFonts w:cs="Times New Roman"/>
          <w:szCs w:val="24"/>
        </w:rPr>
        <w:t xml:space="preserve"> </w:t>
      </w:r>
      <w:r>
        <w:rPr>
          <w:rFonts w:cs="Times New Roman"/>
          <w:szCs w:val="24"/>
        </w:rPr>
        <w:lastRenderedPageBreak/>
        <w:t>further describes autonomy as the ability to</w:t>
      </w:r>
      <w:r w:rsidRPr="00485572">
        <w:rPr>
          <w:rFonts w:cs="Times New Roman"/>
          <w:szCs w:val="24"/>
        </w:rPr>
        <w:t xml:space="preserve"> control the </w:t>
      </w:r>
      <w:r>
        <w:rPr>
          <w:rFonts w:cs="Times New Roman"/>
          <w:szCs w:val="24"/>
        </w:rPr>
        <w:t>learning</w:t>
      </w:r>
      <w:r w:rsidRPr="00485572">
        <w:rPr>
          <w:rFonts w:cs="Times New Roman"/>
          <w:szCs w:val="24"/>
        </w:rPr>
        <w:t xml:space="preserve"> environment</w:t>
      </w:r>
      <w:r>
        <w:rPr>
          <w:rFonts w:cs="Times New Roman"/>
          <w:szCs w:val="24"/>
        </w:rPr>
        <w:t xml:space="preserve"> (perception; Pearson &amp; Hall, 1993) or the ability to affect the learning environment (decision-making; </w:t>
      </w:r>
      <w:r w:rsidRPr="00485572">
        <w:rPr>
          <w:rFonts w:cs="Times New Roman"/>
          <w:szCs w:val="24"/>
        </w:rPr>
        <w:t>Friedman</w:t>
      </w:r>
      <w:r>
        <w:rPr>
          <w:rFonts w:cs="Times New Roman"/>
          <w:szCs w:val="24"/>
        </w:rPr>
        <w:t xml:space="preserve">, </w:t>
      </w:r>
      <w:r w:rsidRPr="00485572">
        <w:rPr>
          <w:rFonts w:cs="Times New Roman"/>
          <w:szCs w:val="24"/>
        </w:rPr>
        <w:t>1999)</w:t>
      </w:r>
      <w:r>
        <w:rPr>
          <w:rFonts w:cs="Times New Roman"/>
          <w:szCs w:val="24"/>
        </w:rPr>
        <w:t>. Although these definitions provide a foundation to understand teacher autonomy, they fail to provide a description for operationalizing teacher autonomy in the context of education. Utilizing the five dimensions, provides the means for describing teacher autonomy in context. Additionally, viewing teacher autonomy as a perception as it relates to instruction, curriculum design, working relationships, professional development, and standardization may lead to a greater understanding of the impact teachers have on education (</w:t>
      </w:r>
      <w:r w:rsidRPr="00B9015A">
        <w:rPr>
          <w:rFonts w:cs="Times New Roman"/>
          <w:szCs w:val="24"/>
        </w:rPr>
        <w:t xml:space="preserve">Friedman, 1999, Pearson &amp; Hall, 1993; Pearson &amp; </w:t>
      </w:r>
      <w:proofErr w:type="spellStart"/>
      <w:r w:rsidRPr="00B9015A">
        <w:rPr>
          <w:rFonts w:cs="Times New Roman"/>
          <w:szCs w:val="24"/>
        </w:rPr>
        <w:t>Moomaw</w:t>
      </w:r>
      <w:proofErr w:type="spellEnd"/>
      <w:r w:rsidRPr="00B9015A">
        <w:rPr>
          <w:rFonts w:cs="Times New Roman"/>
          <w:szCs w:val="24"/>
        </w:rPr>
        <w:t xml:space="preserve">, 2006; Wills &amp; </w:t>
      </w:r>
      <w:proofErr w:type="spellStart"/>
      <w:r w:rsidRPr="00B9015A">
        <w:rPr>
          <w:rFonts w:cs="Times New Roman"/>
          <w:szCs w:val="24"/>
        </w:rPr>
        <w:t>Sandholtz</w:t>
      </w:r>
      <w:proofErr w:type="spellEnd"/>
      <w:r w:rsidRPr="00B9015A">
        <w:rPr>
          <w:rFonts w:cs="Times New Roman"/>
          <w:szCs w:val="24"/>
        </w:rPr>
        <w:t>, 2009</w:t>
      </w:r>
      <w:r>
        <w:rPr>
          <w:rFonts w:cs="Times New Roman"/>
          <w:szCs w:val="24"/>
        </w:rPr>
        <w:t xml:space="preserve">). Further, investigating the theoretical framework of teacher autonomy as a perception is important </w:t>
      </w:r>
      <w:bookmarkStart w:id="48" w:name="_Hlk82481021"/>
      <w:bookmarkEnd w:id="46"/>
      <w:r>
        <w:rPr>
          <w:rFonts w:cs="Times New Roman"/>
          <w:szCs w:val="24"/>
        </w:rPr>
        <w:t>to describe the effect teachers’ have over their learning environment even when requirements and laws govern the field</w:t>
      </w:r>
      <w:r w:rsidRPr="009E0A29">
        <w:rPr>
          <w:rFonts w:cs="Times New Roman"/>
          <w:szCs w:val="24"/>
        </w:rPr>
        <w:t>.</w:t>
      </w:r>
    </w:p>
    <w:p w14:paraId="5DF6642C" w14:textId="77777777" w:rsidR="007613B5" w:rsidRPr="00E93084" w:rsidRDefault="007613B5" w:rsidP="00A656A9">
      <w:pPr>
        <w:pStyle w:val="Heading2"/>
      </w:pPr>
      <w:bookmarkStart w:id="49" w:name="_Toc90585409"/>
      <w:bookmarkEnd w:id="48"/>
      <w:r w:rsidRPr="00E93084">
        <w:t>Theoretical Construct of the Five Dimensions</w:t>
      </w:r>
      <w:bookmarkEnd w:id="49"/>
    </w:p>
    <w:p w14:paraId="506DDF73" w14:textId="77777777" w:rsidR="007613B5" w:rsidRPr="009E0A29" w:rsidRDefault="007613B5" w:rsidP="00C034E4">
      <w:pPr>
        <w:spacing w:after="0" w:line="480" w:lineRule="auto"/>
        <w:ind w:firstLine="720"/>
        <w:contextualSpacing/>
        <w:rPr>
          <w:rFonts w:cs="Times New Roman"/>
          <w:szCs w:val="24"/>
        </w:rPr>
      </w:pPr>
      <w:bookmarkStart w:id="50" w:name="_Hlk82481205"/>
      <w:r>
        <w:rPr>
          <w:rFonts w:cs="Times New Roman"/>
          <w:szCs w:val="24"/>
        </w:rPr>
        <w:t xml:space="preserve">The </w:t>
      </w:r>
      <w:r w:rsidRPr="009E0A29">
        <w:rPr>
          <w:rFonts w:cs="Times New Roman"/>
          <w:szCs w:val="24"/>
        </w:rPr>
        <w:t xml:space="preserve">Five Dimensions may be key to </w:t>
      </w:r>
      <w:r>
        <w:rPr>
          <w:rFonts w:cs="Times New Roman"/>
          <w:szCs w:val="24"/>
        </w:rPr>
        <w:t xml:space="preserve">developing a new framework for describing teacher autonomy as a perception </w:t>
      </w:r>
      <w:r w:rsidRPr="009E0A29">
        <w:rPr>
          <w:rFonts w:cs="Times New Roman"/>
          <w:szCs w:val="24"/>
        </w:rPr>
        <w:t xml:space="preserve">situated in the educational context. </w:t>
      </w:r>
      <w:r>
        <w:rPr>
          <w:rFonts w:cs="Times New Roman"/>
          <w:szCs w:val="24"/>
        </w:rPr>
        <w:t>The</w:t>
      </w:r>
      <w:r w:rsidRPr="009E0A29">
        <w:rPr>
          <w:rFonts w:cs="Times New Roman"/>
          <w:szCs w:val="24"/>
        </w:rPr>
        <w:t xml:space="preserve"> Five Dimensions include instructional autonomy, curriculum autonomy, principal/administrator relationship, professionalism and empowerment, and policy. </w:t>
      </w:r>
      <w:r w:rsidRPr="009E0A29">
        <w:rPr>
          <w:rFonts w:cs="Times New Roman"/>
          <w:color w:val="000000"/>
          <w:szCs w:val="24"/>
        </w:rPr>
        <w:t xml:space="preserve">Instructional autonomy is the ability for teachers to make decisions regarding their classrooms and the freedom to make choices on how to teach </w:t>
      </w:r>
      <w:r w:rsidRPr="00B9015A">
        <w:rPr>
          <w:rFonts w:cs="Times New Roman"/>
          <w:color w:val="000000"/>
          <w:szCs w:val="24"/>
        </w:rPr>
        <w:t xml:space="preserve">students (Pearson &amp; </w:t>
      </w:r>
      <w:proofErr w:type="spellStart"/>
      <w:r w:rsidRPr="00B9015A">
        <w:rPr>
          <w:rFonts w:cs="Times New Roman"/>
          <w:color w:val="000000"/>
          <w:szCs w:val="24"/>
        </w:rPr>
        <w:t>Moomaw</w:t>
      </w:r>
      <w:proofErr w:type="spellEnd"/>
      <w:r w:rsidRPr="00B9015A">
        <w:rPr>
          <w:rFonts w:cs="Times New Roman"/>
          <w:color w:val="000000"/>
          <w:szCs w:val="24"/>
        </w:rPr>
        <w:t xml:space="preserve">, 2006). </w:t>
      </w:r>
      <w:r w:rsidRPr="00B9015A">
        <w:rPr>
          <w:rFonts w:cs="Times New Roman"/>
          <w:szCs w:val="24"/>
        </w:rPr>
        <w:t xml:space="preserve">Instructional autonomy occurs when teachers can choose the learning goals, activities, and methods for instruction in the classroom, plan the sequence of instruction, and modify outcome responses (Pearson &amp; Hall, 1993; Pearson &amp; </w:t>
      </w:r>
      <w:proofErr w:type="spellStart"/>
      <w:r w:rsidRPr="00B9015A">
        <w:rPr>
          <w:rFonts w:cs="Times New Roman"/>
          <w:szCs w:val="24"/>
        </w:rPr>
        <w:t>Moomaw</w:t>
      </w:r>
      <w:proofErr w:type="spellEnd"/>
      <w:r w:rsidRPr="00B9015A">
        <w:rPr>
          <w:rFonts w:cs="Times New Roman"/>
          <w:szCs w:val="24"/>
        </w:rPr>
        <w:t xml:space="preserve">, 2006; </w:t>
      </w:r>
      <w:proofErr w:type="spellStart"/>
      <w:r w:rsidRPr="00B9015A">
        <w:rPr>
          <w:rFonts w:cs="Times New Roman"/>
          <w:szCs w:val="24"/>
        </w:rPr>
        <w:t>Wengrowicz</w:t>
      </w:r>
      <w:proofErr w:type="spellEnd"/>
      <w:r w:rsidRPr="00B9015A">
        <w:rPr>
          <w:rFonts w:cs="Times New Roman"/>
          <w:szCs w:val="24"/>
        </w:rPr>
        <w:t xml:space="preserve">, 2014). </w:t>
      </w:r>
      <w:r w:rsidRPr="00B9015A">
        <w:rPr>
          <w:rFonts w:cs="Times New Roman"/>
          <w:color w:val="000000"/>
          <w:szCs w:val="24"/>
        </w:rPr>
        <w:t>Curriculum autonomy is a little more specific than instructional autonomy in that it is the amount of power a teacher has in determining what students will learn (</w:t>
      </w:r>
      <w:proofErr w:type="spellStart"/>
      <w:r w:rsidRPr="00B9015A">
        <w:rPr>
          <w:rFonts w:cs="Times New Roman"/>
          <w:color w:val="000000"/>
          <w:szCs w:val="24"/>
        </w:rPr>
        <w:t>Morgado</w:t>
      </w:r>
      <w:proofErr w:type="spellEnd"/>
      <w:r w:rsidRPr="00B9015A">
        <w:rPr>
          <w:rFonts w:cs="Times New Roman"/>
          <w:color w:val="000000"/>
          <w:szCs w:val="24"/>
        </w:rPr>
        <w:t xml:space="preserve"> </w:t>
      </w:r>
      <w:r w:rsidRPr="00B9015A">
        <w:rPr>
          <w:rFonts w:cs="Times New Roman"/>
          <w:color w:val="000000"/>
          <w:szCs w:val="24"/>
        </w:rPr>
        <w:lastRenderedPageBreak/>
        <w:t>&amp; Sousa, 2010).</w:t>
      </w:r>
      <w:r w:rsidRPr="00B9015A">
        <w:rPr>
          <w:rFonts w:cs="Times New Roman"/>
          <w:szCs w:val="24"/>
        </w:rPr>
        <w:t xml:space="preserve"> Curriculum autonomy presents teachers with the ability to make choices based on current learning standards, principal/administrator suggestions, and the degree to which teachers rely on experience and professional expertise to make curriculum decisions (Fleming, 1998). </w:t>
      </w:r>
      <w:r w:rsidRPr="00B9015A">
        <w:rPr>
          <w:rFonts w:cs="Times New Roman"/>
          <w:color w:val="000000"/>
          <w:szCs w:val="24"/>
        </w:rPr>
        <w:t>Principal/administrator support is an important aspect of teacher autonomy as it involves</w:t>
      </w:r>
      <w:r w:rsidRPr="009E0A29">
        <w:rPr>
          <w:rFonts w:cs="Times New Roman"/>
          <w:color w:val="000000"/>
          <w:szCs w:val="24"/>
        </w:rPr>
        <w:t xml:space="preserve"> principals/administrators who listen and are open to teachers’ suggestions, give praise frequently, and give criticism constructively </w:t>
      </w:r>
      <w:r w:rsidRPr="00826686">
        <w:rPr>
          <w:rFonts w:cs="Times New Roman"/>
          <w:color w:val="000000"/>
          <w:szCs w:val="24"/>
        </w:rPr>
        <w:t xml:space="preserve">(Hoy, Tarter, &amp; </w:t>
      </w:r>
      <w:proofErr w:type="spellStart"/>
      <w:r w:rsidRPr="00826686">
        <w:rPr>
          <w:rFonts w:cs="Times New Roman"/>
          <w:color w:val="000000"/>
          <w:szCs w:val="24"/>
        </w:rPr>
        <w:t>Witkoskie</w:t>
      </w:r>
      <w:proofErr w:type="spellEnd"/>
      <w:r w:rsidRPr="00826686">
        <w:rPr>
          <w:rFonts w:cs="Times New Roman"/>
          <w:color w:val="000000"/>
          <w:szCs w:val="24"/>
        </w:rPr>
        <w:t>, 1992; Tarter, Sabo, &amp; Hoy, 1995).</w:t>
      </w:r>
      <w:r w:rsidRPr="00826686">
        <w:rPr>
          <w:rFonts w:cs="Times New Roman"/>
          <w:szCs w:val="24"/>
        </w:rPr>
        <w:t xml:space="preserve"> Principal/administrator support transpires when teachers are provided with choices, given positive feedback, and given a meaningful rationale for curriculum decisions, promoting empowerment (Abad &amp; Sheldon, 2008; Austin, </w:t>
      </w:r>
      <w:proofErr w:type="spellStart"/>
      <w:r w:rsidRPr="00826686">
        <w:rPr>
          <w:rFonts w:cs="Times New Roman"/>
          <w:szCs w:val="24"/>
        </w:rPr>
        <w:t>Guay</w:t>
      </w:r>
      <w:proofErr w:type="spellEnd"/>
      <w:r w:rsidRPr="00826686">
        <w:rPr>
          <w:rFonts w:cs="Times New Roman"/>
          <w:szCs w:val="24"/>
        </w:rPr>
        <w:t xml:space="preserve">, </w:t>
      </w:r>
      <w:proofErr w:type="spellStart"/>
      <w:r w:rsidRPr="00826686">
        <w:rPr>
          <w:rFonts w:cs="Times New Roman"/>
          <w:szCs w:val="24"/>
        </w:rPr>
        <w:t>Senecal</w:t>
      </w:r>
      <w:proofErr w:type="spellEnd"/>
      <w:r w:rsidRPr="00826686">
        <w:rPr>
          <w:rFonts w:cs="Times New Roman"/>
          <w:szCs w:val="24"/>
        </w:rPr>
        <w:t xml:space="preserve">, Fernet, &amp; Nouwen, 2013; </w:t>
      </w:r>
      <w:proofErr w:type="spellStart"/>
      <w:r w:rsidRPr="00826686">
        <w:rPr>
          <w:rFonts w:cs="Times New Roman"/>
          <w:szCs w:val="24"/>
        </w:rPr>
        <w:t>Assor</w:t>
      </w:r>
      <w:proofErr w:type="spellEnd"/>
      <w:r w:rsidRPr="00826686">
        <w:rPr>
          <w:rFonts w:cs="Times New Roman"/>
          <w:szCs w:val="24"/>
        </w:rPr>
        <w:t xml:space="preserve">, Kaplan, Feinberg, &amp; Tal, 2009). Professionalism/empowerment arises when teachers can use specialized expertise to make decisions in the classroom while taking responsibility for personal development and growth (Short, 1994; Wills &amp; </w:t>
      </w:r>
      <w:proofErr w:type="spellStart"/>
      <w:r w:rsidRPr="00826686">
        <w:rPr>
          <w:rFonts w:cs="Times New Roman"/>
          <w:szCs w:val="24"/>
        </w:rPr>
        <w:t>Sandholtz</w:t>
      </w:r>
      <w:proofErr w:type="spellEnd"/>
      <w:r w:rsidRPr="00826686">
        <w:rPr>
          <w:rFonts w:cs="Times New Roman"/>
          <w:szCs w:val="24"/>
        </w:rPr>
        <w:t xml:space="preserve">, 2009). </w:t>
      </w:r>
      <w:r w:rsidRPr="00826686">
        <w:rPr>
          <w:rFonts w:cs="Times New Roman"/>
          <w:color w:val="000000"/>
          <w:szCs w:val="24"/>
        </w:rPr>
        <w:t xml:space="preserve">Teacher professionalism is defined as the movement to improve the status of teachers, training, and working conditions of teachers (Pearson &amp; </w:t>
      </w:r>
      <w:proofErr w:type="spellStart"/>
      <w:r w:rsidRPr="00826686">
        <w:rPr>
          <w:rFonts w:cs="Times New Roman"/>
          <w:color w:val="000000"/>
          <w:szCs w:val="24"/>
        </w:rPr>
        <w:t>Moomaw</w:t>
      </w:r>
      <w:proofErr w:type="spellEnd"/>
      <w:r w:rsidRPr="00826686">
        <w:rPr>
          <w:rFonts w:cs="Times New Roman"/>
          <w:color w:val="000000"/>
          <w:szCs w:val="24"/>
        </w:rPr>
        <w:t xml:space="preserve">, 2006). Teacher empowerment is the ability for teachers to be able to take the initiative for their own growth and resolve their own problems (Short, 1994). Finally, policies affect teacher autonomy in that most are test driven and teachers are directed to teach a certain curriculum in a certain way (Selwyn, 2007; </w:t>
      </w:r>
      <w:proofErr w:type="spellStart"/>
      <w:r w:rsidRPr="00826686">
        <w:rPr>
          <w:rFonts w:cs="Times New Roman"/>
          <w:color w:val="000000"/>
          <w:szCs w:val="24"/>
        </w:rPr>
        <w:t>Adoniou</w:t>
      </w:r>
      <w:proofErr w:type="spellEnd"/>
      <w:r w:rsidRPr="00826686">
        <w:rPr>
          <w:rFonts w:cs="Times New Roman"/>
          <w:color w:val="000000"/>
          <w:szCs w:val="24"/>
        </w:rPr>
        <w:t xml:space="preserve">, 2012). </w:t>
      </w:r>
      <w:r w:rsidRPr="00826686">
        <w:rPr>
          <w:rFonts w:cs="Times New Roman"/>
          <w:szCs w:val="24"/>
        </w:rPr>
        <w:t>Policy affects teacher autonomy when teachers have minimal input into school policy, planning, and resource allocation depending on principals/administrators to make the decisions (Ingersoll, 1996).</w:t>
      </w:r>
      <w:r w:rsidRPr="009E0A29">
        <w:rPr>
          <w:rFonts w:cs="Times New Roman"/>
          <w:szCs w:val="24"/>
        </w:rPr>
        <w:t xml:space="preserve"> </w:t>
      </w:r>
    </w:p>
    <w:p w14:paraId="22221519" w14:textId="77777777" w:rsidR="007613B5" w:rsidRPr="00E93084" w:rsidRDefault="007613B5" w:rsidP="00A656A9">
      <w:pPr>
        <w:pStyle w:val="Heading2"/>
      </w:pPr>
      <w:bookmarkStart w:id="51" w:name="_Toc90585410"/>
      <w:bookmarkEnd w:id="50"/>
      <w:r w:rsidRPr="00E93084">
        <w:t>Instructional Autonomy</w:t>
      </w:r>
      <w:bookmarkEnd w:id="51"/>
    </w:p>
    <w:p w14:paraId="10901D27" w14:textId="77777777" w:rsidR="007613B5" w:rsidRPr="007436F9" w:rsidRDefault="007613B5" w:rsidP="00C034E4">
      <w:pPr>
        <w:spacing w:after="0" w:line="480" w:lineRule="auto"/>
        <w:ind w:firstLine="720"/>
        <w:contextualSpacing/>
        <w:rPr>
          <w:rFonts w:cs="Times New Roman"/>
          <w:szCs w:val="24"/>
        </w:rPr>
      </w:pPr>
      <w:bookmarkStart w:id="52" w:name="_Hlk82481305"/>
      <w:r w:rsidRPr="009E0A29">
        <w:rPr>
          <w:rFonts w:cs="Times New Roman"/>
          <w:szCs w:val="24"/>
        </w:rPr>
        <w:t xml:space="preserve">Instructional autonomy is teachers’ ability to control, decide, and modify things regarding their teaching and </w:t>
      </w:r>
      <w:r w:rsidRPr="007436F9">
        <w:rPr>
          <w:rFonts w:cs="Times New Roman"/>
          <w:szCs w:val="24"/>
        </w:rPr>
        <w:t xml:space="preserve">environment (Pearson &amp; Hall, 1993; </w:t>
      </w:r>
      <w:proofErr w:type="spellStart"/>
      <w:r w:rsidRPr="007436F9">
        <w:rPr>
          <w:rFonts w:cs="Times New Roman"/>
          <w:szCs w:val="24"/>
        </w:rPr>
        <w:t>Wengrowicz</w:t>
      </w:r>
      <w:proofErr w:type="spellEnd"/>
      <w:r w:rsidRPr="007436F9">
        <w:rPr>
          <w:rFonts w:cs="Times New Roman"/>
          <w:szCs w:val="24"/>
        </w:rPr>
        <w:t xml:space="preserve">, 2014). More specifically, instructional autonomy can be defined as the ability and freedom to choose learning goals, </w:t>
      </w:r>
      <w:r w:rsidRPr="007436F9">
        <w:rPr>
          <w:rFonts w:cs="Times New Roman"/>
          <w:szCs w:val="24"/>
        </w:rPr>
        <w:lastRenderedPageBreak/>
        <w:t xml:space="preserve">materials, activities and methods, plan the sequence of instruction, establish rules of behavior in the classroom and make decisions during instruction (Pearson &amp; </w:t>
      </w:r>
      <w:proofErr w:type="spellStart"/>
      <w:r w:rsidRPr="007436F9">
        <w:rPr>
          <w:rFonts w:cs="Times New Roman"/>
          <w:szCs w:val="24"/>
        </w:rPr>
        <w:t>Moomaw</w:t>
      </w:r>
      <w:proofErr w:type="spellEnd"/>
      <w:r w:rsidRPr="007436F9">
        <w:rPr>
          <w:rFonts w:cs="Times New Roman"/>
          <w:szCs w:val="24"/>
        </w:rPr>
        <w:t xml:space="preserve">, 2006; </w:t>
      </w:r>
      <w:proofErr w:type="spellStart"/>
      <w:r w:rsidRPr="007436F9">
        <w:rPr>
          <w:rFonts w:cs="Times New Roman"/>
          <w:szCs w:val="24"/>
        </w:rPr>
        <w:t>Wengrowicz</w:t>
      </w:r>
      <w:proofErr w:type="spellEnd"/>
      <w:r w:rsidRPr="007436F9">
        <w:rPr>
          <w:rFonts w:cs="Times New Roman"/>
          <w:szCs w:val="24"/>
        </w:rPr>
        <w:t xml:space="preserve">, 2014). According to Pearson and </w:t>
      </w:r>
      <w:proofErr w:type="spellStart"/>
      <w:r w:rsidRPr="007436F9">
        <w:rPr>
          <w:rFonts w:cs="Times New Roman"/>
          <w:szCs w:val="24"/>
        </w:rPr>
        <w:t>Moomaw</w:t>
      </w:r>
      <w:proofErr w:type="spellEnd"/>
      <w:r w:rsidRPr="007436F9">
        <w:rPr>
          <w:rFonts w:cs="Times New Roman"/>
          <w:szCs w:val="24"/>
        </w:rPr>
        <w:t xml:space="preserve"> (2006), teachers who possess instructional autonomy can decide the “what” and “how” to teach a particular subject or topic or at least take part in the decision-making process. For example, teachers may be given manuals to standardize their teaching and detail exactly what, when, and how they are supposed to teach a certain subject (Benson, 2010; Selwyn, 2007). Some teachers believe they should have the ability to adjust their teaching based on their students’ needs as well as utilize the methods they learned while obtaining their degree (</w:t>
      </w:r>
      <w:proofErr w:type="spellStart"/>
      <w:r w:rsidRPr="007436F9">
        <w:rPr>
          <w:rFonts w:cs="Times New Roman"/>
          <w:szCs w:val="24"/>
        </w:rPr>
        <w:t>Adoniou</w:t>
      </w:r>
      <w:proofErr w:type="spellEnd"/>
      <w:r w:rsidRPr="007436F9">
        <w:rPr>
          <w:rFonts w:cs="Times New Roman"/>
          <w:szCs w:val="24"/>
        </w:rPr>
        <w:t xml:space="preserve">, 2012).  </w:t>
      </w:r>
    </w:p>
    <w:p w14:paraId="03BB1612" w14:textId="77777777" w:rsidR="007613B5" w:rsidRPr="00E93084" w:rsidRDefault="007613B5" w:rsidP="00A656A9">
      <w:pPr>
        <w:pStyle w:val="Heading2"/>
      </w:pPr>
      <w:bookmarkStart w:id="53" w:name="_Toc90585411"/>
      <w:bookmarkEnd w:id="52"/>
      <w:r w:rsidRPr="00E93084">
        <w:t>Curriculum Autonomy</w:t>
      </w:r>
      <w:bookmarkEnd w:id="53"/>
    </w:p>
    <w:p w14:paraId="3B4A6D28" w14:textId="77777777" w:rsidR="007613B5" w:rsidRPr="007436F9" w:rsidRDefault="007613B5" w:rsidP="00C034E4">
      <w:pPr>
        <w:spacing w:after="0" w:line="480" w:lineRule="auto"/>
        <w:ind w:firstLine="720"/>
        <w:contextualSpacing/>
        <w:rPr>
          <w:rFonts w:cs="Times New Roman"/>
          <w:szCs w:val="24"/>
        </w:rPr>
      </w:pPr>
      <w:bookmarkStart w:id="54" w:name="_Hlk82481341"/>
      <w:r w:rsidRPr="007436F9">
        <w:rPr>
          <w:rFonts w:cs="Times New Roman"/>
          <w:szCs w:val="24"/>
        </w:rPr>
        <w:t>Curriculum autonomy requires input from teachers. The decision-making ability of teachers is removed with scripted curriculum controlling how a teacher presents the content; not allowing for interpretation of the content based on their past training and knowledge (</w:t>
      </w:r>
      <w:proofErr w:type="spellStart"/>
      <w:r w:rsidRPr="007436F9">
        <w:rPr>
          <w:rFonts w:cs="Times New Roman"/>
          <w:szCs w:val="24"/>
        </w:rPr>
        <w:t>Adoniou</w:t>
      </w:r>
      <w:proofErr w:type="spellEnd"/>
      <w:r w:rsidRPr="007436F9">
        <w:rPr>
          <w:rFonts w:cs="Times New Roman"/>
          <w:szCs w:val="24"/>
        </w:rPr>
        <w:t>, 2012). Instructional autonomy concerns what and how teachers teach, while curriculum autonomy is the power given to teachers or governing bodies at the school or school district level to determine what students will learn (</w:t>
      </w:r>
      <w:proofErr w:type="spellStart"/>
      <w:r w:rsidRPr="007436F9">
        <w:rPr>
          <w:rFonts w:cs="Times New Roman"/>
          <w:szCs w:val="24"/>
        </w:rPr>
        <w:t>Morgado</w:t>
      </w:r>
      <w:proofErr w:type="spellEnd"/>
      <w:r w:rsidRPr="007436F9">
        <w:rPr>
          <w:rFonts w:cs="Times New Roman"/>
          <w:szCs w:val="24"/>
        </w:rPr>
        <w:t xml:space="preserve"> &amp; Sousa, 2010). Curriculum autonomy gives teachers the power to make decisions in the process of developing curriculum by giving them the ability to define priorities, adapt the national curriculum based on students’ needs, and include topics considered as important for students at a local or otherwise defined level (</w:t>
      </w:r>
      <w:proofErr w:type="spellStart"/>
      <w:r w:rsidRPr="007436F9">
        <w:rPr>
          <w:rFonts w:cs="Times New Roman"/>
          <w:szCs w:val="24"/>
        </w:rPr>
        <w:t>Morgado</w:t>
      </w:r>
      <w:proofErr w:type="spellEnd"/>
      <w:r w:rsidRPr="007436F9">
        <w:rPr>
          <w:rFonts w:cs="Times New Roman"/>
          <w:szCs w:val="24"/>
        </w:rPr>
        <w:t xml:space="preserve">, 2003 as cited in </w:t>
      </w:r>
      <w:proofErr w:type="spellStart"/>
      <w:r w:rsidRPr="007436F9">
        <w:rPr>
          <w:rFonts w:cs="Times New Roman"/>
          <w:szCs w:val="24"/>
        </w:rPr>
        <w:t>Morgado</w:t>
      </w:r>
      <w:proofErr w:type="spellEnd"/>
      <w:r w:rsidRPr="007436F9">
        <w:rPr>
          <w:rFonts w:cs="Times New Roman"/>
          <w:szCs w:val="24"/>
        </w:rPr>
        <w:t xml:space="preserve"> &amp; Sousa, 2010). One example of a lack of curriculum autonomy for teachers is when schools or districts make curriculum decisions to determine the content to be taught, the pace of instruction, and the activities or exercises to use in the classroom, largely without inputs from the teachers themselves (Benson, 2010). </w:t>
      </w:r>
    </w:p>
    <w:p w14:paraId="314A6F59" w14:textId="77777777" w:rsidR="007613B5" w:rsidRPr="00E93084" w:rsidRDefault="007613B5" w:rsidP="00A656A9">
      <w:pPr>
        <w:pStyle w:val="Heading2"/>
      </w:pPr>
      <w:bookmarkStart w:id="55" w:name="_Toc90585412"/>
      <w:bookmarkEnd w:id="54"/>
      <w:r w:rsidRPr="00E93084">
        <w:lastRenderedPageBreak/>
        <w:t>Principal/Administrator Support</w:t>
      </w:r>
      <w:bookmarkEnd w:id="55"/>
    </w:p>
    <w:p w14:paraId="0F9E7EAE" w14:textId="77777777" w:rsidR="007613B5" w:rsidRPr="007436F9" w:rsidRDefault="007613B5" w:rsidP="00C034E4">
      <w:pPr>
        <w:spacing w:after="0" w:line="480" w:lineRule="auto"/>
        <w:ind w:firstLine="720"/>
        <w:contextualSpacing/>
        <w:rPr>
          <w:rFonts w:cs="Times New Roman"/>
          <w:szCs w:val="24"/>
        </w:rPr>
      </w:pPr>
      <w:bookmarkStart w:id="56" w:name="_Hlk82481377"/>
      <w:r w:rsidRPr="007436F9">
        <w:rPr>
          <w:rFonts w:cs="Times New Roman"/>
          <w:szCs w:val="24"/>
        </w:rPr>
        <w:t xml:space="preserve">The teacher and principal/administrator relationship can aid or hinder a teacher’s level of autonomy. Principal/administrator support is defined as principals/administrators who listen and are open to teachers’ suggestions, give praise genuinely and frequently, and give criticism sparingly but constructively (Hoy, Tarter, &amp; </w:t>
      </w:r>
      <w:proofErr w:type="spellStart"/>
      <w:r w:rsidRPr="007436F9">
        <w:rPr>
          <w:rFonts w:cs="Times New Roman"/>
          <w:szCs w:val="24"/>
        </w:rPr>
        <w:t>Witkoskie</w:t>
      </w:r>
      <w:proofErr w:type="spellEnd"/>
      <w:r w:rsidRPr="007436F9">
        <w:rPr>
          <w:rFonts w:cs="Times New Roman"/>
          <w:szCs w:val="24"/>
        </w:rPr>
        <w:t>, 1992; Tarter, Sabo, &amp; Hoy, 1995). Principals/administrators who question teachers’ professional knowledge and ability to appropriately instruct creating the teaching of a “one-size fits all” curriculum are less supportive than those who allow for freedom of instruction (Morton-Rose, 2013).</w:t>
      </w:r>
    </w:p>
    <w:p w14:paraId="4E6E886A" w14:textId="77777777" w:rsidR="007613B5" w:rsidRPr="007436F9" w:rsidRDefault="007613B5" w:rsidP="00C034E4">
      <w:pPr>
        <w:spacing w:after="0" w:line="480" w:lineRule="auto"/>
        <w:ind w:firstLine="720"/>
        <w:contextualSpacing/>
        <w:rPr>
          <w:rFonts w:cs="Times New Roman"/>
          <w:szCs w:val="24"/>
        </w:rPr>
      </w:pPr>
      <w:bookmarkStart w:id="57" w:name="_Hlk82481408"/>
      <w:bookmarkEnd w:id="56"/>
      <w:r w:rsidRPr="007436F9">
        <w:rPr>
          <w:rFonts w:cs="Times New Roman"/>
          <w:szCs w:val="24"/>
        </w:rPr>
        <w:t>Principals/administrators who are less concerned with centralization allow for greater decision</w:t>
      </w:r>
      <w:r>
        <w:rPr>
          <w:rFonts w:cs="Times New Roman"/>
          <w:szCs w:val="24"/>
        </w:rPr>
        <w:t>-</w:t>
      </w:r>
      <w:r w:rsidRPr="007436F9">
        <w:rPr>
          <w:rFonts w:cs="Times New Roman"/>
          <w:szCs w:val="24"/>
        </w:rPr>
        <w:t xml:space="preserve">making around curriculum, textbooks, staffing, budget, discipline, and other issues, leading to stronger autonomy in the schools and the teachers within those schools (Leaks, 2013). Supportive principals/administrators respect teachers as professionals and demonstrate a personal and professional interest in the well-being of their teachers (Hoy, Tarter, &amp; </w:t>
      </w:r>
      <w:proofErr w:type="spellStart"/>
      <w:r w:rsidRPr="007436F9">
        <w:rPr>
          <w:rFonts w:cs="Times New Roman"/>
          <w:szCs w:val="24"/>
        </w:rPr>
        <w:t>Witkoskie</w:t>
      </w:r>
      <w:proofErr w:type="spellEnd"/>
      <w:r w:rsidRPr="007436F9">
        <w:rPr>
          <w:rFonts w:cs="Times New Roman"/>
          <w:szCs w:val="24"/>
        </w:rPr>
        <w:t xml:space="preserve">, 1992). Creating a climate of trust, respect, and open communication and advocating for teacher autonomy in the schools are key to the principal/administrator relationship (Fitzgerald &amp; </w:t>
      </w:r>
      <w:proofErr w:type="spellStart"/>
      <w:r w:rsidRPr="007436F9">
        <w:rPr>
          <w:rFonts w:cs="Times New Roman"/>
          <w:szCs w:val="24"/>
        </w:rPr>
        <w:t>Theilheimer</w:t>
      </w:r>
      <w:proofErr w:type="spellEnd"/>
      <w:r w:rsidRPr="007436F9">
        <w:rPr>
          <w:rFonts w:cs="Times New Roman"/>
          <w:szCs w:val="24"/>
        </w:rPr>
        <w:t xml:space="preserve">, 2013). </w:t>
      </w:r>
    </w:p>
    <w:p w14:paraId="017434FC" w14:textId="77777777" w:rsidR="007613B5" w:rsidRPr="00E93084" w:rsidRDefault="007613B5" w:rsidP="00A656A9">
      <w:pPr>
        <w:pStyle w:val="Heading2"/>
      </w:pPr>
      <w:bookmarkStart w:id="58" w:name="_Toc90585413"/>
      <w:bookmarkEnd w:id="57"/>
      <w:r w:rsidRPr="00E93084">
        <w:t>Professionalism and Empowerment</w:t>
      </w:r>
      <w:bookmarkEnd w:id="58"/>
    </w:p>
    <w:p w14:paraId="62215F4B" w14:textId="77777777" w:rsidR="007613B5" w:rsidRPr="007436F9" w:rsidRDefault="007613B5" w:rsidP="00C034E4">
      <w:pPr>
        <w:spacing w:after="0" w:line="480" w:lineRule="auto"/>
        <w:ind w:firstLine="720"/>
        <w:contextualSpacing/>
        <w:rPr>
          <w:rFonts w:cs="Times New Roman"/>
          <w:szCs w:val="24"/>
        </w:rPr>
      </w:pPr>
      <w:bookmarkStart w:id="59" w:name="_Hlk82481458"/>
      <w:r w:rsidRPr="007436F9">
        <w:rPr>
          <w:rFonts w:cs="Times New Roman"/>
          <w:szCs w:val="24"/>
        </w:rPr>
        <w:t xml:space="preserve">Professionalism and empowerment are additional aspects of teacher autonomy. Teacher professionalism is the movement to improve the status of teachers, training, and working conditions of teachers (Pearson &amp; </w:t>
      </w:r>
      <w:proofErr w:type="spellStart"/>
      <w:r w:rsidRPr="007436F9">
        <w:rPr>
          <w:rFonts w:cs="Times New Roman"/>
          <w:szCs w:val="24"/>
        </w:rPr>
        <w:t>Moomaw</w:t>
      </w:r>
      <w:proofErr w:type="spellEnd"/>
      <w:r w:rsidRPr="007436F9">
        <w:rPr>
          <w:rFonts w:cs="Times New Roman"/>
          <w:szCs w:val="24"/>
        </w:rPr>
        <w:t xml:space="preserve">, 2006). Ingersoll (1996) utilized the term teacher authority as a characteristic used to distinguish professionals from other occupations. Authority is the teachers’ ability to influence school decisions concerning key educational issues (Ingersoll, 1996). Characteristics of professionalism include knowledge based on theory, mastery of </w:t>
      </w:r>
      <w:r w:rsidRPr="007436F9">
        <w:rPr>
          <w:rFonts w:cs="Times New Roman"/>
          <w:szCs w:val="24"/>
        </w:rPr>
        <w:lastRenderedPageBreak/>
        <w:t>knowledge through extended specialized training, a high level of autonomy in performance tasks, and a code of ethics that guides behavior (</w:t>
      </w:r>
      <w:proofErr w:type="spellStart"/>
      <w:r w:rsidRPr="007436F9">
        <w:rPr>
          <w:rFonts w:cs="Times New Roman"/>
          <w:szCs w:val="24"/>
        </w:rPr>
        <w:t>Leicht</w:t>
      </w:r>
      <w:proofErr w:type="spellEnd"/>
      <w:r w:rsidRPr="007436F9">
        <w:rPr>
          <w:rFonts w:cs="Times New Roman"/>
          <w:szCs w:val="24"/>
        </w:rPr>
        <w:t xml:space="preserve"> &amp; Fennell, 2001 as cited in Wills &amp; </w:t>
      </w:r>
      <w:proofErr w:type="spellStart"/>
      <w:r w:rsidRPr="007436F9">
        <w:rPr>
          <w:rFonts w:cs="Times New Roman"/>
          <w:szCs w:val="24"/>
        </w:rPr>
        <w:t>Sandholtz</w:t>
      </w:r>
      <w:proofErr w:type="spellEnd"/>
      <w:r w:rsidRPr="007436F9">
        <w:rPr>
          <w:rFonts w:cs="Times New Roman"/>
          <w:szCs w:val="24"/>
        </w:rPr>
        <w:t xml:space="preserve">, 2009). Professionals use their specialized expertise in making decisions about their work (Wills &amp; </w:t>
      </w:r>
      <w:proofErr w:type="spellStart"/>
      <w:r w:rsidRPr="007436F9">
        <w:rPr>
          <w:rFonts w:cs="Times New Roman"/>
          <w:szCs w:val="24"/>
        </w:rPr>
        <w:t>Sandholtz</w:t>
      </w:r>
      <w:proofErr w:type="spellEnd"/>
      <w:r w:rsidRPr="007436F9">
        <w:rPr>
          <w:rFonts w:cs="Times New Roman"/>
          <w:szCs w:val="24"/>
        </w:rPr>
        <w:t xml:space="preserve">, 2009). The expertise teachers possess may be a crucial factor because teachers often deal with unique and problematic situation that “preclude formulaic solutions” (Wills &amp; </w:t>
      </w:r>
      <w:proofErr w:type="spellStart"/>
      <w:r w:rsidRPr="007436F9">
        <w:rPr>
          <w:rFonts w:cs="Times New Roman"/>
          <w:szCs w:val="24"/>
        </w:rPr>
        <w:t>Sandholdtz</w:t>
      </w:r>
      <w:proofErr w:type="spellEnd"/>
      <w:r w:rsidRPr="007436F9">
        <w:rPr>
          <w:rFonts w:cs="Times New Roman"/>
          <w:szCs w:val="24"/>
        </w:rPr>
        <w:t>, 2009). “Freedom from judgment or discretion in performing work is an intrinsic component of professionalism” (</w:t>
      </w:r>
      <w:proofErr w:type="spellStart"/>
      <w:r w:rsidRPr="007436F9">
        <w:rPr>
          <w:rFonts w:cs="Times New Roman"/>
          <w:szCs w:val="24"/>
        </w:rPr>
        <w:t>Friedson</w:t>
      </w:r>
      <w:proofErr w:type="spellEnd"/>
      <w:r w:rsidRPr="007436F9">
        <w:rPr>
          <w:rFonts w:cs="Times New Roman"/>
          <w:szCs w:val="24"/>
        </w:rPr>
        <w:t xml:space="preserve">, 2001). Professionals exercise their control over how their work should be completed rather than being overly directed by supervisors or managers (Wills &amp; </w:t>
      </w:r>
      <w:proofErr w:type="spellStart"/>
      <w:r w:rsidRPr="007436F9">
        <w:rPr>
          <w:rFonts w:cs="Times New Roman"/>
          <w:szCs w:val="24"/>
        </w:rPr>
        <w:t>Sandholtz</w:t>
      </w:r>
      <w:proofErr w:type="spellEnd"/>
      <w:r w:rsidRPr="007436F9">
        <w:rPr>
          <w:rFonts w:cs="Times New Roman"/>
          <w:szCs w:val="24"/>
        </w:rPr>
        <w:t xml:space="preserve">, 2009). This autonomy allows teachers to make curriculum and instructional decisions to meet the needs of the students in their classrooms, including decisions which may not be universally applicable (Wills &amp; </w:t>
      </w:r>
      <w:proofErr w:type="spellStart"/>
      <w:r w:rsidRPr="007436F9">
        <w:rPr>
          <w:rFonts w:cs="Times New Roman"/>
          <w:szCs w:val="24"/>
        </w:rPr>
        <w:t>Sandholtz</w:t>
      </w:r>
      <w:proofErr w:type="spellEnd"/>
      <w:r w:rsidRPr="007436F9">
        <w:rPr>
          <w:rFonts w:cs="Times New Roman"/>
          <w:szCs w:val="24"/>
        </w:rPr>
        <w:t xml:space="preserve">, 2009). Teachers believe they should have the ability to be autonomous decision makers as teaching involves complex and changing situations (Wills &amp; </w:t>
      </w:r>
      <w:proofErr w:type="spellStart"/>
      <w:r w:rsidRPr="007436F9">
        <w:rPr>
          <w:rFonts w:cs="Times New Roman"/>
          <w:szCs w:val="24"/>
        </w:rPr>
        <w:t>Sandholtz</w:t>
      </w:r>
      <w:proofErr w:type="spellEnd"/>
      <w:r w:rsidRPr="007436F9">
        <w:rPr>
          <w:rFonts w:cs="Times New Roman"/>
          <w:szCs w:val="24"/>
        </w:rPr>
        <w:t xml:space="preserve">, 2009). To deal with these complex situations, proficient teachers utilize their professional knowledge and make decisions based on theory and reasoned judgment (Wills &amp; </w:t>
      </w:r>
      <w:proofErr w:type="spellStart"/>
      <w:r w:rsidRPr="007436F9">
        <w:rPr>
          <w:rFonts w:cs="Times New Roman"/>
          <w:szCs w:val="24"/>
        </w:rPr>
        <w:t>Sandholtz</w:t>
      </w:r>
      <w:proofErr w:type="spellEnd"/>
      <w:r w:rsidRPr="007436F9">
        <w:rPr>
          <w:rFonts w:cs="Times New Roman"/>
          <w:szCs w:val="24"/>
        </w:rPr>
        <w:t xml:space="preserve">, 2009). </w:t>
      </w:r>
    </w:p>
    <w:bookmarkEnd w:id="59"/>
    <w:p w14:paraId="35519F7B"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r>
      <w:bookmarkStart w:id="60" w:name="_Hlk82481488"/>
      <w:r w:rsidRPr="007436F9">
        <w:rPr>
          <w:rFonts w:cs="Times New Roman"/>
          <w:szCs w:val="24"/>
        </w:rPr>
        <w:t>Empowerment is the ability for teachers to be able to take the initiative for their own growth and to resolve their own problems (Short, 1994). Individuals who are empowered believe they have the knowledge and skills to deal with a situation and resolve or improve it (Short, 1994). Short (1994) found there were six dimensions of teacher empowerment which include: involvement in decision</w:t>
      </w:r>
      <w:r>
        <w:rPr>
          <w:rFonts w:cs="Times New Roman"/>
          <w:szCs w:val="24"/>
        </w:rPr>
        <w:t>-</w:t>
      </w:r>
      <w:r w:rsidRPr="007436F9">
        <w:rPr>
          <w:rFonts w:cs="Times New Roman"/>
          <w:szCs w:val="24"/>
        </w:rPr>
        <w:t xml:space="preserve">making, opportunities for professional development, teacher status, teacher self-efficacy, autonomy, and teacher impact. The first dimension of empowerment involves the participation of teachers in decisions that directly affect their work (Short, 1994). These decisions may involve budgets, teacher selection, scheduling, and curriculum (Short, </w:t>
      </w:r>
      <w:r w:rsidRPr="007436F9">
        <w:rPr>
          <w:rFonts w:cs="Times New Roman"/>
          <w:szCs w:val="24"/>
        </w:rPr>
        <w:lastRenderedPageBreak/>
        <w:t>1994). One key element of empowerment is providing teachers with a significant role in decision</w:t>
      </w:r>
      <w:r>
        <w:rPr>
          <w:rFonts w:cs="Times New Roman"/>
          <w:szCs w:val="24"/>
        </w:rPr>
        <w:t>-</w:t>
      </w:r>
      <w:r w:rsidRPr="007436F9">
        <w:rPr>
          <w:rFonts w:cs="Times New Roman"/>
          <w:szCs w:val="24"/>
        </w:rPr>
        <w:t xml:space="preserve">making (Short, 1994). If teachers believe their participation in decision making is not genuine and does not have an impact, then their level of empowerment dissipates (Short, 1994). </w:t>
      </w:r>
    </w:p>
    <w:bookmarkEnd w:id="60"/>
    <w:p w14:paraId="176011D2"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r>
      <w:bookmarkStart w:id="61" w:name="_Hlk82481519"/>
      <w:r w:rsidRPr="007436F9">
        <w:rPr>
          <w:rFonts w:cs="Times New Roman"/>
          <w:szCs w:val="24"/>
        </w:rPr>
        <w:t xml:space="preserve">Professional growth refers to teachers’ perceptions that their school “gives them the opportunity to grow and develop professionally, to learn continuously, and to expand one’s own skills through the work life of the school” (Short, 1994, p. 490). </w:t>
      </w:r>
    </w:p>
    <w:p w14:paraId="5B985A7D" w14:textId="77777777" w:rsidR="007613B5" w:rsidRPr="007436F9" w:rsidRDefault="007613B5" w:rsidP="007613B5">
      <w:pPr>
        <w:spacing w:before="100" w:beforeAutospacing="1" w:after="100" w:afterAutospacing="1" w:line="480" w:lineRule="auto"/>
        <w:ind w:firstLine="720"/>
        <w:contextualSpacing/>
        <w:rPr>
          <w:rFonts w:cs="Times New Roman"/>
          <w:szCs w:val="24"/>
        </w:rPr>
      </w:pPr>
      <w:r w:rsidRPr="007436F9">
        <w:rPr>
          <w:rFonts w:cs="Times New Roman"/>
          <w:szCs w:val="24"/>
        </w:rPr>
        <w:t>As a part of empowerment, teacher status includes perceptions teachers possess concerning professional respect from colleagues and feel others respect their knowledge and expertise (Short, 1994). The fourth dimension of empowerment is self-efficacy. Teachers with self-efficacy perceive they have the skills and ability to help students learn, are proficient in building effective lessons for students, and can affect changes in student learning (Short, 1994).</w:t>
      </w:r>
    </w:p>
    <w:p w14:paraId="7ED445E6" w14:textId="77777777" w:rsidR="007613B5" w:rsidRPr="007436F9" w:rsidRDefault="007613B5" w:rsidP="00C034E4">
      <w:pPr>
        <w:spacing w:after="0" w:line="480" w:lineRule="auto"/>
        <w:ind w:firstLine="720"/>
        <w:contextualSpacing/>
        <w:rPr>
          <w:rFonts w:cs="Times New Roman"/>
          <w:szCs w:val="24"/>
        </w:rPr>
      </w:pPr>
      <w:bookmarkStart w:id="62" w:name="_Hlk82481541"/>
      <w:bookmarkEnd w:id="61"/>
      <w:r w:rsidRPr="007436F9">
        <w:rPr>
          <w:rFonts w:cs="Times New Roman"/>
          <w:szCs w:val="24"/>
        </w:rPr>
        <w:t xml:space="preserve">The fifth dimension of empowerment is autonomy. Teachers who believe they have some control over certain aspects of their work life is the autonomy part of empowerment (Short, 1994). More specifically, teachers may have control over scheduling, curriculum, choice of textbook and instructional planning (Short, 1994). The last dimension of empowerment is teacher impact. Teachers who perceive they have power and influence on school life is known as teacher impact (Short, 1994). Teacher impact may also be influenced by feedback from colleagues (Short, 1994).    </w:t>
      </w:r>
    </w:p>
    <w:p w14:paraId="308A7640" w14:textId="77777777" w:rsidR="007613B5" w:rsidRPr="00E93084" w:rsidRDefault="007613B5" w:rsidP="00A656A9">
      <w:pPr>
        <w:pStyle w:val="Heading2"/>
      </w:pPr>
      <w:bookmarkStart w:id="63" w:name="_Toc90585414"/>
      <w:bookmarkEnd w:id="62"/>
      <w:r w:rsidRPr="00E93084">
        <w:t>Policy</w:t>
      </w:r>
      <w:bookmarkEnd w:id="63"/>
    </w:p>
    <w:p w14:paraId="4AE74C17" w14:textId="77777777" w:rsidR="007613B5" w:rsidRPr="007436F9" w:rsidRDefault="007613B5" w:rsidP="00C034E4">
      <w:pPr>
        <w:spacing w:after="0" w:line="480" w:lineRule="auto"/>
        <w:ind w:firstLine="720"/>
        <w:contextualSpacing/>
        <w:rPr>
          <w:rFonts w:cs="Times New Roman"/>
          <w:szCs w:val="24"/>
        </w:rPr>
      </w:pPr>
      <w:bookmarkStart w:id="64" w:name="_Hlk82481567"/>
      <w:bookmarkStart w:id="65" w:name="_Hlk82481620"/>
      <w:r w:rsidRPr="007436F9">
        <w:rPr>
          <w:rFonts w:cs="Times New Roman"/>
          <w:szCs w:val="24"/>
        </w:rPr>
        <w:t>Educational policies like the Every Student Succeeds Act (ESSA) propose ways to improve education, but these policies are a one-size-fits-all approach that is test driven (Selwyn, 2007). Policies are implemented in schools and teachers are directed to teach a certain way to prepare students for standardized tests (</w:t>
      </w:r>
      <w:proofErr w:type="spellStart"/>
      <w:r w:rsidRPr="007436F9">
        <w:rPr>
          <w:rFonts w:cs="Times New Roman"/>
          <w:szCs w:val="24"/>
        </w:rPr>
        <w:t>Adoniou</w:t>
      </w:r>
      <w:proofErr w:type="spellEnd"/>
      <w:r w:rsidRPr="007436F9">
        <w:rPr>
          <w:rFonts w:cs="Times New Roman"/>
          <w:szCs w:val="24"/>
        </w:rPr>
        <w:t>, 2012).</w:t>
      </w:r>
      <w:bookmarkEnd w:id="64"/>
      <w:r w:rsidRPr="007436F9">
        <w:rPr>
          <w:rFonts w:cs="Times New Roman"/>
          <w:szCs w:val="24"/>
        </w:rPr>
        <w:t xml:space="preserve"> </w:t>
      </w:r>
      <w:bookmarkStart w:id="66" w:name="_Hlk82481600"/>
      <w:r w:rsidRPr="007436F9">
        <w:rPr>
          <w:rFonts w:cs="Times New Roman"/>
          <w:szCs w:val="24"/>
        </w:rPr>
        <w:t>When administrators do not take a one-</w:t>
      </w:r>
      <w:r w:rsidRPr="007436F9">
        <w:rPr>
          <w:rFonts w:cs="Times New Roman"/>
          <w:szCs w:val="24"/>
        </w:rPr>
        <w:lastRenderedPageBreak/>
        <w:t>size-fits-all approach to learning where teachers are required to teach certain learning objectives for students to pass standardized tests, autonomy support occurs (Selwyn, 2007). Creating an autonomy supportive culture should not be confused with providing teachers complete independence. The goal should be to create a state of interdependence between teachers, principals/administrators, and policies providing teachers with the authority to make decisions in the classroom and educational institution (Andrade &amp; Bunker, 2009; Ingersoll, 1996).</w:t>
      </w:r>
    </w:p>
    <w:p w14:paraId="265EFC34" w14:textId="77777777" w:rsidR="007613B5" w:rsidRPr="007436F9" w:rsidRDefault="007613B5" w:rsidP="00C034E4">
      <w:pPr>
        <w:spacing w:after="0" w:line="480" w:lineRule="auto"/>
        <w:ind w:firstLine="720"/>
        <w:contextualSpacing/>
        <w:rPr>
          <w:rFonts w:cs="Times New Roman"/>
          <w:szCs w:val="24"/>
        </w:rPr>
      </w:pPr>
      <w:bookmarkStart w:id="67" w:name="_Hlk82481646"/>
      <w:bookmarkEnd w:id="65"/>
      <w:bookmarkEnd w:id="66"/>
      <w:r w:rsidRPr="007436F9">
        <w:rPr>
          <w:rFonts w:cs="Times New Roman"/>
          <w:szCs w:val="24"/>
        </w:rPr>
        <w:t>Defining the Five Dimensions and teacher autonomy as a perception provide a comprehensive way to operationalize teacher autonomy. However, providing connections of the Five Dimensions: instructional autonomy, curriculum autonomy, principal/administrator relationship, professionalism and empowerment, and policy (</w:t>
      </w:r>
      <w:r w:rsidRPr="007436F9">
        <w:rPr>
          <w:rFonts w:cs="Times New Roman"/>
          <w:color w:val="000000"/>
          <w:szCs w:val="24"/>
        </w:rPr>
        <w:t xml:space="preserve">Pearson &amp; </w:t>
      </w:r>
      <w:proofErr w:type="spellStart"/>
      <w:r w:rsidRPr="007436F9">
        <w:rPr>
          <w:rFonts w:cs="Times New Roman"/>
          <w:color w:val="000000"/>
          <w:szCs w:val="24"/>
        </w:rPr>
        <w:t>Moomaw</w:t>
      </w:r>
      <w:proofErr w:type="spellEnd"/>
      <w:r w:rsidRPr="007436F9">
        <w:rPr>
          <w:rFonts w:cs="Times New Roman"/>
          <w:color w:val="000000"/>
          <w:szCs w:val="24"/>
        </w:rPr>
        <w:t>, 2006</w:t>
      </w:r>
      <w:r w:rsidRPr="007436F9">
        <w:rPr>
          <w:rFonts w:cs="Times New Roman"/>
          <w:szCs w:val="24"/>
        </w:rPr>
        <w:t xml:space="preserve">) to teacher autonomy as a perception (Pearson &amp; Hall, 1993) can help create a comprehensive understanding of teacher autonomy. </w:t>
      </w:r>
    </w:p>
    <w:p w14:paraId="24FE154F" w14:textId="77777777" w:rsidR="007613B5" w:rsidRPr="00E93084" w:rsidRDefault="007613B5" w:rsidP="00A656A9">
      <w:pPr>
        <w:pStyle w:val="Heading2"/>
      </w:pPr>
      <w:bookmarkStart w:id="68" w:name="_Toc90585415"/>
      <w:bookmarkEnd w:id="67"/>
      <w:r w:rsidRPr="00E93084">
        <w:t>Teacher Autonomy as a Perception</w:t>
      </w:r>
      <w:bookmarkEnd w:id="68"/>
    </w:p>
    <w:p w14:paraId="428436F0" w14:textId="77777777" w:rsidR="007613B5" w:rsidRPr="007436F9" w:rsidRDefault="007613B5" w:rsidP="00C034E4">
      <w:pPr>
        <w:spacing w:after="0" w:line="480" w:lineRule="auto"/>
        <w:ind w:firstLine="720"/>
        <w:contextualSpacing/>
        <w:rPr>
          <w:rFonts w:cs="Times New Roman"/>
        </w:rPr>
      </w:pPr>
      <w:bookmarkStart w:id="69" w:name="_Hlk82481956"/>
      <w:r w:rsidRPr="007436F9">
        <w:rPr>
          <w:rFonts w:cs="Times New Roman"/>
        </w:rPr>
        <w:t>Perception can be defined as an objective reality where individuals use existing knowledge to define responses and assign meanings to experiences (Woolfolk, 2001). Perception</w:t>
      </w:r>
      <w:r w:rsidRPr="009E0A29">
        <w:rPr>
          <w:rFonts w:cs="Times New Roman"/>
        </w:rPr>
        <w:t xml:space="preserve"> influences how the information that enters working memory is organized and utilized. This organization permits individuals to create a “reality” for each interaction. The “reality” is contrived, being unique to everyone; sometimes adequate other times inadequate depending on environment. The objective reality is influenced by the attitude and behaviors of the individual (teacher) and the climate (educational </w:t>
      </w:r>
      <w:r w:rsidRPr="007436F9">
        <w:rPr>
          <w:rFonts w:cs="Times New Roman"/>
        </w:rPr>
        <w:t>environment) (Pearson &amp; Hall, 1993).</w:t>
      </w:r>
    </w:p>
    <w:p w14:paraId="653C7AB7" w14:textId="77777777" w:rsidR="007613B5" w:rsidRPr="007436F9" w:rsidRDefault="007613B5" w:rsidP="007613B5">
      <w:pPr>
        <w:spacing w:before="100" w:beforeAutospacing="1" w:after="100" w:afterAutospacing="1" w:line="480" w:lineRule="auto"/>
        <w:ind w:firstLine="720"/>
        <w:contextualSpacing/>
        <w:rPr>
          <w:rFonts w:cs="Times New Roman"/>
        </w:rPr>
      </w:pPr>
      <w:bookmarkStart w:id="70" w:name="_Hlk82481978"/>
      <w:bookmarkEnd w:id="69"/>
      <w:r w:rsidRPr="007436F9">
        <w:rPr>
          <w:rFonts w:cs="Times New Roman"/>
        </w:rPr>
        <w:t xml:space="preserve">Teacher perception of the educational environment and work responsibility involves heightened emotions. Teachers formulate attitudes as a response to these emotions by forming unique meanings to classroom situations, assignments, and other situational attributes (Demuth, </w:t>
      </w:r>
      <w:r w:rsidRPr="007436F9">
        <w:rPr>
          <w:rFonts w:cs="Times New Roman"/>
        </w:rPr>
        <w:lastRenderedPageBreak/>
        <w:t>2013; Wong, Hui, &amp; Law, 1998). Teachers adjust their attitudes and behaviors through an interactive, social learning process throughout the school year while working with others to make decisions. The social learning process affects instruction, curriculum choices, communication</w:t>
      </w:r>
      <w:r w:rsidRPr="009E0A29">
        <w:rPr>
          <w:rFonts w:cs="Times New Roman"/>
        </w:rPr>
        <w:t xml:space="preserve"> with principals/administrators, willingness to participate in professional development, and the ability to implement policies as designed in the </w:t>
      </w:r>
      <w:r w:rsidRPr="007436F9">
        <w:rPr>
          <w:rFonts w:cs="Times New Roman"/>
        </w:rPr>
        <w:t xml:space="preserve">classroom (Wong, Hui, &amp; Law, 1998). </w:t>
      </w:r>
    </w:p>
    <w:p w14:paraId="5C3C9D0A" w14:textId="77777777" w:rsidR="007613B5" w:rsidRPr="007436F9" w:rsidRDefault="007613B5" w:rsidP="007613B5">
      <w:pPr>
        <w:spacing w:before="100" w:beforeAutospacing="1" w:after="100" w:afterAutospacing="1" w:line="480" w:lineRule="auto"/>
        <w:ind w:firstLine="720"/>
        <w:contextualSpacing/>
        <w:rPr>
          <w:rFonts w:cs="Times New Roman"/>
        </w:rPr>
      </w:pPr>
      <w:bookmarkStart w:id="71" w:name="_Hlk82481999"/>
      <w:bookmarkEnd w:id="70"/>
      <w:r w:rsidRPr="007436F9">
        <w:rPr>
          <w:rFonts w:cs="Times New Roman"/>
        </w:rPr>
        <w:t xml:space="preserve">Teacher perception is influenced by instructional decisions and policies that </w:t>
      </w:r>
      <w:r>
        <w:rPr>
          <w:rFonts w:cs="Times New Roman"/>
        </w:rPr>
        <w:t>effect</w:t>
      </w:r>
      <w:r w:rsidRPr="007436F9">
        <w:rPr>
          <w:rFonts w:cs="Times New Roman"/>
        </w:rPr>
        <w:t xml:space="preserve"> classroom management (Demuth, 2013; Eggen &amp; Kauchak, 2001). Perceptions of diminished control over instructional decisions, as well as subject matter importance changes based on outside influences (</w:t>
      </w:r>
      <w:proofErr w:type="spellStart"/>
      <w:r w:rsidRPr="007436F9">
        <w:rPr>
          <w:rFonts w:cs="Times New Roman"/>
        </w:rPr>
        <w:t>Archbald</w:t>
      </w:r>
      <w:proofErr w:type="spellEnd"/>
      <w:r w:rsidRPr="007436F9">
        <w:rPr>
          <w:rFonts w:cs="Times New Roman"/>
        </w:rPr>
        <w:t xml:space="preserve">, 1994). The ability to increase instructional time is often mitigated by various factors such as high stakes testing requirements. High stakes testing influences teacher’s perception of control over the instructional decisions and content they are allowed to teach (Fitchett, Hafner, &amp; Lambert, 2014). Teachers are forced to choose between the outside influences in lieu of their teaching experiences leading to borderline or limited conditional perceptions based on principal/administration regulations (Demuth, 2013; Fitchett, Hafner, &amp; Lambert, 2014; Pearson, 1995; </w:t>
      </w:r>
      <w:proofErr w:type="spellStart"/>
      <w:r w:rsidRPr="007436F9">
        <w:rPr>
          <w:rFonts w:cs="Times New Roman"/>
        </w:rPr>
        <w:t>Runhaar</w:t>
      </w:r>
      <w:proofErr w:type="spellEnd"/>
      <w:r w:rsidRPr="007436F9">
        <w:rPr>
          <w:rFonts w:cs="Times New Roman"/>
        </w:rPr>
        <w:t xml:space="preserve">, </w:t>
      </w:r>
      <w:proofErr w:type="spellStart"/>
      <w:r w:rsidRPr="007436F9">
        <w:rPr>
          <w:rFonts w:cs="Times New Roman"/>
        </w:rPr>
        <w:t>Konermann</w:t>
      </w:r>
      <w:proofErr w:type="spellEnd"/>
      <w:r w:rsidRPr="007436F9">
        <w:rPr>
          <w:rFonts w:cs="Times New Roman"/>
        </w:rPr>
        <w:t xml:space="preserve">, &amp; Sanders, 2015). </w:t>
      </w:r>
    </w:p>
    <w:p w14:paraId="1C616B51" w14:textId="77777777" w:rsidR="007613B5" w:rsidRPr="007436F9" w:rsidRDefault="007613B5" w:rsidP="007613B5">
      <w:pPr>
        <w:spacing w:before="100" w:beforeAutospacing="1" w:after="100" w:afterAutospacing="1" w:line="480" w:lineRule="auto"/>
        <w:ind w:firstLine="720"/>
        <w:contextualSpacing/>
        <w:rPr>
          <w:rFonts w:cs="Times New Roman"/>
        </w:rPr>
      </w:pPr>
      <w:bookmarkStart w:id="72" w:name="_Hlk82482063"/>
      <w:bookmarkEnd w:id="71"/>
      <w:r w:rsidRPr="007436F9">
        <w:rPr>
          <w:rFonts w:cs="Times New Roman"/>
        </w:rPr>
        <w:t>Teachers’ perceptions of administrator and principal support influences adaptation and performance in the classroom (</w:t>
      </w:r>
      <w:proofErr w:type="spellStart"/>
      <w:r w:rsidRPr="007436F9">
        <w:rPr>
          <w:rFonts w:cs="Times New Roman"/>
        </w:rPr>
        <w:t>Eyal</w:t>
      </w:r>
      <w:proofErr w:type="spellEnd"/>
      <w:r w:rsidRPr="007436F9">
        <w:rPr>
          <w:rFonts w:cs="Times New Roman"/>
        </w:rPr>
        <w:t xml:space="preserve"> &amp; Roth, 2010). The availability of resources provided by the principal/administrator establishing a positive school environment and culture influences teacher perception of effectiveness (Johnson, 1992; Ma &amp; MacMillan, 2001; </w:t>
      </w:r>
      <w:proofErr w:type="spellStart"/>
      <w:r w:rsidRPr="007436F9">
        <w:rPr>
          <w:rFonts w:cs="Times New Roman"/>
        </w:rPr>
        <w:t>Runhaar</w:t>
      </w:r>
      <w:proofErr w:type="spellEnd"/>
      <w:r w:rsidRPr="007436F9">
        <w:rPr>
          <w:rFonts w:cs="Times New Roman"/>
        </w:rPr>
        <w:t xml:space="preserve">, </w:t>
      </w:r>
      <w:proofErr w:type="spellStart"/>
      <w:r w:rsidRPr="007436F9">
        <w:rPr>
          <w:rFonts w:cs="Times New Roman"/>
        </w:rPr>
        <w:t>Konermann</w:t>
      </w:r>
      <w:proofErr w:type="spellEnd"/>
      <w:r w:rsidRPr="007436F9">
        <w:rPr>
          <w:rFonts w:cs="Times New Roman"/>
        </w:rPr>
        <w:t>, &amp; Sanders, 2015). Teachers perceive a sense of autonomy when principals/administrators communicate clearly and demonstrate empathy and trust in teachers to make decisions in their classrooms (</w:t>
      </w:r>
      <w:proofErr w:type="spellStart"/>
      <w:r w:rsidRPr="007436F9">
        <w:rPr>
          <w:rFonts w:cs="Times New Roman"/>
        </w:rPr>
        <w:t>Blomeke</w:t>
      </w:r>
      <w:proofErr w:type="spellEnd"/>
      <w:r w:rsidRPr="007436F9">
        <w:rPr>
          <w:rFonts w:cs="Times New Roman"/>
        </w:rPr>
        <w:t xml:space="preserve"> &amp; Klein, 2013). Principals/administrators display this trust by creating a culture of professionalism and empowerment (Pearson, 1995; Pearson &amp; </w:t>
      </w:r>
      <w:proofErr w:type="spellStart"/>
      <w:r w:rsidRPr="007436F9">
        <w:rPr>
          <w:rFonts w:cs="Times New Roman"/>
        </w:rPr>
        <w:t>Moomaw</w:t>
      </w:r>
      <w:proofErr w:type="spellEnd"/>
      <w:r w:rsidRPr="007436F9">
        <w:rPr>
          <w:rFonts w:cs="Times New Roman"/>
        </w:rPr>
        <w:t xml:space="preserve">, 2006). A </w:t>
      </w:r>
      <w:r w:rsidRPr="007436F9">
        <w:rPr>
          <w:rFonts w:cs="Times New Roman"/>
        </w:rPr>
        <w:lastRenderedPageBreak/>
        <w:t xml:space="preserve">movement to upgrade the status of teachers from managed novice to qualified authorities is termed teacher professionalism (Pearson &amp; </w:t>
      </w:r>
      <w:proofErr w:type="spellStart"/>
      <w:r w:rsidRPr="007436F9">
        <w:rPr>
          <w:rFonts w:cs="Times New Roman"/>
        </w:rPr>
        <w:t>Moomaw</w:t>
      </w:r>
      <w:proofErr w:type="spellEnd"/>
      <w:r w:rsidRPr="007436F9">
        <w:rPr>
          <w:rFonts w:cs="Times New Roman"/>
        </w:rPr>
        <w:t xml:space="preserve">, 2006). Researchers agree elevating teachers to a status of a professional empowers them by giving them a sense of autonomy, enhancing the perception they are in control in the classroom (Pearson &amp; Hall, 1993; Pearson &amp; </w:t>
      </w:r>
      <w:proofErr w:type="spellStart"/>
      <w:r w:rsidRPr="007436F9">
        <w:rPr>
          <w:rFonts w:cs="Times New Roman"/>
        </w:rPr>
        <w:t>Moomaw</w:t>
      </w:r>
      <w:proofErr w:type="spellEnd"/>
      <w:r w:rsidRPr="007436F9">
        <w:rPr>
          <w:rFonts w:cs="Times New Roman"/>
        </w:rPr>
        <w:t xml:space="preserve">, 2006). Elevating teacher professionalism provides an enhanced perception of control over their classroom (Pearson, 1995; Pearson &amp; Hall, 1993). Balancing teacher freedom with teacher responsibility to maintain and support educational policies cultivates teacher autonomy (Feldmann, 2011). </w:t>
      </w:r>
    </w:p>
    <w:p w14:paraId="605EBE5E" w14:textId="77777777" w:rsidR="007613B5" w:rsidRPr="007436F9" w:rsidRDefault="007613B5" w:rsidP="00C034E4">
      <w:pPr>
        <w:spacing w:after="0" w:line="480" w:lineRule="auto"/>
        <w:ind w:firstLine="720"/>
        <w:contextualSpacing/>
        <w:rPr>
          <w:rFonts w:cs="Times New Roman"/>
        </w:rPr>
      </w:pPr>
      <w:bookmarkStart w:id="73" w:name="_Hlk82482088"/>
      <w:bookmarkEnd w:id="72"/>
      <w:r w:rsidRPr="007436F9">
        <w:rPr>
          <w:rFonts w:cs="Times New Roman"/>
        </w:rPr>
        <w:t>Central control policies prevent teachers from making instructional decisions and prevents teachers from following their own beliefs and experiences (</w:t>
      </w:r>
      <w:proofErr w:type="spellStart"/>
      <w:r w:rsidRPr="007436F9">
        <w:rPr>
          <w:rFonts w:cs="Times New Roman"/>
        </w:rPr>
        <w:t>Archbald</w:t>
      </w:r>
      <w:proofErr w:type="spellEnd"/>
      <w:r w:rsidRPr="007436F9">
        <w:rPr>
          <w:rFonts w:cs="Times New Roman"/>
        </w:rPr>
        <w:t xml:space="preserve"> &amp; Porter, 1994; Feldmann, 2011). Policies with high stakes testing limit teachers’ flexibility and inhibits the creativity of teachers and students by detracting from opportunities to explore and discover, develop critical thinking, and further personal growth (Jones, Jones, &amp; Hargrove, 2003; </w:t>
      </w:r>
      <w:proofErr w:type="spellStart"/>
      <w:r w:rsidRPr="007436F9">
        <w:rPr>
          <w:rFonts w:cs="Times New Roman"/>
        </w:rPr>
        <w:t>Olivant</w:t>
      </w:r>
      <w:proofErr w:type="spellEnd"/>
      <w:r w:rsidRPr="007436F9">
        <w:rPr>
          <w:rFonts w:cs="Times New Roman"/>
        </w:rPr>
        <w:t xml:space="preserve">, 2015). Schools that perform poorly on high stakes testing focus more on raising test scores than learning; emphasizing test scores on reading and math while reducing subjects such as music and art (Mock, Moorman, &amp; Lewis, 2006; </w:t>
      </w:r>
      <w:proofErr w:type="spellStart"/>
      <w:r w:rsidRPr="007436F9">
        <w:rPr>
          <w:rFonts w:cs="Times New Roman"/>
        </w:rPr>
        <w:t>Olivant</w:t>
      </w:r>
      <w:proofErr w:type="spellEnd"/>
      <w:r w:rsidRPr="007436F9">
        <w:rPr>
          <w:rFonts w:cs="Times New Roman"/>
        </w:rPr>
        <w:t xml:space="preserve">, 2015).  </w:t>
      </w:r>
    </w:p>
    <w:p w14:paraId="2DBA01FA" w14:textId="77777777" w:rsidR="007613B5" w:rsidRPr="00E93084" w:rsidRDefault="007613B5" w:rsidP="00A656A9">
      <w:pPr>
        <w:pStyle w:val="Heading2"/>
      </w:pPr>
      <w:bookmarkStart w:id="74" w:name="_Toc90585416"/>
      <w:bookmarkEnd w:id="73"/>
      <w:r w:rsidRPr="00E93084">
        <w:t>Perception of Instructional Autonomy</w:t>
      </w:r>
      <w:bookmarkEnd w:id="74"/>
    </w:p>
    <w:p w14:paraId="53EAA7E4" w14:textId="77777777" w:rsidR="007613B5" w:rsidRPr="007436F9" w:rsidRDefault="007613B5" w:rsidP="00C034E4">
      <w:pPr>
        <w:spacing w:after="0" w:line="480" w:lineRule="auto"/>
        <w:ind w:firstLine="720"/>
        <w:contextualSpacing/>
        <w:rPr>
          <w:rFonts w:cs="Times New Roman"/>
          <w:szCs w:val="24"/>
        </w:rPr>
      </w:pPr>
      <w:bookmarkStart w:id="75" w:name="_Hlk82482199"/>
      <w:r w:rsidRPr="007436F9">
        <w:rPr>
          <w:rFonts w:cs="Times New Roman"/>
          <w:szCs w:val="24"/>
        </w:rPr>
        <w:t xml:space="preserve">Preparing students to take standardized tests, </w:t>
      </w:r>
      <w:r>
        <w:rPr>
          <w:rFonts w:cs="Times New Roman"/>
          <w:szCs w:val="24"/>
        </w:rPr>
        <w:t xml:space="preserve">utilizing </w:t>
      </w:r>
      <w:r w:rsidRPr="007436F9">
        <w:rPr>
          <w:rFonts w:cs="Times New Roman"/>
          <w:szCs w:val="24"/>
        </w:rPr>
        <w:t xml:space="preserve">scripted curriculum, </w:t>
      </w:r>
      <w:r>
        <w:rPr>
          <w:rFonts w:cs="Times New Roman"/>
          <w:szCs w:val="24"/>
        </w:rPr>
        <w:t xml:space="preserve">adapting to state-adopted textbooks, and working with </w:t>
      </w:r>
      <w:r w:rsidRPr="007436F9">
        <w:rPr>
          <w:rFonts w:cs="Times New Roman"/>
          <w:szCs w:val="24"/>
        </w:rPr>
        <w:t>pacing calendars affect instructional autonomy as a perception. Perception of instructional autonomy is defined as a teacher’s perceived level of a</w:t>
      </w:r>
      <w:r>
        <w:rPr>
          <w:rFonts w:cs="Times New Roman"/>
          <w:szCs w:val="24"/>
        </w:rPr>
        <w:t>utonomy including the</w:t>
      </w:r>
      <w:r w:rsidRPr="007436F9">
        <w:rPr>
          <w:rFonts w:cs="Times New Roman"/>
          <w:szCs w:val="24"/>
        </w:rPr>
        <w:t xml:space="preserve"> evaluation of their ability and authority to decide the course content, course coverage, and timeline for delivery of the content (</w:t>
      </w:r>
      <w:proofErr w:type="spellStart"/>
      <w:r w:rsidRPr="007436F9">
        <w:rPr>
          <w:rFonts w:cs="Times New Roman"/>
          <w:szCs w:val="24"/>
        </w:rPr>
        <w:t>Wengrowicz</w:t>
      </w:r>
      <w:proofErr w:type="spellEnd"/>
      <w:r w:rsidRPr="007436F9">
        <w:rPr>
          <w:rFonts w:cs="Times New Roman"/>
          <w:szCs w:val="24"/>
        </w:rPr>
        <w:t xml:space="preserve">, 2014). Instructional autonomy can also be defined as the perception teachers have regarding whether they can control </w:t>
      </w:r>
      <w:r w:rsidRPr="007436F9">
        <w:rPr>
          <w:rFonts w:cs="Times New Roman"/>
          <w:szCs w:val="24"/>
        </w:rPr>
        <w:lastRenderedPageBreak/>
        <w:t xml:space="preserve">their own work environment (Pearson &amp; Hall, 1993). </w:t>
      </w:r>
      <w:proofErr w:type="spellStart"/>
      <w:r w:rsidRPr="007436F9">
        <w:rPr>
          <w:rFonts w:cs="Times New Roman"/>
          <w:szCs w:val="24"/>
        </w:rPr>
        <w:t>Olivant</w:t>
      </w:r>
      <w:proofErr w:type="spellEnd"/>
      <w:r w:rsidRPr="007436F9">
        <w:rPr>
          <w:rFonts w:cs="Times New Roman"/>
          <w:szCs w:val="24"/>
        </w:rPr>
        <w:t xml:space="preserve"> (2015) found mandates from the district to follow pacing calendars to prepare students for testing exacerbated teachers’ perceptions of a lack of autonomy by trying to force a “one-size-fits-all” approach to teaching. When teachers perceive their autonomy is being taken away and they must follow the mandates from the district, their sense of professionalism falters (</w:t>
      </w:r>
      <w:proofErr w:type="spellStart"/>
      <w:r w:rsidRPr="007436F9">
        <w:rPr>
          <w:rFonts w:cs="Times New Roman"/>
          <w:szCs w:val="24"/>
        </w:rPr>
        <w:t>Olivant</w:t>
      </w:r>
      <w:proofErr w:type="spellEnd"/>
      <w:r w:rsidRPr="007436F9">
        <w:rPr>
          <w:rFonts w:cs="Times New Roman"/>
          <w:szCs w:val="24"/>
        </w:rPr>
        <w:t xml:space="preserve">, 2015). </w:t>
      </w:r>
    </w:p>
    <w:p w14:paraId="6C37A806"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76" w:name="_Hlk82482233"/>
      <w:bookmarkEnd w:id="75"/>
      <w:r w:rsidRPr="007436F9">
        <w:rPr>
          <w:rFonts w:cs="Times New Roman"/>
          <w:szCs w:val="24"/>
        </w:rPr>
        <w:t>Like</w:t>
      </w:r>
      <w:r>
        <w:rPr>
          <w:rFonts w:cs="Times New Roman"/>
          <w:szCs w:val="24"/>
        </w:rPr>
        <w:t xml:space="preserve"> the effect on teacher decision-</w:t>
      </w:r>
      <w:r w:rsidRPr="007436F9">
        <w:rPr>
          <w:rFonts w:cs="Times New Roman"/>
          <w:szCs w:val="24"/>
        </w:rPr>
        <w:t xml:space="preserve">making, using scripted curriculum affects the teachers’ perception of autonomy. </w:t>
      </w:r>
      <w:proofErr w:type="spellStart"/>
      <w:r w:rsidRPr="007436F9">
        <w:rPr>
          <w:rFonts w:cs="Times New Roman"/>
          <w:szCs w:val="24"/>
        </w:rPr>
        <w:t>Olivant</w:t>
      </w:r>
      <w:proofErr w:type="spellEnd"/>
      <w:r w:rsidRPr="007436F9">
        <w:rPr>
          <w:rFonts w:cs="Times New Roman"/>
          <w:szCs w:val="24"/>
        </w:rPr>
        <w:t xml:space="preserve"> (2015) reported teachers perceive the mandated pacing calendars for certain subjects to inhibit and constrain. Along with the pacing calendars, teachers’ perceptions of autonomy are further constrained when a state testing schedule is added to the calendar (</w:t>
      </w:r>
      <w:proofErr w:type="spellStart"/>
      <w:r w:rsidRPr="007436F9">
        <w:rPr>
          <w:rFonts w:cs="Times New Roman"/>
          <w:szCs w:val="24"/>
        </w:rPr>
        <w:t>Olivant</w:t>
      </w:r>
      <w:proofErr w:type="spellEnd"/>
      <w:r w:rsidRPr="007436F9">
        <w:rPr>
          <w:rFonts w:cs="Times New Roman"/>
          <w:szCs w:val="24"/>
        </w:rPr>
        <w:t>, 2015). Teachers perceive scripted curricula and standardized testing as causing disconnection to the students (</w:t>
      </w:r>
      <w:proofErr w:type="spellStart"/>
      <w:r w:rsidRPr="007436F9">
        <w:rPr>
          <w:rFonts w:cs="Times New Roman"/>
          <w:szCs w:val="24"/>
        </w:rPr>
        <w:t>Olivant</w:t>
      </w:r>
      <w:proofErr w:type="spellEnd"/>
      <w:r w:rsidRPr="007436F9">
        <w:rPr>
          <w:rFonts w:cs="Times New Roman"/>
          <w:szCs w:val="24"/>
        </w:rPr>
        <w:t>, 2015). A scripted curriculum affects teachers’ ability to help each student individually. Teachers perceive the requirement to teach a particular standard on a particular day as limiting ability to respond to each student’s individual needs (</w:t>
      </w:r>
      <w:proofErr w:type="spellStart"/>
      <w:r w:rsidRPr="007436F9">
        <w:rPr>
          <w:rFonts w:cs="Times New Roman"/>
          <w:szCs w:val="24"/>
        </w:rPr>
        <w:t>Olivant</w:t>
      </w:r>
      <w:proofErr w:type="spellEnd"/>
      <w:r w:rsidRPr="007436F9">
        <w:rPr>
          <w:rFonts w:cs="Times New Roman"/>
          <w:szCs w:val="24"/>
        </w:rPr>
        <w:t>, 2015). Selwyn (2007) reported teachers felt as if they were helping students hit the learning goals identified by the state than getting to know them and helping them to learn based on developmental needs. Therefore, teachers who feel they possess instructional autonomy can support students’ needs (</w:t>
      </w:r>
      <w:proofErr w:type="spellStart"/>
      <w:r w:rsidRPr="007436F9">
        <w:rPr>
          <w:rFonts w:cs="Times New Roman"/>
          <w:szCs w:val="24"/>
        </w:rPr>
        <w:t>Wengrowicz</w:t>
      </w:r>
      <w:proofErr w:type="spellEnd"/>
      <w:r w:rsidRPr="007436F9">
        <w:rPr>
          <w:rFonts w:cs="Times New Roman"/>
          <w:szCs w:val="24"/>
        </w:rPr>
        <w:t xml:space="preserve">, 2014).     </w:t>
      </w:r>
    </w:p>
    <w:p w14:paraId="2E35D1FC"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77" w:name="_Hlk82482256"/>
      <w:bookmarkEnd w:id="76"/>
      <w:r w:rsidRPr="007436F9">
        <w:rPr>
          <w:rFonts w:cs="Times New Roman"/>
          <w:szCs w:val="24"/>
        </w:rPr>
        <w:t xml:space="preserve">In contrast, some teachers do not perceive scripted teaching practices as controlling or inhibiting, but instead embrace the concept. One English teacher in Hong Kong stated even though the “Schemes of Work” were restrictive, it did not bother her to use them (Benson, 2010). She stated it was easier to listen and take orders than to make decisions (Benson, 2010). This same teacher also believed it was beneficial for all teachers to teach out of the same textbook for standardization. She believed it was too time consuming for each teacher to organize and create </w:t>
      </w:r>
      <w:r w:rsidRPr="007436F9">
        <w:rPr>
          <w:rFonts w:cs="Times New Roman"/>
          <w:szCs w:val="24"/>
        </w:rPr>
        <w:lastRenderedPageBreak/>
        <w:t>lessons from scratch (Benson, 2010). Similarly, science teachers in South Africa used the Learner Support Manual (LSM) because they believed it was easy to use and did not want to spend the time to create new lessons even though they had some latitude to do so (</w:t>
      </w:r>
      <w:proofErr w:type="spellStart"/>
      <w:r w:rsidRPr="007436F9">
        <w:rPr>
          <w:rFonts w:cs="Times New Roman"/>
          <w:szCs w:val="24"/>
        </w:rPr>
        <w:t>Stoffels</w:t>
      </w:r>
      <w:proofErr w:type="spellEnd"/>
      <w:r w:rsidRPr="007436F9">
        <w:rPr>
          <w:rFonts w:cs="Times New Roman"/>
          <w:szCs w:val="24"/>
        </w:rPr>
        <w:t xml:space="preserve">, 2005).  </w:t>
      </w:r>
    </w:p>
    <w:p w14:paraId="61C58849"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78" w:name="_Hlk82482280"/>
      <w:bookmarkEnd w:id="77"/>
      <w:r>
        <w:rPr>
          <w:rFonts w:cs="Times New Roman"/>
          <w:szCs w:val="24"/>
        </w:rPr>
        <w:t>T</w:t>
      </w:r>
      <w:r w:rsidRPr="007436F9">
        <w:rPr>
          <w:rFonts w:cs="Times New Roman"/>
          <w:szCs w:val="24"/>
        </w:rPr>
        <w:t xml:space="preserve">eacher perceptions of instructional autonomy </w:t>
      </w:r>
      <w:r>
        <w:rPr>
          <w:rFonts w:cs="Times New Roman"/>
          <w:szCs w:val="24"/>
        </w:rPr>
        <w:t>is affected when they are</w:t>
      </w:r>
      <w:r w:rsidRPr="007436F9">
        <w:rPr>
          <w:rFonts w:cs="Times New Roman"/>
          <w:szCs w:val="24"/>
        </w:rPr>
        <w:t xml:space="preserve"> prepar</w:t>
      </w:r>
      <w:r>
        <w:rPr>
          <w:rFonts w:cs="Times New Roman"/>
          <w:szCs w:val="24"/>
        </w:rPr>
        <w:t>ing</w:t>
      </w:r>
      <w:r w:rsidRPr="007436F9">
        <w:rPr>
          <w:rFonts w:cs="Times New Roman"/>
          <w:szCs w:val="24"/>
        </w:rPr>
        <w:t xml:space="preserve"> students to take standardized tests</w:t>
      </w:r>
      <w:r>
        <w:rPr>
          <w:rFonts w:cs="Times New Roman"/>
          <w:szCs w:val="24"/>
        </w:rPr>
        <w:t>, instead of teaching concepts</w:t>
      </w:r>
      <w:r w:rsidRPr="007436F9">
        <w:rPr>
          <w:rFonts w:cs="Times New Roman"/>
          <w:szCs w:val="24"/>
        </w:rPr>
        <w:t>. Some teachers perceive preparing students to take standardized tests disconnects them from autonomy and professionalism because testing requirements emphasize scripted curriculum which regiments the teaching strategies utilized to improve test scores (</w:t>
      </w:r>
      <w:proofErr w:type="spellStart"/>
      <w:r w:rsidRPr="007436F9">
        <w:rPr>
          <w:rFonts w:cs="Times New Roman"/>
          <w:szCs w:val="24"/>
        </w:rPr>
        <w:t>Olivant</w:t>
      </w:r>
      <w:proofErr w:type="spellEnd"/>
      <w:r w:rsidRPr="007436F9">
        <w:rPr>
          <w:rFonts w:cs="Times New Roman"/>
          <w:szCs w:val="24"/>
        </w:rPr>
        <w:t>, 2015). Teachers perceive high stakes testing as negatively affecting the ability to foster creativity and creative thinking in the classroom because the requirements to conform and comply with the mandates is done at the expense of teacher autonomy (</w:t>
      </w:r>
      <w:proofErr w:type="spellStart"/>
      <w:r w:rsidRPr="007436F9">
        <w:rPr>
          <w:rFonts w:cs="Times New Roman"/>
          <w:szCs w:val="24"/>
        </w:rPr>
        <w:t>Olivant</w:t>
      </w:r>
      <w:proofErr w:type="spellEnd"/>
      <w:r w:rsidRPr="007436F9">
        <w:rPr>
          <w:rFonts w:cs="Times New Roman"/>
          <w:szCs w:val="24"/>
        </w:rPr>
        <w:t>, 2015). Teachers also perceive standardized tests inhibit them to be good teachers and negatively affect the students by forcing teach-to-the-test instruction (</w:t>
      </w:r>
      <w:proofErr w:type="spellStart"/>
      <w:r w:rsidRPr="007436F9">
        <w:rPr>
          <w:rFonts w:cs="Times New Roman"/>
          <w:szCs w:val="24"/>
        </w:rPr>
        <w:t>Adoniou</w:t>
      </w:r>
      <w:proofErr w:type="spellEnd"/>
      <w:r w:rsidRPr="007436F9">
        <w:rPr>
          <w:rFonts w:cs="Times New Roman"/>
          <w:szCs w:val="24"/>
        </w:rPr>
        <w:t xml:space="preserve">, 2012; Barksdale-Ladd &amp; Thomas, 2000). </w:t>
      </w:r>
    </w:p>
    <w:p w14:paraId="720A4D41" w14:textId="77777777" w:rsidR="007613B5" w:rsidRPr="007436F9" w:rsidRDefault="007613B5" w:rsidP="00C034E4">
      <w:pPr>
        <w:spacing w:after="0" w:line="480" w:lineRule="auto"/>
        <w:ind w:firstLine="720"/>
        <w:contextualSpacing/>
        <w:rPr>
          <w:rFonts w:cs="Times New Roman"/>
          <w:szCs w:val="24"/>
        </w:rPr>
      </w:pPr>
      <w:bookmarkStart w:id="79" w:name="_Hlk82482307"/>
      <w:bookmarkEnd w:id="78"/>
      <w:r w:rsidRPr="007436F9">
        <w:rPr>
          <w:rFonts w:cs="Times New Roman"/>
          <w:szCs w:val="24"/>
        </w:rPr>
        <w:t>The requirements of a scripted curriculum and preparing students for standardized tests can lead teachers to feel as if they have little to no control on what they teach in the classroom which could lead to job dissatisfaction. Teachers felt dissatisfied because what they are told to teach is in direct conflict with what they were taught in college (</w:t>
      </w:r>
      <w:proofErr w:type="spellStart"/>
      <w:r w:rsidRPr="007436F9">
        <w:rPr>
          <w:rFonts w:cs="Times New Roman"/>
          <w:szCs w:val="24"/>
        </w:rPr>
        <w:t>Adoniou</w:t>
      </w:r>
      <w:proofErr w:type="spellEnd"/>
      <w:r w:rsidRPr="007436F9">
        <w:rPr>
          <w:rFonts w:cs="Times New Roman"/>
          <w:szCs w:val="24"/>
        </w:rPr>
        <w:t>, 2012). One teacher felt she was not able to use the learning strategies and techniques she learned in college, and she felt she could not teach in a way she believed would help her students succeed (</w:t>
      </w:r>
      <w:proofErr w:type="spellStart"/>
      <w:r w:rsidRPr="007436F9">
        <w:rPr>
          <w:rFonts w:cs="Times New Roman"/>
          <w:szCs w:val="24"/>
        </w:rPr>
        <w:t>Adoniou</w:t>
      </w:r>
      <w:proofErr w:type="spellEnd"/>
      <w:r w:rsidRPr="007436F9">
        <w:rPr>
          <w:rFonts w:cs="Times New Roman"/>
          <w:szCs w:val="24"/>
        </w:rPr>
        <w:t>, 2012). Another teacher felt teachers were pressured to push students through the reading levels without checking for comprehension (</w:t>
      </w:r>
      <w:proofErr w:type="spellStart"/>
      <w:r w:rsidRPr="007436F9">
        <w:rPr>
          <w:rFonts w:cs="Times New Roman"/>
          <w:szCs w:val="24"/>
        </w:rPr>
        <w:t>Adoniou</w:t>
      </w:r>
      <w:proofErr w:type="spellEnd"/>
      <w:r w:rsidRPr="007436F9">
        <w:rPr>
          <w:rFonts w:cs="Times New Roman"/>
          <w:szCs w:val="24"/>
        </w:rPr>
        <w:t xml:space="preserve">, 2012). Other teachers suggested changes or alternative methods to teaching and the suggestions were dismissed leading to teachers believing their </w:t>
      </w:r>
      <w:r w:rsidRPr="007436F9">
        <w:rPr>
          <w:rFonts w:cs="Times New Roman"/>
          <w:szCs w:val="24"/>
        </w:rPr>
        <w:lastRenderedPageBreak/>
        <w:t>expertise and opinions did not matter (</w:t>
      </w:r>
      <w:proofErr w:type="spellStart"/>
      <w:r w:rsidRPr="007436F9">
        <w:rPr>
          <w:rFonts w:cs="Times New Roman"/>
          <w:szCs w:val="24"/>
        </w:rPr>
        <w:t>Adoniou</w:t>
      </w:r>
      <w:proofErr w:type="spellEnd"/>
      <w:r w:rsidRPr="007436F9">
        <w:rPr>
          <w:rFonts w:cs="Times New Roman"/>
          <w:szCs w:val="24"/>
        </w:rPr>
        <w:t>, 2012). Teachers believe they possess the knowledge and skills to make informed decisions on the pace of instruction and the learning approaches used in the classroom (Selwyn, 2007). Teachers feel as if they should be in control of teaching to make informed decisions on the learning strategies used in their classroom (</w:t>
      </w:r>
      <w:proofErr w:type="spellStart"/>
      <w:r w:rsidRPr="007436F9">
        <w:rPr>
          <w:rFonts w:cs="Times New Roman"/>
          <w:szCs w:val="24"/>
        </w:rPr>
        <w:t>Adoniou</w:t>
      </w:r>
      <w:proofErr w:type="spellEnd"/>
      <w:r w:rsidRPr="007436F9">
        <w:rPr>
          <w:rFonts w:cs="Times New Roman"/>
          <w:szCs w:val="24"/>
        </w:rPr>
        <w:t>, 2012).</w:t>
      </w:r>
    </w:p>
    <w:p w14:paraId="1042B6AB" w14:textId="77777777" w:rsidR="007613B5" w:rsidRPr="00E93084" w:rsidRDefault="007613B5" w:rsidP="00A656A9">
      <w:pPr>
        <w:pStyle w:val="Heading2"/>
      </w:pPr>
      <w:bookmarkStart w:id="80" w:name="_Toc90585417"/>
      <w:bookmarkEnd w:id="79"/>
      <w:r w:rsidRPr="00E93084">
        <w:t>Perception of Curriculum Autonomy</w:t>
      </w:r>
      <w:bookmarkEnd w:id="80"/>
    </w:p>
    <w:p w14:paraId="6A6681EE" w14:textId="77777777" w:rsidR="007613B5" w:rsidRPr="007436F9" w:rsidRDefault="007613B5" w:rsidP="00C034E4">
      <w:pPr>
        <w:spacing w:after="0" w:line="480" w:lineRule="auto"/>
        <w:ind w:firstLine="720"/>
        <w:contextualSpacing/>
        <w:rPr>
          <w:rFonts w:cs="Times New Roman"/>
          <w:szCs w:val="24"/>
        </w:rPr>
      </w:pPr>
      <w:bookmarkStart w:id="81" w:name="_Hlk82482355"/>
      <w:r w:rsidRPr="007436F9">
        <w:rPr>
          <w:rFonts w:cs="Times New Roman"/>
          <w:szCs w:val="24"/>
        </w:rPr>
        <w:t>Cu</w:t>
      </w:r>
      <w:r>
        <w:rPr>
          <w:rFonts w:cs="Times New Roman"/>
          <w:szCs w:val="24"/>
        </w:rPr>
        <w:t>rriculum autonomy is also affect</w:t>
      </w:r>
      <w:r w:rsidRPr="007436F9">
        <w:rPr>
          <w:rFonts w:cs="Times New Roman"/>
          <w:szCs w:val="24"/>
        </w:rPr>
        <w:t>ed by a teachers’ perception of the amount of curriculum control they possess. Curriculum autonomy as a perception is defined as the amount of control and decision-making ability a teacher perceives they have about the curriculum taught in the classroom (</w:t>
      </w:r>
      <w:proofErr w:type="spellStart"/>
      <w:r w:rsidRPr="007436F9">
        <w:rPr>
          <w:rFonts w:cs="Times New Roman"/>
          <w:szCs w:val="24"/>
        </w:rPr>
        <w:t>Archbald</w:t>
      </w:r>
      <w:proofErr w:type="spellEnd"/>
      <w:r w:rsidRPr="007436F9">
        <w:rPr>
          <w:rFonts w:cs="Times New Roman"/>
          <w:szCs w:val="24"/>
        </w:rPr>
        <w:t xml:space="preserve"> &amp; Porter, 1994). Teachers’ perception of control increases as the standardization of curriculum decreases (</w:t>
      </w:r>
      <w:proofErr w:type="spellStart"/>
      <w:r w:rsidRPr="007436F9">
        <w:rPr>
          <w:rFonts w:cs="Times New Roman"/>
          <w:szCs w:val="24"/>
        </w:rPr>
        <w:t>Archbald</w:t>
      </w:r>
      <w:proofErr w:type="spellEnd"/>
      <w:r w:rsidRPr="007436F9">
        <w:rPr>
          <w:rFonts w:cs="Times New Roman"/>
          <w:szCs w:val="24"/>
        </w:rPr>
        <w:t xml:space="preserve"> &amp; Porter, 1994). The manner in which teachers experience scripted curriculum depends upon their perceptions of autonomy, how often they are monitored by administrators, how much they deviate from the curriculum, and the desire to meet students’ needs (Carl, 2014). Another perception of curriculum autonomy is when teachers are not allowed to meet students’ needs because they do not have an opportunity to aid in the decision of the curriculum (Carl, 2014; Ozturk, 2012). The curriculum provided is based on a set of standards required by grade level, tested at least once a calendar year as federal standardized tests (Selwyn, 2007). </w:t>
      </w:r>
    </w:p>
    <w:p w14:paraId="7993700F"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82" w:name="_Hlk82482408"/>
      <w:bookmarkEnd w:id="81"/>
      <w:r w:rsidRPr="007436F9">
        <w:rPr>
          <w:rFonts w:cs="Times New Roman"/>
          <w:szCs w:val="24"/>
        </w:rPr>
        <w:t xml:space="preserve">Teachers perceive standardized testing as a factor in their lack of curriculum autonomy. Teachers stated they had to make decisions to manipulate daily, weekly, or yearly calendars to deal with the pressure to focus on standardized test subjects to the detriment of other material and subjects (Fitchett, </w:t>
      </w:r>
      <w:proofErr w:type="spellStart"/>
      <w:r w:rsidRPr="007436F9">
        <w:rPr>
          <w:rFonts w:cs="Times New Roman"/>
          <w:szCs w:val="24"/>
        </w:rPr>
        <w:t>Heafner</w:t>
      </w:r>
      <w:proofErr w:type="spellEnd"/>
      <w:r w:rsidRPr="007436F9">
        <w:rPr>
          <w:rFonts w:cs="Times New Roman"/>
          <w:szCs w:val="24"/>
        </w:rPr>
        <w:t xml:space="preserve">, &amp; Lambert, 2014; Palmer &amp; Rangel, 2011). Standardized tests focus on specific subjects such as math, reading, and science, rarely accounting for elective or </w:t>
      </w:r>
      <w:r w:rsidRPr="007436F9">
        <w:rPr>
          <w:rFonts w:cs="Times New Roman"/>
          <w:szCs w:val="24"/>
        </w:rPr>
        <w:lastRenderedPageBreak/>
        <w:t>creative topics (</w:t>
      </w:r>
      <w:proofErr w:type="spellStart"/>
      <w:r w:rsidRPr="007436F9">
        <w:rPr>
          <w:rFonts w:cs="Times New Roman"/>
          <w:szCs w:val="24"/>
        </w:rPr>
        <w:t>Olivant</w:t>
      </w:r>
      <w:proofErr w:type="spellEnd"/>
      <w:r w:rsidRPr="007436F9">
        <w:rPr>
          <w:rFonts w:cs="Times New Roman"/>
          <w:szCs w:val="24"/>
        </w:rPr>
        <w:t>, 2015). Scripted curriculum, where the primary focus is on preparing students for standardized tests, can be perceived as constraining to a teacher’s curriculum autonomy. Teachers perceive high stakes testing and related policies as disconnecting them from teaching and student learning (</w:t>
      </w:r>
      <w:proofErr w:type="spellStart"/>
      <w:r w:rsidRPr="007436F9">
        <w:rPr>
          <w:rFonts w:cs="Times New Roman"/>
          <w:szCs w:val="24"/>
        </w:rPr>
        <w:t>Olivant</w:t>
      </w:r>
      <w:proofErr w:type="spellEnd"/>
      <w:r w:rsidRPr="007436F9">
        <w:rPr>
          <w:rFonts w:cs="Times New Roman"/>
          <w:szCs w:val="24"/>
        </w:rPr>
        <w:t>, 2015). The testing mandates are a barrier for teachers’ perceived ability to foster creativity by focusing on standardized curriculum and regimented teaching strategies designed to improve test scores (</w:t>
      </w:r>
      <w:proofErr w:type="spellStart"/>
      <w:r w:rsidRPr="007436F9">
        <w:rPr>
          <w:rFonts w:cs="Times New Roman"/>
          <w:szCs w:val="24"/>
        </w:rPr>
        <w:t>Olivant</w:t>
      </w:r>
      <w:proofErr w:type="spellEnd"/>
      <w:r w:rsidRPr="007436F9">
        <w:rPr>
          <w:rFonts w:cs="Times New Roman"/>
          <w:szCs w:val="24"/>
        </w:rPr>
        <w:t>, 2015). In one example, elementary school bilingual teachers perceived a loss of control over curriculum-related decision</w:t>
      </w:r>
      <w:r>
        <w:rPr>
          <w:rFonts w:cs="Times New Roman"/>
          <w:szCs w:val="24"/>
        </w:rPr>
        <w:t>-</w:t>
      </w:r>
      <w:r w:rsidRPr="007436F9">
        <w:rPr>
          <w:rFonts w:cs="Times New Roman"/>
          <w:szCs w:val="24"/>
        </w:rPr>
        <w:t xml:space="preserve">making due to the pressures of high-stakes testing (Palmer &amp; Rangel, 2011). In this circumstance, teachers stated they must choose between preparing students for the tests or provide appropriate instruction (Palmer &amp; Rangel, 2011). </w:t>
      </w:r>
    </w:p>
    <w:p w14:paraId="283EDF2B"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83" w:name="_Hlk82482437"/>
      <w:bookmarkEnd w:id="82"/>
      <w:r w:rsidRPr="007436F9">
        <w:rPr>
          <w:rFonts w:cs="Times New Roman"/>
          <w:szCs w:val="24"/>
        </w:rPr>
        <w:t xml:space="preserve">The amount of time to prepare students for testing also plays a role in what subjects or topics teachers can teach. Fitchett, </w:t>
      </w:r>
      <w:proofErr w:type="spellStart"/>
      <w:r w:rsidRPr="007436F9">
        <w:rPr>
          <w:rFonts w:cs="Times New Roman"/>
          <w:szCs w:val="24"/>
        </w:rPr>
        <w:t>Heafner</w:t>
      </w:r>
      <w:proofErr w:type="spellEnd"/>
      <w:r w:rsidRPr="007436F9">
        <w:rPr>
          <w:rFonts w:cs="Times New Roman"/>
          <w:szCs w:val="24"/>
        </w:rPr>
        <w:t xml:space="preserve">, and Lambert (2014) studied the amount of time teachers taught social studies in elementary school. In states without standardized social studies tests, teachers were more likely to teach social studies when they perceived they had greater control over working conditions. On the other hand, teachers in states with standardized social studies tests reported a decrease in the level of perceived autonomy (Fitchett, </w:t>
      </w:r>
      <w:proofErr w:type="spellStart"/>
      <w:r w:rsidRPr="007436F9">
        <w:rPr>
          <w:rFonts w:cs="Times New Roman"/>
          <w:szCs w:val="24"/>
        </w:rPr>
        <w:t>Heafner</w:t>
      </w:r>
      <w:proofErr w:type="spellEnd"/>
      <w:r w:rsidRPr="007436F9">
        <w:rPr>
          <w:rFonts w:cs="Times New Roman"/>
          <w:szCs w:val="24"/>
        </w:rPr>
        <w:t xml:space="preserve">, &amp; Lambert, 2014). Teachers perceive what they were teaching in a substantially constrained classroom based on state testing policies (Fitchett, </w:t>
      </w:r>
      <w:proofErr w:type="spellStart"/>
      <w:r w:rsidRPr="007436F9">
        <w:rPr>
          <w:rFonts w:cs="Times New Roman"/>
          <w:szCs w:val="24"/>
        </w:rPr>
        <w:t>Heafner</w:t>
      </w:r>
      <w:proofErr w:type="spellEnd"/>
      <w:r w:rsidRPr="007436F9">
        <w:rPr>
          <w:rFonts w:cs="Times New Roman"/>
          <w:szCs w:val="24"/>
        </w:rPr>
        <w:t>, &amp; Lambert, 2014). Other teachers perceive the amount of time spent on the standardized curriculum and preparing for the test decreases the amount of time they are able to meet with students (</w:t>
      </w:r>
      <w:proofErr w:type="spellStart"/>
      <w:r w:rsidRPr="007436F9">
        <w:rPr>
          <w:rFonts w:cs="Times New Roman"/>
          <w:szCs w:val="24"/>
        </w:rPr>
        <w:t>Olivant</w:t>
      </w:r>
      <w:proofErr w:type="spellEnd"/>
      <w:r w:rsidRPr="007436F9">
        <w:rPr>
          <w:rFonts w:cs="Times New Roman"/>
          <w:szCs w:val="24"/>
        </w:rPr>
        <w:t>, 2015). Some teachers believe standardized tests favor students with certain learning styles but alienate those with different learning styles (</w:t>
      </w:r>
      <w:proofErr w:type="spellStart"/>
      <w:r w:rsidRPr="007436F9">
        <w:rPr>
          <w:rFonts w:cs="Times New Roman"/>
          <w:szCs w:val="24"/>
        </w:rPr>
        <w:t>Olivant</w:t>
      </w:r>
      <w:proofErr w:type="spellEnd"/>
      <w:r w:rsidRPr="007436F9">
        <w:rPr>
          <w:rFonts w:cs="Times New Roman"/>
          <w:szCs w:val="24"/>
        </w:rPr>
        <w:t xml:space="preserve">, 2015).   </w:t>
      </w:r>
    </w:p>
    <w:p w14:paraId="0F0447DF"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84" w:name="_Hlk82482463"/>
      <w:bookmarkEnd w:id="83"/>
      <w:r w:rsidRPr="007436F9">
        <w:rPr>
          <w:rFonts w:cs="Times New Roman"/>
          <w:szCs w:val="24"/>
        </w:rPr>
        <w:lastRenderedPageBreak/>
        <w:t>Preparing students for tests when scripted curriculum is provided can lead to teachers feeling they do not have a voice or any decision-making ability. Some teachers felt the scripted curriculum does not prepare students to take standardized tests and treats teachers as if they are not capable of making sound decisions based on their knowledge of curriculum, students, and student development (Selwyn, 2007). Teachers reported not having the ability to make curriculum decisions made them feel as if their opinions and skills did not matter (Selwyn, 2007; Stewart, 2012). Teachers feel since they have the knowledge of curricula and student learning they believe they are able to make curriculum decisions (Selwyn, 2007). New or novice teachers perceive the lack of curriculum control as constraining because they are not able to teach with the strategies and techniques they learned in college (</w:t>
      </w:r>
      <w:proofErr w:type="spellStart"/>
      <w:r w:rsidRPr="007436F9">
        <w:rPr>
          <w:rFonts w:cs="Times New Roman"/>
          <w:szCs w:val="24"/>
        </w:rPr>
        <w:t>Adoniou</w:t>
      </w:r>
      <w:proofErr w:type="spellEnd"/>
      <w:r w:rsidRPr="007436F9">
        <w:rPr>
          <w:rFonts w:cs="Times New Roman"/>
          <w:szCs w:val="24"/>
        </w:rPr>
        <w:t xml:space="preserve">, 2012). Selwyn (2007) found similar results when he interviewed preservice teachers who observed </w:t>
      </w:r>
      <w:proofErr w:type="spellStart"/>
      <w:r w:rsidRPr="007436F9">
        <w:rPr>
          <w:rFonts w:cs="Times New Roman"/>
          <w:szCs w:val="24"/>
        </w:rPr>
        <w:t>inservice</w:t>
      </w:r>
      <w:proofErr w:type="spellEnd"/>
      <w:r w:rsidRPr="007436F9">
        <w:rPr>
          <w:rFonts w:cs="Times New Roman"/>
          <w:szCs w:val="24"/>
        </w:rPr>
        <w:t xml:space="preserve"> teachers. Preservice teachers believed they would not be given the opportunity to teach using the skills they learned in school (Selwyn, 2007). Preservice teachers perceived the scripted curriculum as constraining in which “…the teacher’s role is to read what is on the page, at the appointed day and time, and to insist students parrot back the appropriate response” (Selwyn, 2007, p.131). While some teachers perceived they would not be able to use the skills learned in college, others believed they were not teaching in a way that met each student’s needs. </w:t>
      </w:r>
    </w:p>
    <w:p w14:paraId="3245E1EC" w14:textId="1A541B83" w:rsidR="007613B5" w:rsidRPr="007436F9" w:rsidRDefault="007613B5" w:rsidP="00C034E4">
      <w:pPr>
        <w:spacing w:after="0" w:line="480" w:lineRule="auto"/>
        <w:ind w:firstLine="720"/>
        <w:contextualSpacing/>
        <w:rPr>
          <w:rFonts w:cs="Times New Roman"/>
          <w:szCs w:val="24"/>
        </w:rPr>
      </w:pPr>
      <w:bookmarkStart w:id="85" w:name="_Hlk82482492"/>
      <w:bookmarkEnd w:id="84"/>
      <w:r w:rsidRPr="007436F9">
        <w:rPr>
          <w:rFonts w:cs="Times New Roman"/>
          <w:szCs w:val="24"/>
        </w:rPr>
        <w:t xml:space="preserve">Teachers who are not afforded the opportunity to make decisions and choices regarding the curriculum perceive the needs of the students not being met (Carl, 2014; Ozturk, 2012). Some teachers are teaching to a test when the students have already mastered the skills on the test (Carl, 2014). Teachers did not believe the test met the needs of the students since they already possessed the skills on the test (Carl, 2014). Other teachers believe the required curriculum does not meet the needs of all of the students (Carl, 2014). Prescribed curriculum is </w:t>
      </w:r>
      <w:r w:rsidRPr="007436F9">
        <w:rPr>
          <w:rFonts w:cs="Times New Roman"/>
          <w:szCs w:val="24"/>
        </w:rPr>
        <w:lastRenderedPageBreak/>
        <w:t xml:space="preserve">often written for low level students and therefore the teachers felt more advanced students do not learn anything. The teachers believed the curriculum was also boring and </w:t>
      </w:r>
      <w:r w:rsidR="000B0C18" w:rsidRPr="007436F9">
        <w:rPr>
          <w:rFonts w:cs="Times New Roman"/>
          <w:szCs w:val="24"/>
        </w:rPr>
        <w:t>repetitive</w:t>
      </w:r>
      <w:r w:rsidRPr="007436F9">
        <w:rPr>
          <w:rFonts w:cs="Times New Roman"/>
          <w:szCs w:val="24"/>
        </w:rPr>
        <w:t xml:space="preserve"> for advanced students (Carl, 2014</w:t>
      </w:r>
      <w:r w:rsidRPr="00870272">
        <w:rPr>
          <w:rFonts w:cs="Times New Roman"/>
          <w:szCs w:val="24"/>
        </w:rPr>
        <w:t xml:space="preserve">). When teachers perceive the curriculum does not meet the learning needs of the students, they feel inadequate as teachers </w:t>
      </w:r>
      <w:r>
        <w:rPr>
          <w:rFonts w:cs="Times New Roman"/>
          <w:szCs w:val="24"/>
        </w:rPr>
        <w:t xml:space="preserve">affecting their level of job satisfaction </w:t>
      </w:r>
      <w:r w:rsidRPr="00870272">
        <w:rPr>
          <w:rFonts w:cs="Times New Roman"/>
          <w:szCs w:val="24"/>
        </w:rPr>
        <w:t>(</w:t>
      </w:r>
      <w:proofErr w:type="spellStart"/>
      <w:r w:rsidRPr="00870272">
        <w:rPr>
          <w:rFonts w:cs="Times New Roman"/>
          <w:szCs w:val="24"/>
        </w:rPr>
        <w:t>Adoniou</w:t>
      </w:r>
      <w:proofErr w:type="spellEnd"/>
      <w:r w:rsidRPr="00870272">
        <w:rPr>
          <w:rFonts w:cs="Times New Roman"/>
          <w:szCs w:val="24"/>
        </w:rPr>
        <w:t>, 2012).</w:t>
      </w:r>
      <w:r w:rsidRPr="007436F9">
        <w:rPr>
          <w:rFonts w:cs="Times New Roman"/>
          <w:szCs w:val="24"/>
        </w:rPr>
        <w:t xml:space="preserve">   </w:t>
      </w:r>
    </w:p>
    <w:p w14:paraId="3DF8DF25" w14:textId="77777777" w:rsidR="007613B5" w:rsidRPr="00E93084" w:rsidRDefault="007613B5" w:rsidP="00A656A9">
      <w:pPr>
        <w:pStyle w:val="Heading2"/>
      </w:pPr>
      <w:bookmarkStart w:id="86" w:name="_Toc90585418"/>
      <w:bookmarkEnd w:id="85"/>
      <w:r w:rsidRPr="00E93084">
        <w:t>Perception of Principal/Administrator Support</w:t>
      </w:r>
      <w:bookmarkEnd w:id="86"/>
    </w:p>
    <w:p w14:paraId="0F956211" w14:textId="77777777" w:rsidR="007613B5" w:rsidRPr="007436F9" w:rsidRDefault="007613B5" w:rsidP="00C034E4">
      <w:pPr>
        <w:spacing w:after="0" w:line="480" w:lineRule="auto"/>
        <w:ind w:firstLine="720"/>
        <w:contextualSpacing/>
        <w:rPr>
          <w:rFonts w:cs="Times New Roman"/>
          <w:szCs w:val="24"/>
        </w:rPr>
      </w:pPr>
      <w:bookmarkStart w:id="87" w:name="_Hlk82482538"/>
      <w:r w:rsidRPr="007436F9">
        <w:rPr>
          <w:rFonts w:cs="Times New Roman"/>
          <w:szCs w:val="24"/>
        </w:rPr>
        <w:t>Not all teachers perceive autonomy in the same manner. Some view autonomy as the ability to make decisions in the classroom while others view it as a way for principals to avoid their duties as administrators who support instructional strategies (</w:t>
      </w:r>
      <w:proofErr w:type="spellStart"/>
      <w:r w:rsidRPr="007436F9">
        <w:rPr>
          <w:rFonts w:cs="Times New Roman"/>
          <w:szCs w:val="24"/>
        </w:rPr>
        <w:t>Frase</w:t>
      </w:r>
      <w:proofErr w:type="spellEnd"/>
      <w:r w:rsidRPr="007436F9">
        <w:rPr>
          <w:rFonts w:cs="Times New Roman"/>
          <w:szCs w:val="24"/>
        </w:rPr>
        <w:t xml:space="preserve"> &amp; Sorenson, 1992). For those who view it as being isolated, autonomy may lead to dissatisfaction of the job. Teachers perceive </w:t>
      </w:r>
      <w:proofErr w:type="spellStart"/>
      <w:r w:rsidRPr="007436F9">
        <w:rPr>
          <w:rFonts w:cs="Times New Roman"/>
          <w:szCs w:val="24"/>
        </w:rPr>
        <w:t>uni</w:t>
      </w:r>
      <w:proofErr w:type="spellEnd"/>
      <w:r w:rsidRPr="007436F9">
        <w:rPr>
          <w:rFonts w:cs="Times New Roman"/>
          <w:szCs w:val="24"/>
        </w:rPr>
        <w:t>-directional and top-down communicating policies originating from principals/administrators minimizing their overall power and minimizing their voices in influencing policy (Stewart, 2012). A top-down authoritative approach creates an adversarial relationship between tea</w:t>
      </w:r>
      <w:r>
        <w:rPr>
          <w:rFonts w:cs="Times New Roman"/>
          <w:szCs w:val="24"/>
        </w:rPr>
        <w:t>chers and administrators influencing</w:t>
      </w:r>
      <w:r w:rsidRPr="007436F9">
        <w:rPr>
          <w:rFonts w:cs="Times New Roman"/>
          <w:szCs w:val="24"/>
        </w:rPr>
        <w:t xml:space="preserve"> the teacher perception of principal/administrator support (Stewart, 2012). </w:t>
      </w:r>
    </w:p>
    <w:p w14:paraId="70DFCE8F" w14:textId="2D609637" w:rsidR="007613B5" w:rsidRPr="007436F9" w:rsidRDefault="007613B5" w:rsidP="007613B5">
      <w:pPr>
        <w:spacing w:before="100" w:beforeAutospacing="1" w:after="100" w:afterAutospacing="1" w:line="480" w:lineRule="auto"/>
        <w:ind w:firstLine="720"/>
        <w:contextualSpacing/>
        <w:rPr>
          <w:rFonts w:cs="Times New Roman"/>
          <w:szCs w:val="24"/>
        </w:rPr>
      </w:pPr>
      <w:bookmarkStart w:id="88" w:name="_Hlk82482560"/>
      <w:bookmarkEnd w:id="87"/>
      <w:r w:rsidRPr="007436F9">
        <w:rPr>
          <w:rFonts w:cs="Times New Roman"/>
          <w:szCs w:val="24"/>
        </w:rPr>
        <w:t xml:space="preserve">The perception principals and administrators listen to teachers can be beneficial. However, some administrators review teachers’ lesson plans and pressure teachers </w:t>
      </w:r>
      <w:r w:rsidR="000B0C18">
        <w:rPr>
          <w:rFonts w:cs="Times New Roman"/>
          <w:szCs w:val="24"/>
        </w:rPr>
        <w:t xml:space="preserve">to </w:t>
      </w:r>
      <w:r w:rsidRPr="007436F9">
        <w:rPr>
          <w:rFonts w:cs="Times New Roman"/>
          <w:szCs w:val="24"/>
        </w:rPr>
        <w:t xml:space="preserve">use methodologies and teaching strategies considered non-engaging by the teachers themselves (Stewart, 2012). Teachers who receive this oversight feel as if they have no decision-making ability in the classroom due to the constant pressure from administrators. One teacher whose students continued to meet the school’s benchmarks and passed the end of course test felt so much pressure and anger from administrators for deviating from the scripted curriculum that she eventually left the job (Stewart, 2012). </w:t>
      </w:r>
    </w:p>
    <w:p w14:paraId="5504407B"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89" w:name="_Hlk82482599"/>
      <w:bookmarkEnd w:id="88"/>
      <w:r w:rsidRPr="007436F9">
        <w:rPr>
          <w:rFonts w:cs="Times New Roman"/>
          <w:szCs w:val="24"/>
        </w:rPr>
        <w:lastRenderedPageBreak/>
        <w:t xml:space="preserve">However, principals/administrators can maintain teachers’ commitment to the school when teachers perceive they have meaningful organizational involvement or the ability to make decisions (Ma &amp; MacMillan, 1999). Sometimes teachers perceive they can make decisions concerning their schools when they do not. Teachers believed they had the ability to make decisions in one of the four following areas: student discipline and student governance, grading and scheduling, physical planning, and curriculum (Case, 1993). Teachers perceived that most of their decisions were made quickly, with not enough time to discuss and make the appropriate decision (Case, 1993). </w:t>
      </w:r>
    </w:p>
    <w:p w14:paraId="1F2A8454"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0" w:name="_Hlk82482625"/>
      <w:bookmarkEnd w:id="89"/>
      <w:r w:rsidRPr="007436F9">
        <w:rPr>
          <w:rFonts w:cs="Times New Roman"/>
          <w:szCs w:val="24"/>
        </w:rPr>
        <w:t>Some teachers perceived the lack of time to make decisions was due to a lack of administrative support (Case, 1993). In other instances, teachers possessed the appearance of decision-making power, but the decision had already been made by an administrator (Case, 1993). Teachers believed their principal was dishonest in communicating that teachers possessed decision</w:t>
      </w:r>
      <w:r>
        <w:rPr>
          <w:rFonts w:cs="Times New Roman"/>
          <w:szCs w:val="24"/>
        </w:rPr>
        <w:t>-</w:t>
      </w:r>
      <w:r w:rsidRPr="007436F9">
        <w:rPr>
          <w:rFonts w:cs="Times New Roman"/>
          <w:szCs w:val="24"/>
        </w:rPr>
        <w:t xml:space="preserve">making power, however, teachers felt as if they were forced into making decisions rapidly, they did not believe in (Case, 1993).  </w:t>
      </w:r>
    </w:p>
    <w:p w14:paraId="3D235598" w14:textId="77777777" w:rsidR="007613B5" w:rsidRDefault="007613B5" w:rsidP="007613B5">
      <w:pPr>
        <w:spacing w:after="0" w:line="480" w:lineRule="auto"/>
        <w:ind w:firstLine="720"/>
        <w:rPr>
          <w:rFonts w:cs="Times New Roman"/>
          <w:szCs w:val="24"/>
        </w:rPr>
      </w:pPr>
      <w:bookmarkStart w:id="91" w:name="_Hlk82482651"/>
      <w:bookmarkEnd w:id="90"/>
      <w:r w:rsidRPr="007436F9">
        <w:rPr>
          <w:rFonts w:cs="Times New Roman"/>
          <w:szCs w:val="24"/>
        </w:rPr>
        <w:t xml:space="preserve">Leadership style may play a role in the principal/administrator relationship. </w:t>
      </w:r>
      <w:r>
        <w:rPr>
          <w:rFonts w:cs="Times New Roman"/>
          <w:szCs w:val="24"/>
        </w:rPr>
        <w:t>There are several different types of leadership styles with transformational, transactional, and laissez-faire being the most common (</w:t>
      </w:r>
      <w:proofErr w:type="spellStart"/>
      <w:r>
        <w:rPr>
          <w:rFonts w:cs="Times New Roman"/>
          <w:szCs w:val="24"/>
        </w:rPr>
        <w:t>Deluga</w:t>
      </w:r>
      <w:proofErr w:type="spellEnd"/>
      <w:r>
        <w:rPr>
          <w:rFonts w:cs="Times New Roman"/>
          <w:szCs w:val="24"/>
        </w:rPr>
        <w:t xml:space="preserve">, 1990; </w:t>
      </w:r>
      <w:proofErr w:type="spellStart"/>
      <w:r>
        <w:rPr>
          <w:rFonts w:cs="Times New Roman"/>
          <w:szCs w:val="24"/>
        </w:rPr>
        <w:t>Eyal</w:t>
      </w:r>
      <w:proofErr w:type="spellEnd"/>
      <w:r>
        <w:rPr>
          <w:rFonts w:cs="Times New Roman"/>
          <w:szCs w:val="24"/>
        </w:rPr>
        <w:t xml:space="preserve"> &amp; Roth, 2010; </w:t>
      </w:r>
      <w:proofErr w:type="spellStart"/>
      <w:r>
        <w:rPr>
          <w:rFonts w:cs="Times New Roman"/>
          <w:szCs w:val="24"/>
        </w:rPr>
        <w:t>Eagly</w:t>
      </w:r>
      <w:proofErr w:type="spellEnd"/>
      <w:r>
        <w:rPr>
          <w:rFonts w:cs="Times New Roman"/>
          <w:szCs w:val="24"/>
        </w:rPr>
        <w:t>, et al., 2003). The transformational leadership style involves “establishing oneself as a role model by gaining the trust and confidence of followers” (</w:t>
      </w:r>
      <w:proofErr w:type="spellStart"/>
      <w:r>
        <w:rPr>
          <w:rFonts w:cs="Times New Roman"/>
          <w:szCs w:val="24"/>
        </w:rPr>
        <w:t>Eagly</w:t>
      </w:r>
      <w:proofErr w:type="spellEnd"/>
      <w:r>
        <w:rPr>
          <w:rFonts w:cs="Times New Roman"/>
          <w:szCs w:val="24"/>
        </w:rPr>
        <w:t>, et al., 2003, p. 570). Transformational leaders are not satisfied with the status quo and are constantly developing better processes (</w:t>
      </w:r>
      <w:proofErr w:type="spellStart"/>
      <w:r>
        <w:rPr>
          <w:rFonts w:cs="Times New Roman"/>
          <w:szCs w:val="24"/>
        </w:rPr>
        <w:t>Eagly</w:t>
      </w:r>
      <w:proofErr w:type="spellEnd"/>
      <w:r>
        <w:rPr>
          <w:rFonts w:cs="Times New Roman"/>
          <w:szCs w:val="24"/>
        </w:rPr>
        <w:t xml:space="preserve"> et al., 2003). Transactional leaders differ from transformational leaders in they “appeal to subordinates’ self-interest by establishing exchange relationships with them” (</w:t>
      </w:r>
      <w:proofErr w:type="spellStart"/>
      <w:r>
        <w:rPr>
          <w:rFonts w:cs="Times New Roman"/>
          <w:szCs w:val="24"/>
        </w:rPr>
        <w:t>Eagly</w:t>
      </w:r>
      <w:proofErr w:type="spellEnd"/>
      <w:r>
        <w:rPr>
          <w:rFonts w:cs="Times New Roman"/>
          <w:szCs w:val="24"/>
        </w:rPr>
        <w:t xml:space="preserve"> et al., 2003, p.571). Transactional leaders manage subordinates by using external rewards and punishments (</w:t>
      </w:r>
      <w:proofErr w:type="spellStart"/>
      <w:r>
        <w:rPr>
          <w:rFonts w:cs="Times New Roman"/>
          <w:szCs w:val="24"/>
        </w:rPr>
        <w:t>Eagly</w:t>
      </w:r>
      <w:proofErr w:type="spellEnd"/>
      <w:r>
        <w:rPr>
          <w:rFonts w:cs="Times New Roman"/>
          <w:szCs w:val="24"/>
        </w:rPr>
        <w:t xml:space="preserve"> et </w:t>
      </w:r>
      <w:r>
        <w:rPr>
          <w:rFonts w:cs="Times New Roman"/>
          <w:szCs w:val="24"/>
        </w:rPr>
        <w:lastRenderedPageBreak/>
        <w:t>al., 2003). Laissez faire leadership style is described as “passive leaders who are reluctant to influence subordinates or give direction (</w:t>
      </w:r>
      <w:proofErr w:type="spellStart"/>
      <w:r>
        <w:rPr>
          <w:rFonts w:cs="Times New Roman"/>
          <w:szCs w:val="24"/>
        </w:rPr>
        <w:t>Deluga</w:t>
      </w:r>
      <w:proofErr w:type="spellEnd"/>
      <w:r>
        <w:rPr>
          <w:rFonts w:cs="Times New Roman"/>
          <w:szCs w:val="24"/>
        </w:rPr>
        <w:t>, 1990, p.192). Laissez faire leaders differ from transactional and transformational by disengaging from their subordinates. They do not provide feedback to their employees and rarely describe responsibilities (</w:t>
      </w:r>
      <w:proofErr w:type="spellStart"/>
      <w:r>
        <w:rPr>
          <w:rFonts w:cs="Times New Roman"/>
          <w:szCs w:val="24"/>
        </w:rPr>
        <w:t>Deluga</w:t>
      </w:r>
      <w:proofErr w:type="spellEnd"/>
      <w:r>
        <w:rPr>
          <w:rFonts w:cs="Times New Roman"/>
          <w:szCs w:val="24"/>
        </w:rPr>
        <w:t xml:space="preserve">, 1990). </w:t>
      </w:r>
    </w:p>
    <w:p w14:paraId="0F978236" w14:textId="77777777" w:rsidR="007613B5" w:rsidRDefault="007613B5" w:rsidP="007613B5">
      <w:pPr>
        <w:spacing w:after="0" w:line="480" w:lineRule="auto"/>
        <w:ind w:firstLine="720"/>
        <w:rPr>
          <w:rFonts w:cs="Times New Roman"/>
          <w:szCs w:val="24"/>
        </w:rPr>
      </w:pPr>
      <w:r>
        <w:rPr>
          <w:rFonts w:cs="Times New Roman"/>
          <w:szCs w:val="24"/>
        </w:rPr>
        <w:t>The leadership style of principals and/or administrators may affect the motivation, well-being, autonomy, and job satisfaction of teachers (</w:t>
      </w:r>
      <w:proofErr w:type="spellStart"/>
      <w:r>
        <w:rPr>
          <w:rFonts w:cs="Times New Roman"/>
          <w:szCs w:val="24"/>
        </w:rPr>
        <w:t>Eyal</w:t>
      </w:r>
      <w:proofErr w:type="spellEnd"/>
      <w:r>
        <w:rPr>
          <w:rFonts w:cs="Times New Roman"/>
          <w:szCs w:val="24"/>
        </w:rPr>
        <w:t xml:space="preserve"> &amp; Roth, </w:t>
      </w:r>
      <w:r w:rsidRPr="007436F9">
        <w:rPr>
          <w:rFonts w:cs="Times New Roman"/>
          <w:szCs w:val="24"/>
        </w:rPr>
        <w:t>2010)</w:t>
      </w:r>
      <w:r>
        <w:rPr>
          <w:rFonts w:cs="Times New Roman"/>
          <w:szCs w:val="24"/>
        </w:rPr>
        <w:t xml:space="preserve">. </w:t>
      </w:r>
      <w:r w:rsidRPr="007436F9">
        <w:rPr>
          <w:rFonts w:cs="Times New Roman"/>
          <w:szCs w:val="24"/>
        </w:rPr>
        <w:t>Principals</w:t>
      </w:r>
      <w:r>
        <w:rPr>
          <w:rFonts w:cs="Times New Roman"/>
          <w:szCs w:val="24"/>
        </w:rPr>
        <w:t xml:space="preserve"> and/or administrators</w:t>
      </w:r>
      <w:r w:rsidRPr="007436F9">
        <w:rPr>
          <w:rFonts w:cs="Times New Roman"/>
          <w:szCs w:val="24"/>
        </w:rPr>
        <w:t xml:space="preserve"> possessing a transac</w:t>
      </w:r>
      <w:r>
        <w:rPr>
          <w:rFonts w:cs="Times New Roman"/>
          <w:szCs w:val="24"/>
        </w:rPr>
        <w:t xml:space="preserve">tional leadership style engage </w:t>
      </w:r>
      <w:r w:rsidRPr="007436F9">
        <w:rPr>
          <w:rFonts w:cs="Times New Roman"/>
          <w:szCs w:val="24"/>
        </w:rPr>
        <w:t>in controlling practices such as monitoring teacher behavior and demanding compliance with the school or district policies</w:t>
      </w:r>
      <w:r>
        <w:rPr>
          <w:rFonts w:cs="Times New Roman"/>
          <w:szCs w:val="24"/>
        </w:rPr>
        <w:t xml:space="preserve"> negatively impacting motivation (</w:t>
      </w:r>
      <w:proofErr w:type="spellStart"/>
      <w:r>
        <w:rPr>
          <w:rFonts w:cs="Times New Roman"/>
          <w:szCs w:val="24"/>
        </w:rPr>
        <w:t>Eagly</w:t>
      </w:r>
      <w:proofErr w:type="spellEnd"/>
      <w:r>
        <w:rPr>
          <w:rFonts w:cs="Times New Roman"/>
          <w:szCs w:val="24"/>
        </w:rPr>
        <w:t>, et al., 2003). Teachers who work for transactional leaders are more likely to miss work or suffer from stress due to the constant criticism (</w:t>
      </w:r>
      <w:proofErr w:type="spellStart"/>
      <w:r>
        <w:rPr>
          <w:rFonts w:cs="Times New Roman"/>
          <w:szCs w:val="24"/>
        </w:rPr>
        <w:t>Eagly</w:t>
      </w:r>
      <w:proofErr w:type="spellEnd"/>
      <w:r>
        <w:rPr>
          <w:rFonts w:cs="Times New Roman"/>
          <w:szCs w:val="24"/>
        </w:rPr>
        <w:t>, et al., 2003). Principals and/or administrators who are transactional leaders constantly explain teacher responsibilities and correct teachers for failing to meet objectives leading to less job satisfaction (</w:t>
      </w:r>
      <w:proofErr w:type="spellStart"/>
      <w:r>
        <w:rPr>
          <w:rFonts w:cs="Times New Roman"/>
          <w:szCs w:val="24"/>
        </w:rPr>
        <w:t>Eagly</w:t>
      </w:r>
      <w:proofErr w:type="spellEnd"/>
      <w:r>
        <w:rPr>
          <w:rFonts w:cs="Times New Roman"/>
          <w:szCs w:val="24"/>
        </w:rPr>
        <w:t>, et al., 2003). Finally, autonomy is affected as teachers as less likely to work independently and trust their own decisions regarding the classroom (</w:t>
      </w:r>
      <w:proofErr w:type="spellStart"/>
      <w:r>
        <w:rPr>
          <w:rFonts w:cs="Times New Roman"/>
          <w:szCs w:val="24"/>
        </w:rPr>
        <w:t>Eagly</w:t>
      </w:r>
      <w:proofErr w:type="spellEnd"/>
      <w:r>
        <w:rPr>
          <w:rFonts w:cs="Times New Roman"/>
          <w:szCs w:val="24"/>
        </w:rPr>
        <w:t>, et al., 2003).</w:t>
      </w:r>
    </w:p>
    <w:p w14:paraId="426B0ADD" w14:textId="77777777" w:rsidR="007613B5" w:rsidRDefault="007613B5" w:rsidP="007613B5">
      <w:pPr>
        <w:spacing w:after="0" w:line="480" w:lineRule="auto"/>
        <w:ind w:firstLine="720"/>
        <w:rPr>
          <w:rFonts w:cs="Times New Roman"/>
          <w:szCs w:val="24"/>
        </w:rPr>
      </w:pPr>
      <w:r>
        <w:rPr>
          <w:rFonts w:cs="Times New Roman"/>
          <w:szCs w:val="24"/>
        </w:rPr>
        <w:t>Principals with a laissez faire leadership style may make it easier for teachers to possess autonomy, but they do not provide direction for teachers impacting their motivation to participate in work experiences (</w:t>
      </w:r>
      <w:proofErr w:type="spellStart"/>
      <w:r>
        <w:rPr>
          <w:rFonts w:cs="Times New Roman"/>
          <w:szCs w:val="24"/>
        </w:rPr>
        <w:t>Deluga</w:t>
      </w:r>
      <w:proofErr w:type="spellEnd"/>
      <w:r>
        <w:rPr>
          <w:rFonts w:cs="Times New Roman"/>
          <w:szCs w:val="24"/>
        </w:rPr>
        <w:t>, 1990). Laissez faire leaders focus less on standards and laws as they are worried about upsetting their teachers. This lack of direction may lead to decreased job satisfaction and higher absenteeism as the teacher may not understand their role or responsibility in the educational environment (</w:t>
      </w:r>
      <w:proofErr w:type="spellStart"/>
      <w:r>
        <w:rPr>
          <w:rFonts w:cs="Times New Roman"/>
          <w:szCs w:val="24"/>
        </w:rPr>
        <w:t>Deluga</w:t>
      </w:r>
      <w:proofErr w:type="spellEnd"/>
      <w:r>
        <w:rPr>
          <w:rFonts w:cs="Times New Roman"/>
          <w:szCs w:val="24"/>
        </w:rPr>
        <w:t>, 1990). Laissez faire leaders provide little guidance or positive reinforcement to teachers (</w:t>
      </w:r>
      <w:proofErr w:type="spellStart"/>
      <w:r>
        <w:rPr>
          <w:rFonts w:cs="Times New Roman"/>
          <w:szCs w:val="24"/>
        </w:rPr>
        <w:t>Deluga</w:t>
      </w:r>
      <w:proofErr w:type="spellEnd"/>
      <w:r>
        <w:rPr>
          <w:rFonts w:cs="Times New Roman"/>
          <w:szCs w:val="24"/>
        </w:rPr>
        <w:t xml:space="preserve">, 1990), causing teachers to question their instructional strategies in the classroom, leading to decreases in autonomy as well. </w:t>
      </w:r>
    </w:p>
    <w:p w14:paraId="1F8C916F" w14:textId="77777777" w:rsidR="007613B5" w:rsidRPr="007436F9" w:rsidRDefault="007613B5" w:rsidP="007613B5">
      <w:pPr>
        <w:spacing w:after="0" w:line="480" w:lineRule="auto"/>
        <w:ind w:firstLine="720"/>
        <w:contextualSpacing/>
        <w:rPr>
          <w:rFonts w:cs="Times New Roman"/>
          <w:szCs w:val="24"/>
        </w:rPr>
      </w:pPr>
      <w:r>
        <w:rPr>
          <w:rFonts w:cs="Times New Roman"/>
          <w:szCs w:val="24"/>
        </w:rPr>
        <w:lastRenderedPageBreak/>
        <w:t>Transformational leadership is the most desirable leadership style for principals and administrators. Principals and/or administrators who are transformational leaders gain teachers’ trust (</w:t>
      </w:r>
      <w:proofErr w:type="spellStart"/>
      <w:r>
        <w:rPr>
          <w:rFonts w:cs="Times New Roman"/>
          <w:szCs w:val="24"/>
        </w:rPr>
        <w:t>Eagly</w:t>
      </w:r>
      <w:proofErr w:type="spellEnd"/>
      <w:r>
        <w:rPr>
          <w:rFonts w:cs="Times New Roman"/>
          <w:szCs w:val="24"/>
        </w:rPr>
        <w:t xml:space="preserve"> et al., 2003)</w:t>
      </w:r>
      <w:r w:rsidRPr="007436F9">
        <w:rPr>
          <w:rFonts w:cs="Times New Roman"/>
          <w:szCs w:val="24"/>
        </w:rPr>
        <w:t xml:space="preserve"> aid</w:t>
      </w:r>
      <w:r>
        <w:rPr>
          <w:rFonts w:cs="Times New Roman"/>
          <w:szCs w:val="24"/>
        </w:rPr>
        <w:t>ing</w:t>
      </w:r>
      <w:r w:rsidRPr="007436F9">
        <w:rPr>
          <w:rFonts w:cs="Times New Roman"/>
          <w:szCs w:val="24"/>
        </w:rPr>
        <w:t xml:space="preserve"> teachers i</w:t>
      </w:r>
      <w:r>
        <w:rPr>
          <w:rFonts w:cs="Times New Roman"/>
          <w:szCs w:val="24"/>
        </w:rPr>
        <w:t xml:space="preserve">n determining their mission, motivating them to </w:t>
      </w:r>
      <w:r w:rsidRPr="007436F9">
        <w:rPr>
          <w:rFonts w:cs="Times New Roman"/>
          <w:szCs w:val="24"/>
        </w:rPr>
        <w:t>understand their role in the educational space (</w:t>
      </w:r>
      <w:proofErr w:type="spellStart"/>
      <w:r w:rsidRPr="007436F9">
        <w:rPr>
          <w:rFonts w:cs="Times New Roman"/>
          <w:szCs w:val="24"/>
        </w:rPr>
        <w:t>Eyal</w:t>
      </w:r>
      <w:proofErr w:type="spellEnd"/>
      <w:r w:rsidRPr="007436F9">
        <w:rPr>
          <w:rFonts w:cs="Times New Roman"/>
          <w:szCs w:val="24"/>
        </w:rPr>
        <w:t xml:space="preserve"> &amp; Roth, 2010). When principals demonstrate a transformational leadership style, teachers perceive </w:t>
      </w:r>
      <w:r>
        <w:rPr>
          <w:rFonts w:cs="Times New Roman"/>
          <w:szCs w:val="24"/>
        </w:rPr>
        <w:t xml:space="preserve">this as </w:t>
      </w:r>
      <w:r w:rsidRPr="007436F9">
        <w:rPr>
          <w:rFonts w:cs="Times New Roman"/>
          <w:szCs w:val="24"/>
        </w:rPr>
        <w:t xml:space="preserve">personally empowering, </w:t>
      </w:r>
      <w:r>
        <w:rPr>
          <w:rFonts w:cs="Times New Roman"/>
          <w:szCs w:val="24"/>
        </w:rPr>
        <w:t>leading to greater job satisfaction (</w:t>
      </w:r>
      <w:proofErr w:type="spellStart"/>
      <w:r>
        <w:rPr>
          <w:rFonts w:cs="Times New Roman"/>
          <w:szCs w:val="24"/>
        </w:rPr>
        <w:t>Eyal</w:t>
      </w:r>
      <w:proofErr w:type="spellEnd"/>
      <w:r>
        <w:rPr>
          <w:rFonts w:cs="Times New Roman"/>
          <w:szCs w:val="24"/>
        </w:rPr>
        <w:t xml:space="preserve"> &amp; Roth, 2010). Teachers with higher levels of job satisfaction are less likely to miss work or have health problems</w:t>
      </w:r>
      <w:r w:rsidRPr="007436F9">
        <w:rPr>
          <w:rFonts w:cs="Times New Roman"/>
          <w:szCs w:val="24"/>
        </w:rPr>
        <w:t xml:space="preserve"> (Davis &amp; Wilson, 2000). </w:t>
      </w:r>
      <w:r>
        <w:rPr>
          <w:rFonts w:cs="Times New Roman"/>
          <w:szCs w:val="24"/>
        </w:rPr>
        <w:t xml:space="preserve">Autonomy is also affected as they are empowering their teachers to see the </w:t>
      </w:r>
      <w:r w:rsidRPr="007436F9">
        <w:rPr>
          <w:rFonts w:cs="Times New Roman"/>
          <w:szCs w:val="24"/>
        </w:rPr>
        <w:t>organizational vision</w:t>
      </w:r>
      <w:r>
        <w:rPr>
          <w:rFonts w:cs="Times New Roman"/>
          <w:szCs w:val="24"/>
        </w:rPr>
        <w:t>, importance of the standards and laws, and collaborate on the learning experiences (</w:t>
      </w:r>
      <w:proofErr w:type="spellStart"/>
      <w:r>
        <w:rPr>
          <w:rFonts w:cs="Times New Roman"/>
          <w:szCs w:val="24"/>
        </w:rPr>
        <w:t>Eyal</w:t>
      </w:r>
      <w:proofErr w:type="spellEnd"/>
      <w:r>
        <w:rPr>
          <w:rFonts w:cs="Times New Roman"/>
          <w:szCs w:val="24"/>
        </w:rPr>
        <w:t xml:space="preserve"> &amp; Roth, 2010)</w:t>
      </w:r>
      <w:r w:rsidRPr="007436F9">
        <w:rPr>
          <w:rFonts w:cs="Times New Roman"/>
          <w:szCs w:val="24"/>
        </w:rPr>
        <w:t>.</w:t>
      </w:r>
    </w:p>
    <w:p w14:paraId="6EB41E4C"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2" w:name="_Hlk82482672"/>
      <w:bookmarkEnd w:id="91"/>
      <w:r w:rsidRPr="007436F9">
        <w:rPr>
          <w:rFonts w:cs="Times New Roman"/>
          <w:szCs w:val="24"/>
        </w:rPr>
        <w:t xml:space="preserve">Leadership style is not the only contributor to perceptions of autonomy. </w:t>
      </w:r>
      <w:proofErr w:type="spellStart"/>
      <w:r w:rsidRPr="007436F9">
        <w:rPr>
          <w:rFonts w:cs="Times New Roman"/>
          <w:szCs w:val="24"/>
        </w:rPr>
        <w:t>Blomeke</w:t>
      </w:r>
      <w:proofErr w:type="spellEnd"/>
      <w:r w:rsidRPr="007436F9">
        <w:rPr>
          <w:rFonts w:cs="Times New Roman"/>
          <w:szCs w:val="24"/>
        </w:rPr>
        <w:t xml:space="preserve"> and Klein (2013) found the level of autonomy reported by teachers depended on trust. Teachers who perceive the relationship with their principal as one with mutual trust and respect are more likely to be engaged in activities beneficial to the school (</w:t>
      </w:r>
      <w:proofErr w:type="spellStart"/>
      <w:r w:rsidRPr="007436F9">
        <w:rPr>
          <w:rFonts w:cs="Times New Roman"/>
          <w:szCs w:val="24"/>
        </w:rPr>
        <w:t>Runhaar</w:t>
      </w:r>
      <w:proofErr w:type="spellEnd"/>
      <w:r w:rsidRPr="007436F9">
        <w:rPr>
          <w:rFonts w:cs="Times New Roman"/>
          <w:szCs w:val="24"/>
        </w:rPr>
        <w:t xml:space="preserve">, </w:t>
      </w:r>
      <w:proofErr w:type="spellStart"/>
      <w:r w:rsidRPr="007436F9">
        <w:rPr>
          <w:rFonts w:cs="Times New Roman"/>
          <w:szCs w:val="24"/>
        </w:rPr>
        <w:t>Konermann</w:t>
      </w:r>
      <w:proofErr w:type="spellEnd"/>
      <w:r w:rsidRPr="007436F9">
        <w:rPr>
          <w:rFonts w:cs="Times New Roman"/>
          <w:szCs w:val="24"/>
        </w:rPr>
        <w:t>, &amp; Sanders, 2013). When principals communicate priorities clearly, the teachers perceive more appraisals (</w:t>
      </w:r>
      <w:proofErr w:type="spellStart"/>
      <w:r w:rsidRPr="007436F9">
        <w:rPr>
          <w:rFonts w:cs="Times New Roman"/>
          <w:szCs w:val="24"/>
        </w:rPr>
        <w:t>Blomeke</w:t>
      </w:r>
      <w:proofErr w:type="spellEnd"/>
      <w:r w:rsidRPr="007436F9">
        <w:rPr>
          <w:rFonts w:cs="Times New Roman"/>
          <w:szCs w:val="24"/>
        </w:rPr>
        <w:t xml:space="preserve"> &amp; Klein, 2013). Principals who engaged in behaviors teachers perceived as personally empowering, the more teachers believe they had choices in how they completed their work and they perceived they were making a greater impact in the classroom through their efforts (Davis &amp; Wilson, 2000). </w:t>
      </w:r>
    </w:p>
    <w:p w14:paraId="0EFB34AF"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3" w:name="_Hlk82482694"/>
      <w:bookmarkEnd w:id="92"/>
      <w:r w:rsidRPr="007436F9">
        <w:rPr>
          <w:rFonts w:cs="Times New Roman"/>
          <w:szCs w:val="24"/>
        </w:rPr>
        <w:t>Supportive principals have a clear mission for the school and encourage teachers to discuss instructional matters (</w:t>
      </w:r>
      <w:proofErr w:type="spellStart"/>
      <w:r w:rsidRPr="007436F9">
        <w:rPr>
          <w:rFonts w:cs="Times New Roman"/>
          <w:szCs w:val="24"/>
        </w:rPr>
        <w:t>Cannata</w:t>
      </w:r>
      <w:proofErr w:type="spellEnd"/>
      <w:r w:rsidRPr="007436F9">
        <w:rPr>
          <w:rFonts w:cs="Times New Roman"/>
          <w:szCs w:val="24"/>
        </w:rPr>
        <w:t>, 2007). When teachers perceive principals are supportive, they reported higher levels of engagement and teacher community, regardless of the type of school (traditional public school or charter) (</w:t>
      </w:r>
      <w:proofErr w:type="spellStart"/>
      <w:r w:rsidRPr="007436F9">
        <w:rPr>
          <w:rFonts w:cs="Times New Roman"/>
          <w:szCs w:val="24"/>
        </w:rPr>
        <w:t>Cannata</w:t>
      </w:r>
      <w:proofErr w:type="spellEnd"/>
      <w:r w:rsidRPr="007436F9">
        <w:rPr>
          <w:rFonts w:cs="Times New Roman"/>
          <w:szCs w:val="24"/>
        </w:rPr>
        <w:t>, 2007).</w:t>
      </w:r>
      <w:r>
        <w:rPr>
          <w:rFonts w:cs="Times New Roman"/>
          <w:szCs w:val="24"/>
        </w:rPr>
        <w:t xml:space="preserve"> Support from principals and administrators leads to greater levels of job satisfaction (</w:t>
      </w:r>
      <w:proofErr w:type="spellStart"/>
      <w:r>
        <w:rPr>
          <w:rFonts w:cs="Times New Roman"/>
          <w:szCs w:val="24"/>
        </w:rPr>
        <w:t>Eyal</w:t>
      </w:r>
      <w:proofErr w:type="spellEnd"/>
      <w:r>
        <w:rPr>
          <w:rFonts w:cs="Times New Roman"/>
          <w:szCs w:val="24"/>
        </w:rPr>
        <w:t xml:space="preserve"> &amp; Roth, 2010). </w:t>
      </w:r>
    </w:p>
    <w:p w14:paraId="5620E6C7" w14:textId="77777777" w:rsidR="007613B5" w:rsidRPr="00E93084" w:rsidRDefault="007613B5" w:rsidP="00A656A9">
      <w:pPr>
        <w:pStyle w:val="Heading2"/>
      </w:pPr>
      <w:bookmarkStart w:id="94" w:name="_Toc90585419"/>
      <w:bookmarkEnd w:id="93"/>
      <w:r w:rsidRPr="00E93084">
        <w:lastRenderedPageBreak/>
        <w:t>Perception of Professionalism and Empowerment</w:t>
      </w:r>
      <w:bookmarkEnd w:id="94"/>
    </w:p>
    <w:p w14:paraId="47424BE4" w14:textId="77777777" w:rsidR="007613B5" w:rsidRPr="007436F9" w:rsidRDefault="007613B5" w:rsidP="00C034E4">
      <w:pPr>
        <w:spacing w:after="0" w:line="480" w:lineRule="auto"/>
        <w:ind w:firstLine="720"/>
        <w:contextualSpacing/>
        <w:rPr>
          <w:rFonts w:cs="Times New Roman"/>
          <w:szCs w:val="24"/>
        </w:rPr>
      </w:pPr>
      <w:bookmarkStart w:id="95" w:name="_Hlk82482757"/>
      <w:r w:rsidRPr="007436F9">
        <w:rPr>
          <w:rFonts w:cs="Times New Roman"/>
          <w:szCs w:val="24"/>
        </w:rPr>
        <w:t xml:space="preserve">Professionalism as a perception is defined as teachers’ perceptions of recognition for high performance and the ability to make decisions based on their knowledge (Pearson &amp; </w:t>
      </w:r>
      <w:proofErr w:type="spellStart"/>
      <w:r w:rsidRPr="007436F9">
        <w:rPr>
          <w:rFonts w:cs="Times New Roman"/>
          <w:szCs w:val="24"/>
        </w:rPr>
        <w:t>Moomaw</w:t>
      </w:r>
      <w:proofErr w:type="spellEnd"/>
      <w:r w:rsidRPr="007436F9">
        <w:rPr>
          <w:rFonts w:cs="Times New Roman"/>
          <w:szCs w:val="24"/>
        </w:rPr>
        <w:t>, 2005). The loss of teacher autonomy and the increase in administrative work may make teachers feel as if their skills are not valued (</w:t>
      </w:r>
      <w:proofErr w:type="spellStart"/>
      <w:r w:rsidRPr="007436F9">
        <w:rPr>
          <w:rFonts w:cs="Times New Roman"/>
          <w:szCs w:val="24"/>
        </w:rPr>
        <w:t>Runhaar</w:t>
      </w:r>
      <w:proofErr w:type="spellEnd"/>
      <w:r w:rsidRPr="007436F9">
        <w:rPr>
          <w:rFonts w:cs="Times New Roman"/>
          <w:szCs w:val="24"/>
        </w:rPr>
        <w:t xml:space="preserve">, </w:t>
      </w:r>
      <w:proofErr w:type="spellStart"/>
      <w:r w:rsidRPr="007436F9">
        <w:rPr>
          <w:rFonts w:cs="Times New Roman"/>
          <w:szCs w:val="24"/>
        </w:rPr>
        <w:t>Konermann</w:t>
      </w:r>
      <w:proofErr w:type="spellEnd"/>
      <w:r w:rsidRPr="007436F9">
        <w:rPr>
          <w:rFonts w:cs="Times New Roman"/>
          <w:szCs w:val="24"/>
        </w:rPr>
        <w:t xml:space="preserve">, &amp; Sanders, 2013), and in turn perceive administrators do not view them as professionals (Ingersoll, 1994). </w:t>
      </w:r>
    </w:p>
    <w:p w14:paraId="55663D5F"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6" w:name="_Hlk82482779"/>
      <w:bookmarkEnd w:id="95"/>
      <w:r w:rsidRPr="007436F9">
        <w:rPr>
          <w:rFonts w:cs="Times New Roman"/>
          <w:szCs w:val="24"/>
        </w:rPr>
        <w:t>Teachers who felt as if they had the ability to participate in the decision-making process concerning policies, leads to a sense of professionalism (Stewart, 2012). Teachers who perceived their relationship with administrators as positive had higher satisfaction with their professional role (Ma &amp; MacMillan, 1999). In other words, the teachers felt more like professionals when they had a positive relationship with their administrators</w:t>
      </w:r>
      <w:r>
        <w:rPr>
          <w:rFonts w:cs="Times New Roman"/>
          <w:szCs w:val="24"/>
        </w:rPr>
        <w:t>, leading to increased levels of job satisfaction</w:t>
      </w:r>
      <w:r w:rsidRPr="007436F9">
        <w:rPr>
          <w:rFonts w:cs="Times New Roman"/>
          <w:szCs w:val="24"/>
        </w:rPr>
        <w:t xml:space="preserve"> (Ma &amp; MacMillan, 1999). </w:t>
      </w:r>
    </w:p>
    <w:p w14:paraId="4E4D53A8"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7" w:name="_Hlk82482799"/>
      <w:bookmarkEnd w:id="96"/>
      <w:r w:rsidRPr="007436F9">
        <w:rPr>
          <w:rFonts w:cs="Times New Roman"/>
          <w:szCs w:val="24"/>
        </w:rPr>
        <w:t>On the other hand, teachers felt being directed to teach or prepare students for standardized tests as de-professionalizing to them as teachers (Barksdale-Ladd &amp; Thomas, 2000). Teachers perceived time constraints and other pressures related to testing and pacing calendars impeded on their autonomy and professionalism (</w:t>
      </w:r>
      <w:proofErr w:type="spellStart"/>
      <w:r w:rsidRPr="007436F9">
        <w:rPr>
          <w:rFonts w:cs="Times New Roman"/>
          <w:szCs w:val="24"/>
        </w:rPr>
        <w:t>Olivant</w:t>
      </w:r>
      <w:proofErr w:type="spellEnd"/>
      <w:r w:rsidRPr="007436F9">
        <w:rPr>
          <w:rFonts w:cs="Times New Roman"/>
          <w:szCs w:val="24"/>
        </w:rPr>
        <w:t xml:space="preserve">, 2015). Teachers perceive standardized tests as eroding their professionalism as they focus on standardized practices and eliminate their ability to make decisions about curriculum and instruction (Wills &amp; </w:t>
      </w:r>
      <w:proofErr w:type="spellStart"/>
      <w:r w:rsidRPr="007436F9">
        <w:rPr>
          <w:rFonts w:cs="Times New Roman"/>
          <w:szCs w:val="24"/>
        </w:rPr>
        <w:t>Sandholtz</w:t>
      </w:r>
      <w:proofErr w:type="spellEnd"/>
      <w:r w:rsidRPr="007436F9">
        <w:rPr>
          <w:rFonts w:cs="Times New Roman"/>
          <w:szCs w:val="24"/>
        </w:rPr>
        <w:t xml:space="preserve">, 2009).  </w:t>
      </w:r>
    </w:p>
    <w:p w14:paraId="078F2E53"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8" w:name="_Hlk82482822"/>
      <w:bookmarkEnd w:id="97"/>
      <w:r w:rsidRPr="007436F9">
        <w:rPr>
          <w:rFonts w:cs="Times New Roman"/>
          <w:szCs w:val="24"/>
        </w:rPr>
        <w:t>Some teachers feel discouraged by being told to “teach to the test” when they believe it goes against their ethics, particularly if they feel they cannot teach their students in the ways they feel are the most beneficial for learning to occur (</w:t>
      </w:r>
      <w:proofErr w:type="spellStart"/>
      <w:r w:rsidRPr="007436F9">
        <w:rPr>
          <w:rFonts w:cs="Times New Roman"/>
          <w:szCs w:val="24"/>
        </w:rPr>
        <w:t>Adoniou</w:t>
      </w:r>
      <w:proofErr w:type="spellEnd"/>
      <w:r w:rsidRPr="007436F9">
        <w:rPr>
          <w:rFonts w:cs="Times New Roman"/>
          <w:szCs w:val="24"/>
        </w:rPr>
        <w:t xml:space="preserve">, 2012). Teachers also felt that administrators were not treating teaching as a profession and that they cannot do their jobs </w:t>
      </w:r>
      <w:r w:rsidRPr="007436F9">
        <w:rPr>
          <w:rFonts w:cs="Times New Roman"/>
          <w:szCs w:val="24"/>
        </w:rPr>
        <w:lastRenderedPageBreak/>
        <w:t xml:space="preserve">(Barksdale-Ladd &amp; Thomas, 2000). When this happens, some teachers feel as if administrators are taking away their pride while administrators believe the only way to make teachers teach the standards is to use high pressure tactics (Barksdale-Ladd &amp; Thomas, 2000). </w:t>
      </w:r>
    </w:p>
    <w:p w14:paraId="1AF0D4E9"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99" w:name="_Hlk82482847"/>
      <w:bookmarkEnd w:id="98"/>
      <w:r w:rsidRPr="007436F9">
        <w:rPr>
          <w:rFonts w:cs="Times New Roman"/>
          <w:szCs w:val="24"/>
        </w:rPr>
        <w:t>With many decisions being made for them by principals and administrators, teachers feel highly de-professionalized (Stewart, 2012). Teachers feel as if they are supposed to be experts in learning and when they are not included in making decisions regarding their own classrooms, they feel as if their education and experience are not valued or relevant (Ingersoll, 1994). Teachers believe that possessing the ability to make decisions or retaining some modicum of control over curriculum decisions may be beneficial for them to use and apply their professional knowledge (</w:t>
      </w:r>
      <w:proofErr w:type="spellStart"/>
      <w:r w:rsidRPr="007436F9">
        <w:rPr>
          <w:rFonts w:cs="Times New Roman"/>
          <w:szCs w:val="24"/>
        </w:rPr>
        <w:t>Morgado</w:t>
      </w:r>
      <w:proofErr w:type="spellEnd"/>
      <w:r w:rsidRPr="007436F9">
        <w:rPr>
          <w:rFonts w:cs="Times New Roman"/>
          <w:szCs w:val="24"/>
        </w:rPr>
        <w:t xml:space="preserve"> &amp; Sousa, 2010). One teacher stated that this made him feel more like a professional because he understood why the decisions were made (Stewart, 2012). If teachers did not participate in making decisions, they viewed the information from administrators as slanted and did not understand why the decisions were made (Stewart, 2012). Likewise, teachers felt as though they are treated as civil servants for the administrators/district instead of autonomous professionals due to the policies put in place which generate more pressure but little time to accomplish needed outcomes (Steen-Olsen &amp; </w:t>
      </w:r>
      <w:proofErr w:type="spellStart"/>
      <w:r w:rsidRPr="007436F9">
        <w:rPr>
          <w:rFonts w:cs="Times New Roman"/>
          <w:szCs w:val="24"/>
        </w:rPr>
        <w:t>Eikseth</w:t>
      </w:r>
      <w:proofErr w:type="spellEnd"/>
      <w:r w:rsidRPr="007436F9">
        <w:rPr>
          <w:rFonts w:cs="Times New Roman"/>
          <w:szCs w:val="24"/>
        </w:rPr>
        <w:t xml:space="preserve">, 2010). Teachers feel they are professionals and believe they should be allowed to make decisions regarding teaching and learning strategies based on their knowledge of children and curriculum (Selwyn, 2007). Teachers feel if they gain new knowledge that is meaningful, they expand their gamut of teaching options, and this allows them to decide how to disseminate this knowledge to their students (Dierking &amp; Fox, 2012).    </w:t>
      </w:r>
    </w:p>
    <w:p w14:paraId="2424AF4F"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100" w:name="_Hlk82482872"/>
      <w:bookmarkEnd w:id="99"/>
      <w:r w:rsidRPr="007436F9">
        <w:rPr>
          <w:rFonts w:cs="Times New Roman"/>
          <w:szCs w:val="24"/>
        </w:rPr>
        <w:t xml:space="preserve">One way to increase teacher professionalism is with professional development opportunities for teachers. The ability to attend training or professional development courses is </w:t>
      </w:r>
      <w:r w:rsidRPr="007436F9">
        <w:rPr>
          <w:rFonts w:cs="Times New Roman"/>
          <w:szCs w:val="24"/>
        </w:rPr>
        <w:lastRenderedPageBreak/>
        <w:t>perceived as important to teachers as they feel valued by allowing them to make pedagogical decisions (</w:t>
      </w:r>
      <w:proofErr w:type="spellStart"/>
      <w:r w:rsidRPr="007436F9">
        <w:rPr>
          <w:rFonts w:cs="Times New Roman"/>
          <w:szCs w:val="24"/>
        </w:rPr>
        <w:t>Wengrowicz</w:t>
      </w:r>
      <w:proofErr w:type="spellEnd"/>
      <w:r w:rsidRPr="007436F9">
        <w:rPr>
          <w:rFonts w:cs="Times New Roman"/>
          <w:szCs w:val="24"/>
        </w:rPr>
        <w:t xml:space="preserve">, 2014). By developing professional teachers and recognizing teaching as a profession may mitigate teachers’ lack of job satisfaction, motivation, empowerment, and stress (Pearson &amp; </w:t>
      </w:r>
      <w:proofErr w:type="spellStart"/>
      <w:r w:rsidRPr="007436F9">
        <w:rPr>
          <w:rFonts w:cs="Times New Roman"/>
          <w:szCs w:val="24"/>
        </w:rPr>
        <w:t>Moomaw</w:t>
      </w:r>
      <w:proofErr w:type="spellEnd"/>
      <w:r w:rsidRPr="007436F9">
        <w:rPr>
          <w:rFonts w:cs="Times New Roman"/>
          <w:szCs w:val="24"/>
        </w:rPr>
        <w:t>, 2006). Teachers believe the opportunity to participate in professional development activities is integral in maintaining teachers’ job satisfaction, especially when it involves interaction with fellow teachers (</w:t>
      </w:r>
      <w:proofErr w:type="spellStart"/>
      <w:r w:rsidRPr="007436F9">
        <w:rPr>
          <w:rFonts w:cs="Times New Roman"/>
          <w:szCs w:val="24"/>
        </w:rPr>
        <w:t>Runhaar</w:t>
      </w:r>
      <w:proofErr w:type="spellEnd"/>
      <w:r w:rsidRPr="007436F9">
        <w:rPr>
          <w:rFonts w:cs="Times New Roman"/>
          <w:szCs w:val="24"/>
        </w:rPr>
        <w:t xml:space="preserve">, </w:t>
      </w:r>
      <w:proofErr w:type="spellStart"/>
      <w:r w:rsidRPr="007436F9">
        <w:rPr>
          <w:rFonts w:cs="Times New Roman"/>
          <w:szCs w:val="24"/>
        </w:rPr>
        <w:t>Konermann</w:t>
      </w:r>
      <w:proofErr w:type="spellEnd"/>
      <w:r w:rsidRPr="007436F9">
        <w:rPr>
          <w:rFonts w:cs="Times New Roman"/>
          <w:szCs w:val="24"/>
        </w:rPr>
        <w:t xml:space="preserve">, &amp; Sanders, 2013). </w:t>
      </w:r>
    </w:p>
    <w:p w14:paraId="2E663A2C" w14:textId="77777777" w:rsidR="007613B5" w:rsidRPr="007436F9" w:rsidRDefault="007613B5" w:rsidP="007613B5">
      <w:pPr>
        <w:spacing w:before="100" w:beforeAutospacing="1" w:after="100" w:afterAutospacing="1" w:line="480" w:lineRule="auto"/>
        <w:ind w:firstLine="720"/>
        <w:contextualSpacing/>
        <w:rPr>
          <w:rFonts w:cs="Times New Roman"/>
          <w:szCs w:val="24"/>
        </w:rPr>
      </w:pPr>
      <w:bookmarkStart w:id="101" w:name="_Hlk82482891"/>
      <w:bookmarkEnd w:id="100"/>
      <w:r w:rsidRPr="007436F9">
        <w:rPr>
          <w:rFonts w:cs="Times New Roman"/>
          <w:szCs w:val="24"/>
        </w:rPr>
        <w:t xml:space="preserve">Empowerment as a perception is defined as the belief an individual possesses the skills and knowledge to act on a situation and improve it (Short, 1994). The ability to make decisions that directly affect one’s classroom may promote empowerment (Farrell &amp; </w:t>
      </w:r>
      <w:proofErr w:type="spellStart"/>
      <w:r w:rsidRPr="007436F9">
        <w:rPr>
          <w:rFonts w:cs="Times New Roman"/>
          <w:szCs w:val="24"/>
        </w:rPr>
        <w:t>Weitman</w:t>
      </w:r>
      <w:proofErr w:type="spellEnd"/>
      <w:r w:rsidRPr="007436F9">
        <w:rPr>
          <w:rFonts w:cs="Times New Roman"/>
          <w:szCs w:val="24"/>
        </w:rPr>
        <w:t>, 2007). Teacher empowerment may falter if teachers are not involved in the decision-making process. Teach</w:t>
      </w:r>
      <w:r>
        <w:rPr>
          <w:rFonts w:cs="Times New Roman"/>
          <w:szCs w:val="24"/>
        </w:rPr>
        <w:t>ers were told they had decision-</w:t>
      </w:r>
      <w:r w:rsidRPr="007436F9">
        <w:rPr>
          <w:rFonts w:cs="Times New Roman"/>
          <w:szCs w:val="24"/>
        </w:rPr>
        <w:t xml:space="preserve">making powers and told they would feel more empowered, but they actually did not have that power (Case, 1993). Empowered teachers feel they are the qualified experts in the classroom because they possess expertise in specialized fields, they feel they have a right to organize their instruction, and they feel they can set the rules in the classroom (Pearson &amp; </w:t>
      </w:r>
      <w:proofErr w:type="spellStart"/>
      <w:r w:rsidRPr="007436F9">
        <w:rPr>
          <w:rFonts w:cs="Times New Roman"/>
          <w:szCs w:val="24"/>
        </w:rPr>
        <w:t>Moomaw</w:t>
      </w:r>
      <w:proofErr w:type="spellEnd"/>
      <w:r w:rsidRPr="007436F9">
        <w:rPr>
          <w:rFonts w:cs="Times New Roman"/>
          <w:szCs w:val="24"/>
        </w:rPr>
        <w:t>, 2005). Strong and collaborative leadership within a school may lead to creative and innovative changes in the curriculum which may lead teachers to feeling empowered. This empowerment leads teachers to believe they are in a trusting community where they can share their vision and values about education (</w:t>
      </w:r>
      <w:proofErr w:type="spellStart"/>
      <w:r w:rsidRPr="007436F9">
        <w:rPr>
          <w:rFonts w:cs="Times New Roman"/>
          <w:szCs w:val="24"/>
        </w:rPr>
        <w:t>Adoniou</w:t>
      </w:r>
      <w:proofErr w:type="spellEnd"/>
      <w:r w:rsidRPr="007436F9">
        <w:rPr>
          <w:rFonts w:cs="Times New Roman"/>
          <w:szCs w:val="24"/>
        </w:rPr>
        <w:t xml:space="preserve">, 2012). Teachers who felt empowered perceived a higher sense of professionalism (Pearson &amp; </w:t>
      </w:r>
      <w:proofErr w:type="spellStart"/>
      <w:r w:rsidRPr="007436F9">
        <w:rPr>
          <w:rFonts w:cs="Times New Roman"/>
          <w:szCs w:val="24"/>
        </w:rPr>
        <w:t>Moomaw</w:t>
      </w:r>
      <w:proofErr w:type="spellEnd"/>
      <w:r w:rsidRPr="007436F9">
        <w:rPr>
          <w:rFonts w:cs="Times New Roman"/>
          <w:szCs w:val="24"/>
        </w:rPr>
        <w:t xml:space="preserve">, 2005). </w:t>
      </w:r>
    </w:p>
    <w:p w14:paraId="22D286F9" w14:textId="77777777" w:rsidR="007613B5" w:rsidRPr="007436F9" w:rsidRDefault="007613B5" w:rsidP="00C034E4">
      <w:pPr>
        <w:spacing w:after="0" w:line="480" w:lineRule="auto"/>
        <w:ind w:firstLine="720"/>
        <w:contextualSpacing/>
        <w:rPr>
          <w:rFonts w:cs="Times New Roman"/>
          <w:szCs w:val="24"/>
        </w:rPr>
      </w:pPr>
      <w:bookmarkStart w:id="102" w:name="_Hlk82482926"/>
      <w:bookmarkEnd w:id="101"/>
      <w:r w:rsidRPr="007436F9">
        <w:rPr>
          <w:rFonts w:cs="Times New Roman"/>
          <w:szCs w:val="24"/>
        </w:rPr>
        <w:t xml:space="preserve">When teachers gain new meaningful knowledge, they consider to be useful, they expand their repertoire of instructional options which provides them with more options in what they do and how they do it (Dierking &amp; Fox, 2012). When teachers can choose, they feel more powerful </w:t>
      </w:r>
      <w:r w:rsidRPr="007436F9">
        <w:rPr>
          <w:rFonts w:cs="Times New Roman"/>
          <w:szCs w:val="24"/>
        </w:rPr>
        <w:lastRenderedPageBreak/>
        <w:t xml:space="preserve">(Dierking &amp; Fox, 2012). There are many things that can make teachers feel disempowered. For example, in one school the teachers could not agree on what should be taught and this impeded on student learning (Dierking &amp; Fox, 2012). As a result, many teachers had to reteach certain lessons, in order to maintain or regain alignment with what the other teachers taught. Also, teachers feel the contradictory and conflicting policies take power away from teachers (Dierking &amp; Fox, 2012). One teacher stated that she feels she teaches to the test even though the criteria do not make sense (Dierking &amp; Fox, 2012). Finally, teachers also felt disempowered by being directed to use certain techniques or methods in class. This was an impediment and restricted the amount of time teaching a certain subject (Dierking &amp; Fox, 2012). </w:t>
      </w:r>
    </w:p>
    <w:p w14:paraId="0190C1E6" w14:textId="77777777" w:rsidR="007613B5" w:rsidRPr="00E93084" w:rsidRDefault="007613B5" w:rsidP="00A656A9">
      <w:pPr>
        <w:pStyle w:val="Heading2"/>
      </w:pPr>
      <w:bookmarkStart w:id="103" w:name="_Toc90585420"/>
      <w:bookmarkEnd w:id="102"/>
      <w:r w:rsidRPr="00E93084">
        <w:t>Perception of Policy</w:t>
      </w:r>
      <w:bookmarkEnd w:id="103"/>
    </w:p>
    <w:p w14:paraId="296B33F4" w14:textId="77777777" w:rsidR="007613B5" w:rsidRPr="007436F9" w:rsidRDefault="007613B5" w:rsidP="00C034E4">
      <w:pPr>
        <w:spacing w:after="0" w:line="480" w:lineRule="auto"/>
        <w:ind w:firstLine="720"/>
        <w:contextualSpacing/>
        <w:rPr>
          <w:rFonts w:cs="Times New Roman"/>
          <w:b/>
          <w:bCs/>
          <w:szCs w:val="24"/>
        </w:rPr>
      </w:pPr>
      <w:bookmarkStart w:id="104" w:name="_Hlk82482961"/>
      <w:r w:rsidRPr="007436F9">
        <w:rPr>
          <w:rFonts w:cs="Times New Roman"/>
          <w:szCs w:val="24"/>
        </w:rPr>
        <w:t>Teachers perceive policies as impeding on their sense of autonomy because they feel they have no control over what they teach or how they teach (</w:t>
      </w:r>
      <w:proofErr w:type="spellStart"/>
      <w:r w:rsidRPr="007436F9">
        <w:rPr>
          <w:rFonts w:cs="Times New Roman"/>
          <w:szCs w:val="24"/>
        </w:rPr>
        <w:t>Olivant</w:t>
      </w:r>
      <w:proofErr w:type="spellEnd"/>
      <w:r w:rsidRPr="007436F9">
        <w:rPr>
          <w:rFonts w:cs="Times New Roman"/>
          <w:szCs w:val="24"/>
        </w:rPr>
        <w:t>, 2015).</w:t>
      </w:r>
      <w:r w:rsidRPr="007436F9">
        <w:rPr>
          <w:rFonts w:cs="Times New Roman"/>
          <w:b/>
          <w:szCs w:val="24"/>
        </w:rPr>
        <w:t xml:space="preserve"> </w:t>
      </w:r>
      <w:r w:rsidRPr="007436F9">
        <w:rPr>
          <w:rFonts w:cs="Times New Roman"/>
          <w:szCs w:val="24"/>
        </w:rPr>
        <w:t>Teachers perceive the policies put in place at school as containing time constraints and pressures associated with standardized testing as well as the use of pacing calendars as eroding their levels of autonomy and professionalism (</w:t>
      </w:r>
      <w:proofErr w:type="spellStart"/>
      <w:r w:rsidRPr="007436F9">
        <w:rPr>
          <w:rFonts w:cs="Times New Roman"/>
          <w:szCs w:val="24"/>
        </w:rPr>
        <w:t>Olivant</w:t>
      </w:r>
      <w:proofErr w:type="spellEnd"/>
      <w:r w:rsidRPr="007436F9">
        <w:rPr>
          <w:rFonts w:cs="Times New Roman"/>
          <w:szCs w:val="24"/>
        </w:rPr>
        <w:t>, 2015). Pressure from testing policies may make teachers feels as if they must skip subjects or topics in order to prepare students for standardized tests (Palmer &amp; Rangel, 2011). Some teachers perceive the implementation of policies as the reason they have no control over their teaching. The strict adherence to policies may make teachers feel as if they are not able to take responsibility for the learning outcomes in the classroom (</w:t>
      </w:r>
      <w:proofErr w:type="spellStart"/>
      <w:r w:rsidRPr="007436F9">
        <w:rPr>
          <w:rFonts w:cs="Times New Roman"/>
          <w:szCs w:val="24"/>
        </w:rPr>
        <w:t>Adoniou</w:t>
      </w:r>
      <w:proofErr w:type="spellEnd"/>
      <w:r w:rsidRPr="007436F9">
        <w:rPr>
          <w:rFonts w:cs="Times New Roman"/>
          <w:szCs w:val="24"/>
        </w:rPr>
        <w:t>, 2012). Teachers feel as if policies are being implemented solely to improve school results on standardized testing (</w:t>
      </w:r>
      <w:proofErr w:type="spellStart"/>
      <w:r w:rsidRPr="007436F9">
        <w:rPr>
          <w:rFonts w:cs="Times New Roman"/>
          <w:szCs w:val="24"/>
        </w:rPr>
        <w:t>Adoniou</w:t>
      </w:r>
      <w:proofErr w:type="spellEnd"/>
      <w:r w:rsidRPr="007436F9">
        <w:rPr>
          <w:rFonts w:cs="Times New Roman"/>
          <w:szCs w:val="24"/>
        </w:rPr>
        <w:t>, 2012). Another teacher believed the school administrators were too controlling as they wanted to know exactly what she was doing every day to prepare her students for standardized testing (</w:t>
      </w:r>
      <w:proofErr w:type="spellStart"/>
      <w:r w:rsidRPr="007436F9">
        <w:rPr>
          <w:rFonts w:cs="Times New Roman"/>
          <w:szCs w:val="24"/>
        </w:rPr>
        <w:t>Adoniou</w:t>
      </w:r>
      <w:proofErr w:type="spellEnd"/>
      <w:r w:rsidRPr="007436F9">
        <w:rPr>
          <w:rFonts w:cs="Times New Roman"/>
          <w:szCs w:val="24"/>
        </w:rPr>
        <w:t xml:space="preserve">, 2012).   </w:t>
      </w:r>
    </w:p>
    <w:p w14:paraId="10B4CF3E" w14:textId="6A3B35DF" w:rsidR="007613B5" w:rsidRDefault="007613B5" w:rsidP="00C034E4">
      <w:pPr>
        <w:spacing w:after="0" w:line="480" w:lineRule="auto"/>
        <w:ind w:firstLine="720"/>
        <w:contextualSpacing/>
        <w:rPr>
          <w:rFonts w:cs="Times New Roman"/>
          <w:szCs w:val="24"/>
        </w:rPr>
      </w:pPr>
      <w:bookmarkStart w:id="105" w:name="_Hlk82483013"/>
      <w:bookmarkEnd w:id="104"/>
      <w:r w:rsidRPr="007436F9">
        <w:rPr>
          <w:rFonts w:cs="Times New Roman"/>
          <w:szCs w:val="24"/>
        </w:rPr>
        <w:lastRenderedPageBreak/>
        <w:t>Teachers perceive these policies as not meeting the needs of their students (</w:t>
      </w:r>
      <w:proofErr w:type="spellStart"/>
      <w:r w:rsidRPr="007436F9">
        <w:rPr>
          <w:rFonts w:cs="Times New Roman"/>
          <w:szCs w:val="24"/>
        </w:rPr>
        <w:t>Adoniou</w:t>
      </w:r>
      <w:proofErr w:type="spellEnd"/>
      <w:r w:rsidRPr="007436F9">
        <w:rPr>
          <w:rFonts w:cs="Times New Roman"/>
          <w:szCs w:val="24"/>
        </w:rPr>
        <w:t>, 2012). Teachers feel that since they have no role in the creation of school policies, they feel they cannot tailor their instruction to meet the individual needs of their students (Stewart, 2012). Teachers feel as if they have no ability to shape policies because they are communicated in a ma</w:t>
      </w:r>
      <w:r w:rsidR="00B311A9">
        <w:rPr>
          <w:rFonts w:cs="Times New Roman"/>
          <w:szCs w:val="24"/>
        </w:rPr>
        <w:t>nn</w:t>
      </w:r>
      <w:r w:rsidRPr="007436F9">
        <w:rPr>
          <w:rFonts w:cs="Times New Roman"/>
          <w:szCs w:val="24"/>
        </w:rPr>
        <w:t>er that silences any discussion or dialogue (Stewart, 2012). Policies that are communicated in a top-</w:t>
      </w:r>
      <w:r w:rsidRPr="00494671">
        <w:rPr>
          <w:rFonts w:cs="Times New Roman"/>
          <w:szCs w:val="24"/>
        </w:rPr>
        <w:t xml:space="preserve">down manner makes teachers feel as if they have no ability to provide any input and that they have no control over their teaching </w:t>
      </w:r>
      <w:r>
        <w:rPr>
          <w:rFonts w:cs="Times New Roman"/>
          <w:szCs w:val="24"/>
        </w:rPr>
        <w:t xml:space="preserve">leading to more job dissatisfaction </w:t>
      </w:r>
      <w:r w:rsidRPr="00494671">
        <w:rPr>
          <w:rFonts w:cs="Times New Roman"/>
          <w:szCs w:val="24"/>
        </w:rPr>
        <w:t>(Stewart, 2012). Some teachers feel they should be involved in the decisions about policies because they believe they would be more likely to understand the rationale behind them</w:t>
      </w:r>
      <w:r>
        <w:rPr>
          <w:rFonts w:cs="Times New Roman"/>
          <w:szCs w:val="24"/>
        </w:rPr>
        <w:t xml:space="preserve"> improving morale in the classroom</w:t>
      </w:r>
      <w:r w:rsidRPr="00494671">
        <w:rPr>
          <w:rFonts w:cs="Times New Roman"/>
          <w:szCs w:val="24"/>
        </w:rPr>
        <w:t xml:space="preserve"> (Stewart, 2012).</w:t>
      </w:r>
      <w:r>
        <w:rPr>
          <w:rFonts w:cs="Times New Roman"/>
          <w:szCs w:val="24"/>
        </w:rPr>
        <w:t xml:space="preserve"> </w:t>
      </w:r>
      <w:r w:rsidRPr="00517D36">
        <w:rPr>
          <w:rFonts w:cs="Times New Roman"/>
          <w:szCs w:val="24"/>
        </w:rPr>
        <w:t xml:space="preserve">   </w:t>
      </w:r>
    </w:p>
    <w:p w14:paraId="037F33F6" w14:textId="77777777" w:rsidR="007613B5" w:rsidRPr="00E93084" w:rsidRDefault="007613B5" w:rsidP="00A656A9">
      <w:pPr>
        <w:pStyle w:val="Heading2"/>
      </w:pPr>
      <w:bookmarkStart w:id="106" w:name="_Toc90585421"/>
      <w:bookmarkEnd w:id="105"/>
      <w:r w:rsidRPr="00E93084">
        <w:t>Operationalizing the Five Dimensions Model of Teacher Autonomy</w:t>
      </w:r>
      <w:bookmarkEnd w:id="106"/>
    </w:p>
    <w:p w14:paraId="41F92990" w14:textId="77777777" w:rsidR="007613B5" w:rsidRDefault="007613B5" w:rsidP="00C034E4">
      <w:pPr>
        <w:spacing w:after="0" w:line="480" w:lineRule="auto"/>
        <w:ind w:firstLine="720"/>
        <w:contextualSpacing/>
        <w:rPr>
          <w:rFonts w:cs="Times New Roman"/>
          <w:szCs w:val="24"/>
        </w:rPr>
      </w:pPr>
      <w:r w:rsidRPr="00B758EF">
        <w:rPr>
          <w:rFonts w:cs="Times New Roman"/>
          <w:szCs w:val="24"/>
        </w:rPr>
        <w:t xml:space="preserve">Conceptualizing teacher autonomy as a construct begins by </w:t>
      </w:r>
      <w:r>
        <w:rPr>
          <w:rFonts w:cs="Times New Roman"/>
          <w:szCs w:val="24"/>
        </w:rPr>
        <w:t xml:space="preserve">developing a theoretical framework to </w:t>
      </w:r>
      <w:r w:rsidRPr="00B758EF">
        <w:rPr>
          <w:rFonts w:cs="Times New Roman"/>
          <w:szCs w:val="24"/>
        </w:rPr>
        <w:t>understand te</w:t>
      </w:r>
      <w:r>
        <w:rPr>
          <w:rFonts w:cs="Times New Roman"/>
          <w:szCs w:val="24"/>
        </w:rPr>
        <w:t xml:space="preserve">acher perception in relation in the educational context which </w:t>
      </w:r>
      <w:bookmarkStart w:id="107" w:name="_Hlk77003802"/>
      <w:r>
        <w:rPr>
          <w:rFonts w:cs="Times New Roman"/>
          <w:szCs w:val="24"/>
        </w:rPr>
        <w:t>may lead to greater job satisfaction. To accomplish this task, research must be conducted using an instrument to measure teacher autonomy across the five dimensions. Two</w:t>
      </w:r>
      <w:r w:rsidRPr="00AB1D7A">
        <w:rPr>
          <w:rFonts w:cs="Times New Roman"/>
          <w:szCs w:val="24"/>
        </w:rPr>
        <w:t xml:space="preserve"> predominant instruments</w:t>
      </w:r>
      <w:r>
        <w:rPr>
          <w:rFonts w:cs="Times New Roman"/>
          <w:szCs w:val="24"/>
        </w:rPr>
        <w:t>, created over 20 years ago,</w:t>
      </w:r>
      <w:r w:rsidRPr="00AB1D7A">
        <w:rPr>
          <w:rFonts w:cs="Times New Roman"/>
          <w:szCs w:val="24"/>
        </w:rPr>
        <w:t xml:space="preserve"> </w:t>
      </w:r>
      <w:r>
        <w:rPr>
          <w:rFonts w:cs="Times New Roman"/>
          <w:szCs w:val="24"/>
        </w:rPr>
        <w:t xml:space="preserve">have traditionally </w:t>
      </w:r>
      <w:r w:rsidRPr="00AB1D7A">
        <w:rPr>
          <w:rFonts w:cs="Times New Roman"/>
          <w:szCs w:val="24"/>
        </w:rPr>
        <w:t>measure</w:t>
      </w:r>
      <w:r>
        <w:rPr>
          <w:rFonts w:cs="Times New Roman"/>
          <w:szCs w:val="24"/>
        </w:rPr>
        <w:t>d</w:t>
      </w:r>
      <w:r w:rsidRPr="00AB1D7A">
        <w:rPr>
          <w:rFonts w:cs="Times New Roman"/>
          <w:szCs w:val="24"/>
        </w:rPr>
        <w:t xml:space="preserve"> teacher autonomy</w:t>
      </w:r>
      <w:r>
        <w:rPr>
          <w:rFonts w:cs="Times New Roman"/>
          <w:szCs w:val="24"/>
        </w:rPr>
        <w:t xml:space="preserve">, the Teacher Autonomy Scale (TAS; Pearson &amp; Hall, 1993) and the Teacher-Work Autonomy Scale (TWA; Friedman, 1999). </w:t>
      </w:r>
    </w:p>
    <w:p w14:paraId="0EBC5C8F" w14:textId="77777777" w:rsidR="007613B5" w:rsidRDefault="007613B5" w:rsidP="00C034E4">
      <w:pPr>
        <w:spacing w:after="0" w:line="480" w:lineRule="auto"/>
        <w:ind w:firstLine="720"/>
        <w:contextualSpacing/>
        <w:rPr>
          <w:rFonts w:cs="Times New Roman"/>
          <w:szCs w:val="24"/>
        </w:rPr>
      </w:pPr>
      <w:r>
        <w:rPr>
          <w:rFonts w:cs="Times New Roman"/>
          <w:szCs w:val="24"/>
        </w:rPr>
        <w:t>The</w:t>
      </w:r>
      <w:r w:rsidRPr="009A323B">
        <w:rPr>
          <w:rFonts w:cs="Times New Roman"/>
          <w:szCs w:val="24"/>
        </w:rPr>
        <w:t xml:space="preserve"> Teacher-Work Autonomy </w:t>
      </w:r>
      <w:r w:rsidRPr="007436F9">
        <w:rPr>
          <w:rFonts w:cs="Times New Roman"/>
          <w:szCs w:val="24"/>
        </w:rPr>
        <w:t>scale (TWA; Friedman, 1999) and the Teacher Autonomy Scale (TAS; Pearson &amp; Ha</w:t>
      </w:r>
      <w:r>
        <w:rPr>
          <w:rFonts w:cs="Times New Roman"/>
          <w:szCs w:val="24"/>
        </w:rPr>
        <w:t>ll, 1993)</w:t>
      </w:r>
      <w:r w:rsidRPr="007436F9">
        <w:rPr>
          <w:rFonts w:cs="Times New Roman"/>
          <w:szCs w:val="24"/>
        </w:rPr>
        <w:t xml:space="preserve"> measure autonomy differently</w:t>
      </w:r>
      <w:r>
        <w:rPr>
          <w:rFonts w:cs="Times New Roman"/>
          <w:szCs w:val="24"/>
        </w:rPr>
        <w:t xml:space="preserve">. TWA (Friedman, 1999) </w:t>
      </w:r>
      <w:r w:rsidRPr="007436F9">
        <w:rPr>
          <w:rFonts w:cs="Times New Roman"/>
          <w:szCs w:val="24"/>
        </w:rPr>
        <w:t xml:space="preserve">predominantly </w:t>
      </w:r>
      <w:r>
        <w:rPr>
          <w:rFonts w:cs="Times New Roman"/>
          <w:szCs w:val="24"/>
        </w:rPr>
        <w:t xml:space="preserve">measures </w:t>
      </w:r>
      <w:r w:rsidRPr="007436F9">
        <w:rPr>
          <w:rFonts w:cs="Times New Roman"/>
          <w:szCs w:val="24"/>
        </w:rPr>
        <w:t xml:space="preserve">the decision-making ability of teacher autonomy while the TAS (Pearson &amp; Hall, 1993) focuses on the perception of teacher autonomy. Each instrument has items which measure components of the Five Dimensions of teacher autonomy, however, neither </w:t>
      </w:r>
      <w:r w:rsidRPr="007436F9">
        <w:rPr>
          <w:rFonts w:cs="Times New Roman"/>
          <w:szCs w:val="24"/>
        </w:rPr>
        <w:lastRenderedPageBreak/>
        <w:t>instrument adequately represents the individual dimension</w:t>
      </w:r>
      <w:r>
        <w:rPr>
          <w:rFonts w:cs="Times New Roman"/>
          <w:szCs w:val="24"/>
        </w:rPr>
        <w:t>s</w:t>
      </w:r>
      <w:r w:rsidRPr="007436F9">
        <w:rPr>
          <w:rFonts w:cs="Times New Roman"/>
          <w:szCs w:val="24"/>
        </w:rPr>
        <w:t xml:space="preserve"> in relation to </w:t>
      </w:r>
      <w:r>
        <w:rPr>
          <w:rFonts w:cs="Times New Roman"/>
          <w:szCs w:val="24"/>
        </w:rPr>
        <w:t xml:space="preserve">autonomy as a </w:t>
      </w:r>
      <w:r w:rsidRPr="007436F9">
        <w:rPr>
          <w:rFonts w:cs="Times New Roman"/>
          <w:szCs w:val="24"/>
        </w:rPr>
        <w:t xml:space="preserve">perception. </w:t>
      </w:r>
      <w:r>
        <w:rPr>
          <w:rFonts w:cs="Times New Roman"/>
          <w:szCs w:val="24"/>
        </w:rPr>
        <w:t xml:space="preserve">Therefore, creating a </w:t>
      </w:r>
      <w:r w:rsidRPr="006D46C7">
        <w:rPr>
          <w:rFonts w:cs="Times New Roman"/>
          <w:szCs w:val="24"/>
        </w:rPr>
        <w:t xml:space="preserve">new </w:t>
      </w:r>
      <w:r>
        <w:rPr>
          <w:rFonts w:cs="Times New Roman"/>
          <w:szCs w:val="24"/>
        </w:rPr>
        <w:t>instrument</w:t>
      </w:r>
      <w:r w:rsidRPr="006D46C7">
        <w:rPr>
          <w:rFonts w:cs="Times New Roman"/>
          <w:szCs w:val="24"/>
        </w:rPr>
        <w:t xml:space="preserve"> </w:t>
      </w:r>
      <w:r>
        <w:rPr>
          <w:rFonts w:cs="Times New Roman"/>
          <w:szCs w:val="24"/>
        </w:rPr>
        <w:t xml:space="preserve">was required to adequately operationalize the construct. The Five Dimensions Teacher Autonomy Scale (FDTAS) was created by combining the previously mentioned scales as well as creating new items to cover each dimension. </w:t>
      </w:r>
    </w:p>
    <w:p w14:paraId="6B3790A5" w14:textId="77777777" w:rsidR="007613B5" w:rsidRPr="00E93084" w:rsidRDefault="007613B5" w:rsidP="00A656A9">
      <w:pPr>
        <w:pStyle w:val="Heading2"/>
      </w:pPr>
      <w:bookmarkStart w:id="108" w:name="_Toc90585422"/>
      <w:bookmarkStart w:id="109" w:name="_Hlk83581584"/>
      <w:bookmarkEnd w:id="107"/>
      <w:r w:rsidRPr="00E93084">
        <w:t>Teacher-Work Autonomy Scale</w:t>
      </w:r>
      <w:bookmarkEnd w:id="108"/>
    </w:p>
    <w:p w14:paraId="4DB4FAB5" w14:textId="77777777" w:rsidR="007613B5" w:rsidRPr="007436F9" w:rsidRDefault="007613B5" w:rsidP="00C034E4">
      <w:pPr>
        <w:spacing w:after="0" w:line="480" w:lineRule="auto"/>
        <w:ind w:firstLine="720"/>
        <w:contextualSpacing/>
        <w:rPr>
          <w:rFonts w:cs="Times New Roman"/>
          <w:szCs w:val="24"/>
        </w:rPr>
      </w:pPr>
      <w:r>
        <w:rPr>
          <w:rFonts w:cs="Times New Roman"/>
          <w:szCs w:val="24"/>
        </w:rPr>
        <w:t xml:space="preserve">The TWA scale is used to </w:t>
      </w:r>
      <w:r w:rsidRPr="007436F9">
        <w:rPr>
          <w:rFonts w:cs="Times New Roman"/>
          <w:szCs w:val="24"/>
        </w:rPr>
        <w:t xml:space="preserve">measure teacher autonomy as predominately a decision-making ability (Friedman, 1999). The final instrument includes 31 items which measure teacher autonomy using a 5-point Likert scale. The measure is widely accepted as a valid and reliable measure of teacher autonomy in educational research (Friedman, 1999). </w:t>
      </w:r>
    </w:p>
    <w:p w14:paraId="3302D9D5" w14:textId="77777777" w:rsidR="007613B5" w:rsidRPr="00E93084" w:rsidRDefault="007613B5" w:rsidP="00A656A9">
      <w:pPr>
        <w:pStyle w:val="Heading2"/>
      </w:pPr>
      <w:bookmarkStart w:id="110" w:name="_Toc90585423"/>
      <w:r w:rsidRPr="00E93084">
        <w:t>Development and Psychometric Properties</w:t>
      </w:r>
      <w:bookmarkEnd w:id="110"/>
    </w:p>
    <w:p w14:paraId="0F6B7F52" w14:textId="77777777" w:rsidR="007613B5" w:rsidRPr="007436F9" w:rsidRDefault="007613B5" w:rsidP="00C034E4">
      <w:pPr>
        <w:spacing w:after="0" w:line="480" w:lineRule="auto"/>
        <w:ind w:firstLine="720"/>
        <w:contextualSpacing/>
        <w:rPr>
          <w:rFonts w:cs="Times New Roman"/>
          <w:szCs w:val="24"/>
        </w:rPr>
      </w:pPr>
      <w:r w:rsidRPr="007436F9">
        <w:rPr>
          <w:rFonts w:cs="Times New Roman"/>
          <w:bCs/>
          <w:szCs w:val="24"/>
        </w:rPr>
        <w:t xml:space="preserve">Friedman (1999) sampled 12 elementary schools using a computer-aided sampling procedure. From those schools, all teachers were given the opportunity to complete the survey. A total of 156 teachers completed the survey (Friedman, 1999). </w:t>
      </w:r>
      <w:r w:rsidRPr="007436F9">
        <w:rPr>
          <w:rFonts w:cs="Times New Roman"/>
          <w:szCs w:val="24"/>
        </w:rPr>
        <w:t xml:space="preserve">The Appropriate Teacher-Work Autonomy (ATA) was created before the Teacher-Work Autonomy scale (TWA; Friedman, 1999). The Appropriate Teacher-Work Autonomy scale (ATA; Friedman, 1999) was created in two stages. The first stage involved creating scale items and designing the research instrument while the second stage involved data collection and analysis (Friedman, 1999). “During the first stage, 52 teachers and principals, participating in an in-service program on school autonomy procedures, were given three tasks by the researchers: (a) to write down all functioning areas within the school for which autonomous behavior may be relevant (b) to describe in detail the specific activities within the functioning areas mentioned in (a), and (c) to suggest and formulate different levels of desired autonomy for teachers” (Friedman, 1999, p.63). The reports produced by teachers and principals were content analyzed. Two research assistants analyzed the materials </w:t>
      </w:r>
      <w:r w:rsidRPr="007436F9">
        <w:rPr>
          <w:rFonts w:cs="Times New Roman"/>
          <w:szCs w:val="24"/>
        </w:rPr>
        <w:lastRenderedPageBreak/>
        <w:t xml:space="preserve">produced by the teachers and principals using common content analysis methodology (Fox, 1969). The analysis was conducted in stages. In the first stage the research assistants were instructed to read all the teachers’ and principals’ statements and place them in semantic categories (Friedman, 1999). The second stage the research assistants were asked to assign each statement to its relevant category. Their work was done independently of each other (Friedman, 1999). In the next step, seven experienced teachers and principals were asked to serve as expert judges to evaluate the research assistants’ results attained in the content analysis process (Friedman, 1999). Based on the findings in the first stage the major areas of teacher work autonomy were formulated, and a pool of teacher autonomous behavior items were generated (Friedman, 1999). Items were then drawn from a pool at random to create a scale for measuring teacher autonomy (Friedman, 1999). </w:t>
      </w:r>
    </w:p>
    <w:p w14:paraId="2A003672" w14:textId="77777777" w:rsidR="007613B5" w:rsidRPr="007436F9" w:rsidRDefault="007613B5" w:rsidP="007613B5">
      <w:pPr>
        <w:spacing w:before="100" w:beforeAutospacing="1" w:after="100" w:afterAutospacing="1" w:line="480" w:lineRule="auto"/>
        <w:ind w:firstLine="720"/>
        <w:contextualSpacing/>
        <w:rPr>
          <w:rFonts w:cs="Times New Roman"/>
          <w:szCs w:val="24"/>
        </w:rPr>
      </w:pPr>
      <w:r w:rsidRPr="007436F9">
        <w:rPr>
          <w:rFonts w:cs="Times New Roman"/>
          <w:szCs w:val="24"/>
        </w:rPr>
        <w:t xml:space="preserve">In the second stage of the study, anonymous questionnaires were mailed to 420 teachers in 12 elementary schools selected randomly (Friedman, 1999). Of these, 162 (39%) teachers returned the completed forms with six forms being discarded due to missing data (Friedman, 1999). These teachers’ background variables such as gender, age, years of experience and educational level were compared against the Ministry of Education published data of elementary school teachers’ background variables to examine how well the sample represented teachers in Israel (Friedman, 1999). The comparison of data indicated a good match between teachers’ gender, educational level, age, and years of experience (Friedman, 1999). </w:t>
      </w:r>
    </w:p>
    <w:p w14:paraId="65357C18"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t xml:space="preserve">The final version of the ATA (Friedman, 1999) was a 32-item scale divided into six subscales named: establishing school identity and praxis, teaching and achievement evaluation, parental involvement, staff development, extracurricular subjects, and curriculum change and development (Appendix D). The ATA measured the degree to which certain teacher activities </w:t>
      </w:r>
      <w:r w:rsidRPr="007436F9">
        <w:rPr>
          <w:rFonts w:cs="Times New Roman"/>
          <w:szCs w:val="24"/>
        </w:rPr>
        <w:lastRenderedPageBreak/>
        <w:t xml:space="preserve">should be performed autonomously by teachers. The items were rated on a five-point Likert scale: 1 (no autonomy), 2 (scant autonomy), 3 (moderate autonomy), 4 (high autonomy), and 5 (complete autonomy) (Friedman, 1999). </w:t>
      </w:r>
    </w:p>
    <w:p w14:paraId="4FE685E6" w14:textId="77777777" w:rsidR="007613B5" w:rsidRPr="007436F9" w:rsidRDefault="007613B5" w:rsidP="007613B5">
      <w:pPr>
        <w:spacing w:before="100" w:beforeAutospacing="1" w:after="100" w:afterAutospacing="1" w:line="480" w:lineRule="auto"/>
        <w:ind w:firstLine="720"/>
        <w:contextualSpacing/>
        <w:rPr>
          <w:rFonts w:cs="Times New Roman"/>
          <w:szCs w:val="24"/>
        </w:rPr>
      </w:pPr>
      <w:r w:rsidRPr="007436F9">
        <w:rPr>
          <w:rFonts w:cs="Times New Roman"/>
          <w:szCs w:val="24"/>
        </w:rPr>
        <w:t xml:space="preserve">A study was conducted where the ATA was modified into a new measure called the Teacher-Work Autonomy (TWA) scale. This scale measured teachers’ perceptions of their existing perceived autonomy as opposed to their desired level of autonomy on the ATA. The TWA was created from the ATA’s structure. Items were reviewed for phrasing and revised to measure the concept of teacher sense of autonomy. </w:t>
      </w:r>
    </w:p>
    <w:p w14:paraId="59ABB8F2" w14:textId="77777777" w:rsidR="007613B5" w:rsidRPr="007436F9" w:rsidRDefault="007613B5" w:rsidP="007613B5">
      <w:pPr>
        <w:spacing w:before="100" w:beforeAutospacing="1" w:after="100" w:afterAutospacing="1" w:line="480" w:lineRule="auto"/>
        <w:ind w:firstLine="720"/>
        <w:contextualSpacing/>
        <w:rPr>
          <w:rFonts w:cs="Times New Roman"/>
          <w:szCs w:val="24"/>
        </w:rPr>
      </w:pPr>
      <w:r w:rsidRPr="007436F9">
        <w:rPr>
          <w:rFonts w:cs="Times New Roman"/>
          <w:szCs w:val="24"/>
        </w:rPr>
        <w:t xml:space="preserve">The Teacher-Work Autonomy scale (Friedman, 1999) was created 6 years after the Appropriate Teacher-Work Autonomy scale (ATA). The TWA was created to address the need to build a scale to measure teacher-perceived sense of extant autonomy at school (Friedman, 1999). A field study was conducted throughout the academic year. A research assistant visited each school, explained the purpose of the study to teachers, distributed the questionnaires, and personally collected the completed anonymous forms. The return rate for the completed questionnaires was close to 80% (Friedman, 1999). The TWA contained 42 items and was basically the same instrument as the Appropriate Teacher-Work Autonomy scale, with several changes (ATA; Friedman, 1999). First, item phrasing was reviewed and revised, mainly to suit the concepts of teacher sense of autonomy as established with the ATA (Friedman, 1999). Second, teachers were asked to report the level of existing perceived autonomy instead of the desired level of autonomy by marking the degree to which each item described the situation in their own schools. The range of optional answers was from 1 (not at all) to 5 (always) (Friedman, 1999). </w:t>
      </w:r>
    </w:p>
    <w:p w14:paraId="2BE30770" w14:textId="77777777" w:rsidR="007613B5" w:rsidRPr="007436F9" w:rsidRDefault="007613B5" w:rsidP="007613B5">
      <w:pPr>
        <w:spacing w:before="100" w:beforeAutospacing="1" w:after="100" w:afterAutospacing="1" w:line="480" w:lineRule="auto"/>
        <w:ind w:firstLine="720"/>
        <w:contextualSpacing/>
        <w:rPr>
          <w:rFonts w:cs="Times New Roman"/>
          <w:szCs w:val="24"/>
        </w:rPr>
      </w:pPr>
      <w:r w:rsidRPr="007436F9">
        <w:rPr>
          <w:rFonts w:cs="Times New Roman"/>
          <w:szCs w:val="24"/>
        </w:rPr>
        <w:lastRenderedPageBreak/>
        <w:t xml:space="preserve"> To review the item properties, a factor analysis of the data indicated that three items were deleted due to high skewness and kurtosis and another eight items were deleted from the scale due to low item-factor structure coefficients on all four factors (below .30). Only factors with an eigenvalue greater than 1 were selected. The four factors accounted for 48.6% of the variance in the scale items and were labeled as follows: Factor 1: Student Teaching and Assessment consisted of 10 items regarding: classroom practice of student attainment evaluation, norms for student behavior, physical environment, different teaching emphases on components of mandatory curriculum, Factor 2: School Mode of Operating consisted of 7 items regarding establishing school goals and vision, budget allocations, school pedagogic idiosyncrasy, and school policy regarding class composition and student admission, Factor 3: Staff Development consisted of 6 items regarding determining the subjects, time schedule, and procedures of in-service training of teachers as part of the general school practice, and Factor 4: Curriculum Development consisted of 8 items regarding introducing new “homemade” or “imported” curricula by the teachers and introducing major changes in existing formal and informal curricula (Friedman, 1999). An oblique rotation was used to view the correlation between the different factor structures. Correlation coefficients among factors are in Table 1: Correlation Coefficients Among Factors on the TWA Scale.</w:t>
      </w:r>
    </w:p>
    <w:p w14:paraId="235F9C9C" w14:textId="6F3FB8F4" w:rsidR="007613B5" w:rsidRPr="00A16681" w:rsidRDefault="0050719E" w:rsidP="000B71D6">
      <w:pPr>
        <w:pStyle w:val="Heading3"/>
      </w:pPr>
      <w:bookmarkStart w:id="111" w:name="_Toc90584227"/>
      <w:bookmarkStart w:id="112" w:name="_Toc90585269"/>
      <w:bookmarkStart w:id="113" w:name="_Toc90585424"/>
      <w:r w:rsidRPr="00A16681">
        <w:t>Table 1</w:t>
      </w:r>
      <w:r w:rsidR="001A325B" w:rsidRPr="00A16681">
        <w:t xml:space="preserve">. </w:t>
      </w:r>
      <w:r w:rsidR="007613B5" w:rsidRPr="002A5C94">
        <w:rPr>
          <w:b w:val="0"/>
          <w:bCs/>
          <w:i/>
          <w:iCs/>
        </w:rPr>
        <w:t>Correlation Coefficients Among Factors on the TWA Scale</w:t>
      </w:r>
      <w:bookmarkEnd w:id="111"/>
      <w:bookmarkEnd w:id="112"/>
      <w:bookmarkEnd w:id="113"/>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46"/>
        <w:gridCol w:w="2335"/>
        <w:gridCol w:w="2335"/>
        <w:gridCol w:w="2344"/>
      </w:tblGrid>
      <w:tr w:rsidR="007613B5" w:rsidRPr="007436F9" w14:paraId="79584F29" w14:textId="77777777" w:rsidTr="00D57EDF">
        <w:tc>
          <w:tcPr>
            <w:tcW w:w="2346" w:type="dxa"/>
            <w:tcBorders>
              <w:bottom w:val="single" w:sz="4" w:space="0" w:color="auto"/>
            </w:tcBorders>
            <w:vAlign w:val="center"/>
          </w:tcPr>
          <w:p w14:paraId="2607C039"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Factor</w:t>
            </w:r>
          </w:p>
        </w:tc>
        <w:tc>
          <w:tcPr>
            <w:tcW w:w="2335" w:type="dxa"/>
            <w:tcBorders>
              <w:bottom w:val="single" w:sz="4" w:space="0" w:color="auto"/>
            </w:tcBorders>
            <w:vAlign w:val="center"/>
          </w:tcPr>
          <w:p w14:paraId="1266235A"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1</w:t>
            </w:r>
          </w:p>
        </w:tc>
        <w:tc>
          <w:tcPr>
            <w:tcW w:w="2335" w:type="dxa"/>
            <w:tcBorders>
              <w:bottom w:val="single" w:sz="4" w:space="0" w:color="auto"/>
            </w:tcBorders>
            <w:vAlign w:val="center"/>
          </w:tcPr>
          <w:p w14:paraId="7366E299"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2</w:t>
            </w:r>
          </w:p>
        </w:tc>
        <w:tc>
          <w:tcPr>
            <w:tcW w:w="2344" w:type="dxa"/>
            <w:tcBorders>
              <w:bottom w:val="single" w:sz="4" w:space="0" w:color="auto"/>
            </w:tcBorders>
            <w:vAlign w:val="center"/>
          </w:tcPr>
          <w:p w14:paraId="4D0FFC8B"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3</w:t>
            </w:r>
          </w:p>
        </w:tc>
      </w:tr>
      <w:tr w:rsidR="007613B5" w:rsidRPr="007436F9" w14:paraId="1A61C69D" w14:textId="77777777" w:rsidTr="00D57EDF">
        <w:tc>
          <w:tcPr>
            <w:tcW w:w="2346" w:type="dxa"/>
            <w:tcBorders>
              <w:top w:val="nil"/>
              <w:bottom w:val="nil"/>
            </w:tcBorders>
            <w:vAlign w:val="center"/>
          </w:tcPr>
          <w:p w14:paraId="4BE1E2F6"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2</w:t>
            </w:r>
          </w:p>
        </w:tc>
        <w:tc>
          <w:tcPr>
            <w:tcW w:w="2335" w:type="dxa"/>
            <w:tcBorders>
              <w:top w:val="nil"/>
              <w:bottom w:val="nil"/>
            </w:tcBorders>
            <w:vAlign w:val="center"/>
          </w:tcPr>
          <w:p w14:paraId="33CCD601"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.11</w:t>
            </w:r>
          </w:p>
        </w:tc>
        <w:tc>
          <w:tcPr>
            <w:tcW w:w="2335" w:type="dxa"/>
            <w:tcBorders>
              <w:top w:val="nil"/>
              <w:bottom w:val="nil"/>
            </w:tcBorders>
            <w:vAlign w:val="center"/>
          </w:tcPr>
          <w:p w14:paraId="543AA7A6" w14:textId="665C8D2F" w:rsidR="007613B5" w:rsidRPr="007436F9" w:rsidRDefault="0050719E" w:rsidP="00D57EDF">
            <w:pPr>
              <w:spacing w:before="100" w:beforeAutospacing="1" w:after="100" w:afterAutospacing="1" w:line="480" w:lineRule="auto"/>
              <w:contextualSpacing/>
              <w:jc w:val="center"/>
              <w:rPr>
                <w:rFonts w:cs="Times New Roman"/>
              </w:rPr>
            </w:pPr>
            <w:r>
              <w:rPr>
                <w:rFonts w:cs="Times New Roman"/>
              </w:rPr>
              <w:t>—</w:t>
            </w:r>
          </w:p>
        </w:tc>
        <w:tc>
          <w:tcPr>
            <w:tcW w:w="2344" w:type="dxa"/>
            <w:tcBorders>
              <w:top w:val="nil"/>
              <w:bottom w:val="nil"/>
            </w:tcBorders>
            <w:vAlign w:val="center"/>
          </w:tcPr>
          <w:p w14:paraId="693E697D" w14:textId="150A1589" w:rsidR="007613B5" w:rsidRPr="007436F9" w:rsidRDefault="0050719E" w:rsidP="00D57EDF">
            <w:pPr>
              <w:spacing w:before="100" w:beforeAutospacing="1" w:after="100" w:afterAutospacing="1" w:line="480" w:lineRule="auto"/>
              <w:contextualSpacing/>
              <w:jc w:val="center"/>
              <w:rPr>
                <w:rFonts w:cs="Times New Roman"/>
              </w:rPr>
            </w:pPr>
            <w:r>
              <w:rPr>
                <w:rFonts w:cs="Times New Roman"/>
              </w:rPr>
              <w:t>—</w:t>
            </w:r>
          </w:p>
        </w:tc>
      </w:tr>
      <w:tr w:rsidR="007613B5" w:rsidRPr="007436F9" w14:paraId="100861B1" w14:textId="77777777" w:rsidTr="00D57EDF">
        <w:tc>
          <w:tcPr>
            <w:tcW w:w="2346" w:type="dxa"/>
            <w:tcBorders>
              <w:top w:val="nil"/>
              <w:bottom w:val="nil"/>
            </w:tcBorders>
            <w:vAlign w:val="center"/>
          </w:tcPr>
          <w:p w14:paraId="340D4596"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3</w:t>
            </w:r>
          </w:p>
        </w:tc>
        <w:tc>
          <w:tcPr>
            <w:tcW w:w="2335" w:type="dxa"/>
            <w:tcBorders>
              <w:top w:val="nil"/>
              <w:bottom w:val="nil"/>
            </w:tcBorders>
            <w:vAlign w:val="center"/>
          </w:tcPr>
          <w:p w14:paraId="7C334914"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.22</w:t>
            </w:r>
          </w:p>
        </w:tc>
        <w:tc>
          <w:tcPr>
            <w:tcW w:w="2335" w:type="dxa"/>
            <w:tcBorders>
              <w:top w:val="nil"/>
              <w:bottom w:val="nil"/>
            </w:tcBorders>
            <w:vAlign w:val="center"/>
          </w:tcPr>
          <w:p w14:paraId="5687904E"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.23</w:t>
            </w:r>
          </w:p>
        </w:tc>
        <w:tc>
          <w:tcPr>
            <w:tcW w:w="2344" w:type="dxa"/>
            <w:tcBorders>
              <w:top w:val="nil"/>
              <w:bottom w:val="nil"/>
            </w:tcBorders>
            <w:vAlign w:val="center"/>
          </w:tcPr>
          <w:p w14:paraId="29B7ECE9" w14:textId="699FCDE0" w:rsidR="007613B5" w:rsidRPr="007436F9" w:rsidRDefault="0050719E" w:rsidP="00D57EDF">
            <w:pPr>
              <w:spacing w:before="100" w:beforeAutospacing="1" w:after="100" w:afterAutospacing="1" w:line="480" w:lineRule="auto"/>
              <w:contextualSpacing/>
              <w:jc w:val="center"/>
              <w:rPr>
                <w:rFonts w:cs="Times New Roman"/>
              </w:rPr>
            </w:pPr>
            <w:r>
              <w:rPr>
                <w:rFonts w:cs="Times New Roman"/>
              </w:rPr>
              <w:t>—</w:t>
            </w:r>
          </w:p>
        </w:tc>
      </w:tr>
      <w:tr w:rsidR="007613B5" w:rsidRPr="007436F9" w14:paraId="07B36D21" w14:textId="77777777" w:rsidTr="00D57EDF">
        <w:tc>
          <w:tcPr>
            <w:tcW w:w="2346" w:type="dxa"/>
            <w:tcBorders>
              <w:top w:val="nil"/>
            </w:tcBorders>
            <w:vAlign w:val="center"/>
          </w:tcPr>
          <w:p w14:paraId="2C987BE0"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4</w:t>
            </w:r>
          </w:p>
        </w:tc>
        <w:tc>
          <w:tcPr>
            <w:tcW w:w="2335" w:type="dxa"/>
            <w:tcBorders>
              <w:top w:val="nil"/>
            </w:tcBorders>
            <w:vAlign w:val="center"/>
          </w:tcPr>
          <w:p w14:paraId="70D4F92B"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-.44</w:t>
            </w:r>
          </w:p>
        </w:tc>
        <w:tc>
          <w:tcPr>
            <w:tcW w:w="2335" w:type="dxa"/>
            <w:tcBorders>
              <w:top w:val="nil"/>
            </w:tcBorders>
            <w:vAlign w:val="center"/>
          </w:tcPr>
          <w:p w14:paraId="3567DAB0"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-.39</w:t>
            </w:r>
          </w:p>
        </w:tc>
        <w:tc>
          <w:tcPr>
            <w:tcW w:w="2344" w:type="dxa"/>
            <w:tcBorders>
              <w:top w:val="nil"/>
            </w:tcBorders>
            <w:vAlign w:val="center"/>
          </w:tcPr>
          <w:p w14:paraId="6C3D5359"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-.33</w:t>
            </w:r>
          </w:p>
        </w:tc>
      </w:tr>
    </w:tbl>
    <w:p w14:paraId="096E3EC4"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r>
    </w:p>
    <w:p w14:paraId="656AAC62"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lastRenderedPageBreak/>
        <w:tab/>
        <w:t xml:space="preserve">The final version of the Teacher-Work Autonomy Scale consists of 31 items with a Likert scale from 1 (not at all) – 5 (always) to assess teacher’s levels of existing perceived teacher autonomy (Appendix E). Sample items include: “Teachers establish student achievement evaluation criteria” (Factor 1: Student Teaching and Assessment), “Teachers make decisions on school expenditures” (Factor 2: School Mode of Operating), “Teachers decide on the location and timetable for their in-service training courses” (Factor 3: Staff Development), and “Teachers initiate and develop completely new curricula” (Factor 4: Curriculum Development) (Friedman, 1999). Cronbach’s coefficients for the whole scale as well as all four factors were .91, .85, .80, .84, and .86, respectively. The Cronbach alphas indicate this instrument is highly reliable.  </w:t>
      </w:r>
    </w:p>
    <w:p w14:paraId="48641ADF"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t xml:space="preserve">Strong and Yoshida (2014) replicated Friedman’s study of the TWA with different results. A total of 477 teachers in Michigan completed the survey, 241 elementary and 233 secondary. An exploratory factor analysis on both the elementary and secondary samples was conducted to determine the appropriate fit of the data. Items were deleted if the factor loadings were below .40. Several analyses were performed, but none fit Friedman’s (1999) four factor structure. Instead, Strong and Yoshida (2014) found a four-factor solution fit the elementary sample after all seven items from the school mode of operations factor were deleted using Varimax rotation and two items were deleted because they did not meet the .40 criteria. The factors for the elementary sample include Factor 1: Curriculum (8 items); Factor 2: Professional Development (5 items); Factor 3: Student Assessment (5 items); and Factor 4: Classroom Management (4 items). Therefore, the TWA for the elementary sample was adequate with only 24 of the 31 items. The Cronbach alpha for the entire scale for the elementary sample was .87, as well as all four factors .80, .81, .89, and .64, respectively. The fourth factor fell below the .70 </w:t>
      </w:r>
      <w:r w:rsidRPr="007436F9">
        <w:rPr>
          <w:rFonts w:cs="Times New Roman"/>
          <w:szCs w:val="24"/>
        </w:rPr>
        <w:lastRenderedPageBreak/>
        <w:t xml:space="preserve">criteria, however all items that loaded on this factor were found to be appropriate and were kept in the survey (Strong &amp; Yoshida, 2014). </w:t>
      </w:r>
    </w:p>
    <w:p w14:paraId="4367ACBC" w14:textId="77777777" w:rsidR="007613B5" w:rsidRPr="007436F9" w:rsidRDefault="007613B5" w:rsidP="00C034E4">
      <w:pPr>
        <w:spacing w:after="0" w:line="480" w:lineRule="auto"/>
        <w:contextualSpacing/>
        <w:rPr>
          <w:rFonts w:cs="Times New Roman"/>
          <w:szCs w:val="24"/>
        </w:rPr>
      </w:pPr>
      <w:r w:rsidRPr="007436F9">
        <w:rPr>
          <w:rFonts w:cs="Times New Roman"/>
          <w:szCs w:val="24"/>
        </w:rPr>
        <w:tab/>
        <w:t xml:space="preserve">A five-factor solution best fit the data for the secondary sample after one oblique rotation. The factors for the secondary sample include Factor 1: Curriculum (8 items); Factor 2: Professional Development (7 items); Factor 3: Student Assessment (3 items); Factor 4: Classroom Management (4 items); and Factor 5: Schoolwide Operations (6 items). A total of 5 items were deleted as they did not meet the .40 criteria for inclusion. The Cronbach alpha for the entire scale for the secondary sample was .82, as well as all four factors .75, .63, .78, .88, and .65, respectively. The second and fifth factors fell below the .70 criteria, however all items that loaded on both factors were found to be appropriate and were kept in the survey (Strong &amp; Yoshida, 2014). Strong and Yoshida (2014) did not report the correlation coefficients among the factors. </w:t>
      </w:r>
    </w:p>
    <w:p w14:paraId="7B5A8C53" w14:textId="77777777" w:rsidR="007613B5" w:rsidRPr="00E93084" w:rsidRDefault="007613B5" w:rsidP="00A656A9">
      <w:pPr>
        <w:pStyle w:val="Heading2"/>
      </w:pPr>
      <w:bookmarkStart w:id="114" w:name="_Toc90585425"/>
      <w:r w:rsidRPr="00E93084">
        <w:t>Teacher Autonomy Scale</w:t>
      </w:r>
      <w:bookmarkEnd w:id="114"/>
    </w:p>
    <w:p w14:paraId="5BC638CC" w14:textId="77777777" w:rsidR="007613B5" w:rsidRPr="007436F9" w:rsidRDefault="007613B5" w:rsidP="00C034E4">
      <w:pPr>
        <w:spacing w:after="0" w:line="480" w:lineRule="auto"/>
        <w:ind w:firstLine="720"/>
        <w:contextualSpacing/>
        <w:rPr>
          <w:rFonts w:cs="Times New Roman"/>
          <w:szCs w:val="24"/>
        </w:rPr>
      </w:pPr>
      <w:r w:rsidRPr="007436F9">
        <w:rPr>
          <w:rFonts w:cs="Times New Roman"/>
          <w:szCs w:val="24"/>
        </w:rPr>
        <w:t>The TAS was created to measure teacher</w:t>
      </w:r>
      <w:r>
        <w:rPr>
          <w:rFonts w:cs="Times New Roman"/>
          <w:szCs w:val="24"/>
        </w:rPr>
        <w:t>’s</w:t>
      </w:r>
      <w:r w:rsidRPr="007436F9">
        <w:rPr>
          <w:rFonts w:cs="Times New Roman"/>
          <w:szCs w:val="24"/>
        </w:rPr>
        <w:t xml:space="preserve"> perception of autonomy (Pearson &amp; Hall, 1993). The final instrument includes 18 items which measure teacher autonomy using a 4-point Likert scale. The TAS is a valid and reliable instrument used to measure teacher autonomy (Pearson &amp; Hall, 1993). </w:t>
      </w:r>
    </w:p>
    <w:p w14:paraId="5E7DD2A2" w14:textId="77777777" w:rsidR="007613B5" w:rsidRPr="00E93084" w:rsidRDefault="007613B5" w:rsidP="00A656A9">
      <w:pPr>
        <w:pStyle w:val="Heading2"/>
      </w:pPr>
      <w:bookmarkStart w:id="115" w:name="_Toc90585426"/>
      <w:r w:rsidRPr="00E93084">
        <w:t>Development and Psychometric Properties</w:t>
      </w:r>
      <w:bookmarkEnd w:id="115"/>
    </w:p>
    <w:p w14:paraId="1C06799B" w14:textId="77777777" w:rsidR="007613B5" w:rsidRPr="007436F9" w:rsidRDefault="007613B5" w:rsidP="00C034E4">
      <w:pPr>
        <w:spacing w:after="0" w:line="480" w:lineRule="auto"/>
        <w:ind w:firstLine="720"/>
        <w:contextualSpacing/>
        <w:rPr>
          <w:rFonts w:cs="Times New Roman"/>
          <w:szCs w:val="24"/>
        </w:rPr>
      </w:pPr>
      <w:r w:rsidRPr="007436F9">
        <w:rPr>
          <w:rFonts w:cs="Times New Roman"/>
          <w:szCs w:val="24"/>
        </w:rPr>
        <w:t xml:space="preserve">Two studies were conducted to create The Teaching Autonomy Scale (TAS; Pearson &amp; Hall, 1993). The purpose of the two studies was to develop and validate an instrument for measuring teaching autonomy, which is the perceptions that teachers have regarding whether they can control their work environment (Pearson &amp; Hall, 1993). The first study focused on creating a psychometrically sound instrument by refining and shortening the 35-item scale </w:t>
      </w:r>
      <w:r w:rsidRPr="007436F9">
        <w:rPr>
          <w:rFonts w:cs="Times New Roman"/>
          <w:szCs w:val="24"/>
        </w:rPr>
        <w:lastRenderedPageBreak/>
        <w:t xml:space="preserve">(Pearson &amp; Hall, 1993). The purpose of the second study was to administer the instrument to a new sample to determine reliability and construct validity and to determine the utility of the instrument by investigating the relationships between perceptions of teachers’ autonomy and gender, age, teaching experience, highest degree held, and grade level most often taught (Pearson &amp; Hall, 1993). Those variables were selected to determine the generalizability of the instrument and to examine its sensitivity to group differences (Pearson &amp; Hall, 1993). </w:t>
      </w:r>
    </w:p>
    <w:p w14:paraId="3F73E03D"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t xml:space="preserve">The original 35-item scale was developed by Hall (the second author) at the University of South Florida in the summer of 1988. The items were first tested on 12 faculty members within the College of Education. Each faculty member responded to the scale twice with the first from a perception of an educator who was high in autonomy, and the second time from a perception of an educator who was low in autonomy (Pearson &amp; Hall, 1993). Responses for each item were tallied for the 12 faculty members to determine if the items were sensitive to the responses of the attribute (Pearson &amp; Hall, 1993). </w:t>
      </w:r>
    </w:p>
    <w:p w14:paraId="5B6E4F16"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t xml:space="preserve">The 35-item survey was originally called the Teaching Environment Scale and it contained questions of a split positive and negative nature on teacher perceptions of autonomy using a 4-point Likert scale (Pearson &amp; Hall, 1993). Data was gathered on 74 practicing teachers that represented all grade levels. The teachers were all enrolled in a graduate measurement course at the University of South Florida (Pearson &amp; Hall, 1993). Students responded to the items using a scale ranging from 1 (definitely true) to 4 (definitely false). The 4-point scale was used to eliminate a neutral option, and those items that were stated positively were recoded to reflect high scores on the attribute (Pearson &amp; Hall, 1993). </w:t>
      </w:r>
    </w:p>
    <w:p w14:paraId="31DCF169" w14:textId="77777777" w:rsidR="007613B5" w:rsidRPr="007436F9" w:rsidRDefault="007613B5" w:rsidP="00C034E4">
      <w:pPr>
        <w:spacing w:after="0" w:line="480" w:lineRule="auto"/>
        <w:contextualSpacing/>
        <w:rPr>
          <w:rFonts w:cs="Times New Roman"/>
          <w:szCs w:val="24"/>
        </w:rPr>
      </w:pPr>
      <w:r w:rsidRPr="007436F9">
        <w:rPr>
          <w:rFonts w:cs="Times New Roman"/>
          <w:szCs w:val="24"/>
        </w:rPr>
        <w:tab/>
        <w:t xml:space="preserve">For the second study, the instrument was renamed the Teaching Autonomy Scale (TAS; Appendix F) and teacher demographic variables were included on the instrument cover sheet </w:t>
      </w:r>
      <w:r w:rsidRPr="007436F9">
        <w:rPr>
          <w:rFonts w:cs="Times New Roman"/>
          <w:szCs w:val="24"/>
        </w:rPr>
        <w:lastRenderedPageBreak/>
        <w:t>including gender, age, years of teaching experience, highest degree earned, and teaching level most often taught (elementary, middle, or high school) (Pearson &amp; Hall, 1993). “The items on the scale were designed to elicit the degree to which teachers perceive they have autonomy in the following areas: (a) selection of activities and materials, (b) classroom standards of conduct, (c) instructional planning and sequencing, and (d) personal on-the-job decision</w:t>
      </w:r>
      <w:r>
        <w:rPr>
          <w:rFonts w:cs="Times New Roman"/>
          <w:szCs w:val="24"/>
        </w:rPr>
        <w:t>-</w:t>
      </w:r>
      <w:r w:rsidRPr="007436F9">
        <w:rPr>
          <w:rFonts w:cs="Times New Roman"/>
          <w:szCs w:val="24"/>
        </w:rPr>
        <w:t xml:space="preserve">making” (Pearson &amp; Hall, 1993, p.174). Eleven of the items reflected high autonomy and the remaining 9 items reflected low autonomy. A 4-point Likert scale was used with categories ranging from 1 (definitely true), 2 (more or less true), 3 (more or less false), to 4 (definitely false) (Pearson &amp; Hall, 1993). A total of 370 public school teachers who worked in Pasco County, Florida during the 1989-1990 academic year were recruited for this study (Pearson &amp; Hall, 1993). Of the 204 respondents, 22 were elementary teachers, 37 were middle school teachers, and 145 were high school teachers (Pearson &amp; Hall, 1993). </w:t>
      </w:r>
    </w:p>
    <w:p w14:paraId="04260AA3" w14:textId="77777777" w:rsidR="007613B5" w:rsidRPr="00E93084" w:rsidRDefault="007613B5" w:rsidP="00A656A9">
      <w:pPr>
        <w:pStyle w:val="Heading2"/>
      </w:pPr>
      <w:bookmarkStart w:id="116" w:name="_Toc90585427"/>
      <w:bookmarkEnd w:id="109"/>
      <w:r w:rsidRPr="00E93084">
        <w:t>TWA and TAS Combined</w:t>
      </w:r>
      <w:bookmarkEnd w:id="116"/>
    </w:p>
    <w:p w14:paraId="4272B940" w14:textId="77777777" w:rsidR="007613B5" w:rsidRPr="007436F9" w:rsidRDefault="007613B5" w:rsidP="007613B5">
      <w:pPr>
        <w:spacing w:after="0" w:line="480" w:lineRule="auto"/>
        <w:ind w:firstLine="720"/>
        <w:rPr>
          <w:rFonts w:cs="Times New Roman"/>
          <w:szCs w:val="24"/>
        </w:rPr>
      </w:pPr>
      <w:r w:rsidRPr="007436F9">
        <w:rPr>
          <w:rFonts w:cs="Times New Roman"/>
          <w:szCs w:val="24"/>
        </w:rPr>
        <w:t xml:space="preserve">Dawson and Hennessey (2016) suggested combining the TWA and TAS Instrument to explain the complex construct of teacher autonomy (Friedman, 1999; Pearson &amp; Hall, 1993). The researchers hypothesized by combining these instruments a complete view of teacher autonomy </w:t>
      </w:r>
      <w:r>
        <w:rPr>
          <w:rFonts w:cs="Times New Roman"/>
          <w:szCs w:val="24"/>
        </w:rPr>
        <w:t xml:space="preserve">as a perception situated in the educational context </w:t>
      </w:r>
      <w:r w:rsidRPr="007436F9">
        <w:rPr>
          <w:rFonts w:cs="Times New Roman"/>
          <w:szCs w:val="24"/>
        </w:rPr>
        <w:t>would be discovered. An EFA was conducted based on this premise. The final instrument include</w:t>
      </w:r>
      <w:r>
        <w:rPr>
          <w:rFonts w:cs="Times New Roman"/>
          <w:szCs w:val="24"/>
        </w:rPr>
        <w:t>d</w:t>
      </w:r>
      <w:r w:rsidRPr="007436F9">
        <w:rPr>
          <w:rFonts w:cs="Times New Roman"/>
          <w:szCs w:val="24"/>
        </w:rPr>
        <w:t xml:space="preserve"> 49 items which measured teacher autonomy using a 4-point Likert scale. </w:t>
      </w:r>
    </w:p>
    <w:p w14:paraId="4639A245" w14:textId="77777777" w:rsidR="007613B5" w:rsidRPr="00E93084" w:rsidRDefault="007613B5" w:rsidP="00C034E4">
      <w:pPr>
        <w:pStyle w:val="Heading2"/>
        <w:spacing w:before="120" w:after="120"/>
      </w:pPr>
      <w:bookmarkStart w:id="117" w:name="_Toc90585428"/>
      <w:r w:rsidRPr="00E93084">
        <w:t>Development and Psychometric Properties</w:t>
      </w:r>
      <w:bookmarkEnd w:id="117"/>
    </w:p>
    <w:p w14:paraId="2C12F8A0" w14:textId="77777777" w:rsidR="007613B5" w:rsidRPr="007436F9" w:rsidRDefault="007613B5" w:rsidP="00C034E4">
      <w:pPr>
        <w:spacing w:after="0" w:line="480" w:lineRule="auto"/>
        <w:ind w:firstLine="720"/>
        <w:contextualSpacing/>
        <w:rPr>
          <w:rFonts w:cs="Times New Roman"/>
          <w:szCs w:val="24"/>
        </w:rPr>
      </w:pPr>
      <w:r w:rsidRPr="007436F9">
        <w:rPr>
          <w:rFonts w:cs="Times New Roman"/>
          <w:szCs w:val="24"/>
        </w:rPr>
        <w:t xml:space="preserve">Dawson and Hennessey (2016) melded the TWA and TAS into one overall measure of teacher autonomy (Appendix G). The TWA measures high autonomy as independent work and the initiation of activities and the TAS measures teacher perceptions of autonomy in the work </w:t>
      </w:r>
      <w:r w:rsidRPr="007436F9">
        <w:rPr>
          <w:rFonts w:cs="Times New Roman"/>
          <w:szCs w:val="24"/>
        </w:rPr>
        <w:lastRenderedPageBreak/>
        <w:t xml:space="preserve">environment which were considered basic descriptions of teacher autonomy. It was theorized, combining the measures would provide a more complex definition of teacher autonomy. All items from the TWA were modified into “I” statements because the original items refer to teachers in general as well as to ensure the wording on both measures were consistent. The total number of items for the combined scale was 49 items. The TWA used a 5-point scale from 1 (not at all) to 5 (always), while the TAS used a 4-point scale from 1 (definitely true) to 4 (definitely false). The combined measure used a 5-point scale from 1 (strongly disagree) to 5 (strongly agree). </w:t>
      </w:r>
    </w:p>
    <w:p w14:paraId="6ED8D782" w14:textId="77777777" w:rsidR="007613B5" w:rsidRPr="007436F9" w:rsidRDefault="007613B5" w:rsidP="007613B5">
      <w:pPr>
        <w:spacing w:before="100" w:beforeAutospacing="1" w:after="100" w:afterAutospacing="1" w:line="480" w:lineRule="auto"/>
        <w:contextualSpacing/>
        <w:rPr>
          <w:rFonts w:cs="Times New Roman"/>
          <w:szCs w:val="24"/>
        </w:rPr>
      </w:pPr>
      <w:r w:rsidRPr="007436F9">
        <w:rPr>
          <w:rFonts w:cs="Times New Roman"/>
          <w:szCs w:val="24"/>
        </w:rPr>
        <w:tab/>
        <w:t xml:space="preserve">The sample for this study consisted of 303 K-12 teachers currently employed around the United States. An exploratory factor analysis was conducted and produced a five-factor solution that best fit the data. To determine the factor structure the following criteria were used: eigenvalues greater than 1, scree plot, and factor loadings greater than or equal to .30. A total of 42 items were retained. Seven items were excluded from the analysis (six items were eliminated from TWA and one item from TAS); six for low loadings and one due to cross loading. The reliability for the entire scale was .93. The five factors explained 46% of the variance. The Cronbach alpha was .92, .80, .80, .70, and .79 for all five factors respectively (Dawson and Hennessey, 2016). For factor correlations see Table 2: Correlation Coefficients Among Factors on the Combined Measures. </w:t>
      </w:r>
    </w:p>
    <w:p w14:paraId="4B8D40BB" w14:textId="61B4AB19" w:rsidR="007613B5" w:rsidRPr="000B71D6" w:rsidRDefault="0050719E" w:rsidP="000B71D6">
      <w:pPr>
        <w:pStyle w:val="Heading3"/>
      </w:pPr>
      <w:bookmarkStart w:id="118" w:name="_Toc90585270"/>
      <w:bookmarkStart w:id="119" w:name="_Toc90585429"/>
      <w:r w:rsidRPr="000B71D6">
        <w:t>Table 2</w:t>
      </w:r>
      <w:r w:rsidR="004C6D96" w:rsidRPr="000B71D6">
        <w:t xml:space="preserve">. </w:t>
      </w:r>
      <w:r w:rsidR="007613B5" w:rsidRPr="002A5C94">
        <w:rPr>
          <w:b w:val="0"/>
          <w:bCs/>
          <w:i/>
          <w:iCs/>
        </w:rPr>
        <w:t>Correlation Coefficients Among Factors on the Combined Measures</w:t>
      </w:r>
      <w:bookmarkEnd w:id="118"/>
      <w:bookmarkEnd w:id="119"/>
    </w:p>
    <w:tbl>
      <w:tblPr>
        <w:tblW w:w="0" w:type="auto"/>
        <w:tblBorders>
          <w:top w:val="single" w:sz="4" w:space="0" w:color="auto"/>
          <w:bottom w:val="single" w:sz="4" w:space="0" w:color="auto"/>
        </w:tblBorders>
        <w:tblLook w:val="04A0" w:firstRow="1" w:lastRow="0" w:firstColumn="1" w:lastColumn="0" w:noHBand="0" w:noVBand="1"/>
      </w:tblPr>
      <w:tblGrid>
        <w:gridCol w:w="1564"/>
        <w:gridCol w:w="1557"/>
        <w:gridCol w:w="1558"/>
        <w:gridCol w:w="1558"/>
        <w:gridCol w:w="1558"/>
      </w:tblGrid>
      <w:tr w:rsidR="007613B5" w:rsidRPr="007436F9" w14:paraId="1D72441D" w14:textId="77777777" w:rsidTr="00D57EDF">
        <w:tc>
          <w:tcPr>
            <w:tcW w:w="1564" w:type="dxa"/>
            <w:vAlign w:val="center"/>
          </w:tcPr>
          <w:p w14:paraId="04F927F2"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Factor</w:t>
            </w:r>
          </w:p>
        </w:tc>
        <w:tc>
          <w:tcPr>
            <w:tcW w:w="1557" w:type="dxa"/>
            <w:vAlign w:val="center"/>
          </w:tcPr>
          <w:p w14:paraId="657E1281"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1</w:t>
            </w:r>
          </w:p>
        </w:tc>
        <w:tc>
          <w:tcPr>
            <w:tcW w:w="1558" w:type="dxa"/>
            <w:vAlign w:val="center"/>
          </w:tcPr>
          <w:p w14:paraId="3098C36B"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2</w:t>
            </w:r>
          </w:p>
        </w:tc>
        <w:tc>
          <w:tcPr>
            <w:tcW w:w="1558" w:type="dxa"/>
            <w:vAlign w:val="center"/>
          </w:tcPr>
          <w:p w14:paraId="6F8DB091"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3</w:t>
            </w:r>
          </w:p>
        </w:tc>
        <w:tc>
          <w:tcPr>
            <w:tcW w:w="1558" w:type="dxa"/>
            <w:vAlign w:val="center"/>
          </w:tcPr>
          <w:p w14:paraId="29BB9C92"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4</w:t>
            </w:r>
          </w:p>
        </w:tc>
      </w:tr>
      <w:tr w:rsidR="007613B5" w:rsidRPr="007436F9" w14:paraId="28DE9C8D" w14:textId="77777777" w:rsidTr="00D57EDF">
        <w:tc>
          <w:tcPr>
            <w:tcW w:w="1564" w:type="dxa"/>
            <w:vAlign w:val="center"/>
          </w:tcPr>
          <w:p w14:paraId="43ABD36B"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2</w:t>
            </w:r>
          </w:p>
        </w:tc>
        <w:tc>
          <w:tcPr>
            <w:tcW w:w="1557" w:type="dxa"/>
            <w:vAlign w:val="center"/>
          </w:tcPr>
          <w:p w14:paraId="31DA8344"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.63</w:t>
            </w:r>
          </w:p>
        </w:tc>
        <w:tc>
          <w:tcPr>
            <w:tcW w:w="1558" w:type="dxa"/>
            <w:vAlign w:val="center"/>
          </w:tcPr>
          <w:p w14:paraId="26EAA7EA"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1.00</w:t>
            </w:r>
          </w:p>
        </w:tc>
        <w:tc>
          <w:tcPr>
            <w:tcW w:w="1558" w:type="dxa"/>
            <w:vAlign w:val="center"/>
          </w:tcPr>
          <w:p w14:paraId="1338782E" w14:textId="2F706E74" w:rsidR="007613B5" w:rsidRPr="007436F9" w:rsidRDefault="0050719E" w:rsidP="00D57EDF">
            <w:pPr>
              <w:spacing w:before="100" w:beforeAutospacing="1" w:after="100" w:afterAutospacing="1" w:line="480" w:lineRule="auto"/>
              <w:contextualSpacing/>
              <w:jc w:val="center"/>
              <w:rPr>
                <w:rFonts w:cs="Times New Roman"/>
              </w:rPr>
            </w:pPr>
            <w:r>
              <w:rPr>
                <w:rFonts w:cs="Times New Roman"/>
              </w:rPr>
              <w:t>—</w:t>
            </w:r>
          </w:p>
        </w:tc>
        <w:tc>
          <w:tcPr>
            <w:tcW w:w="1558" w:type="dxa"/>
            <w:vAlign w:val="center"/>
          </w:tcPr>
          <w:p w14:paraId="78672AB7" w14:textId="64701769" w:rsidR="007613B5" w:rsidRPr="007436F9" w:rsidRDefault="0050719E" w:rsidP="00D57EDF">
            <w:pPr>
              <w:spacing w:before="100" w:beforeAutospacing="1" w:after="100" w:afterAutospacing="1" w:line="480" w:lineRule="auto"/>
              <w:contextualSpacing/>
              <w:jc w:val="center"/>
              <w:rPr>
                <w:rFonts w:cs="Times New Roman"/>
              </w:rPr>
            </w:pPr>
            <w:r>
              <w:rPr>
                <w:rFonts w:cs="Times New Roman"/>
              </w:rPr>
              <w:t>—</w:t>
            </w:r>
          </w:p>
        </w:tc>
      </w:tr>
      <w:tr w:rsidR="007613B5" w:rsidRPr="002C5619" w14:paraId="3B33E4F0" w14:textId="77777777" w:rsidTr="00D57EDF">
        <w:tc>
          <w:tcPr>
            <w:tcW w:w="1564" w:type="dxa"/>
            <w:vAlign w:val="center"/>
          </w:tcPr>
          <w:p w14:paraId="7F28A09D" w14:textId="77777777" w:rsidR="007613B5" w:rsidRPr="007436F9" w:rsidRDefault="007613B5" w:rsidP="00D57EDF">
            <w:pPr>
              <w:spacing w:before="100" w:beforeAutospacing="1" w:after="100" w:afterAutospacing="1" w:line="480" w:lineRule="auto"/>
              <w:contextualSpacing/>
              <w:jc w:val="center"/>
              <w:rPr>
                <w:rFonts w:cs="Times New Roman"/>
                <w:b/>
              </w:rPr>
            </w:pPr>
            <w:r w:rsidRPr="007436F9">
              <w:rPr>
                <w:rFonts w:cs="Times New Roman"/>
                <w:b/>
              </w:rPr>
              <w:t>3</w:t>
            </w:r>
          </w:p>
        </w:tc>
        <w:tc>
          <w:tcPr>
            <w:tcW w:w="1557" w:type="dxa"/>
            <w:vAlign w:val="center"/>
          </w:tcPr>
          <w:p w14:paraId="54A6AD9B"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.28</w:t>
            </w:r>
          </w:p>
        </w:tc>
        <w:tc>
          <w:tcPr>
            <w:tcW w:w="1558" w:type="dxa"/>
            <w:vAlign w:val="center"/>
          </w:tcPr>
          <w:p w14:paraId="195EF5D8"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.35</w:t>
            </w:r>
          </w:p>
        </w:tc>
        <w:tc>
          <w:tcPr>
            <w:tcW w:w="1558" w:type="dxa"/>
            <w:vAlign w:val="center"/>
          </w:tcPr>
          <w:p w14:paraId="6B0A0D79" w14:textId="77777777" w:rsidR="007613B5" w:rsidRPr="007436F9" w:rsidRDefault="007613B5" w:rsidP="00D57EDF">
            <w:pPr>
              <w:spacing w:before="100" w:beforeAutospacing="1" w:after="100" w:afterAutospacing="1" w:line="480" w:lineRule="auto"/>
              <w:contextualSpacing/>
              <w:jc w:val="center"/>
              <w:rPr>
                <w:rFonts w:cs="Times New Roman"/>
              </w:rPr>
            </w:pPr>
            <w:r w:rsidRPr="007436F9">
              <w:rPr>
                <w:rFonts w:cs="Times New Roman"/>
              </w:rPr>
              <w:t>1.00</w:t>
            </w:r>
          </w:p>
        </w:tc>
        <w:tc>
          <w:tcPr>
            <w:tcW w:w="1558" w:type="dxa"/>
            <w:vAlign w:val="center"/>
          </w:tcPr>
          <w:p w14:paraId="7BB3C906" w14:textId="22699508" w:rsidR="007613B5" w:rsidRPr="002C5619" w:rsidRDefault="0050719E" w:rsidP="00D57EDF">
            <w:pPr>
              <w:spacing w:before="100" w:beforeAutospacing="1" w:after="100" w:afterAutospacing="1" w:line="480" w:lineRule="auto"/>
              <w:contextualSpacing/>
              <w:jc w:val="center"/>
              <w:rPr>
                <w:rFonts w:cs="Times New Roman"/>
              </w:rPr>
            </w:pPr>
            <w:r>
              <w:rPr>
                <w:rFonts w:cs="Times New Roman"/>
              </w:rPr>
              <w:t>—</w:t>
            </w:r>
          </w:p>
        </w:tc>
      </w:tr>
      <w:tr w:rsidR="007613B5" w:rsidRPr="002C5619" w14:paraId="74821A41" w14:textId="77777777" w:rsidTr="00D57EDF">
        <w:tc>
          <w:tcPr>
            <w:tcW w:w="1564" w:type="dxa"/>
            <w:vAlign w:val="center"/>
          </w:tcPr>
          <w:p w14:paraId="50E2AB78" w14:textId="77777777" w:rsidR="007613B5" w:rsidRPr="002C5619" w:rsidRDefault="007613B5" w:rsidP="00D57EDF">
            <w:pPr>
              <w:spacing w:before="100" w:beforeAutospacing="1" w:after="100" w:afterAutospacing="1" w:line="480" w:lineRule="auto"/>
              <w:contextualSpacing/>
              <w:jc w:val="center"/>
              <w:rPr>
                <w:rFonts w:cs="Times New Roman"/>
                <w:b/>
              </w:rPr>
            </w:pPr>
            <w:r w:rsidRPr="002C5619">
              <w:rPr>
                <w:rFonts w:cs="Times New Roman"/>
                <w:b/>
              </w:rPr>
              <w:lastRenderedPageBreak/>
              <w:t>4</w:t>
            </w:r>
          </w:p>
        </w:tc>
        <w:tc>
          <w:tcPr>
            <w:tcW w:w="1557" w:type="dxa"/>
            <w:vAlign w:val="center"/>
          </w:tcPr>
          <w:p w14:paraId="22D90418"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.42</w:t>
            </w:r>
          </w:p>
        </w:tc>
        <w:tc>
          <w:tcPr>
            <w:tcW w:w="1558" w:type="dxa"/>
            <w:vAlign w:val="center"/>
          </w:tcPr>
          <w:p w14:paraId="7A7EDCF7"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.27</w:t>
            </w:r>
          </w:p>
        </w:tc>
        <w:tc>
          <w:tcPr>
            <w:tcW w:w="1558" w:type="dxa"/>
            <w:vAlign w:val="center"/>
          </w:tcPr>
          <w:p w14:paraId="6FEFDE2C"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-.01</w:t>
            </w:r>
          </w:p>
        </w:tc>
        <w:tc>
          <w:tcPr>
            <w:tcW w:w="1558" w:type="dxa"/>
            <w:vAlign w:val="center"/>
          </w:tcPr>
          <w:p w14:paraId="602B344B"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1.00</w:t>
            </w:r>
          </w:p>
        </w:tc>
      </w:tr>
      <w:tr w:rsidR="007613B5" w:rsidRPr="002C5619" w14:paraId="31EE6A06" w14:textId="77777777" w:rsidTr="00D57EDF">
        <w:tc>
          <w:tcPr>
            <w:tcW w:w="1564" w:type="dxa"/>
            <w:vAlign w:val="center"/>
          </w:tcPr>
          <w:p w14:paraId="3E3616DD" w14:textId="77777777" w:rsidR="007613B5" w:rsidRPr="002C5619" w:rsidRDefault="007613B5" w:rsidP="00D57EDF">
            <w:pPr>
              <w:spacing w:before="100" w:beforeAutospacing="1" w:after="100" w:afterAutospacing="1" w:line="480" w:lineRule="auto"/>
              <w:contextualSpacing/>
              <w:jc w:val="center"/>
              <w:rPr>
                <w:rFonts w:cs="Times New Roman"/>
                <w:b/>
              </w:rPr>
            </w:pPr>
            <w:r w:rsidRPr="002C5619">
              <w:rPr>
                <w:rFonts w:cs="Times New Roman"/>
                <w:b/>
              </w:rPr>
              <w:t>5</w:t>
            </w:r>
          </w:p>
        </w:tc>
        <w:tc>
          <w:tcPr>
            <w:tcW w:w="1557" w:type="dxa"/>
            <w:vAlign w:val="center"/>
          </w:tcPr>
          <w:p w14:paraId="3C1801D0"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.30</w:t>
            </w:r>
          </w:p>
        </w:tc>
        <w:tc>
          <w:tcPr>
            <w:tcW w:w="1558" w:type="dxa"/>
            <w:vAlign w:val="center"/>
          </w:tcPr>
          <w:p w14:paraId="000A6720"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.37</w:t>
            </w:r>
          </w:p>
        </w:tc>
        <w:tc>
          <w:tcPr>
            <w:tcW w:w="1558" w:type="dxa"/>
            <w:vAlign w:val="center"/>
          </w:tcPr>
          <w:p w14:paraId="2A22F2F2"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.22</w:t>
            </w:r>
          </w:p>
        </w:tc>
        <w:tc>
          <w:tcPr>
            <w:tcW w:w="1558" w:type="dxa"/>
            <w:vAlign w:val="center"/>
          </w:tcPr>
          <w:p w14:paraId="19CEE9DC" w14:textId="77777777" w:rsidR="007613B5" w:rsidRPr="002C5619" w:rsidRDefault="007613B5" w:rsidP="00D57EDF">
            <w:pPr>
              <w:spacing w:before="100" w:beforeAutospacing="1" w:after="100" w:afterAutospacing="1" w:line="480" w:lineRule="auto"/>
              <w:contextualSpacing/>
              <w:jc w:val="center"/>
              <w:rPr>
                <w:rFonts w:cs="Times New Roman"/>
              </w:rPr>
            </w:pPr>
            <w:r w:rsidRPr="002C5619">
              <w:rPr>
                <w:rFonts w:cs="Times New Roman"/>
              </w:rPr>
              <w:t>.26</w:t>
            </w:r>
          </w:p>
        </w:tc>
      </w:tr>
    </w:tbl>
    <w:p w14:paraId="22663E80" w14:textId="77777777" w:rsidR="007613B5" w:rsidRPr="002C5619" w:rsidRDefault="007613B5" w:rsidP="007613B5">
      <w:pPr>
        <w:spacing w:before="100" w:beforeAutospacing="1" w:after="100" w:afterAutospacing="1" w:line="480" w:lineRule="auto"/>
        <w:contextualSpacing/>
        <w:rPr>
          <w:rFonts w:cs="Times New Roman"/>
          <w:szCs w:val="24"/>
        </w:rPr>
      </w:pPr>
    </w:p>
    <w:p w14:paraId="47787191" w14:textId="77777777" w:rsidR="007613B5" w:rsidRPr="002C5619" w:rsidRDefault="007613B5" w:rsidP="007613B5">
      <w:pPr>
        <w:spacing w:before="100" w:beforeAutospacing="1" w:after="100" w:afterAutospacing="1" w:line="480" w:lineRule="auto"/>
        <w:ind w:firstLine="720"/>
        <w:contextualSpacing/>
        <w:rPr>
          <w:rFonts w:cs="Times New Roman"/>
          <w:szCs w:val="24"/>
        </w:rPr>
      </w:pPr>
      <w:r w:rsidRPr="002C5619">
        <w:rPr>
          <w:rFonts w:cs="Times New Roman"/>
          <w:szCs w:val="24"/>
        </w:rPr>
        <w:t xml:space="preserve">The five factors explained unique, common characteristics to better understand teacher autonomy. Factor 1 consisted of items primarily from the TAS. This factor contained items reflecting teachers who oversee their own classroom; therefore, the name of the factor is Leader of Own Classroom. Teachers who managed their classroom despite outside educational policies, practices, and expectations loaded on this factor (Appendix </w:t>
      </w:r>
      <w:r>
        <w:rPr>
          <w:rFonts w:cs="Times New Roman"/>
          <w:szCs w:val="24"/>
        </w:rPr>
        <w:t>G</w:t>
      </w:r>
      <w:r w:rsidRPr="002C5619">
        <w:rPr>
          <w:rFonts w:cs="Times New Roman"/>
          <w:szCs w:val="24"/>
        </w:rPr>
        <w:t xml:space="preserve">). Factor 2 contains more items from the TWA and these items describe the level of creativity each teacher possesses in their classroom. This factor is called the Innovator of Own Classroom. Teachers who loaded on this factor implied being creative in the classroom was essential (Appendix </w:t>
      </w:r>
      <w:r>
        <w:rPr>
          <w:rFonts w:cs="Times New Roman"/>
          <w:szCs w:val="24"/>
        </w:rPr>
        <w:t>G</w:t>
      </w:r>
      <w:r w:rsidRPr="002C5619">
        <w:rPr>
          <w:rFonts w:cs="Times New Roman"/>
          <w:szCs w:val="24"/>
        </w:rPr>
        <w:t xml:space="preserve">). Factor 3 contains only items from the TWA and the items on this factor are about the level of commitment and investment teachers possess in their school’s growth. This factor is titled Investor of School’s Growth and Development. Funding and composition of the classroom were primary goals of teachers on factor 3 (Appendix </w:t>
      </w:r>
      <w:r>
        <w:rPr>
          <w:rFonts w:cs="Times New Roman"/>
          <w:szCs w:val="24"/>
        </w:rPr>
        <w:t>G</w:t>
      </w:r>
      <w:r w:rsidRPr="002C5619">
        <w:rPr>
          <w:rFonts w:cs="Times New Roman"/>
          <w:szCs w:val="24"/>
        </w:rPr>
        <w:t>). Four items loaded on Factor 4. Although this factor contained the least statements, the uniqueness of the items was important to retain as a factor. The items on this factor describe teachers as the disciplinarian of the students in their classroom. The factor is named Authoritarian of the Classroom (Appendix</w:t>
      </w:r>
      <w:r>
        <w:rPr>
          <w:rFonts w:cs="Times New Roman"/>
          <w:szCs w:val="24"/>
        </w:rPr>
        <w:t xml:space="preserve"> G</w:t>
      </w:r>
      <w:r w:rsidRPr="002C5619">
        <w:rPr>
          <w:rFonts w:cs="Times New Roman"/>
          <w:szCs w:val="24"/>
        </w:rPr>
        <w:t xml:space="preserve">). Behavior management was the driving focus of teachers on this factor. Factor 5 contains only items from the TWA. These items assess the teachers’ interest in their own growth and development. This factor is called Personal Growth and Development (Appendix </w:t>
      </w:r>
      <w:r>
        <w:rPr>
          <w:rFonts w:cs="Times New Roman"/>
          <w:szCs w:val="24"/>
        </w:rPr>
        <w:t>G</w:t>
      </w:r>
      <w:r w:rsidRPr="002C5619">
        <w:rPr>
          <w:rFonts w:cs="Times New Roman"/>
          <w:szCs w:val="24"/>
        </w:rPr>
        <w:t xml:space="preserve">). Teachers on this factor focused on statements where making decisions regarding their own professional development was essential (Dawson &amp; Hennessey, 2016).   </w:t>
      </w:r>
    </w:p>
    <w:p w14:paraId="72A9A2F0" w14:textId="77777777" w:rsidR="007613B5" w:rsidRDefault="007613B5" w:rsidP="00C034E4">
      <w:pPr>
        <w:spacing w:after="0" w:line="480" w:lineRule="auto"/>
        <w:ind w:firstLine="720"/>
        <w:contextualSpacing/>
        <w:rPr>
          <w:rFonts w:cs="Times New Roman"/>
          <w:szCs w:val="24"/>
        </w:rPr>
      </w:pPr>
      <w:r w:rsidRPr="002C5619">
        <w:rPr>
          <w:rFonts w:cs="Times New Roman"/>
          <w:szCs w:val="24"/>
        </w:rPr>
        <w:lastRenderedPageBreak/>
        <w:t xml:space="preserve">The TWA (Friedman, 1999) and the TAS (Pearson &amp; Hall, 1993) do not operationalize teacher autonomy as it is in the literature. Both the TWA (Friedman, 1999) and the TAS (Pearson &amp; Hall, 1993) do not contain enough items to measure teacher autonomy as a perception and decision-making ability in relation to the five dimensions. Therefore, the TWA (Friedman, 1999) and the TAS (Pearson &amp; Hall, 1993) need to be expanded to operationalize the full construct of teacher autonomy. The research questions for this study will measure whether or not the new items created operationalize the full teacher autonomy construct. </w:t>
      </w:r>
    </w:p>
    <w:p w14:paraId="70DCB42A" w14:textId="77777777" w:rsidR="007613B5" w:rsidRPr="00E93084" w:rsidRDefault="007613B5" w:rsidP="00A656A9">
      <w:pPr>
        <w:pStyle w:val="Heading2"/>
      </w:pPr>
      <w:bookmarkStart w:id="120" w:name="_Toc90585430"/>
      <w:r w:rsidRPr="00E93084">
        <w:t>Teacher Job Satisfaction Questionnaire</w:t>
      </w:r>
      <w:bookmarkEnd w:id="120"/>
    </w:p>
    <w:p w14:paraId="5DF8AD83" w14:textId="04312D33" w:rsidR="007613B5" w:rsidRDefault="007613B5" w:rsidP="00874844">
      <w:pPr>
        <w:spacing w:after="0" w:line="480" w:lineRule="auto"/>
        <w:contextualSpacing/>
        <w:rPr>
          <w:rFonts w:cs="Times New Roman"/>
          <w:szCs w:val="24"/>
        </w:rPr>
      </w:pPr>
      <w:r>
        <w:rPr>
          <w:rFonts w:cs="Times New Roman"/>
          <w:szCs w:val="24"/>
        </w:rPr>
        <w:tab/>
        <w:t xml:space="preserve">The goal of the Teacher Job Satisfaction Questionnaire (TJSQ; Lester, 1987) </w:t>
      </w:r>
      <w:r w:rsidR="00B311A9">
        <w:rPr>
          <w:rFonts w:cs="Times New Roman"/>
          <w:szCs w:val="24"/>
        </w:rPr>
        <w:t>was</w:t>
      </w:r>
      <w:r>
        <w:rPr>
          <w:rFonts w:cs="Times New Roman"/>
          <w:szCs w:val="24"/>
        </w:rPr>
        <w:t xml:space="preserve"> to create a psychometrically sound instrument to assess teacher job satisfaction. The final instrument includes 66 items which measure teacher job satisfaction using a 5-point Likert scale. This measure is considered to be a valid and reliable instrument used to measure teacher job satisfaction (Lester, 1987). </w:t>
      </w:r>
    </w:p>
    <w:p w14:paraId="282556FA" w14:textId="77777777" w:rsidR="007613B5" w:rsidRPr="00E93084" w:rsidRDefault="007613B5" w:rsidP="00A656A9">
      <w:pPr>
        <w:pStyle w:val="Heading2"/>
      </w:pPr>
      <w:bookmarkStart w:id="121" w:name="_Toc90585431"/>
      <w:r w:rsidRPr="00E93084">
        <w:t>Development and Psychometric Properties</w:t>
      </w:r>
      <w:bookmarkEnd w:id="121"/>
    </w:p>
    <w:p w14:paraId="3B868D3C" w14:textId="77777777" w:rsidR="007613B5" w:rsidRDefault="007613B5" w:rsidP="00874844">
      <w:pPr>
        <w:spacing w:after="0" w:line="480" w:lineRule="auto"/>
        <w:contextualSpacing/>
        <w:rPr>
          <w:rFonts w:cs="Times New Roman"/>
          <w:szCs w:val="24"/>
        </w:rPr>
      </w:pPr>
      <w:r>
        <w:rPr>
          <w:rFonts w:cs="Times New Roman"/>
          <w:szCs w:val="24"/>
        </w:rPr>
        <w:tab/>
        <w:t xml:space="preserve">Lester (1987) sampled teachers from New York City, Westchester, Nassau, and Suffolk counties in New York state. From the four geographic locations, two school districts were randomly selected using a table of random numbers (Lester, 1987). Within each of the eight school districts an elementary, junior high school, and high school were randomly selected (Lester, 1987).  A total of 1600 instruments were distributed across the eight school districts, with 631 anonymously returned and only 620 were deemed usable (Lester, 1987). Demographic data were also collected on the following teacher characteristics: age, sex, marital status, total years of teaching experience, years in school district (seniority), educational level, tenure, and union affiliation (Lester, 1987).   </w:t>
      </w:r>
    </w:p>
    <w:p w14:paraId="33E51D86"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lastRenderedPageBreak/>
        <w:tab/>
        <w:t xml:space="preserve">Prior to creation of the TJSQ, Lester (1987) did a thorough study of the concepts, theories, and methodologies related to job satisfaction. In order to create a taxonomy to develop the instrument, the theories of Herzberg and Maslow were researched as sources of job satisfaction (Lester, 1987). The theories discussed by Herzberg and Maslow contained specific concepts that correspond to the job characteristics logically found in the educational setting and identified in the construction of this instrument (Lester, 1987). </w:t>
      </w:r>
    </w:p>
    <w:p w14:paraId="77AA78A4"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At first a pool of 120 items was generated that reflected the job characteristics that were identified as the initial stage of the instrument development process (Lester, 1987). The different job characteristics or factors which might account for teacher job satisfaction were identified as: advancement, autonomy, colleagues, creativity, pay, recognition, responsibility, school policies, security, supervision, work itself, and working conditions (Lester, 1987). </w:t>
      </w:r>
    </w:p>
    <w:p w14:paraId="61E3190C"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Next, the items and definitions of the job characteristics were presented to a panel of judges considered to be experts in the field for content validation where a modified Q sort was completed (Lester, 1987). Items with less than 80% agreement were either rewritten or rejected (Lester, 1987). Then the items were edited into a form geared specifically for teachers in an educational setting (Lester, 1987). All items that had vaguely defined words (e.g., several, most, usually), words with double meanings, emotionally loaded words, double negatives, and unclear words were eliminated which resulted in clear, concise, and direct statements of no more than 20 words (Lester, 1987). Approximately 50% of the items are positively worded and 50% are in a negative form to avoid response set bias (Lester, 1987). The TJSQ was designed using a 5-point Likert scale: 1 (strongly disagree), 2 (disagree), 3 (undecided), 4 (agree), and 5 (strongly agree) (Lester, 1987). The TJSQ was created for the unfavorable responses to be reverse scored </w:t>
      </w:r>
      <w:r>
        <w:rPr>
          <w:rFonts w:cs="Times New Roman"/>
          <w:szCs w:val="24"/>
        </w:rPr>
        <w:lastRenderedPageBreak/>
        <w:t xml:space="preserve">therefore a low score represents low job satisfaction and a high score represents high job satisfaction (Lester, 1987). </w:t>
      </w:r>
    </w:p>
    <w:p w14:paraId="6044C9BC"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Factor analysis was used as an exploratory technique to aid in the discovery of underlying factors and patterns among variables for the development and refinement of the TJSQ (Lester, 1987). In order to obtain a stable factor solution, Lester (1987) used five to 10 subjects multiplied by the number of variables in the factor analysis. Therefore, a random sampling procedure was used to produce a sample of 620 subjects (Lester, 1987). Listwise deletion (the default missing data option) was used to exclude the missing data and the number of cases used in the factor analysis and for reliability was 526 (Lester, 1987). </w:t>
      </w:r>
    </w:p>
    <w:p w14:paraId="49FC0C1C"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The initial principal factor analysis extracted 16 original factors. Multiple factor analyses were run until nine interpretable factors with eigenvalues equal or greater than 1.0 were extracted using an orthogonal varimax solution (Lester, 1987).  There were nine total interpretable factors: Supervision, Colleagues, Working Conditions, Pay, Responsibility, Work Itself, Advancement, Security, and Recognition (Lester, 1987). To confirm the factor solution, an </w:t>
      </w:r>
      <w:proofErr w:type="spellStart"/>
      <w:r>
        <w:rPr>
          <w:rFonts w:cs="Times New Roman"/>
          <w:szCs w:val="24"/>
        </w:rPr>
        <w:t>equimax</w:t>
      </w:r>
      <w:proofErr w:type="spellEnd"/>
      <w:r>
        <w:rPr>
          <w:rFonts w:cs="Times New Roman"/>
          <w:szCs w:val="24"/>
        </w:rPr>
        <w:t xml:space="preserve"> rotation of principal factoring with iteration and an oblique rotation of principal factoring without iteration were generated and the results were almost identical (Lester, 1987). Items with factor loadings of less than .30 were eliminated (Lester, 1987). </w:t>
      </w:r>
    </w:p>
    <w:p w14:paraId="65696DB4"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The nine-factor solution was also cross-validated using a split-sample technique. A random sample was generated using SPSS (.60 of N = 620) and the factor solution was repeated using principal factoring with iteration using a varimax rotation (Lester, 1987). The results indicated factors 2 through 8 were confirmed, however, factors 9 (Recognition) and 1 (Supervision) merged (Lester, 1987). Lester (1987) stated factor 9 was the most understated </w:t>
      </w:r>
      <w:r>
        <w:rPr>
          <w:rFonts w:cs="Times New Roman"/>
          <w:szCs w:val="24"/>
        </w:rPr>
        <w:lastRenderedPageBreak/>
        <w:t>factors with only three items, and was included because it is an important conceptually and is supported by the literature. The final number of items was 66 (Appendix I).</w:t>
      </w:r>
    </w:p>
    <w:p w14:paraId="18A282F0" w14:textId="77777777" w:rsidR="007613B5" w:rsidRDefault="007613B5" w:rsidP="007613B5">
      <w:pPr>
        <w:spacing w:before="100" w:beforeAutospacing="1" w:after="100" w:afterAutospacing="1" w:line="480" w:lineRule="auto"/>
        <w:contextualSpacing/>
        <w:rPr>
          <w:rFonts w:cs="Times New Roman"/>
          <w:szCs w:val="24"/>
        </w:rPr>
      </w:pPr>
      <w:r>
        <w:rPr>
          <w:rFonts w:cs="Times New Roman"/>
          <w:szCs w:val="24"/>
        </w:rPr>
        <w:tab/>
        <w:t xml:space="preserve">The nine factors are described as follows: </w:t>
      </w:r>
    </w:p>
    <w:p w14:paraId="2D85DDEC"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Factor 1: Supervision consisted of 14 items regarding two aspects of supervision: supervisory behavior and interpersonal relationships. Sample items include: “My immediate supervisor provides assistance for improving instruction” for the supervisory behavior aspect and “My immediate supervisor turns one teacher against another” for the interpersonal relationships with the supervisor aspect (Lester, 1987). Factor 2: Colleagues consisted of 10 items regarding group outcomes and goal interdependence. Colleagues are defined as the “…teaching work groups and social aspects of the school setting. The teachers in the work group give and receive support and receive support and seek cooperation in the achievement of a common purpose or goal” (Lester, 1987, p. 227). A sample item: “My colleagues stimulate me to do better work” (Lester, 1987). </w:t>
      </w:r>
    </w:p>
    <w:p w14:paraId="039F6B13"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Factor 3: Working Conditions consisted of 7 items regarding the environmental characteristics of the teaching situation. This factor refers to the physical conditions of the working environment as well as the aspects of the school organization as defined and communicated by its administrative policies. A sample item: “Physical conditions in my school are unpleasant” (Lester, 1987).  Factor 4: Pay consisted of 7 items referring to the annual income which may serve as an indicator of recognition and achievement, or of failure. A sample item: “Teacher income is adequate for normal expenses” (Lester, 1987). </w:t>
      </w:r>
    </w:p>
    <w:p w14:paraId="15DB5E32"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Factor 5: Responsibility consisted of 8 items which cover three different aspects of this factor: accountability for one’s own work, student-teacher relationship, and participation in school policies. Sample items include: “I am responsible for planning my daily lessons” </w:t>
      </w:r>
      <w:r>
        <w:rPr>
          <w:rFonts w:cs="Times New Roman"/>
          <w:szCs w:val="24"/>
        </w:rPr>
        <w:lastRenderedPageBreak/>
        <w:t xml:space="preserve">(accountability for one’s own work), “Teaching provides me the opportunity to help my students learn” (student-teacher relationship), and “I try to be aware of the policies of my school” (participation in school policies) (Lester, 1987). Factor 6: Work Itself consisted of 9 items relating to daily tasks, creativity, and autonomy. The Work Itself factor can be classified as the job of teaching or the tasks related to the job. More specifically, “it involves the freedom to institute innovative materials and to utilize one’s skills and abilities in designing one’s work (creativity) as well as the freedom to experiment and to influence or control what does on in the job (autonomy) (Lester, 1987, p. 230). Sample items include: “The work of a teacher consists of routine activities”, “Teaching discourages originality”, and “I do not have the freedom to make my own decisions” (Lester, 1987). </w:t>
      </w:r>
    </w:p>
    <w:p w14:paraId="1BB950AD"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Factor 7: Advancement consisted of 5 items regarding the opportunity for promotion (Lester, 1987). A sample item: “Teaching provides me with the opportunity to advance professionally” (Lester, 1987). Factor 8: Security consisted of 3 items regarding the stability or instability within the school organization, more specifically the school’s policies regarding tenure, seniority, layoffs, pension, retirement, and dismissal (Lester, 1987). A sample item: “I am afraid of losing my teaching job” (Lester, 1987). Finally, Factor 9: Recognition consisted of 3 items regarding the attention, appreciation, prestige, and esteem of supervisors, colleagues, students, and parents (Lester, 1987). A sample item: “I receive full recognition for my successful teaching” (Lester, 1987). </w:t>
      </w:r>
    </w:p>
    <w:p w14:paraId="2F58AC47" w14:textId="77777777" w:rsidR="007613B5" w:rsidRDefault="007613B5" w:rsidP="007613B5">
      <w:pPr>
        <w:spacing w:before="100" w:beforeAutospacing="1" w:after="100" w:afterAutospacing="1" w:line="480" w:lineRule="auto"/>
        <w:ind w:firstLine="720"/>
        <w:contextualSpacing/>
        <w:rPr>
          <w:rFonts w:cs="Times New Roman"/>
          <w:szCs w:val="24"/>
        </w:rPr>
      </w:pPr>
      <w:r>
        <w:rPr>
          <w:rFonts w:cs="Times New Roman"/>
          <w:szCs w:val="24"/>
        </w:rPr>
        <w:t xml:space="preserve">The Alpha coefficient for the sample (N = 526) was .93. The Cronbach alpha for each factor is in Table 3: Coefficients of Internal Consistency of the Teacher Job Satisfaction Questionnaire. The reliability for the overall scale and each individual factor could be considered acceptable (Lester, 1987). </w:t>
      </w:r>
    </w:p>
    <w:p w14:paraId="66B6EEF2" w14:textId="56CF7003" w:rsidR="007613B5" w:rsidRPr="000B71D6" w:rsidRDefault="007613B5" w:rsidP="000B71D6">
      <w:pPr>
        <w:pStyle w:val="Heading3"/>
      </w:pPr>
      <w:bookmarkStart w:id="122" w:name="_Toc90585271"/>
      <w:bookmarkStart w:id="123" w:name="_Toc90585432"/>
      <w:r w:rsidRPr="000B71D6">
        <w:lastRenderedPageBreak/>
        <w:t>Table 3</w:t>
      </w:r>
      <w:r w:rsidR="004C6D96" w:rsidRPr="000B71D6">
        <w:t xml:space="preserve">. </w:t>
      </w:r>
      <w:r w:rsidRPr="002A5C94">
        <w:rPr>
          <w:b w:val="0"/>
          <w:bCs/>
          <w:i/>
          <w:iCs/>
        </w:rPr>
        <w:t>Coefficients of Internal Consistency of the Teacher Job Satisfaction Questionnaire</w:t>
      </w:r>
      <w:bookmarkEnd w:id="122"/>
      <w:bookmarkEnd w:id="123"/>
    </w:p>
    <w:tbl>
      <w:tblPr>
        <w:tblW w:w="0" w:type="auto"/>
        <w:tblLook w:val="04A0" w:firstRow="1" w:lastRow="0" w:firstColumn="1" w:lastColumn="0" w:noHBand="0" w:noVBand="1"/>
      </w:tblPr>
      <w:tblGrid>
        <w:gridCol w:w="4675"/>
        <w:gridCol w:w="4675"/>
      </w:tblGrid>
      <w:tr w:rsidR="007613B5" w14:paraId="681272C9" w14:textId="77777777" w:rsidTr="00D57EDF">
        <w:tc>
          <w:tcPr>
            <w:tcW w:w="4675" w:type="dxa"/>
            <w:tcBorders>
              <w:left w:val="nil"/>
              <w:bottom w:val="single" w:sz="4" w:space="0" w:color="auto"/>
              <w:right w:val="nil"/>
            </w:tcBorders>
            <w:vAlign w:val="center"/>
          </w:tcPr>
          <w:p w14:paraId="12F99A5A" w14:textId="77777777" w:rsidR="007613B5" w:rsidRPr="00322808" w:rsidRDefault="007613B5" w:rsidP="00D57EDF">
            <w:pPr>
              <w:spacing w:before="100" w:beforeAutospacing="1" w:after="100" w:afterAutospacing="1"/>
              <w:contextualSpacing/>
              <w:jc w:val="center"/>
              <w:rPr>
                <w:rFonts w:cs="Times New Roman"/>
                <w:b/>
                <w:bCs/>
                <w:szCs w:val="24"/>
              </w:rPr>
            </w:pPr>
            <w:r w:rsidRPr="00322808">
              <w:rPr>
                <w:rFonts w:cs="Times New Roman"/>
                <w:b/>
                <w:bCs/>
                <w:szCs w:val="24"/>
              </w:rPr>
              <w:t>Factor</w:t>
            </w:r>
          </w:p>
        </w:tc>
        <w:tc>
          <w:tcPr>
            <w:tcW w:w="4675" w:type="dxa"/>
            <w:tcBorders>
              <w:left w:val="nil"/>
              <w:bottom w:val="single" w:sz="4" w:space="0" w:color="auto"/>
              <w:right w:val="nil"/>
            </w:tcBorders>
            <w:vAlign w:val="center"/>
          </w:tcPr>
          <w:p w14:paraId="0CA31968" w14:textId="77777777" w:rsidR="007613B5" w:rsidRPr="00322808" w:rsidRDefault="007613B5" w:rsidP="00D57EDF">
            <w:pPr>
              <w:spacing w:before="100" w:beforeAutospacing="1" w:after="100" w:afterAutospacing="1"/>
              <w:contextualSpacing/>
              <w:jc w:val="center"/>
              <w:rPr>
                <w:rFonts w:cs="Times New Roman"/>
                <w:b/>
                <w:bCs/>
                <w:szCs w:val="24"/>
              </w:rPr>
            </w:pPr>
            <w:r w:rsidRPr="00322808">
              <w:rPr>
                <w:rFonts w:cs="Times New Roman"/>
                <w:b/>
                <w:bCs/>
                <w:szCs w:val="24"/>
              </w:rPr>
              <w:t>Alpha</w:t>
            </w:r>
          </w:p>
        </w:tc>
      </w:tr>
      <w:tr w:rsidR="007613B5" w14:paraId="08407A73" w14:textId="77777777" w:rsidTr="00D57EDF">
        <w:tc>
          <w:tcPr>
            <w:tcW w:w="4675" w:type="dxa"/>
            <w:tcBorders>
              <w:left w:val="nil"/>
              <w:bottom w:val="nil"/>
              <w:right w:val="nil"/>
            </w:tcBorders>
            <w:vAlign w:val="center"/>
          </w:tcPr>
          <w:p w14:paraId="26CA7837"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Supervision</w:t>
            </w:r>
          </w:p>
        </w:tc>
        <w:tc>
          <w:tcPr>
            <w:tcW w:w="4675" w:type="dxa"/>
            <w:tcBorders>
              <w:left w:val="nil"/>
              <w:bottom w:val="nil"/>
              <w:right w:val="nil"/>
            </w:tcBorders>
            <w:vAlign w:val="center"/>
          </w:tcPr>
          <w:p w14:paraId="40729EBC"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.92</w:t>
            </w:r>
          </w:p>
        </w:tc>
      </w:tr>
      <w:tr w:rsidR="007613B5" w14:paraId="0EB38704" w14:textId="77777777" w:rsidTr="00D57EDF">
        <w:tc>
          <w:tcPr>
            <w:tcW w:w="4675" w:type="dxa"/>
            <w:tcBorders>
              <w:top w:val="nil"/>
              <w:left w:val="nil"/>
              <w:bottom w:val="nil"/>
              <w:right w:val="nil"/>
            </w:tcBorders>
            <w:vAlign w:val="center"/>
          </w:tcPr>
          <w:p w14:paraId="2CA653B0"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Colleagues</w:t>
            </w:r>
          </w:p>
        </w:tc>
        <w:tc>
          <w:tcPr>
            <w:tcW w:w="4675" w:type="dxa"/>
            <w:tcBorders>
              <w:top w:val="nil"/>
              <w:left w:val="nil"/>
              <w:bottom w:val="nil"/>
              <w:right w:val="nil"/>
            </w:tcBorders>
            <w:vAlign w:val="center"/>
          </w:tcPr>
          <w:p w14:paraId="03E54C7A"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.82</w:t>
            </w:r>
          </w:p>
        </w:tc>
      </w:tr>
      <w:tr w:rsidR="007613B5" w14:paraId="38A4652A" w14:textId="77777777" w:rsidTr="00D57EDF">
        <w:tc>
          <w:tcPr>
            <w:tcW w:w="4675" w:type="dxa"/>
            <w:tcBorders>
              <w:top w:val="nil"/>
              <w:left w:val="nil"/>
              <w:bottom w:val="nil"/>
              <w:right w:val="nil"/>
            </w:tcBorders>
            <w:vAlign w:val="center"/>
          </w:tcPr>
          <w:p w14:paraId="184F5BC1"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Working conditions</w:t>
            </w:r>
          </w:p>
        </w:tc>
        <w:tc>
          <w:tcPr>
            <w:tcW w:w="4675" w:type="dxa"/>
            <w:tcBorders>
              <w:top w:val="nil"/>
              <w:left w:val="nil"/>
              <w:bottom w:val="nil"/>
              <w:right w:val="nil"/>
            </w:tcBorders>
            <w:vAlign w:val="center"/>
          </w:tcPr>
          <w:p w14:paraId="377FB08A"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.83</w:t>
            </w:r>
          </w:p>
        </w:tc>
      </w:tr>
      <w:tr w:rsidR="007613B5" w14:paraId="41867892" w14:textId="77777777" w:rsidTr="00D57EDF">
        <w:tc>
          <w:tcPr>
            <w:tcW w:w="4675" w:type="dxa"/>
            <w:tcBorders>
              <w:top w:val="nil"/>
              <w:left w:val="nil"/>
              <w:bottom w:val="nil"/>
              <w:right w:val="nil"/>
            </w:tcBorders>
            <w:vAlign w:val="center"/>
          </w:tcPr>
          <w:p w14:paraId="15C9DD98"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Pay</w:t>
            </w:r>
          </w:p>
        </w:tc>
        <w:tc>
          <w:tcPr>
            <w:tcW w:w="4675" w:type="dxa"/>
            <w:tcBorders>
              <w:top w:val="nil"/>
              <w:left w:val="nil"/>
              <w:bottom w:val="nil"/>
              <w:right w:val="nil"/>
            </w:tcBorders>
            <w:vAlign w:val="center"/>
          </w:tcPr>
          <w:p w14:paraId="7C46C1D1"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.80</w:t>
            </w:r>
          </w:p>
        </w:tc>
      </w:tr>
      <w:tr w:rsidR="007613B5" w14:paraId="56A812AF" w14:textId="77777777" w:rsidTr="00D57EDF">
        <w:tc>
          <w:tcPr>
            <w:tcW w:w="4675" w:type="dxa"/>
            <w:tcBorders>
              <w:top w:val="nil"/>
              <w:left w:val="nil"/>
              <w:bottom w:val="nil"/>
              <w:right w:val="nil"/>
            </w:tcBorders>
            <w:vAlign w:val="center"/>
          </w:tcPr>
          <w:p w14:paraId="5ECC4670"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Responsibility</w:t>
            </w:r>
          </w:p>
        </w:tc>
        <w:tc>
          <w:tcPr>
            <w:tcW w:w="4675" w:type="dxa"/>
            <w:tcBorders>
              <w:top w:val="nil"/>
              <w:left w:val="nil"/>
              <w:bottom w:val="nil"/>
              <w:right w:val="nil"/>
            </w:tcBorders>
            <w:vAlign w:val="center"/>
          </w:tcPr>
          <w:p w14:paraId="5DB728E0"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.73</w:t>
            </w:r>
          </w:p>
        </w:tc>
      </w:tr>
      <w:tr w:rsidR="007613B5" w14:paraId="310088D6" w14:textId="77777777" w:rsidTr="00D57EDF">
        <w:tc>
          <w:tcPr>
            <w:tcW w:w="4675" w:type="dxa"/>
            <w:tcBorders>
              <w:top w:val="nil"/>
              <w:left w:val="nil"/>
              <w:bottom w:val="nil"/>
              <w:right w:val="nil"/>
            </w:tcBorders>
            <w:vAlign w:val="center"/>
          </w:tcPr>
          <w:p w14:paraId="08E1A057"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Work itself</w:t>
            </w:r>
          </w:p>
        </w:tc>
        <w:tc>
          <w:tcPr>
            <w:tcW w:w="4675" w:type="dxa"/>
            <w:tcBorders>
              <w:top w:val="nil"/>
              <w:left w:val="nil"/>
              <w:bottom w:val="nil"/>
              <w:right w:val="nil"/>
            </w:tcBorders>
            <w:vAlign w:val="center"/>
          </w:tcPr>
          <w:p w14:paraId="52D0D823"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.82</w:t>
            </w:r>
          </w:p>
        </w:tc>
      </w:tr>
      <w:tr w:rsidR="007613B5" w14:paraId="3574B9A4" w14:textId="77777777" w:rsidTr="00D57EDF">
        <w:tc>
          <w:tcPr>
            <w:tcW w:w="4675" w:type="dxa"/>
            <w:tcBorders>
              <w:top w:val="nil"/>
              <w:left w:val="nil"/>
              <w:bottom w:val="nil"/>
              <w:right w:val="nil"/>
            </w:tcBorders>
            <w:vAlign w:val="center"/>
          </w:tcPr>
          <w:p w14:paraId="7C8E5693"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Advancement</w:t>
            </w:r>
          </w:p>
        </w:tc>
        <w:tc>
          <w:tcPr>
            <w:tcW w:w="4675" w:type="dxa"/>
            <w:tcBorders>
              <w:top w:val="nil"/>
              <w:left w:val="nil"/>
              <w:bottom w:val="nil"/>
              <w:right w:val="nil"/>
            </w:tcBorders>
            <w:vAlign w:val="center"/>
          </w:tcPr>
          <w:p w14:paraId="7B9C47A0"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.81</w:t>
            </w:r>
          </w:p>
        </w:tc>
      </w:tr>
      <w:tr w:rsidR="007613B5" w14:paraId="1BA04081" w14:textId="77777777" w:rsidTr="00D57EDF">
        <w:tc>
          <w:tcPr>
            <w:tcW w:w="4675" w:type="dxa"/>
            <w:tcBorders>
              <w:top w:val="nil"/>
              <w:left w:val="nil"/>
              <w:bottom w:val="nil"/>
              <w:right w:val="nil"/>
            </w:tcBorders>
            <w:vAlign w:val="center"/>
          </w:tcPr>
          <w:p w14:paraId="5A028D70"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Security</w:t>
            </w:r>
          </w:p>
        </w:tc>
        <w:tc>
          <w:tcPr>
            <w:tcW w:w="4675" w:type="dxa"/>
            <w:tcBorders>
              <w:top w:val="nil"/>
              <w:left w:val="nil"/>
              <w:bottom w:val="nil"/>
              <w:right w:val="nil"/>
            </w:tcBorders>
            <w:vAlign w:val="center"/>
          </w:tcPr>
          <w:p w14:paraId="2EF8D8C1"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.71</w:t>
            </w:r>
          </w:p>
        </w:tc>
      </w:tr>
      <w:tr w:rsidR="007613B5" w14:paraId="00F3B857" w14:textId="77777777" w:rsidTr="00D57EDF">
        <w:tc>
          <w:tcPr>
            <w:tcW w:w="4675" w:type="dxa"/>
            <w:tcBorders>
              <w:top w:val="nil"/>
              <w:left w:val="nil"/>
              <w:right w:val="nil"/>
            </w:tcBorders>
            <w:vAlign w:val="center"/>
          </w:tcPr>
          <w:p w14:paraId="6DD746EA"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Recognition</w:t>
            </w:r>
          </w:p>
        </w:tc>
        <w:tc>
          <w:tcPr>
            <w:tcW w:w="4675" w:type="dxa"/>
            <w:tcBorders>
              <w:top w:val="nil"/>
              <w:left w:val="nil"/>
              <w:right w:val="nil"/>
            </w:tcBorders>
            <w:vAlign w:val="center"/>
          </w:tcPr>
          <w:p w14:paraId="76C865BB" w14:textId="77777777" w:rsidR="007613B5" w:rsidRDefault="007613B5" w:rsidP="00D57EDF">
            <w:pPr>
              <w:spacing w:before="100" w:beforeAutospacing="1" w:after="100" w:afterAutospacing="1"/>
              <w:contextualSpacing/>
              <w:jc w:val="center"/>
              <w:rPr>
                <w:rFonts w:cs="Times New Roman"/>
                <w:szCs w:val="24"/>
              </w:rPr>
            </w:pPr>
            <w:r>
              <w:rPr>
                <w:rFonts w:cs="Times New Roman"/>
                <w:szCs w:val="24"/>
              </w:rPr>
              <w:t>.74</w:t>
            </w:r>
          </w:p>
        </w:tc>
      </w:tr>
    </w:tbl>
    <w:p w14:paraId="20F38965" w14:textId="77777777" w:rsidR="007613B5" w:rsidRPr="002C5619" w:rsidRDefault="007613B5" w:rsidP="007613B5">
      <w:pPr>
        <w:spacing w:before="100" w:beforeAutospacing="1" w:after="100" w:afterAutospacing="1" w:line="480" w:lineRule="auto"/>
        <w:contextualSpacing/>
        <w:rPr>
          <w:rFonts w:cs="Times New Roman"/>
          <w:szCs w:val="24"/>
        </w:rPr>
      </w:pPr>
    </w:p>
    <w:p w14:paraId="39EAAC7A" w14:textId="77777777" w:rsidR="007613B5" w:rsidRDefault="007613B5" w:rsidP="00874844">
      <w:pPr>
        <w:autoSpaceDE w:val="0"/>
        <w:autoSpaceDN w:val="0"/>
        <w:adjustRightInd w:val="0"/>
        <w:spacing w:after="0" w:line="480" w:lineRule="auto"/>
        <w:ind w:firstLine="720"/>
        <w:contextualSpacing/>
        <w:rPr>
          <w:rFonts w:cs="Times New Roman"/>
          <w:szCs w:val="24"/>
        </w:rPr>
      </w:pPr>
      <w:r>
        <w:rPr>
          <w:rFonts w:cs="Times New Roman"/>
          <w:szCs w:val="24"/>
        </w:rPr>
        <w:t>Lacking in the current accepted definitions is the ability to operationalize teacher autonomy as a perception in the educational context. This can be done by using the five dimensions of instruction including curriculum design, working relationships, professional development, and standardization. Combining the accepted conceptual definitions with the operational constructs affecting teacher autonomy can provide a new framework for describing teacher autonomy which may lead to improvements in job satisfaction</w:t>
      </w:r>
      <w:r w:rsidRPr="0029728F">
        <w:rPr>
          <w:rFonts w:cs="Times New Roman"/>
          <w:szCs w:val="24"/>
        </w:rPr>
        <w:t>.</w:t>
      </w:r>
    </w:p>
    <w:p w14:paraId="22EEE991" w14:textId="77777777" w:rsidR="007613B5" w:rsidRPr="00E93084" w:rsidRDefault="007613B5" w:rsidP="00A656A9">
      <w:pPr>
        <w:pStyle w:val="Heading2"/>
      </w:pPr>
      <w:bookmarkStart w:id="124" w:name="_Toc90585433"/>
      <w:r w:rsidRPr="00E93084">
        <w:t>Research Questions</w:t>
      </w:r>
      <w:bookmarkEnd w:id="124"/>
    </w:p>
    <w:p w14:paraId="4283286E" w14:textId="77777777" w:rsidR="007613B5" w:rsidRPr="0046118A" w:rsidRDefault="007613B5" w:rsidP="00874844">
      <w:pPr>
        <w:spacing w:after="0" w:line="480" w:lineRule="auto"/>
        <w:contextualSpacing/>
        <w:rPr>
          <w:rFonts w:cs="Times New Roman"/>
          <w:szCs w:val="24"/>
        </w:rPr>
      </w:pPr>
      <w:r w:rsidRPr="0046118A">
        <w:rPr>
          <w:rFonts w:cs="Times New Roman"/>
          <w:szCs w:val="24"/>
        </w:rPr>
        <w:t>The following research questions will be investigated:</w:t>
      </w:r>
    </w:p>
    <w:p w14:paraId="43A75F9C" w14:textId="77777777" w:rsidR="00064B1D" w:rsidRDefault="00064B1D" w:rsidP="00064B1D">
      <w:pPr>
        <w:numPr>
          <w:ilvl w:val="0"/>
          <w:numId w:val="14"/>
        </w:numPr>
        <w:spacing w:before="100" w:beforeAutospacing="1" w:after="100" w:afterAutospacing="1" w:line="480" w:lineRule="auto"/>
        <w:rPr>
          <w:rFonts w:cs="Times New Roman"/>
          <w:szCs w:val="24"/>
        </w:rPr>
      </w:pPr>
      <w:r>
        <w:rPr>
          <w:rFonts w:cs="Times New Roman"/>
          <w:szCs w:val="24"/>
        </w:rPr>
        <w:t>Does FDTAS measure teacher autonomy as a perception</w:t>
      </w:r>
      <w:r w:rsidRPr="0046118A">
        <w:rPr>
          <w:rFonts w:cs="Times New Roman"/>
          <w:szCs w:val="24"/>
        </w:rPr>
        <w:t>?</w:t>
      </w:r>
    </w:p>
    <w:p w14:paraId="070BAEFB" w14:textId="77777777" w:rsidR="00064B1D" w:rsidRDefault="00064B1D" w:rsidP="00064B1D">
      <w:pPr>
        <w:numPr>
          <w:ilvl w:val="1"/>
          <w:numId w:val="14"/>
        </w:numPr>
        <w:spacing w:before="100" w:beforeAutospacing="1" w:after="100" w:afterAutospacing="1" w:line="480" w:lineRule="auto"/>
        <w:rPr>
          <w:rFonts w:cs="Times New Roman"/>
          <w:szCs w:val="24"/>
        </w:rPr>
      </w:pPr>
      <w:r>
        <w:rPr>
          <w:rFonts w:cs="Times New Roman"/>
          <w:szCs w:val="24"/>
        </w:rPr>
        <w:t xml:space="preserve">Does FDTAS have 5 factors in the solution? </w:t>
      </w:r>
    </w:p>
    <w:p w14:paraId="66447559" w14:textId="77777777" w:rsidR="00064B1D" w:rsidRPr="0046118A" w:rsidRDefault="00064B1D" w:rsidP="00064B1D">
      <w:pPr>
        <w:numPr>
          <w:ilvl w:val="1"/>
          <w:numId w:val="14"/>
        </w:numPr>
        <w:spacing w:before="100" w:beforeAutospacing="1" w:after="100" w:afterAutospacing="1" w:line="480" w:lineRule="auto"/>
        <w:rPr>
          <w:rFonts w:cs="Times New Roman"/>
          <w:szCs w:val="24"/>
        </w:rPr>
      </w:pPr>
      <w:r>
        <w:rPr>
          <w:rFonts w:cs="Times New Roman"/>
          <w:szCs w:val="24"/>
        </w:rPr>
        <w:t>If not, how many factors are there in the FDTAS model and how does it measure teacher autonomy as a perception?</w:t>
      </w:r>
    </w:p>
    <w:p w14:paraId="6B56D0F0" w14:textId="77777777" w:rsidR="00064B1D" w:rsidRPr="0046118A" w:rsidRDefault="00064B1D" w:rsidP="00865900">
      <w:pPr>
        <w:numPr>
          <w:ilvl w:val="0"/>
          <w:numId w:val="14"/>
        </w:numPr>
        <w:spacing w:after="0" w:line="480" w:lineRule="auto"/>
        <w:rPr>
          <w:rFonts w:cs="Times New Roman"/>
          <w:szCs w:val="24"/>
        </w:rPr>
      </w:pPr>
      <w:r>
        <w:rPr>
          <w:rFonts w:cs="Times New Roman"/>
          <w:szCs w:val="24"/>
        </w:rPr>
        <w:t xml:space="preserve">In what ways do the factors correlate with the external criterion measure of </w:t>
      </w:r>
      <w:r w:rsidRPr="0046118A">
        <w:rPr>
          <w:rFonts w:cs="Times New Roman"/>
          <w:szCs w:val="24"/>
        </w:rPr>
        <w:t>teacher job satisfaction?</w:t>
      </w:r>
    </w:p>
    <w:p w14:paraId="0C1F9AF3" w14:textId="77777777" w:rsidR="00874844" w:rsidRDefault="00874844" w:rsidP="00A656A9">
      <w:pPr>
        <w:pStyle w:val="Heading2"/>
      </w:pPr>
      <w:bookmarkStart w:id="125" w:name="_Toc90585434"/>
    </w:p>
    <w:p w14:paraId="4F810CF2" w14:textId="2D21FE25" w:rsidR="007613B5" w:rsidRPr="00E93084" w:rsidRDefault="007613B5" w:rsidP="00A656A9">
      <w:pPr>
        <w:pStyle w:val="Heading2"/>
      </w:pPr>
      <w:r w:rsidRPr="00E93084">
        <w:lastRenderedPageBreak/>
        <w:t>Hypotheses</w:t>
      </w:r>
      <w:bookmarkEnd w:id="125"/>
    </w:p>
    <w:p w14:paraId="24DA8F56" w14:textId="77777777" w:rsidR="007613B5" w:rsidRPr="00AB1D7A" w:rsidRDefault="007613B5" w:rsidP="00865900">
      <w:pPr>
        <w:spacing w:after="0" w:line="480" w:lineRule="auto"/>
        <w:rPr>
          <w:rFonts w:cs="Times New Roman"/>
          <w:szCs w:val="24"/>
        </w:rPr>
      </w:pPr>
      <w:r w:rsidRPr="00AB1D7A">
        <w:rPr>
          <w:rFonts w:cs="Times New Roman"/>
          <w:szCs w:val="24"/>
        </w:rPr>
        <w:tab/>
        <w:t xml:space="preserve">The following are the hypotheses for this study. </w:t>
      </w:r>
    </w:p>
    <w:p w14:paraId="6FB98D89" w14:textId="77777777" w:rsidR="007613B5" w:rsidRPr="00AB1D7A" w:rsidRDefault="007613B5" w:rsidP="00865900">
      <w:pPr>
        <w:numPr>
          <w:ilvl w:val="0"/>
          <w:numId w:val="13"/>
        </w:numPr>
        <w:spacing w:after="0" w:line="480" w:lineRule="auto"/>
        <w:rPr>
          <w:rFonts w:cs="Times New Roman"/>
          <w:szCs w:val="24"/>
        </w:rPr>
      </w:pPr>
      <w:r w:rsidRPr="00AB1D7A">
        <w:rPr>
          <w:rFonts w:cs="Times New Roman"/>
          <w:szCs w:val="24"/>
        </w:rPr>
        <w:t xml:space="preserve">Hypothesis 1: The Five Dimensions of Teacher Autonomy Scale (FDTAS) will result in 5 factors, one for each of the five dimensions: </w:t>
      </w:r>
    </w:p>
    <w:p w14:paraId="3C77C2EC"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Instructional Autonomy</w:t>
      </w:r>
    </w:p>
    <w:p w14:paraId="597D9ED7"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Curriculum Autonomy</w:t>
      </w:r>
    </w:p>
    <w:p w14:paraId="43438668"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Principal/Administrator Relationship</w:t>
      </w:r>
    </w:p>
    <w:p w14:paraId="108817A1"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Professionalism and Empowerment</w:t>
      </w:r>
    </w:p>
    <w:p w14:paraId="4FFF38C7"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Policy</w:t>
      </w:r>
    </w:p>
    <w:p w14:paraId="0D321A77" w14:textId="77777777" w:rsidR="007613B5" w:rsidRPr="00AB1D7A" w:rsidRDefault="007613B5" w:rsidP="007613B5">
      <w:pPr>
        <w:numPr>
          <w:ilvl w:val="0"/>
          <w:numId w:val="13"/>
        </w:numPr>
        <w:spacing w:before="100" w:beforeAutospacing="1" w:after="100" w:afterAutospacing="1" w:line="480" w:lineRule="auto"/>
        <w:rPr>
          <w:rFonts w:cs="Times New Roman"/>
          <w:szCs w:val="24"/>
        </w:rPr>
      </w:pPr>
      <w:r w:rsidRPr="00AB1D7A">
        <w:rPr>
          <w:rFonts w:cs="Times New Roman"/>
          <w:szCs w:val="24"/>
        </w:rPr>
        <w:t xml:space="preserve">Hypothesis 2: Teacher autonomy is related to teacher job satisfaction. </w:t>
      </w:r>
    </w:p>
    <w:p w14:paraId="562DF77C" w14:textId="77777777" w:rsidR="007613B5" w:rsidRPr="008E7F89" w:rsidRDefault="007613B5" w:rsidP="007613B5">
      <w:pPr>
        <w:numPr>
          <w:ilvl w:val="1"/>
          <w:numId w:val="13"/>
        </w:numPr>
        <w:spacing w:before="100" w:beforeAutospacing="1" w:after="100" w:afterAutospacing="1" w:line="480" w:lineRule="auto"/>
        <w:rPr>
          <w:rFonts w:cs="Times New Roman"/>
          <w:szCs w:val="24"/>
        </w:rPr>
      </w:pPr>
      <w:r w:rsidRPr="008E7F89">
        <w:rPr>
          <w:rFonts w:cs="Times New Roman"/>
          <w:szCs w:val="24"/>
        </w:rPr>
        <w:t xml:space="preserve">Hypothesis 2a: Teachers who perceive they have instructional autonomy will be more satisfied with their jobs. Lasseter (2013) found instructional autonomy was the main reason for teacher job satisfaction. In fact, instructional autonomy was the leading source of job satisfaction for beginning teachers in a study by Lam and Yan (2011). </w:t>
      </w:r>
    </w:p>
    <w:p w14:paraId="3C7C28FD" w14:textId="77777777" w:rsidR="007613B5" w:rsidRPr="00AB1D7A"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Hypothesis 2b: Teachers who perceive they have curriculum autonomy will be more satisfied with their jobs</w:t>
      </w:r>
      <w:r w:rsidRPr="007436F9">
        <w:rPr>
          <w:rFonts w:cs="Times New Roman"/>
          <w:szCs w:val="24"/>
        </w:rPr>
        <w:t>. Jiang (2005) reported teachers</w:t>
      </w:r>
      <w:r w:rsidRPr="00AB1D7A">
        <w:rPr>
          <w:rFonts w:cs="Times New Roman"/>
          <w:szCs w:val="24"/>
        </w:rPr>
        <w:t xml:space="preserve"> who have the ability to participate in curriculum reform or have a say about the curriculum in the classroom have higher levels of job satisfaction than teachers with no input in curriculum reform. </w:t>
      </w:r>
    </w:p>
    <w:p w14:paraId="023D3CB1" w14:textId="77777777" w:rsidR="007613B5" w:rsidRPr="007436F9" w:rsidRDefault="007613B5" w:rsidP="007613B5">
      <w:pPr>
        <w:numPr>
          <w:ilvl w:val="1"/>
          <w:numId w:val="13"/>
        </w:numPr>
        <w:spacing w:before="100" w:beforeAutospacing="1" w:after="100" w:afterAutospacing="1" w:line="480" w:lineRule="auto"/>
        <w:rPr>
          <w:rFonts w:cs="Times New Roman"/>
          <w:szCs w:val="24"/>
        </w:rPr>
      </w:pPr>
      <w:r w:rsidRPr="00AB1D7A">
        <w:rPr>
          <w:rFonts w:cs="Times New Roman"/>
          <w:szCs w:val="24"/>
        </w:rPr>
        <w:t xml:space="preserve">Hypothesis 2c: Teachers who perceive they have a supportive relationship with their principal/administrator will be more satisfied with their jobs. </w:t>
      </w:r>
      <w:proofErr w:type="spellStart"/>
      <w:r w:rsidRPr="007436F9">
        <w:rPr>
          <w:rFonts w:cs="Times New Roman"/>
          <w:szCs w:val="24"/>
        </w:rPr>
        <w:t>Perie</w:t>
      </w:r>
      <w:proofErr w:type="spellEnd"/>
      <w:r w:rsidRPr="007436F9">
        <w:rPr>
          <w:rFonts w:cs="Times New Roman"/>
          <w:szCs w:val="24"/>
        </w:rPr>
        <w:t xml:space="preserve"> and Baker (1997) found teachers who received more administrative support had </w:t>
      </w:r>
      <w:r w:rsidRPr="007436F9">
        <w:rPr>
          <w:rFonts w:cs="Times New Roman"/>
          <w:szCs w:val="24"/>
        </w:rPr>
        <w:lastRenderedPageBreak/>
        <w:t xml:space="preserve">higher levels of job satisfaction. Furthermore, Conley and You (2017) reported teachers who perceived they had administrative support, had a clear vision, and were recognized as professionals were less likely to leave the teaching profession and led to job satisfaction. </w:t>
      </w:r>
    </w:p>
    <w:p w14:paraId="024E106C" w14:textId="77777777" w:rsidR="007613B5" w:rsidRPr="007436F9" w:rsidRDefault="007613B5" w:rsidP="007613B5">
      <w:pPr>
        <w:numPr>
          <w:ilvl w:val="1"/>
          <w:numId w:val="13"/>
        </w:numPr>
        <w:spacing w:before="100" w:beforeAutospacing="1" w:after="100" w:afterAutospacing="1" w:line="480" w:lineRule="auto"/>
        <w:rPr>
          <w:rFonts w:cs="Times New Roman"/>
          <w:szCs w:val="24"/>
        </w:rPr>
      </w:pPr>
      <w:r w:rsidRPr="007436F9">
        <w:rPr>
          <w:rFonts w:cs="Times New Roman"/>
          <w:szCs w:val="24"/>
        </w:rPr>
        <w:t xml:space="preserve">Hypothesis 2d: Teachers who perceive they are treated as professionals and feel empowered will be more satisfied with their jobs. Pearson and </w:t>
      </w:r>
      <w:proofErr w:type="spellStart"/>
      <w:r w:rsidRPr="007436F9">
        <w:rPr>
          <w:rFonts w:cs="Times New Roman"/>
          <w:szCs w:val="24"/>
        </w:rPr>
        <w:t>Moomaw</w:t>
      </w:r>
      <w:proofErr w:type="spellEnd"/>
      <w:r w:rsidRPr="007436F9">
        <w:rPr>
          <w:rFonts w:cs="Times New Roman"/>
          <w:szCs w:val="24"/>
        </w:rPr>
        <w:t xml:space="preserve"> (2006) found higher levels of job satisfaction in teachers are associated with a high degree of professionalism and empowerment. Teachers also reported a higher level of job satisfaction when they have autonomy over their professional development goals (Worth and Van den Brande, 2020).</w:t>
      </w:r>
    </w:p>
    <w:p w14:paraId="07D8A29B" w14:textId="77777777" w:rsidR="007613B5" w:rsidRPr="007436F9" w:rsidRDefault="007613B5" w:rsidP="00874844">
      <w:pPr>
        <w:numPr>
          <w:ilvl w:val="1"/>
          <w:numId w:val="13"/>
        </w:numPr>
        <w:spacing w:after="0" w:line="480" w:lineRule="auto"/>
        <w:rPr>
          <w:rFonts w:cs="Times New Roman"/>
          <w:szCs w:val="24"/>
        </w:rPr>
      </w:pPr>
      <w:r w:rsidRPr="007436F9">
        <w:rPr>
          <w:rFonts w:cs="Times New Roman"/>
          <w:szCs w:val="24"/>
        </w:rPr>
        <w:t xml:space="preserve">Hypothesis 2e: Teachers who perceive they have a say in developing policies for their school will be more satisfied with their jobs. Worth and Van den Brande (2020) found the most successful schools allow teacher input in developing policies that affect the school and the students in the classroom. </w:t>
      </w:r>
    </w:p>
    <w:p w14:paraId="1CE2D498" w14:textId="77777777" w:rsidR="007613B5" w:rsidRPr="00E93084" w:rsidRDefault="007613B5" w:rsidP="00A656A9">
      <w:pPr>
        <w:pStyle w:val="Heading2"/>
      </w:pPr>
      <w:bookmarkStart w:id="126" w:name="_Toc90585435"/>
      <w:r w:rsidRPr="00E93084">
        <w:t>Summary</w:t>
      </w:r>
      <w:bookmarkEnd w:id="126"/>
    </w:p>
    <w:p w14:paraId="28BD8B74" w14:textId="06E8043F" w:rsidR="007613B5" w:rsidRPr="00874844" w:rsidRDefault="007613B5" w:rsidP="00874844">
      <w:pPr>
        <w:autoSpaceDE w:val="0"/>
        <w:autoSpaceDN w:val="0"/>
        <w:adjustRightInd w:val="0"/>
        <w:spacing w:after="0" w:line="480" w:lineRule="auto"/>
        <w:ind w:firstLine="720"/>
        <w:contextualSpacing/>
        <w:rPr>
          <w:rFonts w:cs="Times New Roman"/>
          <w:szCs w:val="24"/>
        </w:rPr>
      </w:pPr>
      <w:bookmarkStart w:id="127" w:name="_Hlk77006579"/>
      <w:r w:rsidRPr="007436F9">
        <w:rPr>
          <w:rFonts w:cs="Times New Roman"/>
          <w:szCs w:val="24"/>
        </w:rPr>
        <w:t xml:space="preserve">Researchers have struggled to define teacher autonomy for over 20 years. </w:t>
      </w:r>
      <w:bookmarkEnd w:id="127"/>
      <w:r>
        <w:rPr>
          <w:rFonts w:cs="Times New Roman"/>
          <w:szCs w:val="24"/>
        </w:rPr>
        <w:t>Lacking in the current accepted definitions is the ability to operationalize teacher autonomy as a perception in the educational context. Developing a new theoretical framework to describe teacher autonomy as a perception in relation to the educational context using the five dimensions of instruction, curriculum design, working relationships, professional development, and standardization. Combining the accepted conceptual definition of teacher autonomy with the operational constructs affecting teacher autonomy can provide a new framework for describing teacher autonomy leading to increased job satisfaction</w:t>
      </w:r>
      <w:r w:rsidRPr="0029728F">
        <w:rPr>
          <w:rFonts w:cs="Times New Roman"/>
          <w:szCs w:val="24"/>
        </w:rPr>
        <w:t>.</w:t>
      </w:r>
    </w:p>
    <w:p w14:paraId="21C41E05" w14:textId="4AA0BEFF" w:rsidR="00016D03" w:rsidRPr="00E93084" w:rsidRDefault="00016D03" w:rsidP="00F81B8B">
      <w:pPr>
        <w:pStyle w:val="Heading1"/>
      </w:pPr>
      <w:bookmarkStart w:id="128" w:name="_Toc90584228"/>
      <w:bookmarkStart w:id="129" w:name="_Toc90585436"/>
      <w:r w:rsidRPr="00E93084">
        <w:lastRenderedPageBreak/>
        <w:t>Chapter 3</w:t>
      </w:r>
      <w:r w:rsidR="004C6D96" w:rsidRPr="00E93084">
        <w:t xml:space="preserve">: </w:t>
      </w:r>
      <w:r w:rsidRPr="00E93084">
        <w:t>Methodology</w:t>
      </w:r>
      <w:bookmarkEnd w:id="128"/>
      <w:bookmarkEnd w:id="129"/>
    </w:p>
    <w:p w14:paraId="5C1360AB" w14:textId="77777777" w:rsidR="005D044A" w:rsidRDefault="005D044A" w:rsidP="005D044A">
      <w:pPr>
        <w:spacing w:before="100" w:beforeAutospacing="1" w:after="100" w:afterAutospacing="1" w:line="480" w:lineRule="auto"/>
        <w:ind w:firstLine="720"/>
        <w:contextualSpacing/>
        <w:rPr>
          <w:rFonts w:cs="Times New Roman"/>
          <w:szCs w:val="24"/>
        </w:rPr>
      </w:pPr>
      <w:bookmarkStart w:id="130" w:name="_Hlk79414575"/>
      <w:r w:rsidRPr="006D46C7">
        <w:rPr>
          <w:rFonts w:cs="Times New Roman"/>
          <w:szCs w:val="24"/>
        </w:rPr>
        <w:t xml:space="preserve">The purpose of this study is to </w:t>
      </w:r>
      <w:r>
        <w:rPr>
          <w:rFonts w:cs="Times New Roman"/>
          <w:szCs w:val="24"/>
        </w:rPr>
        <w:t>develop a new framework for describing teacher autonomy as a perception in relation to the educational context using the five dimensions of instruction, curriculum design, working relationships, professional development, and standardization which may lead to greater job satisfaction</w:t>
      </w:r>
      <w:r w:rsidRPr="005177D0">
        <w:rPr>
          <w:rFonts w:cs="Times New Roman"/>
          <w:szCs w:val="24"/>
        </w:rPr>
        <w:t xml:space="preserve">. </w:t>
      </w:r>
      <w:r>
        <w:rPr>
          <w:rFonts w:cs="Times New Roman"/>
          <w:szCs w:val="24"/>
        </w:rPr>
        <w:t>Although p</w:t>
      </w:r>
      <w:r w:rsidRPr="005177D0">
        <w:rPr>
          <w:rFonts w:cs="Times New Roman"/>
          <w:szCs w:val="24"/>
        </w:rPr>
        <w:t>revious research has been conducted using</w:t>
      </w:r>
      <w:r>
        <w:rPr>
          <w:rFonts w:cs="Times New Roman"/>
          <w:szCs w:val="24"/>
        </w:rPr>
        <w:t xml:space="preserve"> the</w:t>
      </w:r>
      <w:r w:rsidRPr="005177D0">
        <w:rPr>
          <w:rFonts w:cs="Times New Roman"/>
          <w:szCs w:val="24"/>
        </w:rPr>
        <w:t xml:space="preserve"> two</w:t>
      </w:r>
      <w:r>
        <w:rPr>
          <w:rFonts w:cs="Times New Roman"/>
          <w:szCs w:val="24"/>
        </w:rPr>
        <w:t xml:space="preserve"> widely recognized instruments Teacher</w:t>
      </w:r>
      <w:r w:rsidRPr="005177D0">
        <w:rPr>
          <w:rFonts w:cs="Times New Roman"/>
          <w:szCs w:val="24"/>
        </w:rPr>
        <w:t xml:space="preserve"> Autonomy Scale (TAS; Pearson &amp; Hall, 1993) and the Teacher-Work Autonomy Scale (TWA; Friedman, 1999)</w:t>
      </w:r>
      <w:r>
        <w:rPr>
          <w:rFonts w:cs="Times New Roman"/>
          <w:szCs w:val="24"/>
        </w:rPr>
        <w:t xml:space="preserve">, the instruments fail to situate teacher autonomy within the education context. </w:t>
      </w:r>
    </w:p>
    <w:p w14:paraId="6E705D41" w14:textId="77777777" w:rsidR="005D044A" w:rsidRPr="005177D0" w:rsidRDefault="005D044A" w:rsidP="005D044A">
      <w:pPr>
        <w:spacing w:before="100" w:beforeAutospacing="1" w:after="100" w:afterAutospacing="1" w:line="480" w:lineRule="auto"/>
        <w:ind w:firstLine="720"/>
        <w:contextualSpacing/>
        <w:rPr>
          <w:rFonts w:cs="Times New Roman"/>
          <w:szCs w:val="24"/>
        </w:rPr>
      </w:pPr>
      <w:r>
        <w:rPr>
          <w:rFonts w:cs="Times New Roman"/>
          <w:szCs w:val="24"/>
        </w:rPr>
        <w:t xml:space="preserve">The researcher posits one way to rectify this is by examining teacher autonomy as a perception operationalized across the five dimensions; </w:t>
      </w:r>
      <w:r w:rsidRPr="005177D0">
        <w:rPr>
          <w:rFonts w:cs="Times New Roman"/>
          <w:szCs w:val="24"/>
        </w:rPr>
        <w:t xml:space="preserve">instructional autonomy, curriculum autonomy, principal/administrator support, professionalism and empowerment, and policy </w:t>
      </w:r>
      <w:r>
        <w:rPr>
          <w:rFonts w:cs="Times New Roman"/>
          <w:szCs w:val="24"/>
        </w:rPr>
        <w:t>in order to understand the effect these dimensions have on job satisfaction</w:t>
      </w:r>
      <w:r w:rsidRPr="005177D0">
        <w:rPr>
          <w:rFonts w:cs="Times New Roman"/>
          <w:szCs w:val="24"/>
        </w:rPr>
        <w:t>. The new instrument, The Five Dimensions of Teac</w:t>
      </w:r>
      <w:r>
        <w:rPr>
          <w:rFonts w:cs="Times New Roman"/>
          <w:szCs w:val="24"/>
        </w:rPr>
        <w:t>her Autonomy Scale (FDTAS) was constructed by combining items</w:t>
      </w:r>
      <w:r w:rsidRPr="005177D0">
        <w:rPr>
          <w:rFonts w:cs="Times New Roman"/>
          <w:szCs w:val="24"/>
        </w:rPr>
        <w:t xml:space="preserve"> from the TAS and TWA scale</w:t>
      </w:r>
      <w:r>
        <w:rPr>
          <w:rFonts w:cs="Times New Roman"/>
          <w:szCs w:val="24"/>
        </w:rPr>
        <w:t>s</w:t>
      </w:r>
      <w:r w:rsidRPr="005177D0">
        <w:rPr>
          <w:rFonts w:cs="Times New Roman"/>
          <w:szCs w:val="24"/>
        </w:rPr>
        <w:t xml:space="preserve"> with newly created items </w:t>
      </w:r>
      <w:r>
        <w:rPr>
          <w:rFonts w:cs="Times New Roman"/>
          <w:szCs w:val="24"/>
        </w:rPr>
        <w:t xml:space="preserve">in order to </w:t>
      </w:r>
      <w:r w:rsidRPr="005177D0">
        <w:rPr>
          <w:rFonts w:cs="Times New Roman"/>
          <w:szCs w:val="24"/>
        </w:rPr>
        <w:t>adequate</w:t>
      </w:r>
      <w:r>
        <w:rPr>
          <w:rFonts w:cs="Times New Roman"/>
          <w:szCs w:val="24"/>
        </w:rPr>
        <w:t>ly</w:t>
      </w:r>
      <w:r w:rsidRPr="005177D0">
        <w:rPr>
          <w:rFonts w:cs="Times New Roman"/>
          <w:szCs w:val="24"/>
        </w:rPr>
        <w:t xml:space="preserve"> cover all dimensions. </w:t>
      </w:r>
      <w:r>
        <w:rPr>
          <w:rFonts w:cs="Times New Roman"/>
          <w:szCs w:val="24"/>
        </w:rPr>
        <w:t>Additionally, TAS and TWA items were</w:t>
      </w:r>
      <w:r w:rsidRPr="005177D0">
        <w:rPr>
          <w:rFonts w:cs="Times New Roman"/>
          <w:szCs w:val="24"/>
        </w:rPr>
        <w:t xml:space="preserve"> reworded when necessary to ensure item consistency in language. </w:t>
      </w:r>
      <w:r w:rsidRPr="005177D0">
        <w:rPr>
          <w:rFonts w:cs="Times New Roman"/>
          <w:szCs w:val="24"/>
        </w:rPr>
        <w:tab/>
      </w:r>
    </w:p>
    <w:p w14:paraId="67B67E59" w14:textId="77777777" w:rsidR="005D044A" w:rsidRPr="0046118A" w:rsidRDefault="005D044A" w:rsidP="005D044A">
      <w:pPr>
        <w:spacing w:before="100" w:beforeAutospacing="1" w:after="100" w:afterAutospacing="1" w:line="480" w:lineRule="auto"/>
        <w:contextualSpacing/>
        <w:rPr>
          <w:rFonts w:cs="Times New Roman"/>
          <w:szCs w:val="24"/>
        </w:rPr>
      </w:pPr>
      <w:bookmarkStart w:id="131" w:name="_Hlk83601246"/>
      <w:r w:rsidRPr="0046118A">
        <w:rPr>
          <w:rFonts w:cs="Times New Roman"/>
          <w:szCs w:val="24"/>
        </w:rPr>
        <w:t>The following research questions will be investigated:</w:t>
      </w:r>
    </w:p>
    <w:bookmarkEnd w:id="131"/>
    <w:p w14:paraId="5F1A005C" w14:textId="77777777" w:rsidR="005D044A" w:rsidRDefault="005D044A" w:rsidP="005D044A">
      <w:pPr>
        <w:numPr>
          <w:ilvl w:val="0"/>
          <w:numId w:val="16"/>
        </w:numPr>
        <w:spacing w:before="100" w:beforeAutospacing="1" w:after="100" w:afterAutospacing="1" w:line="480" w:lineRule="auto"/>
        <w:rPr>
          <w:rFonts w:cs="Times New Roman"/>
          <w:szCs w:val="24"/>
        </w:rPr>
      </w:pPr>
      <w:r>
        <w:rPr>
          <w:rFonts w:cs="Times New Roman"/>
          <w:szCs w:val="24"/>
        </w:rPr>
        <w:t>Does FDTAS measure teacher autonomy as a perception</w:t>
      </w:r>
      <w:r w:rsidRPr="0046118A">
        <w:rPr>
          <w:rFonts w:cs="Times New Roman"/>
          <w:szCs w:val="24"/>
        </w:rPr>
        <w:t>?</w:t>
      </w:r>
    </w:p>
    <w:p w14:paraId="038CB612" w14:textId="77777777" w:rsidR="005D044A" w:rsidRDefault="005D044A" w:rsidP="005D044A">
      <w:pPr>
        <w:numPr>
          <w:ilvl w:val="1"/>
          <w:numId w:val="16"/>
        </w:numPr>
        <w:spacing w:before="100" w:beforeAutospacing="1" w:after="100" w:afterAutospacing="1" w:line="480" w:lineRule="auto"/>
        <w:rPr>
          <w:rFonts w:cs="Times New Roman"/>
          <w:szCs w:val="24"/>
        </w:rPr>
      </w:pPr>
      <w:r>
        <w:rPr>
          <w:rFonts w:cs="Times New Roman"/>
          <w:szCs w:val="24"/>
        </w:rPr>
        <w:t xml:space="preserve">Does FDTAS have 5 factors in the solution? </w:t>
      </w:r>
    </w:p>
    <w:p w14:paraId="4831928D" w14:textId="77777777" w:rsidR="005D044A" w:rsidRPr="0046118A" w:rsidRDefault="005D044A" w:rsidP="005D044A">
      <w:pPr>
        <w:numPr>
          <w:ilvl w:val="1"/>
          <w:numId w:val="16"/>
        </w:numPr>
        <w:spacing w:before="100" w:beforeAutospacing="1" w:after="100" w:afterAutospacing="1" w:line="480" w:lineRule="auto"/>
        <w:rPr>
          <w:rFonts w:cs="Times New Roman"/>
          <w:szCs w:val="24"/>
        </w:rPr>
      </w:pPr>
      <w:r>
        <w:rPr>
          <w:rFonts w:cs="Times New Roman"/>
          <w:szCs w:val="24"/>
        </w:rPr>
        <w:t>If not, how many factors are there in the FDTAS model and how does it measure teacher autonomy as a perception?</w:t>
      </w:r>
    </w:p>
    <w:p w14:paraId="30D00609" w14:textId="77777777" w:rsidR="005D044A" w:rsidRPr="00496492" w:rsidRDefault="005D044A" w:rsidP="005D044A">
      <w:pPr>
        <w:numPr>
          <w:ilvl w:val="0"/>
          <w:numId w:val="16"/>
        </w:numPr>
        <w:spacing w:before="100" w:beforeAutospacing="1" w:after="100" w:afterAutospacing="1" w:line="480" w:lineRule="auto"/>
        <w:rPr>
          <w:rFonts w:cs="Times New Roman"/>
          <w:szCs w:val="24"/>
        </w:rPr>
      </w:pPr>
      <w:r>
        <w:rPr>
          <w:rFonts w:cs="Times New Roman"/>
          <w:szCs w:val="24"/>
        </w:rPr>
        <w:t xml:space="preserve">In what ways do the factors correlate with the external criterion measure of </w:t>
      </w:r>
      <w:r w:rsidRPr="0046118A">
        <w:rPr>
          <w:rFonts w:cs="Times New Roman"/>
          <w:szCs w:val="24"/>
        </w:rPr>
        <w:t>teacher job satisfaction?</w:t>
      </w:r>
      <w:r w:rsidRPr="00496492">
        <w:rPr>
          <w:rFonts w:cs="Times New Roman"/>
          <w:szCs w:val="24"/>
        </w:rPr>
        <w:t xml:space="preserve"> </w:t>
      </w:r>
    </w:p>
    <w:p w14:paraId="378466CE" w14:textId="77777777" w:rsidR="005D044A" w:rsidRPr="00A656A9" w:rsidRDefault="005D044A" w:rsidP="00F81B8B">
      <w:pPr>
        <w:pStyle w:val="Heading1"/>
      </w:pPr>
      <w:bookmarkStart w:id="132" w:name="_Toc90584229"/>
      <w:bookmarkStart w:id="133" w:name="_Toc90585437"/>
      <w:r w:rsidRPr="00A656A9">
        <w:lastRenderedPageBreak/>
        <w:t>Procedures and Sample</w:t>
      </w:r>
      <w:bookmarkEnd w:id="132"/>
      <w:bookmarkEnd w:id="133"/>
    </w:p>
    <w:p w14:paraId="6D68B703" w14:textId="77777777" w:rsidR="005D044A" w:rsidRPr="00A656A9" w:rsidRDefault="005D044A" w:rsidP="00A656A9">
      <w:pPr>
        <w:pStyle w:val="Heading2"/>
      </w:pPr>
      <w:bookmarkStart w:id="134" w:name="_Toc90585438"/>
      <w:r w:rsidRPr="00A656A9">
        <w:t>Location</w:t>
      </w:r>
      <w:bookmarkEnd w:id="134"/>
    </w:p>
    <w:p w14:paraId="6541E78C" w14:textId="77777777" w:rsidR="005D044A" w:rsidRPr="00FB68F9" w:rsidRDefault="005D044A" w:rsidP="00874844">
      <w:pPr>
        <w:spacing w:after="0" w:line="480" w:lineRule="auto"/>
        <w:ind w:firstLine="720"/>
        <w:contextualSpacing/>
        <w:rPr>
          <w:rFonts w:cs="Times New Roman"/>
          <w:bCs/>
          <w:szCs w:val="24"/>
        </w:rPr>
      </w:pPr>
      <w:r>
        <w:rPr>
          <w:rFonts w:cs="Times New Roman"/>
          <w:bCs/>
          <w:szCs w:val="24"/>
        </w:rPr>
        <w:t>Teachers from</w:t>
      </w:r>
      <w:r w:rsidRPr="00FB68F9">
        <w:rPr>
          <w:rFonts w:cs="Times New Roman"/>
          <w:bCs/>
          <w:szCs w:val="24"/>
        </w:rPr>
        <w:t xml:space="preserve"> Oklahoma, Nebraska</w:t>
      </w:r>
      <w:r w:rsidRPr="0062213D">
        <w:rPr>
          <w:rFonts w:cs="Times New Roman"/>
          <w:bCs/>
          <w:szCs w:val="24"/>
        </w:rPr>
        <w:t xml:space="preserve">, and </w:t>
      </w:r>
      <w:r>
        <w:rPr>
          <w:rFonts w:cs="Times New Roman"/>
          <w:bCs/>
          <w:szCs w:val="24"/>
        </w:rPr>
        <w:t xml:space="preserve">throughout the United States participated in this study. Solicitation for participation occurred by using social media (Facebook) and by downloading the teacher email lists located on the state department of education websites. </w:t>
      </w:r>
      <w:r w:rsidRPr="0062213D">
        <w:rPr>
          <w:rFonts w:cs="Times New Roman"/>
          <w:bCs/>
          <w:szCs w:val="24"/>
        </w:rPr>
        <w:t xml:space="preserve">PK-12 </w:t>
      </w:r>
      <w:r>
        <w:rPr>
          <w:rFonts w:cs="Times New Roman"/>
          <w:bCs/>
          <w:szCs w:val="24"/>
        </w:rPr>
        <w:t xml:space="preserve">grade </w:t>
      </w:r>
      <w:r w:rsidRPr="0062213D">
        <w:rPr>
          <w:rFonts w:cs="Times New Roman"/>
          <w:bCs/>
          <w:szCs w:val="24"/>
        </w:rPr>
        <w:t xml:space="preserve">teachers in Oklahoma and Nebraska </w:t>
      </w:r>
      <w:r>
        <w:rPr>
          <w:rFonts w:cs="Times New Roman"/>
          <w:bCs/>
          <w:szCs w:val="24"/>
        </w:rPr>
        <w:t>were contacted through direct email.</w:t>
      </w:r>
      <w:r w:rsidRPr="00FB68F9">
        <w:rPr>
          <w:rFonts w:cs="Times New Roman"/>
          <w:bCs/>
          <w:szCs w:val="24"/>
        </w:rPr>
        <w:t xml:space="preserve"> For the 2021-2022 academic school year in Oklahoma, there are 94 K-8 (kindergarten through 8</w:t>
      </w:r>
      <w:r w:rsidRPr="00FB68F9">
        <w:rPr>
          <w:rFonts w:cs="Times New Roman"/>
          <w:bCs/>
          <w:szCs w:val="24"/>
          <w:vertAlign w:val="superscript"/>
        </w:rPr>
        <w:t>th</w:t>
      </w:r>
      <w:r w:rsidRPr="00FB68F9">
        <w:rPr>
          <w:rFonts w:cs="Times New Roman"/>
          <w:bCs/>
          <w:szCs w:val="24"/>
        </w:rPr>
        <w:t xml:space="preserve"> grade) elementary school districts, 415 K-12 (kindergarten through 12</w:t>
      </w:r>
      <w:r w:rsidRPr="00FB68F9">
        <w:rPr>
          <w:rFonts w:cs="Times New Roman"/>
          <w:bCs/>
          <w:szCs w:val="24"/>
          <w:vertAlign w:val="superscript"/>
        </w:rPr>
        <w:t>th</w:t>
      </w:r>
      <w:r w:rsidRPr="00FB68F9">
        <w:rPr>
          <w:rFonts w:cs="Times New Roman"/>
          <w:bCs/>
          <w:szCs w:val="24"/>
        </w:rPr>
        <w:t xml:space="preserve"> grade) independent districts with a total of 509 total public-school districts </w:t>
      </w:r>
      <w:r>
        <w:rPr>
          <w:rFonts w:cs="Times New Roman"/>
          <w:bCs/>
          <w:szCs w:val="24"/>
        </w:rPr>
        <w:t xml:space="preserve">(Oklahoma State Department of Education, 2021). </w:t>
      </w:r>
      <w:r w:rsidRPr="00FB68F9">
        <w:rPr>
          <w:rFonts w:cs="Times New Roman"/>
          <w:bCs/>
          <w:szCs w:val="24"/>
        </w:rPr>
        <w:t xml:space="preserve">Oklahoma </w:t>
      </w:r>
      <w:r>
        <w:rPr>
          <w:rFonts w:cs="Times New Roman"/>
          <w:bCs/>
          <w:szCs w:val="24"/>
        </w:rPr>
        <w:t xml:space="preserve">school districts </w:t>
      </w:r>
      <w:r w:rsidRPr="00FB68F9">
        <w:rPr>
          <w:rFonts w:cs="Times New Roman"/>
          <w:bCs/>
          <w:szCs w:val="24"/>
        </w:rPr>
        <w:t xml:space="preserve">are comprised of 1,783 traditional schools with 962 elementary schools, 306 middle schools/junior highs, and 449 high schools </w:t>
      </w:r>
      <w:r>
        <w:rPr>
          <w:rFonts w:cs="Times New Roman"/>
          <w:bCs/>
          <w:szCs w:val="24"/>
        </w:rPr>
        <w:t>(Oklahoma State Department of Education, 2021)</w:t>
      </w:r>
      <w:r w:rsidRPr="00FB68F9">
        <w:rPr>
          <w:rFonts w:cs="Times New Roman"/>
          <w:bCs/>
          <w:szCs w:val="24"/>
        </w:rPr>
        <w:t>. For the 202</w:t>
      </w:r>
      <w:r>
        <w:rPr>
          <w:rFonts w:cs="Times New Roman"/>
          <w:bCs/>
          <w:szCs w:val="24"/>
        </w:rPr>
        <w:t>1</w:t>
      </w:r>
      <w:r w:rsidRPr="00FB68F9">
        <w:rPr>
          <w:rFonts w:cs="Times New Roman"/>
          <w:bCs/>
          <w:szCs w:val="24"/>
        </w:rPr>
        <w:t>-202</w:t>
      </w:r>
      <w:r>
        <w:rPr>
          <w:rFonts w:cs="Times New Roman"/>
          <w:bCs/>
          <w:szCs w:val="24"/>
        </w:rPr>
        <w:t xml:space="preserve">2 academic school year, </w:t>
      </w:r>
      <w:r w:rsidRPr="00FB68F9">
        <w:rPr>
          <w:rFonts w:cs="Times New Roman"/>
          <w:bCs/>
          <w:szCs w:val="24"/>
        </w:rPr>
        <w:t xml:space="preserve">Nebraska </w:t>
      </w:r>
      <w:r>
        <w:rPr>
          <w:rFonts w:cs="Times New Roman"/>
          <w:bCs/>
          <w:szCs w:val="24"/>
        </w:rPr>
        <w:t>school</w:t>
      </w:r>
      <w:r w:rsidRPr="00FB68F9">
        <w:rPr>
          <w:rFonts w:cs="Times New Roman"/>
          <w:bCs/>
          <w:szCs w:val="24"/>
        </w:rPr>
        <w:t xml:space="preserve"> districts </w:t>
      </w:r>
      <w:r>
        <w:rPr>
          <w:rFonts w:cs="Times New Roman"/>
          <w:bCs/>
          <w:szCs w:val="24"/>
        </w:rPr>
        <w:t xml:space="preserve">are </w:t>
      </w:r>
      <w:r w:rsidRPr="00FB68F9">
        <w:rPr>
          <w:rFonts w:cs="Times New Roman"/>
          <w:bCs/>
          <w:szCs w:val="24"/>
        </w:rPr>
        <w:t>comprised of 1,212 schools with 67 pre-kindergarten only schools, 693 elementary schools (PK-8), 143 middle schools (4</w:t>
      </w:r>
      <w:r w:rsidRPr="00FB68F9">
        <w:rPr>
          <w:rFonts w:cs="Times New Roman"/>
          <w:bCs/>
          <w:szCs w:val="24"/>
          <w:vertAlign w:val="superscript"/>
        </w:rPr>
        <w:t>th</w:t>
      </w:r>
      <w:r w:rsidRPr="00FB68F9">
        <w:rPr>
          <w:rFonts w:cs="Times New Roman"/>
          <w:bCs/>
          <w:szCs w:val="24"/>
        </w:rPr>
        <w:t>-8</w:t>
      </w:r>
      <w:r w:rsidRPr="00FB68F9">
        <w:rPr>
          <w:rFonts w:cs="Times New Roman"/>
          <w:bCs/>
          <w:szCs w:val="24"/>
          <w:vertAlign w:val="superscript"/>
        </w:rPr>
        <w:t>th</w:t>
      </w:r>
      <w:r w:rsidRPr="00FB68F9">
        <w:rPr>
          <w:rFonts w:cs="Times New Roman"/>
          <w:bCs/>
          <w:szCs w:val="24"/>
        </w:rPr>
        <w:t xml:space="preserve">), 184 secondary schools (7-12), and 125 high schools (9-12) </w:t>
      </w:r>
      <w:r>
        <w:rPr>
          <w:rFonts w:cs="Times New Roman"/>
          <w:bCs/>
          <w:szCs w:val="24"/>
        </w:rPr>
        <w:t>(Nebraska Department of Education, 2021)</w:t>
      </w:r>
      <w:r w:rsidRPr="00FB68F9">
        <w:rPr>
          <w:rFonts w:cs="Times New Roman"/>
          <w:bCs/>
          <w:szCs w:val="24"/>
        </w:rPr>
        <w:t>.</w:t>
      </w:r>
      <w:r>
        <w:rPr>
          <w:rFonts w:cs="Times New Roman"/>
          <w:bCs/>
          <w:szCs w:val="24"/>
        </w:rPr>
        <w:t xml:space="preserve"> </w:t>
      </w:r>
    </w:p>
    <w:p w14:paraId="2C5CD0A2" w14:textId="77777777" w:rsidR="005D044A" w:rsidRPr="00A656A9" w:rsidRDefault="005D044A" w:rsidP="00A656A9">
      <w:pPr>
        <w:pStyle w:val="Heading2"/>
      </w:pPr>
      <w:bookmarkStart w:id="135" w:name="_Toc90585439"/>
      <w:r w:rsidRPr="00A656A9">
        <w:t>Sample</w:t>
      </w:r>
      <w:bookmarkEnd w:id="135"/>
    </w:p>
    <w:p w14:paraId="7FBCAA78" w14:textId="1610E206" w:rsidR="005D044A" w:rsidRPr="003906E9" w:rsidRDefault="005D044A" w:rsidP="00874844">
      <w:pPr>
        <w:spacing w:after="0" w:line="480" w:lineRule="auto"/>
        <w:ind w:firstLine="720"/>
        <w:contextualSpacing/>
        <w:rPr>
          <w:rFonts w:cs="Times New Roman"/>
          <w:bCs/>
          <w:szCs w:val="24"/>
        </w:rPr>
      </w:pPr>
      <w:r>
        <w:rPr>
          <w:rFonts w:cs="Times New Roman"/>
          <w:szCs w:val="24"/>
        </w:rPr>
        <w:t>A total of</w:t>
      </w:r>
      <w:r w:rsidRPr="008B483D">
        <w:rPr>
          <w:rFonts w:cs="Times New Roman"/>
          <w:szCs w:val="24"/>
        </w:rPr>
        <w:t xml:space="preserve"> </w:t>
      </w:r>
      <w:r>
        <w:rPr>
          <w:rFonts w:cs="Times New Roman"/>
          <w:szCs w:val="24"/>
        </w:rPr>
        <w:t xml:space="preserve">43,917 PK-12 grade teachers were employed in </w:t>
      </w:r>
      <w:r w:rsidRPr="008B483D">
        <w:rPr>
          <w:rFonts w:cs="Times New Roman"/>
          <w:szCs w:val="24"/>
        </w:rPr>
        <w:t xml:space="preserve">Oklahoma, </w:t>
      </w:r>
      <w:r>
        <w:rPr>
          <w:rFonts w:cs="Times New Roman"/>
          <w:szCs w:val="24"/>
        </w:rPr>
        <w:t>(Oklahoma State Department of Education, 2021)</w:t>
      </w:r>
      <w:r w:rsidRPr="008B483D">
        <w:rPr>
          <w:rFonts w:cs="Times New Roman"/>
          <w:szCs w:val="24"/>
        </w:rPr>
        <w:t xml:space="preserve"> </w:t>
      </w:r>
      <w:r>
        <w:rPr>
          <w:rFonts w:cs="Times New Roman"/>
          <w:szCs w:val="24"/>
        </w:rPr>
        <w:t>while 38,681 were employed in</w:t>
      </w:r>
      <w:r w:rsidRPr="008B483D">
        <w:rPr>
          <w:rFonts w:cs="Times New Roman"/>
          <w:szCs w:val="24"/>
        </w:rPr>
        <w:t xml:space="preserve"> Nebraska</w:t>
      </w:r>
      <w:r>
        <w:rPr>
          <w:rFonts w:cs="Times New Roman"/>
          <w:szCs w:val="24"/>
        </w:rPr>
        <w:t xml:space="preserve"> (Nebraska Department of Education, 2021). All teachers were asked to participate in this study, following a</w:t>
      </w:r>
      <w:r w:rsidRPr="008B483D">
        <w:rPr>
          <w:rFonts w:cs="Times New Roman"/>
          <w:szCs w:val="24"/>
        </w:rPr>
        <w:t xml:space="preserve"> convenience sampling strategy.</w:t>
      </w:r>
      <w:r w:rsidRPr="008B483D">
        <w:rPr>
          <w:rFonts w:cs="Times New Roman"/>
          <w:bCs/>
          <w:szCs w:val="24"/>
        </w:rPr>
        <w:t xml:space="preserve"> Convenience sampling allows for easy access to a readily available pool of participants </w:t>
      </w:r>
      <w:r w:rsidRPr="007436F9">
        <w:rPr>
          <w:rFonts w:cs="Times New Roman"/>
          <w:bCs/>
          <w:szCs w:val="24"/>
        </w:rPr>
        <w:t>(</w:t>
      </w:r>
      <w:proofErr w:type="spellStart"/>
      <w:r w:rsidRPr="007436F9">
        <w:rPr>
          <w:rFonts w:cs="Times New Roman"/>
          <w:bCs/>
          <w:szCs w:val="24"/>
        </w:rPr>
        <w:t>Tabachnick</w:t>
      </w:r>
      <w:proofErr w:type="spellEnd"/>
      <w:r w:rsidRPr="007436F9">
        <w:rPr>
          <w:rFonts w:cs="Times New Roman"/>
          <w:bCs/>
          <w:szCs w:val="24"/>
        </w:rPr>
        <w:t xml:space="preserve"> &amp; </w:t>
      </w:r>
      <w:proofErr w:type="spellStart"/>
      <w:r w:rsidRPr="007436F9">
        <w:rPr>
          <w:rFonts w:cs="Times New Roman"/>
          <w:bCs/>
          <w:szCs w:val="24"/>
        </w:rPr>
        <w:t>Fidell</w:t>
      </w:r>
      <w:proofErr w:type="spellEnd"/>
      <w:r w:rsidRPr="007436F9">
        <w:rPr>
          <w:rFonts w:cs="Times New Roman"/>
          <w:bCs/>
          <w:szCs w:val="24"/>
        </w:rPr>
        <w:t xml:space="preserve">, 2007). </w:t>
      </w:r>
      <w:r>
        <w:rPr>
          <w:rFonts w:cs="Times New Roman"/>
          <w:bCs/>
          <w:szCs w:val="24"/>
        </w:rPr>
        <w:t>D</w:t>
      </w:r>
      <w:r w:rsidRPr="007436F9">
        <w:rPr>
          <w:rFonts w:cs="Times New Roman"/>
          <w:bCs/>
          <w:szCs w:val="24"/>
        </w:rPr>
        <w:t xml:space="preserve">emographics </w:t>
      </w:r>
      <w:r>
        <w:rPr>
          <w:rFonts w:cs="Times New Roman"/>
          <w:bCs/>
          <w:szCs w:val="24"/>
        </w:rPr>
        <w:t>collected included</w:t>
      </w:r>
      <w:r w:rsidRPr="007436F9">
        <w:rPr>
          <w:rFonts w:cs="Times New Roman"/>
          <w:bCs/>
          <w:szCs w:val="24"/>
        </w:rPr>
        <w:t xml:space="preserve"> age, gender, annual income, education level, race/ethnicity, teacher type, certification areas and type, certification obtained and taught, grade(s) taught, subject(s) taught, Title I school status, </w:t>
      </w:r>
      <w:r w:rsidRPr="007436F9">
        <w:rPr>
          <w:rFonts w:cs="Times New Roman"/>
          <w:bCs/>
          <w:szCs w:val="24"/>
        </w:rPr>
        <w:lastRenderedPageBreak/>
        <w:t xml:space="preserve">percentage of students on free/reduced lunch, number of years teaching, number of years teaching at current school, grade levels included at current school, number of students currently enrolled at school, and the city where the school is located. </w:t>
      </w:r>
      <w:r w:rsidRPr="007436F9">
        <w:rPr>
          <w:rFonts w:cs="Times New Roman"/>
          <w:szCs w:val="24"/>
        </w:rPr>
        <w:t>Teachers who participate in this study w</w:t>
      </w:r>
      <w:r>
        <w:rPr>
          <w:rFonts w:cs="Times New Roman"/>
          <w:szCs w:val="24"/>
        </w:rPr>
        <w:t>ere</w:t>
      </w:r>
      <w:r w:rsidRPr="007436F9">
        <w:rPr>
          <w:rFonts w:cs="Times New Roman"/>
          <w:szCs w:val="24"/>
        </w:rPr>
        <w:t xml:space="preserve"> provided</w:t>
      </w:r>
      <w:r w:rsidRPr="008B483D">
        <w:rPr>
          <w:rFonts w:cs="Times New Roman"/>
          <w:szCs w:val="24"/>
        </w:rPr>
        <w:t xml:space="preserve"> an incentive, the opportunity to win a $25.00 </w:t>
      </w:r>
      <w:r>
        <w:rPr>
          <w:rFonts w:cs="Times New Roman"/>
          <w:szCs w:val="24"/>
        </w:rPr>
        <w:t xml:space="preserve">Amazon </w:t>
      </w:r>
      <w:r w:rsidRPr="008B483D">
        <w:rPr>
          <w:rFonts w:cs="Times New Roman"/>
          <w:szCs w:val="24"/>
        </w:rPr>
        <w:t xml:space="preserve">gift card. </w:t>
      </w:r>
      <w:r w:rsidR="00C321E8">
        <w:rPr>
          <w:rFonts w:cs="Times New Roman"/>
          <w:szCs w:val="24"/>
        </w:rPr>
        <w:t>Ten</w:t>
      </w:r>
      <w:r>
        <w:rPr>
          <w:rFonts w:cs="Times New Roman"/>
          <w:szCs w:val="24"/>
        </w:rPr>
        <w:t xml:space="preserve"> participants were randomly drawn using a random number generator and gift cards were emailed to participants selected during the drawing.</w:t>
      </w:r>
      <w:r w:rsidRPr="008B483D">
        <w:rPr>
          <w:rFonts w:cs="Times New Roman"/>
          <w:szCs w:val="24"/>
        </w:rPr>
        <w:t xml:space="preserve"> </w:t>
      </w:r>
    </w:p>
    <w:p w14:paraId="03E4B2B6" w14:textId="77777777" w:rsidR="005D044A" w:rsidRPr="00A656A9" w:rsidRDefault="005D044A" w:rsidP="00A656A9">
      <w:pPr>
        <w:pStyle w:val="Heading2"/>
      </w:pPr>
      <w:bookmarkStart w:id="136" w:name="_Toc90585440"/>
      <w:r w:rsidRPr="00A656A9">
        <w:t>Procedures</w:t>
      </w:r>
      <w:bookmarkEnd w:id="136"/>
      <w:r w:rsidRPr="00A656A9">
        <w:t xml:space="preserve"> </w:t>
      </w:r>
    </w:p>
    <w:p w14:paraId="77A89FFE" w14:textId="77777777" w:rsidR="005D044A" w:rsidRDefault="005D044A" w:rsidP="00874844">
      <w:pPr>
        <w:spacing w:after="0" w:line="480" w:lineRule="auto"/>
        <w:ind w:firstLine="720"/>
        <w:contextualSpacing/>
        <w:rPr>
          <w:rFonts w:cs="Times New Roman"/>
          <w:szCs w:val="24"/>
        </w:rPr>
      </w:pPr>
      <w:r>
        <w:rPr>
          <w:rFonts w:cs="Times New Roman"/>
          <w:szCs w:val="24"/>
        </w:rPr>
        <w:t>Oklahoma and Nebraska PK-12 teachers, along with teachers who were invited on social media (Facebook) participated in the study. A</w:t>
      </w:r>
      <w:r w:rsidRPr="008B483D">
        <w:rPr>
          <w:rFonts w:cs="Times New Roman"/>
          <w:szCs w:val="24"/>
        </w:rPr>
        <w:t xml:space="preserve"> public </w:t>
      </w:r>
      <w:r>
        <w:rPr>
          <w:rFonts w:cs="Times New Roman"/>
          <w:szCs w:val="24"/>
        </w:rPr>
        <w:t>email list of teacher</w:t>
      </w:r>
      <w:r w:rsidRPr="008B483D">
        <w:rPr>
          <w:rFonts w:cs="Times New Roman"/>
          <w:szCs w:val="24"/>
        </w:rPr>
        <w:t xml:space="preserve"> </w:t>
      </w:r>
      <w:r>
        <w:rPr>
          <w:rFonts w:cs="Times New Roman"/>
          <w:szCs w:val="24"/>
        </w:rPr>
        <w:t>was downloaded from the</w:t>
      </w:r>
      <w:r w:rsidRPr="008B483D">
        <w:rPr>
          <w:rFonts w:cs="Times New Roman"/>
          <w:szCs w:val="24"/>
        </w:rPr>
        <w:t xml:space="preserve"> Oklahoma State Department of Education and Nebraska Department of Education’s websites</w:t>
      </w:r>
      <w:r>
        <w:rPr>
          <w:rFonts w:cs="Times New Roman"/>
          <w:szCs w:val="24"/>
        </w:rPr>
        <w:t xml:space="preserve">. Teachers were emailed regarding the purpose of the study and were asked to participate in the study. A sample of the email text is provided </w:t>
      </w:r>
      <w:r w:rsidRPr="008B483D">
        <w:rPr>
          <w:rFonts w:cs="Times New Roman"/>
          <w:szCs w:val="24"/>
        </w:rPr>
        <w:t xml:space="preserve">(Appendix </w:t>
      </w:r>
      <w:r>
        <w:rPr>
          <w:rFonts w:cs="Times New Roman"/>
          <w:szCs w:val="24"/>
        </w:rPr>
        <w:t>A</w:t>
      </w:r>
      <w:r w:rsidRPr="008B483D">
        <w:rPr>
          <w:rFonts w:cs="Times New Roman"/>
          <w:szCs w:val="24"/>
        </w:rPr>
        <w:t xml:space="preserve">). </w:t>
      </w:r>
    </w:p>
    <w:p w14:paraId="1B0ED61A" w14:textId="11F5CC0B" w:rsidR="005D044A" w:rsidRPr="008B483D" w:rsidRDefault="00C321E8" w:rsidP="00874844">
      <w:pPr>
        <w:spacing w:after="0" w:line="480" w:lineRule="auto"/>
        <w:ind w:firstLine="720"/>
        <w:contextualSpacing/>
        <w:rPr>
          <w:rFonts w:cs="Times New Roman"/>
          <w:szCs w:val="24"/>
        </w:rPr>
      </w:pPr>
      <w:r>
        <w:rPr>
          <w:rFonts w:cs="Times New Roman"/>
          <w:szCs w:val="24"/>
        </w:rPr>
        <w:t>T</w:t>
      </w:r>
      <w:r w:rsidR="005D044A">
        <w:rPr>
          <w:rFonts w:cs="Times New Roman"/>
          <w:szCs w:val="24"/>
        </w:rPr>
        <w:t>eacher</w:t>
      </w:r>
      <w:r>
        <w:rPr>
          <w:rFonts w:cs="Times New Roman"/>
          <w:szCs w:val="24"/>
        </w:rPr>
        <w:t>s</w:t>
      </w:r>
      <w:r w:rsidR="005D044A">
        <w:rPr>
          <w:rFonts w:cs="Times New Roman"/>
          <w:szCs w:val="24"/>
        </w:rPr>
        <w:t xml:space="preserve"> who </w:t>
      </w:r>
      <w:r>
        <w:rPr>
          <w:rFonts w:cs="Times New Roman"/>
          <w:szCs w:val="24"/>
        </w:rPr>
        <w:t xml:space="preserve">read </w:t>
      </w:r>
      <w:r w:rsidR="005D044A">
        <w:rPr>
          <w:rFonts w:cs="Times New Roman"/>
          <w:szCs w:val="24"/>
        </w:rPr>
        <w:t xml:space="preserve">the email </w:t>
      </w:r>
      <w:r>
        <w:rPr>
          <w:rFonts w:cs="Times New Roman"/>
          <w:szCs w:val="24"/>
        </w:rPr>
        <w:t xml:space="preserve">and </w:t>
      </w:r>
      <w:r w:rsidR="005D044A">
        <w:rPr>
          <w:rFonts w:cs="Times New Roman"/>
          <w:szCs w:val="24"/>
        </w:rPr>
        <w:t>agree</w:t>
      </w:r>
      <w:r>
        <w:rPr>
          <w:rFonts w:cs="Times New Roman"/>
          <w:szCs w:val="24"/>
        </w:rPr>
        <w:t>d</w:t>
      </w:r>
      <w:r w:rsidR="005D044A">
        <w:rPr>
          <w:rFonts w:cs="Times New Roman"/>
          <w:szCs w:val="24"/>
        </w:rPr>
        <w:t xml:space="preserve"> to participate </w:t>
      </w:r>
      <w:r>
        <w:rPr>
          <w:rFonts w:cs="Times New Roman"/>
          <w:szCs w:val="24"/>
        </w:rPr>
        <w:t>clicked on</w:t>
      </w:r>
      <w:r w:rsidR="005D044A">
        <w:rPr>
          <w:rFonts w:cs="Times New Roman"/>
          <w:szCs w:val="24"/>
        </w:rPr>
        <w:t xml:space="preserve"> an online survey URL and a link to the researchers Facebook page through a recruiting post with the option to share the content through the social media platform. The recruiting post included information on the study, as well directions for accessing the online survey (Appendix B). The researcher also requested friends and family share the post as a means of crowdsourcing teachers. </w:t>
      </w:r>
    </w:p>
    <w:p w14:paraId="0AE255EC" w14:textId="2E4D2A5E" w:rsidR="004C6D96" w:rsidRPr="00A656A9" w:rsidRDefault="005D044A" w:rsidP="00A656A9">
      <w:pPr>
        <w:pStyle w:val="Heading2"/>
      </w:pPr>
      <w:bookmarkStart w:id="137" w:name="_Toc90585441"/>
      <w:r w:rsidRPr="00A656A9">
        <w:t xml:space="preserve">Online </w:t>
      </w:r>
      <w:r w:rsidR="004C6D96" w:rsidRPr="00A656A9">
        <w:t>S</w:t>
      </w:r>
      <w:r w:rsidRPr="00A656A9">
        <w:t>urvey</w:t>
      </w:r>
      <w:bookmarkEnd w:id="137"/>
    </w:p>
    <w:p w14:paraId="23385C9E" w14:textId="502A894E" w:rsidR="005D044A" w:rsidRPr="008B483D" w:rsidRDefault="005D044A" w:rsidP="00874844">
      <w:pPr>
        <w:spacing w:after="0" w:line="480" w:lineRule="auto"/>
        <w:ind w:firstLine="720"/>
        <w:contextualSpacing/>
        <w:rPr>
          <w:rFonts w:cs="Times New Roman"/>
          <w:szCs w:val="24"/>
        </w:rPr>
      </w:pPr>
      <w:r>
        <w:rPr>
          <w:rFonts w:cs="Times New Roman"/>
          <w:bCs/>
          <w:szCs w:val="24"/>
        </w:rPr>
        <w:t>The survey data was</w:t>
      </w:r>
      <w:r w:rsidRPr="008B483D">
        <w:rPr>
          <w:rFonts w:cs="Times New Roman"/>
          <w:bCs/>
          <w:szCs w:val="24"/>
        </w:rPr>
        <w:t xml:space="preserve"> collected electronically via Qualtrics. When participants click</w:t>
      </w:r>
      <w:r>
        <w:rPr>
          <w:rFonts w:cs="Times New Roman"/>
          <w:bCs/>
          <w:szCs w:val="24"/>
        </w:rPr>
        <w:t>ed</w:t>
      </w:r>
      <w:r w:rsidRPr="008B483D">
        <w:rPr>
          <w:rFonts w:cs="Times New Roman"/>
          <w:bCs/>
          <w:szCs w:val="24"/>
        </w:rPr>
        <w:t xml:space="preserve"> on the URL to participate in this study, they w</w:t>
      </w:r>
      <w:r>
        <w:rPr>
          <w:rFonts w:cs="Times New Roman"/>
          <w:bCs/>
          <w:szCs w:val="24"/>
        </w:rPr>
        <w:t xml:space="preserve">ere </w:t>
      </w:r>
      <w:r w:rsidRPr="008B483D">
        <w:rPr>
          <w:rFonts w:cs="Times New Roman"/>
          <w:bCs/>
          <w:szCs w:val="24"/>
        </w:rPr>
        <w:t xml:space="preserve">directed to an IRB-approved information sheet and consent </w:t>
      </w:r>
      <w:r>
        <w:rPr>
          <w:rFonts w:cs="Times New Roman"/>
          <w:bCs/>
          <w:szCs w:val="24"/>
        </w:rPr>
        <w:t>form. The information sheet</w:t>
      </w:r>
      <w:r w:rsidRPr="008B483D">
        <w:rPr>
          <w:rFonts w:cs="Times New Roman"/>
          <w:bCs/>
          <w:szCs w:val="24"/>
        </w:rPr>
        <w:t xml:space="preserve"> explain</w:t>
      </w:r>
      <w:r>
        <w:rPr>
          <w:rFonts w:cs="Times New Roman"/>
          <w:bCs/>
          <w:szCs w:val="24"/>
        </w:rPr>
        <w:t>ed</w:t>
      </w:r>
      <w:r w:rsidRPr="008B483D">
        <w:rPr>
          <w:rFonts w:cs="Times New Roman"/>
          <w:bCs/>
          <w:szCs w:val="24"/>
        </w:rPr>
        <w:t xml:space="preserve"> the procedures for completing the survey, the total expected time to complete the survey, and the information regarding the incentive drawing. Upon agreement to continue</w:t>
      </w:r>
      <w:r>
        <w:rPr>
          <w:rFonts w:cs="Times New Roman"/>
          <w:bCs/>
          <w:szCs w:val="24"/>
        </w:rPr>
        <w:t xml:space="preserve"> with the study</w:t>
      </w:r>
      <w:r w:rsidRPr="008B483D">
        <w:rPr>
          <w:rFonts w:cs="Times New Roman"/>
          <w:bCs/>
          <w:szCs w:val="24"/>
        </w:rPr>
        <w:t xml:space="preserve">, </w:t>
      </w:r>
      <w:r>
        <w:rPr>
          <w:rFonts w:cs="Times New Roman"/>
          <w:bCs/>
          <w:szCs w:val="24"/>
        </w:rPr>
        <w:t>an informed consent form was provided</w:t>
      </w:r>
      <w:r w:rsidRPr="008B483D">
        <w:rPr>
          <w:rFonts w:cs="Times New Roman"/>
          <w:bCs/>
          <w:szCs w:val="24"/>
        </w:rPr>
        <w:t xml:space="preserve">. The teacher </w:t>
      </w:r>
      <w:r w:rsidRPr="008B483D">
        <w:rPr>
          <w:rFonts w:cs="Times New Roman"/>
          <w:bCs/>
          <w:szCs w:val="24"/>
        </w:rPr>
        <w:lastRenderedPageBreak/>
        <w:t>w</w:t>
      </w:r>
      <w:r>
        <w:rPr>
          <w:rFonts w:cs="Times New Roman"/>
          <w:bCs/>
          <w:szCs w:val="24"/>
        </w:rPr>
        <w:t xml:space="preserve">ere required to </w:t>
      </w:r>
      <w:r w:rsidRPr="008B483D">
        <w:rPr>
          <w:rFonts w:cs="Times New Roman"/>
          <w:bCs/>
          <w:szCs w:val="24"/>
        </w:rPr>
        <w:t xml:space="preserve">check an agreement box </w:t>
      </w:r>
      <w:r>
        <w:rPr>
          <w:rFonts w:cs="Times New Roman"/>
          <w:bCs/>
          <w:szCs w:val="24"/>
        </w:rPr>
        <w:t xml:space="preserve">in order </w:t>
      </w:r>
      <w:r w:rsidRPr="008B483D">
        <w:rPr>
          <w:rFonts w:cs="Times New Roman"/>
          <w:bCs/>
          <w:szCs w:val="24"/>
        </w:rPr>
        <w:t>to continue with the survey. If a teacher select</w:t>
      </w:r>
      <w:r>
        <w:rPr>
          <w:rFonts w:cs="Times New Roman"/>
          <w:bCs/>
          <w:szCs w:val="24"/>
        </w:rPr>
        <w:t>ed</w:t>
      </w:r>
      <w:r w:rsidRPr="008B483D">
        <w:rPr>
          <w:rFonts w:cs="Times New Roman"/>
          <w:bCs/>
          <w:szCs w:val="24"/>
        </w:rPr>
        <w:t xml:space="preserve">, “I agree” to participate in the study, the survey </w:t>
      </w:r>
      <w:r>
        <w:rPr>
          <w:rFonts w:cs="Times New Roman"/>
          <w:bCs/>
          <w:szCs w:val="24"/>
        </w:rPr>
        <w:t>began</w:t>
      </w:r>
      <w:r w:rsidRPr="008B483D">
        <w:rPr>
          <w:rFonts w:cs="Times New Roman"/>
          <w:bCs/>
          <w:szCs w:val="24"/>
        </w:rPr>
        <w:t>. If a teacher select</w:t>
      </w:r>
      <w:r>
        <w:rPr>
          <w:rFonts w:cs="Times New Roman"/>
          <w:bCs/>
          <w:szCs w:val="24"/>
        </w:rPr>
        <w:t>ed</w:t>
      </w:r>
      <w:r w:rsidRPr="008B483D">
        <w:rPr>
          <w:rFonts w:cs="Times New Roman"/>
          <w:bCs/>
          <w:szCs w:val="24"/>
        </w:rPr>
        <w:t xml:space="preserve">, “I disagree” the survey </w:t>
      </w:r>
      <w:r>
        <w:rPr>
          <w:rFonts w:cs="Times New Roman"/>
          <w:bCs/>
          <w:szCs w:val="24"/>
        </w:rPr>
        <w:t>loaded a</w:t>
      </w:r>
      <w:r w:rsidRPr="008B483D">
        <w:rPr>
          <w:rFonts w:cs="Times New Roman"/>
          <w:bCs/>
          <w:szCs w:val="24"/>
        </w:rPr>
        <w:t xml:space="preserve"> thank you page and exit</w:t>
      </w:r>
      <w:r>
        <w:rPr>
          <w:rFonts w:cs="Times New Roman"/>
          <w:bCs/>
          <w:szCs w:val="24"/>
        </w:rPr>
        <w:t>ed out of the platform</w:t>
      </w:r>
      <w:r w:rsidRPr="008B483D">
        <w:rPr>
          <w:rFonts w:cs="Times New Roman"/>
          <w:bCs/>
          <w:szCs w:val="24"/>
        </w:rPr>
        <w:t>.</w:t>
      </w:r>
    </w:p>
    <w:p w14:paraId="4445E394" w14:textId="77777777" w:rsidR="005D044A" w:rsidRPr="009A323B" w:rsidRDefault="005D044A" w:rsidP="00874844">
      <w:pPr>
        <w:spacing w:after="0" w:line="480" w:lineRule="auto"/>
        <w:contextualSpacing/>
        <w:rPr>
          <w:rFonts w:cs="Times New Roman"/>
          <w:szCs w:val="24"/>
        </w:rPr>
      </w:pPr>
      <w:r w:rsidRPr="009A323B">
        <w:rPr>
          <w:rFonts w:cs="Times New Roman"/>
          <w:szCs w:val="24"/>
        </w:rPr>
        <w:tab/>
      </w:r>
      <w:r>
        <w:rPr>
          <w:rFonts w:cs="Times New Roman"/>
          <w:szCs w:val="24"/>
        </w:rPr>
        <w:t>Teachers who participated in the study were subjected to minimal risk, harm or discomfort than</w:t>
      </w:r>
      <w:r w:rsidRPr="009A323B">
        <w:rPr>
          <w:rFonts w:cs="Times New Roman"/>
          <w:szCs w:val="24"/>
        </w:rPr>
        <w:t xml:space="preserve"> what </w:t>
      </w:r>
      <w:r>
        <w:rPr>
          <w:rFonts w:cs="Times New Roman"/>
          <w:szCs w:val="24"/>
        </w:rPr>
        <w:t>would be encountered daily</w:t>
      </w:r>
      <w:r w:rsidRPr="009A323B">
        <w:rPr>
          <w:rFonts w:cs="Times New Roman"/>
          <w:szCs w:val="24"/>
        </w:rPr>
        <w:t xml:space="preserve"> when </w:t>
      </w:r>
      <w:r>
        <w:rPr>
          <w:rFonts w:cs="Times New Roman"/>
          <w:szCs w:val="24"/>
        </w:rPr>
        <w:t>completing</w:t>
      </w:r>
      <w:r w:rsidRPr="009A323B">
        <w:rPr>
          <w:rFonts w:cs="Times New Roman"/>
          <w:szCs w:val="24"/>
        </w:rPr>
        <w:t xml:space="preserve"> surveys</w:t>
      </w:r>
      <w:r>
        <w:rPr>
          <w:rFonts w:cs="Times New Roman"/>
          <w:szCs w:val="24"/>
        </w:rPr>
        <w:t xml:space="preserve"> or questionnaires. The potential for finger strain </w:t>
      </w:r>
      <w:r w:rsidRPr="009A323B">
        <w:rPr>
          <w:rFonts w:cs="Times New Roman"/>
          <w:szCs w:val="24"/>
        </w:rPr>
        <w:t>or eye</w:t>
      </w:r>
      <w:r>
        <w:rPr>
          <w:rFonts w:cs="Times New Roman"/>
          <w:szCs w:val="24"/>
        </w:rPr>
        <w:t xml:space="preserve"> </w:t>
      </w:r>
      <w:r w:rsidRPr="009A323B">
        <w:rPr>
          <w:rFonts w:cs="Times New Roman"/>
          <w:szCs w:val="24"/>
        </w:rPr>
        <w:t>strain related to working on a computer</w:t>
      </w:r>
      <w:r>
        <w:rPr>
          <w:rFonts w:cs="Times New Roman"/>
          <w:szCs w:val="24"/>
        </w:rPr>
        <w:t xml:space="preserve"> was the only risk in the study</w:t>
      </w:r>
      <w:r w:rsidRPr="009A323B">
        <w:rPr>
          <w:rFonts w:cs="Times New Roman"/>
          <w:szCs w:val="24"/>
        </w:rPr>
        <w:t xml:space="preserve">. </w:t>
      </w:r>
      <w:r>
        <w:rPr>
          <w:rFonts w:cs="Times New Roman"/>
          <w:szCs w:val="24"/>
        </w:rPr>
        <w:t xml:space="preserve">Teachers who participated in the study also did not receive any direct benefits, however, there are implications for this research to inform the field of </w:t>
      </w:r>
      <w:r w:rsidRPr="009A323B">
        <w:rPr>
          <w:rFonts w:cs="Times New Roman"/>
          <w:szCs w:val="24"/>
        </w:rPr>
        <w:t>teacher autonomy a</w:t>
      </w:r>
      <w:r>
        <w:rPr>
          <w:rFonts w:cs="Times New Roman"/>
          <w:szCs w:val="24"/>
        </w:rPr>
        <w:t>s it relates to</w:t>
      </w:r>
      <w:r w:rsidRPr="009A323B">
        <w:rPr>
          <w:rFonts w:cs="Times New Roman"/>
          <w:szCs w:val="24"/>
        </w:rPr>
        <w:t xml:space="preserve"> job satisfaction. </w:t>
      </w:r>
    </w:p>
    <w:p w14:paraId="483877DC" w14:textId="77777777" w:rsidR="005D044A" w:rsidRPr="00A656A9" w:rsidRDefault="005D044A" w:rsidP="00F81B8B">
      <w:pPr>
        <w:pStyle w:val="Heading1"/>
      </w:pPr>
      <w:bookmarkStart w:id="138" w:name="_Toc90584230"/>
      <w:bookmarkStart w:id="139" w:name="_Toc90585442"/>
      <w:r w:rsidRPr="00A656A9">
        <w:t>Data Collection</w:t>
      </w:r>
      <w:bookmarkEnd w:id="138"/>
      <w:bookmarkEnd w:id="139"/>
    </w:p>
    <w:p w14:paraId="395B1D9F" w14:textId="5E4F2A07" w:rsidR="005D044A" w:rsidRPr="008B483D" w:rsidRDefault="005D044A" w:rsidP="00874844">
      <w:pPr>
        <w:spacing w:after="0" w:line="480" w:lineRule="auto"/>
        <w:ind w:firstLine="720"/>
        <w:contextualSpacing/>
        <w:rPr>
          <w:rFonts w:cs="Times New Roman"/>
          <w:bCs/>
          <w:szCs w:val="24"/>
        </w:rPr>
      </w:pPr>
      <w:r w:rsidRPr="008B483D">
        <w:rPr>
          <w:rFonts w:cs="Times New Roman"/>
          <w:bCs/>
          <w:szCs w:val="24"/>
        </w:rPr>
        <w:t xml:space="preserve">All </w:t>
      </w:r>
      <w:r>
        <w:rPr>
          <w:rFonts w:cs="Times New Roman"/>
          <w:bCs/>
          <w:szCs w:val="24"/>
        </w:rPr>
        <w:t xml:space="preserve">Oklahoma and Nebraska </w:t>
      </w:r>
      <w:r w:rsidRPr="008B483D">
        <w:rPr>
          <w:rFonts w:cs="Times New Roman"/>
          <w:bCs/>
          <w:szCs w:val="24"/>
        </w:rPr>
        <w:t xml:space="preserve">public-school teachers </w:t>
      </w:r>
      <w:r>
        <w:rPr>
          <w:rFonts w:cs="Times New Roman"/>
          <w:bCs/>
          <w:szCs w:val="24"/>
        </w:rPr>
        <w:t>were solicited by email to</w:t>
      </w:r>
      <w:r w:rsidRPr="008B483D">
        <w:rPr>
          <w:rFonts w:cs="Times New Roman"/>
          <w:bCs/>
          <w:szCs w:val="24"/>
        </w:rPr>
        <w:t xml:space="preserve"> participate in this study. The email introduce</w:t>
      </w:r>
      <w:r>
        <w:rPr>
          <w:rFonts w:cs="Times New Roman"/>
          <w:bCs/>
          <w:szCs w:val="24"/>
        </w:rPr>
        <w:t>d</w:t>
      </w:r>
      <w:r w:rsidRPr="008B483D">
        <w:rPr>
          <w:rFonts w:cs="Times New Roman"/>
          <w:bCs/>
          <w:szCs w:val="24"/>
        </w:rPr>
        <w:t xml:space="preserve"> the researcher and explain</w:t>
      </w:r>
      <w:r>
        <w:rPr>
          <w:rFonts w:cs="Times New Roman"/>
          <w:bCs/>
          <w:szCs w:val="24"/>
        </w:rPr>
        <w:t>ed</w:t>
      </w:r>
      <w:r w:rsidRPr="008B483D">
        <w:rPr>
          <w:rFonts w:cs="Times New Roman"/>
          <w:bCs/>
          <w:szCs w:val="24"/>
        </w:rPr>
        <w:t xml:space="preserve"> the purpose of the study. It further explain</w:t>
      </w:r>
      <w:r>
        <w:rPr>
          <w:rFonts w:cs="Times New Roman"/>
          <w:bCs/>
          <w:szCs w:val="24"/>
        </w:rPr>
        <w:t>ed</w:t>
      </w:r>
      <w:r w:rsidRPr="008B483D">
        <w:rPr>
          <w:rFonts w:cs="Times New Roman"/>
          <w:bCs/>
          <w:szCs w:val="24"/>
        </w:rPr>
        <w:t xml:space="preserve"> the time the survey </w:t>
      </w:r>
      <w:r>
        <w:rPr>
          <w:rFonts w:cs="Times New Roman"/>
          <w:bCs/>
          <w:szCs w:val="24"/>
        </w:rPr>
        <w:t>was available</w:t>
      </w:r>
      <w:r w:rsidRPr="008B483D">
        <w:rPr>
          <w:rFonts w:cs="Times New Roman"/>
          <w:bCs/>
          <w:szCs w:val="24"/>
        </w:rPr>
        <w:t xml:space="preserve"> (</w:t>
      </w:r>
      <w:r w:rsidR="00B264A6">
        <w:rPr>
          <w:rFonts w:cs="Times New Roman"/>
          <w:bCs/>
          <w:szCs w:val="24"/>
        </w:rPr>
        <w:t>2</w:t>
      </w:r>
      <w:r w:rsidRPr="008B483D">
        <w:rPr>
          <w:rFonts w:cs="Times New Roman"/>
          <w:bCs/>
          <w:szCs w:val="24"/>
        </w:rPr>
        <w:t xml:space="preserve"> weeks) </w:t>
      </w:r>
      <w:r>
        <w:rPr>
          <w:rFonts w:cs="Times New Roman"/>
          <w:bCs/>
          <w:szCs w:val="24"/>
        </w:rPr>
        <w:t>as well as the length of time required to complete the survey</w:t>
      </w:r>
      <w:r w:rsidRPr="008B483D">
        <w:rPr>
          <w:rFonts w:cs="Times New Roman"/>
          <w:bCs/>
          <w:szCs w:val="24"/>
        </w:rPr>
        <w:t xml:space="preserve"> (approximately 10 minutes). The survey w</w:t>
      </w:r>
      <w:r>
        <w:rPr>
          <w:rFonts w:cs="Times New Roman"/>
          <w:bCs/>
          <w:szCs w:val="24"/>
        </w:rPr>
        <w:t xml:space="preserve">as also </w:t>
      </w:r>
      <w:r w:rsidRPr="008B483D">
        <w:rPr>
          <w:rFonts w:cs="Times New Roman"/>
          <w:bCs/>
          <w:szCs w:val="24"/>
        </w:rPr>
        <w:t>advertised on social media networks to gain more responses from teachers across the nation.</w:t>
      </w:r>
    </w:p>
    <w:p w14:paraId="778C2969" w14:textId="41FD4AD1" w:rsidR="005D044A" w:rsidRPr="00A656A9" w:rsidRDefault="005D044A" w:rsidP="00A656A9">
      <w:pPr>
        <w:pStyle w:val="Heading2"/>
      </w:pPr>
      <w:bookmarkStart w:id="140" w:name="_Toc90585443"/>
      <w:r w:rsidRPr="00A656A9">
        <w:t>Instruments</w:t>
      </w:r>
      <w:bookmarkEnd w:id="140"/>
    </w:p>
    <w:p w14:paraId="571D9A61" w14:textId="77777777" w:rsidR="005D044A" w:rsidRPr="009A323B" w:rsidRDefault="005D044A" w:rsidP="00874844">
      <w:pPr>
        <w:spacing w:after="0" w:line="480" w:lineRule="auto"/>
        <w:ind w:firstLine="720"/>
        <w:contextualSpacing/>
        <w:rPr>
          <w:rFonts w:cs="Times New Roman"/>
          <w:szCs w:val="24"/>
        </w:rPr>
      </w:pPr>
      <w:r w:rsidRPr="007436F9">
        <w:rPr>
          <w:rFonts w:cs="Times New Roman"/>
          <w:bCs/>
          <w:szCs w:val="24"/>
        </w:rPr>
        <w:t>The Teacher-Work Autonomy Scale (TWA; Friedman, 1999) and the Teacher Autonomy Scale (TAS; Pearson &amp; Hall, 1993) have been used to operationalize teacher autonomy since the late 1990s. Each scale has been used to describe autonomy in various ways. In 2016, a research study combined the TWA (Friedman, 1999) and TAS (Pearson &amp; Hall, 1993) instruments to determine if the combination of items led to a comprehensive definition of autonomy. The</w:t>
      </w:r>
      <w:r w:rsidRPr="009A323B">
        <w:rPr>
          <w:rFonts w:cs="Times New Roman"/>
          <w:bCs/>
          <w:szCs w:val="24"/>
        </w:rPr>
        <w:t xml:space="preserve"> findings from the study indicated there is still a gap in the operationalization of teacher </w:t>
      </w:r>
      <w:r w:rsidRPr="009A323B">
        <w:rPr>
          <w:rFonts w:cs="Times New Roman"/>
          <w:bCs/>
          <w:szCs w:val="24"/>
        </w:rPr>
        <w:lastRenderedPageBreak/>
        <w:t>autonomy</w:t>
      </w:r>
      <w:r>
        <w:rPr>
          <w:rFonts w:cs="Times New Roman"/>
          <w:bCs/>
          <w:szCs w:val="24"/>
        </w:rPr>
        <w:t xml:space="preserve"> in the educational context as changes in the field have occurred in the past several years.</w:t>
      </w:r>
    </w:p>
    <w:p w14:paraId="25B8512F" w14:textId="77777777" w:rsidR="005D044A" w:rsidRPr="00A656A9" w:rsidRDefault="005D044A" w:rsidP="00A656A9">
      <w:pPr>
        <w:pStyle w:val="Heading2"/>
      </w:pPr>
      <w:bookmarkStart w:id="141" w:name="_Toc90585444"/>
      <w:r w:rsidRPr="00A656A9">
        <w:t>The Five Dimensions of Teacher Autonomy Scale</w:t>
      </w:r>
      <w:bookmarkEnd w:id="141"/>
    </w:p>
    <w:p w14:paraId="2B0F38AA" w14:textId="77777777" w:rsidR="005D044A" w:rsidRDefault="005D044A" w:rsidP="00874844">
      <w:pPr>
        <w:spacing w:after="0" w:line="480" w:lineRule="auto"/>
        <w:ind w:firstLine="720"/>
        <w:contextualSpacing/>
        <w:rPr>
          <w:rFonts w:cs="Times New Roman"/>
          <w:szCs w:val="24"/>
        </w:rPr>
      </w:pPr>
      <w:r>
        <w:rPr>
          <w:rFonts w:cs="Times New Roman"/>
          <w:bCs/>
          <w:szCs w:val="24"/>
        </w:rPr>
        <w:t>Researchers have been attempting to define teacher autonomy for over 20 years. Two commonly used conceptualizations include describing t</w:t>
      </w:r>
      <w:r w:rsidRPr="007436F9">
        <w:rPr>
          <w:rFonts w:cs="Times New Roman"/>
          <w:bCs/>
          <w:szCs w:val="24"/>
        </w:rPr>
        <w:t xml:space="preserve">eacher autonomy </w:t>
      </w:r>
      <w:r>
        <w:rPr>
          <w:rFonts w:cs="Times New Roman"/>
          <w:bCs/>
          <w:szCs w:val="24"/>
        </w:rPr>
        <w:t xml:space="preserve">as a </w:t>
      </w:r>
      <w:r w:rsidRPr="007436F9">
        <w:rPr>
          <w:rFonts w:cs="Times New Roman"/>
          <w:bCs/>
          <w:szCs w:val="24"/>
        </w:rPr>
        <w:t>decision-making ability</w:t>
      </w:r>
      <w:r>
        <w:rPr>
          <w:rFonts w:cs="Times New Roman"/>
          <w:bCs/>
          <w:szCs w:val="24"/>
        </w:rPr>
        <w:t xml:space="preserve"> or a</w:t>
      </w:r>
      <w:r w:rsidRPr="007436F9">
        <w:rPr>
          <w:rFonts w:cs="Times New Roman"/>
          <w:bCs/>
          <w:szCs w:val="24"/>
        </w:rPr>
        <w:t xml:space="preserve"> perception (Friedman, 1999; Pearson &amp; Hall, 1993). </w:t>
      </w:r>
      <w:r>
        <w:rPr>
          <w:rFonts w:cs="Times New Roman"/>
          <w:bCs/>
          <w:szCs w:val="24"/>
        </w:rPr>
        <w:t xml:space="preserve">Although both descriptions of teacher autonomy may be relevant, for this study conceptualizing </w:t>
      </w:r>
      <w:r w:rsidRPr="007436F9">
        <w:rPr>
          <w:rFonts w:cs="Times New Roman"/>
          <w:bCs/>
          <w:szCs w:val="24"/>
        </w:rPr>
        <w:t xml:space="preserve">teacher autonomy as a </w:t>
      </w:r>
      <w:r>
        <w:rPr>
          <w:rFonts w:cs="Times New Roman"/>
          <w:szCs w:val="24"/>
        </w:rPr>
        <w:t xml:space="preserve">perception allows the researcher to </w:t>
      </w:r>
      <w:r w:rsidRPr="009E0A29">
        <w:rPr>
          <w:rFonts w:cs="Times New Roman"/>
          <w:szCs w:val="24"/>
        </w:rPr>
        <w:t xml:space="preserve">investigate changes in instructional strategies, support for curriculum selections, creation of collaborative work environments, inclusion in professional development experiences, and policy </w:t>
      </w:r>
      <w:r w:rsidRPr="00485572">
        <w:rPr>
          <w:rFonts w:cs="Times New Roman"/>
          <w:szCs w:val="24"/>
        </w:rPr>
        <w:t>standardization (Blasé &amp; Kirby, 2009; Pearson, 1995; Pearson &amp; Hall, 1993; Friedman, 1999; Strong &amp; Yoshida, 2014)</w:t>
      </w:r>
      <w:r>
        <w:rPr>
          <w:rFonts w:cs="Times New Roman"/>
          <w:szCs w:val="24"/>
        </w:rPr>
        <w:t xml:space="preserve"> as it impacts job satisfaction (</w:t>
      </w:r>
      <w:proofErr w:type="spellStart"/>
      <w:r w:rsidRPr="005E59CB">
        <w:rPr>
          <w:rFonts w:cs="Times New Roman"/>
          <w:szCs w:val="24"/>
        </w:rPr>
        <w:t>Baykara</w:t>
      </w:r>
      <w:proofErr w:type="spellEnd"/>
      <w:r w:rsidRPr="005E59CB">
        <w:rPr>
          <w:rFonts w:cs="Times New Roman"/>
          <w:szCs w:val="24"/>
        </w:rPr>
        <w:t xml:space="preserve"> &amp; Orhan, 2020</w:t>
      </w:r>
      <w:r>
        <w:rPr>
          <w:rFonts w:cs="Times New Roman"/>
          <w:szCs w:val="24"/>
        </w:rPr>
        <w:t>).</w:t>
      </w:r>
    </w:p>
    <w:p w14:paraId="01FD9B44" w14:textId="713528F8" w:rsidR="005D044A" w:rsidRPr="007436F9" w:rsidRDefault="005D044A" w:rsidP="005D044A">
      <w:pPr>
        <w:spacing w:before="100" w:beforeAutospacing="1" w:after="100" w:afterAutospacing="1" w:line="480" w:lineRule="auto"/>
        <w:ind w:firstLine="720"/>
        <w:contextualSpacing/>
        <w:rPr>
          <w:rFonts w:cs="Times New Roman"/>
          <w:szCs w:val="24"/>
        </w:rPr>
      </w:pPr>
      <w:r>
        <w:rPr>
          <w:rFonts w:cs="Times New Roman"/>
          <w:szCs w:val="24"/>
        </w:rPr>
        <w:t>To operationalize the theoretical construct, t</w:t>
      </w:r>
      <w:r w:rsidRPr="008F0B3E">
        <w:rPr>
          <w:rFonts w:cs="Times New Roman"/>
          <w:szCs w:val="24"/>
        </w:rPr>
        <w:t>wo widely accepted teacher autonomy scales were</w:t>
      </w:r>
      <w:r>
        <w:rPr>
          <w:rFonts w:cs="Times New Roman"/>
          <w:szCs w:val="24"/>
        </w:rPr>
        <w:t xml:space="preserve"> researched as relevant to this study; TAS (Pearson &amp; Hall, 1993) and TWA (Friedman, 1999). After review, the instruments were deemed not comprehensive enough for this study</w:t>
      </w:r>
      <w:r w:rsidRPr="005E59CB">
        <w:rPr>
          <w:rFonts w:cs="Times New Roman"/>
          <w:szCs w:val="24"/>
        </w:rPr>
        <w:t xml:space="preserve">. </w:t>
      </w:r>
      <w:r>
        <w:rPr>
          <w:rFonts w:cs="Times New Roman"/>
          <w:szCs w:val="24"/>
        </w:rPr>
        <w:t>Upon review, the research determined the TAS scale</w:t>
      </w:r>
      <w:r w:rsidRPr="005E59CB">
        <w:rPr>
          <w:rFonts w:cs="Times New Roman"/>
          <w:szCs w:val="24"/>
        </w:rPr>
        <w:t xml:space="preserve"> (Pearson &amp; Hall, 1993)</w:t>
      </w:r>
      <w:r>
        <w:rPr>
          <w:rFonts w:cs="Times New Roman"/>
          <w:szCs w:val="24"/>
        </w:rPr>
        <w:t xml:space="preserve"> required creation of items in two of the five dimensions while the TWA scale </w:t>
      </w:r>
      <w:r w:rsidRPr="005E59CB">
        <w:rPr>
          <w:rFonts w:cs="Times New Roman"/>
          <w:szCs w:val="24"/>
        </w:rPr>
        <w:t>(Friedman, 1999)</w:t>
      </w:r>
      <w:r>
        <w:rPr>
          <w:rFonts w:cs="Times New Roman"/>
          <w:szCs w:val="24"/>
        </w:rPr>
        <w:t xml:space="preserve"> needed items in three of the five dimensions created. Th</w:t>
      </w:r>
      <w:r w:rsidR="001321E7">
        <w:rPr>
          <w:rFonts w:cs="Times New Roman"/>
          <w:szCs w:val="24"/>
        </w:rPr>
        <w:t>erefore</w:t>
      </w:r>
      <w:r>
        <w:rPr>
          <w:rFonts w:cs="Times New Roman"/>
          <w:szCs w:val="24"/>
        </w:rPr>
        <w:t xml:space="preserve">, a new instrument was constructed by combing the TAS and TWA scales and creating new items. The new instrument was called the Five Dimensions of Teacher Autonomy Scale (FDTAS). The researcher created items for four of the five dimensions, as instructional autonomy was covered adequately by </w:t>
      </w:r>
      <w:r w:rsidR="001321E7">
        <w:rPr>
          <w:rFonts w:cs="Times New Roman"/>
          <w:szCs w:val="24"/>
        </w:rPr>
        <w:t>the TAS</w:t>
      </w:r>
      <w:r>
        <w:rPr>
          <w:rFonts w:cs="Times New Roman"/>
          <w:szCs w:val="24"/>
        </w:rPr>
        <w:t xml:space="preserve">, as well as reworded the items to ensure item consistency and comprehensiveness of the statements. The final, newly constructed instrument consisted of </w:t>
      </w:r>
      <w:r w:rsidRPr="007436F9">
        <w:rPr>
          <w:rFonts w:cs="Times New Roman"/>
          <w:szCs w:val="24"/>
        </w:rPr>
        <w:t>2</w:t>
      </w:r>
      <w:r>
        <w:rPr>
          <w:rFonts w:cs="Times New Roman"/>
          <w:szCs w:val="24"/>
        </w:rPr>
        <w:t xml:space="preserve">6, 5-point Likert scale items. </w:t>
      </w:r>
      <w:r w:rsidRPr="007436F9">
        <w:rPr>
          <w:rFonts w:cs="Times New Roman"/>
          <w:szCs w:val="24"/>
        </w:rPr>
        <w:t xml:space="preserve"> </w:t>
      </w:r>
    </w:p>
    <w:p w14:paraId="793A3A72" w14:textId="2585247A" w:rsidR="005D044A" w:rsidRPr="007436F9" w:rsidRDefault="0050719E" w:rsidP="005D044A">
      <w:pPr>
        <w:spacing w:before="100" w:beforeAutospacing="1" w:after="100" w:afterAutospacing="1" w:line="480" w:lineRule="auto"/>
        <w:ind w:firstLine="720"/>
        <w:contextualSpacing/>
        <w:rPr>
          <w:rFonts w:cs="Times New Roman"/>
          <w:bCs/>
          <w:szCs w:val="24"/>
        </w:rPr>
      </w:pPr>
      <w:r>
        <w:rPr>
          <w:rFonts w:cs="Times New Roman"/>
          <w:bCs/>
          <w:szCs w:val="24"/>
        </w:rPr>
        <w:lastRenderedPageBreak/>
        <w:t>Table 4:</w:t>
      </w:r>
      <w:r w:rsidR="005D044A" w:rsidRPr="007436F9">
        <w:rPr>
          <w:rFonts w:cs="Times New Roman"/>
          <w:bCs/>
          <w:szCs w:val="24"/>
        </w:rPr>
        <w:t xml:space="preserve"> TWA in Relation to the Five Dimensions and perception lists each </w:t>
      </w:r>
      <w:r w:rsidR="005D044A">
        <w:rPr>
          <w:rFonts w:cs="Times New Roman"/>
          <w:bCs/>
          <w:szCs w:val="24"/>
        </w:rPr>
        <w:t xml:space="preserve">of the four </w:t>
      </w:r>
      <w:r w:rsidR="005D044A" w:rsidRPr="007436F9">
        <w:rPr>
          <w:rFonts w:cs="Times New Roman"/>
          <w:bCs/>
          <w:szCs w:val="24"/>
        </w:rPr>
        <w:t xml:space="preserve">items from the TWA (Friedman, 1999) </w:t>
      </w:r>
      <w:bookmarkStart w:id="142" w:name="_Hlk77004556"/>
      <w:r w:rsidR="005D044A" w:rsidRPr="007436F9">
        <w:rPr>
          <w:rFonts w:cs="Times New Roman"/>
          <w:szCs w:val="24"/>
        </w:rPr>
        <w:t xml:space="preserve">operationalizing </w:t>
      </w:r>
      <w:bookmarkEnd w:id="142"/>
      <w:r w:rsidR="005D044A">
        <w:rPr>
          <w:rFonts w:cs="Times New Roman"/>
          <w:szCs w:val="24"/>
        </w:rPr>
        <w:t>teacher autonomy as a perception in context</w:t>
      </w:r>
      <w:r w:rsidR="005D044A" w:rsidRPr="007436F9">
        <w:rPr>
          <w:rFonts w:cs="Times New Roman"/>
          <w:szCs w:val="24"/>
        </w:rPr>
        <w:t>.</w:t>
      </w:r>
      <w:r w:rsidR="005D044A" w:rsidRPr="007436F9">
        <w:rPr>
          <w:rFonts w:cs="Times New Roman"/>
          <w:bCs/>
          <w:szCs w:val="24"/>
        </w:rPr>
        <w:t xml:space="preserve"> For curriculum</w:t>
      </w:r>
      <w:r w:rsidR="005D044A">
        <w:rPr>
          <w:rFonts w:cs="Times New Roman"/>
          <w:bCs/>
          <w:szCs w:val="24"/>
        </w:rPr>
        <w:t xml:space="preserve"> autonomy there was </w:t>
      </w:r>
      <w:r w:rsidR="005D044A" w:rsidRPr="007436F9">
        <w:rPr>
          <w:rFonts w:cs="Times New Roman"/>
          <w:bCs/>
          <w:szCs w:val="24"/>
        </w:rPr>
        <w:t xml:space="preserve">one item. Professionalism and empowerment </w:t>
      </w:r>
      <w:r w:rsidR="005D044A">
        <w:rPr>
          <w:rFonts w:cs="Times New Roman"/>
          <w:bCs/>
          <w:szCs w:val="24"/>
        </w:rPr>
        <w:t>included</w:t>
      </w:r>
      <w:r w:rsidR="005D044A" w:rsidRPr="007436F9">
        <w:rPr>
          <w:rFonts w:cs="Times New Roman"/>
          <w:bCs/>
          <w:szCs w:val="24"/>
        </w:rPr>
        <w:t xml:space="preserve"> two items and policy </w:t>
      </w:r>
      <w:r w:rsidR="005D044A">
        <w:rPr>
          <w:rFonts w:cs="Times New Roman"/>
          <w:bCs/>
          <w:szCs w:val="24"/>
        </w:rPr>
        <w:t>was</w:t>
      </w:r>
      <w:r w:rsidR="005D044A" w:rsidRPr="007436F9">
        <w:rPr>
          <w:rFonts w:cs="Times New Roman"/>
          <w:bCs/>
          <w:szCs w:val="24"/>
        </w:rPr>
        <w:t xml:space="preserve"> measured with one item. </w:t>
      </w:r>
      <w:r w:rsidR="005D044A">
        <w:rPr>
          <w:rFonts w:cs="Times New Roman"/>
          <w:bCs/>
          <w:szCs w:val="24"/>
        </w:rPr>
        <w:t>I</w:t>
      </w:r>
      <w:r w:rsidR="005D044A" w:rsidRPr="007436F9">
        <w:rPr>
          <w:rFonts w:cs="Times New Roman"/>
          <w:bCs/>
          <w:szCs w:val="24"/>
        </w:rPr>
        <w:t xml:space="preserve">nstructional autonomy and principal/administrator relationship did not have items from the TWA (Friedman, 1999). </w:t>
      </w:r>
    </w:p>
    <w:p w14:paraId="5A4FE863" w14:textId="548DD33E" w:rsidR="005D044A" w:rsidRPr="000B71D6" w:rsidRDefault="0050719E" w:rsidP="000B71D6">
      <w:pPr>
        <w:pStyle w:val="Heading3"/>
      </w:pPr>
      <w:bookmarkStart w:id="143" w:name="_Toc90585272"/>
      <w:bookmarkStart w:id="144" w:name="_Toc90585445"/>
      <w:r w:rsidRPr="000B71D6">
        <w:t>Table 4</w:t>
      </w:r>
      <w:r w:rsidR="004C6D96" w:rsidRPr="000B71D6">
        <w:t xml:space="preserve">. </w:t>
      </w:r>
      <w:r w:rsidR="005D044A" w:rsidRPr="00874844">
        <w:rPr>
          <w:b w:val="0"/>
          <w:bCs/>
          <w:i/>
          <w:iCs/>
        </w:rPr>
        <w:t>TWA Items in Relation to the Five Dimensions and Perception</w:t>
      </w:r>
      <w:bookmarkEnd w:id="143"/>
      <w:bookmarkEnd w:id="144"/>
    </w:p>
    <w:tbl>
      <w:tblPr>
        <w:tblW w:w="8867" w:type="dxa"/>
        <w:tblCellMar>
          <w:left w:w="1440" w:type="dxa"/>
          <w:right w:w="1440" w:type="dxa"/>
        </w:tblCellMar>
        <w:tblLook w:val="0420" w:firstRow="1" w:lastRow="0" w:firstColumn="0" w:lastColumn="0" w:noHBand="0" w:noVBand="1"/>
      </w:tblPr>
      <w:tblGrid>
        <w:gridCol w:w="1723"/>
        <w:gridCol w:w="1722"/>
        <w:gridCol w:w="2158"/>
        <w:gridCol w:w="1551"/>
        <w:gridCol w:w="1713"/>
      </w:tblGrid>
      <w:tr w:rsidR="005D044A" w:rsidRPr="00ED1CB3" w14:paraId="78E74629" w14:textId="77777777" w:rsidTr="00B064E2">
        <w:trPr>
          <w:trHeight w:val="1051"/>
        </w:trPr>
        <w:tc>
          <w:tcPr>
            <w:tcW w:w="177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6930777"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Instructional Autonomy</w:t>
            </w:r>
          </w:p>
        </w:tc>
        <w:tc>
          <w:tcPr>
            <w:tcW w:w="177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192307B"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Curriculum Autonomy</w:t>
            </w:r>
          </w:p>
        </w:tc>
        <w:tc>
          <w:tcPr>
            <w:tcW w:w="197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05AA6C4"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Principal/Administrator Relationship</w:t>
            </w:r>
          </w:p>
        </w:tc>
        <w:tc>
          <w:tcPr>
            <w:tcW w:w="155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0BC7D01"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Professionalism &amp; Empowerment</w:t>
            </w:r>
          </w:p>
        </w:tc>
        <w:tc>
          <w:tcPr>
            <w:tcW w:w="177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A1453FF"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Policy</w:t>
            </w:r>
          </w:p>
        </w:tc>
      </w:tr>
      <w:tr w:rsidR="005D044A" w:rsidRPr="00ED1CB3" w14:paraId="6CC6CBB5" w14:textId="77777777" w:rsidTr="00B064E2">
        <w:trPr>
          <w:trHeight w:val="1051"/>
        </w:trPr>
        <w:tc>
          <w:tcPr>
            <w:tcW w:w="177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B7B7BB8" w14:textId="77777777" w:rsidR="005D044A" w:rsidRPr="00ED1CB3" w:rsidRDefault="005D044A" w:rsidP="005D044A">
            <w:pPr>
              <w:spacing w:after="0" w:line="240" w:lineRule="auto"/>
              <w:rPr>
                <w:rFonts w:ascii="Arial" w:eastAsia="Times New Roman" w:hAnsi="Arial" w:cs="Arial"/>
                <w:sz w:val="36"/>
                <w:szCs w:val="36"/>
              </w:rPr>
            </w:pPr>
          </w:p>
        </w:tc>
        <w:tc>
          <w:tcPr>
            <w:tcW w:w="177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B46202E"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introduce changes and modifications into the formal curriculum.</w:t>
            </w:r>
          </w:p>
        </w:tc>
        <w:tc>
          <w:tcPr>
            <w:tcW w:w="197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C4D527D" w14:textId="77777777" w:rsidR="005D044A" w:rsidRPr="00ED1CB3" w:rsidRDefault="005D044A" w:rsidP="005D044A">
            <w:pPr>
              <w:spacing w:after="0" w:line="240" w:lineRule="auto"/>
              <w:rPr>
                <w:rFonts w:ascii="Arial" w:eastAsia="Times New Roman" w:hAnsi="Arial" w:cs="Arial"/>
                <w:sz w:val="36"/>
                <w:szCs w:val="36"/>
              </w:rPr>
            </w:pPr>
          </w:p>
        </w:tc>
        <w:tc>
          <w:tcPr>
            <w:tcW w:w="155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D624DB6" w14:textId="77777777" w:rsidR="005D044A" w:rsidRPr="00ED1CB3" w:rsidRDefault="005D044A" w:rsidP="005D044A">
            <w:pPr>
              <w:spacing w:after="0" w:line="240" w:lineRule="auto"/>
              <w:jc w:val="center"/>
              <w:rPr>
                <w:rFonts w:ascii="Arial" w:eastAsia="Times New Roman" w:hAnsi="Arial" w:cs="Arial"/>
                <w:sz w:val="36"/>
                <w:szCs w:val="36"/>
              </w:rPr>
            </w:pPr>
            <w:r>
              <w:rPr>
                <w:rFonts w:eastAsia="Times New Roman" w:cs="Times New Roman"/>
                <w:color w:val="000000"/>
                <w:kern w:val="24"/>
                <w:sz w:val="18"/>
                <w:szCs w:val="18"/>
              </w:rPr>
              <w:t>I i</w:t>
            </w:r>
            <w:r w:rsidRPr="00ED1CB3">
              <w:rPr>
                <w:rFonts w:eastAsia="Times New Roman" w:cs="Times New Roman"/>
                <w:color w:val="000000"/>
                <w:kern w:val="24"/>
                <w:sz w:val="18"/>
                <w:szCs w:val="18"/>
              </w:rPr>
              <w:t>ntroduce new extracurricular items into the school.</w:t>
            </w:r>
          </w:p>
        </w:tc>
        <w:tc>
          <w:tcPr>
            <w:tcW w:w="1777"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F4C4A2F"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establish student achievement evaluation criteria.</w:t>
            </w:r>
          </w:p>
        </w:tc>
      </w:tr>
      <w:tr w:rsidR="005D044A" w:rsidRPr="00ED1CB3" w14:paraId="6EE12D97" w14:textId="77777777" w:rsidTr="00B064E2">
        <w:trPr>
          <w:trHeight w:val="1051"/>
        </w:trPr>
        <w:tc>
          <w:tcPr>
            <w:tcW w:w="177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181C868" w14:textId="77777777" w:rsidR="005D044A" w:rsidRPr="00ED1CB3" w:rsidRDefault="005D044A" w:rsidP="005D044A">
            <w:pPr>
              <w:spacing w:after="0" w:line="240" w:lineRule="auto"/>
              <w:rPr>
                <w:rFonts w:ascii="Arial" w:eastAsia="Times New Roman" w:hAnsi="Arial" w:cs="Arial"/>
                <w:sz w:val="36"/>
                <w:szCs w:val="36"/>
              </w:rPr>
            </w:pPr>
          </w:p>
        </w:tc>
        <w:tc>
          <w:tcPr>
            <w:tcW w:w="177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AF1F5C2" w14:textId="77777777" w:rsidR="005D044A" w:rsidRPr="00ED1CB3" w:rsidRDefault="005D044A" w:rsidP="005D044A">
            <w:pPr>
              <w:spacing w:after="0" w:line="240" w:lineRule="auto"/>
              <w:rPr>
                <w:rFonts w:eastAsia="Times New Roman" w:cs="Times New Roman"/>
                <w:sz w:val="20"/>
                <w:szCs w:val="20"/>
              </w:rPr>
            </w:pPr>
          </w:p>
        </w:tc>
        <w:tc>
          <w:tcPr>
            <w:tcW w:w="197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7F6DBAE3" w14:textId="77777777" w:rsidR="005D044A" w:rsidRPr="00ED1CB3" w:rsidRDefault="005D044A" w:rsidP="005D044A">
            <w:pPr>
              <w:spacing w:after="0" w:line="240" w:lineRule="auto"/>
              <w:rPr>
                <w:rFonts w:eastAsia="Times New Roman" w:cs="Times New Roman"/>
                <w:sz w:val="20"/>
                <w:szCs w:val="20"/>
              </w:rPr>
            </w:pPr>
          </w:p>
        </w:tc>
        <w:tc>
          <w:tcPr>
            <w:tcW w:w="155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FA78523"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contrive unique topics for the social cultural and general enrichment activities of students.</w:t>
            </w:r>
          </w:p>
        </w:tc>
        <w:tc>
          <w:tcPr>
            <w:tcW w:w="1777"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8AB4E21" w14:textId="77777777" w:rsidR="005D044A" w:rsidRPr="00ED1CB3" w:rsidRDefault="005D044A" w:rsidP="005D044A">
            <w:pPr>
              <w:spacing w:after="0" w:line="240" w:lineRule="auto"/>
              <w:rPr>
                <w:rFonts w:ascii="Arial" w:eastAsia="Times New Roman" w:hAnsi="Arial" w:cs="Arial"/>
                <w:sz w:val="36"/>
                <w:szCs w:val="36"/>
              </w:rPr>
            </w:pPr>
          </w:p>
        </w:tc>
      </w:tr>
    </w:tbl>
    <w:p w14:paraId="4F9EDF62" w14:textId="77777777" w:rsidR="005D044A" w:rsidRPr="00C444A0" w:rsidRDefault="005D044A" w:rsidP="005D044A">
      <w:pPr>
        <w:spacing w:before="100" w:beforeAutospacing="1" w:after="100" w:afterAutospacing="1" w:line="480" w:lineRule="auto"/>
        <w:contextualSpacing/>
        <w:rPr>
          <w:rFonts w:cs="Times New Roman"/>
          <w:bCs/>
          <w:szCs w:val="24"/>
          <w:highlight w:val="yellow"/>
        </w:rPr>
      </w:pPr>
    </w:p>
    <w:p w14:paraId="1CEC913D" w14:textId="0FE9143D" w:rsidR="005D044A" w:rsidRPr="00466E23" w:rsidRDefault="005D044A" w:rsidP="005D044A">
      <w:pPr>
        <w:spacing w:before="100" w:beforeAutospacing="1" w:after="100" w:afterAutospacing="1" w:line="480" w:lineRule="auto"/>
        <w:ind w:firstLine="720"/>
        <w:contextualSpacing/>
        <w:rPr>
          <w:rFonts w:cs="Times New Roman"/>
          <w:bCs/>
          <w:szCs w:val="24"/>
        </w:rPr>
      </w:pPr>
      <w:r w:rsidRPr="00466E23">
        <w:rPr>
          <w:rFonts w:cs="Times New Roman"/>
          <w:bCs/>
          <w:szCs w:val="24"/>
        </w:rPr>
        <w:t xml:space="preserve">Table </w:t>
      </w:r>
      <w:r w:rsidR="0050719E">
        <w:rPr>
          <w:rFonts w:cs="Times New Roman"/>
          <w:bCs/>
          <w:szCs w:val="24"/>
        </w:rPr>
        <w:t>5</w:t>
      </w:r>
      <w:r w:rsidRPr="00466E23">
        <w:rPr>
          <w:rFonts w:cs="Times New Roman"/>
          <w:bCs/>
          <w:szCs w:val="24"/>
        </w:rPr>
        <w:t xml:space="preserve">: TAS Items in Relation to the Five Dimensions and Perception lists each item from the </w:t>
      </w:r>
      <w:r w:rsidRPr="007436F9">
        <w:rPr>
          <w:rFonts w:cs="Times New Roman"/>
          <w:bCs/>
          <w:szCs w:val="24"/>
        </w:rPr>
        <w:t xml:space="preserve">TAS (Pearson &amp; Hall, 1993) </w:t>
      </w:r>
      <w:r w:rsidRPr="007436F9">
        <w:rPr>
          <w:rFonts w:cs="Times New Roman"/>
          <w:szCs w:val="24"/>
        </w:rPr>
        <w:t xml:space="preserve">operationalizing </w:t>
      </w:r>
      <w:r>
        <w:rPr>
          <w:rFonts w:cs="Times New Roman"/>
          <w:szCs w:val="24"/>
        </w:rPr>
        <w:t>teacher autonomy as a perception in context</w:t>
      </w:r>
      <w:r w:rsidRPr="007436F9">
        <w:rPr>
          <w:rFonts w:cs="Times New Roman"/>
          <w:szCs w:val="24"/>
        </w:rPr>
        <w:t>.</w:t>
      </w:r>
      <w:r>
        <w:rPr>
          <w:rFonts w:cs="Times New Roman"/>
          <w:bCs/>
          <w:szCs w:val="24"/>
        </w:rPr>
        <w:t xml:space="preserve"> T</w:t>
      </w:r>
      <w:r w:rsidRPr="007436F9">
        <w:rPr>
          <w:rFonts w:cs="Times New Roman"/>
          <w:bCs/>
          <w:szCs w:val="24"/>
        </w:rPr>
        <w:t>here are seven items</w:t>
      </w:r>
      <w:r>
        <w:rPr>
          <w:rFonts w:cs="Times New Roman"/>
          <w:bCs/>
          <w:szCs w:val="24"/>
        </w:rPr>
        <w:t xml:space="preserve"> for instructional autonomy</w:t>
      </w:r>
      <w:r w:rsidRPr="007436F9">
        <w:rPr>
          <w:rFonts w:cs="Times New Roman"/>
          <w:bCs/>
          <w:szCs w:val="24"/>
        </w:rPr>
        <w:t xml:space="preserve">. </w:t>
      </w:r>
      <w:r>
        <w:rPr>
          <w:rFonts w:cs="Times New Roman"/>
          <w:bCs/>
          <w:szCs w:val="24"/>
        </w:rPr>
        <w:t>Two items for p</w:t>
      </w:r>
      <w:r w:rsidRPr="007436F9">
        <w:rPr>
          <w:rFonts w:cs="Times New Roman"/>
          <w:bCs/>
          <w:szCs w:val="24"/>
        </w:rPr>
        <w:t xml:space="preserve">olicy. </w:t>
      </w:r>
      <w:r>
        <w:rPr>
          <w:rFonts w:cs="Times New Roman"/>
          <w:bCs/>
          <w:szCs w:val="24"/>
        </w:rPr>
        <w:t>C</w:t>
      </w:r>
      <w:r w:rsidRPr="007436F9">
        <w:rPr>
          <w:rFonts w:cs="Times New Roman"/>
          <w:bCs/>
          <w:szCs w:val="24"/>
        </w:rPr>
        <w:t>urriculum autonomy, principal/administrator relationship, and professionalism and empowerment do</w:t>
      </w:r>
      <w:r>
        <w:rPr>
          <w:rFonts w:cs="Times New Roman"/>
          <w:bCs/>
          <w:szCs w:val="24"/>
        </w:rPr>
        <w:t xml:space="preserve"> not have any items</w:t>
      </w:r>
      <w:r w:rsidRPr="007436F9">
        <w:rPr>
          <w:rFonts w:cs="Times New Roman"/>
          <w:bCs/>
          <w:szCs w:val="24"/>
        </w:rPr>
        <w:t xml:space="preserve"> (Pearson &amp; Hall, 1993).</w:t>
      </w:r>
      <w:r w:rsidRPr="00466E23">
        <w:rPr>
          <w:rFonts w:cs="Times New Roman"/>
          <w:bCs/>
          <w:szCs w:val="24"/>
        </w:rPr>
        <w:t xml:space="preserve">  </w:t>
      </w:r>
    </w:p>
    <w:p w14:paraId="64516D0E" w14:textId="77777777" w:rsidR="00874844" w:rsidRDefault="00874844" w:rsidP="000B71D6">
      <w:pPr>
        <w:pStyle w:val="Heading3"/>
      </w:pPr>
      <w:bookmarkStart w:id="145" w:name="_Toc90585273"/>
      <w:bookmarkStart w:id="146" w:name="_Toc90585446"/>
    </w:p>
    <w:p w14:paraId="5F0B3113" w14:textId="77777777" w:rsidR="00874844" w:rsidRDefault="00874844" w:rsidP="000B71D6">
      <w:pPr>
        <w:pStyle w:val="Heading3"/>
      </w:pPr>
    </w:p>
    <w:p w14:paraId="38339732" w14:textId="77777777" w:rsidR="00874844" w:rsidRDefault="00874844" w:rsidP="000B71D6">
      <w:pPr>
        <w:pStyle w:val="Heading3"/>
      </w:pPr>
    </w:p>
    <w:p w14:paraId="3E27B799" w14:textId="4B668CC7" w:rsidR="005D044A" w:rsidRPr="000B71D6" w:rsidRDefault="0050719E" w:rsidP="000B71D6">
      <w:pPr>
        <w:pStyle w:val="Heading3"/>
      </w:pPr>
      <w:r w:rsidRPr="000B71D6">
        <w:lastRenderedPageBreak/>
        <w:t>Table 5</w:t>
      </w:r>
      <w:r w:rsidR="004C6D96" w:rsidRPr="000B71D6">
        <w:t xml:space="preserve">. </w:t>
      </w:r>
      <w:r w:rsidR="005D044A" w:rsidRPr="00874844">
        <w:rPr>
          <w:b w:val="0"/>
          <w:bCs/>
          <w:i/>
          <w:iCs/>
        </w:rPr>
        <w:t>TAS Items in Relation to the Five Dimensions and Perception</w:t>
      </w:r>
      <w:bookmarkEnd w:id="145"/>
      <w:bookmarkEnd w:id="146"/>
    </w:p>
    <w:tbl>
      <w:tblPr>
        <w:tblW w:w="8827" w:type="dxa"/>
        <w:tblCellMar>
          <w:left w:w="1440" w:type="dxa"/>
          <w:right w:w="1440" w:type="dxa"/>
        </w:tblCellMar>
        <w:tblLook w:val="0420" w:firstRow="1" w:lastRow="0" w:firstColumn="0" w:lastColumn="0" w:noHBand="0" w:noVBand="1"/>
      </w:tblPr>
      <w:tblGrid>
        <w:gridCol w:w="1671"/>
        <w:gridCol w:w="1658"/>
        <w:gridCol w:w="2158"/>
        <w:gridCol w:w="1707"/>
        <w:gridCol w:w="1633"/>
      </w:tblGrid>
      <w:tr w:rsidR="005D044A" w:rsidRPr="00ED1CB3" w14:paraId="2B5DB67C" w14:textId="77777777" w:rsidTr="00B064E2">
        <w:trPr>
          <w:trHeight w:val="1152"/>
        </w:trPr>
        <w:tc>
          <w:tcPr>
            <w:tcW w:w="172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4BB4ECA"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Instructional Autonomy</w:t>
            </w:r>
          </w:p>
        </w:tc>
        <w:tc>
          <w:tcPr>
            <w:tcW w:w="171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0CA4591"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Curriculum Autonomy</w:t>
            </w:r>
          </w:p>
        </w:tc>
        <w:tc>
          <w:tcPr>
            <w:tcW w:w="194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ADBAFA2"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Principal/Administrator Relationship</w:t>
            </w:r>
          </w:p>
        </w:tc>
        <w:tc>
          <w:tcPr>
            <w:tcW w:w="17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78ED9950"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Professionalism &amp; Empowerment</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E1F8C7F"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b/>
                <w:bCs/>
                <w:color w:val="000000"/>
                <w:kern w:val="24"/>
                <w:sz w:val="18"/>
                <w:szCs w:val="18"/>
              </w:rPr>
              <w:t>Policy</w:t>
            </w:r>
          </w:p>
        </w:tc>
      </w:tr>
      <w:tr w:rsidR="005D044A" w:rsidRPr="00ED1CB3" w14:paraId="691F8615" w14:textId="77777777" w:rsidTr="00B064E2">
        <w:trPr>
          <w:trHeight w:val="1152"/>
        </w:trPr>
        <w:tc>
          <w:tcPr>
            <w:tcW w:w="1723"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452E7E6D"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What I teach in my class is determined, for the most part, by myself.</w:t>
            </w:r>
          </w:p>
        </w:tc>
        <w:tc>
          <w:tcPr>
            <w:tcW w:w="171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3B4EB19"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6EABED34"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4B7DCE6"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CA24AE2"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My job does not allow for much discretion on my part.</w:t>
            </w:r>
          </w:p>
        </w:tc>
      </w:tr>
      <w:tr w:rsidR="005D044A" w:rsidRPr="00ED1CB3" w14:paraId="3AB6F7DA" w14:textId="77777777" w:rsidTr="00B064E2">
        <w:trPr>
          <w:trHeight w:val="1152"/>
        </w:trPr>
        <w:tc>
          <w:tcPr>
            <w:tcW w:w="1723" w:type="dxa"/>
            <w:tcBorders>
              <w:top w:val="nil"/>
              <w:left w:val="nil"/>
              <w:bottom w:val="nil"/>
              <w:right w:val="nil"/>
            </w:tcBorders>
            <w:shd w:val="clear" w:color="auto" w:fill="auto"/>
            <w:tcMar>
              <w:top w:w="72" w:type="dxa"/>
              <w:left w:w="144" w:type="dxa"/>
              <w:bottom w:w="72" w:type="dxa"/>
              <w:right w:w="144" w:type="dxa"/>
            </w:tcMar>
            <w:vAlign w:val="center"/>
            <w:hideMark/>
          </w:tcPr>
          <w:p w14:paraId="7967C67E"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follow my own guidelines on instruction.</w:t>
            </w:r>
          </w:p>
        </w:tc>
        <w:tc>
          <w:tcPr>
            <w:tcW w:w="1719" w:type="dxa"/>
            <w:tcBorders>
              <w:top w:val="nil"/>
              <w:left w:val="nil"/>
              <w:bottom w:val="nil"/>
              <w:right w:val="nil"/>
            </w:tcBorders>
            <w:shd w:val="clear" w:color="auto" w:fill="auto"/>
            <w:tcMar>
              <w:top w:w="72" w:type="dxa"/>
              <w:left w:w="144" w:type="dxa"/>
              <w:bottom w:w="72" w:type="dxa"/>
              <w:right w:w="144" w:type="dxa"/>
            </w:tcMar>
            <w:vAlign w:val="center"/>
            <w:hideMark/>
          </w:tcPr>
          <w:p w14:paraId="1D36BB13"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nil"/>
              <w:right w:val="nil"/>
            </w:tcBorders>
            <w:shd w:val="clear" w:color="auto" w:fill="auto"/>
            <w:tcMar>
              <w:top w:w="72" w:type="dxa"/>
              <w:left w:w="144" w:type="dxa"/>
              <w:bottom w:w="72" w:type="dxa"/>
              <w:right w:w="144" w:type="dxa"/>
            </w:tcMar>
            <w:vAlign w:val="center"/>
            <w:hideMark/>
          </w:tcPr>
          <w:p w14:paraId="57B37F93"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1C3202AC"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459D32E9"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The scheduling of use of time in my classroom is under</w:t>
            </w:r>
            <w:r>
              <w:rPr>
                <w:rFonts w:eastAsia="Times New Roman" w:cs="Times New Roman"/>
                <w:color w:val="000000"/>
                <w:kern w:val="24"/>
                <w:sz w:val="18"/>
                <w:szCs w:val="18"/>
              </w:rPr>
              <w:t xml:space="preserve"> my</w:t>
            </w:r>
            <w:r w:rsidRPr="00ED1CB3">
              <w:rPr>
                <w:rFonts w:eastAsia="Times New Roman" w:cs="Times New Roman"/>
                <w:color w:val="000000"/>
                <w:kern w:val="24"/>
                <w:sz w:val="18"/>
                <w:szCs w:val="18"/>
              </w:rPr>
              <w:t xml:space="preserve"> control. </w:t>
            </w:r>
          </w:p>
        </w:tc>
      </w:tr>
      <w:tr w:rsidR="005D044A" w:rsidRPr="00ED1CB3" w14:paraId="5902E5A9" w14:textId="77777777" w:rsidTr="00B064E2">
        <w:trPr>
          <w:trHeight w:val="1152"/>
        </w:trPr>
        <w:tc>
          <w:tcPr>
            <w:tcW w:w="1723" w:type="dxa"/>
            <w:tcBorders>
              <w:top w:val="nil"/>
              <w:left w:val="nil"/>
              <w:bottom w:val="nil"/>
              <w:right w:val="nil"/>
            </w:tcBorders>
            <w:shd w:val="clear" w:color="auto" w:fill="auto"/>
            <w:tcMar>
              <w:top w:w="72" w:type="dxa"/>
              <w:left w:w="144" w:type="dxa"/>
              <w:bottom w:w="72" w:type="dxa"/>
              <w:right w:w="144" w:type="dxa"/>
            </w:tcMar>
            <w:vAlign w:val="center"/>
            <w:hideMark/>
          </w:tcPr>
          <w:p w14:paraId="184F2C8E"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am free to be creative in my teaching approach.</w:t>
            </w:r>
          </w:p>
        </w:tc>
        <w:tc>
          <w:tcPr>
            <w:tcW w:w="1719" w:type="dxa"/>
            <w:tcBorders>
              <w:top w:val="nil"/>
              <w:left w:val="nil"/>
              <w:bottom w:val="nil"/>
              <w:right w:val="nil"/>
            </w:tcBorders>
            <w:shd w:val="clear" w:color="auto" w:fill="auto"/>
            <w:tcMar>
              <w:top w:w="72" w:type="dxa"/>
              <w:left w:w="144" w:type="dxa"/>
              <w:bottom w:w="72" w:type="dxa"/>
              <w:right w:w="144" w:type="dxa"/>
            </w:tcMar>
            <w:vAlign w:val="center"/>
            <w:hideMark/>
          </w:tcPr>
          <w:p w14:paraId="306D0C91"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nil"/>
              <w:right w:val="nil"/>
            </w:tcBorders>
            <w:shd w:val="clear" w:color="auto" w:fill="auto"/>
            <w:tcMar>
              <w:top w:w="72" w:type="dxa"/>
              <w:left w:w="144" w:type="dxa"/>
              <w:bottom w:w="72" w:type="dxa"/>
              <w:right w:w="144" w:type="dxa"/>
            </w:tcMar>
            <w:vAlign w:val="center"/>
            <w:hideMark/>
          </w:tcPr>
          <w:p w14:paraId="6287ED5E"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13AA0F0F"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7E10791A" w14:textId="77777777" w:rsidR="005D044A" w:rsidRPr="00ED1CB3" w:rsidRDefault="005D044A" w:rsidP="005D044A">
            <w:pPr>
              <w:spacing w:after="0" w:line="240" w:lineRule="auto"/>
              <w:rPr>
                <w:rFonts w:eastAsia="Times New Roman" w:cs="Times New Roman"/>
                <w:sz w:val="20"/>
                <w:szCs w:val="20"/>
              </w:rPr>
            </w:pPr>
          </w:p>
        </w:tc>
      </w:tr>
      <w:tr w:rsidR="005D044A" w:rsidRPr="00ED1CB3" w14:paraId="4CB61F0D" w14:textId="77777777" w:rsidTr="00B064E2">
        <w:trPr>
          <w:trHeight w:val="1178"/>
        </w:trPr>
        <w:tc>
          <w:tcPr>
            <w:tcW w:w="1723" w:type="dxa"/>
            <w:tcBorders>
              <w:top w:val="nil"/>
              <w:left w:val="nil"/>
              <w:bottom w:val="nil"/>
              <w:right w:val="nil"/>
            </w:tcBorders>
            <w:shd w:val="clear" w:color="auto" w:fill="auto"/>
            <w:tcMar>
              <w:top w:w="72" w:type="dxa"/>
              <w:left w:w="144" w:type="dxa"/>
              <w:bottom w:w="72" w:type="dxa"/>
              <w:right w:w="144" w:type="dxa"/>
            </w:tcMar>
            <w:vAlign w:val="center"/>
            <w:hideMark/>
          </w:tcPr>
          <w:p w14:paraId="5F31711D"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The evaluation and activities used in my class are selected by people other than myself.</w:t>
            </w:r>
          </w:p>
        </w:tc>
        <w:tc>
          <w:tcPr>
            <w:tcW w:w="1719" w:type="dxa"/>
            <w:tcBorders>
              <w:top w:val="nil"/>
              <w:left w:val="nil"/>
              <w:bottom w:val="nil"/>
              <w:right w:val="nil"/>
            </w:tcBorders>
            <w:shd w:val="clear" w:color="auto" w:fill="auto"/>
            <w:tcMar>
              <w:top w:w="72" w:type="dxa"/>
              <w:left w:w="144" w:type="dxa"/>
              <w:bottom w:w="72" w:type="dxa"/>
              <w:right w:w="144" w:type="dxa"/>
            </w:tcMar>
            <w:vAlign w:val="center"/>
            <w:hideMark/>
          </w:tcPr>
          <w:p w14:paraId="06CD54E2"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nil"/>
              <w:right w:val="nil"/>
            </w:tcBorders>
            <w:shd w:val="clear" w:color="auto" w:fill="auto"/>
            <w:tcMar>
              <w:top w:w="72" w:type="dxa"/>
              <w:left w:w="144" w:type="dxa"/>
              <w:bottom w:w="72" w:type="dxa"/>
              <w:right w:w="144" w:type="dxa"/>
            </w:tcMar>
            <w:vAlign w:val="center"/>
            <w:hideMark/>
          </w:tcPr>
          <w:p w14:paraId="0E3E126F"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7E55E5DE"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406062AB" w14:textId="77777777" w:rsidR="005D044A" w:rsidRPr="00ED1CB3" w:rsidRDefault="005D044A" w:rsidP="005D044A">
            <w:pPr>
              <w:spacing w:after="0" w:line="240" w:lineRule="auto"/>
              <w:rPr>
                <w:rFonts w:eastAsia="Times New Roman" w:cs="Times New Roman"/>
                <w:sz w:val="20"/>
                <w:szCs w:val="20"/>
              </w:rPr>
            </w:pPr>
          </w:p>
        </w:tc>
      </w:tr>
      <w:tr w:rsidR="005D044A" w:rsidRPr="00ED1CB3" w14:paraId="555A3853" w14:textId="77777777" w:rsidTr="00B064E2">
        <w:trPr>
          <w:trHeight w:val="1152"/>
        </w:trPr>
        <w:tc>
          <w:tcPr>
            <w:tcW w:w="1723" w:type="dxa"/>
            <w:tcBorders>
              <w:top w:val="nil"/>
              <w:left w:val="nil"/>
              <w:bottom w:val="nil"/>
              <w:right w:val="nil"/>
            </w:tcBorders>
            <w:shd w:val="clear" w:color="auto" w:fill="auto"/>
            <w:tcMar>
              <w:top w:w="72" w:type="dxa"/>
              <w:left w:w="144" w:type="dxa"/>
              <w:bottom w:w="72" w:type="dxa"/>
              <w:right w:w="144" w:type="dxa"/>
            </w:tcMar>
            <w:vAlign w:val="center"/>
            <w:hideMark/>
          </w:tcPr>
          <w:p w14:paraId="01D202E7"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My teaching focuses on those goals and objectives that I select myself.</w:t>
            </w:r>
          </w:p>
        </w:tc>
        <w:tc>
          <w:tcPr>
            <w:tcW w:w="1719" w:type="dxa"/>
            <w:tcBorders>
              <w:top w:val="nil"/>
              <w:left w:val="nil"/>
              <w:bottom w:val="nil"/>
              <w:right w:val="nil"/>
            </w:tcBorders>
            <w:shd w:val="clear" w:color="auto" w:fill="auto"/>
            <w:tcMar>
              <w:top w:w="72" w:type="dxa"/>
              <w:left w:w="144" w:type="dxa"/>
              <w:bottom w:w="72" w:type="dxa"/>
              <w:right w:w="144" w:type="dxa"/>
            </w:tcMar>
            <w:vAlign w:val="center"/>
            <w:hideMark/>
          </w:tcPr>
          <w:p w14:paraId="70C60ED6"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nil"/>
              <w:right w:val="nil"/>
            </w:tcBorders>
            <w:shd w:val="clear" w:color="auto" w:fill="auto"/>
            <w:tcMar>
              <w:top w:w="72" w:type="dxa"/>
              <w:left w:w="144" w:type="dxa"/>
              <w:bottom w:w="72" w:type="dxa"/>
              <w:right w:w="144" w:type="dxa"/>
            </w:tcMar>
            <w:vAlign w:val="center"/>
            <w:hideMark/>
          </w:tcPr>
          <w:p w14:paraId="79342D6A"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61BF2E39"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7E5D1E24" w14:textId="77777777" w:rsidR="005D044A" w:rsidRPr="00ED1CB3" w:rsidRDefault="005D044A" w:rsidP="005D044A">
            <w:pPr>
              <w:spacing w:after="0" w:line="240" w:lineRule="auto"/>
              <w:rPr>
                <w:rFonts w:eastAsia="Times New Roman" w:cs="Times New Roman"/>
                <w:sz w:val="20"/>
                <w:szCs w:val="20"/>
              </w:rPr>
            </w:pPr>
          </w:p>
        </w:tc>
      </w:tr>
      <w:tr w:rsidR="005D044A" w:rsidRPr="00ED1CB3" w14:paraId="67B9FF44" w14:textId="77777777" w:rsidTr="00B064E2">
        <w:trPr>
          <w:trHeight w:val="1152"/>
        </w:trPr>
        <w:tc>
          <w:tcPr>
            <w:tcW w:w="1723" w:type="dxa"/>
            <w:tcBorders>
              <w:top w:val="nil"/>
              <w:left w:val="nil"/>
              <w:bottom w:val="nil"/>
              <w:right w:val="nil"/>
            </w:tcBorders>
            <w:shd w:val="clear" w:color="auto" w:fill="auto"/>
            <w:tcMar>
              <w:top w:w="72" w:type="dxa"/>
              <w:left w:w="144" w:type="dxa"/>
              <w:bottom w:w="72" w:type="dxa"/>
              <w:right w:w="144" w:type="dxa"/>
            </w:tcMar>
            <w:vAlign w:val="center"/>
            <w:hideMark/>
          </w:tcPr>
          <w:p w14:paraId="012F9BB4"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seldom use alternative procedures in my teaching.</w:t>
            </w:r>
          </w:p>
        </w:tc>
        <w:tc>
          <w:tcPr>
            <w:tcW w:w="1719" w:type="dxa"/>
            <w:tcBorders>
              <w:top w:val="nil"/>
              <w:left w:val="nil"/>
              <w:bottom w:val="nil"/>
              <w:right w:val="nil"/>
            </w:tcBorders>
            <w:shd w:val="clear" w:color="auto" w:fill="auto"/>
            <w:tcMar>
              <w:top w:w="72" w:type="dxa"/>
              <w:left w:w="144" w:type="dxa"/>
              <w:bottom w:w="72" w:type="dxa"/>
              <w:right w:w="144" w:type="dxa"/>
            </w:tcMar>
            <w:vAlign w:val="center"/>
            <w:hideMark/>
          </w:tcPr>
          <w:p w14:paraId="1A74E9D0"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nil"/>
              <w:right w:val="nil"/>
            </w:tcBorders>
            <w:shd w:val="clear" w:color="auto" w:fill="auto"/>
            <w:tcMar>
              <w:top w:w="72" w:type="dxa"/>
              <w:left w:w="144" w:type="dxa"/>
              <w:bottom w:w="72" w:type="dxa"/>
              <w:right w:w="144" w:type="dxa"/>
            </w:tcMar>
            <w:vAlign w:val="center"/>
            <w:hideMark/>
          </w:tcPr>
          <w:p w14:paraId="123A847E"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69F99007"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26175238" w14:textId="77777777" w:rsidR="005D044A" w:rsidRPr="00ED1CB3" w:rsidRDefault="005D044A" w:rsidP="005D044A">
            <w:pPr>
              <w:spacing w:after="0" w:line="240" w:lineRule="auto"/>
              <w:rPr>
                <w:rFonts w:eastAsia="Times New Roman" w:cs="Times New Roman"/>
                <w:sz w:val="20"/>
                <w:szCs w:val="20"/>
              </w:rPr>
            </w:pPr>
          </w:p>
        </w:tc>
      </w:tr>
      <w:tr w:rsidR="005D044A" w:rsidRPr="00ED1CB3" w14:paraId="7169B274" w14:textId="77777777" w:rsidTr="00B064E2">
        <w:trPr>
          <w:trHeight w:val="1152"/>
        </w:trPr>
        <w:tc>
          <w:tcPr>
            <w:tcW w:w="1723"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582B422" w14:textId="77777777" w:rsidR="005D044A" w:rsidRPr="00ED1CB3" w:rsidRDefault="005D044A" w:rsidP="005D044A">
            <w:pPr>
              <w:spacing w:after="0" w:line="240" w:lineRule="auto"/>
              <w:jc w:val="center"/>
              <w:rPr>
                <w:rFonts w:ascii="Arial" w:eastAsia="Times New Roman" w:hAnsi="Arial" w:cs="Arial"/>
                <w:sz w:val="36"/>
                <w:szCs w:val="36"/>
              </w:rPr>
            </w:pPr>
            <w:r w:rsidRPr="00ED1CB3">
              <w:rPr>
                <w:rFonts w:eastAsia="Times New Roman" w:cs="Times New Roman"/>
                <w:color w:val="000000"/>
                <w:kern w:val="24"/>
                <w:sz w:val="18"/>
                <w:szCs w:val="18"/>
              </w:rPr>
              <w:t>I have little say over the scheduling of use of time in my classroom.</w:t>
            </w:r>
          </w:p>
        </w:tc>
        <w:tc>
          <w:tcPr>
            <w:tcW w:w="171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24573C9" w14:textId="77777777" w:rsidR="005D044A" w:rsidRPr="00ED1CB3" w:rsidRDefault="005D044A" w:rsidP="005D044A">
            <w:pPr>
              <w:spacing w:after="0" w:line="240" w:lineRule="auto"/>
              <w:rPr>
                <w:rFonts w:ascii="Arial" w:eastAsia="Times New Roman" w:hAnsi="Arial" w:cs="Arial"/>
                <w:sz w:val="36"/>
                <w:szCs w:val="36"/>
              </w:rPr>
            </w:pPr>
          </w:p>
        </w:tc>
        <w:tc>
          <w:tcPr>
            <w:tcW w:w="194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D77D464" w14:textId="77777777" w:rsidR="005D044A" w:rsidRPr="00ED1CB3" w:rsidRDefault="005D044A" w:rsidP="005D044A">
            <w:pPr>
              <w:spacing w:after="0" w:line="240" w:lineRule="auto"/>
              <w:rPr>
                <w:rFonts w:eastAsia="Times New Roman" w:cs="Times New Roman"/>
                <w:sz w:val="20"/>
                <w:szCs w:val="20"/>
              </w:rPr>
            </w:pPr>
          </w:p>
        </w:tc>
        <w:tc>
          <w:tcPr>
            <w:tcW w:w="1735"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91BC929" w14:textId="77777777" w:rsidR="005D044A" w:rsidRPr="00ED1CB3" w:rsidRDefault="005D044A" w:rsidP="005D044A">
            <w:pPr>
              <w:spacing w:after="0" w:line="240" w:lineRule="auto"/>
              <w:rPr>
                <w:rFonts w:eastAsia="Times New Roman" w:cs="Times New Roman"/>
                <w:sz w:val="20"/>
                <w:szCs w:val="20"/>
              </w:rPr>
            </w:pPr>
          </w:p>
        </w:tc>
        <w:tc>
          <w:tcPr>
            <w:tcW w:w="171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A00F2A6" w14:textId="77777777" w:rsidR="005D044A" w:rsidRPr="00ED1CB3" w:rsidRDefault="005D044A" w:rsidP="005D044A">
            <w:pPr>
              <w:spacing w:after="0" w:line="240" w:lineRule="auto"/>
              <w:rPr>
                <w:rFonts w:eastAsia="Times New Roman" w:cs="Times New Roman"/>
                <w:sz w:val="20"/>
                <w:szCs w:val="20"/>
              </w:rPr>
            </w:pPr>
          </w:p>
        </w:tc>
      </w:tr>
    </w:tbl>
    <w:p w14:paraId="7EEFF869" w14:textId="77777777" w:rsidR="005D044A" w:rsidRPr="00C444A0" w:rsidRDefault="005D044A" w:rsidP="005D044A">
      <w:pPr>
        <w:spacing w:before="100" w:beforeAutospacing="1" w:after="100" w:afterAutospacing="1" w:line="480" w:lineRule="auto"/>
        <w:contextualSpacing/>
        <w:rPr>
          <w:bCs/>
          <w:szCs w:val="24"/>
          <w:highlight w:val="yellow"/>
        </w:rPr>
      </w:pPr>
    </w:p>
    <w:p w14:paraId="5719C01D" w14:textId="59563330" w:rsidR="005D044A" w:rsidRPr="004907B3" w:rsidRDefault="005D044A" w:rsidP="005D044A">
      <w:pPr>
        <w:spacing w:before="100" w:beforeAutospacing="1" w:after="100" w:afterAutospacing="1" w:line="480" w:lineRule="auto"/>
        <w:contextualSpacing/>
        <w:rPr>
          <w:rFonts w:cs="Times New Roman"/>
          <w:bCs/>
          <w:szCs w:val="24"/>
        </w:rPr>
      </w:pPr>
      <w:r w:rsidRPr="004907B3">
        <w:rPr>
          <w:bCs/>
          <w:szCs w:val="24"/>
        </w:rPr>
        <w:tab/>
      </w:r>
      <w:r w:rsidR="0050719E">
        <w:rPr>
          <w:rFonts w:cs="Times New Roman"/>
          <w:bCs/>
          <w:szCs w:val="24"/>
        </w:rPr>
        <w:t>Table 6</w:t>
      </w:r>
      <w:r w:rsidRPr="004907B3">
        <w:rPr>
          <w:rFonts w:cs="Times New Roman"/>
          <w:bCs/>
          <w:szCs w:val="24"/>
        </w:rPr>
        <w:t>: New Items in Relation to the Five Dimensions provides th</w:t>
      </w:r>
      <w:r>
        <w:rPr>
          <w:rFonts w:cs="Times New Roman"/>
          <w:bCs/>
          <w:szCs w:val="24"/>
        </w:rPr>
        <w:t>e linkages between teacher autonomy as a perception and the educational context</w:t>
      </w:r>
      <w:r w:rsidRPr="004907B3">
        <w:rPr>
          <w:rFonts w:cs="Times New Roman"/>
          <w:szCs w:val="24"/>
        </w:rPr>
        <w:t>.</w:t>
      </w:r>
      <w:r w:rsidRPr="004907B3">
        <w:rPr>
          <w:rFonts w:cs="Times New Roman"/>
          <w:bCs/>
          <w:szCs w:val="24"/>
        </w:rPr>
        <w:t xml:space="preserve"> </w:t>
      </w:r>
      <w:r>
        <w:rPr>
          <w:rFonts w:cs="Times New Roman"/>
          <w:bCs/>
          <w:szCs w:val="24"/>
        </w:rPr>
        <w:t xml:space="preserve">Thirteen additional items were </w:t>
      </w:r>
      <w:r>
        <w:rPr>
          <w:rFonts w:cs="Times New Roman"/>
          <w:bCs/>
          <w:szCs w:val="24"/>
        </w:rPr>
        <w:lastRenderedPageBreak/>
        <w:t>created to cover the constructs. No additional items were required for</w:t>
      </w:r>
      <w:r w:rsidRPr="004907B3">
        <w:rPr>
          <w:rFonts w:cs="Times New Roman"/>
          <w:bCs/>
          <w:szCs w:val="24"/>
        </w:rPr>
        <w:t xml:space="preserve"> instructional autonomy. </w:t>
      </w:r>
      <w:r>
        <w:rPr>
          <w:rFonts w:cs="Times New Roman"/>
          <w:bCs/>
          <w:szCs w:val="24"/>
        </w:rPr>
        <w:t>Four items were created for c</w:t>
      </w:r>
      <w:r w:rsidRPr="004907B3">
        <w:rPr>
          <w:rFonts w:cs="Times New Roman"/>
          <w:bCs/>
          <w:szCs w:val="24"/>
        </w:rPr>
        <w:t>urriculum autonomy</w:t>
      </w:r>
      <w:r>
        <w:rPr>
          <w:rFonts w:cs="Times New Roman"/>
          <w:bCs/>
          <w:szCs w:val="24"/>
        </w:rPr>
        <w:t xml:space="preserve"> and </w:t>
      </w:r>
      <w:r w:rsidRPr="004907B3">
        <w:rPr>
          <w:rFonts w:cs="Times New Roman"/>
          <w:bCs/>
          <w:szCs w:val="24"/>
        </w:rPr>
        <w:t>principal/administrator relationship</w:t>
      </w:r>
      <w:r>
        <w:rPr>
          <w:rFonts w:cs="Times New Roman"/>
          <w:bCs/>
          <w:szCs w:val="24"/>
        </w:rPr>
        <w:t>. Three new items were required for p</w:t>
      </w:r>
      <w:r w:rsidRPr="004907B3">
        <w:rPr>
          <w:rFonts w:cs="Times New Roman"/>
          <w:bCs/>
          <w:szCs w:val="24"/>
        </w:rPr>
        <w:t>rofessionalism and empowerment</w:t>
      </w:r>
      <w:r>
        <w:rPr>
          <w:rFonts w:cs="Times New Roman"/>
          <w:bCs/>
          <w:szCs w:val="24"/>
        </w:rPr>
        <w:t>. Policy required the creation of two items</w:t>
      </w:r>
      <w:r w:rsidRPr="004907B3">
        <w:rPr>
          <w:rFonts w:cs="Times New Roman"/>
          <w:bCs/>
          <w:szCs w:val="24"/>
        </w:rPr>
        <w:t>.</w:t>
      </w:r>
    </w:p>
    <w:p w14:paraId="28082D25" w14:textId="695BBE98" w:rsidR="005D044A" w:rsidRPr="000B71D6" w:rsidRDefault="0050719E" w:rsidP="000B71D6">
      <w:pPr>
        <w:pStyle w:val="Heading3"/>
      </w:pPr>
      <w:bookmarkStart w:id="147" w:name="_Toc90585274"/>
      <w:bookmarkStart w:id="148" w:name="_Toc90585447"/>
      <w:r w:rsidRPr="000B71D6">
        <w:t>Table 6</w:t>
      </w:r>
      <w:r w:rsidR="004C6D96" w:rsidRPr="000B71D6">
        <w:t xml:space="preserve">. </w:t>
      </w:r>
      <w:r w:rsidR="005D044A" w:rsidRPr="00874844">
        <w:rPr>
          <w:b w:val="0"/>
          <w:bCs/>
          <w:i/>
          <w:iCs/>
        </w:rPr>
        <w:t>New Items in Relation to the Five Dimensions and Perception</w:t>
      </w:r>
      <w:bookmarkEnd w:id="147"/>
      <w:bookmarkEnd w:id="148"/>
    </w:p>
    <w:tbl>
      <w:tblPr>
        <w:tblW w:w="8666" w:type="dxa"/>
        <w:tblCellMar>
          <w:left w:w="1440" w:type="dxa"/>
          <w:right w:w="1440" w:type="dxa"/>
        </w:tblCellMar>
        <w:tblLook w:val="0420" w:firstRow="1" w:lastRow="0" w:firstColumn="0" w:lastColumn="0" w:noHBand="0" w:noVBand="1"/>
      </w:tblPr>
      <w:tblGrid>
        <w:gridCol w:w="1676"/>
        <w:gridCol w:w="1666"/>
        <w:gridCol w:w="2158"/>
        <w:gridCol w:w="1498"/>
        <w:gridCol w:w="1668"/>
      </w:tblGrid>
      <w:tr w:rsidR="005D044A" w:rsidRPr="0061709E" w14:paraId="337AB7E8" w14:textId="77777777" w:rsidTr="00B064E2">
        <w:trPr>
          <w:trHeight w:val="1441"/>
        </w:trPr>
        <w:tc>
          <w:tcPr>
            <w:tcW w:w="17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5CB8BC7B"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b/>
                <w:bCs/>
                <w:color w:val="000000" w:themeColor="text1"/>
                <w:kern w:val="24"/>
                <w:sz w:val="18"/>
                <w:szCs w:val="18"/>
              </w:rPr>
              <w:t>Instructional Autonomy</w:t>
            </w:r>
          </w:p>
        </w:tc>
        <w:tc>
          <w:tcPr>
            <w:tcW w:w="17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623A4EF"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b/>
                <w:bCs/>
                <w:color w:val="000000" w:themeColor="text1"/>
                <w:kern w:val="24"/>
                <w:sz w:val="18"/>
                <w:szCs w:val="18"/>
              </w:rPr>
              <w:t>Curriculum Autonomy</w:t>
            </w:r>
          </w:p>
        </w:tc>
        <w:tc>
          <w:tcPr>
            <w:tcW w:w="199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07B2E08"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b/>
                <w:bCs/>
                <w:color w:val="000000" w:themeColor="text1"/>
                <w:kern w:val="24"/>
                <w:sz w:val="18"/>
                <w:szCs w:val="18"/>
              </w:rPr>
              <w:t xml:space="preserve">Principal/Administrator Relationship </w:t>
            </w:r>
          </w:p>
        </w:tc>
        <w:tc>
          <w:tcPr>
            <w:tcW w:w="147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60A1AE23"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b/>
                <w:bCs/>
                <w:color w:val="000000" w:themeColor="text1"/>
                <w:kern w:val="24"/>
                <w:sz w:val="18"/>
                <w:szCs w:val="18"/>
              </w:rPr>
              <w:t>Professionalism &amp; Empowerment</w:t>
            </w:r>
          </w:p>
        </w:tc>
        <w:tc>
          <w:tcPr>
            <w:tcW w:w="173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5A26EA0"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b/>
                <w:bCs/>
                <w:color w:val="000000" w:themeColor="text1"/>
                <w:kern w:val="24"/>
                <w:sz w:val="18"/>
                <w:szCs w:val="18"/>
              </w:rPr>
              <w:t>Policy</w:t>
            </w:r>
          </w:p>
        </w:tc>
      </w:tr>
      <w:tr w:rsidR="005D044A" w:rsidRPr="0061709E" w14:paraId="59B38C24" w14:textId="77777777" w:rsidTr="00B064E2">
        <w:trPr>
          <w:trHeight w:val="1441"/>
        </w:trPr>
        <w:tc>
          <w:tcPr>
            <w:tcW w:w="1735"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5EE1993" w14:textId="77777777" w:rsidR="005D044A" w:rsidRPr="0061709E" w:rsidRDefault="005D044A" w:rsidP="005D044A">
            <w:pPr>
              <w:spacing w:after="0" w:line="240" w:lineRule="auto"/>
              <w:rPr>
                <w:rFonts w:ascii="Arial" w:eastAsia="Times New Roman" w:hAnsi="Arial" w:cs="Arial"/>
                <w:sz w:val="36"/>
                <w:szCs w:val="36"/>
              </w:rPr>
            </w:pPr>
          </w:p>
        </w:tc>
        <w:tc>
          <w:tcPr>
            <w:tcW w:w="1735"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1A57CB29"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 xml:space="preserve">I focus on the curriculum and standardized testing, with little time to meet my students’ needs. </w:t>
            </w:r>
          </w:p>
        </w:tc>
        <w:tc>
          <w:tcPr>
            <w:tcW w:w="199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519A48F"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 xml:space="preserve">The principal allows me to make my own decisions in my classroom. </w:t>
            </w:r>
          </w:p>
        </w:tc>
        <w:tc>
          <w:tcPr>
            <w:tcW w:w="147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33CAD26C"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I make decisions regarding how to teach based on my knowledge.</w:t>
            </w:r>
          </w:p>
        </w:tc>
        <w:tc>
          <w:tcPr>
            <w:tcW w:w="1735"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06F75639"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Policies impede upon my ability to teach what I want.</w:t>
            </w:r>
          </w:p>
        </w:tc>
      </w:tr>
      <w:tr w:rsidR="005D044A" w:rsidRPr="0061709E" w14:paraId="23EF39BD" w14:textId="77777777" w:rsidTr="00B064E2">
        <w:trPr>
          <w:trHeight w:val="1441"/>
        </w:trPr>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58142D33" w14:textId="77777777" w:rsidR="005D044A" w:rsidRPr="0061709E" w:rsidRDefault="005D044A" w:rsidP="005D044A">
            <w:pPr>
              <w:spacing w:after="0" w:line="240" w:lineRule="auto"/>
              <w:rPr>
                <w:rFonts w:ascii="Arial" w:eastAsia="Times New Roman" w:hAnsi="Arial" w:cs="Arial"/>
                <w:sz w:val="36"/>
                <w:szCs w:val="36"/>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1916DB7D"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With scripted curriculum, it is difficult to utilize the teaching techniques I learned in college.</w:t>
            </w:r>
          </w:p>
        </w:tc>
        <w:tc>
          <w:tcPr>
            <w:tcW w:w="1991" w:type="dxa"/>
            <w:tcBorders>
              <w:top w:val="nil"/>
              <w:left w:val="nil"/>
              <w:bottom w:val="nil"/>
              <w:right w:val="nil"/>
            </w:tcBorders>
            <w:shd w:val="clear" w:color="auto" w:fill="auto"/>
            <w:tcMar>
              <w:top w:w="72" w:type="dxa"/>
              <w:left w:w="144" w:type="dxa"/>
              <w:bottom w:w="72" w:type="dxa"/>
              <w:right w:w="144" w:type="dxa"/>
            </w:tcMar>
            <w:vAlign w:val="center"/>
            <w:hideMark/>
          </w:tcPr>
          <w:p w14:paraId="1CEF1BB6"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My principal supports the instructional decisions I make in the classroom.</w:t>
            </w:r>
          </w:p>
        </w:tc>
        <w:tc>
          <w:tcPr>
            <w:tcW w:w="1470" w:type="dxa"/>
            <w:tcBorders>
              <w:top w:val="nil"/>
              <w:left w:val="nil"/>
              <w:bottom w:val="nil"/>
              <w:right w:val="nil"/>
            </w:tcBorders>
            <w:shd w:val="clear" w:color="auto" w:fill="auto"/>
            <w:tcMar>
              <w:top w:w="72" w:type="dxa"/>
              <w:left w:w="144" w:type="dxa"/>
              <w:bottom w:w="72" w:type="dxa"/>
              <w:right w:w="144" w:type="dxa"/>
            </w:tcMar>
            <w:vAlign w:val="center"/>
            <w:hideMark/>
          </w:tcPr>
          <w:p w14:paraId="1C06CBAB"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I am treated as a professional by the principal.</w:t>
            </w: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4BC01B96"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 xml:space="preserve">I have input regarding the policies implemented at my school. </w:t>
            </w:r>
          </w:p>
        </w:tc>
      </w:tr>
      <w:tr w:rsidR="005D044A" w:rsidRPr="0061709E" w14:paraId="418E63C5" w14:textId="77777777" w:rsidTr="00B064E2">
        <w:trPr>
          <w:trHeight w:val="1441"/>
        </w:trPr>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2B86BEE2" w14:textId="77777777" w:rsidR="005D044A" w:rsidRPr="0061709E" w:rsidRDefault="005D044A" w:rsidP="005D044A">
            <w:pPr>
              <w:spacing w:after="0" w:line="240" w:lineRule="auto"/>
              <w:rPr>
                <w:rFonts w:ascii="Arial" w:eastAsia="Times New Roman" w:hAnsi="Arial" w:cs="Arial"/>
                <w:sz w:val="36"/>
                <w:szCs w:val="36"/>
              </w:rPr>
            </w:pP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6B55B8EB"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I believe the standardized curriculum does not meet the needs of the students.</w:t>
            </w:r>
          </w:p>
        </w:tc>
        <w:tc>
          <w:tcPr>
            <w:tcW w:w="1991" w:type="dxa"/>
            <w:tcBorders>
              <w:top w:val="nil"/>
              <w:left w:val="nil"/>
              <w:bottom w:val="nil"/>
              <w:right w:val="nil"/>
            </w:tcBorders>
            <w:shd w:val="clear" w:color="auto" w:fill="auto"/>
            <w:tcMar>
              <w:top w:w="72" w:type="dxa"/>
              <w:left w:w="144" w:type="dxa"/>
              <w:bottom w:w="72" w:type="dxa"/>
              <w:right w:w="144" w:type="dxa"/>
            </w:tcMar>
            <w:vAlign w:val="center"/>
            <w:hideMark/>
          </w:tcPr>
          <w:p w14:paraId="52A400E3"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 xml:space="preserve">The principal includes me in decisions regarding the school. </w:t>
            </w:r>
          </w:p>
        </w:tc>
        <w:tc>
          <w:tcPr>
            <w:tcW w:w="1470" w:type="dxa"/>
            <w:tcBorders>
              <w:top w:val="nil"/>
              <w:left w:val="nil"/>
              <w:bottom w:val="nil"/>
              <w:right w:val="nil"/>
            </w:tcBorders>
            <w:shd w:val="clear" w:color="auto" w:fill="auto"/>
            <w:tcMar>
              <w:top w:w="72" w:type="dxa"/>
              <w:left w:w="144" w:type="dxa"/>
              <w:bottom w:w="72" w:type="dxa"/>
              <w:right w:w="144" w:type="dxa"/>
            </w:tcMar>
            <w:vAlign w:val="center"/>
            <w:hideMark/>
          </w:tcPr>
          <w:p w14:paraId="78C2E57E"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 xml:space="preserve">My skills as a teacher are not valued. </w:t>
            </w:r>
          </w:p>
        </w:tc>
        <w:tc>
          <w:tcPr>
            <w:tcW w:w="1735" w:type="dxa"/>
            <w:tcBorders>
              <w:top w:val="nil"/>
              <w:left w:val="nil"/>
              <w:bottom w:val="nil"/>
              <w:right w:val="nil"/>
            </w:tcBorders>
            <w:shd w:val="clear" w:color="auto" w:fill="auto"/>
            <w:tcMar>
              <w:top w:w="72" w:type="dxa"/>
              <w:left w:w="144" w:type="dxa"/>
              <w:bottom w:w="72" w:type="dxa"/>
              <w:right w:w="144" w:type="dxa"/>
            </w:tcMar>
            <w:vAlign w:val="center"/>
            <w:hideMark/>
          </w:tcPr>
          <w:p w14:paraId="67EB1B97" w14:textId="77777777" w:rsidR="005D044A" w:rsidRPr="0061709E" w:rsidRDefault="005D044A" w:rsidP="005D044A">
            <w:pPr>
              <w:spacing w:after="0" w:line="240" w:lineRule="auto"/>
              <w:rPr>
                <w:rFonts w:ascii="Arial" w:eastAsia="Times New Roman" w:hAnsi="Arial" w:cs="Arial"/>
                <w:sz w:val="36"/>
                <w:szCs w:val="36"/>
              </w:rPr>
            </w:pPr>
          </w:p>
        </w:tc>
      </w:tr>
      <w:tr w:rsidR="005D044A" w:rsidRPr="0061709E" w14:paraId="20481062" w14:textId="77777777" w:rsidTr="00B064E2">
        <w:trPr>
          <w:trHeight w:val="1441"/>
        </w:trPr>
        <w:tc>
          <w:tcPr>
            <w:tcW w:w="1735"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E965655" w14:textId="77777777" w:rsidR="005D044A" w:rsidRPr="0061709E" w:rsidRDefault="005D044A" w:rsidP="005D044A">
            <w:pPr>
              <w:spacing w:after="0" w:line="240" w:lineRule="auto"/>
              <w:rPr>
                <w:rFonts w:eastAsia="Times New Roman" w:cs="Times New Roman"/>
                <w:sz w:val="20"/>
                <w:szCs w:val="20"/>
              </w:rPr>
            </w:pPr>
          </w:p>
        </w:tc>
        <w:tc>
          <w:tcPr>
            <w:tcW w:w="1735"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87AC595"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I possess knowledge of curricula and students learning; therefore, I should make curriculum decisions.</w:t>
            </w:r>
          </w:p>
        </w:tc>
        <w:tc>
          <w:tcPr>
            <w:tcW w:w="1991"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8FAC2A3" w14:textId="77777777" w:rsidR="005D044A" w:rsidRPr="0061709E" w:rsidRDefault="005D044A" w:rsidP="005D044A">
            <w:pPr>
              <w:spacing w:after="0" w:line="240" w:lineRule="auto"/>
              <w:jc w:val="center"/>
              <w:rPr>
                <w:rFonts w:ascii="Arial" w:eastAsia="Times New Roman" w:hAnsi="Arial" w:cs="Arial"/>
                <w:sz w:val="36"/>
                <w:szCs w:val="36"/>
              </w:rPr>
            </w:pPr>
            <w:r w:rsidRPr="0061709E">
              <w:rPr>
                <w:rFonts w:eastAsia="Times New Roman" w:cs="Times New Roman"/>
                <w:color w:val="000000" w:themeColor="text1"/>
                <w:kern w:val="24"/>
                <w:sz w:val="18"/>
                <w:szCs w:val="18"/>
              </w:rPr>
              <w:t>The principal empowers me to make my own changes in the classroom.</w:t>
            </w:r>
          </w:p>
        </w:tc>
        <w:tc>
          <w:tcPr>
            <w:tcW w:w="147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2709DB6E" w14:textId="77777777" w:rsidR="005D044A" w:rsidRPr="0061709E" w:rsidRDefault="005D044A" w:rsidP="005D044A">
            <w:pPr>
              <w:spacing w:after="0" w:line="240" w:lineRule="auto"/>
              <w:rPr>
                <w:rFonts w:ascii="Arial" w:eastAsia="Times New Roman" w:hAnsi="Arial" w:cs="Arial"/>
                <w:sz w:val="36"/>
                <w:szCs w:val="36"/>
              </w:rPr>
            </w:pPr>
          </w:p>
        </w:tc>
        <w:tc>
          <w:tcPr>
            <w:tcW w:w="1735"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4033DA3C" w14:textId="77777777" w:rsidR="005D044A" w:rsidRPr="0061709E" w:rsidRDefault="005D044A" w:rsidP="005D044A">
            <w:pPr>
              <w:spacing w:after="0" w:line="240" w:lineRule="auto"/>
              <w:rPr>
                <w:rFonts w:eastAsia="Times New Roman" w:cs="Times New Roman"/>
                <w:sz w:val="20"/>
                <w:szCs w:val="20"/>
              </w:rPr>
            </w:pPr>
          </w:p>
        </w:tc>
      </w:tr>
    </w:tbl>
    <w:p w14:paraId="07A93840" w14:textId="77777777" w:rsidR="005D044A" w:rsidRPr="00C444A0" w:rsidRDefault="005D044A" w:rsidP="005D044A">
      <w:pPr>
        <w:spacing w:before="100" w:beforeAutospacing="1" w:after="100" w:afterAutospacing="1" w:line="480" w:lineRule="auto"/>
        <w:contextualSpacing/>
        <w:rPr>
          <w:bCs/>
          <w:szCs w:val="24"/>
          <w:highlight w:val="yellow"/>
        </w:rPr>
      </w:pPr>
    </w:p>
    <w:p w14:paraId="01DFAF05" w14:textId="3FACE718" w:rsidR="005D044A" w:rsidRPr="00C84F08" w:rsidRDefault="005D044A" w:rsidP="005D044A">
      <w:pPr>
        <w:spacing w:before="100" w:beforeAutospacing="1" w:after="100" w:afterAutospacing="1" w:line="480" w:lineRule="auto"/>
        <w:ind w:firstLine="720"/>
        <w:contextualSpacing/>
        <w:rPr>
          <w:rFonts w:cs="Times New Roman"/>
          <w:bCs/>
          <w:szCs w:val="24"/>
        </w:rPr>
      </w:pPr>
      <w:r>
        <w:rPr>
          <w:rFonts w:cs="Times New Roman"/>
          <w:bCs/>
          <w:szCs w:val="24"/>
        </w:rPr>
        <w:t>The items listed in Tables 3-5 were used to create the</w:t>
      </w:r>
      <w:r w:rsidRPr="00C84F08">
        <w:rPr>
          <w:rFonts w:cs="Times New Roman"/>
          <w:bCs/>
          <w:szCs w:val="24"/>
        </w:rPr>
        <w:t xml:space="preserve"> new instrument, the Five Dimensions Teacher Autonomy Scale (FDTAS)</w:t>
      </w:r>
      <w:r>
        <w:rPr>
          <w:rFonts w:cs="Times New Roman"/>
          <w:bCs/>
          <w:szCs w:val="24"/>
        </w:rPr>
        <w:t>. Four</w:t>
      </w:r>
      <w:r w:rsidRPr="00C84F08">
        <w:rPr>
          <w:rFonts w:cs="Times New Roman"/>
          <w:bCs/>
          <w:szCs w:val="24"/>
        </w:rPr>
        <w:t xml:space="preserve"> items from the Teacher-Work Auton</w:t>
      </w:r>
      <w:r>
        <w:rPr>
          <w:rFonts w:cs="Times New Roman"/>
          <w:bCs/>
          <w:szCs w:val="24"/>
        </w:rPr>
        <w:t xml:space="preserve">omy </w:t>
      </w:r>
      <w:r>
        <w:rPr>
          <w:rFonts w:cs="Times New Roman"/>
          <w:bCs/>
          <w:szCs w:val="24"/>
        </w:rPr>
        <w:lastRenderedPageBreak/>
        <w:t>scale (TWA; Friedman, 1999) and nine</w:t>
      </w:r>
      <w:r w:rsidRPr="00C84F08">
        <w:rPr>
          <w:rFonts w:cs="Times New Roman"/>
          <w:bCs/>
          <w:szCs w:val="24"/>
        </w:rPr>
        <w:t xml:space="preserve"> items from the Teacher Autonomy Scale (TAS; Pearson &amp; Hall, 1993)</w:t>
      </w:r>
      <w:r>
        <w:rPr>
          <w:rFonts w:cs="Times New Roman"/>
          <w:bCs/>
          <w:szCs w:val="24"/>
        </w:rPr>
        <w:t xml:space="preserve"> were adapted and combined with</w:t>
      </w:r>
      <w:r w:rsidRPr="00C84F08">
        <w:rPr>
          <w:rFonts w:cs="Times New Roman"/>
          <w:bCs/>
          <w:szCs w:val="24"/>
        </w:rPr>
        <w:t xml:space="preserve"> 1</w:t>
      </w:r>
      <w:r w:rsidR="001321E7">
        <w:rPr>
          <w:rFonts w:cs="Times New Roman"/>
          <w:bCs/>
          <w:szCs w:val="24"/>
        </w:rPr>
        <w:t>3</w:t>
      </w:r>
      <w:r w:rsidRPr="00C84F08">
        <w:rPr>
          <w:rFonts w:cs="Times New Roman"/>
          <w:bCs/>
          <w:szCs w:val="24"/>
        </w:rPr>
        <w:t xml:space="preserve"> new items </w:t>
      </w:r>
      <w:r>
        <w:rPr>
          <w:rFonts w:cs="Times New Roman"/>
          <w:bCs/>
          <w:szCs w:val="24"/>
        </w:rPr>
        <w:t>to create the FDTAS</w:t>
      </w:r>
      <w:r w:rsidRPr="00C84F08">
        <w:rPr>
          <w:rFonts w:cs="Times New Roman"/>
          <w:bCs/>
          <w:szCs w:val="24"/>
        </w:rPr>
        <w:t xml:space="preserve"> (Table 6). A Likert scale ranging from 1 (strongly disagree</w:t>
      </w:r>
      <w:r>
        <w:rPr>
          <w:rFonts w:cs="Times New Roman"/>
          <w:bCs/>
          <w:szCs w:val="24"/>
        </w:rPr>
        <w:t xml:space="preserve">) to 5 (strongly agree) was </w:t>
      </w:r>
      <w:r w:rsidRPr="00C84F08">
        <w:rPr>
          <w:rFonts w:cs="Times New Roman"/>
          <w:bCs/>
          <w:szCs w:val="24"/>
        </w:rPr>
        <w:t>used to measure teacher autonomy</w:t>
      </w:r>
      <w:r>
        <w:rPr>
          <w:rFonts w:cs="Times New Roman"/>
          <w:bCs/>
          <w:szCs w:val="24"/>
        </w:rPr>
        <w:t xml:space="preserve"> as a perception</w:t>
      </w:r>
      <w:r w:rsidRPr="00C84F08">
        <w:rPr>
          <w:rFonts w:cs="Times New Roman"/>
          <w:bCs/>
          <w:szCs w:val="24"/>
        </w:rPr>
        <w:t xml:space="preserve">. </w:t>
      </w:r>
    </w:p>
    <w:p w14:paraId="197078FD" w14:textId="13B262BB" w:rsidR="005D044A" w:rsidRPr="000B71D6" w:rsidRDefault="0050719E" w:rsidP="000B71D6">
      <w:pPr>
        <w:pStyle w:val="Heading3"/>
      </w:pPr>
      <w:bookmarkStart w:id="149" w:name="_Toc90585275"/>
      <w:bookmarkStart w:id="150" w:name="_Toc90585448"/>
      <w:r w:rsidRPr="000B71D6">
        <w:t>Table 7</w:t>
      </w:r>
      <w:r w:rsidR="004C6D96" w:rsidRPr="000B71D6">
        <w:t xml:space="preserve">. </w:t>
      </w:r>
      <w:r w:rsidR="005D044A" w:rsidRPr="00874844">
        <w:rPr>
          <w:b w:val="0"/>
          <w:bCs/>
          <w:i/>
          <w:iCs/>
        </w:rPr>
        <w:t>The Five Dimensions Teacher Autonomy Scale Item Map</w:t>
      </w:r>
      <w:bookmarkEnd w:id="149"/>
      <w:bookmarkEnd w:id="150"/>
    </w:p>
    <w:tbl>
      <w:tblPr>
        <w:tblW w:w="8146" w:type="dxa"/>
        <w:jc w:val="center"/>
        <w:tblLook w:val="04A0" w:firstRow="1" w:lastRow="0" w:firstColumn="1" w:lastColumn="0" w:noHBand="0" w:noVBand="1"/>
      </w:tblPr>
      <w:tblGrid>
        <w:gridCol w:w="4303"/>
        <w:gridCol w:w="895"/>
        <w:gridCol w:w="845"/>
        <w:gridCol w:w="911"/>
        <w:gridCol w:w="1192"/>
      </w:tblGrid>
      <w:tr w:rsidR="005D044A" w:rsidRPr="00C84F08" w14:paraId="53CC7E85" w14:textId="77777777" w:rsidTr="002A5C94">
        <w:trPr>
          <w:trHeight w:val="288"/>
          <w:jc w:val="center"/>
        </w:trPr>
        <w:tc>
          <w:tcPr>
            <w:tcW w:w="4303" w:type="dxa"/>
            <w:tcBorders>
              <w:top w:val="single" w:sz="4" w:space="0" w:color="auto"/>
              <w:bottom w:val="single" w:sz="4" w:space="0" w:color="auto"/>
            </w:tcBorders>
            <w:vAlign w:val="center"/>
          </w:tcPr>
          <w:p w14:paraId="0ADE317E" w14:textId="77777777" w:rsidR="005D044A" w:rsidRPr="00C84F08" w:rsidRDefault="005D044A" w:rsidP="005D044A">
            <w:pPr>
              <w:spacing w:before="100" w:beforeAutospacing="1" w:after="100" w:afterAutospacing="1" w:line="480" w:lineRule="auto"/>
              <w:contextualSpacing/>
              <w:rPr>
                <w:rFonts w:cs="Times New Roman"/>
                <w:b/>
                <w:szCs w:val="24"/>
              </w:rPr>
            </w:pPr>
            <w:r w:rsidRPr="00C84F08">
              <w:rPr>
                <w:rFonts w:cs="Times New Roman"/>
                <w:b/>
                <w:szCs w:val="24"/>
              </w:rPr>
              <w:t>FIVE DIMENSIONS</w:t>
            </w:r>
          </w:p>
        </w:tc>
        <w:tc>
          <w:tcPr>
            <w:tcW w:w="895" w:type="dxa"/>
            <w:tcBorders>
              <w:top w:val="single" w:sz="4" w:space="0" w:color="auto"/>
              <w:bottom w:val="single" w:sz="4" w:space="0" w:color="auto"/>
            </w:tcBorders>
            <w:vAlign w:val="center"/>
          </w:tcPr>
          <w:p w14:paraId="091D6F5E" w14:textId="77777777" w:rsidR="005D044A" w:rsidRPr="00C84F08" w:rsidRDefault="005D044A" w:rsidP="005D044A">
            <w:pPr>
              <w:spacing w:before="100" w:beforeAutospacing="1" w:after="100" w:afterAutospacing="1" w:line="480" w:lineRule="auto"/>
              <w:contextualSpacing/>
              <w:jc w:val="center"/>
              <w:rPr>
                <w:rFonts w:cs="Times New Roman"/>
                <w:b/>
                <w:bCs/>
                <w:szCs w:val="24"/>
              </w:rPr>
            </w:pPr>
            <w:r w:rsidRPr="00C84F08">
              <w:rPr>
                <w:rFonts w:cs="Times New Roman"/>
                <w:b/>
                <w:bCs/>
                <w:szCs w:val="24"/>
              </w:rPr>
              <w:t>TWA</w:t>
            </w:r>
          </w:p>
        </w:tc>
        <w:tc>
          <w:tcPr>
            <w:tcW w:w="845" w:type="dxa"/>
            <w:tcBorders>
              <w:top w:val="single" w:sz="4" w:space="0" w:color="auto"/>
              <w:bottom w:val="single" w:sz="4" w:space="0" w:color="auto"/>
            </w:tcBorders>
            <w:vAlign w:val="center"/>
          </w:tcPr>
          <w:p w14:paraId="49460C4A" w14:textId="77777777" w:rsidR="005D044A" w:rsidRPr="00C84F08" w:rsidRDefault="005D044A" w:rsidP="005D044A">
            <w:pPr>
              <w:spacing w:before="100" w:beforeAutospacing="1" w:after="100" w:afterAutospacing="1" w:line="480" w:lineRule="auto"/>
              <w:contextualSpacing/>
              <w:jc w:val="center"/>
              <w:rPr>
                <w:rFonts w:cs="Times New Roman"/>
                <w:b/>
                <w:bCs/>
                <w:szCs w:val="24"/>
              </w:rPr>
            </w:pPr>
            <w:r w:rsidRPr="00C84F08">
              <w:rPr>
                <w:rFonts w:cs="Times New Roman"/>
                <w:b/>
                <w:bCs/>
                <w:szCs w:val="24"/>
              </w:rPr>
              <w:t>TAS</w:t>
            </w:r>
          </w:p>
        </w:tc>
        <w:tc>
          <w:tcPr>
            <w:tcW w:w="911" w:type="dxa"/>
            <w:tcBorders>
              <w:top w:val="single" w:sz="4" w:space="0" w:color="auto"/>
              <w:bottom w:val="single" w:sz="4" w:space="0" w:color="auto"/>
            </w:tcBorders>
            <w:vAlign w:val="center"/>
          </w:tcPr>
          <w:p w14:paraId="1F5253FE" w14:textId="77777777" w:rsidR="005D044A" w:rsidRPr="00C84F08" w:rsidRDefault="005D044A" w:rsidP="005D044A">
            <w:pPr>
              <w:spacing w:before="100" w:beforeAutospacing="1" w:after="100" w:afterAutospacing="1" w:line="480" w:lineRule="auto"/>
              <w:contextualSpacing/>
              <w:jc w:val="center"/>
              <w:rPr>
                <w:rFonts w:cs="Times New Roman"/>
                <w:b/>
                <w:bCs/>
                <w:szCs w:val="24"/>
              </w:rPr>
            </w:pPr>
            <w:r w:rsidRPr="00C84F08">
              <w:rPr>
                <w:rFonts w:cs="Times New Roman"/>
                <w:b/>
                <w:bCs/>
                <w:szCs w:val="24"/>
              </w:rPr>
              <w:t>NEW</w:t>
            </w:r>
          </w:p>
        </w:tc>
        <w:tc>
          <w:tcPr>
            <w:tcW w:w="1192" w:type="dxa"/>
            <w:tcBorders>
              <w:top w:val="single" w:sz="4" w:space="0" w:color="auto"/>
              <w:bottom w:val="single" w:sz="4" w:space="0" w:color="auto"/>
            </w:tcBorders>
            <w:vAlign w:val="center"/>
          </w:tcPr>
          <w:p w14:paraId="346CFA56" w14:textId="77777777" w:rsidR="005D044A" w:rsidRPr="00C84F08" w:rsidRDefault="005D044A" w:rsidP="005D044A">
            <w:pPr>
              <w:spacing w:before="100" w:beforeAutospacing="1" w:after="100" w:afterAutospacing="1" w:line="480" w:lineRule="auto"/>
              <w:contextualSpacing/>
              <w:jc w:val="center"/>
              <w:rPr>
                <w:rFonts w:cs="Times New Roman"/>
                <w:b/>
                <w:bCs/>
                <w:szCs w:val="24"/>
              </w:rPr>
            </w:pPr>
            <w:r w:rsidRPr="00C84F08">
              <w:rPr>
                <w:rFonts w:cs="Times New Roman"/>
                <w:b/>
                <w:bCs/>
                <w:szCs w:val="24"/>
              </w:rPr>
              <w:t>TOTAL</w:t>
            </w:r>
          </w:p>
        </w:tc>
      </w:tr>
      <w:tr w:rsidR="005D044A" w:rsidRPr="00C84F08" w14:paraId="042CA54C" w14:textId="77777777" w:rsidTr="002A5C94">
        <w:trPr>
          <w:trHeight w:val="278"/>
          <w:jc w:val="center"/>
        </w:trPr>
        <w:tc>
          <w:tcPr>
            <w:tcW w:w="4303" w:type="dxa"/>
          </w:tcPr>
          <w:p w14:paraId="671EA6E1" w14:textId="77777777" w:rsidR="005D044A" w:rsidRPr="00C84F08" w:rsidRDefault="005D044A" w:rsidP="005D044A">
            <w:pPr>
              <w:spacing w:before="100" w:beforeAutospacing="1" w:after="100" w:afterAutospacing="1" w:line="480" w:lineRule="auto"/>
              <w:contextualSpacing/>
              <w:rPr>
                <w:rFonts w:cs="Times New Roman"/>
                <w:szCs w:val="24"/>
              </w:rPr>
            </w:pPr>
          </w:p>
        </w:tc>
        <w:tc>
          <w:tcPr>
            <w:tcW w:w="2651" w:type="dxa"/>
            <w:gridSpan w:val="3"/>
          </w:tcPr>
          <w:p w14:paraId="1DF4FB87" w14:textId="77777777" w:rsidR="005D044A" w:rsidRPr="00C84F08" w:rsidRDefault="005D044A" w:rsidP="005D044A">
            <w:pPr>
              <w:spacing w:before="100" w:beforeAutospacing="1" w:after="100" w:afterAutospacing="1" w:line="480" w:lineRule="auto"/>
              <w:contextualSpacing/>
              <w:jc w:val="center"/>
              <w:rPr>
                <w:rFonts w:cs="Times New Roman"/>
                <w:b/>
                <w:szCs w:val="24"/>
              </w:rPr>
            </w:pPr>
            <w:r w:rsidRPr="00C84F08">
              <w:rPr>
                <w:rFonts w:cs="Times New Roman"/>
                <w:b/>
                <w:szCs w:val="24"/>
              </w:rPr>
              <w:t>PERCEPTION</w:t>
            </w:r>
          </w:p>
        </w:tc>
        <w:tc>
          <w:tcPr>
            <w:tcW w:w="1192" w:type="dxa"/>
          </w:tcPr>
          <w:p w14:paraId="5A623233" w14:textId="77777777" w:rsidR="005D044A" w:rsidRPr="00C84F08" w:rsidRDefault="005D044A" w:rsidP="005D044A">
            <w:pPr>
              <w:spacing w:before="100" w:beforeAutospacing="1" w:after="100" w:afterAutospacing="1" w:line="480" w:lineRule="auto"/>
              <w:contextualSpacing/>
              <w:jc w:val="center"/>
              <w:rPr>
                <w:rFonts w:cs="Times New Roman"/>
                <w:szCs w:val="24"/>
              </w:rPr>
            </w:pPr>
          </w:p>
        </w:tc>
      </w:tr>
      <w:tr w:rsidR="005D044A" w:rsidRPr="00C84F08" w14:paraId="0784D2EA" w14:textId="77777777" w:rsidTr="002A5C94">
        <w:trPr>
          <w:trHeight w:val="288"/>
          <w:jc w:val="center"/>
        </w:trPr>
        <w:tc>
          <w:tcPr>
            <w:tcW w:w="4303" w:type="dxa"/>
          </w:tcPr>
          <w:p w14:paraId="3FCE151F" w14:textId="77777777" w:rsidR="005D044A" w:rsidRPr="00C84F08" w:rsidRDefault="005D044A" w:rsidP="005D044A">
            <w:pPr>
              <w:spacing w:before="100" w:beforeAutospacing="1" w:after="100" w:afterAutospacing="1" w:line="480" w:lineRule="auto"/>
              <w:contextualSpacing/>
              <w:rPr>
                <w:rFonts w:cs="Times New Roman"/>
                <w:szCs w:val="24"/>
              </w:rPr>
            </w:pPr>
            <w:r w:rsidRPr="00C84F08">
              <w:rPr>
                <w:rFonts w:cs="Times New Roman"/>
                <w:szCs w:val="24"/>
              </w:rPr>
              <w:t>Instructional Autonomy</w:t>
            </w:r>
          </w:p>
        </w:tc>
        <w:tc>
          <w:tcPr>
            <w:tcW w:w="895" w:type="dxa"/>
          </w:tcPr>
          <w:p w14:paraId="600D2F29"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845" w:type="dxa"/>
          </w:tcPr>
          <w:p w14:paraId="74D71D1F"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7</w:t>
            </w:r>
          </w:p>
        </w:tc>
        <w:tc>
          <w:tcPr>
            <w:tcW w:w="911" w:type="dxa"/>
          </w:tcPr>
          <w:p w14:paraId="7B85174F"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1192" w:type="dxa"/>
          </w:tcPr>
          <w:p w14:paraId="3BDC2504"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7</w:t>
            </w:r>
          </w:p>
        </w:tc>
      </w:tr>
      <w:tr w:rsidR="005D044A" w:rsidRPr="00C84F08" w14:paraId="3575FFAF" w14:textId="77777777" w:rsidTr="002A5C94">
        <w:trPr>
          <w:trHeight w:val="278"/>
          <w:jc w:val="center"/>
        </w:trPr>
        <w:tc>
          <w:tcPr>
            <w:tcW w:w="4303" w:type="dxa"/>
          </w:tcPr>
          <w:p w14:paraId="0D9C00ED" w14:textId="77777777" w:rsidR="005D044A" w:rsidRPr="00C84F08" w:rsidRDefault="005D044A" w:rsidP="005D044A">
            <w:pPr>
              <w:spacing w:before="100" w:beforeAutospacing="1" w:after="100" w:afterAutospacing="1" w:line="480" w:lineRule="auto"/>
              <w:contextualSpacing/>
              <w:rPr>
                <w:rFonts w:cs="Times New Roman"/>
                <w:szCs w:val="24"/>
              </w:rPr>
            </w:pPr>
            <w:r w:rsidRPr="00C84F08">
              <w:rPr>
                <w:rFonts w:cs="Times New Roman"/>
                <w:szCs w:val="24"/>
              </w:rPr>
              <w:t>Curriculum Autonomy</w:t>
            </w:r>
          </w:p>
        </w:tc>
        <w:tc>
          <w:tcPr>
            <w:tcW w:w="895" w:type="dxa"/>
          </w:tcPr>
          <w:p w14:paraId="34DC3421"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1</w:t>
            </w:r>
          </w:p>
        </w:tc>
        <w:tc>
          <w:tcPr>
            <w:tcW w:w="845" w:type="dxa"/>
          </w:tcPr>
          <w:p w14:paraId="7EC89A05"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911" w:type="dxa"/>
          </w:tcPr>
          <w:p w14:paraId="70C9AF52"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4</w:t>
            </w:r>
          </w:p>
        </w:tc>
        <w:tc>
          <w:tcPr>
            <w:tcW w:w="1192" w:type="dxa"/>
          </w:tcPr>
          <w:p w14:paraId="0457C039"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5</w:t>
            </w:r>
          </w:p>
        </w:tc>
      </w:tr>
      <w:tr w:rsidR="005D044A" w:rsidRPr="00C84F08" w14:paraId="62E90DEC" w14:textId="77777777" w:rsidTr="002A5C94">
        <w:trPr>
          <w:trHeight w:val="288"/>
          <w:jc w:val="center"/>
        </w:trPr>
        <w:tc>
          <w:tcPr>
            <w:tcW w:w="4303" w:type="dxa"/>
          </w:tcPr>
          <w:p w14:paraId="0ADEA02A" w14:textId="77777777" w:rsidR="005D044A" w:rsidRPr="00C84F08" w:rsidRDefault="005D044A" w:rsidP="005D044A">
            <w:pPr>
              <w:spacing w:before="100" w:beforeAutospacing="1" w:after="100" w:afterAutospacing="1" w:line="480" w:lineRule="auto"/>
              <w:contextualSpacing/>
              <w:rPr>
                <w:rFonts w:cs="Times New Roman"/>
                <w:szCs w:val="24"/>
              </w:rPr>
            </w:pPr>
            <w:r w:rsidRPr="00C84F08">
              <w:rPr>
                <w:rFonts w:cs="Times New Roman"/>
                <w:szCs w:val="24"/>
              </w:rPr>
              <w:t>Principal/Administrator Relationship</w:t>
            </w:r>
          </w:p>
        </w:tc>
        <w:tc>
          <w:tcPr>
            <w:tcW w:w="895" w:type="dxa"/>
          </w:tcPr>
          <w:p w14:paraId="19B31898"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845" w:type="dxa"/>
          </w:tcPr>
          <w:p w14:paraId="06C32E94"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911" w:type="dxa"/>
          </w:tcPr>
          <w:p w14:paraId="08DE8F74" w14:textId="77777777" w:rsidR="005D044A" w:rsidRPr="00C84F08" w:rsidRDefault="005D044A" w:rsidP="005D044A">
            <w:pPr>
              <w:spacing w:before="100" w:beforeAutospacing="1" w:after="100" w:afterAutospacing="1" w:line="480" w:lineRule="auto"/>
              <w:contextualSpacing/>
              <w:jc w:val="center"/>
              <w:rPr>
                <w:rFonts w:cs="Times New Roman"/>
                <w:szCs w:val="24"/>
              </w:rPr>
            </w:pPr>
            <w:r>
              <w:rPr>
                <w:rFonts w:cs="Times New Roman"/>
                <w:szCs w:val="24"/>
              </w:rPr>
              <w:t>4</w:t>
            </w:r>
          </w:p>
        </w:tc>
        <w:tc>
          <w:tcPr>
            <w:tcW w:w="1192" w:type="dxa"/>
          </w:tcPr>
          <w:p w14:paraId="5D3204A5" w14:textId="61341306" w:rsidR="005D044A" w:rsidRPr="00C84F08" w:rsidRDefault="001321E7" w:rsidP="005D044A">
            <w:pPr>
              <w:spacing w:before="100" w:beforeAutospacing="1" w:after="100" w:afterAutospacing="1" w:line="480" w:lineRule="auto"/>
              <w:contextualSpacing/>
              <w:jc w:val="center"/>
              <w:rPr>
                <w:rFonts w:cs="Times New Roman"/>
                <w:szCs w:val="24"/>
              </w:rPr>
            </w:pPr>
            <w:r>
              <w:rPr>
                <w:rFonts w:cs="Times New Roman"/>
                <w:szCs w:val="24"/>
              </w:rPr>
              <w:t>4</w:t>
            </w:r>
          </w:p>
        </w:tc>
      </w:tr>
      <w:tr w:rsidR="005D044A" w:rsidRPr="00C84F08" w14:paraId="0274D772" w14:textId="77777777" w:rsidTr="002A5C94">
        <w:trPr>
          <w:trHeight w:val="278"/>
          <w:jc w:val="center"/>
        </w:trPr>
        <w:tc>
          <w:tcPr>
            <w:tcW w:w="4303" w:type="dxa"/>
          </w:tcPr>
          <w:p w14:paraId="21C80ABA" w14:textId="77777777" w:rsidR="005D044A" w:rsidRPr="00C84F08" w:rsidRDefault="005D044A" w:rsidP="005D044A">
            <w:pPr>
              <w:spacing w:before="100" w:beforeAutospacing="1" w:after="100" w:afterAutospacing="1" w:line="480" w:lineRule="auto"/>
              <w:contextualSpacing/>
              <w:rPr>
                <w:rFonts w:cs="Times New Roman"/>
                <w:szCs w:val="24"/>
              </w:rPr>
            </w:pPr>
            <w:r w:rsidRPr="00C84F08">
              <w:rPr>
                <w:rFonts w:cs="Times New Roman"/>
                <w:szCs w:val="24"/>
              </w:rPr>
              <w:t>Professionalism &amp; Empowerment</w:t>
            </w:r>
          </w:p>
        </w:tc>
        <w:tc>
          <w:tcPr>
            <w:tcW w:w="895" w:type="dxa"/>
          </w:tcPr>
          <w:p w14:paraId="12503BF1"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2</w:t>
            </w:r>
          </w:p>
        </w:tc>
        <w:tc>
          <w:tcPr>
            <w:tcW w:w="845" w:type="dxa"/>
          </w:tcPr>
          <w:p w14:paraId="2B185323"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0</w:t>
            </w:r>
          </w:p>
        </w:tc>
        <w:tc>
          <w:tcPr>
            <w:tcW w:w="911" w:type="dxa"/>
          </w:tcPr>
          <w:p w14:paraId="5F3A1D3C"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3</w:t>
            </w:r>
          </w:p>
        </w:tc>
        <w:tc>
          <w:tcPr>
            <w:tcW w:w="1192" w:type="dxa"/>
          </w:tcPr>
          <w:p w14:paraId="5380777D"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5</w:t>
            </w:r>
          </w:p>
        </w:tc>
      </w:tr>
      <w:tr w:rsidR="005D044A" w:rsidRPr="00C84F08" w14:paraId="0E420577" w14:textId="77777777" w:rsidTr="002A5C94">
        <w:trPr>
          <w:trHeight w:val="288"/>
          <w:jc w:val="center"/>
        </w:trPr>
        <w:tc>
          <w:tcPr>
            <w:tcW w:w="4303" w:type="dxa"/>
            <w:tcBorders>
              <w:bottom w:val="single" w:sz="4" w:space="0" w:color="auto"/>
            </w:tcBorders>
          </w:tcPr>
          <w:p w14:paraId="5779EC81" w14:textId="77777777" w:rsidR="005D044A" w:rsidRPr="00C84F08" w:rsidRDefault="005D044A" w:rsidP="005D044A">
            <w:pPr>
              <w:spacing w:before="100" w:beforeAutospacing="1" w:after="100" w:afterAutospacing="1" w:line="480" w:lineRule="auto"/>
              <w:contextualSpacing/>
              <w:rPr>
                <w:rFonts w:cs="Times New Roman"/>
                <w:szCs w:val="24"/>
              </w:rPr>
            </w:pPr>
            <w:r w:rsidRPr="00C84F08">
              <w:rPr>
                <w:rFonts w:cs="Times New Roman"/>
                <w:szCs w:val="24"/>
              </w:rPr>
              <w:t>Policy</w:t>
            </w:r>
          </w:p>
        </w:tc>
        <w:tc>
          <w:tcPr>
            <w:tcW w:w="895" w:type="dxa"/>
            <w:tcBorders>
              <w:bottom w:val="single" w:sz="4" w:space="0" w:color="auto"/>
            </w:tcBorders>
          </w:tcPr>
          <w:p w14:paraId="7B7304A0"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1</w:t>
            </w:r>
          </w:p>
        </w:tc>
        <w:tc>
          <w:tcPr>
            <w:tcW w:w="845" w:type="dxa"/>
            <w:tcBorders>
              <w:bottom w:val="single" w:sz="4" w:space="0" w:color="auto"/>
            </w:tcBorders>
          </w:tcPr>
          <w:p w14:paraId="06857753"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2</w:t>
            </w:r>
          </w:p>
        </w:tc>
        <w:tc>
          <w:tcPr>
            <w:tcW w:w="911" w:type="dxa"/>
            <w:tcBorders>
              <w:bottom w:val="single" w:sz="4" w:space="0" w:color="auto"/>
            </w:tcBorders>
          </w:tcPr>
          <w:p w14:paraId="493F4EBE"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2</w:t>
            </w:r>
          </w:p>
        </w:tc>
        <w:tc>
          <w:tcPr>
            <w:tcW w:w="1192" w:type="dxa"/>
            <w:tcBorders>
              <w:bottom w:val="single" w:sz="4" w:space="0" w:color="auto"/>
            </w:tcBorders>
          </w:tcPr>
          <w:p w14:paraId="1CBCB394"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5</w:t>
            </w:r>
          </w:p>
        </w:tc>
      </w:tr>
      <w:tr w:rsidR="005D044A" w:rsidRPr="00C84F08" w14:paraId="2ECAB269" w14:textId="77777777" w:rsidTr="002A5C94">
        <w:trPr>
          <w:trHeight w:val="278"/>
          <w:jc w:val="center"/>
        </w:trPr>
        <w:tc>
          <w:tcPr>
            <w:tcW w:w="4303" w:type="dxa"/>
            <w:tcBorders>
              <w:top w:val="single" w:sz="4" w:space="0" w:color="auto"/>
              <w:bottom w:val="single" w:sz="4" w:space="0" w:color="auto"/>
            </w:tcBorders>
          </w:tcPr>
          <w:p w14:paraId="15D871C3" w14:textId="77777777" w:rsidR="005D044A" w:rsidRPr="00C84F08" w:rsidRDefault="005D044A" w:rsidP="005D044A">
            <w:pPr>
              <w:spacing w:before="100" w:beforeAutospacing="1" w:after="100" w:afterAutospacing="1" w:line="480" w:lineRule="auto"/>
              <w:contextualSpacing/>
              <w:rPr>
                <w:rFonts w:cs="Times New Roman"/>
                <w:b/>
                <w:bCs/>
                <w:szCs w:val="24"/>
              </w:rPr>
            </w:pPr>
            <w:r w:rsidRPr="00C84F08">
              <w:rPr>
                <w:rFonts w:cs="Times New Roman"/>
                <w:b/>
                <w:bCs/>
                <w:szCs w:val="24"/>
              </w:rPr>
              <w:t>TOTAL</w:t>
            </w:r>
          </w:p>
        </w:tc>
        <w:tc>
          <w:tcPr>
            <w:tcW w:w="895" w:type="dxa"/>
            <w:tcBorders>
              <w:top w:val="single" w:sz="4" w:space="0" w:color="auto"/>
              <w:bottom w:val="single" w:sz="4" w:space="0" w:color="auto"/>
            </w:tcBorders>
          </w:tcPr>
          <w:p w14:paraId="2B90FCEA"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4</w:t>
            </w:r>
          </w:p>
        </w:tc>
        <w:tc>
          <w:tcPr>
            <w:tcW w:w="845" w:type="dxa"/>
            <w:tcBorders>
              <w:top w:val="single" w:sz="4" w:space="0" w:color="auto"/>
              <w:bottom w:val="single" w:sz="4" w:space="0" w:color="auto"/>
            </w:tcBorders>
          </w:tcPr>
          <w:p w14:paraId="744363E3"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9</w:t>
            </w:r>
          </w:p>
        </w:tc>
        <w:tc>
          <w:tcPr>
            <w:tcW w:w="911" w:type="dxa"/>
            <w:tcBorders>
              <w:top w:val="single" w:sz="4" w:space="0" w:color="auto"/>
              <w:bottom w:val="single" w:sz="4" w:space="0" w:color="auto"/>
            </w:tcBorders>
          </w:tcPr>
          <w:p w14:paraId="585BF539"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1</w:t>
            </w:r>
            <w:r>
              <w:rPr>
                <w:rFonts w:cs="Times New Roman"/>
                <w:szCs w:val="24"/>
              </w:rPr>
              <w:t>3</w:t>
            </w:r>
          </w:p>
        </w:tc>
        <w:tc>
          <w:tcPr>
            <w:tcW w:w="1192" w:type="dxa"/>
            <w:tcBorders>
              <w:top w:val="single" w:sz="4" w:space="0" w:color="auto"/>
              <w:bottom w:val="single" w:sz="4" w:space="0" w:color="auto"/>
            </w:tcBorders>
          </w:tcPr>
          <w:p w14:paraId="5ADB6BFD" w14:textId="77777777" w:rsidR="005D044A" w:rsidRPr="00C84F08" w:rsidRDefault="005D044A" w:rsidP="005D044A">
            <w:pPr>
              <w:spacing w:before="100" w:beforeAutospacing="1" w:after="100" w:afterAutospacing="1" w:line="480" w:lineRule="auto"/>
              <w:contextualSpacing/>
              <w:jc w:val="center"/>
              <w:rPr>
                <w:rFonts w:cs="Times New Roman"/>
                <w:szCs w:val="24"/>
              </w:rPr>
            </w:pPr>
            <w:r w:rsidRPr="00C84F08">
              <w:rPr>
                <w:rFonts w:cs="Times New Roman"/>
                <w:szCs w:val="24"/>
              </w:rPr>
              <w:t>2</w:t>
            </w:r>
            <w:r>
              <w:rPr>
                <w:rFonts w:cs="Times New Roman"/>
                <w:szCs w:val="24"/>
              </w:rPr>
              <w:t>6</w:t>
            </w:r>
          </w:p>
        </w:tc>
      </w:tr>
    </w:tbl>
    <w:p w14:paraId="312B3665" w14:textId="77777777" w:rsidR="005D044A" w:rsidRPr="00C444A0" w:rsidRDefault="005D044A" w:rsidP="005D044A">
      <w:pPr>
        <w:spacing w:before="100" w:beforeAutospacing="1" w:after="100" w:afterAutospacing="1" w:line="480" w:lineRule="auto"/>
        <w:contextualSpacing/>
        <w:rPr>
          <w:bCs/>
          <w:szCs w:val="24"/>
          <w:highlight w:val="yellow"/>
        </w:rPr>
      </w:pPr>
      <w:r w:rsidRPr="00C444A0">
        <w:rPr>
          <w:bCs/>
          <w:szCs w:val="24"/>
          <w:highlight w:val="yellow"/>
        </w:rPr>
        <w:t xml:space="preserve"> </w:t>
      </w:r>
    </w:p>
    <w:p w14:paraId="61D288C5" w14:textId="19D4FD80" w:rsidR="005D044A" w:rsidRPr="00A656A9" w:rsidRDefault="005D044A" w:rsidP="00A656A9">
      <w:pPr>
        <w:pStyle w:val="Heading2"/>
      </w:pPr>
      <w:bookmarkStart w:id="151" w:name="_Toc90585449"/>
      <w:r w:rsidRPr="00A656A9">
        <w:t>The Teacher Job Satisfaction Questionnaire</w:t>
      </w:r>
      <w:bookmarkEnd w:id="151"/>
      <w:r w:rsidRPr="00A656A9">
        <w:t xml:space="preserve"> </w:t>
      </w:r>
    </w:p>
    <w:p w14:paraId="64D5E3BA" w14:textId="77777777" w:rsidR="005D044A" w:rsidRPr="007A23B6" w:rsidRDefault="005D044A" w:rsidP="00874844">
      <w:pPr>
        <w:spacing w:after="0" w:line="480" w:lineRule="auto"/>
        <w:ind w:firstLine="720"/>
        <w:contextualSpacing/>
        <w:rPr>
          <w:rFonts w:cs="Times New Roman"/>
          <w:b/>
          <w:bCs/>
          <w:i/>
          <w:iCs/>
          <w:szCs w:val="24"/>
        </w:rPr>
      </w:pPr>
      <w:r>
        <w:rPr>
          <w:rFonts w:cs="Times New Roman"/>
          <w:szCs w:val="24"/>
        </w:rPr>
        <w:t xml:space="preserve">The </w:t>
      </w:r>
      <w:r w:rsidRPr="002F03DF">
        <w:rPr>
          <w:rFonts w:cs="Times New Roman"/>
          <w:szCs w:val="24"/>
        </w:rPr>
        <w:t>Teacher Job Sa</w:t>
      </w:r>
      <w:r>
        <w:rPr>
          <w:rFonts w:cs="Times New Roman"/>
          <w:szCs w:val="24"/>
        </w:rPr>
        <w:t xml:space="preserve">tisfaction Questionnaire (TJSQ; </w:t>
      </w:r>
      <w:r w:rsidRPr="005E59CB">
        <w:rPr>
          <w:rFonts w:cs="Times New Roman"/>
          <w:szCs w:val="24"/>
        </w:rPr>
        <w:t>Lester, 1987)</w:t>
      </w:r>
      <w:r>
        <w:rPr>
          <w:rFonts w:cs="Times New Roman"/>
          <w:szCs w:val="24"/>
        </w:rPr>
        <w:t xml:space="preserve"> focuses on teacher job satisfaction in the educational context </w:t>
      </w:r>
      <w:r w:rsidRPr="005E59CB">
        <w:rPr>
          <w:rFonts w:cs="Times New Roman"/>
          <w:szCs w:val="24"/>
        </w:rPr>
        <w:t xml:space="preserve">(Lester, 1987). </w:t>
      </w:r>
      <w:r>
        <w:rPr>
          <w:rFonts w:cs="Times New Roman"/>
          <w:szCs w:val="24"/>
        </w:rPr>
        <w:t>The</w:t>
      </w:r>
      <w:r w:rsidRPr="005E59CB">
        <w:rPr>
          <w:rFonts w:cs="Times New Roman"/>
          <w:szCs w:val="24"/>
        </w:rPr>
        <w:t xml:space="preserve"> TJSQ cover</w:t>
      </w:r>
      <w:r>
        <w:rPr>
          <w:rFonts w:cs="Times New Roman"/>
          <w:szCs w:val="24"/>
        </w:rPr>
        <w:t>s</w:t>
      </w:r>
      <w:r w:rsidRPr="005E59CB">
        <w:rPr>
          <w:rFonts w:cs="Times New Roman"/>
          <w:szCs w:val="24"/>
        </w:rPr>
        <w:t xml:space="preserve"> a wide range of job characteristics such a</w:t>
      </w:r>
      <w:r>
        <w:rPr>
          <w:rFonts w:cs="Times New Roman"/>
          <w:szCs w:val="24"/>
        </w:rPr>
        <w:t>s</w:t>
      </w:r>
      <w:r w:rsidRPr="005E59CB">
        <w:rPr>
          <w:rFonts w:cs="Times New Roman"/>
          <w:szCs w:val="24"/>
        </w:rPr>
        <w:t xml:space="preserve"> supervision, colleagues, working conditions, pay, responsibility, </w:t>
      </w:r>
      <w:r>
        <w:rPr>
          <w:rFonts w:cs="Times New Roman"/>
          <w:szCs w:val="24"/>
        </w:rPr>
        <w:t>classroom processes and procedures</w:t>
      </w:r>
      <w:r w:rsidRPr="005E59CB">
        <w:rPr>
          <w:rFonts w:cs="Times New Roman"/>
          <w:szCs w:val="24"/>
        </w:rPr>
        <w:t xml:space="preserve">, </w:t>
      </w:r>
      <w:r>
        <w:rPr>
          <w:rFonts w:cs="Times New Roman"/>
          <w:szCs w:val="24"/>
        </w:rPr>
        <w:t xml:space="preserve">promotion and </w:t>
      </w:r>
      <w:r w:rsidRPr="005E59CB">
        <w:rPr>
          <w:rFonts w:cs="Times New Roman"/>
          <w:szCs w:val="24"/>
        </w:rPr>
        <w:t xml:space="preserve">advancement, </w:t>
      </w:r>
      <w:r>
        <w:rPr>
          <w:rFonts w:cs="Times New Roman"/>
          <w:szCs w:val="24"/>
        </w:rPr>
        <w:t xml:space="preserve">job </w:t>
      </w:r>
      <w:r w:rsidRPr="005E59CB">
        <w:rPr>
          <w:rFonts w:cs="Times New Roman"/>
          <w:szCs w:val="24"/>
        </w:rPr>
        <w:t>security, and recognition (Lester, 1987).</w:t>
      </w:r>
      <w:r>
        <w:rPr>
          <w:rFonts w:cs="Times New Roman"/>
          <w:szCs w:val="24"/>
        </w:rPr>
        <w:t xml:space="preserve"> The final instrument consisted of 66, 5-point Likert scale items.</w:t>
      </w:r>
    </w:p>
    <w:p w14:paraId="7C8E4191" w14:textId="13CB0968" w:rsidR="005D044A" w:rsidRDefault="005D044A" w:rsidP="005D044A">
      <w:pPr>
        <w:spacing w:before="100" w:beforeAutospacing="1" w:after="100" w:afterAutospacing="1" w:line="480" w:lineRule="auto"/>
        <w:ind w:firstLine="720"/>
        <w:contextualSpacing/>
        <w:rPr>
          <w:rFonts w:cs="Times New Roman"/>
          <w:szCs w:val="24"/>
        </w:rPr>
      </w:pPr>
      <w:r>
        <w:rPr>
          <w:rFonts w:cs="Times New Roman"/>
          <w:szCs w:val="24"/>
        </w:rPr>
        <w:t xml:space="preserve">Table </w:t>
      </w:r>
      <w:r w:rsidR="0050719E">
        <w:rPr>
          <w:rFonts w:cs="Times New Roman"/>
          <w:szCs w:val="24"/>
        </w:rPr>
        <w:t>8</w:t>
      </w:r>
      <w:r>
        <w:rPr>
          <w:rFonts w:cs="Times New Roman"/>
          <w:szCs w:val="24"/>
        </w:rPr>
        <w:t xml:space="preserve">: Coefficients of Internal Consistency of the Teacher Job Satisfaction Questionnaire provides a list of the Cronbach alpha for the 9 factors included in the TJSQ. The </w:t>
      </w:r>
      <w:r>
        <w:rPr>
          <w:rFonts w:cs="Times New Roman"/>
          <w:szCs w:val="24"/>
        </w:rPr>
        <w:lastRenderedPageBreak/>
        <w:t xml:space="preserve">reliability for the overall scale and each individual factor could be considered acceptable (Lester, 1987). </w:t>
      </w:r>
    </w:p>
    <w:p w14:paraId="6B89CD5A" w14:textId="401D61DF" w:rsidR="005D044A" w:rsidRPr="000B71D6" w:rsidRDefault="005D044A" w:rsidP="000B71D6">
      <w:pPr>
        <w:pStyle w:val="Heading3"/>
      </w:pPr>
      <w:bookmarkStart w:id="152" w:name="_Toc90585276"/>
      <w:bookmarkStart w:id="153" w:name="_Toc90585450"/>
      <w:r w:rsidRPr="000B71D6">
        <w:t xml:space="preserve">Table </w:t>
      </w:r>
      <w:r w:rsidR="0050719E" w:rsidRPr="000B71D6">
        <w:t>8</w:t>
      </w:r>
      <w:r w:rsidR="004C6D96" w:rsidRPr="000B71D6">
        <w:t xml:space="preserve">. </w:t>
      </w:r>
      <w:r w:rsidRPr="00874844">
        <w:rPr>
          <w:b w:val="0"/>
          <w:bCs/>
          <w:i/>
          <w:iCs/>
        </w:rPr>
        <w:t>Coefficients of Internal Consistency of the Teacher Job Satisfaction Questionnaire</w:t>
      </w:r>
      <w:bookmarkEnd w:id="152"/>
      <w:bookmarkEnd w:id="153"/>
    </w:p>
    <w:tbl>
      <w:tblPr>
        <w:tblW w:w="0" w:type="auto"/>
        <w:tblLook w:val="04A0" w:firstRow="1" w:lastRow="0" w:firstColumn="1" w:lastColumn="0" w:noHBand="0" w:noVBand="1"/>
      </w:tblPr>
      <w:tblGrid>
        <w:gridCol w:w="4675"/>
        <w:gridCol w:w="4675"/>
      </w:tblGrid>
      <w:tr w:rsidR="005D044A" w14:paraId="5DF955C0" w14:textId="77777777" w:rsidTr="005D044A">
        <w:tc>
          <w:tcPr>
            <w:tcW w:w="4675" w:type="dxa"/>
            <w:tcBorders>
              <w:left w:val="nil"/>
              <w:bottom w:val="single" w:sz="4" w:space="0" w:color="auto"/>
              <w:right w:val="nil"/>
            </w:tcBorders>
            <w:vAlign w:val="center"/>
          </w:tcPr>
          <w:p w14:paraId="2097D408" w14:textId="77777777" w:rsidR="005D044A" w:rsidRPr="00322808" w:rsidRDefault="005D044A" w:rsidP="005D044A">
            <w:pPr>
              <w:spacing w:before="100" w:beforeAutospacing="1" w:after="100" w:afterAutospacing="1"/>
              <w:contextualSpacing/>
              <w:jc w:val="center"/>
              <w:rPr>
                <w:rFonts w:cs="Times New Roman"/>
                <w:b/>
                <w:bCs/>
                <w:szCs w:val="24"/>
              </w:rPr>
            </w:pPr>
            <w:r w:rsidRPr="00322808">
              <w:rPr>
                <w:rFonts w:cs="Times New Roman"/>
                <w:b/>
                <w:bCs/>
                <w:szCs w:val="24"/>
              </w:rPr>
              <w:t>Factor</w:t>
            </w:r>
          </w:p>
        </w:tc>
        <w:tc>
          <w:tcPr>
            <w:tcW w:w="4675" w:type="dxa"/>
            <w:tcBorders>
              <w:left w:val="nil"/>
              <w:bottom w:val="single" w:sz="4" w:space="0" w:color="auto"/>
              <w:right w:val="nil"/>
            </w:tcBorders>
            <w:vAlign w:val="center"/>
          </w:tcPr>
          <w:p w14:paraId="7BAE04C1" w14:textId="77777777" w:rsidR="005D044A" w:rsidRPr="00322808" w:rsidRDefault="005D044A" w:rsidP="005D044A">
            <w:pPr>
              <w:spacing w:before="100" w:beforeAutospacing="1" w:after="100" w:afterAutospacing="1"/>
              <w:contextualSpacing/>
              <w:jc w:val="center"/>
              <w:rPr>
                <w:rFonts w:cs="Times New Roman"/>
                <w:b/>
                <w:bCs/>
                <w:szCs w:val="24"/>
              </w:rPr>
            </w:pPr>
            <w:r w:rsidRPr="00322808">
              <w:rPr>
                <w:rFonts w:cs="Times New Roman"/>
                <w:b/>
                <w:bCs/>
                <w:szCs w:val="24"/>
              </w:rPr>
              <w:t>Alpha</w:t>
            </w:r>
          </w:p>
        </w:tc>
      </w:tr>
      <w:tr w:rsidR="005D044A" w14:paraId="39930C60" w14:textId="77777777" w:rsidTr="005D044A">
        <w:tc>
          <w:tcPr>
            <w:tcW w:w="4675" w:type="dxa"/>
            <w:tcBorders>
              <w:left w:val="nil"/>
              <w:bottom w:val="nil"/>
              <w:right w:val="nil"/>
            </w:tcBorders>
            <w:vAlign w:val="center"/>
          </w:tcPr>
          <w:p w14:paraId="415B877C"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Supervision</w:t>
            </w:r>
          </w:p>
        </w:tc>
        <w:tc>
          <w:tcPr>
            <w:tcW w:w="4675" w:type="dxa"/>
            <w:tcBorders>
              <w:left w:val="nil"/>
              <w:bottom w:val="nil"/>
              <w:right w:val="nil"/>
            </w:tcBorders>
            <w:vAlign w:val="center"/>
          </w:tcPr>
          <w:p w14:paraId="6F6966A0"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.92</w:t>
            </w:r>
          </w:p>
        </w:tc>
      </w:tr>
      <w:tr w:rsidR="005D044A" w14:paraId="42295A15" w14:textId="77777777" w:rsidTr="005D044A">
        <w:tc>
          <w:tcPr>
            <w:tcW w:w="4675" w:type="dxa"/>
            <w:tcBorders>
              <w:top w:val="nil"/>
              <w:left w:val="nil"/>
              <w:bottom w:val="nil"/>
              <w:right w:val="nil"/>
            </w:tcBorders>
            <w:vAlign w:val="center"/>
          </w:tcPr>
          <w:p w14:paraId="594E8947"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Colleagues</w:t>
            </w:r>
          </w:p>
        </w:tc>
        <w:tc>
          <w:tcPr>
            <w:tcW w:w="4675" w:type="dxa"/>
            <w:tcBorders>
              <w:top w:val="nil"/>
              <w:left w:val="nil"/>
              <w:bottom w:val="nil"/>
              <w:right w:val="nil"/>
            </w:tcBorders>
            <w:vAlign w:val="center"/>
          </w:tcPr>
          <w:p w14:paraId="34F550CB"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.82</w:t>
            </w:r>
          </w:p>
        </w:tc>
      </w:tr>
      <w:tr w:rsidR="005D044A" w14:paraId="445DE3B2" w14:textId="77777777" w:rsidTr="005D044A">
        <w:tc>
          <w:tcPr>
            <w:tcW w:w="4675" w:type="dxa"/>
            <w:tcBorders>
              <w:top w:val="nil"/>
              <w:left w:val="nil"/>
              <w:bottom w:val="nil"/>
              <w:right w:val="nil"/>
            </w:tcBorders>
            <w:vAlign w:val="center"/>
          </w:tcPr>
          <w:p w14:paraId="4771A568"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Working conditions</w:t>
            </w:r>
          </w:p>
        </w:tc>
        <w:tc>
          <w:tcPr>
            <w:tcW w:w="4675" w:type="dxa"/>
            <w:tcBorders>
              <w:top w:val="nil"/>
              <w:left w:val="nil"/>
              <w:bottom w:val="nil"/>
              <w:right w:val="nil"/>
            </w:tcBorders>
            <w:vAlign w:val="center"/>
          </w:tcPr>
          <w:p w14:paraId="6DE34F16"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.83</w:t>
            </w:r>
          </w:p>
        </w:tc>
      </w:tr>
      <w:tr w:rsidR="005D044A" w14:paraId="0F314D2A" w14:textId="77777777" w:rsidTr="005D044A">
        <w:tc>
          <w:tcPr>
            <w:tcW w:w="4675" w:type="dxa"/>
            <w:tcBorders>
              <w:top w:val="nil"/>
              <w:left w:val="nil"/>
              <w:bottom w:val="nil"/>
              <w:right w:val="nil"/>
            </w:tcBorders>
            <w:vAlign w:val="center"/>
          </w:tcPr>
          <w:p w14:paraId="60F5024C"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Pay</w:t>
            </w:r>
          </w:p>
        </w:tc>
        <w:tc>
          <w:tcPr>
            <w:tcW w:w="4675" w:type="dxa"/>
            <w:tcBorders>
              <w:top w:val="nil"/>
              <w:left w:val="nil"/>
              <w:bottom w:val="nil"/>
              <w:right w:val="nil"/>
            </w:tcBorders>
            <w:vAlign w:val="center"/>
          </w:tcPr>
          <w:p w14:paraId="32660742"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.80</w:t>
            </w:r>
          </w:p>
        </w:tc>
      </w:tr>
      <w:tr w:rsidR="005D044A" w14:paraId="32941B85" w14:textId="77777777" w:rsidTr="005D044A">
        <w:tc>
          <w:tcPr>
            <w:tcW w:w="4675" w:type="dxa"/>
            <w:tcBorders>
              <w:top w:val="nil"/>
              <w:left w:val="nil"/>
              <w:bottom w:val="nil"/>
              <w:right w:val="nil"/>
            </w:tcBorders>
            <w:vAlign w:val="center"/>
          </w:tcPr>
          <w:p w14:paraId="716A0418"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Responsibility</w:t>
            </w:r>
          </w:p>
        </w:tc>
        <w:tc>
          <w:tcPr>
            <w:tcW w:w="4675" w:type="dxa"/>
            <w:tcBorders>
              <w:top w:val="nil"/>
              <w:left w:val="nil"/>
              <w:bottom w:val="nil"/>
              <w:right w:val="nil"/>
            </w:tcBorders>
            <w:vAlign w:val="center"/>
          </w:tcPr>
          <w:p w14:paraId="0B2C03A2"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.73</w:t>
            </w:r>
          </w:p>
        </w:tc>
      </w:tr>
      <w:tr w:rsidR="005D044A" w14:paraId="7961CDE4" w14:textId="77777777" w:rsidTr="005D044A">
        <w:tc>
          <w:tcPr>
            <w:tcW w:w="4675" w:type="dxa"/>
            <w:tcBorders>
              <w:top w:val="nil"/>
              <w:left w:val="nil"/>
              <w:bottom w:val="nil"/>
              <w:right w:val="nil"/>
            </w:tcBorders>
            <w:vAlign w:val="center"/>
          </w:tcPr>
          <w:p w14:paraId="76F08399"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Work itself</w:t>
            </w:r>
          </w:p>
        </w:tc>
        <w:tc>
          <w:tcPr>
            <w:tcW w:w="4675" w:type="dxa"/>
            <w:tcBorders>
              <w:top w:val="nil"/>
              <w:left w:val="nil"/>
              <w:bottom w:val="nil"/>
              <w:right w:val="nil"/>
            </w:tcBorders>
            <w:vAlign w:val="center"/>
          </w:tcPr>
          <w:p w14:paraId="03F56CF6"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.82</w:t>
            </w:r>
          </w:p>
        </w:tc>
      </w:tr>
      <w:tr w:rsidR="005D044A" w14:paraId="41535EA8" w14:textId="77777777" w:rsidTr="005D044A">
        <w:tc>
          <w:tcPr>
            <w:tcW w:w="4675" w:type="dxa"/>
            <w:tcBorders>
              <w:top w:val="nil"/>
              <w:left w:val="nil"/>
              <w:bottom w:val="nil"/>
              <w:right w:val="nil"/>
            </w:tcBorders>
            <w:vAlign w:val="center"/>
          </w:tcPr>
          <w:p w14:paraId="38248A55"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Advancement</w:t>
            </w:r>
          </w:p>
        </w:tc>
        <w:tc>
          <w:tcPr>
            <w:tcW w:w="4675" w:type="dxa"/>
            <w:tcBorders>
              <w:top w:val="nil"/>
              <w:left w:val="nil"/>
              <w:bottom w:val="nil"/>
              <w:right w:val="nil"/>
            </w:tcBorders>
            <w:vAlign w:val="center"/>
          </w:tcPr>
          <w:p w14:paraId="6CDBA4EF"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.81</w:t>
            </w:r>
          </w:p>
        </w:tc>
      </w:tr>
      <w:tr w:rsidR="005D044A" w14:paraId="20B6DF49" w14:textId="77777777" w:rsidTr="005D044A">
        <w:tc>
          <w:tcPr>
            <w:tcW w:w="4675" w:type="dxa"/>
            <w:tcBorders>
              <w:top w:val="nil"/>
              <w:left w:val="nil"/>
              <w:bottom w:val="nil"/>
              <w:right w:val="nil"/>
            </w:tcBorders>
            <w:vAlign w:val="center"/>
          </w:tcPr>
          <w:p w14:paraId="36633A5C"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Security</w:t>
            </w:r>
          </w:p>
        </w:tc>
        <w:tc>
          <w:tcPr>
            <w:tcW w:w="4675" w:type="dxa"/>
            <w:tcBorders>
              <w:top w:val="nil"/>
              <w:left w:val="nil"/>
              <w:bottom w:val="nil"/>
              <w:right w:val="nil"/>
            </w:tcBorders>
            <w:vAlign w:val="center"/>
          </w:tcPr>
          <w:p w14:paraId="17C2A168"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.71</w:t>
            </w:r>
          </w:p>
        </w:tc>
      </w:tr>
      <w:tr w:rsidR="005D044A" w14:paraId="12994E9E" w14:textId="77777777" w:rsidTr="005D044A">
        <w:tc>
          <w:tcPr>
            <w:tcW w:w="4675" w:type="dxa"/>
            <w:tcBorders>
              <w:top w:val="nil"/>
              <w:left w:val="nil"/>
              <w:right w:val="nil"/>
            </w:tcBorders>
            <w:vAlign w:val="center"/>
          </w:tcPr>
          <w:p w14:paraId="22A0B875"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Recognition</w:t>
            </w:r>
          </w:p>
        </w:tc>
        <w:tc>
          <w:tcPr>
            <w:tcW w:w="4675" w:type="dxa"/>
            <w:tcBorders>
              <w:top w:val="nil"/>
              <w:left w:val="nil"/>
              <w:right w:val="nil"/>
            </w:tcBorders>
            <w:vAlign w:val="center"/>
          </w:tcPr>
          <w:p w14:paraId="0AD1182E" w14:textId="77777777" w:rsidR="005D044A" w:rsidRDefault="005D044A" w:rsidP="005D044A">
            <w:pPr>
              <w:spacing w:before="100" w:beforeAutospacing="1" w:after="100" w:afterAutospacing="1"/>
              <w:contextualSpacing/>
              <w:jc w:val="center"/>
              <w:rPr>
                <w:rFonts w:cs="Times New Roman"/>
                <w:szCs w:val="24"/>
              </w:rPr>
            </w:pPr>
            <w:r>
              <w:rPr>
                <w:rFonts w:cs="Times New Roman"/>
                <w:szCs w:val="24"/>
              </w:rPr>
              <w:t>.74</w:t>
            </w:r>
          </w:p>
        </w:tc>
      </w:tr>
    </w:tbl>
    <w:p w14:paraId="1E69B5D4" w14:textId="77777777" w:rsidR="005D044A" w:rsidRDefault="005D044A" w:rsidP="005D044A">
      <w:pPr>
        <w:spacing w:before="100" w:beforeAutospacing="1" w:after="100" w:afterAutospacing="1" w:line="480" w:lineRule="auto"/>
        <w:contextualSpacing/>
        <w:rPr>
          <w:rFonts w:cs="Times New Roman"/>
          <w:b/>
          <w:szCs w:val="24"/>
        </w:rPr>
      </w:pPr>
    </w:p>
    <w:p w14:paraId="587142DB" w14:textId="77777777" w:rsidR="005D044A" w:rsidRPr="00A656A9" w:rsidRDefault="005D044A" w:rsidP="00F81B8B">
      <w:pPr>
        <w:pStyle w:val="Heading1"/>
      </w:pPr>
      <w:bookmarkStart w:id="154" w:name="_Toc90584231"/>
      <w:bookmarkStart w:id="155" w:name="_Toc90585451"/>
      <w:r w:rsidRPr="00A656A9">
        <w:t>Data Analysis</w:t>
      </w:r>
      <w:bookmarkEnd w:id="154"/>
      <w:bookmarkEnd w:id="155"/>
    </w:p>
    <w:p w14:paraId="0C1EB848" w14:textId="77777777" w:rsidR="005D044A" w:rsidRPr="00A656A9" w:rsidRDefault="005D044A" w:rsidP="00A656A9">
      <w:pPr>
        <w:pStyle w:val="Heading2"/>
      </w:pPr>
      <w:bookmarkStart w:id="156" w:name="_Toc90585452"/>
      <w:r w:rsidRPr="00A656A9">
        <w:t>Factor Analysis</w:t>
      </w:r>
      <w:bookmarkEnd w:id="156"/>
    </w:p>
    <w:p w14:paraId="11906B24" w14:textId="175F91D9" w:rsidR="005D044A" w:rsidRPr="007436F9" w:rsidRDefault="005D044A" w:rsidP="00874844">
      <w:pPr>
        <w:spacing w:after="0" w:line="480" w:lineRule="auto"/>
        <w:ind w:firstLine="720"/>
        <w:contextualSpacing/>
        <w:rPr>
          <w:rFonts w:cs="Times New Roman"/>
          <w:szCs w:val="24"/>
        </w:rPr>
      </w:pPr>
      <w:r w:rsidRPr="008B483D">
        <w:rPr>
          <w:rFonts w:cs="Times New Roman"/>
          <w:szCs w:val="24"/>
        </w:rPr>
        <w:t xml:space="preserve">Factor analysis is a useful research tool </w:t>
      </w:r>
      <w:r>
        <w:rPr>
          <w:rFonts w:cs="Times New Roman"/>
          <w:szCs w:val="24"/>
        </w:rPr>
        <w:t>used to develop and validate</w:t>
      </w:r>
      <w:r w:rsidRPr="008B483D">
        <w:rPr>
          <w:rFonts w:cs="Times New Roman"/>
          <w:szCs w:val="24"/>
        </w:rPr>
        <w:t xml:space="preserve"> measurement instruments </w:t>
      </w:r>
      <w:r w:rsidRPr="007436F9">
        <w:rPr>
          <w:rFonts w:cs="Times New Roman"/>
          <w:szCs w:val="24"/>
        </w:rPr>
        <w:t>(Yang, 2005). “The fundamental principle of factor analysis is to explain correlations among a larger number of observable variables by identifying or confirming underlying factors that explain these correlations” (Yang, 2005, p.183). “Therefore, the mutual correlation of variables can be explained by their common dependence on a latent variable or factor” (Yang, 2005, p. 183). Factor analysis help</w:t>
      </w:r>
      <w:r>
        <w:rPr>
          <w:rFonts w:cs="Times New Roman"/>
          <w:szCs w:val="24"/>
        </w:rPr>
        <w:t>ed</w:t>
      </w:r>
      <w:r w:rsidRPr="007436F9">
        <w:rPr>
          <w:rFonts w:cs="Times New Roman"/>
          <w:szCs w:val="24"/>
        </w:rPr>
        <w:t xml:space="preserve"> the researcher determine the nu</w:t>
      </w:r>
      <w:r>
        <w:rPr>
          <w:rFonts w:cs="Times New Roman"/>
          <w:szCs w:val="24"/>
        </w:rPr>
        <w:t xml:space="preserve">mber of constructs underlying the </w:t>
      </w:r>
      <w:r w:rsidRPr="007436F9">
        <w:rPr>
          <w:rFonts w:cs="Times New Roman"/>
          <w:szCs w:val="24"/>
        </w:rPr>
        <w:t xml:space="preserve">set of items, to explain the variation among </w:t>
      </w:r>
      <w:r>
        <w:rPr>
          <w:rFonts w:cs="Times New Roman"/>
          <w:szCs w:val="24"/>
        </w:rPr>
        <w:t xml:space="preserve">the </w:t>
      </w:r>
      <w:r w:rsidRPr="007436F9">
        <w:rPr>
          <w:rFonts w:cs="Times New Roman"/>
          <w:szCs w:val="24"/>
        </w:rPr>
        <w:t xml:space="preserve">variables by condensing </w:t>
      </w:r>
      <w:r>
        <w:rPr>
          <w:rFonts w:cs="Times New Roman"/>
          <w:szCs w:val="24"/>
        </w:rPr>
        <w:t xml:space="preserve">the </w:t>
      </w:r>
      <w:r w:rsidRPr="007436F9">
        <w:rPr>
          <w:rFonts w:cs="Times New Roman"/>
          <w:szCs w:val="24"/>
        </w:rPr>
        <w:t>variables into smaller constructs, and to define the meaning of factors presented in an instrument (Yan</w:t>
      </w:r>
      <w:r>
        <w:rPr>
          <w:rFonts w:cs="Times New Roman"/>
          <w:szCs w:val="24"/>
        </w:rPr>
        <w:t>g, 2005). The sample size (n=850) was</w:t>
      </w:r>
      <w:r w:rsidRPr="007436F9">
        <w:rPr>
          <w:rFonts w:cs="Times New Roman"/>
          <w:szCs w:val="24"/>
        </w:rPr>
        <w:t xml:space="preserve"> split in ha</w:t>
      </w:r>
      <w:r>
        <w:rPr>
          <w:rFonts w:cs="Times New Roman"/>
          <w:szCs w:val="24"/>
        </w:rPr>
        <w:t>lf, sample A and sample B (n=425</w:t>
      </w:r>
      <w:r w:rsidRPr="007436F9">
        <w:rPr>
          <w:rFonts w:cs="Times New Roman"/>
          <w:szCs w:val="24"/>
        </w:rPr>
        <w:t xml:space="preserve"> per sample) in order to run separate analyses. </w:t>
      </w:r>
      <w:r w:rsidR="001A4803">
        <w:rPr>
          <w:rFonts w:cs="Times New Roman"/>
          <w:szCs w:val="24"/>
        </w:rPr>
        <w:t xml:space="preserve">First, a Confirmatory Factor Analysis (CFA) was conducted on sample A to test the theory that there are five factors derived from the </w:t>
      </w:r>
      <w:r w:rsidR="001A4803">
        <w:rPr>
          <w:rFonts w:cs="Times New Roman"/>
          <w:szCs w:val="24"/>
        </w:rPr>
        <w:lastRenderedPageBreak/>
        <w:t>FDTAS. The CFA did not produce an acceptable model fit, therefore a</w:t>
      </w:r>
      <w:r w:rsidRPr="007436F9">
        <w:rPr>
          <w:rFonts w:cs="Times New Roman"/>
          <w:szCs w:val="24"/>
        </w:rPr>
        <w:t>n Explorat</w:t>
      </w:r>
      <w:r>
        <w:rPr>
          <w:rFonts w:cs="Times New Roman"/>
          <w:szCs w:val="24"/>
        </w:rPr>
        <w:t>ory Factor Analysis (EFA) was</w:t>
      </w:r>
      <w:r w:rsidRPr="007436F9">
        <w:rPr>
          <w:rFonts w:cs="Times New Roman"/>
          <w:szCs w:val="24"/>
        </w:rPr>
        <w:t xml:space="preserve"> conducted with sample A</w:t>
      </w:r>
      <w:r w:rsidR="00F55751">
        <w:rPr>
          <w:rFonts w:cs="Times New Roman"/>
          <w:szCs w:val="24"/>
        </w:rPr>
        <w:t>.</w:t>
      </w:r>
      <w:r w:rsidRPr="007436F9">
        <w:rPr>
          <w:rFonts w:cs="Times New Roman"/>
          <w:szCs w:val="24"/>
        </w:rPr>
        <w:t xml:space="preserve"> </w:t>
      </w:r>
      <w:r w:rsidR="00F55751">
        <w:rPr>
          <w:rFonts w:cs="Times New Roman"/>
          <w:szCs w:val="24"/>
        </w:rPr>
        <w:t xml:space="preserve">A CFA was then conducted </w:t>
      </w:r>
      <w:r>
        <w:rPr>
          <w:rFonts w:cs="Times New Roman"/>
          <w:szCs w:val="24"/>
        </w:rPr>
        <w:t xml:space="preserve">with sample B </w:t>
      </w:r>
      <w:r w:rsidR="00F55751">
        <w:rPr>
          <w:rFonts w:cs="Times New Roman"/>
          <w:szCs w:val="24"/>
        </w:rPr>
        <w:t>to confirm the factor structure from the EFA.</w:t>
      </w:r>
      <w:r w:rsidRPr="007436F9">
        <w:rPr>
          <w:rFonts w:cs="Times New Roman"/>
          <w:szCs w:val="24"/>
        </w:rPr>
        <w:t xml:space="preserve"> </w:t>
      </w:r>
    </w:p>
    <w:p w14:paraId="6C6AF468" w14:textId="404B8320" w:rsidR="005D044A" w:rsidRPr="007436F9" w:rsidRDefault="005D044A" w:rsidP="005D044A">
      <w:pPr>
        <w:spacing w:before="100" w:beforeAutospacing="1" w:after="0" w:line="480" w:lineRule="auto"/>
        <w:ind w:firstLine="720"/>
        <w:contextualSpacing/>
        <w:rPr>
          <w:rFonts w:cs="Times New Roman"/>
          <w:szCs w:val="24"/>
        </w:rPr>
      </w:pPr>
      <w:r w:rsidRPr="007436F9">
        <w:rPr>
          <w:rFonts w:cs="Times New Roman"/>
          <w:szCs w:val="24"/>
        </w:rPr>
        <w:t>Explor</w:t>
      </w:r>
      <w:r>
        <w:rPr>
          <w:rFonts w:cs="Times New Roman"/>
          <w:szCs w:val="24"/>
        </w:rPr>
        <w:t>atory Factor Analysis (EFA) was</w:t>
      </w:r>
      <w:r w:rsidRPr="007436F9">
        <w:rPr>
          <w:rFonts w:cs="Times New Roman"/>
          <w:szCs w:val="24"/>
        </w:rPr>
        <w:t xml:space="preserve"> </w:t>
      </w:r>
      <w:r>
        <w:rPr>
          <w:rFonts w:cs="Times New Roman"/>
          <w:szCs w:val="24"/>
        </w:rPr>
        <w:t xml:space="preserve">conducted </w:t>
      </w:r>
      <w:r w:rsidR="00F55751">
        <w:rPr>
          <w:rFonts w:cs="Times New Roman"/>
          <w:szCs w:val="24"/>
        </w:rPr>
        <w:t xml:space="preserve">after the first CFA did not produce an acceptable model fit with five factors. An EFA </w:t>
      </w:r>
      <w:r>
        <w:rPr>
          <w:rFonts w:cs="Times New Roman"/>
          <w:szCs w:val="24"/>
        </w:rPr>
        <w:t>is</w:t>
      </w:r>
      <w:r w:rsidRPr="007436F9">
        <w:rPr>
          <w:rFonts w:cs="Times New Roman"/>
          <w:szCs w:val="24"/>
        </w:rPr>
        <w:t xml:space="preserve"> used for scale development or “when there is little theoretical basis for specifying a priori the number and patterns of common factors” (Hurley et al., 1997 as cited in Hayton, Allen, &amp; Scarpello, 2004). EFA is used when a researcher wants to discover the number of factors influencing variables and to analyze which variables go together (Yong &amp; Pearce, 2013). The difference between Exploratory Factor Analysis (EFA) and Confirmatory Factor Analysis (CFA) is with EFA the researcher does not have a predetermined number of underlying dimensions of the structure before conducting the actual factor analysis (Yang, 2005). </w:t>
      </w:r>
    </w:p>
    <w:p w14:paraId="5E2F19B0" w14:textId="77777777" w:rsidR="005D044A" w:rsidRPr="008B483D" w:rsidRDefault="005D044A" w:rsidP="005D044A">
      <w:pPr>
        <w:spacing w:before="100" w:beforeAutospacing="1" w:after="0" w:line="480" w:lineRule="auto"/>
        <w:ind w:firstLine="720"/>
        <w:contextualSpacing/>
        <w:rPr>
          <w:rFonts w:cs="Times New Roman"/>
          <w:szCs w:val="24"/>
        </w:rPr>
      </w:pPr>
      <w:r>
        <w:rPr>
          <w:rFonts w:cs="Times New Roman"/>
          <w:szCs w:val="24"/>
        </w:rPr>
        <w:t xml:space="preserve">EFA was </w:t>
      </w:r>
      <w:r w:rsidRPr="007436F9">
        <w:rPr>
          <w:rFonts w:cs="Times New Roman"/>
          <w:szCs w:val="24"/>
        </w:rPr>
        <w:t xml:space="preserve">utilized to describe and summarize data by grouping variables with similar properties </w:t>
      </w:r>
      <w:r>
        <w:rPr>
          <w:rFonts w:cs="Times New Roman"/>
          <w:szCs w:val="24"/>
        </w:rPr>
        <w:t xml:space="preserve">into a factor </w:t>
      </w:r>
      <w:r w:rsidRPr="007436F9">
        <w:rPr>
          <w:rFonts w:cs="Times New Roman"/>
          <w:szCs w:val="24"/>
        </w:rPr>
        <w:t>without imposing any preconceived notions (</w:t>
      </w:r>
      <w:proofErr w:type="spellStart"/>
      <w:r w:rsidRPr="007436F9">
        <w:rPr>
          <w:rFonts w:cs="Times New Roman"/>
          <w:szCs w:val="24"/>
        </w:rPr>
        <w:t>Tabachnick</w:t>
      </w:r>
      <w:proofErr w:type="spellEnd"/>
      <w:r w:rsidRPr="007436F9">
        <w:rPr>
          <w:rFonts w:cs="Times New Roman"/>
          <w:szCs w:val="24"/>
        </w:rPr>
        <w:t xml:space="preserve"> </w:t>
      </w:r>
      <w:r>
        <w:rPr>
          <w:rFonts w:cs="Times New Roman"/>
          <w:szCs w:val="24"/>
        </w:rPr>
        <w:t xml:space="preserve">&amp; </w:t>
      </w:r>
      <w:proofErr w:type="spellStart"/>
      <w:r>
        <w:rPr>
          <w:rFonts w:cs="Times New Roman"/>
          <w:szCs w:val="24"/>
        </w:rPr>
        <w:t>Fidell</w:t>
      </w:r>
      <w:proofErr w:type="spellEnd"/>
      <w:r>
        <w:rPr>
          <w:rFonts w:cs="Times New Roman"/>
          <w:szCs w:val="24"/>
        </w:rPr>
        <w:t>, 2007). The EFA was</w:t>
      </w:r>
      <w:r w:rsidRPr="007436F9">
        <w:rPr>
          <w:rFonts w:cs="Times New Roman"/>
          <w:szCs w:val="24"/>
        </w:rPr>
        <w:t xml:space="preserve"> used to determine the factor structure of FDTAS. The</w:t>
      </w:r>
      <w:r>
        <w:rPr>
          <w:rFonts w:cs="Times New Roman"/>
          <w:szCs w:val="24"/>
        </w:rPr>
        <w:t xml:space="preserve"> factor structure and power was also</w:t>
      </w:r>
      <w:r w:rsidRPr="008B483D">
        <w:rPr>
          <w:rFonts w:cs="Times New Roman"/>
          <w:szCs w:val="24"/>
        </w:rPr>
        <w:t xml:space="preserve"> evaluated. </w:t>
      </w:r>
    </w:p>
    <w:p w14:paraId="4FF961F5" w14:textId="07FAA757" w:rsidR="005D044A" w:rsidRPr="007436F9" w:rsidRDefault="005D044A" w:rsidP="005D044A">
      <w:pPr>
        <w:spacing w:before="100" w:beforeAutospacing="1" w:after="0" w:line="480" w:lineRule="auto"/>
        <w:ind w:firstLine="720"/>
        <w:contextualSpacing/>
        <w:rPr>
          <w:rFonts w:cs="Times New Roman"/>
          <w:szCs w:val="24"/>
        </w:rPr>
      </w:pPr>
      <w:r>
        <w:rPr>
          <w:rFonts w:cs="Times New Roman"/>
          <w:szCs w:val="24"/>
        </w:rPr>
        <w:t>When running an E</w:t>
      </w:r>
      <w:r w:rsidRPr="008B483D">
        <w:rPr>
          <w:rFonts w:cs="Times New Roman"/>
          <w:szCs w:val="24"/>
        </w:rPr>
        <w:t xml:space="preserve">xploratory </w:t>
      </w:r>
      <w:r>
        <w:rPr>
          <w:rFonts w:cs="Times New Roman"/>
          <w:szCs w:val="24"/>
        </w:rPr>
        <w:t>Factor A</w:t>
      </w:r>
      <w:r w:rsidRPr="008B483D">
        <w:rPr>
          <w:rFonts w:cs="Times New Roman"/>
          <w:szCs w:val="24"/>
        </w:rPr>
        <w:t xml:space="preserve">nalysis (EFA) the first step is to determine the number of factors to retain. The eigenvalues and the </w:t>
      </w:r>
      <w:r>
        <w:rPr>
          <w:rFonts w:cs="Times New Roman"/>
          <w:szCs w:val="24"/>
        </w:rPr>
        <w:t>scree plot were</w:t>
      </w:r>
      <w:r w:rsidRPr="007436F9">
        <w:rPr>
          <w:rFonts w:cs="Times New Roman"/>
          <w:szCs w:val="24"/>
        </w:rPr>
        <w:t xml:space="preserve"> utilized to make these decisions. </w:t>
      </w:r>
      <w:r>
        <w:rPr>
          <w:rFonts w:cs="Times New Roman"/>
          <w:szCs w:val="24"/>
        </w:rPr>
        <w:t>An eigenvalue of greater than 1 was required in order to retain the factors</w:t>
      </w:r>
      <w:r w:rsidRPr="007436F9">
        <w:rPr>
          <w:rFonts w:cs="Times New Roman"/>
          <w:szCs w:val="24"/>
        </w:rPr>
        <w:t xml:space="preserve"> (Costello &amp; Osborne, 2005). The </w:t>
      </w:r>
      <w:proofErr w:type="spellStart"/>
      <w:r>
        <w:rPr>
          <w:rFonts w:cs="Times New Roman"/>
          <w:szCs w:val="24"/>
        </w:rPr>
        <w:t>s</w:t>
      </w:r>
      <w:r w:rsidRPr="007436F9">
        <w:rPr>
          <w:rFonts w:cs="Times New Roman"/>
          <w:szCs w:val="24"/>
        </w:rPr>
        <w:t>cree</w:t>
      </w:r>
      <w:proofErr w:type="spellEnd"/>
      <w:r w:rsidRPr="007436F9">
        <w:rPr>
          <w:rFonts w:cs="Times New Roman"/>
          <w:szCs w:val="24"/>
        </w:rPr>
        <w:t xml:space="preserve"> </w:t>
      </w:r>
      <w:r>
        <w:rPr>
          <w:rFonts w:cs="Times New Roman"/>
          <w:szCs w:val="24"/>
        </w:rPr>
        <w:t>test was examined to ensure the factors were appropriate for the factor structure</w:t>
      </w:r>
      <w:r w:rsidRPr="007436F9">
        <w:rPr>
          <w:rFonts w:cs="Times New Roman"/>
          <w:szCs w:val="24"/>
        </w:rPr>
        <w:t xml:space="preserve"> (Costello &amp; Osborne, 2005). </w:t>
      </w:r>
      <w:r>
        <w:rPr>
          <w:rFonts w:cs="Times New Roman"/>
          <w:szCs w:val="24"/>
        </w:rPr>
        <w:t xml:space="preserve"> </w:t>
      </w:r>
      <w:r w:rsidRPr="007436F9">
        <w:rPr>
          <w:rFonts w:cs="Times New Roman"/>
          <w:szCs w:val="24"/>
        </w:rPr>
        <w:t>Factors with less than three variables and item loadings less than .</w:t>
      </w:r>
      <w:r w:rsidR="000E2023">
        <w:rPr>
          <w:rFonts w:cs="Times New Roman"/>
          <w:szCs w:val="24"/>
        </w:rPr>
        <w:t>40</w:t>
      </w:r>
      <w:r w:rsidRPr="007436F9">
        <w:rPr>
          <w:rFonts w:cs="Times New Roman"/>
          <w:szCs w:val="24"/>
        </w:rPr>
        <w:t xml:space="preserve"> are viewed as undesirable</w:t>
      </w:r>
      <w:r>
        <w:rPr>
          <w:rFonts w:cs="Times New Roman"/>
          <w:szCs w:val="24"/>
        </w:rPr>
        <w:t>, but may be retained if they support the theoretical construct</w:t>
      </w:r>
      <w:r w:rsidRPr="007436F9">
        <w:rPr>
          <w:rFonts w:cs="Times New Roman"/>
          <w:szCs w:val="24"/>
        </w:rPr>
        <w:t xml:space="preserve"> (Yong &amp; Pearce, 2013). </w:t>
      </w:r>
    </w:p>
    <w:p w14:paraId="2D2FD8DC" w14:textId="77777777" w:rsidR="005D044A" w:rsidRDefault="005D044A" w:rsidP="005D044A">
      <w:pPr>
        <w:spacing w:after="0" w:line="480" w:lineRule="auto"/>
        <w:ind w:firstLine="720"/>
        <w:rPr>
          <w:rFonts w:cs="Times New Roman"/>
          <w:szCs w:val="24"/>
        </w:rPr>
      </w:pPr>
      <w:r>
        <w:rPr>
          <w:rFonts w:cs="Times New Roman"/>
          <w:szCs w:val="24"/>
        </w:rPr>
        <w:lastRenderedPageBreak/>
        <w:t>When reviewing the data, the researcher</w:t>
      </w:r>
      <w:r w:rsidRPr="007436F9">
        <w:rPr>
          <w:rFonts w:cs="Times New Roman"/>
          <w:szCs w:val="24"/>
        </w:rPr>
        <w:t xml:space="preserve"> check</w:t>
      </w:r>
      <w:r>
        <w:rPr>
          <w:rFonts w:cs="Times New Roman"/>
          <w:szCs w:val="24"/>
        </w:rPr>
        <w:t>ed</w:t>
      </w:r>
      <w:r w:rsidRPr="007436F9">
        <w:rPr>
          <w:rFonts w:cs="Times New Roman"/>
          <w:szCs w:val="24"/>
        </w:rPr>
        <w:t xml:space="preserve"> the patterned relationship among the variables using the correlation matrix (Yong &amp; Pearce, 2013). Variables with a lack of a patterned relationship or with low correlation coeff</w:t>
      </w:r>
      <w:r>
        <w:rPr>
          <w:rFonts w:cs="Times New Roman"/>
          <w:szCs w:val="24"/>
        </w:rPr>
        <w:t xml:space="preserve">icients (r &lt; +/- .40) were </w:t>
      </w:r>
      <w:r w:rsidRPr="007436F9">
        <w:rPr>
          <w:rFonts w:cs="Times New Roman"/>
          <w:szCs w:val="24"/>
        </w:rPr>
        <w:t xml:space="preserve">removed (Yong &amp; Pearce, 2013). Additionally, correlations above r = +/- .90 </w:t>
      </w:r>
      <w:r>
        <w:rPr>
          <w:rFonts w:cs="Times New Roman"/>
          <w:szCs w:val="24"/>
        </w:rPr>
        <w:t>were not indicated</w:t>
      </w:r>
      <w:r w:rsidRPr="007436F9">
        <w:rPr>
          <w:rFonts w:cs="Times New Roman"/>
          <w:szCs w:val="24"/>
        </w:rPr>
        <w:t>. The next step</w:t>
      </w:r>
      <w:r>
        <w:rPr>
          <w:rFonts w:cs="Times New Roman"/>
          <w:szCs w:val="24"/>
        </w:rPr>
        <w:t xml:space="preserve"> involved reviewing Bartlett’s Test of Spher</w:t>
      </w:r>
      <w:r w:rsidRPr="007436F9">
        <w:rPr>
          <w:rFonts w:cs="Times New Roman"/>
          <w:szCs w:val="24"/>
        </w:rPr>
        <w:t>icity</w:t>
      </w:r>
      <w:r>
        <w:rPr>
          <w:rFonts w:cs="Times New Roman"/>
          <w:szCs w:val="24"/>
        </w:rPr>
        <w:t xml:space="preserve"> had a significance level p&lt;.05</w:t>
      </w:r>
      <w:r w:rsidRPr="007436F9">
        <w:rPr>
          <w:rFonts w:cs="Times New Roman"/>
          <w:szCs w:val="24"/>
        </w:rPr>
        <w:t xml:space="preserve"> to confirm th</w:t>
      </w:r>
      <w:r>
        <w:rPr>
          <w:rFonts w:cs="Times New Roman"/>
          <w:szCs w:val="24"/>
        </w:rPr>
        <w:t>e</w:t>
      </w:r>
      <w:r w:rsidRPr="007436F9">
        <w:rPr>
          <w:rFonts w:cs="Times New Roman"/>
          <w:szCs w:val="24"/>
        </w:rPr>
        <w:t xml:space="preserve"> </w:t>
      </w:r>
      <w:r>
        <w:rPr>
          <w:rFonts w:cs="Times New Roman"/>
          <w:szCs w:val="24"/>
        </w:rPr>
        <w:t xml:space="preserve">data was suitable for data reduction </w:t>
      </w:r>
      <w:r w:rsidRPr="007436F9">
        <w:rPr>
          <w:rFonts w:cs="Times New Roman"/>
          <w:szCs w:val="24"/>
        </w:rPr>
        <w:t xml:space="preserve">(Yong </w:t>
      </w:r>
      <w:r>
        <w:rPr>
          <w:rFonts w:cs="Times New Roman"/>
          <w:szCs w:val="24"/>
        </w:rPr>
        <w:t>&amp; Pearce, 2013). The next step was to review the</w:t>
      </w:r>
      <w:r w:rsidRPr="007436F9">
        <w:rPr>
          <w:rFonts w:cs="Times New Roman"/>
          <w:szCs w:val="24"/>
        </w:rPr>
        <w:t xml:space="preserve"> Kaiser-Meyer-Olkin Measure (KMO) of Sampling Ad</w:t>
      </w:r>
      <w:r>
        <w:rPr>
          <w:rFonts w:cs="Times New Roman"/>
          <w:szCs w:val="24"/>
        </w:rPr>
        <w:t>equacy where the cutoff was between .8 and 1 indicating the sampling is adequate to perform factor analysis</w:t>
      </w:r>
      <w:r w:rsidRPr="007436F9">
        <w:rPr>
          <w:rFonts w:cs="Times New Roman"/>
          <w:szCs w:val="24"/>
        </w:rPr>
        <w:t xml:space="preserve"> (Yong &amp; Pearce, 2013). </w:t>
      </w:r>
    </w:p>
    <w:p w14:paraId="1F9F3622" w14:textId="77E109AA" w:rsidR="005D044A" w:rsidRPr="007436F9" w:rsidRDefault="005D044A" w:rsidP="005D044A">
      <w:pPr>
        <w:spacing w:after="0" w:line="480" w:lineRule="auto"/>
        <w:ind w:firstLine="720"/>
        <w:rPr>
          <w:rFonts w:cs="Times New Roman"/>
          <w:szCs w:val="24"/>
        </w:rPr>
      </w:pPr>
      <w:r>
        <w:rPr>
          <w:rFonts w:cs="Times New Roman"/>
          <w:szCs w:val="24"/>
        </w:rPr>
        <w:t>Reviewing the</w:t>
      </w:r>
      <w:r w:rsidRPr="007436F9">
        <w:rPr>
          <w:rFonts w:cs="Times New Roman"/>
          <w:szCs w:val="24"/>
        </w:rPr>
        <w:t xml:space="preserve"> T</w:t>
      </w:r>
      <w:r>
        <w:rPr>
          <w:rFonts w:cs="Times New Roman"/>
          <w:szCs w:val="24"/>
        </w:rPr>
        <w:t>otal Variance Explained table helps</w:t>
      </w:r>
      <w:r w:rsidRPr="007436F9">
        <w:rPr>
          <w:rFonts w:cs="Times New Roman"/>
          <w:szCs w:val="24"/>
        </w:rPr>
        <w:t xml:space="preserve"> determine the number of s</w:t>
      </w:r>
      <w:r>
        <w:rPr>
          <w:rFonts w:cs="Times New Roman"/>
          <w:szCs w:val="24"/>
        </w:rPr>
        <w:t>ignificant factors to retain. R</w:t>
      </w:r>
      <w:r w:rsidRPr="007436F9">
        <w:rPr>
          <w:rFonts w:cs="Times New Roman"/>
          <w:szCs w:val="24"/>
        </w:rPr>
        <w:t>eview</w:t>
      </w:r>
      <w:r>
        <w:rPr>
          <w:rFonts w:cs="Times New Roman"/>
          <w:szCs w:val="24"/>
        </w:rPr>
        <w:t>ing</w:t>
      </w:r>
      <w:r w:rsidRPr="007436F9">
        <w:rPr>
          <w:rFonts w:cs="Times New Roman"/>
          <w:szCs w:val="24"/>
        </w:rPr>
        <w:t xml:space="preserve"> the scree plot and </w:t>
      </w:r>
      <w:r>
        <w:rPr>
          <w:rFonts w:cs="Times New Roman"/>
          <w:szCs w:val="24"/>
        </w:rPr>
        <w:t>t</w:t>
      </w:r>
      <w:r w:rsidRPr="007436F9">
        <w:rPr>
          <w:rFonts w:cs="Times New Roman"/>
          <w:szCs w:val="24"/>
        </w:rPr>
        <w:t>he Rotation Sums of Squared Loadings which show the eigenvalues and the variance after rotation</w:t>
      </w:r>
      <w:r>
        <w:rPr>
          <w:rFonts w:cs="Times New Roman"/>
          <w:szCs w:val="24"/>
        </w:rPr>
        <w:t xml:space="preserve"> was completed</w:t>
      </w:r>
      <w:r w:rsidRPr="007436F9">
        <w:rPr>
          <w:rFonts w:cs="Times New Roman"/>
          <w:szCs w:val="24"/>
        </w:rPr>
        <w:t xml:space="preserve"> (Yong &amp; Pearce, 2013). </w:t>
      </w:r>
      <w:r>
        <w:rPr>
          <w:rFonts w:cs="Times New Roman"/>
          <w:szCs w:val="24"/>
        </w:rPr>
        <w:t xml:space="preserve">The researcher than determined the model was </w:t>
      </w:r>
      <w:r w:rsidRPr="007436F9">
        <w:rPr>
          <w:rFonts w:cs="Times New Roman"/>
          <w:szCs w:val="24"/>
        </w:rPr>
        <w:t xml:space="preserve">a good fit by looking at the summary of the percentage of the non-redundant residuals in the Reproduced Correlation Matrix. </w:t>
      </w:r>
      <w:r>
        <w:rPr>
          <w:rFonts w:cs="Times New Roman"/>
          <w:szCs w:val="24"/>
        </w:rPr>
        <w:t xml:space="preserve">The model was reviewed and determined a good fit </w:t>
      </w:r>
      <w:r w:rsidRPr="007436F9">
        <w:rPr>
          <w:rFonts w:cs="Times New Roman"/>
          <w:szCs w:val="24"/>
        </w:rPr>
        <w:t>wi</w:t>
      </w:r>
      <w:r>
        <w:rPr>
          <w:rFonts w:cs="Times New Roman"/>
          <w:szCs w:val="24"/>
        </w:rPr>
        <w:t>th</w:t>
      </w:r>
      <w:r w:rsidRPr="007436F9">
        <w:rPr>
          <w:rFonts w:cs="Times New Roman"/>
          <w:szCs w:val="24"/>
        </w:rPr>
        <w:t xml:space="preserve"> less than 50% of the non-redundant residuals with absolute values that are greater than .05 (Yong &amp; Pearce, 2013). The Reproduced Correlation Matrix and the original Correla</w:t>
      </w:r>
      <w:r>
        <w:rPr>
          <w:rFonts w:cs="Times New Roman"/>
          <w:szCs w:val="24"/>
        </w:rPr>
        <w:t>tions Coefficients Matrix was also</w:t>
      </w:r>
      <w:r w:rsidRPr="007436F9">
        <w:rPr>
          <w:rFonts w:cs="Times New Roman"/>
          <w:szCs w:val="24"/>
        </w:rPr>
        <w:t xml:space="preserve"> compared </w:t>
      </w:r>
      <w:r>
        <w:rPr>
          <w:rFonts w:cs="Times New Roman"/>
          <w:szCs w:val="24"/>
        </w:rPr>
        <w:t xml:space="preserve">and </w:t>
      </w:r>
      <w:r w:rsidRPr="007436F9">
        <w:rPr>
          <w:rFonts w:cs="Times New Roman"/>
          <w:szCs w:val="24"/>
        </w:rPr>
        <w:t xml:space="preserve">there </w:t>
      </w:r>
      <w:r>
        <w:rPr>
          <w:rFonts w:cs="Times New Roman"/>
          <w:szCs w:val="24"/>
        </w:rPr>
        <w:t>were</w:t>
      </w:r>
      <w:r w:rsidRPr="007436F9">
        <w:rPr>
          <w:rFonts w:cs="Times New Roman"/>
          <w:szCs w:val="24"/>
        </w:rPr>
        <w:t xml:space="preserve"> small residuals between the two matrices (Yong &amp; Pearce, 2013). </w:t>
      </w:r>
      <w:r>
        <w:rPr>
          <w:rFonts w:cs="Times New Roman"/>
          <w:szCs w:val="24"/>
        </w:rPr>
        <w:t xml:space="preserve">Finally, the </w:t>
      </w:r>
      <w:r w:rsidRPr="007436F9">
        <w:rPr>
          <w:rFonts w:cs="Times New Roman"/>
          <w:szCs w:val="24"/>
        </w:rPr>
        <w:t xml:space="preserve">Factor Matrix and the Rotated Factor Matrix </w:t>
      </w:r>
      <w:r>
        <w:rPr>
          <w:rFonts w:cs="Times New Roman"/>
          <w:szCs w:val="24"/>
        </w:rPr>
        <w:t>were reviewed for the factor loadings</w:t>
      </w:r>
      <w:r w:rsidRPr="007436F9">
        <w:rPr>
          <w:rFonts w:cs="Times New Roman"/>
          <w:szCs w:val="24"/>
        </w:rPr>
        <w:t>.</w:t>
      </w:r>
      <w:r>
        <w:rPr>
          <w:rFonts w:cs="Times New Roman"/>
          <w:szCs w:val="24"/>
        </w:rPr>
        <w:t xml:space="preserve"> To help with interpretability, the </w:t>
      </w:r>
      <w:r w:rsidRPr="007436F9">
        <w:rPr>
          <w:rFonts w:cs="Times New Roman"/>
          <w:szCs w:val="24"/>
        </w:rPr>
        <w:t>extracted factors</w:t>
      </w:r>
      <w:r>
        <w:rPr>
          <w:rFonts w:cs="Times New Roman"/>
          <w:szCs w:val="24"/>
        </w:rPr>
        <w:t xml:space="preserve"> were </w:t>
      </w:r>
      <w:r w:rsidRPr="007436F9">
        <w:rPr>
          <w:rFonts w:cs="Times New Roman"/>
          <w:szCs w:val="24"/>
        </w:rPr>
        <w:t>rotated</w:t>
      </w:r>
      <w:r>
        <w:rPr>
          <w:rFonts w:cs="Times New Roman"/>
          <w:szCs w:val="24"/>
        </w:rPr>
        <w:t xml:space="preserve"> orthogonally and obliquely </w:t>
      </w:r>
      <w:r w:rsidRPr="007436F9">
        <w:rPr>
          <w:rFonts w:cs="Times New Roman"/>
          <w:szCs w:val="24"/>
        </w:rPr>
        <w:t xml:space="preserve">(Brown, 2015). </w:t>
      </w:r>
      <w:r>
        <w:rPr>
          <w:rFonts w:cs="Times New Roman"/>
          <w:szCs w:val="24"/>
        </w:rPr>
        <w:t xml:space="preserve">Promax rotation resulted in a </w:t>
      </w:r>
      <w:r w:rsidR="0046572C">
        <w:rPr>
          <w:rFonts w:cs="Times New Roman"/>
          <w:szCs w:val="24"/>
        </w:rPr>
        <w:t>3</w:t>
      </w:r>
      <w:r>
        <w:rPr>
          <w:rFonts w:cs="Times New Roman"/>
          <w:szCs w:val="24"/>
        </w:rPr>
        <w:t>-factor solution.</w:t>
      </w:r>
    </w:p>
    <w:p w14:paraId="39EC7165" w14:textId="77777777" w:rsidR="005D044A" w:rsidRPr="007436F9" w:rsidRDefault="005D044A" w:rsidP="005D044A">
      <w:pPr>
        <w:spacing w:after="0" w:line="480" w:lineRule="auto"/>
        <w:ind w:firstLine="720"/>
        <w:rPr>
          <w:rFonts w:cs="Times New Roman"/>
          <w:szCs w:val="24"/>
        </w:rPr>
      </w:pPr>
      <w:r w:rsidRPr="00F37EB6">
        <w:rPr>
          <w:rFonts w:cs="Times New Roman"/>
          <w:szCs w:val="24"/>
        </w:rPr>
        <w:t>A Confirmatory Factor Analysis (CFA) was conducted following the EFA to confirm the model. CFA</w:t>
      </w:r>
      <w:r>
        <w:rPr>
          <w:rFonts w:cs="Times New Roman"/>
          <w:szCs w:val="24"/>
        </w:rPr>
        <w:t xml:space="preserve"> was</w:t>
      </w:r>
      <w:r w:rsidRPr="007436F9">
        <w:rPr>
          <w:rFonts w:cs="Times New Roman"/>
          <w:szCs w:val="24"/>
        </w:rPr>
        <w:t xml:space="preserve"> </w:t>
      </w:r>
      <w:r>
        <w:rPr>
          <w:rFonts w:cs="Times New Roman"/>
          <w:szCs w:val="24"/>
        </w:rPr>
        <w:t xml:space="preserve">used to assess the </w:t>
      </w:r>
      <w:r w:rsidRPr="007436F9">
        <w:rPr>
          <w:rFonts w:cs="Times New Roman"/>
          <w:szCs w:val="24"/>
        </w:rPr>
        <w:t xml:space="preserve">measurement model validity occurs to support the empirical </w:t>
      </w:r>
      <w:r w:rsidRPr="007436F9">
        <w:rPr>
          <w:rFonts w:cs="Times New Roman"/>
          <w:szCs w:val="24"/>
        </w:rPr>
        <w:lastRenderedPageBreak/>
        <w:t>research previously conducted (</w:t>
      </w:r>
      <w:proofErr w:type="spellStart"/>
      <w:r w:rsidRPr="007436F9">
        <w:rPr>
          <w:rFonts w:cs="Times New Roman"/>
          <w:szCs w:val="24"/>
        </w:rPr>
        <w:t>Tabachnick</w:t>
      </w:r>
      <w:proofErr w:type="spellEnd"/>
      <w:r w:rsidRPr="007436F9">
        <w:rPr>
          <w:rFonts w:cs="Times New Roman"/>
          <w:szCs w:val="24"/>
        </w:rPr>
        <w:t xml:space="preserve"> &amp; </w:t>
      </w:r>
      <w:proofErr w:type="spellStart"/>
      <w:r w:rsidRPr="007436F9">
        <w:rPr>
          <w:rFonts w:cs="Times New Roman"/>
          <w:szCs w:val="24"/>
        </w:rPr>
        <w:t>Fidell</w:t>
      </w:r>
      <w:proofErr w:type="spellEnd"/>
      <w:r w:rsidRPr="007436F9">
        <w:rPr>
          <w:rFonts w:cs="Times New Roman"/>
          <w:szCs w:val="24"/>
        </w:rPr>
        <w:t>, 2007). Cond</w:t>
      </w:r>
      <w:r>
        <w:rPr>
          <w:rFonts w:cs="Times New Roman"/>
          <w:szCs w:val="24"/>
        </w:rPr>
        <w:t>ucting a CFA after the EFA allowed the researcher to attempt to replicate the</w:t>
      </w:r>
      <w:r w:rsidRPr="007436F9">
        <w:rPr>
          <w:rFonts w:cs="Times New Roman"/>
          <w:szCs w:val="24"/>
        </w:rPr>
        <w:t xml:space="preserve"> EFA factor structure. </w:t>
      </w:r>
    </w:p>
    <w:p w14:paraId="3EC70EA0" w14:textId="77777777" w:rsidR="005D044A" w:rsidRPr="007436F9" w:rsidRDefault="005D044A" w:rsidP="005D044A">
      <w:pPr>
        <w:spacing w:after="0" w:line="480" w:lineRule="auto"/>
        <w:ind w:firstLine="720"/>
        <w:rPr>
          <w:rFonts w:cs="Times New Roman"/>
          <w:szCs w:val="24"/>
        </w:rPr>
      </w:pPr>
      <w:r w:rsidRPr="007436F9">
        <w:rPr>
          <w:rFonts w:cs="Times New Roman"/>
          <w:szCs w:val="24"/>
        </w:rPr>
        <w:t xml:space="preserve">CFA uses traditional statistical methods to determine best fit, also known as goodness of fit statistics. Specifically, the chi-square test </w:t>
      </w:r>
      <w:r>
        <w:rPr>
          <w:rFonts w:cs="Times New Roman"/>
          <w:szCs w:val="24"/>
        </w:rPr>
        <w:t>was</w:t>
      </w:r>
      <w:r w:rsidRPr="007436F9">
        <w:rPr>
          <w:rFonts w:cs="Times New Roman"/>
          <w:szCs w:val="24"/>
        </w:rPr>
        <w:t xml:space="preserve"> used to determine expected versus observed covariances (</w:t>
      </w:r>
      <w:hyperlink r:id="rId13" w:history="1">
        <w:r w:rsidRPr="002A5C94">
          <w:rPr>
            <w:rStyle w:val="Heading2Char"/>
          </w:rPr>
          <w:t>Suhr,</w:t>
        </w:r>
      </w:hyperlink>
      <w:r w:rsidRPr="002A5C94">
        <w:rPr>
          <w:rStyle w:val="Heading2Char"/>
        </w:rPr>
        <w:t xml:space="preserve"> 2006</w:t>
      </w:r>
      <w:r w:rsidRPr="002A5C94">
        <w:rPr>
          <w:rFonts w:cs="Times New Roman"/>
          <w:szCs w:val="24"/>
        </w:rPr>
        <w:t xml:space="preserve">). The Comparative Fit Index (CFI) was used to account for the sample size assuming all latent variables were uncorrelated, comparing the sample covariance matrix with the null model (Hu &amp; </w:t>
      </w:r>
      <w:proofErr w:type="spellStart"/>
      <w:r w:rsidRPr="002A5C94">
        <w:rPr>
          <w:rFonts w:cs="Times New Roman"/>
          <w:szCs w:val="24"/>
        </w:rPr>
        <w:t>Bentler</w:t>
      </w:r>
      <w:proofErr w:type="spellEnd"/>
      <w:r w:rsidRPr="002A5C94">
        <w:rPr>
          <w:rFonts w:cs="Times New Roman"/>
          <w:szCs w:val="24"/>
        </w:rPr>
        <w:t>, 1999). CFI values range from 0 to 1 with a larger value indicated a better model fit. Another fit statistic is the Tucker Lewis Index (TLI) which ranges between 0 and 1 with values greater than 0.90 indicating a good fit (</w:t>
      </w:r>
      <w:hyperlink r:id="rId14" w:history="1">
        <w:r w:rsidRPr="002A5C94">
          <w:rPr>
            <w:rStyle w:val="Heading2Char"/>
          </w:rPr>
          <w:t>Suhr,</w:t>
        </w:r>
      </w:hyperlink>
      <w:r w:rsidRPr="002A5C94">
        <w:rPr>
          <w:rStyle w:val="Heading2Char"/>
        </w:rPr>
        <w:t xml:space="preserve"> 2006</w:t>
      </w:r>
      <w:r w:rsidRPr="007436F9">
        <w:rPr>
          <w:rFonts w:cs="Times New Roman"/>
          <w:szCs w:val="24"/>
        </w:rPr>
        <w:t xml:space="preserve">). </w:t>
      </w:r>
    </w:p>
    <w:p w14:paraId="21509139" w14:textId="7452542D" w:rsidR="005D044A" w:rsidRPr="007436F9" w:rsidRDefault="005D044A" w:rsidP="005D044A">
      <w:pPr>
        <w:spacing w:after="0" w:line="480" w:lineRule="auto"/>
        <w:ind w:firstLine="720"/>
        <w:rPr>
          <w:rFonts w:cs="Times New Roman"/>
          <w:szCs w:val="24"/>
        </w:rPr>
      </w:pPr>
      <w:r w:rsidRPr="007436F9">
        <w:rPr>
          <w:rFonts w:cs="Times New Roman"/>
          <w:szCs w:val="24"/>
        </w:rPr>
        <w:t xml:space="preserve">Root Mean Square </w:t>
      </w:r>
      <w:r>
        <w:rPr>
          <w:rFonts w:cs="Times New Roman"/>
          <w:szCs w:val="24"/>
        </w:rPr>
        <w:t>Error of Approximation (RMSEA) wa</w:t>
      </w:r>
      <w:r w:rsidRPr="007436F9">
        <w:rPr>
          <w:rFonts w:cs="Times New Roman"/>
          <w:szCs w:val="24"/>
        </w:rPr>
        <w:t xml:space="preserve">s used with CFA. RMSEA is another goodness of fit statistic that determines how well the model would fit the population covariance matrix, using unknown but optimally chosen parameter estimates (Byrne, 1998). RMSEA values range from 0 to 1 with a smaller value indicating a better model fit. According to Hu &amp; </w:t>
      </w:r>
      <w:proofErr w:type="spellStart"/>
      <w:r w:rsidRPr="007436F9">
        <w:rPr>
          <w:rFonts w:cs="Times New Roman"/>
          <w:szCs w:val="24"/>
        </w:rPr>
        <w:t>Bentler</w:t>
      </w:r>
      <w:proofErr w:type="spellEnd"/>
      <w:r w:rsidRPr="007436F9">
        <w:rPr>
          <w:rFonts w:cs="Times New Roman"/>
          <w:szCs w:val="24"/>
        </w:rPr>
        <w:t xml:space="preserve"> (1999) a RMSEA value of 0.06 or less is an acceptable model fit. </w:t>
      </w:r>
      <w:r>
        <w:rPr>
          <w:rFonts w:cs="Times New Roman"/>
          <w:szCs w:val="24"/>
        </w:rPr>
        <w:t>Th</w:t>
      </w:r>
      <w:r w:rsidR="0046572C">
        <w:rPr>
          <w:rFonts w:cs="Times New Roman"/>
          <w:szCs w:val="24"/>
        </w:rPr>
        <w:t>erefore</w:t>
      </w:r>
      <w:r>
        <w:rPr>
          <w:rFonts w:cs="Times New Roman"/>
          <w:szCs w:val="24"/>
        </w:rPr>
        <w:t>, the</w:t>
      </w:r>
      <w:r w:rsidRPr="007436F9">
        <w:rPr>
          <w:rFonts w:cs="Times New Roman"/>
          <w:szCs w:val="24"/>
        </w:rPr>
        <w:t xml:space="preserve"> chi-square statistic</w:t>
      </w:r>
      <w:r>
        <w:rPr>
          <w:rFonts w:cs="Times New Roman"/>
          <w:szCs w:val="24"/>
        </w:rPr>
        <w:t xml:space="preserve"> and </w:t>
      </w:r>
      <w:r w:rsidRPr="007436F9">
        <w:rPr>
          <w:rFonts w:cs="Times New Roman"/>
          <w:szCs w:val="24"/>
        </w:rPr>
        <w:t xml:space="preserve">Tucker-Lewis index, also known as the </w:t>
      </w:r>
      <w:proofErr w:type="spellStart"/>
      <w:r w:rsidRPr="007436F9">
        <w:rPr>
          <w:rFonts w:cs="Times New Roman"/>
          <w:szCs w:val="24"/>
        </w:rPr>
        <w:t>Bentler</w:t>
      </w:r>
      <w:proofErr w:type="spellEnd"/>
      <w:r w:rsidRPr="007436F9">
        <w:rPr>
          <w:rFonts w:cs="Times New Roman"/>
          <w:szCs w:val="24"/>
        </w:rPr>
        <w:t xml:space="preserve"> and </w:t>
      </w:r>
      <w:proofErr w:type="spellStart"/>
      <w:r w:rsidRPr="007436F9">
        <w:rPr>
          <w:rFonts w:cs="Times New Roman"/>
          <w:szCs w:val="24"/>
        </w:rPr>
        <w:t>Bonnett’s</w:t>
      </w:r>
      <w:proofErr w:type="spellEnd"/>
      <w:r w:rsidRPr="007436F9">
        <w:rPr>
          <w:rFonts w:cs="Times New Roman"/>
          <w:szCs w:val="24"/>
        </w:rPr>
        <w:t xml:space="preserve"> non-normed fit index (</w:t>
      </w:r>
      <w:r>
        <w:rPr>
          <w:rFonts w:cs="Times New Roman"/>
          <w:szCs w:val="24"/>
        </w:rPr>
        <w:t>TLI[NNFI]), RMSEA, and CFI was</w:t>
      </w:r>
      <w:r w:rsidRPr="007436F9">
        <w:rPr>
          <w:rFonts w:cs="Times New Roman"/>
          <w:szCs w:val="24"/>
        </w:rPr>
        <w:t xml:space="preserve"> calculated (Sun, 2005).</w:t>
      </w:r>
    </w:p>
    <w:p w14:paraId="2ADFF91F" w14:textId="77777777" w:rsidR="005D044A" w:rsidRPr="007436F9" w:rsidRDefault="005D044A" w:rsidP="005D044A">
      <w:pPr>
        <w:spacing w:after="0" w:line="480" w:lineRule="auto"/>
        <w:ind w:firstLine="720"/>
        <w:rPr>
          <w:rFonts w:cs="Times New Roman"/>
          <w:szCs w:val="24"/>
        </w:rPr>
      </w:pPr>
      <w:r w:rsidRPr="007436F9">
        <w:rPr>
          <w:rFonts w:cs="Times New Roman"/>
          <w:szCs w:val="24"/>
        </w:rPr>
        <w:t xml:space="preserve">If the CFA model proves to be a bad fit, there are many reasons as to why this can occur. The first reason could be some items are cross loading on more than one factor (Brown, 2015). Cross loading items will be removed from the analysis in hopes of improving the model fit. One statistic frequently used to identify areas of misfit in CFA are residuals (Brown, 2015). Standardized residuals can have positive and negative values. A positive standardized residual indicates that the model’s parameters underestimate the zero-order relationship between the two indicators to some degree (Brown, 2015). Additionally, large positive standardized residuals may </w:t>
      </w:r>
      <w:r w:rsidRPr="007436F9">
        <w:rPr>
          <w:rFonts w:cs="Times New Roman"/>
          <w:szCs w:val="24"/>
        </w:rPr>
        <w:lastRenderedPageBreak/>
        <w:t xml:space="preserve">indicate that additional parameters are needed in the model in order to account for the covariance between the indicators (Brown, 2015). On the other hand, a negative standardized residual indicates that the model’s parameters overestimate the relationship to some degree (Brown, 2015). Since standardized residuals are roughly interpreted as z scores, the z-score values that correspond to conventional statistical significance levels are often used as cutoffs (Brown, 2015). Sample size plays a key role in the size of the standardized residual but also the cutoff score utilized (Brown, 2015).  </w:t>
      </w:r>
    </w:p>
    <w:p w14:paraId="6D64E3B0" w14:textId="77777777" w:rsidR="005D044A" w:rsidRPr="00A656A9" w:rsidRDefault="005D044A" w:rsidP="00A656A9">
      <w:pPr>
        <w:pStyle w:val="Heading2"/>
      </w:pPr>
      <w:bookmarkStart w:id="157" w:name="_Toc90585453"/>
      <w:r w:rsidRPr="00A656A9">
        <w:t>Regression</w:t>
      </w:r>
      <w:bookmarkEnd w:id="157"/>
    </w:p>
    <w:p w14:paraId="527FD770" w14:textId="77777777" w:rsidR="005D044A" w:rsidRPr="00637D52" w:rsidRDefault="005D044A" w:rsidP="005D044A">
      <w:pPr>
        <w:spacing w:after="0" w:line="480" w:lineRule="auto"/>
        <w:ind w:firstLine="720"/>
        <w:rPr>
          <w:rFonts w:cs="Times New Roman"/>
          <w:szCs w:val="24"/>
        </w:rPr>
      </w:pPr>
      <w:r w:rsidRPr="007436F9">
        <w:rPr>
          <w:rFonts w:cs="Times New Roman"/>
          <w:szCs w:val="24"/>
        </w:rPr>
        <w:t xml:space="preserve">The second type of analysis utilized </w:t>
      </w:r>
      <w:r>
        <w:rPr>
          <w:rFonts w:cs="Times New Roman"/>
          <w:szCs w:val="24"/>
        </w:rPr>
        <w:t>was</w:t>
      </w:r>
      <w:r w:rsidRPr="007436F9">
        <w:rPr>
          <w:rFonts w:cs="Times New Roman"/>
          <w:szCs w:val="24"/>
        </w:rPr>
        <w:t xml:space="preserve"> multiple regression. Multiple regression </w:t>
      </w:r>
      <w:r>
        <w:rPr>
          <w:rFonts w:cs="Times New Roman"/>
          <w:szCs w:val="24"/>
        </w:rPr>
        <w:t>was</w:t>
      </w:r>
      <w:r w:rsidRPr="007436F9">
        <w:rPr>
          <w:rFonts w:cs="Times New Roman"/>
          <w:szCs w:val="24"/>
        </w:rPr>
        <w:t xml:space="preserve"> used to predict the level of job satisfaction based on the perceived level of each of the five dimensions of teacher autonomy. Multiple regression is used to study the relationship between a single dependent variable and one or more independent variables (</w:t>
      </w:r>
      <w:proofErr w:type="spellStart"/>
      <w:r w:rsidRPr="007436F9">
        <w:rPr>
          <w:rFonts w:cs="Times New Roman"/>
          <w:szCs w:val="24"/>
        </w:rPr>
        <w:t>Tabachnick</w:t>
      </w:r>
      <w:proofErr w:type="spellEnd"/>
      <w:r w:rsidRPr="007436F9">
        <w:rPr>
          <w:rFonts w:cs="Times New Roman"/>
          <w:szCs w:val="24"/>
        </w:rPr>
        <w:t xml:space="preserve"> &amp; </w:t>
      </w:r>
      <w:proofErr w:type="spellStart"/>
      <w:r w:rsidRPr="007436F9">
        <w:rPr>
          <w:rFonts w:cs="Times New Roman"/>
          <w:szCs w:val="24"/>
        </w:rPr>
        <w:t>Fidell</w:t>
      </w:r>
      <w:proofErr w:type="spellEnd"/>
      <w:r w:rsidRPr="007436F9">
        <w:rPr>
          <w:rFonts w:cs="Times New Roman"/>
          <w:szCs w:val="24"/>
        </w:rPr>
        <w:t>, 2007) or to understand the relationships between variables (Frost, 2019). For multiple regression analysis,</w:t>
      </w:r>
      <w:r w:rsidRPr="00637D52">
        <w:rPr>
          <w:rFonts w:cs="Times New Roman"/>
          <w:szCs w:val="24"/>
        </w:rPr>
        <w:t xml:space="preserve"> two types of effects will be reported, the main effect and the interaction effect. The main effect describes the relationship between the independent variables (i.e., the five dimensions) and the dependent variable (i.e., teacher job satisfaction) that does not depend on the value of other variables in the model (Frost, 2019). An interaction effect explains the relationship between the independent variables (i.e., the five dimensions) and the dependent variable (i.e., teacher job satisfaction) that depends on the value of at least one other independent variable in the model (Frost, 2019). </w:t>
      </w:r>
    </w:p>
    <w:p w14:paraId="0D78D150" w14:textId="77777777" w:rsidR="005D044A" w:rsidRPr="007C228F" w:rsidRDefault="005D044A" w:rsidP="005D044A">
      <w:pPr>
        <w:spacing w:after="0" w:line="480" w:lineRule="auto"/>
        <w:ind w:firstLine="720"/>
        <w:rPr>
          <w:rFonts w:cs="Times New Roman"/>
          <w:szCs w:val="24"/>
        </w:rPr>
      </w:pPr>
      <w:r w:rsidRPr="007C228F">
        <w:rPr>
          <w:rFonts w:cs="Times New Roman"/>
          <w:szCs w:val="24"/>
        </w:rPr>
        <w:t xml:space="preserve">Together coefficients and p-values will be reviewed to determine which relationships in the model are statistically significant and the nature of those relationships (Frost, 2019). The coefficients symbolize a variable’s effect and describe the magnitude and direction of the </w:t>
      </w:r>
      <w:r w:rsidRPr="007C228F">
        <w:rPr>
          <w:rFonts w:cs="Times New Roman"/>
          <w:szCs w:val="24"/>
        </w:rPr>
        <w:lastRenderedPageBreak/>
        <w:t xml:space="preserve">relationship between each independent variable and the dependent variable (Frost, 2019). The regression coefficient also indicates whether there is a positive or negative relationship between each independent variable and dependent variable (Frost, 2019). The coefficient value also explains how much the mean of the dependent variable changes given a one-unit shift in the independent variables while holding other variables in the model constant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P-values will be reviewed and they indicate whether the relationships are statistically significant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The hypotheses for the independent variables are: </w:t>
      </w:r>
    </w:p>
    <w:p w14:paraId="6F029392" w14:textId="77777777" w:rsidR="005D044A" w:rsidRPr="007C228F" w:rsidRDefault="005D044A" w:rsidP="005D044A">
      <w:pPr>
        <w:spacing w:after="0" w:line="480" w:lineRule="auto"/>
        <w:ind w:left="720"/>
        <w:rPr>
          <w:rFonts w:cs="Times New Roman"/>
          <w:szCs w:val="24"/>
        </w:rPr>
      </w:pPr>
      <w:r w:rsidRPr="007C228F">
        <w:rPr>
          <w:rFonts w:cs="Times New Roman"/>
          <w:b/>
          <w:bCs/>
          <w:szCs w:val="24"/>
        </w:rPr>
        <w:t>Null hypothesis:</w:t>
      </w:r>
      <w:r w:rsidRPr="007C228F">
        <w:rPr>
          <w:rFonts w:cs="Times New Roman"/>
          <w:szCs w:val="24"/>
        </w:rPr>
        <w:t xml:space="preserve"> The coefficient for the independent variable equals zero (no relationship). </w:t>
      </w:r>
    </w:p>
    <w:p w14:paraId="50E43A01" w14:textId="77777777" w:rsidR="005D044A" w:rsidRPr="007C228F" w:rsidRDefault="005D044A" w:rsidP="005D044A">
      <w:pPr>
        <w:spacing w:after="0" w:line="480" w:lineRule="auto"/>
        <w:ind w:firstLine="720"/>
        <w:rPr>
          <w:rFonts w:cs="Times New Roman"/>
          <w:szCs w:val="24"/>
        </w:rPr>
      </w:pPr>
      <w:r w:rsidRPr="007C228F">
        <w:rPr>
          <w:rFonts w:cs="Times New Roman"/>
          <w:b/>
          <w:bCs/>
          <w:szCs w:val="24"/>
        </w:rPr>
        <w:t xml:space="preserve">Alternative hypothesis: </w:t>
      </w:r>
      <w:r w:rsidRPr="007C228F">
        <w:rPr>
          <w:rFonts w:cs="Times New Roman"/>
          <w:szCs w:val="24"/>
        </w:rPr>
        <w:t xml:space="preserve">The coefficient for the independent variable does not equal zero. </w:t>
      </w:r>
    </w:p>
    <w:p w14:paraId="5E921CD7" w14:textId="77777777" w:rsidR="005D044A" w:rsidRPr="007C228F" w:rsidRDefault="005D044A" w:rsidP="005D044A">
      <w:pPr>
        <w:spacing w:after="0" w:line="480" w:lineRule="auto"/>
        <w:rPr>
          <w:rFonts w:cs="Times New Roman"/>
          <w:szCs w:val="24"/>
        </w:rPr>
      </w:pPr>
      <w:r w:rsidRPr="007C228F">
        <w:rPr>
          <w:rFonts w:cs="Times New Roman"/>
          <w:szCs w:val="24"/>
        </w:rPr>
        <w:t xml:space="preserve">If the p-value for a variable is less than the significance level, the data provides enough evidence to reject the null hypothesis for the entire population (Frost, 2019). Common significance levels are 0.05 (Frost, 2019; </w:t>
      </w:r>
      <w:proofErr w:type="spellStart"/>
      <w:r w:rsidRPr="007C228F">
        <w:rPr>
          <w:rFonts w:cs="Times New Roman"/>
          <w:szCs w:val="24"/>
        </w:rPr>
        <w:t>Rubinfeld</w:t>
      </w:r>
      <w:proofErr w:type="spellEnd"/>
      <w:r w:rsidRPr="007C228F">
        <w:rPr>
          <w:rFonts w:cs="Times New Roman"/>
          <w:szCs w:val="24"/>
        </w:rPr>
        <w:t xml:space="preserve">, </w:t>
      </w:r>
      <w:r>
        <w:rPr>
          <w:rFonts w:cs="Times New Roman"/>
          <w:szCs w:val="24"/>
        </w:rPr>
        <w:t>2000</w:t>
      </w:r>
      <w:r w:rsidRPr="007C228F">
        <w:rPr>
          <w:rFonts w:cs="Times New Roman"/>
          <w:szCs w:val="24"/>
        </w:rPr>
        <w:t>). On the other hand, if the p-value is greater than the significance level reveals there is not enough evidence in the data to conclude the coefficient does not equal zero (Frost, 2019). Confidence intervals w</w:t>
      </w:r>
      <w:r>
        <w:rPr>
          <w:rFonts w:cs="Times New Roman"/>
          <w:szCs w:val="24"/>
        </w:rPr>
        <w:t xml:space="preserve">ere reviewed and are </w:t>
      </w:r>
      <w:r w:rsidRPr="007C228F">
        <w:rPr>
          <w:rFonts w:cs="Times New Roman"/>
          <w:szCs w:val="24"/>
        </w:rPr>
        <w:t xml:space="preserve">derived from a sample and provides a range of values that likely contains the unknown value of a population parameter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2007). The range of a confidence interval reveals the precision of the estimate with the narrow ranges suggesting a more precise estimate (Berger</w:t>
      </w:r>
      <w:r>
        <w:rPr>
          <w:rFonts w:cs="Times New Roman"/>
          <w:szCs w:val="24"/>
        </w:rPr>
        <w:t xml:space="preserve"> &amp; De La Riva Torres</w:t>
      </w:r>
      <w:r w:rsidRPr="007C228F">
        <w:rPr>
          <w:rFonts w:cs="Times New Roman"/>
          <w:szCs w:val="24"/>
        </w:rPr>
        <w:t xml:space="preserve">, 2014; Frost, 2019). </w:t>
      </w:r>
    </w:p>
    <w:p w14:paraId="26695433" w14:textId="62D2C337" w:rsidR="005D044A" w:rsidRPr="007C228F" w:rsidRDefault="005D044A" w:rsidP="005D044A">
      <w:pPr>
        <w:spacing w:after="0" w:line="480" w:lineRule="auto"/>
        <w:rPr>
          <w:rFonts w:cs="Times New Roman"/>
          <w:szCs w:val="24"/>
        </w:rPr>
      </w:pPr>
      <w:r w:rsidRPr="007C228F">
        <w:rPr>
          <w:rFonts w:cs="Times New Roman"/>
          <w:szCs w:val="24"/>
        </w:rPr>
        <w:tab/>
        <w:t>Several</w:t>
      </w:r>
      <w:r>
        <w:rPr>
          <w:rFonts w:cs="Times New Roman"/>
          <w:szCs w:val="24"/>
        </w:rPr>
        <w:t xml:space="preserve"> goodness-of-fit statistics were</w:t>
      </w:r>
      <w:r w:rsidRPr="007C228F">
        <w:rPr>
          <w:rFonts w:cs="Times New Roman"/>
          <w:szCs w:val="24"/>
        </w:rPr>
        <w:t xml:space="preserve"> run. The first statistic to review is R</w:t>
      </w:r>
      <w:r w:rsidRPr="007C228F">
        <w:rPr>
          <w:rFonts w:cs="Times New Roman"/>
          <w:szCs w:val="24"/>
          <w:vertAlign w:val="superscript"/>
        </w:rPr>
        <w:t>2</w:t>
      </w:r>
      <w:r w:rsidRPr="007C228F">
        <w:rPr>
          <w:rFonts w:cs="Times New Roman"/>
          <w:szCs w:val="24"/>
        </w:rPr>
        <w:t xml:space="preserve"> and it helps determine how well the model fits the data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2007). R</w:t>
      </w:r>
      <w:r w:rsidRPr="007C228F">
        <w:rPr>
          <w:rFonts w:cs="Times New Roman"/>
          <w:szCs w:val="24"/>
          <w:vertAlign w:val="superscript"/>
        </w:rPr>
        <w:t>2</w:t>
      </w:r>
      <w:r w:rsidRPr="007C228F">
        <w:rPr>
          <w:rFonts w:cs="Times New Roman"/>
          <w:szCs w:val="24"/>
        </w:rPr>
        <w:t xml:space="preserve"> is equals the variance explained by the model divided by the total variance (Frost, 2019). Usually, </w:t>
      </w:r>
      <w:r w:rsidRPr="007C228F">
        <w:rPr>
          <w:rFonts w:cs="Times New Roman"/>
          <w:szCs w:val="24"/>
        </w:rPr>
        <w:lastRenderedPageBreak/>
        <w:t>the larger the R</w:t>
      </w:r>
      <w:r w:rsidRPr="007C228F">
        <w:rPr>
          <w:rFonts w:cs="Times New Roman"/>
          <w:szCs w:val="24"/>
          <w:vertAlign w:val="superscript"/>
        </w:rPr>
        <w:t>2</w:t>
      </w:r>
      <w:r w:rsidRPr="007C228F">
        <w:rPr>
          <w:rFonts w:cs="Times New Roman"/>
          <w:szCs w:val="24"/>
        </w:rPr>
        <w:t xml:space="preserve">, the better the regression model fits the data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2007). However, that is not always the case a good model fit can have a low R</w:t>
      </w:r>
      <w:r w:rsidRPr="007C228F">
        <w:rPr>
          <w:rFonts w:cs="Times New Roman"/>
          <w:szCs w:val="24"/>
          <w:vertAlign w:val="superscript"/>
        </w:rPr>
        <w:t>2</w:t>
      </w:r>
      <w:r w:rsidRPr="007C228F">
        <w:rPr>
          <w:rFonts w:cs="Times New Roman"/>
          <w:szCs w:val="24"/>
        </w:rPr>
        <w:t xml:space="preserve"> and a biased model can have a high R</w:t>
      </w:r>
      <w:r w:rsidRPr="007C228F">
        <w:rPr>
          <w:rFonts w:cs="Times New Roman"/>
          <w:szCs w:val="24"/>
          <w:vertAlign w:val="superscript"/>
        </w:rPr>
        <w:t>2</w:t>
      </w:r>
      <w:r w:rsidRPr="007C228F">
        <w:rPr>
          <w:rFonts w:cs="Times New Roman"/>
          <w:szCs w:val="24"/>
        </w:rPr>
        <w:t xml:space="preserve"> (Frost, 2019). Next, the Adjusted R-squared and the predicted R-squared will be reviewed. As Frost (2019) explains, “the protection that adjusted R-squared and predicted R-squared provide is critical because too many terms in a model can produce results you can’t trust” (p.126). The adjusted R-squared adjusts for the number of terms in the model and its value increases only when the new independent variable improves the model fit more than expected by chance alone. The predicted R-squared is used to determine how well a regression model makes predictions and it aids in determining whether the regression model overfit or has an excessive amount of terms (Frost, 2019).</w:t>
      </w:r>
    </w:p>
    <w:p w14:paraId="31CFF82D" w14:textId="77777777" w:rsidR="005D044A" w:rsidRPr="007C228F" w:rsidRDefault="005D044A" w:rsidP="005D044A">
      <w:pPr>
        <w:spacing w:after="0" w:line="480" w:lineRule="auto"/>
        <w:rPr>
          <w:rFonts w:cs="Times New Roman"/>
          <w:szCs w:val="24"/>
        </w:rPr>
      </w:pPr>
      <w:r w:rsidRPr="007C228F">
        <w:rPr>
          <w:rFonts w:cs="Times New Roman"/>
          <w:szCs w:val="24"/>
        </w:rPr>
        <w:tab/>
        <w:t xml:space="preserve">Another goodness-of-fit statistic is the standard error of regression. The standard error of regression provides the absolute measure of the typical distance the data points fall from the regression line (Frost, 2019). Standard error of regression is more precise in determining how far the data points are from the regression line on average (Frost, 2019). Additionally, the F-test of overall significance will determine whether the linear regression model provides a better fit to the data than a model that contains no independent variables (Frost, 2019). The p-value for the F-test will be compared to the significance level and if the p-value is less than the significance level, then the data provide evidence that the regression model fits the data better than a model with no independent variables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w:t>
      </w:r>
    </w:p>
    <w:p w14:paraId="1270B369" w14:textId="77777777" w:rsidR="005D044A" w:rsidRDefault="005D044A" w:rsidP="005D044A">
      <w:pPr>
        <w:spacing w:after="0" w:line="480" w:lineRule="auto"/>
        <w:ind w:firstLine="720"/>
        <w:rPr>
          <w:rFonts w:cs="Times New Roman"/>
          <w:szCs w:val="24"/>
        </w:rPr>
      </w:pPr>
      <w:r w:rsidRPr="007C228F">
        <w:rPr>
          <w:rFonts w:cs="Times New Roman"/>
          <w:szCs w:val="24"/>
        </w:rPr>
        <w:t xml:space="preserve">There are several possible issues that can affect a regression analysis. Outliers may skew the regression solution and affect the precision of estimation of regression weights (Osborne &amp; Waters, 2002;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Checking for outliers will occur either prior to the </w:t>
      </w:r>
      <w:r w:rsidRPr="007C228F">
        <w:rPr>
          <w:rFonts w:cs="Times New Roman"/>
          <w:szCs w:val="24"/>
        </w:rPr>
        <w:lastRenderedPageBreak/>
        <w:t>regression being run or by reviewing the residuals analysis after the regression is run and outliers will be excluded from analysis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w:t>
      </w:r>
    </w:p>
    <w:p w14:paraId="089F8D8D" w14:textId="77777777" w:rsidR="005D044A" w:rsidRPr="007C228F" w:rsidRDefault="005D044A" w:rsidP="005D044A">
      <w:pPr>
        <w:spacing w:after="0" w:line="480" w:lineRule="auto"/>
        <w:ind w:firstLine="720"/>
        <w:rPr>
          <w:rFonts w:cs="Times New Roman"/>
          <w:szCs w:val="24"/>
        </w:rPr>
      </w:pPr>
      <w:r w:rsidRPr="007C228F">
        <w:rPr>
          <w:rFonts w:cs="Times New Roman"/>
          <w:szCs w:val="24"/>
        </w:rPr>
        <w:t xml:space="preserve">Another potential issue is multicollinearity which occurs when independent variables in a regression model are correlated (Berger, 2014; Frost, 2019; </w:t>
      </w:r>
      <w:proofErr w:type="spellStart"/>
      <w:r w:rsidRPr="007C228F">
        <w:rPr>
          <w:rFonts w:cs="Times New Roman"/>
          <w:szCs w:val="24"/>
        </w:rPr>
        <w:t>Tabachnick</w:t>
      </w:r>
      <w:proofErr w:type="spellEnd"/>
      <w:r w:rsidRPr="007C228F">
        <w:rPr>
          <w:rFonts w:cs="Times New Roman"/>
          <w:szCs w:val="24"/>
        </w:rPr>
        <w:t xml:space="preserve"> &amp; </w:t>
      </w:r>
      <w:proofErr w:type="spellStart"/>
      <w:r w:rsidRPr="007C228F">
        <w:rPr>
          <w:rFonts w:cs="Times New Roman"/>
          <w:szCs w:val="24"/>
        </w:rPr>
        <w:t>Fidell</w:t>
      </w:r>
      <w:proofErr w:type="spellEnd"/>
      <w:r w:rsidRPr="007C228F">
        <w:rPr>
          <w:rFonts w:cs="Times New Roman"/>
          <w:szCs w:val="24"/>
        </w:rPr>
        <w:t xml:space="preserve">, 2007). To resolve multicollinearity the variance inflation factor (VIF) may need to be utilized. The VIF identifies the correlation between the independent variables and the strength of that correlation (Frost, 2019). Frost (2019) further states the value of 1 indicates there is no correlation between the independent variables and values between 1 and 5 suggest a moderate correlation but not severe enough to consider corrective measures. </w:t>
      </w:r>
    </w:p>
    <w:p w14:paraId="6C061BDC" w14:textId="77777777" w:rsidR="005D044A" w:rsidRPr="00A656A9" w:rsidRDefault="005D044A" w:rsidP="00A656A9">
      <w:pPr>
        <w:pStyle w:val="Heading2"/>
      </w:pPr>
      <w:bookmarkStart w:id="158" w:name="_Toc90585454"/>
      <w:r w:rsidRPr="00A656A9">
        <w:t>Summary</w:t>
      </w:r>
      <w:bookmarkEnd w:id="158"/>
    </w:p>
    <w:p w14:paraId="4167A542" w14:textId="77777777" w:rsidR="005D044A" w:rsidRDefault="005D044A" w:rsidP="00874844">
      <w:pPr>
        <w:spacing w:after="0" w:line="480" w:lineRule="auto"/>
        <w:ind w:firstLine="720"/>
        <w:contextualSpacing/>
        <w:rPr>
          <w:rFonts w:cs="Times New Roman"/>
          <w:szCs w:val="24"/>
        </w:rPr>
      </w:pPr>
      <w:r w:rsidRPr="008A41CD">
        <w:rPr>
          <w:rFonts w:cs="Times New Roman"/>
          <w:szCs w:val="24"/>
        </w:rPr>
        <w:t>A descriptive and in-depth discussion of the methods involved in operationalizing teacher autonomy and how teacher autonomy effects teacher job satisfaction is presented in this chapter. All PK-12 teachers in the states of Oklahoma and Nebraska will be recruited for this study. The data will be collected through an online survey utilizing Qualtrics. First an EFA with various goodness-of-fit indices will be completed and then a CFA will be conducted to confirm the results from the EFA to aid in defining a factor structure to create a comprehensive model to define teacher autonomy and add the current literature on teacher autonomy. Finally, several regression analyses will be run to determine if there is a relationship between the five dimensions of teacher autonomy and teacher job satisfaction.</w:t>
      </w:r>
    </w:p>
    <w:p w14:paraId="6C823EEE" w14:textId="5BB5117E" w:rsidR="00C544C8" w:rsidRDefault="00C544C8" w:rsidP="00C544C8">
      <w:pPr>
        <w:spacing w:before="100" w:beforeAutospacing="1" w:after="100" w:afterAutospacing="1" w:line="480" w:lineRule="auto"/>
        <w:contextualSpacing/>
        <w:rPr>
          <w:rFonts w:cs="Times New Roman"/>
          <w:szCs w:val="24"/>
        </w:rPr>
      </w:pPr>
    </w:p>
    <w:p w14:paraId="4FBEEBDC" w14:textId="77777777" w:rsidR="0050719E" w:rsidRDefault="0050719E">
      <w:pPr>
        <w:rPr>
          <w:rFonts w:cs="Times New Roman"/>
          <w:b/>
          <w:bCs/>
          <w:szCs w:val="24"/>
        </w:rPr>
      </w:pPr>
      <w:r>
        <w:rPr>
          <w:rFonts w:cs="Times New Roman"/>
          <w:b/>
          <w:bCs/>
          <w:szCs w:val="24"/>
        </w:rPr>
        <w:br w:type="page"/>
      </w:r>
    </w:p>
    <w:p w14:paraId="54E84DCD" w14:textId="4C8A9729" w:rsidR="00FF0CE8" w:rsidRPr="00A656A9" w:rsidRDefault="00FF0CE8" w:rsidP="00F81B8B">
      <w:pPr>
        <w:pStyle w:val="Heading1"/>
      </w:pPr>
      <w:bookmarkStart w:id="159" w:name="_Toc90584232"/>
      <w:bookmarkStart w:id="160" w:name="_Toc90585455"/>
      <w:r w:rsidRPr="00A656A9">
        <w:lastRenderedPageBreak/>
        <w:t>Chapter 4</w:t>
      </w:r>
      <w:r w:rsidR="003C2CF7" w:rsidRPr="00A656A9">
        <w:t xml:space="preserve">: </w:t>
      </w:r>
      <w:r w:rsidRPr="00A656A9">
        <w:t>Results</w:t>
      </w:r>
      <w:bookmarkEnd w:id="159"/>
      <w:bookmarkEnd w:id="160"/>
    </w:p>
    <w:p w14:paraId="6EFD9D38" w14:textId="77777777" w:rsidR="00FF0CE8" w:rsidRDefault="00FF0CE8" w:rsidP="00FF0CE8">
      <w:pPr>
        <w:spacing w:after="0" w:line="480" w:lineRule="auto"/>
        <w:ind w:firstLine="720"/>
        <w:rPr>
          <w:rFonts w:cs="Times New Roman"/>
          <w:szCs w:val="24"/>
        </w:rPr>
      </w:pPr>
      <w:r>
        <w:rPr>
          <w:rFonts w:cs="Times New Roman"/>
          <w:szCs w:val="24"/>
        </w:rPr>
        <w:t xml:space="preserve">The purpose of this study was </w:t>
      </w:r>
      <w:r w:rsidRPr="006D46C7">
        <w:rPr>
          <w:rFonts w:cs="Times New Roman"/>
          <w:szCs w:val="24"/>
        </w:rPr>
        <w:t xml:space="preserve">to </w:t>
      </w:r>
      <w:r>
        <w:rPr>
          <w:rFonts w:cs="Times New Roman"/>
          <w:szCs w:val="24"/>
        </w:rPr>
        <w:t xml:space="preserve">develop a new framework for describing teacher autonomy as a perception in relation to the educational context using the five dimensions of instruction, curriculum design, working relationships, professional development, and standardization which may lead to greater job satisfaction. This was accomplished by using the FDTAS and TSJQ instruments to collect data from teachers in Oklahoma, Nebraska, and through social media. </w:t>
      </w:r>
    </w:p>
    <w:p w14:paraId="12854ED4" w14:textId="77777777" w:rsidR="00FF0CE8" w:rsidRDefault="00FF0CE8" w:rsidP="00FF0CE8">
      <w:pPr>
        <w:spacing w:after="0" w:line="480" w:lineRule="auto"/>
        <w:rPr>
          <w:rFonts w:cs="Times New Roman"/>
          <w:szCs w:val="24"/>
        </w:rPr>
      </w:pPr>
      <w:r>
        <w:rPr>
          <w:rFonts w:cs="Times New Roman"/>
          <w:szCs w:val="24"/>
        </w:rPr>
        <w:t xml:space="preserve">The goal of the study was to answer the following research questions: </w:t>
      </w:r>
    </w:p>
    <w:p w14:paraId="1F2DDAA2" w14:textId="77777777" w:rsidR="00FF0CE8" w:rsidRDefault="00FF0CE8" w:rsidP="00FF0CE8">
      <w:pPr>
        <w:numPr>
          <w:ilvl w:val="0"/>
          <w:numId w:val="19"/>
        </w:numPr>
        <w:spacing w:before="100" w:beforeAutospacing="1" w:after="100" w:afterAutospacing="1" w:line="480" w:lineRule="auto"/>
        <w:rPr>
          <w:rFonts w:cs="Times New Roman"/>
          <w:szCs w:val="24"/>
        </w:rPr>
      </w:pPr>
      <w:r>
        <w:rPr>
          <w:rFonts w:cs="Times New Roman"/>
          <w:szCs w:val="24"/>
        </w:rPr>
        <w:t>Does FDTAS measure teacher autonomy as a perception</w:t>
      </w:r>
      <w:r w:rsidRPr="0046118A">
        <w:rPr>
          <w:rFonts w:cs="Times New Roman"/>
          <w:szCs w:val="24"/>
        </w:rPr>
        <w:t>?</w:t>
      </w:r>
    </w:p>
    <w:p w14:paraId="3D29347F" w14:textId="77777777" w:rsidR="00FF0CE8" w:rsidRDefault="00FF0CE8" w:rsidP="00FF0CE8">
      <w:pPr>
        <w:numPr>
          <w:ilvl w:val="1"/>
          <w:numId w:val="19"/>
        </w:numPr>
        <w:spacing w:before="100" w:beforeAutospacing="1" w:after="100" w:afterAutospacing="1" w:line="480" w:lineRule="auto"/>
        <w:rPr>
          <w:rFonts w:cs="Times New Roman"/>
          <w:szCs w:val="24"/>
        </w:rPr>
      </w:pPr>
      <w:r>
        <w:rPr>
          <w:rFonts w:cs="Times New Roman"/>
          <w:szCs w:val="24"/>
        </w:rPr>
        <w:t xml:space="preserve">Does FDTAS have 5 factors in the solution? </w:t>
      </w:r>
    </w:p>
    <w:p w14:paraId="70CFB617" w14:textId="77777777" w:rsidR="00FF0CE8" w:rsidRPr="0046118A" w:rsidRDefault="00FF0CE8" w:rsidP="00FF0CE8">
      <w:pPr>
        <w:numPr>
          <w:ilvl w:val="1"/>
          <w:numId w:val="19"/>
        </w:numPr>
        <w:spacing w:before="100" w:beforeAutospacing="1" w:after="100" w:afterAutospacing="1" w:line="480" w:lineRule="auto"/>
        <w:rPr>
          <w:rFonts w:cs="Times New Roman"/>
          <w:szCs w:val="24"/>
        </w:rPr>
      </w:pPr>
      <w:r>
        <w:rPr>
          <w:rFonts w:cs="Times New Roman"/>
          <w:szCs w:val="24"/>
        </w:rPr>
        <w:t>If not, how many factors are there in the FDTAS model and how does it measure teacher autonomy as a perception?</w:t>
      </w:r>
    </w:p>
    <w:p w14:paraId="6B8974E8" w14:textId="77777777" w:rsidR="00FF0CE8" w:rsidRPr="0046118A" w:rsidRDefault="00FF0CE8" w:rsidP="00FF0CE8">
      <w:pPr>
        <w:numPr>
          <w:ilvl w:val="0"/>
          <w:numId w:val="19"/>
        </w:numPr>
        <w:spacing w:before="100" w:beforeAutospacing="1" w:after="100" w:afterAutospacing="1" w:line="480" w:lineRule="auto"/>
        <w:rPr>
          <w:rFonts w:cs="Times New Roman"/>
          <w:szCs w:val="24"/>
        </w:rPr>
      </w:pPr>
      <w:r>
        <w:rPr>
          <w:rFonts w:cs="Times New Roman"/>
          <w:szCs w:val="24"/>
        </w:rPr>
        <w:t xml:space="preserve">In what ways do the factors correlate with the external criterion measure of </w:t>
      </w:r>
      <w:r w:rsidRPr="0046118A">
        <w:rPr>
          <w:rFonts w:cs="Times New Roman"/>
          <w:szCs w:val="24"/>
        </w:rPr>
        <w:t>teacher job satisfaction?</w:t>
      </w:r>
    </w:p>
    <w:p w14:paraId="1356DF7F" w14:textId="3D705E73" w:rsidR="00FF0CE8" w:rsidRPr="0009433E" w:rsidRDefault="00FF0CE8" w:rsidP="00FF0CE8">
      <w:pPr>
        <w:spacing w:before="100" w:beforeAutospacing="1" w:after="0" w:line="480" w:lineRule="auto"/>
        <w:ind w:firstLine="720"/>
        <w:rPr>
          <w:rFonts w:cs="Times New Roman"/>
          <w:szCs w:val="24"/>
        </w:rPr>
      </w:pPr>
      <w:r>
        <w:rPr>
          <w:rFonts w:cs="Times New Roman"/>
          <w:bCs/>
          <w:szCs w:val="24"/>
        </w:rPr>
        <w:t xml:space="preserve">Demographic and 5-point Likert scale data was collected by administrating an electronic survey through soliciting teacher responses using email. </w:t>
      </w:r>
      <w:r w:rsidR="00DB3FCA">
        <w:rPr>
          <w:rFonts w:cs="Times New Roman"/>
          <w:bCs/>
          <w:szCs w:val="24"/>
        </w:rPr>
        <w:t xml:space="preserve">All negatively worded items were reverse scored. </w:t>
      </w:r>
      <w:r w:rsidRPr="00EE4B2F">
        <w:rPr>
          <w:rFonts w:cs="Times New Roman"/>
          <w:bCs/>
          <w:szCs w:val="24"/>
        </w:rPr>
        <w:t>Data was analyzed using three statistical techniques, Exploratory Factor Analysis (EFA), Confirmatory Factor Analysis (CFA), and Linear Multiple Regress</w:t>
      </w:r>
      <w:r>
        <w:rPr>
          <w:rFonts w:cs="Times New Roman"/>
          <w:bCs/>
          <w:szCs w:val="24"/>
        </w:rPr>
        <w:t>ion</w:t>
      </w:r>
      <w:r w:rsidRPr="00EE4B2F">
        <w:rPr>
          <w:rFonts w:cs="Times New Roman"/>
          <w:bCs/>
          <w:szCs w:val="24"/>
        </w:rPr>
        <w:t xml:space="preserve">. </w:t>
      </w:r>
      <w:r>
        <w:rPr>
          <w:rFonts w:cs="Times New Roman"/>
          <w:bCs/>
          <w:szCs w:val="24"/>
        </w:rPr>
        <w:t xml:space="preserve">Results from the study are interpreted below. </w:t>
      </w:r>
    </w:p>
    <w:p w14:paraId="06C8BE51" w14:textId="77777777" w:rsidR="00FF0CE8" w:rsidRPr="00A656A9" w:rsidRDefault="00FF0CE8" w:rsidP="00A656A9">
      <w:pPr>
        <w:pStyle w:val="Heading2"/>
      </w:pPr>
      <w:bookmarkStart w:id="161" w:name="_Toc90585456"/>
      <w:r w:rsidRPr="00A656A9">
        <w:t>Descriptive Statistics</w:t>
      </w:r>
      <w:bookmarkEnd w:id="161"/>
    </w:p>
    <w:p w14:paraId="5E39DF39" w14:textId="1E0C2862" w:rsidR="00FF0CE8" w:rsidRDefault="00FF0CE8" w:rsidP="00FF0CE8">
      <w:pPr>
        <w:spacing w:after="0" w:line="480" w:lineRule="auto"/>
        <w:rPr>
          <w:rFonts w:cs="Times New Roman"/>
          <w:b/>
          <w:bCs/>
          <w:szCs w:val="24"/>
        </w:rPr>
      </w:pPr>
      <w:r>
        <w:rPr>
          <w:rFonts w:cs="Times New Roman"/>
          <w:szCs w:val="24"/>
        </w:rPr>
        <w:tab/>
        <w:t xml:space="preserve">A total of 1,083 alternative and traditionally certified PK-12 teachers started this survey with 850 teachers completing all items in the instrument. To ensure the most robust outreach to </w:t>
      </w:r>
      <w:r>
        <w:rPr>
          <w:rFonts w:cs="Times New Roman"/>
          <w:szCs w:val="24"/>
        </w:rPr>
        <w:lastRenderedPageBreak/>
        <w:t>classroom teachers in the targeted of Oklahoma and Nebraska, email listings from their respective Departments of Education were used to distribute the participation opportunity to 73,471 teachers. The age range of participants was 23 to 75, with a mean age of 44. One-hundred and seventy-three males, 674 females, and 3 other (did not select a gender) individuals completed the survey. The majority of the teachers, 85.7% were White/Caucasian (</w:t>
      </w:r>
      <w:r>
        <w:rPr>
          <w:rFonts w:cs="Times New Roman"/>
          <w:bCs/>
          <w:szCs w:val="24"/>
        </w:rPr>
        <w:t>Table 9</w:t>
      </w:r>
      <w:r>
        <w:rPr>
          <w:rFonts w:cs="Times New Roman"/>
          <w:szCs w:val="24"/>
        </w:rPr>
        <w:t xml:space="preserve">). </w:t>
      </w:r>
      <w:r w:rsidRPr="00B75254">
        <w:rPr>
          <w:rFonts w:cs="Times New Roman"/>
          <w:b/>
          <w:bCs/>
          <w:szCs w:val="24"/>
        </w:rPr>
        <w:t xml:space="preserve"> </w:t>
      </w:r>
    </w:p>
    <w:p w14:paraId="37395BDB" w14:textId="0BAE4A0D" w:rsidR="00FF0CE8" w:rsidRPr="000B71D6" w:rsidRDefault="00FF0CE8" w:rsidP="000B71D6">
      <w:pPr>
        <w:pStyle w:val="Heading3"/>
      </w:pPr>
      <w:bookmarkStart w:id="162" w:name="_Toc90585277"/>
      <w:bookmarkStart w:id="163" w:name="_Toc90585457"/>
      <w:r w:rsidRPr="000B71D6">
        <w:t>Table 9</w:t>
      </w:r>
      <w:r w:rsidR="003C2CF7" w:rsidRPr="000B71D6">
        <w:t xml:space="preserve">. </w:t>
      </w:r>
      <w:r w:rsidRPr="00874844">
        <w:rPr>
          <w:b w:val="0"/>
          <w:bCs/>
          <w:i/>
          <w:iCs/>
        </w:rPr>
        <w:t>Biographical Demographics</w:t>
      </w:r>
      <w:bookmarkEnd w:id="162"/>
      <w:bookmarkEnd w:id="163"/>
    </w:p>
    <w:tbl>
      <w:tblPr>
        <w:tblW w:w="9086" w:type="dxa"/>
        <w:jc w:val="center"/>
        <w:tblBorders>
          <w:top w:val="single" w:sz="4" w:space="0" w:color="auto"/>
        </w:tblBorders>
        <w:tblLook w:val="04A0" w:firstRow="1" w:lastRow="0" w:firstColumn="1" w:lastColumn="0" w:noHBand="0" w:noVBand="1"/>
      </w:tblPr>
      <w:tblGrid>
        <w:gridCol w:w="6475"/>
        <w:gridCol w:w="1260"/>
        <w:gridCol w:w="1351"/>
      </w:tblGrid>
      <w:tr w:rsidR="00FF0CE8" w:rsidRPr="00604A32" w14:paraId="227B8F98" w14:textId="77777777" w:rsidTr="003D6874">
        <w:trPr>
          <w:trHeight w:hRule="exact" w:val="432"/>
          <w:jc w:val="center"/>
        </w:trPr>
        <w:tc>
          <w:tcPr>
            <w:tcW w:w="6475" w:type="dxa"/>
            <w:tcBorders>
              <w:top w:val="single" w:sz="4" w:space="0" w:color="auto"/>
              <w:bottom w:val="single" w:sz="4" w:space="0" w:color="auto"/>
            </w:tcBorders>
            <w:vAlign w:val="center"/>
          </w:tcPr>
          <w:p w14:paraId="2E85BA66" w14:textId="77777777" w:rsidR="00FF0CE8" w:rsidRPr="00604A32" w:rsidRDefault="00FF0CE8" w:rsidP="003D6874">
            <w:pPr>
              <w:spacing w:line="480" w:lineRule="auto"/>
              <w:jc w:val="center"/>
              <w:rPr>
                <w:rFonts w:cs="Times New Roman"/>
                <w:bCs/>
                <w:szCs w:val="24"/>
              </w:rPr>
            </w:pPr>
            <w:r w:rsidRPr="00604A32">
              <w:rPr>
                <w:rFonts w:cs="Times New Roman"/>
                <w:bCs/>
                <w:szCs w:val="24"/>
              </w:rPr>
              <w:t>Biographical Variables</w:t>
            </w:r>
          </w:p>
        </w:tc>
        <w:tc>
          <w:tcPr>
            <w:tcW w:w="1260" w:type="dxa"/>
            <w:tcBorders>
              <w:top w:val="single" w:sz="4" w:space="0" w:color="auto"/>
              <w:bottom w:val="single" w:sz="4" w:space="0" w:color="auto"/>
            </w:tcBorders>
            <w:vAlign w:val="center"/>
          </w:tcPr>
          <w:p w14:paraId="5B4CACBA" w14:textId="77777777" w:rsidR="00FF0CE8" w:rsidRPr="00604A32" w:rsidRDefault="00FF0CE8" w:rsidP="003D6874">
            <w:pPr>
              <w:spacing w:line="480" w:lineRule="auto"/>
              <w:jc w:val="center"/>
              <w:rPr>
                <w:rFonts w:cs="Times New Roman"/>
                <w:bCs/>
                <w:szCs w:val="24"/>
              </w:rPr>
            </w:pPr>
            <w:r w:rsidRPr="00604A32">
              <w:rPr>
                <w:rFonts w:cs="Times New Roman"/>
                <w:bCs/>
                <w:i/>
                <w:szCs w:val="24"/>
              </w:rPr>
              <w:t>n</w:t>
            </w:r>
          </w:p>
        </w:tc>
        <w:tc>
          <w:tcPr>
            <w:tcW w:w="1351" w:type="dxa"/>
            <w:tcBorders>
              <w:top w:val="single" w:sz="4" w:space="0" w:color="auto"/>
              <w:bottom w:val="single" w:sz="4" w:space="0" w:color="auto"/>
            </w:tcBorders>
            <w:vAlign w:val="center"/>
          </w:tcPr>
          <w:p w14:paraId="278B34F6" w14:textId="77777777" w:rsidR="00FF0CE8" w:rsidRPr="00604A32" w:rsidRDefault="00FF0CE8" w:rsidP="003D6874">
            <w:pPr>
              <w:spacing w:line="360" w:lineRule="auto"/>
              <w:jc w:val="center"/>
              <w:rPr>
                <w:rFonts w:cs="Times New Roman"/>
                <w:bCs/>
                <w:szCs w:val="24"/>
              </w:rPr>
            </w:pPr>
            <w:r w:rsidRPr="00604A32">
              <w:rPr>
                <w:rFonts w:cs="Times New Roman"/>
                <w:bCs/>
                <w:szCs w:val="24"/>
              </w:rPr>
              <w:t>%</w:t>
            </w:r>
          </w:p>
        </w:tc>
      </w:tr>
      <w:tr w:rsidR="00FF0CE8" w:rsidRPr="00604A32" w14:paraId="7873B183" w14:textId="77777777" w:rsidTr="003D6874">
        <w:trPr>
          <w:trHeight w:hRule="exact" w:val="352"/>
          <w:jc w:val="center"/>
        </w:trPr>
        <w:tc>
          <w:tcPr>
            <w:tcW w:w="6475" w:type="dxa"/>
            <w:tcBorders>
              <w:top w:val="single" w:sz="4" w:space="0" w:color="auto"/>
            </w:tcBorders>
            <w:vAlign w:val="center"/>
          </w:tcPr>
          <w:p w14:paraId="794085F8" w14:textId="77777777" w:rsidR="00FF0CE8" w:rsidRPr="00604A32" w:rsidRDefault="00FF0CE8" w:rsidP="003D6874">
            <w:pPr>
              <w:spacing w:line="480" w:lineRule="auto"/>
              <w:rPr>
                <w:rFonts w:cs="Times New Roman"/>
                <w:bCs/>
                <w:szCs w:val="24"/>
              </w:rPr>
            </w:pPr>
            <w:r w:rsidRPr="00604A32">
              <w:rPr>
                <w:rFonts w:cs="Times New Roman"/>
                <w:bCs/>
                <w:szCs w:val="24"/>
              </w:rPr>
              <w:t>Gender:</w:t>
            </w:r>
          </w:p>
        </w:tc>
        <w:tc>
          <w:tcPr>
            <w:tcW w:w="1260" w:type="dxa"/>
            <w:tcBorders>
              <w:top w:val="single" w:sz="4" w:space="0" w:color="auto"/>
            </w:tcBorders>
            <w:vAlign w:val="center"/>
          </w:tcPr>
          <w:p w14:paraId="3B606D6F" w14:textId="77777777" w:rsidR="00FF0CE8" w:rsidRPr="00604A32" w:rsidRDefault="00FF0CE8" w:rsidP="003D6874">
            <w:pPr>
              <w:spacing w:line="480" w:lineRule="auto"/>
              <w:jc w:val="center"/>
              <w:rPr>
                <w:rFonts w:cs="Times New Roman"/>
                <w:bCs/>
                <w:szCs w:val="24"/>
              </w:rPr>
            </w:pPr>
          </w:p>
        </w:tc>
        <w:tc>
          <w:tcPr>
            <w:tcW w:w="1351" w:type="dxa"/>
            <w:tcBorders>
              <w:top w:val="single" w:sz="4" w:space="0" w:color="auto"/>
            </w:tcBorders>
            <w:vAlign w:val="center"/>
          </w:tcPr>
          <w:p w14:paraId="7D531C5A" w14:textId="77777777" w:rsidR="00FF0CE8" w:rsidRPr="00604A32" w:rsidRDefault="00FF0CE8" w:rsidP="003D6874">
            <w:pPr>
              <w:spacing w:line="480" w:lineRule="auto"/>
              <w:rPr>
                <w:rFonts w:cs="Times New Roman"/>
                <w:bCs/>
                <w:szCs w:val="24"/>
              </w:rPr>
            </w:pPr>
          </w:p>
        </w:tc>
      </w:tr>
      <w:tr w:rsidR="00FF0CE8" w:rsidRPr="00604A32" w14:paraId="0E958635" w14:textId="77777777" w:rsidTr="003D6874">
        <w:trPr>
          <w:trHeight w:hRule="exact" w:val="432"/>
          <w:jc w:val="center"/>
        </w:trPr>
        <w:tc>
          <w:tcPr>
            <w:tcW w:w="6475" w:type="dxa"/>
            <w:vAlign w:val="center"/>
          </w:tcPr>
          <w:p w14:paraId="096DE282"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Male</w:t>
            </w:r>
          </w:p>
        </w:tc>
        <w:tc>
          <w:tcPr>
            <w:tcW w:w="1260" w:type="dxa"/>
            <w:vAlign w:val="center"/>
          </w:tcPr>
          <w:p w14:paraId="579748B4" w14:textId="77777777" w:rsidR="00FF0CE8" w:rsidRPr="00604A32" w:rsidRDefault="00FF0CE8" w:rsidP="003D6874">
            <w:pPr>
              <w:spacing w:line="480" w:lineRule="auto"/>
              <w:jc w:val="center"/>
              <w:rPr>
                <w:rFonts w:cs="Times New Roman"/>
                <w:bCs/>
                <w:szCs w:val="24"/>
              </w:rPr>
            </w:pPr>
            <w:r w:rsidRPr="00604A32">
              <w:rPr>
                <w:rFonts w:cs="Times New Roman"/>
                <w:bCs/>
                <w:szCs w:val="24"/>
              </w:rPr>
              <w:t>173</w:t>
            </w:r>
          </w:p>
        </w:tc>
        <w:tc>
          <w:tcPr>
            <w:tcW w:w="1351" w:type="dxa"/>
            <w:vAlign w:val="center"/>
          </w:tcPr>
          <w:p w14:paraId="61CCF310" w14:textId="77777777" w:rsidR="00FF0CE8" w:rsidRPr="00604A32" w:rsidRDefault="00FF0CE8" w:rsidP="003D6874">
            <w:pPr>
              <w:spacing w:line="480" w:lineRule="auto"/>
              <w:jc w:val="center"/>
              <w:rPr>
                <w:rFonts w:cs="Times New Roman"/>
                <w:bCs/>
                <w:szCs w:val="24"/>
              </w:rPr>
            </w:pPr>
            <w:r w:rsidRPr="00604A32">
              <w:rPr>
                <w:rFonts w:cs="Times New Roman"/>
                <w:bCs/>
                <w:szCs w:val="24"/>
              </w:rPr>
              <w:t>20.4%</w:t>
            </w:r>
          </w:p>
        </w:tc>
      </w:tr>
      <w:tr w:rsidR="00FF0CE8" w:rsidRPr="00604A32" w14:paraId="5A2F61D3" w14:textId="77777777" w:rsidTr="003D6874">
        <w:trPr>
          <w:trHeight w:hRule="exact" w:val="432"/>
          <w:jc w:val="center"/>
        </w:trPr>
        <w:tc>
          <w:tcPr>
            <w:tcW w:w="6475" w:type="dxa"/>
            <w:vAlign w:val="center"/>
          </w:tcPr>
          <w:p w14:paraId="194A471E"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Female</w:t>
            </w:r>
          </w:p>
        </w:tc>
        <w:tc>
          <w:tcPr>
            <w:tcW w:w="1260" w:type="dxa"/>
            <w:vAlign w:val="center"/>
          </w:tcPr>
          <w:p w14:paraId="519715A6" w14:textId="77777777" w:rsidR="00FF0CE8" w:rsidRPr="00604A32" w:rsidRDefault="00FF0CE8" w:rsidP="003D6874">
            <w:pPr>
              <w:spacing w:line="480" w:lineRule="auto"/>
              <w:jc w:val="center"/>
              <w:rPr>
                <w:rFonts w:cs="Times New Roman"/>
                <w:bCs/>
                <w:szCs w:val="24"/>
              </w:rPr>
            </w:pPr>
            <w:r w:rsidRPr="00604A32">
              <w:rPr>
                <w:rFonts w:cs="Times New Roman"/>
                <w:bCs/>
                <w:szCs w:val="24"/>
              </w:rPr>
              <w:t>684</w:t>
            </w:r>
          </w:p>
        </w:tc>
        <w:tc>
          <w:tcPr>
            <w:tcW w:w="1351" w:type="dxa"/>
            <w:vAlign w:val="center"/>
          </w:tcPr>
          <w:p w14:paraId="2C2673A6" w14:textId="77777777" w:rsidR="00FF0CE8" w:rsidRPr="00604A32" w:rsidRDefault="00FF0CE8" w:rsidP="003D6874">
            <w:pPr>
              <w:spacing w:line="480" w:lineRule="auto"/>
              <w:jc w:val="center"/>
              <w:rPr>
                <w:rFonts w:cs="Times New Roman"/>
                <w:bCs/>
                <w:szCs w:val="24"/>
              </w:rPr>
            </w:pPr>
            <w:r w:rsidRPr="00604A32">
              <w:rPr>
                <w:rFonts w:cs="Times New Roman"/>
                <w:bCs/>
                <w:szCs w:val="24"/>
              </w:rPr>
              <w:t>79.3%</w:t>
            </w:r>
          </w:p>
        </w:tc>
      </w:tr>
      <w:tr w:rsidR="00FF0CE8" w:rsidRPr="00604A32" w14:paraId="3A92F8AA" w14:textId="77777777" w:rsidTr="003D6874">
        <w:trPr>
          <w:trHeight w:hRule="exact" w:val="432"/>
          <w:jc w:val="center"/>
        </w:trPr>
        <w:tc>
          <w:tcPr>
            <w:tcW w:w="6475" w:type="dxa"/>
            <w:vAlign w:val="center"/>
          </w:tcPr>
          <w:p w14:paraId="66C8B02B"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No Response</w:t>
            </w:r>
          </w:p>
        </w:tc>
        <w:tc>
          <w:tcPr>
            <w:tcW w:w="1260" w:type="dxa"/>
            <w:vAlign w:val="center"/>
          </w:tcPr>
          <w:p w14:paraId="3C1B5DA1" w14:textId="77777777" w:rsidR="00FF0CE8" w:rsidRPr="00604A32" w:rsidRDefault="00FF0CE8" w:rsidP="003D6874">
            <w:pPr>
              <w:spacing w:line="480" w:lineRule="auto"/>
              <w:jc w:val="center"/>
              <w:rPr>
                <w:rFonts w:cs="Times New Roman"/>
                <w:bCs/>
                <w:szCs w:val="24"/>
              </w:rPr>
            </w:pPr>
            <w:r w:rsidRPr="00604A32">
              <w:rPr>
                <w:rFonts w:cs="Times New Roman"/>
                <w:bCs/>
                <w:szCs w:val="24"/>
              </w:rPr>
              <w:t>3</w:t>
            </w:r>
          </w:p>
        </w:tc>
        <w:tc>
          <w:tcPr>
            <w:tcW w:w="1351" w:type="dxa"/>
            <w:vAlign w:val="center"/>
          </w:tcPr>
          <w:p w14:paraId="00E3B492" w14:textId="77777777" w:rsidR="00FF0CE8" w:rsidRPr="00604A32" w:rsidRDefault="00FF0CE8" w:rsidP="003D6874">
            <w:pPr>
              <w:spacing w:line="480" w:lineRule="auto"/>
              <w:jc w:val="center"/>
              <w:rPr>
                <w:rFonts w:cs="Times New Roman"/>
                <w:bCs/>
                <w:szCs w:val="24"/>
              </w:rPr>
            </w:pPr>
            <w:r w:rsidRPr="00604A32">
              <w:rPr>
                <w:rFonts w:cs="Times New Roman"/>
                <w:bCs/>
                <w:szCs w:val="24"/>
              </w:rPr>
              <w:t>0.3%</w:t>
            </w:r>
          </w:p>
        </w:tc>
      </w:tr>
      <w:tr w:rsidR="00FF0CE8" w:rsidRPr="00604A32" w14:paraId="3C254679" w14:textId="77777777" w:rsidTr="003D6874">
        <w:trPr>
          <w:trHeight w:hRule="exact" w:val="432"/>
          <w:jc w:val="center"/>
        </w:trPr>
        <w:tc>
          <w:tcPr>
            <w:tcW w:w="6475" w:type="dxa"/>
            <w:vAlign w:val="center"/>
          </w:tcPr>
          <w:p w14:paraId="335A715E" w14:textId="77777777" w:rsidR="00FF0CE8" w:rsidRPr="00604A32" w:rsidRDefault="00FF0CE8" w:rsidP="003D6874">
            <w:pPr>
              <w:spacing w:line="480" w:lineRule="auto"/>
              <w:rPr>
                <w:rFonts w:cs="Times New Roman"/>
                <w:bCs/>
                <w:szCs w:val="24"/>
              </w:rPr>
            </w:pPr>
            <w:r w:rsidRPr="00604A32">
              <w:rPr>
                <w:rFonts w:cs="Times New Roman"/>
                <w:bCs/>
                <w:szCs w:val="24"/>
              </w:rPr>
              <w:t>Race:</w:t>
            </w:r>
          </w:p>
        </w:tc>
        <w:tc>
          <w:tcPr>
            <w:tcW w:w="1260" w:type="dxa"/>
            <w:vAlign w:val="center"/>
          </w:tcPr>
          <w:p w14:paraId="2FBBFFC3" w14:textId="77777777" w:rsidR="00FF0CE8" w:rsidRPr="00604A32" w:rsidRDefault="00FF0CE8" w:rsidP="003D6874">
            <w:pPr>
              <w:spacing w:line="480" w:lineRule="auto"/>
              <w:jc w:val="center"/>
              <w:rPr>
                <w:rFonts w:cs="Times New Roman"/>
                <w:bCs/>
                <w:szCs w:val="24"/>
              </w:rPr>
            </w:pPr>
          </w:p>
        </w:tc>
        <w:tc>
          <w:tcPr>
            <w:tcW w:w="1351" w:type="dxa"/>
            <w:vAlign w:val="center"/>
          </w:tcPr>
          <w:p w14:paraId="5A4FA2CC" w14:textId="77777777" w:rsidR="00FF0CE8" w:rsidRPr="00604A32" w:rsidRDefault="00FF0CE8" w:rsidP="003D6874">
            <w:pPr>
              <w:spacing w:line="480" w:lineRule="auto"/>
              <w:jc w:val="center"/>
              <w:rPr>
                <w:rFonts w:cs="Times New Roman"/>
                <w:bCs/>
                <w:szCs w:val="24"/>
              </w:rPr>
            </w:pPr>
          </w:p>
        </w:tc>
      </w:tr>
      <w:tr w:rsidR="00FF0CE8" w:rsidRPr="00604A32" w14:paraId="682D12AA" w14:textId="77777777" w:rsidTr="003D6874">
        <w:trPr>
          <w:trHeight w:hRule="exact" w:val="432"/>
          <w:jc w:val="center"/>
        </w:trPr>
        <w:tc>
          <w:tcPr>
            <w:tcW w:w="6475" w:type="dxa"/>
            <w:vAlign w:val="center"/>
          </w:tcPr>
          <w:p w14:paraId="7D0D6C0A"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White/Caucasian</w:t>
            </w:r>
          </w:p>
        </w:tc>
        <w:tc>
          <w:tcPr>
            <w:tcW w:w="1260" w:type="dxa"/>
            <w:vAlign w:val="center"/>
          </w:tcPr>
          <w:p w14:paraId="06F6C4E8" w14:textId="77777777" w:rsidR="00FF0CE8" w:rsidRPr="00604A32" w:rsidRDefault="00FF0CE8" w:rsidP="003D6874">
            <w:pPr>
              <w:spacing w:line="480" w:lineRule="auto"/>
              <w:jc w:val="center"/>
              <w:rPr>
                <w:rFonts w:cs="Times New Roman"/>
                <w:bCs/>
                <w:szCs w:val="24"/>
              </w:rPr>
            </w:pPr>
            <w:r w:rsidRPr="00604A32">
              <w:rPr>
                <w:rFonts w:cs="Times New Roman"/>
                <w:bCs/>
                <w:szCs w:val="24"/>
              </w:rPr>
              <w:t>725</w:t>
            </w:r>
          </w:p>
        </w:tc>
        <w:tc>
          <w:tcPr>
            <w:tcW w:w="1351" w:type="dxa"/>
            <w:vAlign w:val="center"/>
          </w:tcPr>
          <w:p w14:paraId="43ECA2C4" w14:textId="77777777" w:rsidR="00FF0CE8" w:rsidRPr="00604A32" w:rsidRDefault="00FF0CE8" w:rsidP="003D6874">
            <w:pPr>
              <w:spacing w:line="480" w:lineRule="auto"/>
              <w:jc w:val="center"/>
              <w:rPr>
                <w:rFonts w:cs="Times New Roman"/>
                <w:bCs/>
                <w:szCs w:val="24"/>
              </w:rPr>
            </w:pPr>
            <w:r w:rsidRPr="00604A32">
              <w:rPr>
                <w:rFonts w:cs="Times New Roman"/>
                <w:bCs/>
                <w:szCs w:val="24"/>
              </w:rPr>
              <w:t>85.3%</w:t>
            </w:r>
          </w:p>
        </w:tc>
      </w:tr>
      <w:tr w:rsidR="00FF0CE8" w:rsidRPr="00604A32" w14:paraId="1D8612D6" w14:textId="77777777" w:rsidTr="003D6874">
        <w:trPr>
          <w:trHeight w:hRule="exact" w:val="432"/>
          <w:jc w:val="center"/>
        </w:trPr>
        <w:tc>
          <w:tcPr>
            <w:tcW w:w="6475" w:type="dxa"/>
            <w:vAlign w:val="center"/>
          </w:tcPr>
          <w:p w14:paraId="2431FF5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African American</w:t>
            </w:r>
          </w:p>
        </w:tc>
        <w:tc>
          <w:tcPr>
            <w:tcW w:w="1260" w:type="dxa"/>
            <w:vAlign w:val="center"/>
          </w:tcPr>
          <w:p w14:paraId="2D1C8E0F" w14:textId="77777777" w:rsidR="00FF0CE8" w:rsidRPr="00604A32" w:rsidRDefault="00FF0CE8" w:rsidP="003D6874">
            <w:pPr>
              <w:spacing w:line="480" w:lineRule="auto"/>
              <w:jc w:val="center"/>
              <w:rPr>
                <w:rFonts w:cs="Times New Roman"/>
                <w:bCs/>
                <w:szCs w:val="24"/>
              </w:rPr>
            </w:pPr>
            <w:r w:rsidRPr="00604A32">
              <w:rPr>
                <w:rFonts w:cs="Times New Roman"/>
                <w:bCs/>
                <w:szCs w:val="24"/>
              </w:rPr>
              <w:t>23</w:t>
            </w:r>
          </w:p>
        </w:tc>
        <w:tc>
          <w:tcPr>
            <w:tcW w:w="1351" w:type="dxa"/>
            <w:vAlign w:val="center"/>
          </w:tcPr>
          <w:p w14:paraId="3B82A1CD" w14:textId="77777777" w:rsidR="00FF0CE8" w:rsidRPr="00604A32" w:rsidRDefault="00FF0CE8" w:rsidP="003D6874">
            <w:pPr>
              <w:spacing w:line="480" w:lineRule="auto"/>
              <w:jc w:val="center"/>
              <w:rPr>
                <w:rFonts w:cs="Times New Roman"/>
                <w:bCs/>
                <w:szCs w:val="24"/>
              </w:rPr>
            </w:pPr>
            <w:r w:rsidRPr="00604A32">
              <w:rPr>
                <w:rFonts w:cs="Times New Roman"/>
                <w:bCs/>
                <w:szCs w:val="24"/>
              </w:rPr>
              <w:t>2.7%</w:t>
            </w:r>
          </w:p>
        </w:tc>
      </w:tr>
      <w:tr w:rsidR="00FF0CE8" w:rsidRPr="00604A32" w14:paraId="7477895A" w14:textId="77777777" w:rsidTr="003D6874">
        <w:trPr>
          <w:trHeight w:hRule="exact" w:val="432"/>
          <w:jc w:val="center"/>
        </w:trPr>
        <w:tc>
          <w:tcPr>
            <w:tcW w:w="6475" w:type="dxa"/>
            <w:vAlign w:val="center"/>
          </w:tcPr>
          <w:p w14:paraId="3B8D5BA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Hispanic</w:t>
            </w:r>
          </w:p>
        </w:tc>
        <w:tc>
          <w:tcPr>
            <w:tcW w:w="1260" w:type="dxa"/>
            <w:vAlign w:val="center"/>
          </w:tcPr>
          <w:p w14:paraId="3902138C" w14:textId="77777777" w:rsidR="00FF0CE8" w:rsidRPr="00604A32" w:rsidRDefault="00FF0CE8" w:rsidP="003D6874">
            <w:pPr>
              <w:spacing w:line="480" w:lineRule="auto"/>
              <w:jc w:val="center"/>
              <w:rPr>
                <w:rFonts w:cs="Times New Roman"/>
                <w:bCs/>
                <w:szCs w:val="24"/>
              </w:rPr>
            </w:pPr>
            <w:r w:rsidRPr="00604A32">
              <w:rPr>
                <w:rFonts w:cs="Times New Roman"/>
                <w:bCs/>
                <w:szCs w:val="24"/>
              </w:rPr>
              <w:t>18</w:t>
            </w:r>
          </w:p>
        </w:tc>
        <w:tc>
          <w:tcPr>
            <w:tcW w:w="1351" w:type="dxa"/>
            <w:vAlign w:val="center"/>
          </w:tcPr>
          <w:p w14:paraId="1FB4C1B2" w14:textId="77777777" w:rsidR="00FF0CE8" w:rsidRPr="00604A32" w:rsidRDefault="00FF0CE8" w:rsidP="003D6874">
            <w:pPr>
              <w:spacing w:line="480" w:lineRule="auto"/>
              <w:jc w:val="center"/>
              <w:rPr>
                <w:rFonts w:cs="Times New Roman"/>
                <w:bCs/>
                <w:szCs w:val="24"/>
              </w:rPr>
            </w:pPr>
            <w:r w:rsidRPr="00604A32">
              <w:rPr>
                <w:rFonts w:cs="Times New Roman"/>
                <w:bCs/>
                <w:szCs w:val="24"/>
              </w:rPr>
              <w:t>2.1%</w:t>
            </w:r>
          </w:p>
        </w:tc>
      </w:tr>
      <w:tr w:rsidR="00FF0CE8" w:rsidRPr="00604A32" w14:paraId="066A8021" w14:textId="77777777" w:rsidTr="003D6874">
        <w:trPr>
          <w:trHeight w:hRule="exact" w:val="432"/>
          <w:jc w:val="center"/>
        </w:trPr>
        <w:tc>
          <w:tcPr>
            <w:tcW w:w="6475" w:type="dxa"/>
            <w:vAlign w:val="center"/>
          </w:tcPr>
          <w:p w14:paraId="28DD2AAC"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Asia/East Asia/Asian Indian</w:t>
            </w:r>
          </w:p>
        </w:tc>
        <w:tc>
          <w:tcPr>
            <w:tcW w:w="1260" w:type="dxa"/>
            <w:vAlign w:val="center"/>
          </w:tcPr>
          <w:p w14:paraId="47BACE64" w14:textId="77777777" w:rsidR="00FF0CE8" w:rsidRPr="00604A32" w:rsidRDefault="00FF0CE8" w:rsidP="003D6874">
            <w:pPr>
              <w:spacing w:line="480" w:lineRule="auto"/>
              <w:jc w:val="center"/>
              <w:rPr>
                <w:rFonts w:cs="Times New Roman"/>
                <w:bCs/>
                <w:szCs w:val="24"/>
              </w:rPr>
            </w:pPr>
            <w:r w:rsidRPr="00604A32">
              <w:rPr>
                <w:rFonts w:cs="Times New Roman"/>
                <w:bCs/>
                <w:szCs w:val="24"/>
              </w:rPr>
              <w:t>3</w:t>
            </w:r>
          </w:p>
        </w:tc>
        <w:tc>
          <w:tcPr>
            <w:tcW w:w="1351" w:type="dxa"/>
            <w:vAlign w:val="center"/>
          </w:tcPr>
          <w:p w14:paraId="648CBE39" w14:textId="77777777" w:rsidR="00FF0CE8" w:rsidRPr="00604A32" w:rsidRDefault="00FF0CE8" w:rsidP="003D6874">
            <w:pPr>
              <w:spacing w:line="480" w:lineRule="auto"/>
              <w:jc w:val="center"/>
              <w:rPr>
                <w:rFonts w:cs="Times New Roman"/>
                <w:bCs/>
                <w:szCs w:val="24"/>
              </w:rPr>
            </w:pPr>
            <w:r w:rsidRPr="00604A32">
              <w:rPr>
                <w:rFonts w:cs="Times New Roman"/>
                <w:bCs/>
                <w:szCs w:val="24"/>
              </w:rPr>
              <w:t>0.4%</w:t>
            </w:r>
          </w:p>
        </w:tc>
      </w:tr>
      <w:tr w:rsidR="00FF0CE8" w:rsidRPr="00604A32" w14:paraId="5A85E944" w14:textId="77777777" w:rsidTr="003D6874">
        <w:trPr>
          <w:trHeight w:hRule="exact" w:val="432"/>
          <w:jc w:val="center"/>
        </w:trPr>
        <w:tc>
          <w:tcPr>
            <w:tcW w:w="6475" w:type="dxa"/>
            <w:vAlign w:val="center"/>
          </w:tcPr>
          <w:p w14:paraId="3EC22949"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Native American/Alaskan Native</w:t>
            </w:r>
          </w:p>
        </w:tc>
        <w:tc>
          <w:tcPr>
            <w:tcW w:w="1260" w:type="dxa"/>
            <w:vAlign w:val="center"/>
          </w:tcPr>
          <w:p w14:paraId="39B6B14F" w14:textId="77777777" w:rsidR="00FF0CE8" w:rsidRPr="00604A32" w:rsidRDefault="00FF0CE8" w:rsidP="003D6874">
            <w:pPr>
              <w:spacing w:line="480" w:lineRule="auto"/>
              <w:jc w:val="center"/>
              <w:rPr>
                <w:rFonts w:cs="Times New Roman"/>
                <w:bCs/>
                <w:szCs w:val="24"/>
              </w:rPr>
            </w:pPr>
            <w:r w:rsidRPr="00604A32">
              <w:rPr>
                <w:rFonts w:cs="Times New Roman"/>
                <w:bCs/>
                <w:szCs w:val="24"/>
              </w:rPr>
              <w:t>35</w:t>
            </w:r>
          </w:p>
        </w:tc>
        <w:tc>
          <w:tcPr>
            <w:tcW w:w="1351" w:type="dxa"/>
            <w:vAlign w:val="center"/>
          </w:tcPr>
          <w:p w14:paraId="30BCEABC" w14:textId="77777777" w:rsidR="00FF0CE8" w:rsidRPr="00604A32" w:rsidRDefault="00FF0CE8" w:rsidP="003D6874">
            <w:pPr>
              <w:spacing w:line="480" w:lineRule="auto"/>
              <w:jc w:val="center"/>
              <w:rPr>
                <w:rFonts w:cs="Times New Roman"/>
                <w:bCs/>
                <w:szCs w:val="24"/>
              </w:rPr>
            </w:pPr>
            <w:r w:rsidRPr="00604A32">
              <w:rPr>
                <w:rFonts w:cs="Times New Roman"/>
                <w:bCs/>
                <w:szCs w:val="24"/>
              </w:rPr>
              <w:t>4.1%</w:t>
            </w:r>
          </w:p>
        </w:tc>
      </w:tr>
      <w:tr w:rsidR="00FF0CE8" w:rsidRPr="00604A32" w14:paraId="280C6C3F" w14:textId="77777777" w:rsidTr="003D6874">
        <w:trPr>
          <w:trHeight w:hRule="exact" w:val="432"/>
          <w:jc w:val="center"/>
        </w:trPr>
        <w:tc>
          <w:tcPr>
            <w:tcW w:w="6475" w:type="dxa"/>
            <w:vAlign w:val="center"/>
          </w:tcPr>
          <w:p w14:paraId="5E52ADAB"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Hawaiian Native/Pacific Islander</w:t>
            </w:r>
          </w:p>
        </w:tc>
        <w:tc>
          <w:tcPr>
            <w:tcW w:w="1260" w:type="dxa"/>
            <w:vAlign w:val="center"/>
          </w:tcPr>
          <w:p w14:paraId="24DD5C67" w14:textId="77777777" w:rsidR="00FF0CE8" w:rsidRPr="00604A32" w:rsidRDefault="00FF0CE8" w:rsidP="003D6874">
            <w:pPr>
              <w:spacing w:line="480" w:lineRule="auto"/>
              <w:jc w:val="center"/>
              <w:rPr>
                <w:rFonts w:cs="Times New Roman"/>
                <w:bCs/>
                <w:szCs w:val="24"/>
              </w:rPr>
            </w:pPr>
            <w:r w:rsidRPr="00604A32">
              <w:rPr>
                <w:rFonts w:cs="Times New Roman"/>
                <w:bCs/>
                <w:szCs w:val="24"/>
              </w:rPr>
              <w:t>3</w:t>
            </w:r>
          </w:p>
        </w:tc>
        <w:tc>
          <w:tcPr>
            <w:tcW w:w="1351" w:type="dxa"/>
            <w:vAlign w:val="center"/>
          </w:tcPr>
          <w:p w14:paraId="5B2EA8BE" w14:textId="77777777" w:rsidR="00FF0CE8" w:rsidRPr="00604A32" w:rsidRDefault="00FF0CE8" w:rsidP="003D6874">
            <w:pPr>
              <w:spacing w:line="480" w:lineRule="auto"/>
              <w:jc w:val="center"/>
              <w:rPr>
                <w:rFonts w:cs="Times New Roman"/>
                <w:bCs/>
                <w:szCs w:val="24"/>
              </w:rPr>
            </w:pPr>
            <w:r w:rsidRPr="00604A32">
              <w:rPr>
                <w:rFonts w:cs="Times New Roman"/>
                <w:bCs/>
                <w:szCs w:val="24"/>
              </w:rPr>
              <w:t>0.4%</w:t>
            </w:r>
          </w:p>
        </w:tc>
      </w:tr>
      <w:tr w:rsidR="00FF0CE8" w:rsidRPr="00604A32" w14:paraId="4EDF75AD" w14:textId="77777777" w:rsidTr="003D6874">
        <w:trPr>
          <w:trHeight w:hRule="exact" w:val="432"/>
          <w:jc w:val="center"/>
        </w:trPr>
        <w:tc>
          <w:tcPr>
            <w:tcW w:w="6475" w:type="dxa"/>
            <w:vAlign w:val="center"/>
          </w:tcPr>
          <w:p w14:paraId="7FA183F3"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Middle Eastern</w:t>
            </w:r>
          </w:p>
        </w:tc>
        <w:tc>
          <w:tcPr>
            <w:tcW w:w="1260" w:type="dxa"/>
            <w:vAlign w:val="center"/>
          </w:tcPr>
          <w:p w14:paraId="72500406" w14:textId="77777777" w:rsidR="00FF0CE8" w:rsidRPr="00604A32" w:rsidRDefault="00FF0CE8" w:rsidP="003D6874">
            <w:pPr>
              <w:spacing w:line="480" w:lineRule="auto"/>
              <w:jc w:val="center"/>
              <w:rPr>
                <w:rFonts w:cs="Times New Roman"/>
                <w:bCs/>
                <w:szCs w:val="24"/>
              </w:rPr>
            </w:pPr>
            <w:r w:rsidRPr="00604A32">
              <w:rPr>
                <w:rFonts w:cs="Times New Roman"/>
                <w:bCs/>
                <w:szCs w:val="24"/>
              </w:rPr>
              <w:t>1</w:t>
            </w:r>
          </w:p>
        </w:tc>
        <w:tc>
          <w:tcPr>
            <w:tcW w:w="1351" w:type="dxa"/>
            <w:vAlign w:val="center"/>
          </w:tcPr>
          <w:p w14:paraId="02B7590A" w14:textId="77777777" w:rsidR="00FF0CE8" w:rsidRPr="00604A32" w:rsidRDefault="00FF0CE8" w:rsidP="003D6874">
            <w:pPr>
              <w:spacing w:line="480" w:lineRule="auto"/>
              <w:jc w:val="center"/>
              <w:rPr>
                <w:rFonts w:cs="Times New Roman"/>
                <w:bCs/>
                <w:szCs w:val="24"/>
              </w:rPr>
            </w:pPr>
            <w:r w:rsidRPr="00604A32">
              <w:rPr>
                <w:rFonts w:cs="Times New Roman"/>
                <w:bCs/>
                <w:szCs w:val="24"/>
              </w:rPr>
              <w:t>0.1%</w:t>
            </w:r>
          </w:p>
        </w:tc>
      </w:tr>
      <w:tr w:rsidR="00FF0CE8" w:rsidRPr="00604A32" w14:paraId="05FD790A" w14:textId="77777777" w:rsidTr="003D6874">
        <w:trPr>
          <w:trHeight w:hRule="exact" w:val="432"/>
          <w:jc w:val="center"/>
        </w:trPr>
        <w:tc>
          <w:tcPr>
            <w:tcW w:w="6475" w:type="dxa"/>
            <w:vAlign w:val="center"/>
          </w:tcPr>
          <w:p w14:paraId="6DB24BA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Other/Multi-Racial</w:t>
            </w:r>
          </w:p>
        </w:tc>
        <w:tc>
          <w:tcPr>
            <w:tcW w:w="1260" w:type="dxa"/>
            <w:vAlign w:val="center"/>
          </w:tcPr>
          <w:p w14:paraId="6C0D6CC1" w14:textId="77777777" w:rsidR="00FF0CE8" w:rsidRPr="00604A32" w:rsidRDefault="00FF0CE8" w:rsidP="003D6874">
            <w:pPr>
              <w:spacing w:line="480" w:lineRule="auto"/>
              <w:jc w:val="center"/>
              <w:rPr>
                <w:rFonts w:cs="Times New Roman"/>
                <w:bCs/>
                <w:szCs w:val="24"/>
              </w:rPr>
            </w:pPr>
            <w:r w:rsidRPr="00604A32">
              <w:rPr>
                <w:rFonts w:cs="Times New Roman"/>
                <w:bCs/>
                <w:szCs w:val="24"/>
              </w:rPr>
              <w:t>42</w:t>
            </w:r>
          </w:p>
        </w:tc>
        <w:tc>
          <w:tcPr>
            <w:tcW w:w="1351" w:type="dxa"/>
            <w:vAlign w:val="center"/>
          </w:tcPr>
          <w:p w14:paraId="5A122AB6" w14:textId="77777777" w:rsidR="00FF0CE8" w:rsidRPr="00604A32" w:rsidRDefault="00FF0CE8" w:rsidP="003D6874">
            <w:pPr>
              <w:spacing w:line="480" w:lineRule="auto"/>
              <w:jc w:val="center"/>
              <w:rPr>
                <w:rFonts w:cs="Times New Roman"/>
                <w:bCs/>
                <w:szCs w:val="24"/>
              </w:rPr>
            </w:pPr>
            <w:r w:rsidRPr="00604A32">
              <w:rPr>
                <w:rFonts w:cs="Times New Roman"/>
                <w:bCs/>
                <w:szCs w:val="24"/>
              </w:rPr>
              <w:t>4.9%</w:t>
            </w:r>
          </w:p>
        </w:tc>
      </w:tr>
      <w:tr w:rsidR="00FF0CE8" w:rsidRPr="00604A32" w14:paraId="213DF85F" w14:textId="77777777" w:rsidTr="003D6874">
        <w:trPr>
          <w:trHeight w:hRule="exact" w:val="432"/>
          <w:jc w:val="center"/>
        </w:trPr>
        <w:tc>
          <w:tcPr>
            <w:tcW w:w="6475" w:type="dxa"/>
            <w:vAlign w:val="center"/>
          </w:tcPr>
          <w:p w14:paraId="68191DD7" w14:textId="77777777" w:rsidR="00FF0CE8" w:rsidRPr="00604A32" w:rsidRDefault="00FF0CE8" w:rsidP="003D6874">
            <w:pPr>
              <w:spacing w:line="480" w:lineRule="auto"/>
              <w:rPr>
                <w:rFonts w:cs="Times New Roman"/>
                <w:bCs/>
                <w:szCs w:val="24"/>
              </w:rPr>
            </w:pPr>
            <w:r w:rsidRPr="00604A32">
              <w:rPr>
                <w:rFonts w:cs="Times New Roman"/>
                <w:bCs/>
                <w:szCs w:val="24"/>
              </w:rPr>
              <w:t>Age:</w:t>
            </w:r>
          </w:p>
        </w:tc>
        <w:tc>
          <w:tcPr>
            <w:tcW w:w="1260" w:type="dxa"/>
            <w:vAlign w:val="center"/>
          </w:tcPr>
          <w:p w14:paraId="269ABD90" w14:textId="77777777" w:rsidR="00FF0CE8" w:rsidRPr="00604A32" w:rsidRDefault="00FF0CE8" w:rsidP="003D6874">
            <w:pPr>
              <w:spacing w:line="480" w:lineRule="auto"/>
              <w:jc w:val="center"/>
              <w:rPr>
                <w:rFonts w:cs="Times New Roman"/>
                <w:bCs/>
                <w:szCs w:val="24"/>
              </w:rPr>
            </w:pPr>
          </w:p>
        </w:tc>
        <w:tc>
          <w:tcPr>
            <w:tcW w:w="1351" w:type="dxa"/>
            <w:vAlign w:val="center"/>
          </w:tcPr>
          <w:p w14:paraId="19670BD7" w14:textId="77777777" w:rsidR="00FF0CE8" w:rsidRPr="00604A32" w:rsidRDefault="00FF0CE8" w:rsidP="003D6874">
            <w:pPr>
              <w:spacing w:line="480" w:lineRule="auto"/>
              <w:jc w:val="center"/>
              <w:rPr>
                <w:rFonts w:cs="Times New Roman"/>
                <w:bCs/>
                <w:szCs w:val="24"/>
              </w:rPr>
            </w:pPr>
          </w:p>
        </w:tc>
      </w:tr>
      <w:tr w:rsidR="00FF0CE8" w:rsidRPr="00604A32" w14:paraId="05FD913E" w14:textId="77777777" w:rsidTr="003D6874">
        <w:trPr>
          <w:trHeight w:hRule="exact" w:val="432"/>
          <w:jc w:val="center"/>
        </w:trPr>
        <w:tc>
          <w:tcPr>
            <w:tcW w:w="6475" w:type="dxa"/>
            <w:vAlign w:val="center"/>
          </w:tcPr>
          <w:p w14:paraId="616E100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18-29</w:t>
            </w:r>
          </w:p>
        </w:tc>
        <w:tc>
          <w:tcPr>
            <w:tcW w:w="1260" w:type="dxa"/>
            <w:vAlign w:val="center"/>
          </w:tcPr>
          <w:p w14:paraId="5668D8BE" w14:textId="77777777" w:rsidR="00FF0CE8" w:rsidRPr="00604A32" w:rsidRDefault="00FF0CE8" w:rsidP="003D6874">
            <w:pPr>
              <w:spacing w:line="480" w:lineRule="auto"/>
              <w:jc w:val="center"/>
              <w:rPr>
                <w:rFonts w:cs="Times New Roman"/>
                <w:bCs/>
                <w:szCs w:val="24"/>
              </w:rPr>
            </w:pPr>
            <w:r w:rsidRPr="00604A32">
              <w:rPr>
                <w:rFonts w:cs="Times New Roman"/>
                <w:bCs/>
                <w:szCs w:val="24"/>
              </w:rPr>
              <w:t>115</w:t>
            </w:r>
          </w:p>
        </w:tc>
        <w:tc>
          <w:tcPr>
            <w:tcW w:w="1351" w:type="dxa"/>
            <w:vAlign w:val="center"/>
          </w:tcPr>
          <w:p w14:paraId="0F4FDDD3" w14:textId="77777777" w:rsidR="00FF0CE8" w:rsidRPr="00604A32" w:rsidRDefault="00FF0CE8" w:rsidP="003D6874">
            <w:pPr>
              <w:spacing w:line="480" w:lineRule="auto"/>
              <w:jc w:val="center"/>
              <w:rPr>
                <w:rFonts w:cs="Times New Roman"/>
                <w:bCs/>
                <w:szCs w:val="24"/>
              </w:rPr>
            </w:pPr>
            <w:r w:rsidRPr="00604A32">
              <w:rPr>
                <w:rFonts w:cs="Times New Roman"/>
                <w:bCs/>
                <w:szCs w:val="24"/>
              </w:rPr>
              <w:t>14.1%</w:t>
            </w:r>
          </w:p>
        </w:tc>
      </w:tr>
      <w:tr w:rsidR="00FF0CE8" w:rsidRPr="00604A32" w14:paraId="2F7E0ECE" w14:textId="77777777" w:rsidTr="003D6874">
        <w:trPr>
          <w:trHeight w:hRule="exact" w:val="432"/>
          <w:jc w:val="center"/>
        </w:trPr>
        <w:tc>
          <w:tcPr>
            <w:tcW w:w="6475" w:type="dxa"/>
            <w:vAlign w:val="center"/>
          </w:tcPr>
          <w:p w14:paraId="6BB9A3BB"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30-41</w:t>
            </w:r>
          </w:p>
        </w:tc>
        <w:tc>
          <w:tcPr>
            <w:tcW w:w="1260" w:type="dxa"/>
            <w:vAlign w:val="center"/>
          </w:tcPr>
          <w:p w14:paraId="4BCB1D37" w14:textId="77777777" w:rsidR="00FF0CE8" w:rsidRPr="00604A32" w:rsidRDefault="00FF0CE8" w:rsidP="003D6874">
            <w:pPr>
              <w:spacing w:line="480" w:lineRule="auto"/>
              <w:jc w:val="center"/>
              <w:rPr>
                <w:rFonts w:cs="Times New Roman"/>
                <w:bCs/>
                <w:szCs w:val="24"/>
              </w:rPr>
            </w:pPr>
            <w:r w:rsidRPr="00604A32">
              <w:rPr>
                <w:rFonts w:cs="Times New Roman"/>
                <w:bCs/>
                <w:szCs w:val="24"/>
              </w:rPr>
              <w:t>236</w:t>
            </w:r>
          </w:p>
        </w:tc>
        <w:tc>
          <w:tcPr>
            <w:tcW w:w="1351" w:type="dxa"/>
            <w:vAlign w:val="center"/>
          </w:tcPr>
          <w:p w14:paraId="4A2CB08E" w14:textId="77777777" w:rsidR="00FF0CE8" w:rsidRPr="00604A32" w:rsidRDefault="00FF0CE8" w:rsidP="003D6874">
            <w:pPr>
              <w:spacing w:line="480" w:lineRule="auto"/>
              <w:jc w:val="center"/>
              <w:rPr>
                <w:rFonts w:cs="Times New Roman"/>
                <w:bCs/>
                <w:szCs w:val="24"/>
              </w:rPr>
            </w:pPr>
            <w:r w:rsidRPr="00604A32">
              <w:rPr>
                <w:rFonts w:cs="Times New Roman"/>
                <w:bCs/>
                <w:szCs w:val="24"/>
              </w:rPr>
              <w:t>29.0%</w:t>
            </w:r>
          </w:p>
        </w:tc>
      </w:tr>
      <w:tr w:rsidR="00FF0CE8" w:rsidRPr="00604A32" w14:paraId="5365F1C5" w14:textId="77777777" w:rsidTr="003D6874">
        <w:trPr>
          <w:trHeight w:hRule="exact" w:val="432"/>
          <w:jc w:val="center"/>
        </w:trPr>
        <w:tc>
          <w:tcPr>
            <w:tcW w:w="6475" w:type="dxa"/>
            <w:vAlign w:val="center"/>
          </w:tcPr>
          <w:p w14:paraId="120AB8CD"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42-53</w:t>
            </w:r>
          </w:p>
        </w:tc>
        <w:tc>
          <w:tcPr>
            <w:tcW w:w="1260" w:type="dxa"/>
            <w:vAlign w:val="center"/>
          </w:tcPr>
          <w:p w14:paraId="40603A48" w14:textId="77777777" w:rsidR="00FF0CE8" w:rsidRPr="00604A32" w:rsidRDefault="00FF0CE8" w:rsidP="003D6874">
            <w:pPr>
              <w:spacing w:line="480" w:lineRule="auto"/>
              <w:jc w:val="center"/>
              <w:rPr>
                <w:rFonts w:cs="Times New Roman"/>
                <w:bCs/>
                <w:szCs w:val="24"/>
              </w:rPr>
            </w:pPr>
            <w:r w:rsidRPr="00604A32">
              <w:rPr>
                <w:rFonts w:cs="Times New Roman"/>
                <w:bCs/>
                <w:szCs w:val="24"/>
              </w:rPr>
              <w:t>263</w:t>
            </w:r>
          </w:p>
        </w:tc>
        <w:tc>
          <w:tcPr>
            <w:tcW w:w="1351" w:type="dxa"/>
            <w:vAlign w:val="center"/>
          </w:tcPr>
          <w:p w14:paraId="46A8C3A2" w14:textId="77777777" w:rsidR="00FF0CE8" w:rsidRPr="00604A32" w:rsidRDefault="00FF0CE8" w:rsidP="003D6874">
            <w:pPr>
              <w:spacing w:line="480" w:lineRule="auto"/>
              <w:jc w:val="center"/>
              <w:rPr>
                <w:rFonts w:cs="Times New Roman"/>
                <w:bCs/>
                <w:szCs w:val="24"/>
              </w:rPr>
            </w:pPr>
            <w:r w:rsidRPr="00604A32">
              <w:rPr>
                <w:rFonts w:cs="Times New Roman"/>
                <w:bCs/>
                <w:szCs w:val="24"/>
              </w:rPr>
              <w:t>32.3%</w:t>
            </w:r>
          </w:p>
        </w:tc>
      </w:tr>
      <w:tr w:rsidR="00FF0CE8" w:rsidRPr="00604A32" w14:paraId="68679A42" w14:textId="77777777" w:rsidTr="003D6874">
        <w:trPr>
          <w:trHeight w:hRule="exact" w:val="432"/>
          <w:jc w:val="center"/>
        </w:trPr>
        <w:tc>
          <w:tcPr>
            <w:tcW w:w="6475" w:type="dxa"/>
            <w:tcBorders>
              <w:bottom w:val="nil"/>
            </w:tcBorders>
            <w:vAlign w:val="center"/>
          </w:tcPr>
          <w:p w14:paraId="08F8FD3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54-65</w:t>
            </w:r>
          </w:p>
        </w:tc>
        <w:tc>
          <w:tcPr>
            <w:tcW w:w="1260" w:type="dxa"/>
            <w:tcBorders>
              <w:bottom w:val="nil"/>
            </w:tcBorders>
            <w:vAlign w:val="center"/>
          </w:tcPr>
          <w:p w14:paraId="5316067C" w14:textId="77777777" w:rsidR="00FF0CE8" w:rsidRPr="00604A32" w:rsidRDefault="00FF0CE8" w:rsidP="003D6874">
            <w:pPr>
              <w:spacing w:line="480" w:lineRule="auto"/>
              <w:jc w:val="center"/>
              <w:rPr>
                <w:rFonts w:cs="Times New Roman"/>
                <w:bCs/>
                <w:szCs w:val="24"/>
              </w:rPr>
            </w:pPr>
            <w:r w:rsidRPr="00604A32">
              <w:rPr>
                <w:rFonts w:cs="Times New Roman"/>
                <w:bCs/>
                <w:szCs w:val="24"/>
              </w:rPr>
              <w:t>176</w:t>
            </w:r>
          </w:p>
          <w:p w14:paraId="0F039A0B" w14:textId="77777777" w:rsidR="00FF0CE8" w:rsidRPr="00604A32" w:rsidRDefault="00FF0CE8" w:rsidP="003D6874">
            <w:pPr>
              <w:spacing w:line="480" w:lineRule="auto"/>
              <w:jc w:val="center"/>
              <w:rPr>
                <w:rFonts w:cs="Times New Roman"/>
                <w:bCs/>
                <w:szCs w:val="24"/>
              </w:rPr>
            </w:pPr>
          </w:p>
        </w:tc>
        <w:tc>
          <w:tcPr>
            <w:tcW w:w="1351" w:type="dxa"/>
            <w:tcBorders>
              <w:bottom w:val="nil"/>
            </w:tcBorders>
            <w:vAlign w:val="center"/>
          </w:tcPr>
          <w:p w14:paraId="1839470E" w14:textId="77777777" w:rsidR="00FF0CE8" w:rsidRPr="00604A32" w:rsidRDefault="00FF0CE8" w:rsidP="003D6874">
            <w:pPr>
              <w:spacing w:line="480" w:lineRule="auto"/>
              <w:jc w:val="center"/>
              <w:rPr>
                <w:rFonts w:cs="Times New Roman"/>
                <w:bCs/>
                <w:szCs w:val="24"/>
              </w:rPr>
            </w:pPr>
            <w:r w:rsidRPr="00604A32">
              <w:rPr>
                <w:rFonts w:cs="Times New Roman"/>
                <w:bCs/>
                <w:szCs w:val="24"/>
              </w:rPr>
              <w:t>21.6%</w:t>
            </w:r>
          </w:p>
        </w:tc>
      </w:tr>
      <w:tr w:rsidR="00FF0CE8" w:rsidRPr="00604A32" w14:paraId="3380448C" w14:textId="77777777" w:rsidTr="003D6874">
        <w:trPr>
          <w:trHeight w:hRule="exact" w:val="432"/>
          <w:jc w:val="center"/>
        </w:trPr>
        <w:tc>
          <w:tcPr>
            <w:tcW w:w="6475" w:type="dxa"/>
            <w:tcBorders>
              <w:top w:val="nil"/>
              <w:bottom w:val="single" w:sz="4" w:space="0" w:color="auto"/>
            </w:tcBorders>
            <w:vAlign w:val="center"/>
          </w:tcPr>
          <w:p w14:paraId="6995BC54"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Over 65</w:t>
            </w:r>
          </w:p>
        </w:tc>
        <w:tc>
          <w:tcPr>
            <w:tcW w:w="1260" w:type="dxa"/>
            <w:tcBorders>
              <w:top w:val="nil"/>
              <w:bottom w:val="single" w:sz="4" w:space="0" w:color="auto"/>
            </w:tcBorders>
            <w:vAlign w:val="center"/>
          </w:tcPr>
          <w:p w14:paraId="3066C100" w14:textId="77777777" w:rsidR="00FF0CE8" w:rsidRPr="00604A32" w:rsidRDefault="00FF0CE8" w:rsidP="003D6874">
            <w:pPr>
              <w:spacing w:line="480" w:lineRule="auto"/>
              <w:jc w:val="center"/>
              <w:rPr>
                <w:rFonts w:cs="Times New Roman"/>
                <w:bCs/>
                <w:szCs w:val="24"/>
              </w:rPr>
            </w:pPr>
            <w:r w:rsidRPr="00604A32">
              <w:rPr>
                <w:rFonts w:cs="Times New Roman"/>
                <w:bCs/>
                <w:szCs w:val="24"/>
              </w:rPr>
              <w:t>24</w:t>
            </w:r>
          </w:p>
        </w:tc>
        <w:tc>
          <w:tcPr>
            <w:tcW w:w="1351" w:type="dxa"/>
            <w:tcBorders>
              <w:top w:val="nil"/>
              <w:bottom w:val="single" w:sz="4" w:space="0" w:color="auto"/>
            </w:tcBorders>
            <w:vAlign w:val="center"/>
          </w:tcPr>
          <w:p w14:paraId="7106F8B6" w14:textId="77777777" w:rsidR="00FF0CE8" w:rsidRPr="00604A32" w:rsidRDefault="00FF0CE8" w:rsidP="003D6874">
            <w:pPr>
              <w:spacing w:line="480" w:lineRule="auto"/>
              <w:jc w:val="center"/>
              <w:rPr>
                <w:rFonts w:cs="Times New Roman"/>
                <w:bCs/>
                <w:szCs w:val="24"/>
              </w:rPr>
            </w:pPr>
            <w:r w:rsidRPr="00604A32">
              <w:rPr>
                <w:rFonts w:cs="Times New Roman"/>
                <w:bCs/>
                <w:szCs w:val="24"/>
              </w:rPr>
              <w:t>3.0</w:t>
            </w:r>
          </w:p>
        </w:tc>
      </w:tr>
    </w:tbl>
    <w:p w14:paraId="5AD26E06" w14:textId="77777777" w:rsidR="00FF0CE8" w:rsidRDefault="00FF0CE8" w:rsidP="00FF0CE8">
      <w:pPr>
        <w:spacing w:after="0" w:line="480" w:lineRule="auto"/>
        <w:rPr>
          <w:rFonts w:cs="Times New Roman"/>
          <w:b/>
          <w:bCs/>
          <w:szCs w:val="24"/>
        </w:rPr>
      </w:pPr>
    </w:p>
    <w:p w14:paraId="55D3BABD" w14:textId="61F7A1ED" w:rsidR="00FF0CE8" w:rsidRDefault="00FF0CE8" w:rsidP="00A23797">
      <w:pPr>
        <w:spacing w:line="480" w:lineRule="auto"/>
        <w:ind w:firstLine="720"/>
        <w:rPr>
          <w:rFonts w:cs="Times New Roman"/>
          <w:szCs w:val="24"/>
        </w:rPr>
      </w:pPr>
      <w:r>
        <w:rPr>
          <w:rFonts w:cs="Times New Roman"/>
          <w:szCs w:val="24"/>
        </w:rPr>
        <w:lastRenderedPageBreak/>
        <w:t>The majority of the teachers possess a Bachelor’s degree (252) or a Master’s degree (381). Most of the teachers had an annual income over $40,000 (671). Full-time teachers make up 97.2% of the responses (</w:t>
      </w:r>
      <w:r>
        <w:rPr>
          <w:rFonts w:cs="Times New Roman"/>
          <w:bCs/>
          <w:szCs w:val="24"/>
        </w:rPr>
        <w:t>Table 10: Education and Occupation Demographics</w:t>
      </w:r>
      <w:r>
        <w:rPr>
          <w:rFonts w:cs="Times New Roman"/>
          <w:szCs w:val="24"/>
        </w:rPr>
        <w:t xml:space="preserve">). </w:t>
      </w:r>
    </w:p>
    <w:p w14:paraId="107F36EA" w14:textId="6611A51D" w:rsidR="00FF0CE8" w:rsidRPr="000B71D6" w:rsidRDefault="00FF0CE8" w:rsidP="000B71D6">
      <w:pPr>
        <w:pStyle w:val="Heading3"/>
      </w:pPr>
      <w:bookmarkStart w:id="164" w:name="_Toc90585278"/>
      <w:bookmarkStart w:id="165" w:name="_Toc90585458"/>
      <w:r w:rsidRPr="000B71D6">
        <w:t>Table 10</w:t>
      </w:r>
      <w:r w:rsidR="003C2CF7" w:rsidRPr="000B71D6">
        <w:t xml:space="preserve">. </w:t>
      </w:r>
      <w:r w:rsidRPr="00874844">
        <w:rPr>
          <w:b w:val="0"/>
          <w:bCs/>
          <w:i/>
          <w:iCs/>
        </w:rPr>
        <w:t>Education and Occupation Demographics</w:t>
      </w:r>
      <w:bookmarkEnd w:id="164"/>
      <w:bookmarkEnd w:id="165"/>
    </w:p>
    <w:tbl>
      <w:tblPr>
        <w:tblW w:w="9086" w:type="dxa"/>
        <w:jc w:val="center"/>
        <w:tblBorders>
          <w:top w:val="single" w:sz="4" w:space="0" w:color="auto"/>
        </w:tblBorders>
        <w:tblLook w:val="04A0" w:firstRow="1" w:lastRow="0" w:firstColumn="1" w:lastColumn="0" w:noHBand="0" w:noVBand="1"/>
      </w:tblPr>
      <w:tblGrid>
        <w:gridCol w:w="6475"/>
        <w:gridCol w:w="1260"/>
        <w:gridCol w:w="1351"/>
      </w:tblGrid>
      <w:tr w:rsidR="00FF0CE8" w:rsidRPr="00604A32" w14:paraId="681DE834" w14:textId="77777777" w:rsidTr="003D6874">
        <w:trPr>
          <w:trHeight w:hRule="exact" w:val="432"/>
          <w:jc w:val="center"/>
        </w:trPr>
        <w:tc>
          <w:tcPr>
            <w:tcW w:w="6475" w:type="dxa"/>
            <w:tcBorders>
              <w:top w:val="single" w:sz="4" w:space="0" w:color="auto"/>
              <w:bottom w:val="single" w:sz="4" w:space="0" w:color="auto"/>
            </w:tcBorders>
            <w:vAlign w:val="center"/>
          </w:tcPr>
          <w:p w14:paraId="7B6A6E78" w14:textId="77777777" w:rsidR="00FF0CE8" w:rsidRPr="00604A32" w:rsidRDefault="00FF0CE8" w:rsidP="003D6874">
            <w:pPr>
              <w:spacing w:line="480" w:lineRule="auto"/>
              <w:jc w:val="center"/>
              <w:rPr>
                <w:rFonts w:cs="Times New Roman"/>
                <w:bCs/>
                <w:szCs w:val="24"/>
              </w:rPr>
            </w:pPr>
            <w:r w:rsidRPr="00604A32">
              <w:rPr>
                <w:rFonts w:cs="Times New Roman"/>
                <w:bCs/>
                <w:szCs w:val="24"/>
              </w:rPr>
              <w:t>Education and Occupation Variables</w:t>
            </w:r>
          </w:p>
        </w:tc>
        <w:tc>
          <w:tcPr>
            <w:tcW w:w="1260" w:type="dxa"/>
            <w:tcBorders>
              <w:top w:val="single" w:sz="4" w:space="0" w:color="auto"/>
              <w:bottom w:val="single" w:sz="4" w:space="0" w:color="auto"/>
            </w:tcBorders>
            <w:vAlign w:val="center"/>
          </w:tcPr>
          <w:p w14:paraId="3D1CEC07" w14:textId="77777777" w:rsidR="00FF0CE8" w:rsidRPr="00604A32" w:rsidRDefault="00FF0CE8" w:rsidP="003D6874">
            <w:pPr>
              <w:spacing w:line="480" w:lineRule="auto"/>
              <w:jc w:val="center"/>
              <w:rPr>
                <w:rFonts w:cs="Times New Roman"/>
                <w:bCs/>
                <w:szCs w:val="24"/>
              </w:rPr>
            </w:pPr>
            <w:r w:rsidRPr="00604A32">
              <w:rPr>
                <w:rFonts w:cs="Times New Roman"/>
                <w:bCs/>
                <w:i/>
                <w:szCs w:val="24"/>
              </w:rPr>
              <w:t>n</w:t>
            </w:r>
          </w:p>
        </w:tc>
        <w:tc>
          <w:tcPr>
            <w:tcW w:w="1351" w:type="dxa"/>
            <w:tcBorders>
              <w:top w:val="single" w:sz="4" w:space="0" w:color="auto"/>
              <w:bottom w:val="single" w:sz="4" w:space="0" w:color="auto"/>
            </w:tcBorders>
            <w:vAlign w:val="center"/>
          </w:tcPr>
          <w:p w14:paraId="19979AE4" w14:textId="77777777" w:rsidR="00FF0CE8" w:rsidRPr="00604A32" w:rsidRDefault="00FF0CE8" w:rsidP="003D6874">
            <w:pPr>
              <w:spacing w:line="360" w:lineRule="auto"/>
              <w:jc w:val="center"/>
              <w:rPr>
                <w:rFonts w:cs="Times New Roman"/>
                <w:bCs/>
                <w:szCs w:val="24"/>
              </w:rPr>
            </w:pPr>
            <w:r w:rsidRPr="00604A32">
              <w:rPr>
                <w:rFonts w:cs="Times New Roman"/>
                <w:bCs/>
                <w:szCs w:val="24"/>
              </w:rPr>
              <w:t>%</w:t>
            </w:r>
          </w:p>
        </w:tc>
      </w:tr>
      <w:tr w:rsidR="00FF0CE8" w:rsidRPr="00604A32" w14:paraId="62A71F29" w14:textId="77777777" w:rsidTr="003D6874">
        <w:trPr>
          <w:trHeight w:hRule="exact" w:val="432"/>
          <w:jc w:val="center"/>
        </w:trPr>
        <w:tc>
          <w:tcPr>
            <w:tcW w:w="6475" w:type="dxa"/>
            <w:tcBorders>
              <w:top w:val="single" w:sz="4" w:space="0" w:color="auto"/>
            </w:tcBorders>
            <w:vAlign w:val="center"/>
          </w:tcPr>
          <w:p w14:paraId="5E6208C0" w14:textId="77777777" w:rsidR="00FF0CE8" w:rsidRPr="00604A32" w:rsidRDefault="00FF0CE8" w:rsidP="003D6874">
            <w:pPr>
              <w:spacing w:line="480" w:lineRule="auto"/>
              <w:rPr>
                <w:rFonts w:cs="Times New Roman"/>
                <w:bCs/>
                <w:szCs w:val="24"/>
              </w:rPr>
            </w:pPr>
            <w:r w:rsidRPr="00604A32">
              <w:rPr>
                <w:rFonts w:cs="Times New Roman"/>
                <w:bCs/>
                <w:szCs w:val="24"/>
              </w:rPr>
              <w:t>Education:</w:t>
            </w:r>
          </w:p>
        </w:tc>
        <w:tc>
          <w:tcPr>
            <w:tcW w:w="1260" w:type="dxa"/>
            <w:tcBorders>
              <w:top w:val="single" w:sz="4" w:space="0" w:color="auto"/>
            </w:tcBorders>
            <w:vAlign w:val="center"/>
          </w:tcPr>
          <w:p w14:paraId="71F6A33C" w14:textId="77777777" w:rsidR="00FF0CE8" w:rsidRPr="00604A32" w:rsidRDefault="00FF0CE8" w:rsidP="003D6874">
            <w:pPr>
              <w:spacing w:line="480" w:lineRule="auto"/>
              <w:jc w:val="center"/>
              <w:rPr>
                <w:rFonts w:cs="Times New Roman"/>
                <w:bCs/>
                <w:szCs w:val="24"/>
              </w:rPr>
            </w:pPr>
          </w:p>
        </w:tc>
        <w:tc>
          <w:tcPr>
            <w:tcW w:w="1351" w:type="dxa"/>
            <w:tcBorders>
              <w:top w:val="single" w:sz="4" w:space="0" w:color="auto"/>
            </w:tcBorders>
            <w:vAlign w:val="center"/>
          </w:tcPr>
          <w:p w14:paraId="1DE12DCF" w14:textId="77777777" w:rsidR="00FF0CE8" w:rsidRPr="00604A32" w:rsidRDefault="00FF0CE8" w:rsidP="003D6874">
            <w:pPr>
              <w:spacing w:line="480" w:lineRule="auto"/>
              <w:rPr>
                <w:rFonts w:cs="Times New Roman"/>
                <w:bCs/>
                <w:szCs w:val="24"/>
              </w:rPr>
            </w:pPr>
          </w:p>
        </w:tc>
      </w:tr>
      <w:tr w:rsidR="00FF0CE8" w:rsidRPr="00604A32" w14:paraId="500DC65B" w14:textId="77777777" w:rsidTr="003D6874">
        <w:trPr>
          <w:trHeight w:hRule="exact" w:val="432"/>
          <w:jc w:val="center"/>
        </w:trPr>
        <w:tc>
          <w:tcPr>
            <w:tcW w:w="6475" w:type="dxa"/>
          </w:tcPr>
          <w:p w14:paraId="4063543E" w14:textId="77777777" w:rsidR="00FF0CE8" w:rsidRPr="00604A32" w:rsidRDefault="00FF0CE8" w:rsidP="003D6874">
            <w:pPr>
              <w:spacing w:line="480" w:lineRule="auto"/>
              <w:ind w:firstLine="340"/>
              <w:rPr>
                <w:rFonts w:cs="Times New Roman"/>
                <w:bCs/>
                <w:szCs w:val="24"/>
              </w:rPr>
            </w:pPr>
            <w:r w:rsidRPr="00604A32">
              <w:rPr>
                <w:rFonts w:cs="Times New Roman"/>
                <w:szCs w:val="24"/>
              </w:rPr>
              <w:t>Associate's Degree</w:t>
            </w:r>
          </w:p>
        </w:tc>
        <w:tc>
          <w:tcPr>
            <w:tcW w:w="1260" w:type="dxa"/>
          </w:tcPr>
          <w:p w14:paraId="3DA39B07" w14:textId="77777777" w:rsidR="00FF0CE8" w:rsidRPr="00604A32" w:rsidRDefault="00FF0CE8" w:rsidP="003D6874">
            <w:pPr>
              <w:spacing w:line="480" w:lineRule="auto"/>
              <w:jc w:val="center"/>
              <w:rPr>
                <w:rFonts w:cs="Times New Roman"/>
                <w:bCs/>
                <w:szCs w:val="24"/>
              </w:rPr>
            </w:pPr>
            <w:r w:rsidRPr="00604A32">
              <w:rPr>
                <w:rFonts w:cs="Times New Roman"/>
                <w:bCs/>
                <w:szCs w:val="24"/>
              </w:rPr>
              <w:t>3</w:t>
            </w:r>
          </w:p>
        </w:tc>
        <w:tc>
          <w:tcPr>
            <w:tcW w:w="1351" w:type="dxa"/>
          </w:tcPr>
          <w:p w14:paraId="487F207A" w14:textId="433F384F" w:rsidR="00FF0CE8" w:rsidRPr="00604A32" w:rsidRDefault="00FF0CE8" w:rsidP="003D6874">
            <w:pPr>
              <w:spacing w:line="480" w:lineRule="auto"/>
              <w:jc w:val="center"/>
              <w:rPr>
                <w:rFonts w:cs="Times New Roman"/>
                <w:bCs/>
                <w:szCs w:val="24"/>
              </w:rPr>
            </w:pPr>
            <w:r w:rsidRPr="00604A32">
              <w:rPr>
                <w:rFonts w:cs="Times New Roman"/>
                <w:bCs/>
                <w:szCs w:val="24"/>
              </w:rPr>
              <w:t>0.4</w:t>
            </w:r>
            <w:r w:rsidR="005126CC">
              <w:rPr>
                <w:rFonts w:cs="Times New Roman"/>
                <w:bCs/>
                <w:szCs w:val="24"/>
              </w:rPr>
              <w:t>%</w:t>
            </w:r>
          </w:p>
        </w:tc>
      </w:tr>
      <w:tr w:rsidR="00FF0CE8" w:rsidRPr="00604A32" w14:paraId="297D6DD6" w14:textId="77777777" w:rsidTr="003D6874">
        <w:trPr>
          <w:trHeight w:hRule="exact" w:val="432"/>
          <w:jc w:val="center"/>
        </w:trPr>
        <w:tc>
          <w:tcPr>
            <w:tcW w:w="6475" w:type="dxa"/>
          </w:tcPr>
          <w:p w14:paraId="3B7F6953" w14:textId="77777777" w:rsidR="00FF0CE8" w:rsidRPr="00604A32" w:rsidRDefault="00FF0CE8" w:rsidP="003D6874">
            <w:pPr>
              <w:spacing w:line="480" w:lineRule="auto"/>
              <w:ind w:firstLine="340"/>
              <w:rPr>
                <w:rFonts w:cs="Times New Roman"/>
                <w:bCs/>
                <w:szCs w:val="24"/>
              </w:rPr>
            </w:pPr>
            <w:r w:rsidRPr="00604A32">
              <w:rPr>
                <w:rFonts w:cs="Times New Roman"/>
                <w:szCs w:val="24"/>
              </w:rPr>
              <w:t>Bachelor's Degree</w:t>
            </w:r>
          </w:p>
        </w:tc>
        <w:tc>
          <w:tcPr>
            <w:tcW w:w="1260" w:type="dxa"/>
          </w:tcPr>
          <w:p w14:paraId="21F86DF2" w14:textId="77777777" w:rsidR="00FF0CE8" w:rsidRPr="00604A32" w:rsidRDefault="00FF0CE8" w:rsidP="003D6874">
            <w:pPr>
              <w:spacing w:line="480" w:lineRule="auto"/>
              <w:jc w:val="center"/>
              <w:rPr>
                <w:rFonts w:cs="Times New Roman"/>
                <w:bCs/>
                <w:szCs w:val="24"/>
              </w:rPr>
            </w:pPr>
            <w:r w:rsidRPr="00604A32">
              <w:rPr>
                <w:rFonts w:cs="Times New Roman"/>
                <w:bCs/>
                <w:szCs w:val="24"/>
              </w:rPr>
              <w:t>252</w:t>
            </w:r>
          </w:p>
        </w:tc>
        <w:tc>
          <w:tcPr>
            <w:tcW w:w="1351" w:type="dxa"/>
          </w:tcPr>
          <w:p w14:paraId="529E99C1" w14:textId="6B5FFEDF" w:rsidR="00FF0CE8" w:rsidRPr="00604A32" w:rsidRDefault="00FF0CE8" w:rsidP="003D6874">
            <w:pPr>
              <w:spacing w:line="480" w:lineRule="auto"/>
              <w:jc w:val="center"/>
              <w:rPr>
                <w:rFonts w:cs="Times New Roman"/>
                <w:bCs/>
                <w:szCs w:val="24"/>
              </w:rPr>
            </w:pPr>
            <w:r w:rsidRPr="00604A32">
              <w:rPr>
                <w:rFonts w:cs="Times New Roman"/>
                <w:bCs/>
                <w:szCs w:val="24"/>
              </w:rPr>
              <w:t>29.6</w:t>
            </w:r>
            <w:r w:rsidR="005126CC">
              <w:rPr>
                <w:rFonts w:cs="Times New Roman"/>
                <w:bCs/>
                <w:szCs w:val="24"/>
              </w:rPr>
              <w:t>%</w:t>
            </w:r>
          </w:p>
        </w:tc>
      </w:tr>
      <w:tr w:rsidR="00FF0CE8" w:rsidRPr="00604A32" w14:paraId="2E17BCE4" w14:textId="77777777" w:rsidTr="003D6874">
        <w:trPr>
          <w:trHeight w:hRule="exact" w:val="432"/>
          <w:jc w:val="center"/>
        </w:trPr>
        <w:tc>
          <w:tcPr>
            <w:tcW w:w="6475" w:type="dxa"/>
          </w:tcPr>
          <w:p w14:paraId="4BEB73B9" w14:textId="77777777" w:rsidR="00FF0CE8" w:rsidRPr="00604A32" w:rsidRDefault="00FF0CE8" w:rsidP="003D6874">
            <w:pPr>
              <w:spacing w:line="480" w:lineRule="auto"/>
              <w:ind w:firstLine="340"/>
              <w:rPr>
                <w:rFonts w:cs="Times New Roman"/>
                <w:bCs/>
                <w:szCs w:val="24"/>
              </w:rPr>
            </w:pPr>
            <w:r w:rsidRPr="00604A32">
              <w:rPr>
                <w:rFonts w:cs="Times New Roman"/>
                <w:szCs w:val="24"/>
              </w:rPr>
              <w:t>Some Master's courses</w:t>
            </w:r>
          </w:p>
        </w:tc>
        <w:tc>
          <w:tcPr>
            <w:tcW w:w="1260" w:type="dxa"/>
          </w:tcPr>
          <w:p w14:paraId="22C356E7" w14:textId="77777777" w:rsidR="00FF0CE8" w:rsidRPr="00604A32" w:rsidRDefault="00FF0CE8" w:rsidP="003D6874">
            <w:pPr>
              <w:spacing w:line="480" w:lineRule="auto"/>
              <w:jc w:val="center"/>
              <w:rPr>
                <w:rFonts w:cs="Times New Roman"/>
                <w:bCs/>
                <w:szCs w:val="24"/>
              </w:rPr>
            </w:pPr>
            <w:r w:rsidRPr="00604A32">
              <w:rPr>
                <w:rFonts w:cs="Times New Roman"/>
                <w:bCs/>
                <w:szCs w:val="24"/>
              </w:rPr>
              <w:t>132</w:t>
            </w:r>
          </w:p>
        </w:tc>
        <w:tc>
          <w:tcPr>
            <w:tcW w:w="1351" w:type="dxa"/>
          </w:tcPr>
          <w:p w14:paraId="3AE99577" w14:textId="5CC1987C" w:rsidR="00FF0CE8" w:rsidRPr="00604A32" w:rsidRDefault="00FF0CE8" w:rsidP="003D6874">
            <w:pPr>
              <w:spacing w:line="480" w:lineRule="auto"/>
              <w:jc w:val="center"/>
              <w:rPr>
                <w:rFonts w:cs="Times New Roman"/>
                <w:bCs/>
                <w:szCs w:val="24"/>
              </w:rPr>
            </w:pPr>
            <w:r w:rsidRPr="00604A32">
              <w:rPr>
                <w:rFonts w:cs="Times New Roman"/>
                <w:bCs/>
                <w:szCs w:val="24"/>
              </w:rPr>
              <w:t>15.5</w:t>
            </w:r>
            <w:r w:rsidR="005126CC">
              <w:rPr>
                <w:rFonts w:cs="Times New Roman"/>
                <w:bCs/>
                <w:szCs w:val="24"/>
              </w:rPr>
              <w:t>%</w:t>
            </w:r>
          </w:p>
        </w:tc>
      </w:tr>
      <w:tr w:rsidR="00FF0CE8" w:rsidRPr="00604A32" w14:paraId="70E50CED" w14:textId="77777777" w:rsidTr="003D6874">
        <w:trPr>
          <w:trHeight w:hRule="exact" w:val="432"/>
          <w:jc w:val="center"/>
        </w:trPr>
        <w:tc>
          <w:tcPr>
            <w:tcW w:w="6475" w:type="dxa"/>
          </w:tcPr>
          <w:p w14:paraId="5FB63551" w14:textId="77777777" w:rsidR="00FF0CE8" w:rsidRPr="00604A32" w:rsidRDefault="00FF0CE8" w:rsidP="003D6874">
            <w:pPr>
              <w:spacing w:line="480" w:lineRule="auto"/>
              <w:ind w:firstLine="340"/>
              <w:rPr>
                <w:rFonts w:cs="Times New Roman"/>
                <w:bCs/>
                <w:szCs w:val="24"/>
              </w:rPr>
            </w:pPr>
            <w:r w:rsidRPr="00604A32">
              <w:rPr>
                <w:rFonts w:cs="Times New Roman"/>
                <w:szCs w:val="24"/>
              </w:rPr>
              <w:t>Master's Degree</w:t>
            </w:r>
          </w:p>
        </w:tc>
        <w:tc>
          <w:tcPr>
            <w:tcW w:w="1260" w:type="dxa"/>
          </w:tcPr>
          <w:p w14:paraId="6C2850FF" w14:textId="77777777" w:rsidR="00FF0CE8" w:rsidRPr="00604A32" w:rsidRDefault="00FF0CE8" w:rsidP="003D6874">
            <w:pPr>
              <w:spacing w:line="480" w:lineRule="auto"/>
              <w:jc w:val="center"/>
              <w:rPr>
                <w:rFonts w:cs="Times New Roman"/>
                <w:bCs/>
                <w:szCs w:val="24"/>
              </w:rPr>
            </w:pPr>
            <w:r w:rsidRPr="00604A32">
              <w:rPr>
                <w:rFonts w:cs="Times New Roman"/>
                <w:bCs/>
                <w:szCs w:val="24"/>
              </w:rPr>
              <w:t>383</w:t>
            </w:r>
          </w:p>
        </w:tc>
        <w:tc>
          <w:tcPr>
            <w:tcW w:w="1351" w:type="dxa"/>
          </w:tcPr>
          <w:p w14:paraId="61B8280B" w14:textId="0A03C769" w:rsidR="00FF0CE8" w:rsidRPr="00604A32" w:rsidRDefault="00FF0CE8" w:rsidP="003D6874">
            <w:pPr>
              <w:spacing w:line="480" w:lineRule="auto"/>
              <w:jc w:val="center"/>
              <w:rPr>
                <w:rFonts w:cs="Times New Roman"/>
                <w:bCs/>
                <w:szCs w:val="24"/>
              </w:rPr>
            </w:pPr>
            <w:r w:rsidRPr="00604A32">
              <w:rPr>
                <w:rFonts w:cs="Times New Roman"/>
                <w:bCs/>
                <w:szCs w:val="24"/>
              </w:rPr>
              <w:t>45.1</w:t>
            </w:r>
            <w:r w:rsidR="005126CC">
              <w:rPr>
                <w:rFonts w:cs="Times New Roman"/>
                <w:bCs/>
                <w:szCs w:val="24"/>
              </w:rPr>
              <w:t>%</w:t>
            </w:r>
          </w:p>
        </w:tc>
      </w:tr>
      <w:tr w:rsidR="00FF0CE8" w:rsidRPr="00604A32" w14:paraId="067CD749" w14:textId="77777777" w:rsidTr="003D6874">
        <w:trPr>
          <w:trHeight w:hRule="exact" w:val="432"/>
          <w:jc w:val="center"/>
        </w:trPr>
        <w:tc>
          <w:tcPr>
            <w:tcW w:w="6475" w:type="dxa"/>
          </w:tcPr>
          <w:p w14:paraId="1E2DE59F" w14:textId="77777777" w:rsidR="00FF0CE8" w:rsidRPr="00604A32" w:rsidRDefault="00FF0CE8" w:rsidP="003D6874">
            <w:pPr>
              <w:spacing w:line="480" w:lineRule="auto"/>
              <w:ind w:firstLine="340"/>
              <w:rPr>
                <w:rFonts w:cs="Times New Roman"/>
                <w:bCs/>
                <w:szCs w:val="24"/>
              </w:rPr>
            </w:pPr>
            <w:r w:rsidRPr="00604A32">
              <w:rPr>
                <w:rFonts w:cs="Times New Roman"/>
                <w:szCs w:val="24"/>
              </w:rPr>
              <w:t xml:space="preserve">Some </w:t>
            </w:r>
            <w:r>
              <w:rPr>
                <w:rFonts w:cs="Times New Roman"/>
                <w:szCs w:val="24"/>
              </w:rPr>
              <w:t>Doctoral</w:t>
            </w:r>
            <w:r w:rsidRPr="00604A32">
              <w:rPr>
                <w:rFonts w:cs="Times New Roman"/>
                <w:szCs w:val="24"/>
              </w:rPr>
              <w:t xml:space="preserve"> courses</w:t>
            </w:r>
          </w:p>
        </w:tc>
        <w:tc>
          <w:tcPr>
            <w:tcW w:w="1260" w:type="dxa"/>
          </w:tcPr>
          <w:p w14:paraId="61CED29C" w14:textId="77777777" w:rsidR="00FF0CE8" w:rsidRPr="00604A32" w:rsidRDefault="00FF0CE8" w:rsidP="003D6874">
            <w:pPr>
              <w:spacing w:line="480" w:lineRule="auto"/>
              <w:jc w:val="center"/>
              <w:rPr>
                <w:rFonts w:cs="Times New Roman"/>
                <w:bCs/>
                <w:szCs w:val="24"/>
              </w:rPr>
            </w:pPr>
            <w:r w:rsidRPr="00604A32">
              <w:rPr>
                <w:rFonts w:cs="Times New Roman"/>
                <w:bCs/>
                <w:szCs w:val="24"/>
              </w:rPr>
              <w:t>40</w:t>
            </w:r>
          </w:p>
        </w:tc>
        <w:tc>
          <w:tcPr>
            <w:tcW w:w="1351" w:type="dxa"/>
          </w:tcPr>
          <w:p w14:paraId="5672A04F" w14:textId="4E05AC02" w:rsidR="00FF0CE8" w:rsidRPr="00604A32" w:rsidRDefault="00FF0CE8" w:rsidP="003D6874">
            <w:pPr>
              <w:spacing w:line="480" w:lineRule="auto"/>
              <w:jc w:val="center"/>
              <w:rPr>
                <w:rFonts w:cs="Times New Roman"/>
                <w:bCs/>
                <w:szCs w:val="24"/>
              </w:rPr>
            </w:pPr>
            <w:r w:rsidRPr="00604A32">
              <w:rPr>
                <w:rFonts w:cs="Times New Roman"/>
                <w:bCs/>
                <w:szCs w:val="24"/>
              </w:rPr>
              <w:t>4.7</w:t>
            </w:r>
            <w:r w:rsidR="005126CC">
              <w:rPr>
                <w:rFonts w:cs="Times New Roman"/>
                <w:bCs/>
                <w:szCs w:val="24"/>
              </w:rPr>
              <w:t>%</w:t>
            </w:r>
          </w:p>
        </w:tc>
      </w:tr>
      <w:tr w:rsidR="00FF0CE8" w:rsidRPr="00604A32" w14:paraId="3EF0AC71" w14:textId="77777777" w:rsidTr="003D6874">
        <w:trPr>
          <w:trHeight w:hRule="exact" w:val="432"/>
          <w:jc w:val="center"/>
        </w:trPr>
        <w:tc>
          <w:tcPr>
            <w:tcW w:w="6475" w:type="dxa"/>
          </w:tcPr>
          <w:p w14:paraId="7E5BC429" w14:textId="77777777" w:rsidR="00FF0CE8" w:rsidRPr="00604A32" w:rsidRDefault="00FF0CE8" w:rsidP="003D6874">
            <w:pPr>
              <w:spacing w:line="480" w:lineRule="auto"/>
              <w:ind w:firstLine="340"/>
              <w:rPr>
                <w:rFonts w:cs="Times New Roman"/>
                <w:szCs w:val="24"/>
              </w:rPr>
            </w:pPr>
            <w:r>
              <w:rPr>
                <w:rFonts w:cs="Times New Roman"/>
                <w:szCs w:val="24"/>
              </w:rPr>
              <w:t>Doctoral Degree</w:t>
            </w:r>
          </w:p>
        </w:tc>
        <w:tc>
          <w:tcPr>
            <w:tcW w:w="1260" w:type="dxa"/>
          </w:tcPr>
          <w:p w14:paraId="21816563" w14:textId="77777777" w:rsidR="00FF0CE8" w:rsidRPr="00604A32" w:rsidRDefault="00FF0CE8" w:rsidP="003D6874">
            <w:pPr>
              <w:spacing w:line="480" w:lineRule="auto"/>
              <w:jc w:val="center"/>
              <w:rPr>
                <w:rFonts w:cs="Times New Roman"/>
                <w:bCs/>
                <w:szCs w:val="24"/>
              </w:rPr>
            </w:pPr>
            <w:r w:rsidRPr="00604A32">
              <w:rPr>
                <w:rFonts w:cs="Times New Roman"/>
                <w:bCs/>
                <w:szCs w:val="24"/>
              </w:rPr>
              <w:t>15</w:t>
            </w:r>
          </w:p>
        </w:tc>
        <w:tc>
          <w:tcPr>
            <w:tcW w:w="1351" w:type="dxa"/>
          </w:tcPr>
          <w:p w14:paraId="7C1B509E" w14:textId="4AA4B0A7" w:rsidR="00FF0CE8" w:rsidRPr="00604A32" w:rsidRDefault="00FF0CE8" w:rsidP="003D6874">
            <w:pPr>
              <w:spacing w:line="480" w:lineRule="auto"/>
              <w:jc w:val="center"/>
              <w:rPr>
                <w:rFonts w:cs="Times New Roman"/>
                <w:bCs/>
                <w:szCs w:val="24"/>
              </w:rPr>
            </w:pPr>
            <w:r w:rsidRPr="00604A32">
              <w:rPr>
                <w:rFonts w:cs="Times New Roman"/>
                <w:bCs/>
                <w:szCs w:val="24"/>
              </w:rPr>
              <w:t>1.8</w:t>
            </w:r>
            <w:r w:rsidR="005126CC">
              <w:rPr>
                <w:rFonts w:cs="Times New Roman"/>
                <w:bCs/>
                <w:szCs w:val="24"/>
              </w:rPr>
              <w:t>%</w:t>
            </w:r>
          </w:p>
        </w:tc>
      </w:tr>
      <w:tr w:rsidR="00FF0CE8" w:rsidRPr="00604A32" w14:paraId="68200854" w14:textId="77777777" w:rsidTr="003D6874">
        <w:trPr>
          <w:trHeight w:hRule="exact" w:val="432"/>
          <w:jc w:val="center"/>
        </w:trPr>
        <w:tc>
          <w:tcPr>
            <w:tcW w:w="6475" w:type="dxa"/>
          </w:tcPr>
          <w:p w14:paraId="32144C62" w14:textId="77777777" w:rsidR="00FF0CE8" w:rsidRPr="00604A32" w:rsidRDefault="00FF0CE8" w:rsidP="003D6874">
            <w:pPr>
              <w:spacing w:line="480" w:lineRule="auto"/>
              <w:ind w:firstLine="340"/>
              <w:rPr>
                <w:rFonts w:cs="Times New Roman"/>
                <w:szCs w:val="24"/>
              </w:rPr>
            </w:pPr>
            <w:r w:rsidRPr="00604A32">
              <w:rPr>
                <w:rFonts w:cs="Times New Roman"/>
                <w:szCs w:val="24"/>
              </w:rPr>
              <w:t>Other</w:t>
            </w:r>
          </w:p>
        </w:tc>
        <w:tc>
          <w:tcPr>
            <w:tcW w:w="1260" w:type="dxa"/>
          </w:tcPr>
          <w:p w14:paraId="4FC32391" w14:textId="77777777" w:rsidR="00FF0CE8" w:rsidRPr="00604A32" w:rsidRDefault="00FF0CE8" w:rsidP="003D6874">
            <w:pPr>
              <w:spacing w:line="480" w:lineRule="auto"/>
              <w:jc w:val="center"/>
              <w:rPr>
                <w:rFonts w:cs="Times New Roman"/>
                <w:bCs/>
                <w:szCs w:val="24"/>
              </w:rPr>
            </w:pPr>
            <w:r w:rsidRPr="00604A32">
              <w:rPr>
                <w:rFonts w:cs="Times New Roman"/>
                <w:bCs/>
                <w:szCs w:val="24"/>
              </w:rPr>
              <w:t>23</w:t>
            </w:r>
          </w:p>
        </w:tc>
        <w:tc>
          <w:tcPr>
            <w:tcW w:w="1351" w:type="dxa"/>
          </w:tcPr>
          <w:p w14:paraId="0C3854F6" w14:textId="2B19CE09" w:rsidR="00FF0CE8" w:rsidRPr="00604A32" w:rsidRDefault="00FF0CE8" w:rsidP="003D6874">
            <w:pPr>
              <w:spacing w:line="480" w:lineRule="auto"/>
              <w:jc w:val="center"/>
              <w:rPr>
                <w:rFonts w:cs="Times New Roman"/>
                <w:bCs/>
                <w:szCs w:val="24"/>
              </w:rPr>
            </w:pPr>
            <w:r w:rsidRPr="00604A32">
              <w:rPr>
                <w:rFonts w:cs="Times New Roman"/>
                <w:bCs/>
                <w:szCs w:val="24"/>
              </w:rPr>
              <w:t>2.7</w:t>
            </w:r>
            <w:r w:rsidR="005126CC">
              <w:rPr>
                <w:rFonts w:cs="Times New Roman"/>
                <w:bCs/>
                <w:szCs w:val="24"/>
              </w:rPr>
              <w:t>%</w:t>
            </w:r>
          </w:p>
        </w:tc>
      </w:tr>
      <w:tr w:rsidR="00FF0CE8" w:rsidRPr="00604A32" w14:paraId="7EFBBC6A" w14:textId="77777777" w:rsidTr="003D6874">
        <w:trPr>
          <w:trHeight w:hRule="exact" w:val="432"/>
          <w:jc w:val="center"/>
        </w:trPr>
        <w:tc>
          <w:tcPr>
            <w:tcW w:w="6475" w:type="dxa"/>
            <w:vAlign w:val="center"/>
          </w:tcPr>
          <w:p w14:paraId="2FEC69BD" w14:textId="77777777" w:rsidR="00FF0CE8" w:rsidRPr="00604A32" w:rsidRDefault="00FF0CE8" w:rsidP="003D6874">
            <w:pPr>
              <w:spacing w:line="480" w:lineRule="auto"/>
              <w:rPr>
                <w:rFonts w:cs="Times New Roman"/>
                <w:bCs/>
                <w:szCs w:val="24"/>
              </w:rPr>
            </w:pPr>
            <w:r w:rsidRPr="00604A32">
              <w:rPr>
                <w:rFonts w:cs="Times New Roman"/>
                <w:bCs/>
                <w:szCs w:val="24"/>
              </w:rPr>
              <w:t>Salary:</w:t>
            </w:r>
          </w:p>
        </w:tc>
        <w:tc>
          <w:tcPr>
            <w:tcW w:w="1260" w:type="dxa"/>
            <w:vAlign w:val="center"/>
          </w:tcPr>
          <w:p w14:paraId="1BA14EBB" w14:textId="77777777" w:rsidR="00FF0CE8" w:rsidRPr="00604A32" w:rsidRDefault="00FF0CE8" w:rsidP="003D6874">
            <w:pPr>
              <w:spacing w:line="480" w:lineRule="auto"/>
              <w:jc w:val="center"/>
              <w:rPr>
                <w:rFonts w:cs="Times New Roman"/>
                <w:bCs/>
                <w:szCs w:val="24"/>
              </w:rPr>
            </w:pPr>
          </w:p>
        </w:tc>
        <w:tc>
          <w:tcPr>
            <w:tcW w:w="1351" w:type="dxa"/>
            <w:vAlign w:val="center"/>
          </w:tcPr>
          <w:p w14:paraId="165611F6" w14:textId="77777777" w:rsidR="00FF0CE8" w:rsidRPr="00604A32" w:rsidRDefault="00FF0CE8" w:rsidP="003D6874">
            <w:pPr>
              <w:spacing w:line="480" w:lineRule="auto"/>
              <w:jc w:val="center"/>
              <w:rPr>
                <w:rFonts w:cs="Times New Roman"/>
                <w:bCs/>
                <w:szCs w:val="24"/>
              </w:rPr>
            </w:pPr>
          </w:p>
        </w:tc>
      </w:tr>
      <w:tr w:rsidR="00FF0CE8" w:rsidRPr="00604A32" w14:paraId="6C92A1EB" w14:textId="77777777" w:rsidTr="003D6874">
        <w:trPr>
          <w:trHeight w:hRule="exact" w:val="432"/>
          <w:jc w:val="center"/>
        </w:trPr>
        <w:tc>
          <w:tcPr>
            <w:tcW w:w="6475" w:type="dxa"/>
          </w:tcPr>
          <w:p w14:paraId="1A783B9A"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Less than $20,000</w:t>
            </w:r>
          </w:p>
        </w:tc>
        <w:tc>
          <w:tcPr>
            <w:tcW w:w="1260" w:type="dxa"/>
          </w:tcPr>
          <w:p w14:paraId="119337A0"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w:t>
            </w:r>
          </w:p>
        </w:tc>
        <w:tc>
          <w:tcPr>
            <w:tcW w:w="1351" w:type="dxa"/>
          </w:tcPr>
          <w:p w14:paraId="57C99CD6" w14:textId="1802012B"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0.1</w:t>
            </w:r>
            <w:r w:rsidR="005126CC">
              <w:rPr>
                <w:rFonts w:cs="Times New Roman"/>
                <w:color w:val="000000" w:themeColor="text1"/>
                <w:szCs w:val="24"/>
              </w:rPr>
              <w:t>%</w:t>
            </w:r>
          </w:p>
        </w:tc>
      </w:tr>
      <w:tr w:rsidR="00FF0CE8" w:rsidRPr="00604A32" w14:paraId="06D31B44" w14:textId="77777777" w:rsidTr="003D6874">
        <w:trPr>
          <w:trHeight w:hRule="exact" w:val="432"/>
          <w:jc w:val="center"/>
        </w:trPr>
        <w:tc>
          <w:tcPr>
            <w:tcW w:w="6475" w:type="dxa"/>
          </w:tcPr>
          <w:p w14:paraId="505AAEF4"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$20,000 - $25,000</w:t>
            </w:r>
          </w:p>
        </w:tc>
        <w:tc>
          <w:tcPr>
            <w:tcW w:w="1260" w:type="dxa"/>
          </w:tcPr>
          <w:p w14:paraId="41F6A6C6"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6</w:t>
            </w:r>
          </w:p>
        </w:tc>
        <w:tc>
          <w:tcPr>
            <w:tcW w:w="1351" w:type="dxa"/>
          </w:tcPr>
          <w:p w14:paraId="2E68D57E" w14:textId="1FF3968E"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0.7</w:t>
            </w:r>
            <w:r w:rsidR="005126CC">
              <w:rPr>
                <w:rFonts w:cs="Times New Roman"/>
                <w:color w:val="000000" w:themeColor="text1"/>
                <w:szCs w:val="24"/>
              </w:rPr>
              <w:t>%</w:t>
            </w:r>
          </w:p>
        </w:tc>
      </w:tr>
      <w:tr w:rsidR="00FF0CE8" w:rsidRPr="00604A32" w14:paraId="4605911A" w14:textId="77777777" w:rsidTr="003D6874">
        <w:trPr>
          <w:trHeight w:hRule="exact" w:val="432"/>
          <w:jc w:val="center"/>
        </w:trPr>
        <w:tc>
          <w:tcPr>
            <w:tcW w:w="6475" w:type="dxa"/>
          </w:tcPr>
          <w:p w14:paraId="6BC9C70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$26,000 - $30,000</w:t>
            </w:r>
          </w:p>
        </w:tc>
        <w:tc>
          <w:tcPr>
            <w:tcW w:w="1260" w:type="dxa"/>
          </w:tcPr>
          <w:p w14:paraId="36E57B1D"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11</w:t>
            </w:r>
          </w:p>
        </w:tc>
        <w:tc>
          <w:tcPr>
            <w:tcW w:w="1351" w:type="dxa"/>
          </w:tcPr>
          <w:p w14:paraId="1CB0CF18" w14:textId="5EE38772"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1.3</w:t>
            </w:r>
            <w:r w:rsidR="005126CC">
              <w:rPr>
                <w:rFonts w:cs="Times New Roman"/>
                <w:color w:val="000000" w:themeColor="text1"/>
                <w:szCs w:val="24"/>
              </w:rPr>
              <w:t>%</w:t>
            </w:r>
          </w:p>
        </w:tc>
      </w:tr>
      <w:tr w:rsidR="00FF0CE8" w:rsidRPr="00604A32" w14:paraId="606755B5" w14:textId="77777777" w:rsidTr="003D6874">
        <w:trPr>
          <w:trHeight w:hRule="exact" w:val="432"/>
          <w:jc w:val="center"/>
        </w:trPr>
        <w:tc>
          <w:tcPr>
            <w:tcW w:w="6475" w:type="dxa"/>
            <w:tcBorders>
              <w:bottom w:val="nil"/>
            </w:tcBorders>
          </w:tcPr>
          <w:p w14:paraId="5E9C73ED"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$31,000 - $35,000</w:t>
            </w:r>
          </w:p>
        </w:tc>
        <w:tc>
          <w:tcPr>
            <w:tcW w:w="1260" w:type="dxa"/>
            <w:tcBorders>
              <w:bottom w:val="nil"/>
            </w:tcBorders>
          </w:tcPr>
          <w:p w14:paraId="33183100"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36</w:t>
            </w:r>
          </w:p>
        </w:tc>
        <w:tc>
          <w:tcPr>
            <w:tcW w:w="1351" w:type="dxa"/>
            <w:tcBorders>
              <w:bottom w:val="nil"/>
            </w:tcBorders>
          </w:tcPr>
          <w:p w14:paraId="421CA80A" w14:textId="59D013A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4.2</w:t>
            </w:r>
            <w:r w:rsidR="005126CC">
              <w:rPr>
                <w:rFonts w:cs="Times New Roman"/>
                <w:color w:val="000000" w:themeColor="text1"/>
                <w:szCs w:val="24"/>
              </w:rPr>
              <w:t>%</w:t>
            </w:r>
          </w:p>
        </w:tc>
      </w:tr>
      <w:tr w:rsidR="00FF0CE8" w:rsidRPr="00604A32" w14:paraId="1FEE7C8E" w14:textId="77777777" w:rsidTr="003D6874">
        <w:trPr>
          <w:trHeight w:hRule="exact" w:val="432"/>
          <w:jc w:val="center"/>
        </w:trPr>
        <w:tc>
          <w:tcPr>
            <w:tcW w:w="6475" w:type="dxa"/>
            <w:tcBorders>
              <w:top w:val="nil"/>
              <w:bottom w:val="nil"/>
            </w:tcBorders>
          </w:tcPr>
          <w:p w14:paraId="774FE4EE"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$36,000 - $40,000</w:t>
            </w:r>
          </w:p>
        </w:tc>
        <w:tc>
          <w:tcPr>
            <w:tcW w:w="1260" w:type="dxa"/>
            <w:tcBorders>
              <w:top w:val="nil"/>
              <w:bottom w:val="nil"/>
            </w:tcBorders>
          </w:tcPr>
          <w:p w14:paraId="4F0E790B"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124</w:t>
            </w:r>
          </w:p>
        </w:tc>
        <w:tc>
          <w:tcPr>
            <w:tcW w:w="1351" w:type="dxa"/>
            <w:tcBorders>
              <w:top w:val="nil"/>
              <w:bottom w:val="nil"/>
            </w:tcBorders>
          </w:tcPr>
          <w:p w14:paraId="79467B20" w14:textId="1E8ED572"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14.6</w:t>
            </w:r>
            <w:r w:rsidR="005126CC">
              <w:rPr>
                <w:rFonts w:cs="Times New Roman"/>
                <w:color w:val="000000" w:themeColor="text1"/>
                <w:szCs w:val="24"/>
              </w:rPr>
              <w:t>%</w:t>
            </w:r>
          </w:p>
        </w:tc>
      </w:tr>
      <w:tr w:rsidR="00FF0CE8" w:rsidRPr="00604A32" w14:paraId="68FDDBAB" w14:textId="77777777" w:rsidTr="003D6874">
        <w:trPr>
          <w:trHeight w:hRule="exact" w:val="432"/>
          <w:jc w:val="center"/>
        </w:trPr>
        <w:tc>
          <w:tcPr>
            <w:tcW w:w="6475" w:type="dxa"/>
            <w:tcBorders>
              <w:top w:val="nil"/>
              <w:bottom w:val="nil"/>
            </w:tcBorders>
          </w:tcPr>
          <w:p w14:paraId="1B2D05DE"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Over $40,000</w:t>
            </w:r>
          </w:p>
        </w:tc>
        <w:tc>
          <w:tcPr>
            <w:tcW w:w="1260" w:type="dxa"/>
            <w:tcBorders>
              <w:top w:val="nil"/>
              <w:bottom w:val="nil"/>
            </w:tcBorders>
          </w:tcPr>
          <w:p w14:paraId="2946C48E"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671</w:t>
            </w:r>
          </w:p>
        </w:tc>
        <w:tc>
          <w:tcPr>
            <w:tcW w:w="1351" w:type="dxa"/>
            <w:tcBorders>
              <w:top w:val="nil"/>
              <w:bottom w:val="nil"/>
            </w:tcBorders>
          </w:tcPr>
          <w:p w14:paraId="1AEF4A30" w14:textId="689F3FD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78.9</w:t>
            </w:r>
            <w:r w:rsidR="005126CC">
              <w:rPr>
                <w:rFonts w:cs="Times New Roman"/>
                <w:color w:val="000000" w:themeColor="text1"/>
                <w:szCs w:val="24"/>
              </w:rPr>
              <w:t>%</w:t>
            </w:r>
          </w:p>
        </w:tc>
      </w:tr>
      <w:tr w:rsidR="00FF0CE8" w:rsidRPr="00604A32" w14:paraId="60DAA2C3" w14:textId="77777777" w:rsidTr="003D6874">
        <w:trPr>
          <w:trHeight w:hRule="exact" w:val="432"/>
          <w:jc w:val="center"/>
        </w:trPr>
        <w:tc>
          <w:tcPr>
            <w:tcW w:w="6475" w:type="dxa"/>
            <w:tcBorders>
              <w:top w:val="nil"/>
              <w:bottom w:val="nil"/>
            </w:tcBorders>
            <w:vAlign w:val="center"/>
          </w:tcPr>
          <w:p w14:paraId="6DE10CDB" w14:textId="77777777" w:rsidR="00FF0CE8" w:rsidRPr="00604A32" w:rsidRDefault="00FF0CE8" w:rsidP="003D6874">
            <w:pPr>
              <w:spacing w:line="480" w:lineRule="auto"/>
              <w:rPr>
                <w:rFonts w:cs="Times New Roman"/>
                <w:bCs/>
                <w:szCs w:val="24"/>
              </w:rPr>
            </w:pPr>
            <w:r w:rsidRPr="00604A32">
              <w:rPr>
                <w:rFonts w:cs="Times New Roman"/>
                <w:bCs/>
                <w:szCs w:val="24"/>
              </w:rPr>
              <w:t>Type:</w:t>
            </w:r>
          </w:p>
        </w:tc>
        <w:tc>
          <w:tcPr>
            <w:tcW w:w="1260" w:type="dxa"/>
            <w:tcBorders>
              <w:top w:val="nil"/>
              <w:bottom w:val="nil"/>
            </w:tcBorders>
            <w:vAlign w:val="center"/>
          </w:tcPr>
          <w:p w14:paraId="6DB71050" w14:textId="77777777" w:rsidR="00FF0CE8" w:rsidRPr="00604A32" w:rsidRDefault="00FF0CE8" w:rsidP="003D6874">
            <w:pPr>
              <w:spacing w:line="480" w:lineRule="auto"/>
              <w:jc w:val="center"/>
              <w:rPr>
                <w:rFonts w:cs="Times New Roman"/>
                <w:color w:val="000000" w:themeColor="text1"/>
                <w:szCs w:val="24"/>
              </w:rPr>
            </w:pPr>
          </w:p>
        </w:tc>
        <w:tc>
          <w:tcPr>
            <w:tcW w:w="1351" w:type="dxa"/>
            <w:tcBorders>
              <w:top w:val="nil"/>
              <w:bottom w:val="nil"/>
            </w:tcBorders>
            <w:vAlign w:val="center"/>
          </w:tcPr>
          <w:p w14:paraId="22F9B67D"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06C650C6" w14:textId="77777777" w:rsidTr="003D6874">
        <w:trPr>
          <w:trHeight w:hRule="exact" w:val="432"/>
          <w:jc w:val="center"/>
        </w:trPr>
        <w:tc>
          <w:tcPr>
            <w:tcW w:w="6475" w:type="dxa"/>
            <w:tcBorders>
              <w:top w:val="nil"/>
              <w:bottom w:val="nil"/>
            </w:tcBorders>
          </w:tcPr>
          <w:p w14:paraId="3EA30C60"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Full-time</w:t>
            </w:r>
          </w:p>
        </w:tc>
        <w:tc>
          <w:tcPr>
            <w:tcW w:w="1260" w:type="dxa"/>
            <w:tcBorders>
              <w:top w:val="nil"/>
              <w:bottom w:val="nil"/>
            </w:tcBorders>
          </w:tcPr>
          <w:p w14:paraId="101E8A2E" w14:textId="77777777"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820</w:t>
            </w:r>
          </w:p>
        </w:tc>
        <w:tc>
          <w:tcPr>
            <w:tcW w:w="1351" w:type="dxa"/>
            <w:tcBorders>
              <w:top w:val="nil"/>
              <w:bottom w:val="nil"/>
            </w:tcBorders>
          </w:tcPr>
          <w:p w14:paraId="7EA7CF3D" w14:textId="40611B9C"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96.5</w:t>
            </w:r>
            <w:r w:rsidR="005126CC">
              <w:rPr>
                <w:rFonts w:cs="Times New Roman"/>
                <w:color w:val="000000" w:themeColor="text1"/>
                <w:szCs w:val="24"/>
              </w:rPr>
              <w:t>%</w:t>
            </w:r>
          </w:p>
        </w:tc>
      </w:tr>
      <w:tr w:rsidR="00FF0CE8" w:rsidRPr="00604A32" w14:paraId="038A5FDC" w14:textId="77777777" w:rsidTr="003D6874">
        <w:trPr>
          <w:trHeight w:hRule="exact" w:val="432"/>
          <w:jc w:val="center"/>
        </w:trPr>
        <w:tc>
          <w:tcPr>
            <w:tcW w:w="6475" w:type="dxa"/>
            <w:tcBorders>
              <w:top w:val="nil"/>
              <w:bottom w:val="nil"/>
            </w:tcBorders>
          </w:tcPr>
          <w:p w14:paraId="011567EB"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Substitute</w:t>
            </w:r>
          </w:p>
        </w:tc>
        <w:tc>
          <w:tcPr>
            <w:tcW w:w="1260" w:type="dxa"/>
            <w:tcBorders>
              <w:top w:val="nil"/>
              <w:bottom w:val="nil"/>
            </w:tcBorders>
          </w:tcPr>
          <w:p w14:paraId="2D404763" w14:textId="77777777"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2</w:t>
            </w:r>
          </w:p>
        </w:tc>
        <w:tc>
          <w:tcPr>
            <w:tcW w:w="1351" w:type="dxa"/>
            <w:tcBorders>
              <w:top w:val="nil"/>
              <w:bottom w:val="nil"/>
            </w:tcBorders>
          </w:tcPr>
          <w:p w14:paraId="15FF7078" w14:textId="686CF6DA"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0.2</w:t>
            </w:r>
            <w:r w:rsidR="005126CC">
              <w:rPr>
                <w:rFonts w:cs="Times New Roman"/>
                <w:color w:val="000000" w:themeColor="text1"/>
                <w:szCs w:val="24"/>
              </w:rPr>
              <w:t>%</w:t>
            </w:r>
          </w:p>
        </w:tc>
      </w:tr>
      <w:tr w:rsidR="00FF0CE8" w:rsidRPr="00604A32" w14:paraId="11666FB5" w14:textId="77777777" w:rsidTr="003D6874">
        <w:trPr>
          <w:trHeight w:hRule="exact" w:val="432"/>
          <w:jc w:val="center"/>
        </w:trPr>
        <w:tc>
          <w:tcPr>
            <w:tcW w:w="6475" w:type="dxa"/>
            <w:tcBorders>
              <w:top w:val="nil"/>
              <w:bottom w:val="single" w:sz="4" w:space="0" w:color="auto"/>
            </w:tcBorders>
          </w:tcPr>
          <w:p w14:paraId="6E8C35DA"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Other</w:t>
            </w:r>
          </w:p>
        </w:tc>
        <w:tc>
          <w:tcPr>
            <w:tcW w:w="1260" w:type="dxa"/>
            <w:tcBorders>
              <w:top w:val="nil"/>
              <w:bottom w:val="single" w:sz="4" w:space="0" w:color="auto"/>
            </w:tcBorders>
          </w:tcPr>
          <w:p w14:paraId="13FAD3DD" w14:textId="77777777"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24</w:t>
            </w:r>
          </w:p>
        </w:tc>
        <w:tc>
          <w:tcPr>
            <w:tcW w:w="1351" w:type="dxa"/>
            <w:tcBorders>
              <w:top w:val="nil"/>
              <w:bottom w:val="single" w:sz="4" w:space="0" w:color="auto"/>
            </w:tcBorders>
          </w:tcPr>
          <w:p w14:paraId="189E711F" w14:textId="3746F877" w:rsidR="00FF0CE8" w:rsidRPr="00604A32" w:rsidRDefault="00FF0CE8" w:rsidP="003D6874">
            <w:pPr>
              <w:spacing w:line="480" w:lineRule="auto"/>
              <w:jc w:val="center"/>
              <w:rPr>
                <w:rFonts w:cs="Times New Roman"/>
                <w:color w:val="000000" w:themeColor="text1"/>
                <w:szCs w:val="24"/>
              </w:rPr>
            </w:pPr>
            <w:r w:rsidRPr="00604A32">
              <w:rPr>
                <w:rFonts w:cs="Times New Roman"/>
                <w:color w:val="000000" w:themeColor="text1"/>
                <w:szCs w:val="24"/>
              </w:rPr>
              <w:t>2.8</w:t>
            </w:r>
            <w:r w:rsidR="005126CC">
              <w:rPr>
                <w:rFonts w:cs="Times New Roman"/>
                <w:color w:val="000000" w:themeColor="text1"/>
                <w:szCs w:val="24"/>
              </w:rPr>
              <w:t>%</w:t>
            </w:r>
          </w:p>
        </w:tc>
      </w:tr>
    </w:tbl>
    <w:p w14:paraId="1A158B43" w14:textId="77777777" w:rsidR="00FF0CE8" w:rsidRDefault="00FF0CE8" w:rsidP="00FF0CE8">
      <w:pPr>
        <w:spacing w:after="0" w:line="480" w:lineRule="auto"/>
        <w:rPr>
          <w:rFonts w:cs="Times New Roman"/>
          <w:b/>
          <w:szCs w:val="24"/>
        </w:rPr>
      </w:pPr>
    </w:p>
    <w:p w14:paraId="3B77326E" w14:textId="77777777" w:rsidR="003C2CF7" w:rsidRDefault="003C2CF7" w:rsidP="00FF0CE8">
      <w:pPr>
        <w:spacing w:after="0" w:line="480" w:lineRule="auto"/>
        <w:rPr>
          <w:rFonts w:cs="Times New Roman"/>
          <w:b/>
          <w:szCs w:val="24"/>
        </w:rPr>
      </w:pPr>
    </w:p>
    <w:p w14:paraId="4B53EB47" w14:textId="77777777" w:rsidR="003C2CF7" w:rsidRDefault="003C2CF7" w:rsidP="00FF0CE8">
      <w:pPr>
        <w:spacing w:after="0" w:line="480" w:lineRule="auto"/>
        <w:rPr>
          <w:rFonts w:cs="Times New Roman"/>
          <w:b/>
          <w:szCs w:val="24"/>
        </w:rPr>
      </w:pPr>
    </w:p>
    <w:p w14:paraId="5DB7E35C" w14:textId="77777777" w:rsidR="003C2CF7" w:rsidRDefault="003C2CF7" w:rsidP="00FF0CE8">
      <w:pPr>
        <w:spacing w:after="0" w:line="480" w:lineRule="auto"/>
        <w:rPr>
          <w:rFonts w:cs="Times New Roman"/>
          <w:b/>
          <w:szCs w:val="24"/>
        </w:rPr>
      </w:pPr>
    </w:p>
    <w:p w14:paraId="6C789367" w14:textId="6D75DD4E" w:rsidR="00FF0CE8" w:rsidRPr="000B71D6" w:rsidRDefault="00FF0CE8" w:rsidP="000B71D6">
      <w:pPr>
        <w:pStyle w:val="Heading3"/>
      </w:pPr>
      <w:bookmarkStart w:id="166" w:name="_Toc90585279"/>
      <w:bookmarkStart w:id="167" w:name="_Toc90585459"/>
      <w:r w:rsidRPr="000B71D6">
        <w:t>Table 11</w:t>
      </w:r>
      <w:r w:rsidR="003C2CF7" w:rsidRPr="000B71D6">
        <w:t xml:space="preserve">. </w:t>
      </w:r>
      <w:r w:rsidRPr="00874844">
        <w:rPr>
          <w:b w:val="0"/>
          <w:bCs/>
          <w:i/>
          <w:iCs/>
        </w:rPr>
        <w:t>Certification Demographics</w:t>
      </w:r>
      <w:bookmarkEnd w:id="166"/>
      <w:bookmarkEnd w:id="167"/>
    </w:p>
    <w:tbl>
      <w:tblPr>
        <w:tblW w:w="9360" w:type="dxa"/>
        <w:jc w:val="center"/>
        <w:tblBorders>
          <w:top w:val="single" w:sz="4" w:space="0" w:color="auto"/>
        </w:tblBorders>
        <w:tblLook w:val="04A0" w:firstRow="1" w:lastRow="0" w:firstColumn="1" w:lastColumn="0" w:noHBand="0" w:noVBand="1"/>
      </w:tblPr>
      <w:tblGrid>
        <w:gridCol w:w="4643"/>
        <w:gridCol w:w="1390"/>
        <w:gridCol w:w="953"/>
        <w:gridCol w:w="1376"/>
        <w:gridCol w:w="998"/>
      </w:tblGrid>
      <w:tr w:rsidR="00FF0CE8" w:rsidRPr="00604A32" w14:paraId="134321FE" w14:textId="77777777" w:rsidTr="003D6874">
        <w:trPr>
          <w:trHeight w:hRule="exact" w:val="432"/>
          <w:tblHeader/>
          <w:jc w:val="center"/>
        </w:trPr>
        <w:tc>
          <w:tcPr>
            <w:tcW w:w="4643" w:type="dxa"/>
            <w:vMerge w:val="restart"/>
            <w:tcBorders>
              <w:top w:val="single" w:sz="4" w:space="0" w:color="auto"/>
            </w:tcBorders>
            <w:vAlign w:val="center"/>
          </w:tcPr>
          <w:p w14:paraId="68BBC622" w14:textId="77777777" w:rsidR="00FF0CE8" w:rsidRPr="00604A32" w:rsidRDefault="00FF0CE8" w:rsidP="003D6874">
            <w:pPr>
              <w:spacing w:line="480" w:lineRule="auto"/>
              <w:jc w:val="center"/>
              <w:rPr>
                <w:rFonts w:cs="Times New Roman"/>
                <w:bCs/>
                <w:szCs w:val="24"/>
              </w:rPr>
            </w:pPr>
            <w:r w:rsidRPr="00604A32">
              <w:rPr>
                <w:rFonts w:cs="Times New Roman"/>
                <w:bCs/>
                <w:szCs w:val="24"/>
              </w:rPr>
              <w:t>Certification Variables</w:t>
            </w:r>
          </w:p>
        </w:tc>
        <w:tc>
          <w:tcPr>
            <w:tcW w:w="2343" w:type="dxa"/>
            <w:gridSpan w:val="2"/>
            <w:tcBorders>
              <w:top w:val="single" w:sz="4" w:space="0" w:color="auto"/>
              <w:bottom w:val="single" w:sz="4" w:space="0" w:color="auto"/>
            </w:tcBorders>
            <w:vAlign w:val="center"/>
          </w:tcPr>
          <w:p w14:paraId="06ACFFF7" w14:textId="77777777" w:rsidR="00FF0CE8" w:rsidRPr="00604A32" w:rsidRDefault="00FF0CE8" w:rsidP="003D6874">
            <w:pPr>
              <w:spacing w:line="360" w:lineRule="auto"/>
              <w:jc w:val="center"/>
              <w:rPr>
                <w:rFonts w:cs="Times New Roman"/>
                <w:bCs/>
                <w:color w:val="000000" w:themeColor="text1"/>
                <w:szCs w:val="24"/>
              </w:rPr>
            </w:pPr>
            <w:r w:rsidRPr="00604A32">
              <w:rPr>
                <w:rFonts w:cs="Times New Roman"/>
                <w:bCs/>
                <w:szCs w:val="24"/>
              </w:rPr>
              <w:t>Traditional Cert</w:t>
            </w:r>
          </w:p>
        </w:tc>
        <w:tc>
          <w:tcPr>
            <w:tcW w:w="2374" w:type="dxa"/>
            <w:gridSpan w:val="2"/>
            <w:tcBorders>
              <w:top w:val="single" w:sz="4" w:space="0" w:color="auto"/>
              <w:bottom w:val="single" w:sz="4" w:space="0" w:color="auto"/>
            </w:tcBorders>
            <w:vAlign w:val="center"/>
          </w:tcPr>
          <w:p w14:paraId="35E452A4" w14:textId="77777777" w:rsidR="00FF0CE8" w:rsidRPr="00604A32" w:rsidRDefault="00FF0CE8" w:rsidP="003D6874">
            <w:pPr>
              <w:spacing w:line="360" w:lineRule="auto"/>
              <w:jc w:val="center"/>
              <w:rPr>
                <w:rFonts w:cs="Times New Roman"/>
                <w:bCs/>
                <w:color w:val="000000" w:themeColor="text1"/>
                <w:szCs w:val="24"/>
              </w:rPr>
            </w:pPr>
            <w:r w:rsidRPr="00604A32">
              <w:rPr>
                <w:rFonts w:cs="Times New Roman"/>
                <w:bCs/>
                <w:szCs w:val="24"/>
              </w:rPr>
              <w:t>Alternative Cert</w:t>
            </w:r>
          </w:p>
        </w:tc>
      </w:tr>
      <w:tr w:rsidR="00FF0CE8" w:rsidRPr="00604A32" w14:paraId="37D2B585" w14:textId="77777777" w:rsidTr="003D6874">
        <w:trPr>
          <w:trHeight w:hRule="exact" w:val="432"/>
          <w:jc w:val="center"/>
        </w:trPr>
        <w:tc>
          <w:tcPr>
            <w:tcW w:w="4643" w:type="dxa"/>
            <w:vMerge/>
            <w:tcBorders>
              <w:bottom w:val="single" w:sz="4" w:space="0" w:color="auto"/>
            </w:tcBorders>
            <w:vAlign w:val="center"/>
          </w:tcPr>
          <w:p w14:paraId="117BBA89" w14:textId="77777777" w:rsidR="00FF0CE8" w:rsidRPr="00604A32" w:rsidRDefault="00FF0CE8" w:rsidP="003D6874">
            <w:pPr>
              <w:spacing w:line="480" w:lineRule="auto"/>
              <w:jc w:val="center"/>
              <w:rPr>
                <w:rFonts w:cs="Times New Roman"/>
                <w:bCs/>
                <w:szCs w:val="24"/>
              </w:rPr>
            </w:pPr>
          </w:p>
        </w:tc>
        <w:tc>
          <w:tcPr>
            <w:tcW w:w="1390" w:type="dxa"/>
            <w:tcBorders>
              <w:top w:val="single" w:sz="4" w:space="0" w:color="auto"/>
              <w:bottom w:val="single" w:sz="4" w:space="0" w:color="auto"/>
            </w:tcBorders>
            <w:vAlign w:val="center"/>
          </w:tcPr>
          <w:p w14:paraId="52AFC228" w14:textId="77777777" w:rsidR="00FF0CE8" w:rsidRPr="00604A32" w:rsidRDefault="00FF0CE8" w:rsidP="003D6874">
            <w:pPr>
              <w:spacing w:line="480" w:lineRule="auto"/>
              <w:jc w:val="center"/>
              <w:rPr>
                <w:rFonts w:cs="Times New Roman"/>
                <w:bCs/>
                <w:szCs w:val="24"/>
              </w:rPr>
            </w:pPr>
            <w:r w:rsidRPr="00604A32">
              <w:rPr>
                <w:rFonts w:cs="Times New Roman"/>
                <w:bCs/>
                <w:i/>
                <w:szCs w:val="24"/>
              </w:rPr>
              <w:t>n</w:t>
            </w:r>
          </w:p>
        </w:tc>
        <w:tc>
          <w:tcPr>
            <w:tcW w:w="953" w:type="dxa"/>
            <w:tcBorders>
              <w:top w:val="single" w:sz="4" w:space="0" w:color="auto"/>
              <w:bottom w:val="single" w:sz="4" w:space="0" w:color="auto"/>
            </w:tcBorders>
            <w:vAlign w:val="center"/>
          </w:tcPr>
          <w:p w14:paraId="3BB84EB3" w14:textId="77777777" w:rsidR="00FF0CE8" w:rsidRPr="00604A32" w:rsidRDefault="00FF0CE8" w:rsidP="003D6874">
            <w:pPr>
              <w:spacing w:line="360" w:lineRule="auto"/>
              <w:jc w:val="center"/>
              <w:rPr>
                <w:rFonts w:cs="Times New Roman"/>
                <w:bCs/>
                <w:color w:val="000000" w:themeColor="text1"/>
                <w:szCs w:val="24"/>
              </w:rPr>
            </w:pPr>
            <w:r w:rsidRPr="00604A32">
              <w:rPr>
                <w:rFonts w:cs="Times New Roman"/>
                <w:bCs/>
                <w:color w:val="000000" w:themeColor="text1"/>
                <w:szCs w:val="24"/>
              </w:rPr>
              <w:t>%</w:t>
            </w:r>
          </w:p>
        </w:tc>
        <w:tc>
          <w:tcPr>
            <w:tcW w:w="1376" w:type="dxa"/>
            <w:tcBorders>
              <w:top w:val="single" w:sz="4" w:space="0" w:color="auto"/>
              <w:bottom w:val="single" w:sz="4" w:space="0" w:color="auto"/>
            </w:tcBorders>
            <w:vAlign w:val="center"/>
          </w:tcPr>
          <w:p w14:paraId="28AFFE86" w14:textId="77777777" w:rsidR="00FF0CE8" w:rsidRPr="00604A32" w:rsidRDefault="00FF0CE8" w:rsidP="003D6874">
            <w:pPr>
              <w:spacing w:line="360" w:lineRule="auto"/>
              <w:jc w:val="center"/>
              <w:rPr>
                <w:rFonts w:cs="Times New Roman"/>
                <w:bCs/>
                <w:i/>
                <w:color w:val="000000" w:themeColor="text1"/>
                <w:szCs w:val="24"/>
              </w:rPr>
            </w:pPr>
            <w:r w:rsidRPr="00604A32">
              <w:rPr>
                <w:rFonts w:cs="Times New Roman"/>
                <w:bCs/>
                <w:i/>
                <w:szCs w:val="24"/>
              </w:rPr>
              <w:t>n</w:t>
            </w:r>
          </w:p>
        </w:tc>
        <w:tc>
          <w:tcPr>
            <w:tcW w:w="998" w:type="dxa"/>
            <w:tcBorders>
              <w:top w:val="single" w:sz="4" w:space="0" w:color="auto"/>
              <w:bottom w:val="single" w:sz="4" w:space="0" w:color="auto"/>
            </w:tcBorders>
            <w:vAlign w:val="center"/>
          </w:tcPr>
          <w:p w14:paraId="02C417D3" w14:textId="77777777" w:rsidR="00FF0CE8" w:rsidRPr="00604A32" w:rsidRDefault="00FF0CE8" w:rsidP="003D6874">
            <w:pPr>
              <w:spacing w:line="360" w:lineRule="auto"/>
              <w:jc w:val="center"/>
              <w:rPr>
                <w:rFonts w:cs="Times New Roman"/>
                <w:bCs/>
                <w:color w:val="000000" w:themeColor="text1"/>
                <w:szCs w:val="24"/>
              </w:rPr>
            </w:pPr>
            <w:r w:rsidRPr="00604A32">
              <w:rPr>
                <w:rFonts w:cs="Times New Roman"/>
                <w:bCs/>
                <w:color w:val="000000" w:themeColor="text1"/>
                <w:szCs w:val="24"/>
              </w:rPr>
              <w:t>%</w:t>
            </w:r>
          </w:p>
        </w:tc>
      </w:tr>
      <w:tr w:rsidR="00FF0CE8" w:rsidRPr="00604A32" w14:paraId="562C180C" w14:textId="77777777" w:rsidTr="003D6874">
        <w:trPr>
          <w:trHeight w:hRule="exact" w:val="432"/>
          <w:jc w:val="center"/>
        </w:trPr>
        <w:tc>
          <w:tcPr>
            <w:tcW w:w="4643" w:type="dxa"/>
            <w:tcBorders>
              <w:top w:val="single" w:sz="4" w:space="0" w:color="auto"/>
            </w:tcBorders>
            <w:vAlign w:val="center"/>
          </w:tcPr>
          <w:p w14:paraId="298A8E2E" w14:textId="77777777" w:rsidR="00FF0CE8" w:rsidRPr="00604A32" w:rsidRDefault="00FF0CE8" w:rsidP="003D6874">
            <w:pPr>
              <w:spacing w:line="480" w:lineRule="auto"/>
              <w:rPr>
                <w:rFonts w:cs="Times New Roman"/>
                <w:bCs/>
                <w:szCs w:val="24"/>
              </w:rPr>
            </w:pPr>
            <w:r w:rsidRPr="00604A32">
              <w:rPr>
                <w:rFonts w:cs="Times New Roman"/>
                <w:bCs/>
                <w:szCs w:val="24"/>
              </w:rPr>
              <w:t>School Level:</w:t>
            </w:r>
          </w:p>
        </w:tc>
        <w:tc>
          <w:tcPr>
            <w:tcW w:w="1390" w:type="dxa"/>
            <w:tcBorders>
              <w:top w:val="single" w:sz="4" w:space="0" w:color="auto"/>
            </w:tcBorders>
            <w:vAlign w:val="center"/>
          </w:tcPr>
          <w:p w14:paraId="437D438B" w14:textId="77777777" w:rsidR="00FF0CE8" w:rsidRPr="00604A32" w:rsidRDefault="00FF0CE8" w:rsidP="003D6874">
            <w:pPr>
              <w:spacing w:line="480" w:lineRule="auto"/>
              <w:jc w:val="center"/>
              <w:rPr>
                <w:rFonts w:cs="Times New Roman"/>
                <w:bCs/>
                <w:szCs w:val="24"/>
              </w:rPr>
            </w:pPr>
          </w:p>
        </w:tc>
        <w:tc>
          <w:tcPr>
            <w:tcW w:w="953" w:type="dxa"/>
            <w:tcBorders>
              <w:top w:val="single" w:sz="4" w:space="0" w:color="auto"/>
            </w:tcBorders>
            <w:vAlign w:val="center"/>
          </w:tcPr>
          <w:p w14:paraId="3794F441" w14:textId="77777777" w:rsidR="00FF0CE8" w:rsidRPr="00604A32" w:rsidRDefault="00FF0CE8" w:rsidP="003D6874">
            <w:pPr>
              <w:spacing w:line="480" w:lineRule="auto"/>
              <w:jc w:val="center"/>
              <w:rPr>
                <w:rFonts w:cs="Times New Roman"/>
                <w:bCs/>
                <w:szCs w:val="24"/>
              </w:rPr>
            </w:pPr>
          </w:p>
        </w:tc>
        <w:tc>
          <w:tcPr>
            <w:tcW w:w="1376" w:type="dxa"/>
            <w:tcBorders>
              <w:top w:val="single" w:sz="4" w:space="0" w:color="auto"/>
            </w:tcBorders>
            <w:vAlign w:val="center"/>
          </w:tcPr>
          <w:p w14:paraId="686B2366" w14:textId="77777777" w:rsidR="00FF0CE8" w:rsidRPr="00604A32" w:rsidRDefault="00FF0CE8" w:rsidP="003D6874">
            <w:pPr>
              <w:spacing w:line="480" w:lineRule="auto"/>
              <w:jc w:val="center"/>
              <w:rPr>
                <w:rFonts w:cs="Times New Roman"/>
                <w:bCs/>
                <w:szCs w:val="24"/>
              </w:rPr>
            </w:pPr>
          </w:p>
        </w:tc>
        <w:tc>
          <w:tcPr>
            <w:tcW w:w="998" w:type="dxa"/>
            <w:tcBorders>
              <w:top w:val="single" w:sz="4" w:space="0" w:color="auto"/>
            </w:tcBorders>
            <w:vAlign w:val="center"/>
          </w:tcPr>
          <w:p w14:paraId="7139EC53" w14:textId="77777777" w:rsidR="00FF0CE8" w:rsidRPr="00604A32" w:rsidRDefault="00FF0CE8" w:rsidP="003D6874">
            <w:pPr>
              <w:spacing w:line="480" w:lineRule="auto"/>
              <w:jc w:val="center"/>
              <w:rPr>
                <w:rFonts w:cs="Times New Roman"/>
                <w:bCs/>
                <w:szCs w:val="24"/>
              </w:rPr>
            </w:pPr>
          </w:p>
        </w:tc>
      </w:tr>
      <w:tr w:rsidR="00FF0CE8" w:rsidRPr="00604A32" w14:paraId="451583C1" w14:textId="77777777" w:rsidTr="003D6874">
        <w:trPr>
          <w:trHeight w:hRule="exact" w:val="432"/>
          <w:jc w:val="center"/>
        </w:trPr>
        <w:tc>
          <w:tcPr>
            <w:tcW w:w="4643" w:type="dxa"/>
          </w:tcPr>
          <w:p w14:paraId="74A373C6" w14:textId="77777777" w:rsidR="00FF0CE8" w:rsidRPr="00604A32" w:rsidRDefault="00FF0CE8" w:rsidP="003D6874">
            <w:pPr>
              <w:spacing w:line="480" w:lineRule="auto"/>
              <w:ind w:firstLine="340"/>
              <w:rPr>
                <w:rFonts w:cs="Times New Roman"/>
                <w:bCs/>
                <w:szCs w:val="24"/>
              </w:rPr>
            </w:pPr>
            <w:r w:rsidRPr="00604A32">
              <w:rPr>
                <w:rFonts w:cs="Times New Roman"/>
                <w:szCs w:val="24"/>
              </w:rPr>
              <w:t>Early Childhood</w:t>
            </w:r>
          </w:p>
        </w:tc>
        <w:tc>
          <w:tcPr>
            <w:tcW w:w="1390" w:type="dxa"/>
            <w:vAlign w:val="center"/>
          </w:tcPr>
          <w:p w14:paraId="3D9D76F4" w14:textId="77777777" w:rsidR="00FF0CE8" w:rsidRPr="00604A32" w:rsidRDefault="00FF0CE8" w:rsidP="003D6874">
            <w:pPr>
              <w:spacing w:line="480" w:lineRule="auto"/>
              <w:jc w:val="center"/>
              <w:rPr>
                <w:rFonts w:cs="Times New Roman"/>
                <w:bCs/>
                <w:szCs w:val="24"/>
              </w:rPr>
            </w:pPr>
            <w:r w:rsidRPr="00604A32">
              <w:rPr>
                <w:rFonts w:cs="Times New Roman"/>
                <w:bCs/>
                <w:szCs w:val="24"/>
              </w:rPr>
              <w:t>173</w:t>
            </w:r>
          </w:p>
        </w:tc>
        <w:tc>
          <w:tcPr>
            <w:tcW w:w="953" w:type="dxa"/>
            <w:vAlign w:val="center"/>
          </w:tcPr>
          <w:p w14:paraId="5CE94A94" w14:textId="77777777" w:rsidR="00FF0CE8" w:rsidRPr="00604A32" w:rsidRDefault="00FF0CE8" w:rsidP="003D6874">
            <w:pPr>
              <w:spacing w:line="480" w:lineRule="auto"/>
              <w:jc w:val="center"/>
              <w:rPr>
                <w:rFonts w:cs="Times New Roman"/>
                <w:bCs/>
                <w:szCs w:val="24"/>
              </w:rPr>
            </w:pPr>
            <w:r w:rsidRPr="00604A32">
              <w:rPr>
                <w:rFonts w:cs="Times New Roman"/>
                <w:bCs/>
                <w:szCs w:val="24"/>
              </w:rPr>
              <w:t>20.4%</w:t>
            </w:r>
          </w:p>
        </w:tc>
        <w:tc>
          <w:tcPr>
            <w:tcW w:w="1376" w:type="dxa"/>
            <w:vAlign w:val="center"/>
          </w:tcPr>
          <w:p w14:paraId="7CDEE4BB" w14:textId="77777777" w:rsidR="00FF0CE8" w:rsidRPr="00604A32" w:rsidRDefault="00FF0CE8" w:rsidP="003D6874">
            <w:pPr>
              <w:spacing w:line="480" w:lineRule="auto"/>
              <w:jc w:val="center"/>
              <w:rPr>
                <w:rFonts w:cs="Times New Roman"/>
                <w:bCs/>
                <w:szCs w:val="24"/>
              </w:rPr>
            </w:pPr>
            <w:r w:rsidRPr="00604A32">
              <w:rPr>
                <w:rFonts w:cs="Times New Roman"/>
                <w:bCs/>
                <w:szCs w:val="24"/>
              </w:rPr>
              <w:t>14</w:t>
            </w:r>
          </w:p>
        </w:tc>
        <w:tc>
          <w:tcPr>
            <w:tcW w:w="998" w:type="dxa"/>
            <w:vAlign w:val="center"/>
          </w:tcPr>
          <w:p w14:paraId="0DF9D964" w14:textId="77777777" w:rsidR="00FF0CE8" w:rsidRPr="00604A32" w:rsidRDefault="00FF0CE8" w:rsidP="003D6874">
            <w:pPr>
              <w:spacing w:line="480" w:lineRule="auto"/>
              <w:jc w:val="center"/>
              <w:rPr>
                <w:rFonts w:cs="Times New Roman"/>
                <w:bCs/>
                <w:szCs w:val="24"/>
              </w:rPr>
            </w:pPr>
            <w:r w:rsidRPr="00604A32">
              <w:rPr>
                <w:rFonts w:cs="Times New Roman"/>
                <w:bCs/>
                <w:szCs w:val="24"/>
              </w:rPr>
              <w:t>1.6%</w:t>
            </w:r>
          </w:p>
        </w:tc>
      </w:tr>
      <w:tr w:rsidR="00FF0CE8" w:rsidRPr="00604A32" w14:paraId="52BABE12" w14:textId="77777777" w:rsidTr="003D6874">
        <w:trPr>
          <w:trHeight w:hRule="exact" w:val="432"/>
          <w:jc w:val="center"/>
        </w:trPr>
        <w:tc>
          <w:tcPr>
            <w:tcW w:w="4643" w:type="dxa"/>
          </w:tcPr>
          <w:p w14:paraId="656C6651" w14:textId="77777777" w:rsidR="00FF0CE8" w:rsidRPr="00604A32" w:rsidRDefault="00FF0CE8" w:rsidP="003D6874">
            <w:pPr>
              <w:spacing w:line="480" w:lineRule="auto"/>
              <w:ind w:firstLine="340"/>
              <w:rPr>
                <w:rFonts w:cs="Times New Roman"/>
                <w:bCs/>
                <w:szCs w:val="24"/>
              </w:rPr>
            </w:pPr>
            <w:r w:rsidRPr="00604A32">
              <w:rPr>
                <w:rFonts w:cs="Times New Roman"/>
                <w:szCs w:val="24"/>
              </w:rPr>
              <w:t>Elementary Education</w:t>
            </w:r>
          </w:p>
        </w:tc>
        <w:tc>
          <w:tcPr>
            <w:tcW w:w="1390" w:type="dxa"/>
            <w:vAlign w:val="center"/>
          </w:tcPr>
          <w:p w14:paraId="0A9E1E26" w14:textId="77777777" w:rsidR="00FF0CE8" w:rsidRPr="00604A32" w:rsidRDefault="00FF0CE8" w:rsidP="003D6874">
            <w:pPr>
              <w:spacing w:line="480" w:lineRule="auto"/>
              <w:jc w:val="center"/>
              <w:rPr>
                <w:rFonts w:cs="Times New Roman"/>
                <w:bCs/>
                <w:szCs w:val="24"/>
              </w:rPr>
            </w:pPr>
            <w:r w:rsidRPr="00604A32">
              <w:rPr>
                <w:rFonts w:cs="Times New Roman"/>
                <w:bCs/>
                <w:szCs w:val="24"/>
              </w:rPr>
              <w:t>351</w:t>
            </w:r>
          </w:p>
        </w:tc>
        <w:tc>
          <w:tcPr>
            <w:tcW w:w="953" w:type="dxa"/>
            <w:vAlign w:val="center"/>
          </w:tcPr>
          <w:p w14:paraId="6EF760C8" w14:textId="77777777" w:rsidR="00FF0CE8" w:rsidRPr="00604A32" w:rsidRDefault="00FF0CE8" w:rsidP="003D6874">
            <w:pPr>
              <w:spacing w:line="480" w:lineRule="auto"/>
              <w:jc w:val="center"/>
              <w:rPr>
                <w:rFonts w:cs="Times New Roman"/>
                <w:bCs/>
                <w:szCs w:val="24"/>
              </w:rPr>
            </w:pPr>
            <w:r w:rsidRPr="00604A32">
              <w:rPr>
                <w:rFonts w:cs="Times New Roman"/>
                <w:bCs/>
                <w:szCs w:val="24"/>
              </w:rPr>
              <w:t>41.3%</w:t>
            </w:r>
          </w:p>
        </w:tc>
        <w:tc>
          <w:tcPr>
            <w:tcW w:w="1376" w:type="dxa"/>
            <w:vAlign w:val="center"/>
          </w:tcPr>
          <w:p w14:paraId="2348D5B7" w14:textId="77777777" w:rsidR="00FF0CE8" w:rsidRPr="00604A32" w:rsidRDefault="00FF0CE8" w:rsidP="003D6874">
            <w:pPr>
              <w:spacing w:line="480" w:lineRule="auto"/>
              <w:jc w:val="center"/>
              <w:rPr>
                <w:rFonts w:cs="Times New Roman"/>
                <w:bCs/>
                <w:szCs w:val="24"/>
              </w:rPr>
            </w:pPr>
            <w:r w:rsidRPr="00604A32">
              <w:rPr>
                <w:rFonts w:cs="Times New Roman"/>
                <w:bCs/>
                <w:szCs w:val="24"/>
              </w:rPr>
              <w:t>26</w:t>
            </w:r>
          </w:p>
        </w:tc>
        <w:tc>
          <w:tcPr>
            <w:tcW w:w="998" w:type="dxa"/>
            <w:vAlign w:val="center"/>
          </w:tcPr>
          <w:p w14:paraId="3C3B871A" w14:textId="77777777" w:rsidR="00FF0CE8" w:rsidRPr="00604A32" w:rsidRDefault="00FF0CE8" w:rsidP="003D6874">
            <w:pPr>
              <w:spacing w:line="480" w:lineRule="auto"/>
              <w:jc w:val="center"/>
              <w:rPr>
                <w:rFonts w:cs="Times New Roman"/>
                <w:bCs/>
                <w:szCs w:val="24"/>
              </w:rPr>
            </w:pPr>
            <w:r w:rsidRPr="00604A32">
              <w:rPr>
                <w:rFonts w:cs="Times New Roman"/>
                <w:bCs/>
                <w:szCs w:val="24"/>
              </w:rPr>
              <w:t>3.1%</w:t>
            </w:r>
          </w:p>
        </w:tc>
      </w:tr>
      <w:tr w:rsidR="00FF0CE8" w:rsidRPr="00604A32" w14:paraId="6A22C032" w14:textId="77777777" w:rsidTr="003D6874">
        <w:trPr>
          <w:trHeight w:hRule="exact" w:val="432"/>
          <w:jc w:val="center"/>
        </w:trPr>
        <w:tc>
          <w:tcPr>
            <w:tcW w:w="4643" w:type="dxa"/>
          </w:tcPr>
          <w:p w14:paraId="611A9945" w14:textId="77777777" w:rsidR="00FF0CE8" w:rsidRPr="00604A32" w:rsidRDefault="00FF0CE8" w:rsidP="003D6874">
            <w:pPr>
              <w:spacing w:line="480" w:lineRule="auto"/>
              <w:ind w:firstLine="340"/>
              <w:rPr>
                <w:rFonts w:cs="Times New Roman"/>
                <w:bCs/>
                <w:szCs w:val="24"/>
              </w:rPr>
            </w:pPr>
            <w:r w:rsidRPr="00604A32">
              <w:rPr>
                <w:rFonts w:cs="Times New Roman"/>
                <w:szCs w:val="24"/>
              </w:rPr>
              <w:t>Special Education</w:t>
            </w:r>
          </w:p>
        </w:tc>
        <w:tc>
          <w:tcPr>
            <w:tcW w:w="1390" w:type="dxa"/>
            <w:vAlign w:val="center"/>
          </w:tcPr>
          <w:p w14:paraId="5476D903" w14:textId="77777777" w:rsidR="00FF0CE8" w:rsidRPr="00604A32" w:rsidRDefault="00FF0CE8" w:rsidP="003D6874">
            <w:pPr>
              <w:spacing w:line="480" w:lineRule="auto"/>
              <w:jc w:val="center"/>
              <w:rPr>
                <w:rFonts w:cs="Times New Roman"/>
                <w:bCs/>
                <w:szCs w:val="24"/>
              </w:rPr>
            </w:pPr>
            <w:r w:rsidRPr="00604A32">
              <w:rPr>
                <w:rFonts w:cs="Times New Roman"/>
                <w:bCs/>
                <w:szCs w:val="24"/>
              </w:rPr>
              <w:t>138</w:t>
            </w:r>
          </w:p>
        </w:tc>
        <w:tc>
          <w:tcPr>
            <w:tcW w:w="953" w:type="dxa"/>
            <w:vAlign w:val="center"/>
          </w:tcPr>
          <w:p w14:paraId="6E7025F9" w14:textId="77777777" w:rsidR="00FF0CE8" w:rsidRPr="00604A32" w:rsidRDefault="00FF0CE8" w:rsidP="003D6874">
            <w:pPr>
              <w:spacing w:line="480" w:lineRule="auto"/>
              <w:jc w:val="center"/>
              <w:rPr>
                <w:rFonts w:cs="Times New Roman"/>
                <w:bCs/>
                <w:szCs w:val="24"/>
              </w:rPr>
            </w:pPr>
            <w:r w:rsidRPr="00604A32">
              <w:rPr>
                <w:rFonts w:cs="Times New Roman"/>
                <w:bCs/>
                <w:szCs w:val="24"/>
              </w:rPr>
              <w:t>16.2%</w:t>
            </w:r>
          </w:p>
        </w:tc>
        <w:tc>
          <w:tcPr>
            <w:tcW w:w="1376" w:type="dxa"/>
            <w:vAlign w:val="center"/>
          </w:tcPr>
          <w:p w14:paraId="5F6DB226" w14:textId="77777777" w:rsidR="00FF0CE8" w:rsidRPr="00604A32" w:rsidRDefault="00FF0CE8" w:rsidP="003D6874">
            <w:pPr>
              <w:spacing w:line="480" w:lineRule="auto"/>
              <w:jc w:val="center"/>
              <w:rPr>
                <w:rFonts w:cs="Times New Roman"/>
                <w:bCs/>
                <w:szCs w:val="24"/>
              </w:rPr>
            </w:pPr>
            <w:r w:rsidRPr="00604A32">
              <w:rPr>
                <w:rFonts w:cs="Times New Roman"/>
                <w:bCs/>
                <w:szCs w:val="24"/>
              </w:rPr>
              <w:t>20</w:t>
            </w:r>
          </w:p>
        </w:tc>
        <w:tc>
          <w:tcPr>
            <w:tcW w:w="998" w:type="dxa"/>
            <w:vAlign w:val="center"/>
          </w:tcPr>
          <w:p w14:paraId="0E583CD7" w14:textId="77777777" w:rsidR="00FF0CE8" w:rsidRPr="00604A32" w:rsidRDefault="00FF0CE8" w:rsidP="003D6874">
            <w:pPr>
              <w:spacing w:line="480" w:lineRule="auto"/>
              <w:jc w:val="center"/>
              <w:rPr>
                <w:rFonts w:cs="Times New Roman"/>
                <w:bCs/>
                <w:szCs w:val="24"/>
              </w:rPr>
            </w:pPr>
            <w:r w:rsidRPr="00604A32">
              <w:rPr>
                <w:rFonts w:cs="Times New Roman"/>
                <w:bCs/>
                <w:szCs w:val="24"/>
              </w:rPr>
              <w:t>2.4%</w:t>
            </w:r>
          </w:p>
        </w:tc>
      </w:tr>
      <w:tr w:rsidR="00FF0CE8" w:rsidRPr="00604A32" w14:paraId="251B57A3" w14:textId="77777777" w:rsidTr="003D6874">
        <w:trPr>
          <w:trHeight w:hRule="exact" w:val="432"/>
          <w:jc w:val="center"/>
        </w:trPr>
        <w:tc>
          <w:tcPr>
            <w:tcW w:w="4643" w:type="dxa"/>
          </w:tcPr>
          <w:p w14:paraId="523431ED" w14:textId="77777777" w:rsidR="00FF0CE8" w:rsidRPr="00604A32" w:rsidRDefault="00FF0CE8" w:rsidP="003D6874">
            <w:pPr>
              <w:spacing w:line="480" w:lineRule="auto"/>
              <w:ind w:firstLine="340"/>
              <w:rPr>
                <w:rFonts w:cs="Times New Roman"/>
                <w:bCs/>
                <w:szCs w:val="24"/>
              </w:rPr>
            </w:pPr>
            <w:r w:rsidRPr="00604A32">
              <w:rPr>
                <w:rFonts w:cs="Times New Roman"/>
                <w:szCs w:val="24"/>
              </w:rPr>
              <w:t>Speech/Language Pathology</w:t>
            </w:r>
          </w:p>
        </w:tc>
        <w:tc>
          <w:tcPr>
            <w:tcW w:w="1390" w:type="dxa"/>
            <w:vAlign w:val="center"/>
          </w:tcPr>
          <w:p w14:paraId="376C434A" w14:textId="77777777" w:rsidR="00FF0CE8" w:rsidRPr="00604A32" w:rsidRDefault="00FF0CE8" w:rsidP="003D6874">
            <w:pPr>
              <w:spacing w:line="480" w:lineRule="auto"/>
              <w:jc w:val="center"/>
              <w:rPr>
                <w:rFonts w:cs="Times New Roman"/>
                <w:bCs/>
                <w:szCs w:val="24"/>
              </w:rPr>
            </w:pPr>
            <w:r w:rsidRPr="00604A32">
              <w:rPr>
                <w:rFonts w:cs="Times New Roman"/>
                <w:bCs/>
                <w:szCs w:val="24"/>
              </w:rPr>
              <w:t>3</w:t>
            </w:r>
          </w:p>
        </w:tc>
        <w:tc>
          <w:tcPr>
            <w:tcW w:w="953" w:type="dxa"/>
            <w:vAlign w:val="center"/>
          </w:tcPr>
          <w:p w14:paraId="4F5E40D4" w14:textId="77777777" w:rsidR="00FF0CE8" w:rsidRPr="00604A32" w:rsidRDefault="00FF0CE8" w:rsidP="003D6874">
            <w:pPr>
              <w:spacing w:line="480" w:lineRule="auto"/>
              <w:jc w:val="center"/>
              <w:rPr>
                <w:rFonts w:cs="Times New Roman"/>
                <w:bCs/>
                <w:szCs w:val="24"/>
              </w:rPr>
            </w:pPr>
            <w:r w:rsidRPr="00604A32">
              <w:rPr>
                <w:rFonts w:cs="Times New Roman"/>
                <w:bCs/>
                <w:szCs w:val="24"/>
              </w:rPr>
              <w:t>0.4%</w:t>
            </w:r>
          </w:p>
        </w:tc>
        <w:tc>
          <w:tcPr>
            <w:tcW w:w="1376" w:type="dxa"/>
            <w:vAlign w:val="center"/>
          </w:tcPr>
          <w:p w14:paraId="6DE9E1C6" w14:textId="77777777" w:rsidR="00FF0CE8" w:rsidRPr="00604A32" w:rsidRDefault="00FF0CE8" w:rsidP="003D6874">
            <w:pPr>
              <w:spacing w:line="480" w:lineRule="auto"/>
              <w:jc w:val="center"/>
              <w:rPr>
                <w:rFonts w:cs="Times New Roman"/>
                <w:bCs/>
                <w:szCs w:val="24"/>
              </w:rPr>
            </w:pPr>
            <w:r w:rsidRPr="00604A32">
              <w:rPr>
                <w:rFonts w:cs="Times New Roman"/>
                <w:bCs/>
                <w:szCs w:val="24"/>
              </w:rPr>
              <w:t>0</w:t>
            </w:r>
          </w:p>
        </w:tc>
        <w:tc>
          <w:tcPr>
            <w:tcW w:w="998" w:type="dxa"/>
            <w:vAlign w:val="center"/>
          </w:tcPr>
          <w:p w14:paraId="40876430" w14:textId="77777777" w:rsidR="00FF0CE8" w:rsidRPr="00604A32" w:rsidRDefault="00FF0CE8" w:rsidP="003D6874">
            <w:pPr>
              <w:spacing w:line="480" w:lineRule="auto"/>
              <w:jc w:val="center"/>
              <w:rPr>
                <w:rFonts w:cs="Times New Roman"/>
                <w:bCs/>
                <w:szCs w:val="24"/>
              </w:rPr>
            </w:pPr>
            <w:r w:rsidRPr="00604A32">
              <w:rPr>
                <w:rFonts w:cs="Times New Roman"/>
                <w:bCs/>
                <w:szCs w:val="24"/>
              </w:rPr>
              <w:t>0.0%</w:t>
            </w:r>
          </w:p>
        </w:tc>
      </w:tr>
      <w:tr w:rsidR="00FF0CE8" w:rsidRPr="00604A32" w14:paraId="128A5660" w14:textId="77777777" w:rsidTr="003D6874">
        <w:trPr>
          <w:trHeight w:hRule="exact" w:val="432"/>
          <w:jc w:val="center"/>
        </w:trPr>
        <w:tc>
          <w:tcPr>
            <w:tcW w:w="4643" w:type="dxa"/>
            <w:vAlign w:val="center"/>
          </w:tcPr>
          <w:p w14:paraId="24FDC5A8" w14:textId="77777777" w:rsidR="00FF0CE8" w:rsidRPr="00604A32" w:rsidRDefault="00FF0CE8" w:rsidP="003D6874">
            <w:pPr>
              <w:spacing w:line="480" w:lineRule="auto"/>
              <w:rPr>
                <w:rFonts w:cs="Times New Roman"/>
                <w:bCs/>
                <w:szCs w:val="24"/>
              </w:rPr>
            </w:pPr>
            <w:r w:rsidRPr="00604A32">
              <w:rPr>
                <w:rFonts w:cs="Times New Roman"/>
                <w:bCs/>
                <w:szCs w:val="24"/>
              </w:rPr>
              <w:t>Subject Level*:</w:t>
            </w:r>
          </w:p>
        </w:tc>
        <w:tc>
          <w:tcPr>
            <w:tcW w:w="1390" w:type="dxa"/>
            <w:vAlign w:val="center"/>
          </w:tcPr>
          <w:p w14:paraId="369495C6" w14:textId="77777777" w:rsidR="00FF0CE8" w:rsidRPr="00604A32" w:rsidRDefault="00FF0CE8" w:rsidP="003D6874">
            <w:pPr>
              <w:spacing w:line="480" w:lineRule="auto"/>
              <w:jc w:val="center"/>
              <w:rPr>
                <w:rFonts w:cs="Times New Roman"/>
                <w:bCs/>
                <w:szCs w:val="24"/>
              </w:rPr>
            </w:pPr>
          </w:p>
        </w:tc>
        <w:tc>
          <w:tcPr>
            <w:tcW w:w="953" w:type="dxa"/>
            <w:vAlign w:val="center"/>
          </w:tcPr>
          <w:p w14:paraId="7D429B4D" w14:textId="77777777" w:rsidR="00FF0CE8" w:rsidRPr="00604A32" w:rsidRDefault="00FF0CE8" w:rsidP="003D6874">
            <w:pPr>
              <w:spacing w:line="480" w:lineRule="auto"/>
              <w:jc w:val="center"/>
              <w:rPr>
                <w:rFonts w:cs="Times New Roman"/>
                <w:bCs/>
                <w:szCs w:val="24"/>
              </w:rPr>
            </w:pPr>
          </w:p>
        </w:tc>
        <w:tc>
          <w:tcPr>
            <w:tcW w:w="1376" w:type="dxa"/>
            <w:vAlign w:val="center"/>
          </w:tcPr>
          <w:p w14:paraId="7F4CD906" w14:textId="77777777" w:rsidR="00FF0CE8" w:rsidRPr="00604A32" w:rsidRDefault="00FF0CE8" w:rsidP="003D6874">
            <w:pPr>
              <w:spacing w:line="480" w:lineRule="auto"/>
              <w:jc w:val="center"/>
              <w:rPr>
                <w:rFonts w:cs="Times New Roman"/>
                <w:bCs/>
                <w:szCs w:val="24"/>
              </w:rPr>
            </w:pPr>
          </w:p>
        </w:tc>
        <w:tc>
          <w:tcPr>
            <w:tcW w:w="998" w:type="dxa"/>
            <w:vAlign w:val="center"/>
          </w:tcPr>
          <w:p w14:paraId="422EA55A" w14:textId="77777777" w:rsidR="00FF0CE8" w:rsidRPr="00604A32" w:rsidRDefault="00FF0CE8" w:rsidP="003D6874">
            <w:pPr>
              <w:spacing w:line="480" w:lineRule="auto"/>
              <w:jc w:val="center"/>
              <w:rPr>
                <w:rFonts w:cs="Times New Roman"/>
                <w:bCs/>
                <w:szCs w:val="24"/>
              </w:rPr>
            </w:pPr>
          </w:p>
        </w:tc>
      </w:tr>
      <w:tr w:rsidR="00FF0CE8" w:rsidRPr="00604A32" w14:paraId="5DACF335" w14:textId="77777777" w:rsidTr="003D6874">
        <w:trPr>
          <w:trHeight w:hRule="exact" w:val="432"/>
          <w:jc w:val="center"/>
        </w:trPr>
        <w:tc>
          <w:tcPr>
            <w:tcW w:w="4643" w:type="dxa"/>
          </w:tcPr>
          <w:p w14:paraId="60204AD5" w14:textId="77777777" w:rsidR="00FF0CE8" w:rsidRPr="00604A32" w:rsidRDefault="00FF0CE8" w:rsidP="003D6874">
            <w:pPr>
              <w:spacing w:line="480" w:lineRule="auto"/>
              <w:rPr>
                <w:rFonts w:cs="Times New Roman"/>
                <w:bCs/>
                <w:i/>
                <w:szCs w:val="24"/>
              </w:rPr>
            </w:pPr>
            <w:r>
              <w:rPr>
                <w:rFonts w:cs="Times New Roman"/>
                <w:bCs/>
                <w:i/>
                <w:szCs w:val="24"/>
              </w:rPr>
              <w:t>Core Subjects</w:t>
            </w:r>
          </w:p>
        </w:tc>
        <w:tc>
          <w:tcPr>
            <w:tcW w:w="1390" w:type="dxa"/>
            <w:vAlign w:val="center"/>
          </w:tcPr>
          <w:p w14:paraId="51E3C2CA" w14:textId="77777777" w:rsidR="00FF0CE8" w:rsidRPr="00604A32" w:rsidRDefault="00FF0CE8" w:rsidP="003D6874">
            <w:pPr>
              <w:spacing w:line="480" w:lineRule="auto"/>
              <w:jc w:val="center"/>
              <w:rPr>
                <w:rFonts w:cs="Times New Roman"/>
                <w:bCs/>
                <w:color w:val="000000" w:themeColor="text1"/>
                <w:szCs w:val="24"/>
              </w:rPr>
            </w:pPr>
          </w:p>
        </w:tc>
        <w:tc>
          <w:tcPr>
            <w:tcW w:w="953" w:type="dxa"/>
            <w:vAlign w:val="center"/>
          </w:tcPr>
          <w:p w14:paraId="29B4B16D" w14:textId="77777777" w:rsidR="00FF0CE8" w:rsidRPr="00604A32" w:rsidRDefault="00FF0CE8" w:rsidP="003D6874">
            <w:pPr>
              <w:spacing w:line="480" w:lineRule="auto"/>
              <w:jc w:val="center"/>
              <w:rPr>
                <w:rFonts w:cs="Times New Roman"/>
                <w:color w:val="000000" w:themeColor="text1"/>
                <w:szCs w:val="24"/>
              </w:rPr>
            </w:pPr>
          </w:p>
        </w:tc>
        <w:tc>
          <w:tcPr>
            <w:tcW w:w="1376" w:type="dxa"/>
            <w:vAlign w:val="center"/>
          </w:tcPr>
          <w:p w14:paraId="1407679C" w14:textId="77777777" w:rsidR="00FF0CE8" w:rsidRPr="00604A32" w:rsidRDefault="00FF0CE8" w:rsidP="003D6874">
            <w:pPr>
              <w:spacing w:line="480" w:lineRule="auto"/>
              <w:jc w:val="center"/>
              <w:rPr>
                <w:rFonts w:cs="Times New Roman"/>
                <w:bCs/>
                <w:color w:val="000000" w:themeColor="text1"/>
                <w:szCs w:val="24"/>
              </w:rPr>
            </w:pPr>
          </w:p>
        </w:tc>
        <w:tc>
          <w:tcPr>
            <w:tcW w:w="998" w:type="dxa"/>
            <w:vAlign w:val="center"/>
          </w:tcPr>
          <w:p w14:paraId="7B1E8A4F"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7E333E0B" w14:textId="77777777" w:rsidTr="003D6874">
        <w:trPr>
          <w:trHeight w:hRule="exact" w:val="432"/>
          <w:jc w:val="center"/>
        </w:trPr>
        <w:tc>
          <w:tcPr>
            <w:tcW w:w="4643" w:type="dxa"/>
          </w:tcPr>
          <w:p w14:paraId="4EFB117E"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English</w:t>
            </w:r>
          </w:p>
        </w:tc>
        <w:tc>
          <w:tcPr>
            <w:tcW w:w="1390" w:type="dxa"/>
            <w:vAlign w:val="center"/>
          </w:tcPr>
          <w:p w14:paraId="10DAF56E"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116</w:t>
            </w:r>
          </w:p>
        </w:tc>
        <w:tc>
          <w:tcPr>
            <w:tcW w:w="953" w:type="dxa"/>
            <w:vAlign w:val="center"/>
          </w:tcPr>
          <w:p w14:paraId="3B062A98" w14:textId="77777777" w:rsidR="00FF0CE8" w:rsidRPr="00604A32" w:rsidRDefault="00FF0CE8" w:rsidP="003D6874">
            <w:pPr>
              <w:spacing w:line="480" w:lineRule="auto"/>
              <w:jc w:val="center"/>
              <w:rPr>
                <w:rFonts w:cs="Times New Roman"/>
                <w:color w:val="000000" w:themeColor="text1"/>
                <w:szCs w:val="24"/>
              </w:rPr>
            </w:pPr>
          </w:p>
        </w:tc>
        <w:tc>
          <w:tcPr>
            <w:tcW w:w="1376" w:type="dxa"/>
            <w:vAlign w:val="center"/>
          </w:tcPr>
          <w:p w14:paraId="769CD472"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18</w:t>
            </w:r>
          </w:p>
        </w:tc>
        <w:tc>
          <w:tcPr>
            <w:tcW w:w="998" w:type="dxa"/>
            <w:vAlign w:val="center"/>
          </w:tcPr>
          <w:p w14:paraId="798F0156"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62DA08B6" w14:textId="77777777" w:rsidTr="003D6874">
        <w:trPr>
          <w:trHeight w:hRule="exact" w:val="432"/>
          <w:jc w:val="center"/>
        </w:trPr>
        <w:tc>
          <w:tcPr>
            <w:tcW w:w="4643" w:type="dxa"/>
          </w:tcPr>
          <w:p w14:paraId="0EE02B4D"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English as a Second Language</w:t>
            </w:r>
          </w:p>
        </w:tc>
        <w:tc>
          <w:tcPr>
            <w:tcW w:w="1390" w:type="dxa"/>
            <w:vAlign w:val="center"/>
          </w:tcPr>
          <w:p w14:paraId="48E9F3D3"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60</w:t>
            </w:r>
          </w:p>
        </w:tc>
        <w:tc>
          <w:tcPr>
            <w:tcW w:w="953" w:type="dxa"/>
            <w:vAlign w:val="center"/>
          </w:tcPr>
          <w:p w14:paraId="523BD119" w14:textId="77777777" w:rsidR="00FF0CE8" w:rsidRPr="00604A32" w:rsidRDefault="00FF0CE8" w:rsidP="003D6874">
            <w:pPr>
              <w:spacing w:line="480" w:lineRule="auto"/>
              <w:jc w:val="center"/>
              <w:rPr>
                <w:rFonts w:cs="Times New Roman"/>
                <w:color w:val="000000" w:themeColor="text1"/>
                <w:szCs w:val="24"/>
              </w:rPr>
            </w:pPr>
          </w:p>
        </w:tc>
        <w:tc>
          <w:tcPr>
            <w:tcW w:w="1376" w:type="dxa"/>
            <w:vAlign w:val="center"/>
          </w:tcPr>
          <w:p w14:paraId="5BD1980D"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18</w:t>
            </w:r>
          </w:p>
        </w:tc>
        <w:tc>
          <w:tcPr>
            <w:tcW w:w="998" w:type="dxa"/>
            <w:vAlign w:val="center"/>
          </w:tcPr>
          <w:p w14:paraId="12C3211D"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20AC58EC" w14:textId="77777777" w:rsidTr="003D6874">
        <w:trPr>
          <w:trHeight w:hRule="exact" w:val="432"/>
          <w:jc w:val="center"/>
        </w:trPr>
        <w:tc>
          <w:tcPr>
            <w:tcW w:w="4643" w:type="dxa"/>
            <w:tcBorders>
              <w:bottom w:val="nil"/>
            </w:tcBorders>
          </w:tcPr>
          <w:p w14:paraId="618D0A4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Math</w:t>
            </w:r>
          </w:p>
        </w:tc>
        <w:tc>
          <w:tcPr>
            <w:tcW w:w="1390" w:type="dxa"/>
            <w:tcBorders>
              <w:bottom w:val="nil"/>
            </w:tcBorders>
            <w:vAlign w:val="center"/>
          </w:tcPr>
          <w:p w14:paraId="7AD02FAA"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83</w:t>
            </w:r>
          </w:p>
        </w:tc>
        <w:tc>
          <w:tcPr>
            <w:tcW w:w="953" w:type="dxa"/>
            <w:tcBorders>
              <w:bottom w:val="nil"/>
            </w:tcBorders>
            <w:vAlign w:val="center"/>
          </w:tcPr>
          <w:p w14:paraId="1FC17FDA"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bottom w:val="nil"/>
            </w:tcBorders>
            <w:vAlign w:val="center"/>
          </w:tcPr>
          <w:p w14:paraId="5D5281AB"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19</w:t>
            </w:r>
          </w:p>
        </w:tc>
        <w:tc>
          <w:tcPr>
            <w:tcW w:w="998" w:type="dxa"/>
            <w:tcBorders>
              <w:bottom w:val="nil"/>
            </w:tcBorders>
            <w:vAlign w:val="center"/>
          </w:tcPr>
          <w:p w14:paraId="41457528"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25237199" w14:textId="77777777" w:rsidTr="003D6874">
        <w:trPr>
          <w:trHeight w:hRule="exact" w:val="432"/>
          <w:jc w:val="center"/>
        </w:trPr>
        <w:tc>
          <w:tcPr>
            <w:tcW w:w="4643" w:type="dxa"/>
            <w:tcBorders>
              <w:top w:val="nil"/>
              <w:bottom w:val="nil"/>
            </w:tcBorders>
          </w:tcPr>
          <w:p w14:paraId="0EDC23F6"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Reading</w:t>
            </w:r>
          </w:p>
        </w:tc>
        <w:tc>
          <w:tcPr>
            <w:tcW w:w="1390" w:type="dxa"/>
            <w:tcBorders>
              <w:top w:val="nil"/>
              <w:bottom w:val="nil"/>
            </w:tcBorders>
            <w:vAlign w:val="center"/>
          </w:tcPr>
          <w:p w14:paraId="2E5C601F"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67</w:t>
            </w:r>
          </w:p>
        </w:tc>
        <w:tc>
          <w:tcPr>
            <w:tcW w:w="953" w:type="dxa"/>
            <w:tcBorders>
              <w:top w:val="nil"/>
              <w:bottom w:val="nil"/>
            </w:tcBorders>
            <w:vAlign w:val="center"/>
          </w:tcPr>
          <w:p w14:paraId="28E0513E"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4099720B"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6</w:t>
            </w:r>
          </w:p>
        </w:tc>
        <w:tc>
          <w:tcPr>
            <w:tcW w:w="998" w:type="dxa"/>
            <w:tcBorders>
              <w:top w:val="nil"/>
              <w:bottom w:val="nil"/>
            </w:tcBorders>
            <w:vAlign w:val="center"/>
          </w:tcPr>
          <w:p w14:paraId="59B8E484"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25EB706C" w14:textId="77777777" w:rsidTr="003D6874">
        <w:trPr>
          <w:trHeight w:hRule="exact" w:val="432"/>
          <w:jc w:val="center"/>
        </w:trPr>
        <w:tc>
          <w:tcPr>
            <w:tcW w:w="4643" w:type="dxa"/>
            <w:tcBorders>
              <w:top w:val="nil"/>
              <w:bottom w:val="nil"/>
            </w:tcBorders>
          </w:tcPr>
          <w:p w14:paraId="5BC9C5A9"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Science</w:t>
            </w:r>
          </w:p>
        </w:tc>
        <w:tc>
          <w:tcPr>
            <w:tcW w:w="1390" w:type="dxa"/>
            <w:tcBorders>
              <w:top w:val="nil"/>
              <w:bottom w:val="nil"/>
            </w:tcBorders>
            <w:vAlign w:val="center"/>
          </w:tcPr>
          <w:p w14:paraId="66B0BE62"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82</w:t>
            </w:r>
          </w:p>
        </w:tc>
        <w:tc>
          <w:tcPr>
            <w:tcW w:w="953" w:type="dxa"/>
            <w:tcBorders>
              <w:top w:val="nil"/>
              <w:bottom w:val="nil"/>
            </w:tcBorders>
            <w:vAlign w:val="center"/>
          </w:tcPr>
          <w:p w14:paraId="25849536"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6A5D09C3"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16</w:t>
            </w:r>
          </w:p>
        </w:tc>
        <w:tc>
          <w:tcPr>
            <w:tcW w:w="998" w:type="dxa"/>
            <w:tcBorders>
              <w:top w:val="nil"/>
              <w:bottom w:val="nil"/>
            </w:tcBorders>
            <w:vAlign w:val="center"/>
          </w:tcPr>
          <w:p w14:paraId="0E4C732E"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65BAF775" w14:textId="77777777" w:rsidTr="003D6874">
        <w:trPr>
          <w:trHeight w:hRule="exact" w:val="432"/>
          <w:jc w:val="center"/>
        </w:trPr>
        <w:tc>
          <w:tcPr>
            <w:tcW w:w="4643" w:type="dxa"/>
            <w:tcBorders>
              <w:top w:val="nil"/>
              <w:bottom w:val="nil"/>
            </w:tcBorders>
          </w:tcPr>
          <w:p w14:paraId="5444A85D"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Social Studies</w:t>
            </w:r>
          </w:p>
        </w:tc>
        <w:tc>
          <w:tcPr>
            <w:tcW w:w="1390" w:type="dxa"/>
            <w:tcBorders>
              <w:top w:val="nil"/>
              <w:bottom w:val="nil"/>
            </w:tcBorders>
            <w:vAlign w:val="center"/>
          </w:tcPr>
          <w:p w14:paraId="68FBDC69"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121</w:t>
            </w:r>
          </w:p>
        </w:tc>
        <w:tc>
          <w:tcPr>
            <w:tcW w:w="953" w:type="dxa"/>
            <w:tcBorders>
              <w:top w:val="nil"/>
              <w:bottom w:val="nil"/>
            </w:tcBorders>
            <w:vAlign w:val="center"/>
          </w:tcPr>
          <w:p w14:paraId="2143A62D"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3B4AD3C1"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22</w:t>
            </w:r>
          </w:p>
        </w:tc>
        <w:tc>
          <w:tcPr>
            <w:tcW w:w="998" w:type="dxa"/>
            <w:tcBorders>
              <w:top w:val="nil"/>
              <w:bottom w:val="nil"/>
            </w:tcBorders>
            <w:vAlign w:val="center"/>
          </w:tcPr>
          <w:p w14:paraId="40AA70EC"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57C93658" w14:textId="77777777" w:rsidTr="003D6874">
        <w:trPr>
          <w:trHeight w:hRule="exact" w:val="432"/>
          <w:jc w:val="center"/>
        </w:trPr>
        <w:tc>
          <w:tcPr>
            <w:tcW w:w="4643" w:type="dxa"/>
            <w:tcBorders>
              <w:top w:val="nil"/>
              <w:bottom w:val="nil"/>
            </w:tcBorders>
          </w:tcPr>
          <w:p w14:paraId="50B428A8" w14:textId="77777777" w:rsidR="00FF0CE8" w:rsidRPr="00604A32" w:rsidRDefault="00FF0CE8" w:rsidP="003D6874">
            <w:pPr>
              <w:spacing w:line="480" w:lineRule="auto"/>
              <w:rPr>
                <w:rFonts w:cs="Times New Roman"/>
                <w:bCs/>
                <w:i/>
                <w:szCs w:val="24"/>
              </w:rPr>
            </w:pPr>
            <w:r w:rsidRPr="00604A32">
              <w:rPr>
                <w:rFonts w:cs="Times New Roman"/>
                <w:bCs/>
                <w:i/>
                <w:szCs w:val="24"/>
              </w:rPr>
              <w:t>Fine Arts</w:t>
            </w:r>
          </w:p>
        </w:tc>
        <w:tc>
          <w:tcPr>
            <w:tcW w:w="1390" w:type="dxa"/>
            <w:tcBorders>
              <w:top w:val="nil"/>
              <w:bottom w:val="nil"/>
            </w:tcBorders>
            <w:vAlign w:val="center"/>
          </w:tcPr>
          <w:p w14:paraId="2A88971D" w14:textId="77777777" w:rsidR="00FF0CE8" w:rsidRPr="00604A32" w:rsidRDefault="00FF0CE8" w:rsidP="003D6874">
            <w:pPr>
              <w:spacing w:line="480" w:lineRule="auto"/>
              <w:jc w:val="center"/>
              <w:rPr>
                <w:rFonts w:cs="Times New Roman"/>
                <w:bCs/>
                <w:color w:val="000000" w:themeColor="text1"/>
                <w:szCs w:val="24"/>
              </w:rPr>
            </w:pPr>
          </w:p>
        </w:tc>
        <w:tc>
          <w:tcPr>
            <w:tcW w:w="953" w:type="dxa"/>
            <w:tcBorders>
              <w:top w:val="nil"/>
              <w:bottom w:val="nil"/>
            </w:tcBorders>
            <w:vAlign w:val="center"/>
          </w:tcPr>
          <w:p w14:paraId="551A0475"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6229DCEF" w14:textId="77777777" w:rsidR="00FF0CE8" w:rsidRPr="00604A32" w:rsidRDefault="00FF0CE8" w:rsidP="003D6874">
            <w:pPr>
              <w:spacing w:line="480" w:lineRule="auto"/>
              <w:jc w:val="center"/>
              <w:rPr>
                <w:rFonts w:cs="Times New Roman"/>
                <w:bCs/>
                <w:color w:val="000000" w:themeColor="text1"/>
                <w:szCs w:val="24"/>
              </w:rPr>
            </w:pPr>
          </w:p>
        </w:tc>
        <w:tc>
          <w:tcPr>
            <w:tcW w:w="998" w:type="dxa"/>
            <w:tcBorders>
              <w:top w:val="nil"/>
              <w:bottom w:val="nil"/>
            </w:tcBorders>
            <w:vAlign w:val="center"/>
          </w:tcPr>
          <w:p w14:paraId="7B0DB442"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4C2212E2" w14:textId="77777777" w:rsidTr="003D6874">
        <w:trPr>
          <w:trHeight w:hRule="exact" w:val="432"/>
          <w:jc w:val="center"/>
        </w:trPr>
        <w:tc>
          <w:tcPr>
            <w:tcW w:w="4643" w:type="dxa"/>
            <w:tcBorders>
              <w:top w:val="nil"/>
              <w:bottom w:val="nil"/>
            </w:tcBorders>
          </w:tcPr>
          <w:p w14:paraId="5D36BD3C"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Fine Arts</w:t>
            </w:r>
          </w:p>
        </w:tc>
        <w:tc>
          <w:tcPr>
            <w:tcW w:w="1390" w:type="dxa"/>
            <w:tcBorders>
              <w:top w:val="nil"/>
              <w:bottom w:val="nil"/>
            </w:tcBorders>
            <w:vAlign w:val="center"/>
          </w:tcPr>
          <w:p w14:paraId="18069CE3"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74</w:t>
            </w:r>
          </w:p>
        </w:tc>
        <w:tc>
          <w:tcPr>
            <w:tcW w:w="953" w:type="dxa"/>
            <w:tcBorders>
              <w:top w:val="nil"/>
              <w:bottom w:val="nil"/>
            </w:tcBorders>
            <w:vAlign w:val="center"/>
          </w:tcPr>
          <w:p w14:paraId="50BD6E21"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0E36D4A3"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10</w:t>
            </w:r>
          </w:p>
        </w:tc>
        <w:tc>
          <w:tcPr>
            <w:tcW w:w="998" w:type="dxa"/>
            <w:tcBorders>
              <w:top w:val="nil"/>
              <w:bottom w:val="nil"/>
            </w:tcBorders>
            <w:vAlign w:val="center"/>
          </w:tcPr>
          <w:p w14:paraId="68883339"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03CEDA03" w14:textId="77777777" w:rsidTr="003D6874">
        <w:trPr>
          <w:trHeight w:hRule="exact" w:val="432"/>
          <w:jc w:val="center"/>
        </w:trPr>
        <w:tc>
          <w:tcPr>
            <w:tcW w:w="4643" w:type="dxa"/>
            <w:tcBorders>
              <w:top w:val="nil"/>
              <w:bottom w:val="nil"/>
            </w:tcBorders>
          </w:tcPr>
          <w:p w14:paraId="523B47A2"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Foreign Language</w:t>
            </w:r>
          </w:p>
        </w:tc>
        <w:tc>
          <w:tcPr>
            <w:tcW w:w="1390" w:type="dxa"/>
            <w:tcBorders>
              <w:top w:val="nil"/>
              <w:bottom w:val="nil"/>
            </w:tcBorders>
            <w:vAlign w:val="center"/>
          </w:tcPr>
          <w:p w14:paraId="47380265"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25</w:t>
            </w:r>
          </w:p>
        </w:tc>
        <w:tc>
          <w:tcPr>
            <w:tcW w:w="953" w:type="dxa"/>
            <w:tcBorders>
              <w:top w:val="nil"/>
              <w:bottom w:val="nil"/>
            </w:tcBorders>
            <w:vAlign w:val="center"/>
          </w:tcPr>
          <w:p w14:paraId="4AC0AFC9"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5D249CB7"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w:t>
            </w:r>
          </w:p>
        </w:tc>
        <w:tc>
          <w:tcPr>
            <w:tcW w:w="998" w:type="dxa"/>
            <w:tcBorders>
              <w:top w:val="nil"/>
              <w:bottom w:val="nil"/>
            </w:tcBorders>
            <w:vAlign w:val="center"/>
          </w:tcPr>
          <w:p w14:paraId="609D0B7E"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0530120A" w14:textId="77777777" w:rsidTr="003D6874">
        <w:trPr>
          <w:trHeight w:hRule="exact" w:val="432"/>
          <w:jc w:val="center"/>
        </w:trPr>
        <w:tc>
          <w:tcPr>
            <w:tcW w:w="4643" w:type="dxa"/>
            <w:tcBorders>
              <w:top w:val="nil"/>
              <w:bottom w:val="nil"/>
            </w:tcBorders>
          </w:tcPr>
          <w:p w14:paraId="318E5485"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Physical Education</w:t>
            </w:r>
          </w:p>
        </w:tc>
        <w:tc>
          <w:tcPr>
            <w:tcW w:w="1390" w:type="dxa"/>
            <w:tcBorders>
              <w:top w:val="nil"/>
              <w:bottom w:val="nil"/>
            </w:tcBorders>
            <w:vAlign w:val="center"/>
          </w:tcPr>
          <w:p w14:paraId="3C4D4B55"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44</w:t>
            </w:r>
          </w:p>
        </w:tc>
        <w:tc>
          <w:tcPr>
            <w:tcW w:w="953" w:type="dxa"/>
            <w:tcBorders>
              <w:top w:val="nil"/>
              <w:bottom w:val="nil"/>
            </w:tcBorders>
            <w:vAlign w:val="center"/>
          </w:tcPr>
          <w:p w14:paraId="7C4FCD9F"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1C90537C"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6</w:t>
            </w:r>
          </w:p>
        </w:tc>
        <w:tc>
          <w:tcPr>
            <w:tcW w:w="998" w:type="dxa"/>
            <w:tcBorders>
              <w:top w:val="nil"/>
              <w:bottom w:val="nil"/>
            </w:tcBorders>
            <w:vAlign w:val="center"/>
          </w:tcPr>
          <w:p w14:paraId="67DF864C"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2E51C5C4" w14:textId="77777777" w:rsidTr="003D6874">
        <w:trPr>
          <w:trHeight w:hRule="exact" w:val="432"/>
          <w:jc w:val="center"/>
        </w:trPr>
        <w:tc>
          <w:tcPr>
            <w:tcW w:w="4643" w:type="dxa"/>
            <w:tcBorders>
              <w:top w:val="nil"/>
              <w:bottom w:val="nil"/>
            </w:tcBorders>
          </w:tcPr>
          <w:p w14:paraId="2030C9D9" w14:textId="77777777" w:rsidR="00FF0CE8" w:rsidRPr="00604A32" w:rsidRDefault="00FF0CE8" w:rsidP="003D6874">
            <w:pPr>
              <w:spacing w:line="480" w:lineRule="auto"/>
              <w:rPr>
                <w:rFonts w:cs="Times New Roman"/>
                <w:bCs/>
                <w:i/>
                <w:szCs w:val="24"/>
              </w:rPr>
            </w:pPr>
            <w:r w:rsidRPr="00604A32">
              <w:rPr>
                <w:rFonts w:cs="Times New Roman"/>
                <w:bCs/>
                <w:i/>
                <w:szCs w:val="24"/>
              </w:rPr>
              <w:t>Electives</w:t>
            </w:r>
          </w:p>
        </w:tc>
        <w:tc>
          <w:tcPr>
            <w:tcW w:w="1390" w:type="dxa"/>
            <w:tcBorders>
              <w:top w:val="nil"/>
              <w:bottom w:val="nil"/>
            </w:tcBorders>
            <w:vAlign w:val="center"/>
          </w:tcPr>
          <w:p w14:paraId="0ABC56DD" w14:textId="77777777" w:rsidR="00FF0CE8" w:rsidRPr="00604A32" w:rsidRDefault="00FF0CE8" w:rsidP="003D6874">
            <w:pPr>
              <w:spacing w:line="480" w:lineRule="auto"/>
              <w:jc w:val="center"/>
              <w:rPr>
                <w:rFonts w:cs="Times New Roman"/>
                <w:bCs/>
                <w:color w:val="000000" w:themeColor="text1"/>
                <w:szCs w:val="24"/>
              </w:rPr>
            </w:pPr>
          </w:p>
        </w:tc>
        <w:tc>
          <w:tcPr>
            <w:tcW w:w="953" w:type="dxa"/>
            <w:tcBorders>
              <w:top w:val="nil"/>
              <w:bottom w:val="nil"/>
            </w:tcBorders>
            <w:vAlign w:val="center"/>
          </w:tcPr>
          <w:p w14:paraId="765D0545"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69A00F9D" w14:textId="77777777" w:rsidR="00FF0CE8" w:rsidRPr="00604A32" w:rsidRDefault="00FF0CE8" w:rsidP="003D6874">
            <w:pPr>
              <w:spacing w:line="480" w:lineRule="auto"/>
              <w:jc w:val="center"/>
              <w:rPr>
                <w:rFonts w:cs="Times New Roman"/>
                <w:bCs/>
                <w:color w:val="000000" w:themeColor="text1"/>
                <w:szCs w:val="24"/>
              </w:rPr>
            </w:pPr>
          </w:p>
        </w:tc>
        <w:tc>
          <w:tcPr>
            <w:tcW w:w="998" w:type="dxa"/>
            <w:tcBorders>
              <w:top w:val="nil"/>
              <w:bottom w:val="nil"/>
            </w:tcBorders>
            <w:vAlign w:val="center"/>
          </w:tcPr>
          <w:p w14:paraId="3C83FB70"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0DBDC013" w14:textId="77777777" w:rsidTr="003D6874">
        <w:trPr>
          <w:trHeight w:hRule="exact" w:val="432"/>
          <w:jc w:val="center"/>
        </w:trPr>
        <w:tc>
          <w:tcPr>
            <w:tcW w:w="4643" w:type="dxa"/>
            <w:tcBorders>
              <w:top w:val="nil"/>
              <w:bottom w:val="nil"/>
            </w:tcBorders>
          </w:tcPr>
          <w:p w14:paraId="121CAE06"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Business</w:t>
            </w:r>
          </w:p>
        </w:tc>
        <w:tc>
          <w:tcPr>
            <w:tcW w:w="1390" w:type="dxa"/>
            <w:tcBorders>
              <w:top w:val="nil"/>
              <w:bottom w:val="nil"/>
            </w:tcBorders>
            <w:vAlign w:val="center"/>
          </w:tcPr>
          <w:p w14:paraId="714CCA08"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30</w:t>
            </w:r>
          </w:p>
        </w:tc>
        <w:tc>
          <w:tcPr>
            <w:tcW w:w="953" w:type="dxa"/>
            <w:tcBorders>
              <w:top w:val="nil"/>
              <w:bottom w:val="nil"/>
            </w:tcBorders>
            <w:vAlign w:val="center"/>
          </w:tcPr>
          <w:p w14:paraId="29EF9B67"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68299A0E"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9</w:t>
            </w:r>
          </w:p>
        </w:tc>
        <w:tc>
          <w:tcPr>
            <w:tcW w:w="998" w:type="dxa"/>
            <w:tcBorders>
              <w:top w:val="nil"/>
              <w:bottom w:val="nil"/>
            </w:tcBorders>
            <w:vAlign w:val="center"/>
          </w:tcPr>
          <w:p w14:paraId="1F07EA8C"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3E52C115" w14:textId="77777777" w:rsidTr="003D6874">
        <w:trPr>
          <w:trHeight w:hRule="exact" w:val="432"/>
          <w:jc w:val="center"/>
        </w:trPr>
        <w:tc>
          <w:tcPr>
            <w:tcW w:w="4643" w:type="dxa"/>
            <w:tcBorders>
              <w:top w:val="nil"/>
              <w:bottom w:val="nil"/>
            </w:tcBorders>
          </w:tcPr>
          <w:p w14:paraId="437E49C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Career Education</w:t>
            </w:r>
          </w:p>
        </w:tc>
        <w:tc>
          <w:tcPr>
            <w:tcW w:w="1390" w:type="dxa"/>
            <w:tcBorders>
              <w:top w:val="nil"/>
              <w:bottom w:val="nil"/>
            </w:tcBorders>
            <w:vAlign w:val="center"/>
          </w:tcPr>
          <w:p w14:paraId="5EE05B6F"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26</w:t>
            </w:r>
          </w:p>
        </w:tc>
        <w:tc>
          <w:tcPr>
            <w:tcW w:w="953" w:type="dxa"/>
            <w:tcBorders>
              <w:top w:val="nil"/>
              <w:bottom w:val="nil"/>
            </w:tcBorders>
            <w:vAlign w:val="center"/>
          </w:tcPr>
          <w:p w14:paraId="6020A7DC"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5FD48A65"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7</w:t>
            </w:r>
          </w:p>
        </w:tc>
        <w:tc>
          <w:tcPr>
            <w:tcW w:w="998" w:type="dxa"/>
            <w:tcBorders>
              <w:top w:val="nil"/>
              <w:bottom w:val="nil"/>
            </w:tcBorders>
            <w:vAlign w:val="center"/>
          </w:tcPr>
          <w:p w14:paraId="77CE3EF9"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132E652D" w14:textId="77777777" w:rsidTr="003D6874">
        <w:trPr>
          <w:trHeight w:hRule="exact" w:val="432"/>
          <w:jc w:val="center"/>
        </w:trPr>
        <w:tc>
          <w:tcPr>
            <w:tcW w:w="4643" w:type="dxa"/>
            <w:tcBorders>
              <w:top w:val="nil"/>
              <w:bottom w:val="nil"/>
            </w:tcBorders>
          </w:tcPr>
          <w:p w14:paraId="07C60864"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Career Technology</w:t>
            </w:r>
          </w:p>
        </w:tc>
        <w:tc>
          <w:tcPr>
            <w:tcW w:w="1390" w:type="dxa"/>
            <w:tcBorders>
              <w:top w:val="nil"/>
              <w:bottom w:val="nil"/>
            </w:tcBorders>
            <w:vAlign w:val="center"/>
          </w:tcPr>
          <w:p w14:paraId="533C9BED"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32</w:t>
            </w:r>
          </w:p>
        </w:tc>
        <w:tc>
          <w:tcPr>
            <w:tcW w:w="953" w:type="dxa"/>
            <w:tcBorders>
              <w:top w:val="nil"/>
              <w:bottom w:val="nil"/>
            </w:tcBorders>
            <w:vAlign w:val="center"/>
          </w:tcPr>
          <w:p w14:paraId="5736A465"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664D939A"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8</w:t>
            </w:r>
          </w:p>
        </w:tc>
        <w:tc>
          <w:tcPr>
            <w:tcW w:w="998" w:type="dxa"/>
            <w:tcBorders>
              <w:top w:val="nil"/>
              <w:bottom w:val="nil"/>
            </w:tcBorders>
            <w:vAlign w:val="center"/>
          </w:tcPr>
          <w:p w14:paraId="49245DC7"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4334A18F" w14:textId="77777777" w:rsidTr="003D6874">
        <w:trPr>
          <w:trHeight w:hRule="exact" w:val="432"/>
          <w:jc w:val="center"/>
        </w:trPr>
        <w:tc>
          <w:tcPr>
            <w:tcW w:w="4643" w:type="dxa"/>
            <w:tcBorders>
              <w:top w:val="nil"/>
              <w:bottom w:val="nil"/>
            </w:tcBorders>
          </w:tcPr>
          <w:p w14:paraId="75EC269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Computer Science</w:t>
            </w:r>
          </w:p>
        </w:tc>
        <w:tc>
          <w:tcPr>
            <w:tcW w:w="1390" w:type="dxa"/>
            <w:tcBorders>
              <w:top w:val="nil"/>
              <w:bottom w:val="nil"/>
            </w:tcBorders>
            <w:vAlign w:val="center"/>
          </w:tcPr>
          <w:p w14:paraId="7F9083DB"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10</w:t>
            </w:r>
          </w:p>
        </w:tc>
        <w:tc>
          <w:tcPr>
            <w:tcW w:w="953" w:type="dxa"/>
            <w:tcBorders>
              <w:top w:val="nil"/>
              <w:bottom w:val="nil"/>
            </w:tcBorders>
            <w:vAlign w:val="center"/>
          </w:tcPr>
          <w:p w14:paraId="661F5A13"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nil"/>
            </w:tcBorders>
            <w:vAlign w:val="center"/>
          </w:tcPr>
          <w:p w14:paraId="5BCF6BEF"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w:t>
            </w:r>
          </w:p>
        </w:tc>
        <w:tc>
          <w:tcPr>
            <w:tcW w:w="998" w:type="dxa"/>
            <w:tcBorders>
              <w:top w:val="nil"/>
              <w:bottom w:val="nil"/>
            </w:tcBorders>
            <w:vAlign w:val="center"/>
          </w:tcPr>
          <w:p w14:paraId="3F6C9248" w14:textId="77777777" w:rsidR="00FF0CE8" w:rsidRPr="00604A32" w:rsidRDefault="00FF0CE8" w:rsidP="003D6874">
            <w:pPr>
              <w:spacing w:line="480" w:lineRule="auto"/>
              <w:jc w:val="center"/>
              <w:rPr>
                <w:rFonts w:cs="Times New Roman"/>
                <w:color w:val="000000" w:themeColor="text1"/>
                <w:szCs w:val="24"/>
              </w:rPr>
            </w:pPr>
          </w:p>
        </w:tc>
      </w:tr>
      <w:tr w:rsidR="00FF0CE8" w:rsidRPr="00604A32" w14:paraId="535D9C82" w14:textId="77777777" w:rsidTr="003D6874">
        <w:trPr>
          <w:trHeight w:hRule="exact" w:val="432"/>
          <w:jc w:val="center"/>
        </w:trPr>
        <w:tc>
          <w:tcPr>
            <w:tcW w:w="4643" w:type="dxa"/>
            <w:tcBorders>
              <w:top w:val="nil"/>
              <w:bottom w:val="single" w:sz="4" w:space="0" w:color="auto"/>
            </w:tcBorders>
          </w:tcPr>
          <w:p w14:paraId="5526B6C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Journalism</w:t>
            </w:r>
          </w:p>
        </w:tc>
        <w:tc>
          <w:tcPr>
            <w:tcW w:w="1390" w:type="dxa"/>
            <w:tcBorders>
              <w:top w:val="nil"/>
              <w:bottom w:val="single" w:sz="4" w:space="0" w:color="auto"/>
            </w:tcBorders>
            <w:vAlign w:val="center"/>
          </w:tcPr>
          <w:p w14:paraId="493EC33D"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11</w:t>
            </w:r>
          </w:p>
        </w:tc>
        <w:tc>
          <w:tcPr>
            <w:tcW w:w="953" w:type="dxa"/>
            <w:tcBorders>
              <w:top w:val="nil"/>
              <w:bottom w:val="single" w:sz="4" w:space="0" w:color="auto"/>
            </w:tcBorders>
            <w:vAlign w:val="center"/>
          </w:tcPr>
          <w:p w14:paraId="07D4D7ED" w14:textId="77777777" w:rsidR="00FF0CE8" w:rsidRPr="00604A32" w:rsidRDefault="00FF0CE8" w:rsidP="003D6874">
            <w:pPr>
              <w:spacing w:line="480" w:lineRule="auto"/>
              <w:jc w:val="center"/>
              <w:rPr>
                <w:rFonts w:cs="Times New Roman"/>
                <w:color w:val="000000" w:themeColor="text1"/>
                <w:szCs w:val="24"/>
              </w:rPr>
            </w:pPr>
          </w:p>
        </w:tc>
        <w:tc>
          <w:tcPr>
            <w:tcW w:w="1376" w:type="dxa"/>
            <w:tcBorders>
              <w:top w:val="nil"/>
              <w:bottom w:val="single" w:sz="4" w:space="0" w:color="auto"/>
            </w:tcBorders>
            <w:vAlign w:val="center"/>
          </w:tcPr>
          <w:p w14:paraId="0B6C4DA2"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3</w:t>
            </w:r>
          </w:p>
        </w:tc>
        <w:tc>
          <w:tcPr>
            <w:tcW w:w="998" w:type="dxa"/>
            <w:tcBorders>
              <w:top w:val="nil"/>
              <w:bottom w:val="single" w:sz="4" w:space="0" w:color="auto"/>
            </w:tcBorders>
            <w:vAlign w:val="center"/>
          </w:tcPr>
          <w:p w14:paraId="54EAEB9C" w14:textId="77777777" w:rsidR="00FF0CE8" w:rsidRPr="00604A32" w:rsidRDefault="00FF0CE8" w:rsidP="003D6874">
            <w:pPr>
              <w:spacing w:line="480" w:lineRule="auto"/>
              <w:jc w:val="center"/>
              <w:rPr>
                <w:rFonts w:cs="Times New Roman"/>
                <w:color w:val="000000" w:themeColor="text1"/>
                <w:szCs w:val="24"/>
              </w:rPr>
            </w:pPr>
          </w:p>
        </w:tc>
      </w:tr>
    </w:tbl>
    <w:p w14:paraId="494A0317" w14:textId="77777777" w:rsidR="00FF0CE8" w:rsidRDefault="00FF0CE8" w:rsidP="00FF0CE8">
      <w:pPr>
        <w:spacing w:after="0" w:line="480" w:lineRule="auto"/>
        <w:rPr>
          <w:rFonts w:cs="Times New Roman"/>
          <w:szCs w:val="24"/>
        </w:rPr>
      </w:pPr>
      <w:r>
        <w:rPr>
          <w:rFonts w:cs="Times New Roman"/>
          <w:szCs w:val="24"/>
        </w:rPr>
        <w:t xml:space="preserve">*Note: Multiple certifications may be held by same teacher. </w:t>
      </w:r>
    </w:p>
    <w:p w14:paraId="3765575B" w14:textId="77777777" w:rsidR="00FF0CE8" w:rsidRDefault="00FF0CE8" w:rsidP="00FF0CE8">
      <w:pPr>
        <w:spacing w:after="0" w:line="480" w:lineRule="auto"/>
        <w:rPr>
          <w:rFonts w:cs="Times New Roman"/>
          <w:b/>
          <w:szCs w:val="24"/>
        </w:rPr>
      </w:pPr>
    </w:p>
    <w:p w14:paraId="45D51B45" w14:textId="77777777" w:rsidR="00FF0CE8" w:rsidRDefault="00FF0CE8" w:rsidP="00FF0CE8">
      <w:pPr>
        <w:spacing w:after="0" w:line="480" w:lineRule="auto"/>
        <w:ind w:firstLine="720"/>
        <w:rPr>
          <w:rFonts w:cs="Times New Roman"/>
          <w:szCs w:val="24"/>
        </w:rPr>
      </w:pPr>
      <w:r>
        <w:rPr>
          <w:rFonts w:cs="Times New Roman"/>
          <w:szCs w:val="24"/>
        </w:rPr>
        <w:lastRenderedPageBreak/>
        <w:t>Table 11: Certification Demographics provides information regarding certification at the school level, as well as by subject. Elementary education teachers responded most often (44.4%) followed by early childhood education (23.0%), special education (18.8%), secondary education (14.6%), and speech/language pathology (0.4%). Additionally, multiple certifications are held by these teachers. The majority of teachers are traditionally certified, with fewer teachers receiving alternative certification. The most common certifications held for secondary education teachers are, Social Studies (121), English, (116), Math (83), and Science (82). The least common certifications for secondary teachers are in Journalism (11) and Computer Science (10).</w:t>
      </w:r>
    </w:p>
    <w:p w14:paraId="1B83FE69" w14:textId="77777777" w:rsidR="00FF0CE8" w:rsidRDefault="00FF0CE8" w:rsidP="00FF0CE8">
      <w:pPr>
        <w:spacing w:after="0" w:line="480" w:lineRule="auto"/>
        <w:ind w:firstLine="720"/>
        <w:rPr>
          <w:rFonts w:cs="Times New Roman"/>
          <w:szCs w:val="24"/>
        </w:rPr>
      </w:pPr>
      <w:r>
        <w:rPr>
          <w:rFonts w:cs="Times New Roman"/>
          <w:szCs w:val="24"/>
        </w:rPr>
        <w:t>Table 12: Teacher demographics provides an overview of respondent information regarding total years teaching, years teaching at current school, grade level taught, and subjects taught. Over half of the teachers, 59.9% have taught for 11 years or longer. The most common responses for teaching at the current school was 2-4 years (285) and 11 or more years (246). PreK to 5</w:t>
      </w:r>
      <w:r w:rsidRPr="003308F6">
        <w:rPr>
          <w:rFonts w:cs="Times New Roman"/>
          <w:szCs w:val="24"/>
          <w:vertAlign w:val="superscript"/>
        </w:rPr>
        <w:t>th</w:t>
      </w:r>
      <w:r>
        <w:rPr>
          <w:rFonts w:cs="Times New Roman"/>
          <w:szCs w:val="24"/>
        </w:rPr>
        <w:t xml:space="preserve"> grade teachers made up 67.0% of the responses with high school (9</w:t>
      </w:r>
      <w:r w:rsidRPr="003308F6">
        <w:rPr>
          <w:rFonts w:cs="Times New Roman"/>
          <w:szCs w:val="24"/>
          <w:vertAlign w:val="superscript"/>
        </w:rPr>
        <w:t>th</w:t>
      </w:r>
      <w:r>
        <w:rPr>
          <w:rFonts w:cs="Times New Roman"/>
          <w:szCs w:val="24"/>
        </w:rPr>
        <w:t>-12</w:t>
      </w:r>
      <w:r w:rsidRPr="003308F6">
        <w:rPr>
          <w:rFonts w:cs="Times New Roman"/>
          <w:szCs w:val="24"/>
          <w:vertAlign w:val="superscript"/>
        </w:rPr>
        <w:t>th</w:t>
      </w:r>
      <w:r>
        <w:rPr>
          <w:rFonts w:cs="Times New Roman"/>
          <w:szCs w:val="24"/>
        </w:rPr>
        <w:t xml:space="preserve"> grade) being the lowest amount of participants, 0.1%. The basic subjects (defined in Table 3) were the most common subjects taught (387) with 262 teachers teaching multiple subjects. </w:t>
      </w:r>
    </w:p>
    <w:p w14:paraId="3CFE7C38" w14:textId="28809952" w:rsidR="00FF0CE8" w:rsidRPr="000B71D6" w:rsidRDefault="00FF0CE8" w:rsidP="000B71D6">
      <w:pPr>
        <w:pStyle w:val="Heading3"/>
      </w:pPr>
      <w:bookmarkStart w:id="168" w:name="_Toc90585280"/>
      <w:bookmarkStart w:id="169" w:name="_Toc90585460"/>
      <w:r w:rsidRPr="000B71D6">
        <w:t>Table 12</w:t>
      </w:r>
      <w:r w:rsidR="003C2CF7" w:rsidRPr="000B71D6">
        <w:t xml:space="preserve">. </w:t>
      </w:r>
      <w:r w:rsidRPr="00874844">
        <w:rPr>
          <w:b w:val="0"/>
          <w:bCs/>
          <w:i/>
          <w:iCs/>
        </w:rPr>
        <w:t>Teacher Demographics</w:t>
      </w:r>
      <w:bookmarkEnd w:id="168"/>
      <w:bookmarkEnd w:id="169"/>
    </w:p>
    <w:tbl>
      <w:tblPr>
        <w:tblW w:w="9086" w:type="dxa"/>
        <w:jc w:val="center"/>
        <w:tblBorders>
          <w:top w:val="single" w:sz="4" w:space="0" w:color="auto"/>
        </w:tblBorders>
        <w:tblLook w:val="04A0" w:firstRow="1" w:lastRow="0" w:firstColumn="1" w:lastColumn="0" w:noHBand="0" w:noVBand="1"/>
      </w:tblPr>
      <w:tblGrid>
        <w:gridCol w:w="6475"/>
        <w:gridCol w:w="1260"/>
        <w:gridCol w:w="1351"/>
      </w:tblGrid>
      <w:tr w:rsidR="00FF0CE8" w:rsidRPr="00604A32" w14:paraId="518C82D0" w14:textId="77777777" w:rsidTr="003D6874">
        <w:trPr>
          <w:trHeight w:hRule="exact" w:val="432"/>
          <w:tblHeader/>
          <w:jc w:val="center"/>
        </w:trPr>
        <w:tc>
          <w:tcPr>
            <w:tcW w:w="6475" w:type="dxa"/>
            <w:tcBorders>
              <w:top w:val="single" w:sz="4" w:space="0" w:color="auto"/>
              <w:bottom w:val="single" w:sz="4" w:space="0" w:color="auto"/>
            </w:tcBorders>
            <w:vAlign w:val="center"/>
          </w:tcPr>
          <w:p w14:paraId="09F03714" w14:textId="77777777" w:rsidR="00FF0CE8" w:rsidRPr="00604A32" w:rsidRDefault="00FF0CE8" w:rsidP="003D6874">
            <w:pPr>
              <w:spacing w:line="480" w:lineRule="auto"/>
              <w:jc w:val="center"/>
              <w:rPr>
                <w:rFonts w:cs="Times New Roman"/>
                <w:bCs/>
                <w:szCs w:val="24"/>
              </w:rPr>
            </w:pPr>
            <w:r w:rsidRPr="00604A32">
              <w:rPr>
                <w:rFonts w:cs="Times New Roman"/>
                <w:bCs/>
                <w:szCs w:val="24"/>
              </w:rPr>
              <w:t>Teacher Variables</w:t>
            </w:r>
          </w:p>
        </w:tc>
        <w:tc>
          <w:tcPr>
            <w:tcW w:w="1260" w:type="dxa"/>
            <w:tcBorders>
              <w:top w:val="single" w:sz="4" w:space="0" w:color="auto"/>
              <w:bottom w:val="single" w:sz="4" w:space="0" w:color="auto"/>
            </w:tcBorders>
            <w:vAlign w:val="center"/>
          </w:tcPr>
          <w:p w14:paraId="5F7DBFB9" w14:textId="77777777" w:rsidR="00FF0CE8" w:rsidRPr="00604A32" w:rsidRDefault="00FF0CE8" w:rsidP="003D6874">
            <w:pPr>
              <w:spacing w:line="480" w:lineRule="auto"/>
              <w:jc w:val="center"/>
              <w:rPr>
                <w:rFonts w:cs="Times New Roman"/>
                <w:bCs/>
                <w:szCs w:val="24"/>
              </w:rPr>
            </w:pPr>
            <w:r w:rsidRPr="00604A32">
              <w:rPr>
                <w:rFonts w:cs="Times New Roman"/>
                <w:bCs/>
                <w:i/>
                <w:szCs w:val="24"/>
              </w:rPr>
              <w:t>N</w:t>
            </w:r>
          </w:p>
        </w:tc>
        <w:tc>
          <w:tcPr>
            <w:tcW w:w="1351" w:type="dxa"/>
            <w:tcBorders>
              <w:top w:val="single" w:sz="4" w:space="0" w:color="auto"/>
              <w:bottom w:val="single" w:sz="4" w:space="0" w:color="auto"/>
            </w:tcBorders>
            <w:vAlign w:val="center"/>
          </w:tcPr>
          <w:p w14:paraId="763104A7" w14:textId="77777777" w:rsidR="00FF0CE8" w:rsidRPr="00604A32" w:rsidRDefault="00FF0CE8" w:rsidP="003D6874">
            <w:pPr>
              <w:spacing w:line="360" w:lineRule="auto"/>
              <w:jc w:val="center"/>
              <w:rPr>
                <w:rFonts w:cs="Times New Roman"/>
                <w:bCs/>
                <w:szCs w:val="24"/>
              </w:rPr>
            </w:pPr>
            <w:r w:rsidRPr="00604A32">
              <w:rPr>
                <w:rFonts w:cs="Times New Roman"/>
                <w:bCs/>
                <w:szCs w:val="24"/>
              </w:rPr>
              <w:t>%</w:t>
            </w:r>
          </w:p>
        </w:tc>
      </w:tr>
      <w:tr w:rsidR="00FF0CE8" w:rsidRPr="00604A32" w14:paraId="2EB9D513" w14:textId="77777777" w:rsidTr="003D6874">
        <w:trPr>
          <w:trHeight w:hRule="exact" w:val="352"/>
          <w:jc w:val="center"/>
        </w:trPr>
        <w:tc>
          <w:tcPr>
            <w:tcW w:w="6475" w:type="dxa"/>
            <w:tcBorders>
              <w:top w:val="single" w:sz="4" w:space="0" w:color="auto"/>
            </w:tcBorders>
            <w:vAlign w:val="center"/>
          </w:tcPr>
          <w:p w14:paraId="1683410E" w14:textId="77777777" w:rsidR="00FF0CE8" w:rsidRPr="00604A32" w:rsidRDefault="00FF0CE8" w:rsidP="003D6874">
            <w:pPr>
              <w:spacing w:line="480" w:lineRule="auto"/>
              <w:rPr>
                <w:rFonts w:cs="Times New Roman"/>
                <w:bCs/>
                <w:szCs w:val="24"/>
              </w:rPr>
            </w:pPr>
            <w:r w:rsidRPr="00604A32">
              <w:rPr>
                <w:rFonts w:cs="Times New Roman"/>
                <w:bCs/>
                <w:szCs w:val="24"/>
              </w:rPr>
              <w:t>Total Years:</w:t>
            </w:r>
          </w:p>
        </w:tc>
        <w:tc>
          <w:tcPr>
            <w:tcW w:w="1260" w:type="dxa"/>
            <w:tcBorders>
              <w:top w:val="single" w:sz="4" w:space="0" w:color="auto"/>
            </w:tcBorders>
            <w:vAlign w:val="center"/>
          </w:tcPr>
          <w:p w14:paraId="4463613F" w14:textId="77777777" w:rsidR="00FF0CE8" w:rsidRPr="00604A32" w:rsidRDefault="00FF0CE8" w:rsidP="003D6874">
            <w:pPr>
              <w:spacing w:line="480" w:lineRule="auto"/>
              <w:jc w:val="center"/>
              <w:rPr>
                <w:rFonts w:cs="Times New Roman"/>
                <w:bCs/>
                <w:szCs w:val="24"/>
              </w:rPr>
            </w:pPr>
          </w:p>
        </w:tc>
        <w:tc>
          <w:tcPr>
            <w:tcW w:w="1351" w:type="dxa"/>
            <w:tcBorders>
              <w:top w:val="single" w:sz="4" w:space="0" w:color="auto"/>
            </w:tcBorders>
            <w:vAlign w:val="center"/>
          </w:tcPr>
          <w:p w14:paraId="33967957" w14:textId="77777777" w:rsidR="00FF0CE8" w:rsidRPr="00604A32" w:rsidRDefault="00FF0CE8" w:rsidP="003D6874">
            <w:pPr>
              <w:spacing w:line="480" w:lineRule="auto"/>
              <w:rPr>
                <w:rFonts w:cs="Times New Roman"/>
                <w:bCs/>
                <w:szCs w:val="24"/>
              </w:rPr>
            </w:pPr>
          </w:p>
        </w:tc>
      </w:tr>
      <w:tr w:rsidR="00FF0CE8" w:rsidRPr="00604A32" w14:paraId="591E062A" w14:textId="77777777" w:rsidTr="003D6874">
        <w:trPr>
          <w:trHeight w:hRule="exact" w:val="432"/>
          <w:jc w:val="center"/>
        </w:trPr>
        <w:tc>
          <w:tcPr>
            <w:tcW w:w="6475" w:type="dxa"/>
          </w:tcPr>
          <w:p w14:paraId="2A3004E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 year or less</w:t>
            </w:r>
          </w:p>
        </w:tc>
        <w:tc>
          <w:tcPr>
            <w:tcW w:w="1260" w:type="dxa"/>
          </w:tcPr>
          <w:p w14:paraId="0F390B4E"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4</w:t>
            </w:r>
          </w:p>
        </w:tc>
        <w:tc>
          <w:tcPr>
            <w:tcW w:w="1351" w:type="dxa"/>
            <w:vAlign w:val="center"/>
          </w:tcPr>
          <w:p w14:paraId="1A736CB4" w14:textId="77777777" w:rsidR="00FF0CE8" w:rsidRPr="00604A32" w:rsidRDefault="00FF0CE8" w:rsidP="003D6874">
            <w:pPr>
              <w:spacing w:line="480" w:lineRule="auto"/>
              <w:jc w:val="center"/>
              <w:rPr>
                <w:rFonts w:cs="Times New Roman"/>
                <w:bCs/>
                <w:szCs w:val="24"/>
              </w:rPr>
            </w:pPr>
            <w:r w:rsidRPr="00604A32">
              <w:rPr>
                <w:rFonts w:cs="Times New Roman"/>
                <w:bCs/>
                <w:szCs w:val="24"/>
              </w:rPr>
              <w:t>0.5%</w:t>
            </w:r>
          </w:p>
        </w:tc>
      </w:tr>
      <w:tr w:rsidR="00FF0CE8" w:rsidRPr="00604A32" w14:paraId="64D9AF37" w14:textId="77777777" w:rsidTr="003D6874">
        <w:trPr>
          <w:trHeight w:hRule="exact" w:val="432"/>
          <w:jc w:val="center"/>
        </w:trPr>
        <w:tc>
          <w:tcPr>
            <w:tcW w:w="6475" w:type="dxa"/>
          </w:tcPr>
          <w:p w14:paraId="6FDF4BC0"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2-4 years</w:t>
            </w:r>
          </w:p>
        </w:tc>
        <w:tc>
          <w:tcPr>
            <w:tcW w:w="1260" w:type="dxa"/>
          </w:tcPr>
          <w:p w14:paraId="646A046D"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116</w:t>
            </w:r>
          </w:p>
        </w:tc>
        <w:tc>
          <w:tcPr>
            <w:tcW w:w="1351" w:type="dxa"/>
            <w:vAlign w:val="center"/>
          </w:tcPr>
          <w:p w14:paraId="5238B738" w14:textId="77777777" w:rsidR="00FF0CE8" w:rsidRPr="00604A32" w:rsidRDefault="00FF0CE8" w:rsidP="003D6874">
            <w:pPr>
              <w:spacing w:line="480" w:lineRule="auto"/>
              <w:jc w:val="center"/>
              <w:rPr>
                <w:rFonts w:cs="Times New Roman"/>
                <w:bCs/>
                <w:szCs w:val="24"/>
              </w:rPr>
            </w:pPr>
            <w:r w:rsidRPr="00604A32">
              <w:rPr>
                <w:rFonts w:cs="Times New Roman"/>
                <w:bCs/>
                <w:szCs w:val="24"/>
              </w:rPr>
              <w:t>13.7%</w:t>
            </w:r>
          </w:p>
        </w:tc>
      </w:tr>
      <w:tr w:rsidR="00FF0CE8" w:rsidRPr="00604A32" w14:paraId="436682FE" w14:textId="77777777" w:rsidTr="003D6874">
        <w:trPr>
          <w:trHeight w:hRule="exact" w:val="432"/>
          <w:jc w:val="center"/>
        </w:trPr>
        <w:tc>
          <w:tcPr>
            <w:tcW w:w="6475" w:type="dxa"/>
          </w:tcPr>
          <w:p w14:paraId="0E23C2F3"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5-7 years</w:t>
            </w:r>
          </w:p>
        </w:tc>
        <w:tc>
          <w:tcPr>
            <w:tcW w:w="1260" w:type="dxa"/>
          </w:tcPr>
          <w:p w14:paraId="0CFAA252"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123</w:t>
            </w:r>
          </w:p>
        </w:tc>
        <w:tc>
          <w:tcPr>
            <w:tcW w:w="1351" w:type="dxa"/>
            <w:vAlign w:val="center"/>
          </w:tcPr>
          <w:p w14:paraId="0631E68E" w14:textId="77777777" w:rsidR="00FF0CE8" w:rsidRPr="00604A32" w:rsidRDefault="00FF0CE8" w:rsidP="003D6874">
            <w:pPr>
              <w:spacing w:line="480" w:lineRule="auto"/>
              <w:jc w:val="center"/>
              <w:rPr>
                <w:rFonts w:cs="Times New Roman"/>
                <w:bCs/>
                <w:szCs w:val="24"/>
              </w:rPr>
            </w:pPr>
            <w:r w:rsidRPr="00604A32">
              <w:rPr>
                <w:rFonts w:cs="Times New Roman"/>
                <w:bCs/>
                <w:szCs w:val="24"/>
              </w:rPr>
              <w:t>14.5%</w:t>
            </w:r>
          </w:p>
        </w:tc>
      </w:tr>
      <w:tr w:rsidR="00FF0CE8" w:rsidRPr="00604A32" w14:paraId="794B7FDE" w14:textId="77777777" w:rsidTr="003D6874">
        <w:trPr>
          <w:trHeight w:hRule="exact" w:val="432"/>
          <w:jc w:val="center"/>
        </w:trPr>
        <w:tc>
          <w:tcPr>
            <w:tcW w:w="6475" w:type="dxa"/>
          </w:tcPr>
          <w:p w14:paraId="4EBC26F6"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8-10 years</w:t>
            </w:r>
          </w:p>
        </w:tc>
        <w:tc>
          <w:tcPr>
            <w:tcW w:w="1260" w:type="dxa"/>
          </w:tcPr>
          <w:p w14:paraId="232F794B"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97</w:t>
            </w:r>
          </w:p>
        </w:tc>
        <w:tc>
          <w:tcPr>
            <w:tcW w:w="1351" w:type="dxa"/>
            <w:vAlign w:val="center"/>
          </w:tcPr>
          <w:p w14:paraId="6F4D087C" w14:textId="77777777" w:rsidR="00FF0CE8" w:rsidRPr="00604A32" w:rsidRDefault="00FF0CE8" w:rsidP="003D6874">
            <w:pPr>
              <w:spacing w:line="480" w:lineRule="auto"/>
              <w:jc w:val="center"/>
              <w:rPr>
                <w:rFonts w:cs="Times New Roman"/>
                <w:bCs/>
                <w:szCs w:val="24"/>
              </w:rPr>
            </w:pPr>
            <w:r w:rsidRPr="00604A32">
              <w:rPr>
                <w:rFonts w:cs="Times New Roman"/>
                <w:bCs/>
                <w:szCs w:val="24"/>
              </w:rPr>
              <w:t>11.5%</w:t>
            </w:r>
          </w:p>
        </w:tc>
      </w:tr>
      <w:tr w:rsidR="00FF0CE8" w:rsidRPr="00604A32" w14:paraId="2B36CC29" w14:textId="77777777" w:rsidTr="003D6874">
        <w:trPr>
          <w:trHeight w:hRule="exact" w:val="432"/>
          <w:jc w:val="center"/>
        </w:trPr>
        <w:tc>
          <w:tcPr>
            <w:tcW w:w="6475" w:type="dxa"/>
          </w:tcPr>
          <w:p w14:paraId="60756D8B"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11 or more years</w:t>
            </w:r>
          </w:p>
        </w:tc>
        <w:tc>
          <w:tcPr>
            <w:tcW w:w="1260" w:type="dxa"/>
            <w:vAlign w:val="center"/>
          </w:tcPr>
          <w:p w14:paraId="13F85E1E" w14:textId="77777777" w:rsidR="00FF0CE8" w:rsidRPr="00604A32" w:rsidRDefault="00FF0CE8" w:rsidP="003D6874">
            <w:pPr>
              <w:spacing w:line="480" w:lineRule="auto"/>
              <w:jc w:val="center"/>
              <w:rPr>
                <w:rFonts w:cs="Times New Roman"/>
                <w:bCs/>
                <w:szCs w:val="24"/>
              </w:rPr>
            </w:pPr>
            <w:r w:rsidRPr="00604A32">
              <w:rPr>
                <w:rFonts w:cs="Times New Roman"/>
                <w:bCs/>
                <w:szCs w:val="24"/>
              </w:rPr>
              <w:t>509</w:t>
            </w:r>
          </w:p>
        </w:tc>
        <w:tc>
          <w:tcPr>
            <w:tcW w:w="1351" w:type="dxa"/>
            <w:vAlign w:val="center"/>
          </w:tcPr>
          <w:p w14:paraId="3A3F589A" w14:textId="77777777" w:rsidR="00FF0CE8" w:rsidRPr="00604A32" w:rsidRDefault="00FF0CE8" w:rsidP="003D6874">
            <w:pPr>
              <w:spacing w:line="480" w:lineRule="auto"/>
              <w:jc w:val="center"/>
              <w:rPr>
                <w:rFonts w:cs="Times New Roman"/>
                <w:bCs/>
                <w:szCs w:val="24"/>
              </w:rPr>
            </w:pPr>
            <w:r w:rsidRPr="00604A32">
              <w:rPr>
                <w:rFonts w:cs="Times New Roman"/>
                <w:bCs/>
                <w:szCs w:val="24"/>
              </w:rPr>
              <w:t>59.9%</w:t>
            </w:r>
          </w:p>
        </w:tc>
      </w:tr>
      <w:tr w:rsidR="00FF0CE8" w:rsidRPr="00604A32" w14:paraId="195CEE79" w14:textId="77777777" w:rsidTr="003D6874">
        <w:trPr>
          <w:trHeight w:hRule="exact" w:val="432"/>
          <w:jc w:val="center"/>
        </w:trPr>
        <w:tc>
          <w:tcPr>
            <w:tcW w:w="6475" w:type="dxa"/>
            <w:vAlign w:val="center"/>
          </w:tcPr>
          <w:p w14:paraId="70430DEB" w14:textId="77777777" w:rsidR="00FF0CE8" w:rsidRPr="00604A32" w:rsidRDefault="00FF0CE8" w:rsidP="003D6874">
            <w:pPr>
              <w:spacing w:line="480" w:lineRule="auto"/>
              <w:rPr>
                <w:rFonts w:cs="Times New Roman"/>
                <w:bCs/>
                <w:szCs w:val="24"/>
              </w:rPr>
            </w:pPr>
            <w:r w:rsidRPr="00604A32">
              <w:rPr>
                <w:rFonts w:cs="Times New Roman"/>
                <w:bCs/>
                <w:szCs w:val="24"/>
              </w:rPr>
              <w:t>Years at Current School:</w:t>
            </w:r>
          </w:p>
        </w:tc>
        <w:tc>
          <w:tcPr>
            <w:tcW w:w="1260" w:type="dxa"/>
            <w:vAlign w:val="center"/>
          </w:tcPr>
          <w:p w14:paraId="5779E615" w14:textId="77777777" w:rsidR="00FF0CE8" w:rsidRPr="00604A32" w:rsidRDefault="00FF0CE8" w:rsidP="003D6874">
            <w:pPr>
              <w:spacing w:line="480" w:lineRule="auto"/>
              <w:jc w:val="center"/>
              <w:rPr>
                <w:rFonts w:cs="Times New Roman"/>
                <w:bCs/>
                <w:szCs w:val="24"/>
              </w:rPr>
            </w:pPr>
          </w:p>
        </w:tc>
        <w:tc>
          <w:tcPr>
            <w:tcW w:w="1351" w:type="dxa"/>
            <w:vAlign w:val="center"/>
          </w:tcPr>
          <w:p w14:paraId="7A7C9B40" w14:textId="77777777" w:rsidR="00FF0CE8" w:rsidRPr="00604A32" w:rsidRDefault="00FF0CE8" w:rsidP="003D6874">
            <w:pPr>
              <w:spacing w:line="480" w:lineRule="auto"/>
              <w:jc w:val="center"/>
              <w:rPr>
                <w:rFonts w:cs="Times New Roman"/>
                <w:bCs/>
                <w:szCs w:val="24"/>
              </w:rPr>
            </w:pPr>
          </w:p>
        </w:tc>
      </w:tr>
      <w:tr w:rsidR="00FF0CE8" w:rsidRPr="00604A32" w14:paraId="6A37C449" w14:textId="77777777" w:rsidTr="003D6874">
        <w:trPr>
          <w:trHeight w:hRule="exact" w:val="432"/>
          <w:jc w:val="center"/>
        </w:trPr>
        <w:tc>
          <w:tcPr>
            <w:tcW w:w="6475" w:type="dxa"/>
          </w:tcPr>
          <w:p w14:paraId="1D355420"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 year or less</w:t>
            </w:r>
          </w:p>
        </w:tc>
        <w:tc>
          <w:tcPr>
            <w:tcW w:w="1260" w:type="dxa"/>
            <w:vAlign w:val="center"/>
          </w:tcPr>
          <w:p w14:paraId="21E923FF" w14:textId="77777777" w:rsidR="00FF0CE8" w:rsidRPr="00604A32" w:rsidRDefault="00FF0CE8" w:rsidP="003D6874">
            <w:pPr>
              <w:spacing w:line="480" w:lineRule="auto"/>
              <w:jc w:val="center"/>
              <w:rPr>
                <w:rFonts w:cs="Times New Roman"/>
                <w:bCs/>
                <w:szCs w:val="24"/>
              </w:rPr>
            </w:pPr>
            <w:r w:rsidRPr="00604A32">
              <w:rPr>
                <w:rFonts w:cs="Times New Roman"/>
                <w:bCs/>
                <w:szCs w:val="24"/>
              </w:rPr>
              <w:t>49</w:t>
            </w:r>
          </w:p>
        </w:tc>
        <w:tc>
          <w:tcPr>
            <w:tcW w:w="1351" w:type="dxa"/>
            <w:vAlign w:val="center"/>
          </w:tcPr>
          <w:p w14:paraId="0816B559" w14:textId="77777777" w:rsidR="00FF0CE8" w:rsidRPr="00604A32" w:rsidRDefault="00FF0CE8" w:rsidP="003D6874">
            <w:pPr>
              <w:spacing w:line="480" w:lineRule="auto"/>
              <w:jc w:val="center"/>
              <w:rPr>
                <w:rFonts w:cs="Times New Roman"/>
                <w:bCs/>
                <w:szCs w:val="24"/>
              </w:rPr>
            </w:pPr>
            <w:r w:rsidRPr="00604A32">
              <w:rPr>
                <w:rFonts w:cs="Times New Roman"/>
                <w:bCs/>
                <w:szCs w:val="24"/>
              </w:rPr>
              <w:t>5.8%</w:t>
            </w:r>
          </w:p>
        </w:tc>
      </w:tr>
      <w:tr w:rsidR="00FF0CE8" w:rsidRPr="00604A32" w14:paraId="3336B955" w14:textId="77777777" w:rsidTr="003D6874">
        <w:trPr>
          <w:trHeight w:hRule="exact" w:val="432"/>
          <w:jc w:val="center"/>
        </w:trPr>
        <w:tc>
          <w:tcPr>
            <w:tcW w:w="6475" w:type="dxa"/>
          </w:tcPr>
          <w:p w14:paraId="7872241F"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lastRenderedPageBreak/>
              <w:t>2-4 years</w:t>
            </w:r>
          </w:p>
        </w:tc>
        <w:tc>
          <w:tcPr>
            <w:tcW w:w="1260" w:type="dxa"/>
            <w:vAlign w:val="center"/>
          </w:tcPr>
          <w:p w14:paraId="4DE09FEA" w14:textId="77777777" w:rsidR="00FF0CE8" w:rsidRPr="00604A32" w:rsidRDefault="00FF0CE8" w:rsidP="003D6874">
            <w:pPr>
              <w:spacing w:line="480" w:lineRule="auto"/>
              <w:jc w:val="center"/>
              <w:rPr>
                <w:rFonts w:cs="Times New Roman"/>
                <w:bCs/>
                <w:szCs w:val="24"/>
              </w:rPr>
            </w:pPr>
            <w:r w:rsidRPr="00604A32">
              <w:rPr>
                <w:rFonts w:cs="Times New Roman"/>
                <w:bCs/>
                <w:szCs w:val="24"/>
              </w:rPr>
              <w:t>285</w:t>
            </w:r>
          </w:p>
        </w:tc>
        <w:tc>
          <w:tcPr>
            <w:tcW w:w="1351" w:type="dxa"/>
            <w:vAlign w:val="center"/>
          </w:tcPr>
          <w:p w14:paraId="3D63A827" w14:textId="77777777" w:rsidR="00FF0CE8" w:rsidRPr="00604A32" w:rsidRDefault="00FF0CE8" w:rsidP="003D6874">
            <w:pPr>
              <w:spacing w:line="480" w:lineRule="auto"/>
              <w:jc w:val="center"/>
              <w:rPr>
                <w:rFonts w:cs="Times New Roman"/>
                <w:bCs/>
                <w:szCs w:val="24"/>
              </w:rPr>
            </w:pPr>
            <w:r w:rsidRPr="00604A32">
              <w:rPr>
                <w:rFonts w:cs="Times New Roman"/>
                <w:bCs/>
                <w:szCs w:val="24"/>
              </w:rPr>
              <w:t>33.5%</w:t>
            </w:r>
          </w:p>
        </w:tc>
      </w:tr>
      <w:tr w:rsidR="00FF0CE8" w:rsidRPr="00604A32" w14:paraId="2A716603" w14:textId="77777777" w:rsidTr="003D6874">
        <w:trPr>
          <w:trHeight w:hRule="exact" w:val="432"/>
          <w:jc w:val="center"/>
        </w:trPr>
        <w:tc>
          <w:tcPr>
            <w:tcW w:w="6475" w:type="dxa"/>
          </w:tcPr>
          <w:p w14:paraId="5570D190"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5-7 years</w:t>
            </w:r>
          </w:p>
        </w:tc>
        <w:tc>
          <w:tcPr>
            <w:tcW w:w="1260" w:type="dxa"/>
            <w:vAlign w:val="center"/>
          </w:tcPr>
          <w:p w14:paraId="6424596D" w14:textId="77777777" w:rsidR="00FF0CE8" w:rsidRPr="00604A32" w:rsidRDefault="00FF0CE8" w:rsidP="003D6874">
            <w:pPr>
              <w:spacing w:line="480" w:lineRule="auto"/>
              <w:jc w:val="center"/>
              <w:rPr>
                <w:rFonts w:cs="Times New Roman"/>
                <w:bCs/>
                <w:szCs w:val="24"/>
              </w:rPr>
            </w:pPr>
            <w:r w:rsidRPr="00604A32">
              <w:rPr>
                <w:rFonts w:cs="Times New Roman"/>
                <w:bCs/>
                <w:szCs w:val="24"/>
              </w:rPr>
              <w:t>161</w:t>
            </w:r>
          </w:p>
        </w:tc>
        <w:tc>
          <w:tcPr>
            <w:tcW w:w="1351" w:type="dxa"/>
            <w:vAlign w:val="center"/>
          </w:tcPr>
          <w:p w14:paraId="61879BD0" w14:textId="77777777" w:rsidR="00FF0CE8" w:rsidRPr="00604A32" w:rsidRDefault="00FF0CE8" w:rsidP="003D6874">
            <w:pPr>
              <w:spacing w:line="480" w:lineRule="auto"/>
              <w:jc w:val="center"/>
              <w:rPr>
                <w:rFonts w:cs="Times New Roman"/>
                <w:bCs/>
                <w:szCs w:val="24"/>
              </w:rPr>
            </w:pPr>
            <w:r w:rsidRPr="00604A32">
              <w:rPr>
                <w:rFonts w:cs="Times New Roman"/>
                <w:bCs/>
                <w:szCs w:val="24"/>
              </w:rPr>
              <w:t>18.9%</w:t>
            </w:r>
          </w:p>
        </w:tc>
      </w:tr>
      <w:tr w:rsidR="00FF0CE8" w:rsidRPr="00604A32" w14:paraId="5DD55B80" w14:textId="77777777" w:rsidTr="003D6874">
        <w:trPr>
          <w:trHeight w:hRule="exact" w:val="432"/>
          <w:jc w:val="center"/>
        </w:trPr>
        <w:tc>
          <w:tcPr>
            <w:tcW w:w="6475" w:type="dxa"/>
          </w:tcPr>
          <w:p w14:paraId="5B6346B2"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8-10 years</w:t>
            </w:r>
          </w:p>
        </w:tc>
        <w:tc>
          <w:tcPr>
            <w:tcW w:w="1260" w:type="dxa"/>
            <w:vAlign w:val="center"/>
          </w:tcPr>
          <w:p w14:paraId="0A9C110E" w14:textId="77777777" w:rsidR="00FF0CE8" w:rsidRPr="00604A32" w:rsidRDefault="00FF0CE8" w:rsidP="003D6874">
            <w:pPr>
              <w:spacing w:line="480" w:lineRule="auto"/>
              <w:jc w:val="center"/>
              <w:rPr>
                <w:rFonts w:cs="Times New Roman"/>
                <w:bCs/>
                <w:szCs w:val="24"/>
              </w:rPr>
            </w:pPr>
            <w:r w:rsidRPr="00604A32">
              <w:rPr>
                <w:rFonts w:cs="Times New Roman"/>
                <w:bCs/>
                <w:szCs w:val="24"/>
              </w:rPr>
              <w:t>109</w:t>
            </w:r>
          </w:p>
        </w:tc>
        <w:tc>
          <w:tcPr>
            <w:tcW w:w="1351" w:type="dxa"/>
            <w:vAlign w:val="center"/>
          </w:tcPr>
          <w:p w14:paraId="2046F944" w14:textId="77777777" w:rsidR="00FF0CE8" w:rsidRPr="00604A32" w:rsidRDefault="00FF0CE8" w:rsidP="003D6874">
            <w:pPr>
              <w:spacing w:line="480" w:lineRule="auto"/>
              <w:jc w:val="center"/>
              <w:rPr>
                <w:rFonts w:cs="Times New Roman"/>
                <w:bCs/>
                <w:szCs w:val="24"/>
              </w:rPr>
            </w:pPr>
            <w:r w:rsidRPr="00604A32">
              <w:rPr>
                <w:rFonts w:cs="Times New Roman"/>
                <w:bCs/>
                <w:szCs w:val="24"/>
              </w:rPr>
              <w:t>12.8%</w:t>
            </w:r>
          </w:p>
        </w:tc>
      </w:tr>
      <w:tr w:rsidR="00FF0CE8" w:rsidRPr="00604A32" w14:paraId="6C9DB3B0" w14:textId="77777777" w:rsidTr="003D6874">
        <w:trPr>
          <w:trHeight w:hRule="exact" w:val="432"/>
          <w:jc w:val="center"/>
        </w:trPr>
        <w:tc>
          <w:tcPr>
            <w:tcW w:w="6475" w:type="dxa"/>
          </w:tcPr>
          <w:p w14:paraId="5D24275F"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11 or more years</w:t>
            </w:r>
          </w:p>
        </w:tc>
        <w:tc>
          <w:tcPr>
            <w:tcW w:w="1260" w:type="dxa"/>
            <w:vAlign w:val="center"/>
          </w:tcPr>
          <w:p w14:paraId="4F075A9A" w14:textId="77777777" w:rsidR="00FF0CE8" w:rsidRPr="00604A32" w:rsidRDefault="00FF0CE8" w:rsidP="003D6874">
            <w:pPr>
              <w:spacing w:line="480" w:lineRule="auto"/>
              <w:jc w:val="center"/>
              <w:rPr>
                <w:rFonts w:cs="Times New Roman"/>
                <w:bCs/>
                <w:szCs w:val="24"/>
              </w:rPr>
            </w:pPr>
            <w:r w:rsidRPr="00604A32">
              <w:rPr>
                <w:rFonts w:cs="Times New Roman"/>
                <w:bCs/>
                <w:szCs w:val="24"/>
              </w:rPr>
              <w:t>246</w:t>
            </w:r>
          </w:p>
        </w:tc>
        <w:tc>
          <w:tcPr>
            <w:tcW w:w="1351" w:type="dxa"/>
            <w:vAlign w:val="center"/>
          </w:tcPr>
          <w:p w14:paraId="682B9FC8" w14:textId="77777777" w:rsidR="00FF0CE8" w:rsidRPr="00604A32" w:rsidRDefault="00FF0CE8" w:rsidP="003D6874">
            <w:pPr>
              <w:spacing w:line="480" w:lineRule="auto"/>
              <w:jc w:val="center"/>
              <w:rPr>
                <w:rFonts w:cs="Times New Roman"/>
                <w:bCs/>
                <w:szCs w:val="24"/>
              </w:rPr>
            </w:pPr>
            <w:r w:rsidRPr="00604A32">
              <w:rPr>
                <w:rFonts w:cs="Times New Roman"/>
                <w:bCs/>
                <w:szCs w:val="24"/>
              </w:rPr>
              <w:t>28.9%</w:t>
            </w:r>
          </w:p>
        </w:tc>
      </w:tr>
      <w:tr w:rsidR="00FF0CE8" w:rsidRPr="00604A32" w14:paraId="68FDC7D9" w14:textId="77777777" w:rsidTr="003D6874">
        <w:trPr>
          <w:trHeight w:hRule="exact" w:val="432"/>
          <w:jc w:val="center"/>
        </w:trPr>
        <w:tc>
          <w:tcPr>
            <w:tcW w:w="6475" w:type="dxa"/>
            <w:vAlign w:val="center"/>
          </w:tcPr>
          <w:p w14:paraId="790366B0" w14:textId="77777777" w:rsidR="00FF0CE8" w:rsidRPr="00604A32" w:rsidRDefault="00FF0CE8" w:rsidP="003D6874">
            <w:pPr>
              <w:spacing w:line="480" w:lineRule="auto"/>
              <w:rPr>
                <w:rFonts w:cs="Times New Roman"/>
                <w:bCs/>
                <w:szCs w:val="24"/>
              </w:rPr>
            </w:pPr>
            <w:r w:rsidRPr="00604A32">
              <w:rPr>
                <w:rFonts w:cs="Times New Roman"/>
                <w:bCs/>
                <w:szCs w:val="24"/>
              </w:rPr>
              <w:t>Current Taught:</w:t>
            </w:r>
          </w:p>
        </w:tc>
        <w:tc>
          <w:tcPr>
            <w:tcW w:w="1260" w:type="dxa"/>
            <w:vAlign w:val="center"/>
          </w:tcPr>
          <w:p w14:paraId="1287629B" w14:textId="77777777" w:rsidR="00FF0CE8" w:rsidRPr="00604A32" w:rsidRDefault="00FF0CE8" w:rsidP="003D6874">
            <w:pPr>
              <w:spacing w:line="480" w:lineRule="auto"/>
              <w:jc w:val="center"/>
              <w:rPr>
                <w:rFonts w:cs="Times New Roman"/>
                <w:bCs/>
                <w:szCs w:val="24"/>
              </w:rPr>
            </w:pPr>
          </w:p>
        </w:tc>
        <w:tc>
          <w:tcPr>
            <w:tcW w:w="1351" w:type="dxa"/>
            <w:vAlign w:val="center"/>
          </w:tcPr>
          <w:p w14:paraId="6EDE80BD" w14:textId="77777777" w:rsidR="00FF0CE8" w:rsidRPr="00604A32" w:rsidRDefault="00FF0CE8" w:rsidP="003D6874">
            <w:pPr>
              <w:spacing w:line="480" w:lineRule="auto"/>
              <w:jc w:val="center"/>
              <w:rPr>
                <w:rFonts w:cs="Times New Roman"/>
                <w:bCs/>
                <w:szCs w:val="24"/>
              </w:rPr>
            </w:pPr>
          </w:p>
        </w:tc>
      </w:tr>
      <w:tr w:rsidR="00FF0CE8" w:rsidRPr="00604A32" w14:paraId="2B2E74B3" w14:textId="77777777" w:rsidTr="003D6874">
        <w:trPr>
          <w:trHeight w:hRule="exact" w:val="432"/>
          <w:jc w:val="center"/>
        </w:trPr>
        <w:tc>
          <w:tcPr>
            <w:tcW w:w="6475" w:type="dxa"/>
          </w:tcPr>
          <w:p w14:paraId="6AE8ACF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PreK to 5th</w:t>
            </w:r>
          </w:p>
        </w:tc>
        <w:tc>
          <w:tcPr>
            <w:tcW w:w="1260" w:type="dxa"/>
            <w:vAlign w:val="center"/>
          </w:tcPr>
          <w:p w14:paraId="7B407776" w14:textId="77777777" w:rsidR="00FF0CE8" w:rsidRPr="00604A32" w:rsidRDefault="00FF0CE8" w:rsidP="003D6874">
            <w:pPr>
              <w:spacing w:line="480" w:lineRule="auto"/>
              <w:jc w:val="center"/>
              <w:rPr>
                <w:rFonts w:cs="Times New Roman"/>
                <w:bCs/>
                <w:szCs w:val="24"/>
              </w:rPr>
            </w:pPr>
            <w:r>
              <w:rPr>
                <w:rFonts w:cs="Times New Roman"/>
                <w:bCs/>
                <w:szCs w:val="24"/>
              </w:rPr>
              <w:t>329</w:t>
            </w:r>
          </w:p>
        </w:tc>
        <w:tc>
          <w:tcPr>
            <w:tcW w:w="1351" w:type="dxa"/>
            <w:vAlign w:val="center"/>
          </w:tcPr>
          <w:p w14:paraId="7333F442" w14:textId="77777777" w:rsidR="00FF0CE8" w:rsidRPr="00604A32" w:rsidRDefault="00FF0CE8" w:rsidP="003D6874">
            <w:pPr>
              <w:spacing w:line="480" w:lineRule="auto"/>
              <w:jc w:val="center"/>
              <w:rPr>
                <w:rFonts w:cs="Times New Roman"/>
                <w:bCs/>
                <w:szCs w:val="24"/>
              </w:rPr>
            </w:pPr>
            <w:r>
              <w:rPr>
                <w:rFonts w:cs="Times New Roman"/>
                <w:bCs/>
                <w:szCs w:val="24"/>
              </w:rPr>
              <w:t>39</w:t>
            </w:r>
            <w:r w:rsidRPr="00604A32">
              <w:rPr>
                <w:rFonts w:cs="Times New Roman"/>
                <w:bCs/>
                <w:szCs w:val="24"/>
              </w:rPr>
              <w:t>.</w:t>
            </w:r>
            <w:r>
              <w:rPr>
                <w:rFonts w:cs="Times New Roman"/>
                <w:bCs/>
                <w:szCs w:val="24"/>
              </w:rPr>
              <w:t>0</w:t>
            </w:r>
            <w:r w:rsidRPr="00604A32">
              <w:rPr>
                <w:rFonts w:cs="Times New Roman"/>
                <w:bCs/>
                <w:szCs w:val="24"/>
              </w:rPr>
              <w:t>%</w:t>
            </w:r>
          </w:p>
        </w:tc>
      </w:tr>
      <w:tr w:rsidR="00FF0CE8" w:rsidRPr="00604A32" w14:paraId="4ECD9284" w14:textId="77777777" w:rsidTr="003D6874">
        <w:trPr>
          <w:trHeight w:hRule="exact" w:val="432"/>
          <w:jc w:val="center"/>
        </w:trPr>
        <w:tc>
          <w:tcPr>
            <w:tcW w:w="6475" w:type="dxa"/>
          </w:tcPr>
          <w:p w14:paraId="303FC015"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6th to 8th</w:t>
            </w:r>
          </w:p>
        </w:tc>
        <w:tc>
          <w:tcPr>
            <w:tcW w:w="1260" w:type="dxa"/>
            <w:vAlign w:val="center"/>
          </w:tcPr>
          <w:p w14:paraId="18B8C34B" w14:textId="77777777" w:rsidR="00FF0CE8" w:rsidRPr="00604A32" w:rsidRDefault="00FF0CE8" w:rsidP="003D6874">
            <w:pPr>
              <w:spacing w:line="480" w:lineRule="auto"/>
              <w:jc w:val="center"/>
              <w:rPr>
                <w:rFonts w:cs="Times New Roman"/>
                <w:bCs/>
                <w:szCs w:val="24"/>
              </w:rPr>
            </w:pPr>
            <w:r w:rsidRPr="00604A32">
              <w:rPr>
                <w:rFonts w:cs="Times New Roman"/>
                <w:bCs/>
                <w:szCs w:val="24"/>
              </w:rPr>
              <w:t>170</w:t>
            </w:r>
          </w:p>
        </w:tc>
        <w:tc>
          <w:tcPr>
            <w:tcW w:w="1351" w:type="dxa"/>
            <w:vAlign w:val="center"/>
          </w:tcPr>
          <w:p w14:paraId="0328C9AD" w14:textId="77777777" w:rsidR="00FF0CE8" w:rsidRPr="00604A32" w:rsidRDefault="00FF0CE8" w:rsidP="003D6874">
            <w:pPr>
              <w:spacing w:line="480" w:lineRule="auto"/>
              <w:jc w:val="center"/>
              <w:rPr>
                <w:rFonts w:cs="Times New Roman"/>
                <w:bCs/>
                <w:szCs w:val="24"/>
              </w:rPr>
            </w:pPr>
            <w:r w:rsidRPr="00604A32">
              <w:rPr>
                <w:rFonts w:cs="Times New Roman"/>
                <w:bCs/>
                <w:szCs w:val="24"/>
              </w:rPr>
              <w:t>20.0%</w:t>
            </w:r>
          </w:p>
        </w:tc>
      </w:tr>
      <w:tr w:rsidR="00FF0CE8" w:rsidRPr="00604A32" w14:paraId="0E5A7F47" w14:textId="77777777" w:rsidTr="003D6874">
        <w:trPr>
          <w:trHeight w:hRule="exact" w:val="432"/>
          <w:jc w:val="center"/>
        </w:trPr>
        <w:tc>
          <w:tcPr>
            <w:tcW w:w="6475" w:type="dxa"/>
          </w:tcPr>
          <w:p w14:paraId="3F7AB34A"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9th to 12th</w:t>
            </w:r>
          </w:p>
        </w:tc>
        <w:tc>
          <w:tcPr>
            <w:tcW w:w="1260" w:type="dxa"/>
            <w:vAlign w:val="center"/>
          </w:tcPr>
          <w:p w14:paraId="613CE67D" w14:textId="77777777" w:rsidR="00FF0CE8" w:rsidRPr="00604A32" w:rsidRDefault="00FF0CE8" w:rsidP="003D6874">
            <w:pPr>
              <w:spacing w:line="480" w:lineRule="auto"/>
              <w:jc w:val="center"/>
              <w:rPr>
                <w:rFonts w:cs="Times New Roman"/>
                <w:bCs/>
                <w:szCs w:val="24"/>
              </w:rPr>
            </w:pPr>
            <w:r>
              <w:rPr>
                <w:rFonts w:cs="Times New Roman"/>
                <w:bCs/>
                <w:szCs w:val="24"/>
              </w:rPr>
              <w:t>238</w:t>
            </w:r>
          </w:p>
        </w:tc>
        <w:tc>
          <w:tcPr>
            <w:tcW w:w="1351" w:type="dxa"/>
            <w:vAlign w:val="center"/>
          </w:tcPr>
          <w:p w14:paraId="7863239F" w14:textId="77777777" w:rsidR="00FF0CE8" w:rsidRPr="00604A32" w:rsidRDefault="00FF0CE8" w:rsidP="003D6874">
            <w:pPr>
              <w:spacing w:line="480" w:lineRule="auto"/>
              <w:jc w:val="center"/>
              <w:rPr>
                <w:rFonts w:cs="Times New Roman"/>
                <w:bCs/>
                <w:szCs w:val="24"/>
              </w:rPr>
            </w:pPr>
            <w:r>
              <w:rPr>
                <w:rFonts w:cs="Times New Roman"/>
                <w:bCs/>
                <w:szCs w:val="24"/>
              </w:rPr>
              <w:t>28</w:t>
            </w:r>
            <w:r w:rsidRPr="00604A32">
              <w:rPr>
                <w:rFonts w:cs="Times New Roman"/>
                <w:bCs/>
                <w:szCs w:val="24"/>
              </w:rPr>
              <w:t>.</w:t>
            </w:r>
            <w:r>
              <w:rPr>
                <w:rFonts w:cs="Times New Roman"/>
                <w:bCs/>
                <w:szCs w:val="24"/>
              </w:rPr>
              <w:t>0</w:t>
            </w:r>
            <w:r w:rsidRPr="00604A32">
              <w:rPr>
                <w:rFonts w:cs="Times New Roman"/>
                <w:bCs/>
                <w:szCs w:val="24"/>
              </w:rPr>
              <w:t>%</w:t>
            </w:r>
          </w:p>
        </w:tc>
      </w:tr>
      <w:tr w:rsidR="00FF0CE8" w:rsidRPr="00604A32" w14:paraId="41D235FD" w14:textId="77777777" w:rsidTr="003D6874">
        <w:trPr>
          <w:trHeight w:hRule="exact" w:val="432"/>
          <w:jc w:val="center"/>
        </w:trPr>
        <w:tc>
          <w:tcPr>
            <w:tcW w:w="6475" w:type="dxa"/>
            <w:tcBorders>
              <w:bottom w:val="nil"/>
            </w:tcBorders>
          </w:tcPr>
          <w:p w14:paraId="40D18BA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Other</w:t>
            </w:r>
          </w:p>
        </w:tc>
        <w:tc>
          <w:tcPr>
            <w:tcW w:w="1260" w:type="dxa"/>
            <w:tcBorders>
              <w:bottom w:val="nil"/>
            </w:tcBorders>
            <w:vAlign w:val="center"/>
          </w:tcPr>
          <w:p w14:paraId="41E75CBC" w14:textId="77777777" w:rsidR="00FF0CE8" w:rsidRPr="00604A32" w:rsidRDefault="00FF0CE8" w:rsidP="003D6874">
            <w:pPr>
              <w:spacing w:line="480" w:lineRule="auto"/>
              <w:jc w:val="center"/>
              <w:rPr>
                <w:rFonts w:cs="Times New Roman"/>
                <w:bCs/>
                <w:szCs w:val="24"/>
              </w:rPr>
            </w:pPr>
            <w:r>
              <w:rPr>
                <w:rFonts w:cs="Times New Roman"/>
                <w:bCs/>
                <w:szCs w:val="24"/>
              </w:rPr>
              <w:t>106</w:t>
            </w:r>
          </w:p>
        </w:tc>
        <w:tc>
          <w:tcPr>
            <w:tcW w:w="1351" w:type="dxa"/>
            <w:tcBorders>
              <w:bottom w:val="nil"/>
            </w:tcBorders>
            <w:vAlign w:val="center"/>
          </w:tcPr>
          <w:p w14:paraId="63DD74AE" w14:textId="77777777" w:rsidR="00FF0CE8" w:rsidRPr="00604A32" w:rsidRDefault="00FF0CE8" w:rsidP="003D6874">
            <w:pPr>
              <w:spacing w:line="480" w:lineRule="auto"/>
              <w:jc w:val="center"/>
              <w:rPr>
                <w:rFonts w:cs="Times New Roman"/>
                <w:bCs/>
                <w:szCs w:val="24"/>
              </w:rPr>
            </w:pPr>
            <w:r w:rsidRPr="00604A32">
              <w:rPr>
                <w:rFonts w:cs="Times New Roman"/>
                <w:bCs/>
                <w:szCs w:val="24"/>
              </w:rPr>
              <w:t>1</w:t>
            </w:r>
            <w:r>
              <w:rPr>
                <w:rFonts w:cs="Times New Roman"/>
                <w:bCs/>
                <w:szCs w:val="24"/>
              </w:rPr>
              <w:t>2</w:t>
            </w:r>
            <w:r w:rsidRPr="00604A32">
              <w:rPr>
                <w:rFonts w:cs="Times New Roman"/>
                <w:bCs/>
                <w:szCs w:val="24"/>
              </w:rPr>
              <w:t>.5%</w:t>
            </w:r>
          </w:p>
        </w:tc>
      </w:tr>
      <w:tr w:rsidR="00FF0CE8" w:rsidRPr="00604A32" w14:paraId="058F364E" w14:textId="77777777" w:rsidTr="003D6874">
        <w:trPr>
          <w:trHeight w:hRule="exact" w:val="432"/>
          <w:jc w:val="center"/>
        </w:trPr>
        <w:tc>
          <w:tcPr>
            <w:tcW w:w="6475" w:type="dxa"/>
            <w:tcBorders>
              <w:top w:val="nil"/>
              <w:bottom w:val="nil"/>
            </w:tcBorders>
            <w:vAlign w:val="center"/>
          </w:tcPr>
          <w:p w14:paraId="386E11A3" w14:textId="77777777" w:rsidR="00FF0CE8" w:rsidRPr="00604A32" w:rsidRDefault="00FF0CE8" w:rsidP="003D6874">
            <w:pPr>
              <w:spacing w:line="480" w:lineRule="auto"/>
              <w:rPr>
                <w:rFonts w:cs="Times New Roman"/>
                <w:bCs/>
                <w:szCs w:val="24"/>
              </w:rPr>
            </w:pPr>
            <w:r w:rsidRPr="00604A32">
              <w:rPr>
                <w:rFonts w:cs="Times New Roman"/>
                <w:bCs/>
                <w:szCs w:val="24"/>
              </w:rPr>
              <w:t>Current Subject(s)*:</w:t>
            </w:r>
          </w:p>
        </w:tc>
        <w:tc>
          <w:tcPr>
            <w:tcW w:w="1260" w:type="dxa"/>
            <w:tcBorders>
              <w:top w:val="nil"/>
              <w:bottom w:val="nil"/>
            </w:tcBorders>
            <w:vAlign w:val="center"/>
          </w:tcPr>
          <w:p w14:paraId="71A7752D" w14:textId="77777777" w:rsidR="00FF0CE8" w:rsidRPr="00604A32" w:rsidRDefault="00FF0CE8" w:rsidP="003D6874">
            <w:pPr>
              <w:spacing w:line="480" w:lineRule="auto"/>
              <w:jc w:val="center"/>
              <w:rPr>
                <w:rFonts w:cs="Times New Roman"/>
                <w:bCs/>
                <w:szCs w:val="24"/>
              </w:rPr>
            </w:pPr>
          </w:p>
        </w:tc>
        <w:tc>
          <w:tcPr>
            <w:tcW w:w="1351" w:type="dxa"/>
            <w:tcBorders>
              <w:top w:val="nil"/>
              <w:bottom w:val="nil"/>
            </w:tcBorders>
            <w:vAlign w:val="center"/>
          </w:tcPr>
          <w:p w14:paraId="40472CD1" w14:textId="77777777" w:rsidR="00FF0CE8" w:rsidRPr="00604A32" w:rsidRDefault="00FF0CE8" w:rsidP="003D6874">
            <w:pPr>
              <w:spacing w:line="480" w:lineRule="auto"/>
              <w:jc w:val="center"/>
              <w:rPr>
                <w:rFonts w:cs="Times New Roman"/>
                <w:bCs/>
                <w:szCs w:val="24"/>
              </w:rPr>
            </w:pPr>
          </w:p>
        </w:tc>
      </w:tr>
      <w:tr w:rsidR="00FF0CE8" w:rsidRPr="00604A32" w14:paraId="0396D774" w14:textId="77777777" w:rsidTr="003D6874">
        <w:trPr>
          <w:trHeight w:hRule="exact" w:val="432"/>
          <w:jc w:val="center"/>
        </w:trPr>
        <w:tc>
          <w:tcPr>
            <w:tcW w:w="6475" w:type="dxa"/>
            <w:tcBorders>
              <w:top w:val="nil"/>
              <w:bottom w:val="nil"/>
            </w:tcBorders>
            <w:vAlign w:val="center"/>
          </w:tcPr>
          <w:p w14:paraId="622302C9" w14:textId="77777777" w:rsidR="00FF0CE8" w:rsidRPr="00604A32" w:rsidRDefault="00FF0CE8" w:rsidP="003D6874">
            <w:pPr>
              <w:spacing w:line="480" w:lineRule="auto"/>
              <w:ind w:firstLine="337"/>
              <w:rPr>
                <w:rFonts w:cs="Times New Roman"/>
                <w:bCs/>
                <w:szCs w:val="24"/>
              </w:rPr>
            </w:pPr>
            <w:r>
              <w:rPr>
                <w:rFonts w:cs="Times New Roman"/>
                <w:bCs/>
                <w:szCs w:val="24"/>
              </w:rPr>
              <w:t>Core Subjects</w:t>
            </w:r>
          </w:p>
        </w:tc>
        <w:tc>
          <w:tcPr>
            <w:tcW w:w="1260" w:type="dxa"/>
            <w:tcBorders>
              <w:top w:val="nil"/>
              <w:bottom w:val="nil"/>
            </w:tcBorders>
            <w:vAlign w:val="center"/>
          </w:tcPr>
          <w:p w14:paraId="742EB88D" w14:textId="77777777" w:rsidR="00FF0CE8" w:rsidRPr="00604A32" w:rsidRDefault="00FF0CE8" w:rsidP="003D6874">
            <w:pPr>
              <w:spacing w:line="480" w:lineRule="auto"/>
              <w:jc w:val="center"/>
              <w:rPr>
                <w:rFonts w:cs="Times New Roman"/>
                <w:bCs/>
                <w:szCs w:val="24"/>
              </w:rPr>
            </w:pPr>
            <w:r w:rsidRPr="00604A32">
              <w:rPr>
                <w:rFonts w:cs="Times New Roman"/>
                <w:bCs/>
                <w:szCs w:val="24"/>
              </w:rPr>
              <w:t>387</w:t>
            </w:r>
          </w:p>
        </w:tc>
        <w:tc>
          <w:tcPr>
            <w:tcW w:w="1351" w:type="dxa"/>
            <w:tcBorders>
              <w:top w:val="nil"/>
              <w:bottom w:val="nil"/>
            </w:tcBorders>
            <w:vAlign w:val="center"/>
          </w:tcPr>
          <w:p w14:paraId="3F6AE9C4" w14:textId="77777777" w:rsidR="00FF0CE8" w:rsidRPr="00604A32" w:rsidRDefault="00FF0CE8" w:rsidP="003D6874">
            <w:pPr>
              <w:spacing w:line="480" w:lineRule="auto"/>
              <w:jc w:val="center"/>
              <w:rPr>
                <w:rFonts w:cs="Times New Roman"/>
                <w:bCs/>
                <w:szCs w:val="24"/>
              </w:rPr>
            </w:pPr>
            <w:r w:rsidRPr="00604A32">
              <w:rPr>
                <w:rFonts w:cs="Times New Roman"/>
                <w:bCs/>
                <w:szCs w:val="24"/>
              </w:rPr>
              <w:t>45.5%</w:t>
            </w:r>
          </w:p>
        </w:tc>
      </w:tr>
      <w:tr w:rsidR="00FF0CE8" w:rsidRPr="00604A32" w14:paraId="496BFA35" w14:textId="77777777" w:rsidTr="003D6874">
        <w:trPr>
          <w:trHeight w:hRule="exact" w:val="432"/>
          <w:jc w:val="center"/>
        </w:trPr>
        <w:tc>
          <w:tcPr>
            <w:tcW w:w="6475" w:type="dxa"/>
            <w:tcBorders>
              <w:top w:val="nil"/>
              <w:bottom w:val="nil"/>
            </w:tcBorders>
            <w:vAlign w:val="center"/>
          </w:tcPr>
          <w:p w14:paraId="4CD4290C"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Fine Arts</w:t>
            </w:r>
          </w:p>
        </w:tc>
        <w:tc>
          <w:tcPr>
            <w:tcW w:w="1260" w:type="dxa"/>
            <w:tcBorders>
              <w:top w:val="nil"/>
              <w:bottom w:val="nil"/>
            </w:tcBorders>
            <w:vAlign w:val="center"/>
          </w:tcPr>
          <w:p w14:paraId="02379C23" w14:textId="77777777" w:rsidR="00FF0CE8" w:rsidRPr="00604A32" w:rsidRDefault="00FF0CE8" w:rsidP="003D6874">
            <w:pPr>
              <w:spacing w:line="480" w:lineRule="auto"/>
              <w:jc w:val="center"/>
              <w:rPr>
                <w:rFonts w:cs="Times New Roman"/>
                <w:bCs/>
                <w:szCs w:val="24"/>
              </w:rPr>
            </w:pPr>
            <w:r w:rsidRPr="00604A32">
              <w:rPr>
                <w:rFonts w:cs="Times New Roman"/>
                <w:bCs/>
                <w:szCs w:val="24"/>
              </w:rPr>
              <w:t>81</w:t>
            </w:r>
          </w:p>
        </w:tc>
        <w:tc>
          <w:tcPr>
            <w:tcW w:w="1351" w:type="dxa"/>
            <w:tcBorders>
              <w:top w:val="nil"/>
              <w:bottom w:val="nil"/>
            </w:tcBorders>
            <w:vAlign w:val="center"/>
          </w:tcPr>
          <w:p w14:paraId="2A6D97F9" w14:textId="77777777" w:rsidR="00FF0CE8" w:rsidRPr="00604A32" w:rsidRDefault="00FF0CE8" w:rsidP="003D6874">
            <w:pPr>
              <w:spacing w:line="480" w:lineRule="auto"/>
              <w:jc w:val="center"/>
              <w:rPr>
                <w:rFonts w:cs="Times New Roman"/>
                <w:bCs/>
                <w:szCs w:val="24"/>
              </w:rPr>
            </w:pPr>
            <w:r w:rsidRPr="00604A32">
              <w:rPr>
                <w:rFonts w:cs="Times New Roman"/>
                <w:bCs/>
                <w:szCs w:val="24"/>
              </w:rPr>
              <w:t>9.5%</w:t>
            </w:r>
          </w:p>
        </w:tc>
      </w:tr>
      <w:tr w:rsidR="00FF0CE8" w:rsidRPr="00604A32" w14:paraId="16ADE176" w14:textId="77777777" w:rsidTr="003D6874">
        <w:trPr>
          <w:trHeight w:hRule="exact" w:val="432"/>
          <w:jc w:val="center"/>
        </w:trPr>
        <w:tc>
          <w:tcPr>
            <w:tcW w:w="6475" w:type="dxa"/>
            <w:tcBorders>
              <w:top w:val="nil"/>
              <w:bottom w:val="nil"/>
            </w:tcBorders>
            <w:vAlign w:val="center"/>
          </w:tcPr>
          <w:p w14:paraId="4E6AB06D"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Special Education</w:t>
            </w:r>
          </w:p>
        </w:tc>
        <w:tc>
          <w:tcPr>
            <w:tcW w:w="1260" w:type="dxa"/>
            <w:tcBorders>
              <w:top w:val="nil"/>
              <w:bottom w:val="nil"/>
            </w:tcBorders>
            <w:vAlign w:val="center"/>
          </w:tcPr>
          <w:p w14:paraId="6DFF1206" w14:textId="77777777" w:rsidR="00FF0CE8" w:rsidRPr="00604A32" w:rsidRDefault="00FF0CE8" w:rsidP="003D6874">
            <w:pPr>
              <w:spacing w:line="480" w:lineRule="auto"/>
              <w:jc w:val="center"/>
              <w:rPr>
                <w:rFonts w:cs="Times New Roman"/>
                <w:bCs/>
                <w:szCs w:val="24"/>
              </w:rPr>
            </w:pPr>
            <w:r w:rsidRPr="00604A32">
              <w:rPr>
                <w:rFonts w:cs="Times New Roman"/>
                <w:bCs/>
                <w:szCs w:val="24"/>
              </w:rPr>
              <w:t>55</w:t>
            </w:r>
          </w:p>
        </w:tc>
        <w:tc>
          <w:tcPr>
            <w:tcW w:w="1351" w:type="dxa"/>
            <w:tcBorders>
              <w:top w:val="nil"/>
              <w:bottom w:val="nil"/>
            </w:tcBorders>
            <w:vAlign w:val="center"/>
          </w:tcPr>
          <w:p w14:paraId="6D635482" w14:textId="77777777" w:rsidR="00FF0CE8" w:rsidRPr="00604A32" w:rsidRDefault="00FF0CE8" w:rsidP="003D6874">
            <w:pPr>
              <w:spacing w:line="480" w:lineRule="auto"/>
              <w:jc w:val="center"/>
              <w:rPr>
                <w:rFonts w:cs="Times New Roman"/>
                <w:bCs/>
                <w:szCs w:val="24"/>
              </w:rPr>
            </w:pPr>
            <w:r w:rsidRPr="00604A32">
              <w:rPr>
                <w:rFonts w:cs="Times New Roman"/>
                <w:bCs/>
                <w:szCs w:val="24"/>
              </w:rPr>
              <w:t>6.5%</w:t>
            </w:r>
          </w:p>
        </w:tc>
      </w:tr>
      <w:tr w:rsidR="00FF0CE8" w:rsidRPr="00604A32" w14:paraId="42E2E61B" w14:textId="77777777" w:rsidTr="003D6874">
        <w:trPr>
          <w:trHeight w:hRule="exact" w:val="432"/>
          <w:jc w:val="center"/>
        </w:trPr>
        <w:tc>
          <w:tcPr>
            <w:tcW w:w="6475" w:type="dxa"/>
            <w:tcBorders>
              <w:top w:val="nil"/>
              <w:bottom w:val="nil"/>
            </w:tcBorders>
            <w:vAlign w:val="center"/>
          </w:tcPr>
          <w:p w14:paraId="27AF2471"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Electives</w:t>
            </w:r>
          </w:p>
        </w:tc>
        <w:tc>
          <w:tcPr>
            <w:tcW w:w="1260" w:type="dxa"/>
            <w:tcBorders>
              <w:top w:val="nil"/>
              <w:bottom w:val="nil"/>
            </w:tcBorders>
            <w:vAlign w:val="center"/>
          </w:tcPr>
          <w:p w14:paraId="0515BBDA" w14:textId="77777777" w:rsidR="00FF0CE8" w:rsidRPr="00604A32" w:rsidRDefault="00FF0CE8" w:rsidP="003D6874">
            <w:pPr>
              <w:spacing w:line="480" w:lineRule="auto"/>
              <w:jc w:val="center"/>
              <w:rPr>
                <w:rFonts w:cs="Times New Roman"/>
                <w:bCs/>
                <w:szCs w:val="24"/>
              </w:rPr>
            </w:pPr>
            <w:r w:rsidRPr="00604A32">
              <w:rPr>
                <w:rFonts w:cs="Times New Roman"/>
                <w:bCs/>
                <w:szCs w:val="24"/>
              </w:rPr>
              <w:t>37</w:t>
            </w:r>
          </w:p>
        </w:tc>
        <w:tc>
          <w:tcPr>
            <w:tcW w:w="1351" w:type="dxa"/>
            <w:tcBorders>
              <w:top w:val="nil"/>
              <w:bottom w:val="nil"/>
            </w:tcBorders>
            <w:vAlign w:val="center"/>
          </w:tcPr>
          <w:p w14:paraId="2DD44189" w14:textId="77777777" w:rsidR="00FF0CE8" w:rsidRPr="00604A32" w:rsidRDefault="00FF0CE8" w:rsidP="003D6874">
            <w:pPr>
              <w:spacing w:line="480" w:lineRule="auto"/>
              <w:jc w:val="center"/>
              <w:rPr>
                <w:rFonts w:cs="Times New Roman"/>
                <w:bCs/>
                <w:szCs w:val="24"/>
              </w:rPr>
            </w:pPr>
            <w:r w:rsidRPr="00604A32">
              <w:rPr>
                <w:rFonts w:cs="Times New Roman"/>
                <w:bCs/>
                <w:szCs w:val="24"/>
              </w:rPr>
              <w:t>4.4%</w:t>
            </w:r>
          </w:p>
        </w:tc>
      </w:tr>
      <w:tr w:rsidR="00FF0CE8" w:rsidRPr="00604A32" w14:paraId="5A23D665" w14:textId="77777777" w:rsidTr="003D6874">
        <w:trPr>
          <w:trHeight w:hRule="exact" w:val="432"/>
          <w:jc w:val="center"/>
        </w:trPr>
        <w:tc>
          <w:tcPr>
            <w:tcW w:w="6475" w:type="dxa"/>
            <w:tcBorders>
              <w:top w:val="nil"/>
              <w:bottom w:val="single" w:sz="4" w:space="0" w:color="auto"/>
            </w:tcBorders>
            <w:vAlign w:val="center"/>
          </w:tcPr>
          <w:p w14:paraId="15A282A3"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Multiple Subjects</w:t>
            </w:r>
          </w:p>
        </w:tc>
        <w:tc>
          <w:tcPr>
            <w:tcW w:w="1260" w:type="dxa"/>
            <w:tcBorders>
              <w:top w:val="nil"/>
              <w:bottom w:val="single" w:sz="4" w:space="0" w:color="auto"/>
            </w:tcBorders>
            <w:vAlign w:val="center"/>
          </w:tcPr>
          <w:p w14:paraId="167A5F1D" w14:textId="77777777" w:rsidR="00FF0CE8" w:rsidRPr="00604A32" w:rsidRDefault="00FF0CE8" w:rsidP="003D6874">
            <w:pPr>
              <w:spacing w:line="480" w:lineRule="auto"/>
              <w:jc w:val="center"/>
              <w:rPr>
                <w:rFonts w:cs="Times New Roman"/>
                <w:bCs/>
                <w:szCs w:val="24"/>
              </w:rPr>
            </w:pPr>
            <w:r w:rsidRPr="00604A32">
              <w:rPr>
                <w:rFonts w:cs="Times New Roman"/>
                <w:bCs/>
                <w:szCs w:val="24"/>
              </w:rPr>
              <w:t>262</w:t>
            </w:r>
          </w:p>
        </w:tc>
        <w:tc>
          <w:tcPr>
            <w:tcW w:w="1351" w:type="dxa"/>
            <w:tcBorders>
              <w:top w:val="nil"/>
              <w:bottom w:val="single" w:sz="4" w:space="0" w:color="auto"/>
            </w:tcBorders>
            <w:vAlign w:val="center"/>
          </w:tcPr>
          <w:p w14:paraId="6F9FA257" w14:textId="77777777" w:rsidR="00FF0CE8" w:rsidRPr="00604A32" w:rsidRDefault="00FF0CE8" w:rsidP="003D6874">
            <w:pPr>
              <w:spacing w:line="480" w:lineRule="auto"/>
              <w:jc w:val="center"/>
              <w:rPr>
                <w:rFonts w:cs="Times New Roman"/>
                <w:bCs/>
                <w:szCs w:val="24"/>
              </w:rPr>
            </w:pPr>
            <w:r w:rsidRPr="00604A32">
              <w:rPr>
                <w:rFonts w:cs="Times New Roman"/>
                <w:bCs/>
                <w:szCs w:val="24"/>
              </w:rPr>
              <w:t>30.8%</w:t>
            </w:r>
          </w:p>
        </w:tc>
      </w:tr>
    </w:tbl>
    <w:p w14:paraId="2BE4C506" w14:textId="77777777" w:rsidR="00FF0CE8" w:rsidRDefault="00FF0CE8" w:rsidP="00FF0CE8">
      <w:pPr>
        <w:spacing w:after="0" w:line="480" w:lineRule="auto"/>
        <w:rPr>
          <w:rFonts w:cs="Times New Roman"/>
          <w:szCs w:val="24"/>
        </w:rPr>
      </w:pPr>
      <w:r>
        <w:rPr>
          <w:rFonts w:cs="Times New Roman"/>
          <w:szCs w:val="24"/>
        </w:rPr>
        <w:t>*Note: Current Subject(s) categories are defined as Subject Level in Table 11.</w:t>
      </w:r>
    </w:p>
    <w:p w14:paraId="026732FA" w14:textId="77777777" w:rsidR="00FF0CE8" w:rsidRDefault="00FF0CE8" w:rsidP="00FF0CE8">
      <w:pPr>
        <w:spacing w:after="0" w:line="480" w:lineRule="auto"/>
        <w:rPr>
          <w:rFonts w:cs="Times New Roman"/>
          <w:szCs w:val="24"/>
        </w:rPr>
      </w:pPr>
      <w:r>
        <w:rPr>
          <w:rFonts w:cs="Times New Roman"/>
          <w:b/>
          <w:szCs w:val="24"/>
        </w:rPr>
        <w:tab/>
      </w:r>
      <w:r>
        <w:rPr>
          <w:rFonts w:cs="Times New Roman"/>
          <w:szCs w:val="24"/>
        </w:rPr>
        <w:t xml:space="preserve">The majority of teachers were located in Nebraska and Oklahoma (99.1%). The teachers stated the schools where the teachers in the sample taught were 28.6% elementary, 17.6% middle/junior high school, 25.8% high school, and 27.6% multiple grade levels (such as PreK-12 or PreK-8). Small, 29.8% (400 students or less) and large, 27.6% schools (over 1,000 students) were represented most often. Approximately 75% of the teachers reported their schools offered free or reduced lunches and were Title I schools (Table 13). </w:t>
      </w:r>
    </w:p>
    <w:p w14:paraId="4C1B5259" w14:textId="77777777" w:rsidR="00FF0CE8" w:rsidRDefault="00FF0CE8" w:rsidP="00FF0CE8">
      <w:pPr>
        <w:rPr>
          <w:rFonts w:cs="Times New Roman"/>
          <w:szCs w:val="24"/>
        </w:rPr>
      </w:pPr>
      <w:r>
        <w:rPr>
          <w:rFonts w:cs="Times New Roman"/>
          <w:szCs w:val="24"/>
        </w:rPr>
        <w:br w:type="page"/>
      </w:r>
    </w:p>
    <w:p w14:paraId="72132E64" w14:textId="693D3C50" w:rsidR="00FF0CE8" w:rsidRPr="000B71D6" w:rsidRDefault="00FF0CE8" w:rsidP="000B71D6">
      <w:pPr>
        <w:pStyle w:val="Heading3"/>
      </w:pPr>
      <w:bookmarkStart w:id="170" w:name="_Toc90585281"/>
      <w:bookmarkStart w:id="171" w:name="_Toc90585461"/>
      <w:r w:rsidRPr="000B71D6">
        <w:lastRenderedPageBreak/>
        <w:t>Table 13</w:t>
      </w:r>
      <w:r w:rsidR="003C2CF7" w:rsidRPr="000B71D6">
        <w:t xml:space="preserve">. </w:t>
      </w:r>
      <w:r w:rsidRPr="00874844">
        <w:rPr>
          <w:b w:val="0"/>
          <w:bCs/>
          <w:i/>
          <w:iCs/>
        </w:rPr>
        <w:t>School Information</w:t>
      </w:r>
      <w:bookmarkEnd w:id="170"/>
      <w:bookmarkEnd w:id="171"/>
    </w:p>
    <w:tbl>
      <w:tblPr>
        <w:tblW w:w="9086" w:type="dxa"/>
        <w:jc w:val="center"/>
        <w:tblBorders>
          <w:top w:val="single" w:sz="4" w:space="0" w:color="auto"/>
        </w:tblBorders>
        <w:tblLook w:val="04A0" w:firstRow="1" w:lastRow="0" w:firstColumn="1" w:lastColumn="0" w:noHBand="0" w:noVBand="1"/>
      </w:tblPr>
      <w:tblGrid>
        <w:gridCol w:w="6475"/>
        <w:gridCol w:w="1260"/>
        <w:gridCol w:w="1351"/>
      </w:tblGrid>
      <w:tr w:rsidR="00FF0CE8" w:rsidRPr="00604A32" w14:paraId="0B852FD4" w14:textId="77777777" w:rsidTr="003D6874">
        <w:trPr>
          <w:trHeight w:hRule="exact" w:val="432"/>
          <w:tblHeader/>
          <w:jc w:val="center"/>
        </w:trPr>
        <w:tc>
          <w:tcPr>
            <w:tcW w:w="6475" w:type="dxa"/>
            <w:tcBorders>
              <w:top w:val="single" w:sz="4" w:space="0" w:color="auto"/>
              <w:bottom w:val="single" w:sz="4" w:space="0" w:color="auto"/>
            </w:tcBorders>
            <w:vAlign w:val="center"/>
          </w:tcPr>
          <w:p w14:paraId="64E7941C" w14:textId="77777777" w:rsidR="00FF0CE8" w:rsidRPr="00604A32" w:rsidRDefault="00FF0CE8" w:rsidP="003D6874">
            <w:pPr>
              <w:spacing w:line="480" w:lineRule="auto"/>
              <w:jc w:val="center"/>
              <w:rPr>
                <w:rFonts w:cs="Times New Roman"/>
                <w:bCs/>
                <w:szCs w:val="24"/>
              </w:rPr>
            </w:pPr>
            <w:r w:rsidRPr="00604A32">
              <w:rPr>
                <w:rFonts w:cs="Times New Roman"/>
                <w:bCs/>
                <w:szCs w:val="24"/>
              </w:rPr>
              <w:t>School Variables</w:t>
            </w:r>
          </w:p>
        </w:tc>
        <w:tc>
          <w:tcPr>
            <w:tcW w:w="1260" w:type="dxa"/>
            <w:tcBorders>
              <w:top w:val="single" w:sz="4" w:space="0" w:color="auto"/>
              <w:bottom w:val="single" w:sz="4" w:space="0" w:color="auto"/>
            </w:tcBorders>
            <w:vAlign w:val="center"/>
          </w:tcPr>
          <w:p w14:paraId="2329D1A9" w14:textId="77777777" w:rsidR="00FF0CE8" w:rsidRPr="00604A32" w:rsidRDefault="00FF0CE8" w:rsidP="003D6874">
            <w:pPr>
              <w:spacing w:line="480" w:lineRule="auto"/>
              <w:jc w:val="center"/>
              <w:rPr>
                <w:rFonts w:cs="Times New Roman"/>
                <w:bCs/>
                <w:szCs w:val="24"/>
              </w:rPr>
            </w:pPr>
            <w:r w:rsidRPr="00604A32">
              <w:rPr>
                <w:rFonts w:cs="Times New Roman"/>
                <w:bCs/>
                <w:i/>
                <w:szCs w:val="24"/>
              </w:rPr>
              <w:t>N</w:t>
            </w:r>
          </w:p>
        </w:tc>
        <w:tc>
          <w:tcPr>
            <w:tcW w:w="1351" w:type="dxa"/>
            <w:tcBorders>
              <w:top w:val="single" w:sz="4" w:space="0" w:color="auto"/>
              <w:bottom w:val="single" w:sz="4" w:space="0" w:color="auto"/>
            </w:tcBorders>
            <w:vAlign w:val="center"/>
          </w:tcPr>
          <w:p w14:paraId="165D11EB" w14:textId="77777777" w:rsidR="00FF0CE8" w:rsidRPr="00604A32" w:rsidRDefault="00FF0CE8" w:rsidP="003D6874">
            <w:pPr>
              <w:spacing w:line="360" w:lineRule="auto"/>
              <w:jc w:val="center"/>
              <w:rPr>
                <w:rFonts w:cs="Times New Roman"/>
                <w:bCs/>
                <w:szCs w:val="24"/>
              </w:rPr>
            </w:pPr>
            <w:r w:rsidRPr="00604A32">
              <w:rPr>
                <w:rFonts w:cs="Times New Roman"/>
                <w:bCs/>
                <w:szCs w:val="24"/>
              </w:rPr>
              <w:t>%</w:t>
            </w:r>
          </w:p>
        </w:tc>
      </w:tr>
      <w:tr w:rsidR="00FF0CE8" w:rsidRPr="00604A32" w14:paraId="1D424BF0" w14:textId="77777777" w:rsidTr="003D6874">
        <w:trPr>
          <w:trHeight w:hRule="exact" w:val="352"/>
          <w:jc w:val="center"/>
        </w:trPr>
        <w:tc>
          <w:tcPr>
            <w:tcW w:w="6475" w:type="dxa"/>
            <w:tcBorders>
              <w:top w:val="single" w:sz="4" w:space="0" w:color="auto"/>
              <w:bottom w:val="nil"/>
            </w:tcBorders>
            <w:vAlign w:val="center"/>
          </w:tcPr>
          <w:p w14:paraId="0F88881F" w14:textId="77777777" w:rsidR="00FF0CE8" w:rsidRPr="00604A32" w:rsidRDefault="00FF0CE8" w:rsidP="003D6874">
            <w:pPr>
              <w:spacing w:line="480" w:lineRule="auto"/>
              <w:rPr>
                <w:rFonts w:cs="Times New Roman"/>
                <w:bCs/>
                <w:szCs w:val="24"/>
              </w:rPr>
            </w:pPr>
            <w:r>
              <w:rPr>
                <w:rFonts w:cs="Times New Roman"/>
                <w:bCs/>
                <w:szCs w:val="24"/>
              </w:rPr>
              <w:t>State</w:t>
            </w:r>
          </w:p>
        </w:tc>
        <w:tc>
          <w:tcPr>
            <w:tcW w:w="1260" w:type="dxa"/>
            <w:tcBorders>
              <w:top w:val="single" w:sz="4" w:space="0" w:color="auto"/>
              <w:bottom w:val="nil"/>
            </w:tcBorders>
            <w:vAlign w:val="center"/>
          </w:tcPr>
          <w:p w14:paraId="03DAD845" w14:textId="77777777" w:rsidR="00FF0CE8" w:rsidRPr="00604A32" w:rsidRDefault="00FF0CE8" w:rsidP="003D6874">
            <w:pPr>
              <w:spacing w:line="480" w:lineRule="auto"/>
              <w:jc w:val="center"/>
              <w:rPr>
                <w:rFonts w:cs="Times New Roman"/>
                <w:bCs/>
                <w:szCs w:val="24"/>
              </w:rPr>
            </w:pPr>
          </w:p>
        </w:tc>
        <w:tc>
          <w:tcPr>
            <w:tcW w:w="1351" w:type="dxa"/>
            <w:tcBorders>
              <w:top w:val="single" w:sz="4" w:space="0" w:color="auto"/>
              <w:bottom w:val="nil"/>
            </w:tcBorders>
            <w:vAlign w:val="center"/>
          </w:tcPr>
          <w:p w14:paraId="7DA77BB8" w14:textId="77777777" w:rsidR="00FF0CE8" w:rsidRPr="00604A32" w:rsidRDefault="00FF0CE8" w:rsidP="003D6874">
            <w:pPr>
              <w:spacing w:line="480" w:lineRule="auto"/>
              <w:rPr>
                <w:rFonts w:cs="Times New Roman"/>
                <w:bCs/>
                <w:szCs w:val="24"/>
              </w:rPr>
            </w:pPr>
          </w:p>
        </w:tc>
      </w:tr>
      <w:tr w:rsidR="00FF0CE8" w:rsidRPr="00604A32" w14:paraId="01BA6B69" w14:textId="77777777" w:rsidTr="003D6874">
        <w:trPr>
          <w:trHeight w:hRule="exact" w:val="352"/>
          <w:jc w:val="center"/>
        </w:trPr>
        <w:tc>
          <w:tcPr>
            <w:tcW w:w="6475" w:type="dxa"/>
            <w:tcBorders>
              <w:top w:val="nil"/>
              <w:left w:val="nil"/>
              <w:bottom w:val="nil"/>
            </w:tcBorders>
            <w:vAlign w:val="center"/>
          </w:tcPr>
          <w:p w14:paraId="1368070A" w14:textId="77777777" w:rsidR="00FF0CE8" w:rsidRPr="00604A32" w:rsidRDefault="00FF0CE8" w:rsidP="003D6874">
            <w:pPr>
              <w:spacing w:line="480" w:lineRule="auto"/>
              <w:ind w:firstLine="345"/>
              <w:rPr>
                <w:rFonts w:cs="Times New Roman"/>
                <w:bCs/>
                <w:szCs w:val="24"/>
              </w:rPr>
            </w:pPr>
            <w:r>
              <w:rPr>
                <w:rFonts w:cs="Times New Roman"/>
                <w:bCs/>
                <w:szCs w:val="24"/>
              </w:rPr>
              <w:t>California</w:t>
            </w:r>
          </w:p>
        </w:tc>
        <w:tc>
          <w:tcPr>
            <w:tcW w:w="1260" w:type="dxa"/>
            <w:tcBorders>
              <w:top w:val="nil"/>
              <w:bottom w:val="nil"/>
            </w:tcBorders>
            <w:vAlign w:val="center"/>
          </w:tcPr>
          <w:p w14:paraId="18E2BDBD" w14:textId="77777777" w:rsidR="00FF0CE8" w:rsidRPr="00604A32" w:rsidRDefault="00FF0CE8" w:rsidP="003D6874">
            <w:pPr>
              <w:spacing w:line="480" w:lineRule="auto"/>
              <w:jc w:val="center"/>
              <w:rPr>
                <w:rFonts w:cs="Times New Roman"/>
                <w:bCs/>
                <w:szCs w:val="24"/>
              </w:rPr>
            </w:pPr>
            <w:r>
              <w:rPr>
                <w:rFonts w:cs="Times New Roman"/>
                <w:bCs/>
                <w:szCs w:val="24"/>
              </w:rPr>
              <w:t>1</w:t>
            </w:r>
          </w:p>
        </w:tc>
        <w:tc>
          <w:tcPr>
            <w:tcW w:w="1351" w:type="dxa"/>
            <w:tcBorders>
              <w:top w:val="nil"/>
              <w:bottom w:val="nil"/>
            </w:tcBorders>
            <w:vAlign w:val="center"/>
          </w:tcPr>
          <w:p w14:paraId="4D95AA7D" w14:textId="77777777" w:rsidR="00FF0CE8" w:rsidRPr="00604A32" w:rsidRDefault="00FF0CE8" w:rsidP="003D6874">
            <w:pPr>
              <w:spacing w:line="480" w:lineRule="auto"/>
              <w:jc w:val="center"/>
              <w:rPr>
                <w:rFonts w:cs="Times New Roman"/>
                <w:bCs/>
                <w:szCs w:val="24"/>
              </w:rPr>
            </w:pPr>
            <w:r>
              <w:rPr>
                <w:rFonts w:cs="Times New Roman"/>
                <w:bCs/>
                <w:szCs w:val="24"/>
              </w:rPr>
              <w:t>0.1%</w:t>
            </w:r>
          </w:p>
        </w:tc>
      </w:tr>
      <w:tr w:rsidR="00FF0CE8" w:rsidRPr="00604A32" w14:paraId="05051082" w14:textId="77777777" w:rsidTr="003D6874">
        <w:trPr>
          <w:trHeight w:hRule="exact" w:val="352"/>
          <w:jc w:val="center"/>
        </w:trPr>
        <w:tc>
          <w:tcPr>
            <w:tcW w:w="6475" w:type="dxa"/>
            <w:tcBorders>
              <w:top w:val="nil"/>
              <w:left w:val="nil"/>
              <w:bottom w:val="nil"/>
            </w:tcBorders>
            <w:vAlign w:val="center"/>
          </w:tcPr>
          <w:p w14:paraId="67B74122" w14:textId="77777777" w:rsidR="00FF0CE8" w:rsidRPr="00604A32" w:rsidRDefault="00FF0CE8" w:rsidP="003D6874">
            <w:pPr>
              <w:spacing w:line="480" w:lineRule="auto"/>
              <w:ind w:firstLine="345"/>
              <w:rPr>
                <w:rFonts w:cs="Times New Roman"/>
                <w:bCs/>
                <w:szCs w:val="24"/>
              </w:rPr>
            </w:pPr>
            <w:r>
              <w:rPr>
                <w:rFonts w:cs="Times New Roman"/>
                <w:bCs/>
                <w:szCs w:val="24"/>
              </w:rPr>
              <w:t>Michigan</w:t>
            </w:r>
          </w:p>
        </w:tc>
        <w:tc>
          <w:tcPr>
            <w:tcW w:w="1260" w:type="dxa"/>
            <w:tcBorders>
              <w:top w:val="nil"/>
              <w:bottom w:val="nil"/>
            </w:tcBorders>
            <w:vAlign w:val="center"/>
          </w:tcPr>
          <w:p w14:paraId="7C4A92B6" w14:textId="77777777" w:rsidR="00FF0CE8" w:rsidRPr="00604A32" w:rsidRDefault="00FF0CE8" w:rsidP="003D6874">
            <w:pPr>
              <w:spacing w:line="480" w:lineRule="auto"/>
              <w:jc w:val="center"/>
              <w:rPr>
                <w:rFonts w:cs="Times New Roman"/>
                <w:bCs/>
                <w:szCs w:val="24"/>
              </w:rPr>
            </w:pPr>
            <w:r>
              <w:rPr>
                <w:rFonts w:cs="Times New Roman"/>
                <w:bCs/>
                <w:szCs w:val="24"/>
              </w:rPr>
              <w:t>1</w:t>
            </w:r>
          </w:p>
        </w:tc>
        <w:tc>
          <w:tcPr>
            <w:tcW w:w="1351" w:type="dxa"/>
            <w:tcBorders>
              <w:top w:val="nil"/>
              <w:bottom w:val="nil"/>
            </w:tcBorders>
            <w:vAlign w:val="center"/>
          </w:tcPr>
          <w:p w14:paraId="53EB4D65" w14:textId="77777777" w:rsidR="00FF0CE8" w:rsidRPr="00604A32" w:rsidRDefault="00FF0CE8" w:rsidP="003D6874">
            <w:pPr>
              <w:spacing w:line="480" w:lineRule="auto"/>
              <w:jc w:val="center"/>
              <w:rPr>
                <w:rFonts w:cs="Times New Roman"/>
                <w:bCs/>
                <w:szCs w:val="24"/>
              </w:rPr>
            </w:pPr>
            <w:r>
              <w:rPr>
                <w:rFonts w:cs="Times New Roman"/>
                <w:bCs/>
                <w:szCs w:val="24"/>
              </w:rPr>
              <w:t>0.1%</w:t>
            </w:r>
          </w:p>
        </w:tc>
      </w:tr>
      <w:tr w:rsidR="00FF0CE8" w:rsidRPr="00604A32" w14:paraId="3F595791" w14:textId="77777777" w:rsidTr="003D6874">
        <w:trPr>
          <w:trHeight w:hRule="exact" w:val="352"/>
          <w:jc w:val="center"/>
        </w:trPr>
        <w:tc>
          <w:tcPr>
            <w:tcW w:w="6475" w:type="dxa"/>
            <w:tcBorders>
              <w:top w:val="nil"/>
              <w:left w:val="nil"/>
              <w:bottom w:val="nil"/>
            </w:tcBorders>
            <w:vAlign w:val="center"/>
          </w:tcPr>
          <w:p w14:paraId="2E570586" w14:textId="77777777" w:rsidR="00FF0CE8" w:rsidRPr="00604A32" w:rsidRDefault="00FF0CE8" w:rsidP="003D6874">
            <w:pPr>
              <w:spacing w:line="480" w:lineRule="auto"/>
              <w:ind w:firstLine="345"/>
              <w:rPr>
                <w:rFonts w:cs="Times New Roman"/>
                <w:bCs/>
                <w:szCs w:val="24"/>
              </w:rPr>
            </w:pPr>
            <w:r>
              <w:rPr>
                <w:rFonts w:cs="Times New Roman"/>
                <w:bCs/>
                <w:szCs w:val="24"/>
              </w:rPr>
              <w:t>Nebraska</w:t>
            </w:r>
          </w:p>
        </w:tc>
        <w:tc>
          <w:tcPr>
            <w:tcW w:w="1260" w:type="dxa"/>
            <w:tcBorders>
              <w:top w:val="nil"/>
              <w:bottom w:val="nil"/>
            </w:tcBorders>
            <w:vAlign w:val="center"/>
          </w:tcPr>
          <w:p w14:paraId="5B7BA54B" w14:textId="77777777" w:rsidR="00FF0CE8" w:rsidRPr="00604A32" w:rsidRDefault="00FF0CE8" w:rsidP="003D6874">
            <w:pPr>
              <w:spacing w:line="480" w:lineRule="auto"/>
              <w:jc w:val="center"/>
              <w:rPr>
                <w:rFonts w:cs="Times New Roman"/>
                <w:bCs/>
                <w:szCs w:val="24"/>
              </w:rPr>
            </w:pPr>
            <w:r>
              <w:rPr>
                <w:rFonts w:cs="Times New Roman"/>
                <w:bCs/>
                <w:szCs w:val="24"/>
              </w:rPr>
              <w:t>344</w:t>
            </w:r>
          </w:p>
        </w:tc>
        <w:tc>
          <w:tcPr>
            <w:tcW w:w="1351" w:type="dxa"/>
            <w:tcBorders>
              <w:top w:val="nil"/>
              <w:bottom w:val="nil"/>
            </w:tcBorders>
            <w:vAlign w:val="center"/>
          </w:tcPr>
          <w:p w14:paraId="31811041" w14:textId="77777777" w:rsidR="00FF0CE8" w:rsidRPr="00604A32" w:rsidRDefault="00FF0CE8" w:rsidP="003D6874">
            <w:pPr>
              <w:spacing w:line="480" w:lineRule="auto"/>
              <w:jc w:val="center"/>
              <w:rPr>
                <w:rFonts w:cs="Times New Roman"/>
                <w:bCs/>
                <w:szCs w:val="24"/>
              </w:rPr>
            </w:pPr>
            <w:r>
              <w:rPr>
                <w:rFonts w:cs="Times New Roman"/>
                <w:bCs/>
                <w:szCs w:val="24"/>
              </w:rPr>
              <w:t>40.5%</w:t>
            </w:r>
          </w:p>
        </w:tc>
      </w:tr>
      <w:tr w:rsidR="00FF0CE8" w:rsidRPr="00604A32" w14:paraId="5C3F162C" w14:textId="77777777" w:rsidTr="003D6874">
        <w:trPr>
          <w:trHeight w:hRule="exact" w:val="352"/>
          <w:jc w:val="center"/>
        </w:trPr>
        <w:tc>
          <w:tcPr>
            <w:tcW w:w="6475" w:type="dxa"/>
            <w:tcBorders>
              <w:top w:val="nil"/>
              <w:left w:val="nil"/>
              <w:bottom w:val="nil"/>
            </w:tcBorders>
            <w:vAlign w:val="center"/>
          </w:tcPr>
          <w:p w14:paraId="61813A3A" w14:textId="77777777" w:rsidR="00FF0CE8" w:rsidRDefault="00FF0CE8" w:rsidP="003D6874">
            <w:pPr>
              <w:spacing w:line="480" w:lineRule="auto"/>
              <w:ind w:firstLine="345"/>
              <w:rPr>
                <w:rFonts w:cs="Times New Roman"/>
                <w:bCs/>
                <w:szCs w:val="24"/>
              </w:rPr>
            </w:pPr>
            <w:r>
              <w:rPr>
                <w:rFonts w:cs="Times New Roman"/>
                <w:bCs/>
                <w:szCs w:val="24"/>
              </w:rPr>
              <w:t>Oklahoma</w:t>
            </w:r>
          </w:p>
        </w:tc>
        <w:tc>
          <w:tcPr>
            <w:tcW w:w="1260" w:type="dxa"/>
            <w:tcBorders>
              <w:top w:val="nil"/>
              <w:bottom w:val="nil"/>
            </w:tcBorders>
            <w:vAlign w:val="center"/>
          </w:tcPr>
          <w:p w14:paraId="35A3BA22" w14:textId="77777777" w:rsidR="00FF0CE8" w:rsidRPr="00604A32" w:rsidRDefault="00FF0CE8" w:rsidP="003D6874">
            <w:pPr>
              <w:spacing w:line="480" w:lineRule="auto"/>
              <w:jc w:val="center"/>
              <w:rPr>
                <w:rFonts w:cs="Times New Roman"/>
                <w:bCs/>
                <w:szCs w:val="24"/>
              </w:rPr>
            </w:pPr>
            <w:r>
              <w:rPr>
                <w:rFonts w:cs="Times New Roman"/>
                <w:bCs/>
                <w:szCs w:val="24"/>
              </w:rPr>
              <w:t>498</w:t>
            </w:r>
          </w:p>
        </w:tc>
        <w:tc>
          <w:tcPr>
            <w:tcW w:w="1351" w:type="dxa"/>
            <w:tcBorders>
              <w:top w:val="nil"/>
              <w:bottom w:val="nil"/>
            </w:tcBorders>
            <w:vAlign w:val="center"/>
          </w:tcPr>
          <w:p w14:paraId="652875E1" w14:textId="77777777" w:rsidR="00FF0CE8" w:rsidRPr="00604A32" w:rsidRDefault="00FF0CE8" w:rsidP="003D6874">
            <w:pPr>
              <w:spacing w:line="480" w:lineRule="auto"/>
              <w:jc w:val="center"/>
              <w:rPr>
                <w:rFonts w:cs="Times New Roman"/>
                <w:bCs/>
                <w:szCs w:val="24"/>
              </w:rPr>
            </w:pPr>
            <w:r>
              <w:rPr>
                <w:rFonts w:cs="Times New Roman"/>
                <w:bCs/>
                <w:szCs w:val="24"/>
              </w:rPr>
              <w:t>58.6%</w:t>
            </w:r>
          </w:p>
        </w:tc>
      </w:tr>
      <w:tr w:rsidR="00FF0CE8" w:rsidRPr="00604A32" w14:paraId="0AF7471D" w14:textId="77777777" w:rsidTr="003D6874">
        <w:trPr>
          <w:trHeight w:hRule="exact" w:val="352"/>
          <w:jc w:val="center"/>
        </w:trPr>
        <w:tc>
          <w:tcPr>
            <w:tcW w:w="6475" w:type="dxa"/>
            <w:tcBorders>
              <w:top w:val="nil"/>
              <w:left w:val="nil"/>
              <w:bottom w:val="nil"/>
            </w:tcBorders>
            <w:vAlign w:val="center"/>
          </w:tcPr>
          <w:p w14:paraId="7B42833A" w14:textId="77777777" w:rsidR="00FF0CE8" w:rsidRDefault="00FF0CE8" w:rsidP="003D6874">
            <w:pPr>
              <w:spacing w:line="480" w:lineRule="auto"/>
              <w:ind w:firstLine="345"/>
              <w:rPr>
                <w:rFonts w:cs="Times New Roman"/>
                <w:bCs/>
                <w:szCs w:val="24"/>
              </w:rPr>
            </w:pPr>
            <w:r>
              <w:rPr>
                <w:rFonts w:cs="Times New Roman"/>
                <w:bCs/>
                <w:szCs w:val="24"/>
              </w:rPr>
              <w:t>South Carolina</w:t>
            </w:r>
          </w:p>
        </w:tc>
        <w:tc>
          <w:tcPr>
            <w:tcW w:w="1260" w:type="dxa"/>
            <w:tcBorders>
              <w:top w:val="nil"/>
              <w:bottom w:val="nil"/>
            </w:tcBorders>
            <w:vAlign w:val="center"/>
          </w:tcPr>
          <w:p w14:paraId="41B141D4" w14:textId="77777777" w:rsidR="00FF0CE8" w:rsidRPr="00604A32" w:rsidRDefault="00FF0CE8" w:rsidP="003D6874">
            <w:pPr>
              <w:spacing w:line="480" w:lineRule="auto"/>
              <w:jc w:val="center"/>
              <w:rPr>
                <w:rFonts w:cs="Times New Roman"/>
                <w:bCs/>
                <w:szCs w:val="24"/>
              </w:rPr>
            </w:pPr>
            <w:r>
              <w:rPr>
                <w:rFonts w:cs="Times New Roman"/>
                <w:bCs/>
                <w:szCs w:val="24"/>
              </w:rPr>
              <w:t>1</w:t>
            </w:r>
          </w:p>
        </w:tc>
        <w:tc>
          <w:tcPr>
            <w:tcW w:w="1351" w:type="dxa"/>
            <w:tcBorders>
              <w:top w:val="nil"/>
              <w:bottom w:val="nil"/>
            </w:tcBorders>
            <w:vAlign w:val="center"/>
          </w:tcPr>
          <w:p w14:paraId="4837424C" w14:textId="77777777" w:rsidR="00FF0CE8" w:rsidRPr="00604A32" w:rsidRDefault="00FF0CE8" w:rsidP="003D6874">
            <w:pPr>
              <w:spacing w:line="480" w:lineRule="auto"/>
              <w:jc w:val="center"/>
              <w:rPr>
                <w:rFonts w:cs="Times New Roman"/>
                <w:bCs/>
                <w:szCs w:val="24"/>
              </w:rPr>
            </w:pPr>
            <w:r>
              <w:rPr>
                <w:rFonts w:cs="Times New Roman"/>
                <w:bCs/>
                <w:szCs w:val="24"/>
              </w:rPr>
              <w:t>0.1%</w:t>
            </w:r>
          </w:p>
        </w:tc>
      </w:tr>
      <w:tr w:rsidR="00FF0CE8" w:rsidRPr="00604A32" w14:paraId="64A7ACB4" w14:textId="77777777" w:rsidTr="003D6874">
        <w:trPr>
          <w:trHeight w:hRule="exact" w:val="352"/>
          <w:jc w:val="center"/>
        </w:trPr>
        <w:tc>
          <w:tcPr>
            <w:tcW w:w="6475" w:type="dxa"/>
            <w:tcBorders>
              <w:top w:val="nil"/>
              <w:left w:val="nil"/>
              <w:bottom w:val="nil"/>
            </w:tcBorders>
            <w:vAlign w:val="center"/>
          </w:tcPr>
          <w:p w14:paraId="4B6FCD6B" w14:textId="77777777" w:rsidR="00FF0CE8" w:rsidRDefault="00FF0CE8" w:rsidP="003D6874">
            <w:pPr>
              <w:spacing w:line="480" w:lineRule="auto"/>
              <w:ind w:firstLine="345"/>
              <w:rPr>
                <w:rFonts w:cs="Times New Roman"/>
                <w:bCs/>
                <w:szCs w:val="24"/>
              </w:rPr>
            </w:pPr>
            <w:r>
              <w:rPr>
                <w:rFonts w:cs="Times New Roman"/>
                <w:bCs/>
                <w:szCs w:val="24"/>
              </w:rPr>
              <w:t>Texas</w:t>
            </w:r>
          </w:p>
        </w:tc>
        <w:tc>
          <w:tcPr>
            <w:tcW w:w="1260" w:type="dxa"/>
            <w:tcBorders>
              <w:top w:val="nil"/>
              <w:bottom w:val="nil"/>
            </w:tcBorders>
            <w:vAlign w:val="center"/>
          </w:tcPr>
          <w:p w14:paraId="1B287051" w14:textId="77777777" w:rsidR="00FF0CE8" w:rsidRPr="00604A32" w:rsidRDefault="00FF0CE8" w:rsidP="003D6874">
            <w:pPr>
              <w:spacing w:line="480" w:lineRule="auto"/>
              <w:jc w:val="center"/>
              <w:rPr>
                <w:rFonts w:cs="Times New Roman"/>
                <w:bCs/>
                <w:szCs w:val="24"/>
              </w:rPr>
            </w:pPr>
            <w:r>
              <w:rPr>
                <w:rFonts w:cs="Times New Roman"/>
                <w:bCs/>
                <w:szCs w:val="24"/>
              </w:rPr>
              <w:t>2</w:t>
            </w:r>
          </w:p>
        </w:tc>
        <w:tc>
          <w:tcPr>
            <w:tcW w:w="1351" w:type="dxa"/>
            <w:tcBorders>
              <w:top w:val="nil"/>
              <w:bottom w:val="nil"/>
            </w:tcBorders>
            <w:vAlign w:val="center"/>
          </w:tcPr>
          <w:p w14:paraId="7969A339" w14:textId="77777777" w:rsidR="00FF0CE8" w:rsidRPr="00604A32" w:rsidRDefault="00FF0CE8" w:rsidP="003D6874">
            <w:pPr>
              <w:spacing w:line="480" w:lineRule="auto"/>
              <w:jc w:val="center"/>
              <w:rPr>
                <w:rFonts w:cs="Times New Roman"/>
                <w:bCs/>
                <w:szCs w:val="24"/>
              </w:rPr>
            </w:pPr>
            <w:r>
              <w:rPr>
                <w:rFonts w:cs="Times New Roman"/>
                <w:bCs/>
                <w:szCs w:val="24"/>
              </w:rPr>
              <w:t>0.2%</w:t>
            </w:r>
          </w:p>
        </w:tc>
      </w:tr>
      <w:tr w:rsidR="00FF0CE8" w:rsidRPr="00604A32" w14:paraId="02204780" w14:textId="77777777" w:rsidTr="003D6874">
        <w:trPr>
          <w:trHeight w:hRule="exact" w:val="352"/>
          <w:jc w:val="center"/>
        </w:trPr>
        <w:tc>
          <w:tcPr>
            <w:tcW w:w="6475" w:type="dxa"/>
            <w:tcBorders>
              <w:top w:val="nil"/>
              <w:left w:val="nil"/>
              <w:bottom w:val="nil"/>
            </w:tcBorders>
            <w:vAlign w:val="center"/>
          </w:tcPr>
          <w:p w14:paraId="0F995DEB" w14:textId="77777777" w:rsidR="00FF0CE8" w:rsidRDefault="00FF0CE8" w:rsidP="003D6874">
            <w:pPr>
              <w:spacing w:line="480" w:lineRule="auto"/>
              <w:ind w:firstLine="345"/>
              <w:rPr>
                <w:rFonts w:cs="Times New Roman"/>
                <w:bCs/>
                <w:szCs w:val="24"/>
              </w:rPr>
            </w:pPr>
            <w:r>
              <w:rPr>
                <w:rFonts w:cs="Times New Roman"/>
                <w:bCs/>
                <w:szCs w:val="24"/>
              </w:rPr>
              <w:t>Utah</w:t>
            </w:r>
          </w:p>
        </w:tc>
        <w:tc>
          <w:tcPr>
            <w:tcW w:w="1260" w:type="dxa"/>
            <w:tcBorders>
              <w:top w:val="nil"/>
              <w:bottom w:val="nil"/>
            </w:tcBorders>
            <w:vAlign w:val="center"/>
          </w:tcPr>
          <w:p w14:paraId="09B4C2C3" w14:textId="77777777" w:rsidR="00FF0CE8" w:rsidRPr="00604A32" w:rsidRDefault="00FF0CE8" w:rsidP="003D6874">
            <w:pPr>
              <w:spacing w:line="480" w:lineRule="auto"/>
              <w:jc w:val="center"/>
              <w:rPr>
                <w:rFonts w:cs="Times New Roman"/>
                <w:bCs/>
                <w:szCs w:val="24"/>
              </w:rPr>
            </w:pPr>
            <w:r>
              <w:rPr>
                <w:rFonts w:cs="Times New Roman"/>
                <w:bCs/>
                <w:szCs w:val="24"/>
              </w:rPr>
              <w:t>1</w:t>
            </w:r>
          </w:p>
        </w:tc>
        <w:tc>
          <w:tcPr>
            <w:tcW w:w="1351" w:type="dxa"/>
            <w:tcBorders>
              <w:top w:val="nil"/>
              <w:bottom w:val="nil"/>
            </w:tcBorders>
            <w:vAlign w:val="center"/>
          </w:tcPr>
          <w:p w14:paraId="76A063C4" w14:textId="77777777" w:rsidR="00FF0CE8" w:rsidRPr="00604A32" w:rsidRDefault="00FF0CE8" w:rsidP="003D6874">
            <w:pPr>
              <w:spacing w:line="480" w:lineRule="auto"/>
              <w:jc w:val="center"/>
              <w:rPr>
                <w:rFonts w:cs="Times New Roman"/>
                <w:bCs/>
                <w:szCs w:val="24"/>
              </w:rPr>
            </w:pPr>
            <w:r>
              <w:rPr>
                <w:rFonts w:cs="Times New Roman"/>
                <w:bCs/>
                <w:szCs w:val="24"/>
              </w:rPr>
              <w:t>0.1%</w:t>
            </w:r>
          </w:p>
        </w:tc>
      </w:tr>
      <w:tr w:rsidR="00FF0CE8" w:rsidRPr="00604A32" w14:paraId="7CE9BF78" w14:textId="77777777" w:rsidTr="003D6874">
        <w:trPr>
          <w:trHeight w:hRule="exact" w:val="352"/>
          <w:jc w:val="center"/>
        </w:trPr>
        <w:tc>
          <w:tcPr>
            <w:tcW w:w="6475" w:type="dxa"/>
            <w:tcBorders>
              <w:top w:val="nil"/>
            </w:tcBorders>
            <w:vAlign w:val="center"/>
          </w:tcPr>
          <w:p w14:paraId="2B639F31" w14:textId="77777777" w:rsidR="00FF0CE8" w:rsidRPr="00604A32" w:rsidRDefault="00FF0CE8" w:rsidP="003D6874">
            <w:pPr>
              <w:spacing w:line="480" w:lineRule="auto"/>
              <w:rPr>
                <w:rFonts w:cs="Times New Roman"/>
                <w:bCs/>
                <w:szCs w:val="24"/>
              </w:rPr>
            </w:pPr>
            <w:r w:rsidRPr="00604A32">
              <w:rPr>
                <w:rFonts w:cs="Times New Roman"/>
                <w:bCs/>
                <w:szCs w:val="24"/>
              </w:rPr>
              <w:t>Grade Levels at School:</w:t>
            </w:r>
          </w:p>
        </w:tc>
        <w:tc>
          <w:tcPr>
            <w:tcW w:w="1260" w:type="dxa"/>
            <w:tcBorders>
              <w:top w:val="nil"/>
            </w:tcBorders>
            <w:vAlign w:val="center"/>
          </w:tcPr>
          <w:p w14:paraId="27DEDC4B" w14:textId="77777777" w:rsidR="00FF0CE8" w:rsidRPr="00604A32" w:rsidRDefault="00FF0CE8" w:rsidP="003D6874">
            <w:pPr>
              <w:spacing w:line="480" w:lineRule="auto"/>
              <w:jc w:val="center"/>
              <w:rPr>
                <w:rFonts w:cs="Times New Roman"/>
                <w:bCs/>
                <w:szCs w:val="24"/>
              </w:rPr>
            </w:pPr>
          </w:p>
        </w:tc>
        <w:tc>
          <w:tcPr>
            <w:tcW w:w="1351" w:type="dxa"/>
            <w:tcBorders>
              <w:top w:val="nil"/>
            </w:tcBorders>
            <w:vAlign w:val="center"/>
          </w:tcPr>
          <w:p w14:paraId="2BB5EA49" w14:textId="77777777" w:rsidR="00FF0CE8" w:rsidRPr="00604A32" w:rsidRDefault="00FF0CE8" w:rsidP="003D6874">
            <w:pPr>
              <w:spacing w:line="480" w:lineRule="auto"/>
              <w:rPr>
                <w:rFonts w:cs="Times New Roman"/>
                <w:bCs/>
                <w:szCs w:val="24"/>
              </w:rPr>
            </w:pPr>
          </w:p>
        </w:tc>
      </w:tr>
      <w:tr w:rsidR="00FF0CE8" w:rsidRPr="00604A32" w14:paraId="6E694A1E" w14:textId="77777777" w:rsidTr="003D6874">
        <w:trPr>
          <w:trHeight w:hRule="exact" w:val="432"/>
          <w:jc w:val="center"/>
        </w:trPr>
        <w:tc>
          <w:tcPr>
            <w:tcW w:w="6475" w:type="dxa"/>
          </w:tcPr>
          <w:p w14:paraId="2E634D5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PreK to 5</w:t>
            </w:r>
            <w:r w:rsidRPr="00604A32">
              <w:rPr>
                <w:rFonts w:cs="Times New Roman"/>
                <w:bCs/>
                <w:szCs w:val="24"/>
                <w:vertAlign w:val="superscript"/>
              </w:rPr>
              <w:t>th</w:t>
            </w:r>
          </w:p>
        </w:tc>
        <w:tc>
          <w:tcPr>
            <w:tcW w:w="1260" w:type="dxa"/>
          </w:tcPr>
          <w:p w14:paraId="329AC811"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223</w:t>
            </w:r>
          </w:p>
        </w:tc>
        <w:tc>
          <w:tcPr>
            <w:tcW w:w="1351" w:type="dxa"/>
            <w:vAlign w:val="center"/>
          </w:tcPr>
          <w:p w14:paraId="76F9F642" w14:textId="77777777" w:rsidR="00FF0CE8" w:rsidRPr="00604A32" w:rsidRDefault="00FF0CE8" w:rsidP="003D6874">
            <w:pPr>
              <w:spacing w:line="480" w:lineRule="auto"/>
              <w:jc w:val="center"/>
              <w:rPr>
                <w:rFonts w:cs="Times New Roman"/>
                <w:bCs/>
                <w:szCs w:val="24"/>
              </w:rPr>
            </w:pPr>
            <w:r w:rsidRPr="00604A32">
              <w:rPr>
                <w:rFonts w:cs="Times New Roman"/>
                <w:bCs/>
                <w:szCs w:val="24"/>
              </w:rPr>
              <w:t>28.6%</w:t>
            </w:r>
          </w:p>
        </w:tc>
      </w:tr>
      <w:tr w:rsidR="00FF0CE8" w:rsidRPr="00604A32" w14:paraId="7ACFBF75" w14:textId="77777777" w:rsidTr="003D6874">
        <w:trPr>
          <w:trHeight w:hRule="exact" w:val="432"/>
          <w:jc w:val="center"/>
        </w:trPr>
        <w:tc>
          <w:tcPr>
            <w:tcW w:w="6475" w:type="dxa"/>
          </w:tcPr>
          <w:p w14:paraId="584D62BF"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6</w:t>
            </w:r>
            <w:r w:rsidRPr="00604A32">
              <w:rPr>
                <w:rFonts w:cs="Times New Roman"/>
                <w:bCs/>
                <w:szCs w:val="24"/>
                <w:vertAlign w:val="superscript"/>
              </w:rPr>
              <w:t>th</w:t>
            </w:r>
            <w:r w:rsidRPr="00604A32">
              <w:rPr>
                <w:rFonts w:cs="Times New Roman"/>
                <w:bCs/>
                <w:szCs w:val="24"/>
              </w:rPr>
              <w:t xml:space="preserve"> to 8</w:t>
            </w:r>
            <w:r w:rsidRPr="00604A32">
              <w:rPr>
                <w:rFonts w:cs="Times New Roman"/>
                <w:bCs/>
                <w:szCs w:val="24"/>
                <w:vertAlign w:val="superscript"/>
              </w:rPr>
              <w:t>th</w:t>
            </w:r>
          </w:p>
        </w:tc>
        <w:tc>
          <w:tcPr>
            <w:tcW w:w="1260" w:type="dxa"/>
          </w:tcPr>
          <w:p w14:paraId="2BD23159"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150</w:t>
            </w:r>
          </w:p>
        </w:tc>
        <w:tc>
          <w:tcPr>
            <w:tcW w:w="1351" w:type="dxa"/>
            <w:vAlign w:val="center"/>
          </w:tcPr>
          <w:p w14:paraId="39BBF5C1" w14:textId="77777777" w:rsidR="00FF0CE8" w:rsidRPr="00604A32" w:rsidRDefault="00FF0CE8" w:rsidP="003D6874">
            <w:pPr>
              <w:spacing w:line="480" w:lineRule="auto"/>
              <w:jc w:val="center"/>
              <w:rPr>
                <w:rFonts w:cs="Times New Roman"/>
                <w:bCs/>
                <w:szCs w:val="24"/>
              </w:rPr>
            </w:pPr>
            <w:r w:rsidRPr="00604A32">
              <w:rPr>
                <w:rFonts w:cs="Times New Roman"/>
                <w:bCs/>
                <w:szCs w:val="24"/>
              </w:rPr>
              <w:t>17.6%</w:t>
            </w:r>
          </w:p>
        </w:tc>
      </w:tr>
      <w:tr w:rsidR="00FF0CE8" w:rsidRPr="00604A32" w14:paraId="7B3A9AC8" w14:textId="77777777" w:rsidTr="003D6874">
        <w:trPr>
          <w:trHeight w:hRule="exact" w:val="432"/>
          <w:jc w:val="center"/>
        </w:trPr>
        <w:tc>
          <w:tcPr>
            <w:tcW w:w="6475" w:type="dxa"/>
          </w:tcPr>
          <w:p w14:paraId="0EF0DD40"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9</w:t>
            </w:r>
            <w:r w:rsidRPr="00604A32">
              <w:rPr>
                <w:rFonts w:cs="Times New Roman"/>
                <w:bCs/>
                <w:szCs w:val="24"/>
                <w:vertAlign w:val="superscript"/>
              </w:rPr>
              <w:t>th</w:t>
            </w:r>
            <w:r w:rsidRPr="00604A32">
              <w:rPr>
                <w:rFonts w:cs="Times New Roman"/>
                <w:bCs/>
                <w:szCs w:val="24"/>
              </w:rPr>
              <w:t xml:space="preserve"> to 12</w:t>
            </w:r>
            <w:r w:rsidRPr="00604A32">
              <w:rPr>
                <w:rFonts w:cs="Times New Roman"/>
                <w:bCs/>
                <w:szCs w:val="24"/>
                <w:vertAlign w:val="superscript"/>
              </w:rPr>
              <w:t>th</w:t>
            </w:r>
          </w:p>
        </w:tc>
        <w:tc>
          <w:tcPr>
            <w:tcW w:w="1260" w:type="dxa"/>
          </w:tcPr>
          <w:p w14:paraId="49648989"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bCs/>
                <w:color w:val="000000" w:themeColor="text1"/>
                <w:szCs w:val="24"/>
              </w:rPr>
              <w:t>219</w:t>
            </w:r>
          </w:p>
        </w:tc>
        <w:tc>
          <w:tcPr>
            <w:tcW w:w="1351" w:type="dxa"/>
            <w:vAlign w:val="center"/>
          </w:tcPr>
          <w:p w14:paraId="30FD29D5" w14:textId="77777777" w:rsidR="00FF0CE8" w:rsidRPr="00604A32" w:rsidRDefault="00FF0CE8" w:rsidP="003D6874">
            <w:pPr>
              <w:spacing w:line="480" w:lineRule="auto"/>
              <w:jc w:val="center"/>
              <w:rPr>
                <w:rFonts w:cs="Times New Roman"/>
                <w:bCs/>
                <w:szCs w:val="24"/>
              </w:rPr>
            </w:pPr>
            <w:r w:rsidRPr="00604A32">
              <w:rPr>
                <w:rFonts w:cs="Times New Roman"/>
                <w:bCs/>
                <w:szCs w:val="24"/>
              </w:rPr>
              <w:t>25.8%</w:t>
            </w:r>
          </w:p>
        </w:tc>
      </w:tr>
      <w:tr w:rsidR="00FF0CE8" w:rsidRPr="00604A32" w14:paraId="23488068" w14:textId="77777777" w:rsidTr="003D6874">
        <w:trPr>
          <w:trHeight w:hRule="exact" w:val="432"/>
          <w:jc w:val="center"/>
        </w:trPr>
        <w:tc>
          <w:tcPr>
            <w:tcW w:w="6475" w:type="dxa"/>
          </w:tcPr>
          <w:p w14:paraId="1250D2A9"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Other</w:t>
            </w:r>
          </w:p>
        </w:tc>
        <w:tc>
          <w:tcPr>
            <w:tcW w:w="1260" w:type="dxa"/>
          </w:tcPr>
          <w:p w14:paraId="41AE555E" w14:textId="77777777" w:rsidR="00FF0CE8" w:rsidRPr="00604A32" w:rsidRDefault="00FF0CE8" w:rsidP="003D6874">
            <w:pPr>
              <w:spacing w:line="480" w:lineRule="auto"/>
              <w:jc w:val="center"/>
              <w:rPr>
                <w:rFonts w:cs="Times New Roman"/>
                <w:bCs/>
                <w:color w:val="000000" w:themeColor="text1"/>
                <w:szCs w:val="24"/>
              </w:rPr>
            </w:pPr>
            <w:r w:rsidRPr="00604A32">
              <w:rPr>
                <w:rFonts w:cs="Times New Roman"/>
                <w:color w:val="000000" w:themeColor="text1"/>
                <w:szCs w:val="24"/>
              </w:rPr>
              <w:t>235</w:t>
            </w:r>
          </w:p>
        </w:tc>
        <w:tc>
          <w:tcPr>
            <w:tcW w:w="1351" w:type="dxa"/>
            <w:vAlign w:val="center"/>
          </w:tcPr>
          <w:p w14:paraId="580DC4EC" w14:textId="77777777" w:rsidR="00FF0CE8" w:rsidRPr="00604A32" w:rsidRDefault="00FF0CE8" w:rsidP="003D6874">
            <w:pPr>
              <w:spacing w:line="480" w:lineRule="auto"/>
              <w:jc w:val="center"/>
              <w:rPr>
                <w:rFonts w:cs="Times New Roman"/>
                <w:bCs/>
                <w:szCs w:val="24"/>
              </w:rPr>
            </w:pPr>
            <w:r w:rsidRPr="00604A32">
              <w:rPr>
                <w:rFonts w:cs="Times New Roman"/>
                <w:bCs/>
                <w:szCs w:val="24"/>
              </w:rPr>
              <w:t>27.6%</w:t>
            </w:r>
          </w:p>
        </w:tc>
      </w:tr>
      <w:tr w:rsidR="00FF0CE8" w:rsidRPr="00604A32" w14:paraId="4846274A" w14:textId="77777777" w:rsidTr="003D6874">
        <w:trPr>
          <w:trHeight w:hRule="exact" w:val="432"/>
          <w:jc w:val="center"/>
        </w:trPr>
        <w:tc>
          <w:tcPr>
            <w:tcW w:w="6475" w:type="dxa"/>
            <w:vAlign w:val="center"/>
          </w:tcPr>
          <w:p w14:paraId="2F72D41F" w14:textId="77777777" w:rsidR="00FF0CE8" w:rsidRPr="00604A32" w:rsidRDefault="00FF0CE8" w:rsidP="003D6874">
            <w:pPr>
              <w:spacing w:line="480" w:lineRule="auto"/>
              <w:rPr>
                <w:rFonts w:cs="Times New Roman"/>
                <w:bCs/>
                <w:szCs w:val="24"/>
              </w:rPr>
            </w:pPr>
            <w:r w:rsidRPr="00604A32">
              <w:rPr>
                <w:rFonts w:cs="Times New Roman"/>
                <w:bCs/>
                <w:szCs w:val="24"/>
              </w:rPr>
              <w:t>Total Students:</w:t>
            </w:r>
          </w:p>
        </w:tc>
        <w:tc>
          <w:tcPr>
            <w:tcW w:w="1260" w:type="dxa"/>
            <w:vAlign w:val="center"/>
          </w:tcPr>
          <w:p w14:paraId="634087E5" w14:textId="77777777" w:rsidR="00FF0CE8" w:rsidRPr="00604A32" w:rsidRDefault="00FF0CE8" w:rsidP="003D6874">
            <w:pPr>
              <w:spacing w:line="480" w:lineRule="auto"/>
              <w:jc w:val="center"/>
              <w:rPr>
                <w:rFonts w:cs="Times New Roman"/>
                <w:bCs/>
                <w:szCs w:val="24"/>
              </w:rPr>
            </w:pPr>
          </w:p>
        </w:tc>
        <w:tc>
          <w:tcPr>
            <w:tcW w:w="1351" w:type="dxa"/>
            <w:vAlign w:val="center"/>
          </w:tcPr>
          <w:p w14:paraId="3DAA45D7" w14:textId="77777777" w:rsidR="00FF0CE8" w:rsidRPr="00604A32" w:rsidRDefault="00FF0CE8" w:rsidP="003D6874">
            <w:pPr>
              <w:spacing w:line="480" w:lineRule="auto"/>
              <w:jc w:val="center"/>
              <w:rPr>
                <w:rFonts w:cs="Times New Roman"/>
                <w:bCs/>
                <w:szCs w:val="24"/>
              </w:rPr>
            </w:pPr>
          </w:p>
        </w:tc>
      </w:tr>
      <w:tr w:rsidR="00FF0CE8" w:rsidRPr="00604A32" w14:paraId="6156FFAB" w14:textId="77777777" w:rsidTr="003D6874">
        <w:trPr>
          <w:trHeight w:hRule="exact" w:val="432"/>
          <w:jc w:val="center"/>
        </w:trPr>
        <w:tc>
          <w:tcPr>
            <w:tcW w:w="6475" w:type="dxa"/>
          </w:tcPr>
          <w:p w14:paraId="465E2816"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Less than 100</w:t>
            </w:r>
          </w:p>
        </w:tc>
        <w:tc>
          <w:tcPr>
            <w:tcW w:w="1260" w:type="dxa"/>
            <w:vAlign w:val="center"/>
          </w:tcPr>
          <w:p w14:paraId="2534A48B" w14:textId="77777777" w:rsidR="00FF0CE8" w:rsidRPr="00604A32" w:rsidRDefault="00FF0CE8" w:rsidP="003D6874">
            <w:pPr>
              <w:spacing w:line="480" w:lineRule="auto"/>
              <w:jc w:val="center"/>
              <w:rPr>
                <w:rFonts w:cs="Times New Roman"/>
                <w:bCs/>
                <w:szCs w:val="24"/>
              </w:rPr>
            </w:pPr>
            <w:r w:rsidRPr="00604A32">
              <w:rPr>
                <w:rFonts w:cs="Times New Roman"/>
                <w:bCs/>
                <w:szCs w:val="24"/>
              </w:rPr>
              <w:t>29</w:t>
            </w:r>
          </w:p>
        </w:tc>
        <w:tc>
          <w:tcPr>
            <w:tcW w:w="1351" w:type="dxa"/>
            <w:vAlign w:val="center"/>
          </w:tcPr>
          <w:p w14:paraId="6F992616" w14:textId="77777777" w:rsidR="00FF0CE8" w:rsidRPr="00604A32" w:rsidRDefault="00FF0CE8" w:rsidP="003D6874">
            <w:pPr>
              <w:spacing w:line="480" w:lineRule="auto"/>
              <w:jc w:val="center"/>
              <w:rPr>
                <w:rFonts w:cs="Times New Roman"/>
                <w:bCs/>
                <w:szCs w:val="24"/>
              </w:rPr>
            </w:pPr>
            <w:r w:rsidRPr="00604A32">
              <w:rPr>
                <w:rFonts w:cs="Times New Roman"/>
                <w:bCs/>
                <w:szCs w:val="24"/>
              </w:rPr>
              <w:t>3.4%</w:t>
            </w:r>
          </w:p>
        </w:tc>
      </w:tr>
      <w:tr w:rsidR="00FF0CE8" w:rsidRPr="00604A32" w14:paraId="0C1D4F1A" w14:textId="77777777" w:rsidTr="003D6874">
        <w:trPr>
          <w:trHeight w:hRule="exact" w:val="432"/>
          <w:jc w:val="center"/>
        </w:trPr>
        <w:tc>
          <w:tcPr>
            <w:tcW w:w="6475" w:type="dxa"/>
          </w:tcPr>
          <w:p w14:paraId="619B2FB1"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101-400</w:t>
            </w:r>
          </w:p>
        </w:tc>
        <w:tc>
          <w:tcPr>
            <w:tcW w:w="1260" w:type="dxa"/>
            <w:vAlign w:val="center"/>
          </w:tcPr>
          <w:p w14:paraId="19817AB6" w14:textId="77777777" w:rsidR="00FF0CE8" w:rsidRPr="00604A32" w:rsidRDefault="00FF0CE8" w:rsidP="003D6874">
            <w:pPr>
              <w:spacing w:line="480" w:lineRule="auto"/>
              <w:jc w:val="center"/>
              <w:rPr>
                <w:rFonts w:cs="Times New Roman"/>
                <w:bCs/>
                <w:szCs w:val="24"/>
              </w:rPr>
            </w:pPr>
            <w:r w:rsidRPr="00604A32">
              <w:rPr>
                <w:rFonts w:cs="Times New Roman"/>
                <w:bCs/>
                <w:szCs w:val="24"/>
              </w:rPr>
              <w:t>223</w:t>
            </w:r>
          </w:p>
        </w:tc>
        <w:tc>
          <w:tcPr>
            <w:tcW w:w="1351" w:type="dxa"/>
            <w:vAlign w:val="center"/>
          </w:tcPr>
          <w:p w14:paraId="174D50B1" w14:textId="77777777" w:rsidR="00FF0CE8" w:rsidRPr="00604A32" w:rsidRDefault="00FF0CE8" w:rsidP="003D6874">
            <w:pPr>
              <w:spacing w:line="480" w:lineRule="auto"/>
              <w:jc w:val="center"/>
              <w:rPr>
                <w:rFonts w:cs="Times New Roman"/>
                <w:bCs/>
                <w:szCs w:val="24"/>
              </w:rPr>
            </w:pPr>
            <w:r w:rsidRPr="00604A32">
              <w:rPr>
                <w:rFonts w:cs="Times New Roman"/>
                <w:bCs/>
                <w:szCs w:val="24"/>
              </w:rPr>
              <w:t>26.4%</w:t>
            </w:r>
          </w:p>
        </w:tc>
      </w:tr>
      <w:tr w:rsidR="00FF0CE8" w:rsidRPr="00604A32" w14:paraId="67E8566F" w14:textId="77777777" w:rsidTr="003D6874">
        <w:trPr>
          <w:trHeight w:hRule="exact" w:val="432"/>
          <w:jc w:val="center"/>
        </w:trPr>
        <w:tc>
          <w:tcPr>
            <w:tcW w:w="6475" w:type="dxa"/>
          </w:tcPr>
          <w:p w14:paraId="5B703FC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401-600</w:t>
            </w:r>
          </w:p>
        </w:tc>
        <w:tc>
          <w:tcPr>
            <w:tcW w:w="1260" w:type="dxa"/>
            <w:vAlign w:val="center"/>
          </w:tcPr>
          <w:p w14:paraId="7C4BC35B" w14:textId="77777777" w:rsidR="00FF0CE8" w:rsidRPr="00604A32" w:rsidRDefault="00FF0CE8" w:rsidP="003D6874">
            <w:pPr>
              <w:spacing w:line="480" w:lineRule="auto"/>
              <w:jc w:val="center"/>
              <w:rPr>
                <w:rFonts w:cs="Times New Roman"/>
                <w:bCs/>
                <w:szCs w:val="24"/>
              </w:rPr>
            </w:pPr>
            <w:r w:rsidRPr="00604A32">
              <w:rPr>
                <w:rFonts w:cs="Times New Roman"/>
                <w:bCs/>
                <w:szCs w:val="24"/>
              </w:rPr>
              <w:t>182</w:t>
            </w:r>
          </w:p>
        </w:tc>
        <w:tc>
          <w:tcPr>
            <w:tcW w:w="1351" w:type="dxa"/>
            <w:vAlign w:val="center"/>
          </w:tcPr>
          <w:p w14:paraId="019262E3" w14:textId="77777777" w:rsidR="00FF0CE8" w:rsidRPr="00604A32" w:rsidRDefault="00FF0CE8" w:rsidP="003D6874">
            <w:pPr>
              <w:spacing w:line="480" w:lineRule="auto"/>
              <w:jc w:val="center"/>
              <w:rPr>
                <w:rFonts w:cs="Times New Roman"/>
                <w:bCs/>
                <w:szCs w:val="24"/>
              </w:rPr>
            </w:pPr>
            <w:r w:rsidRPr="00604A32">
              <w:rPr>
                <w:rFonts w:cs="Times New Roman"/>
                <w:bCs/>
                <w:szCs w:val="24"/>
              </w:rPr>
              <w:t>21.6%</w:t>
            </w:r>
          </w:p>
        </w:tc>
      </w:tr>
      <w:tr w:rsidR="00FF0CE8" w:rsidRPr="00604A32" w14:paraId="325EEEDD" w14:textId="77777777" w:rsidTr="003D6874">
        <w:trPr>
          <w:trHeight w:hRule="exact" w:val="432"/>
          <w:jc w:val="center"/>
        </w:trPr>
        <w:tc>
          <w:tcPr>
            <w:tcW w:w="6475" w:type="dxa"/>
          </w:tcPr>
          <w:p w14:paraId="5748D477"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601-800</w:t>
            </w:r>
          </w:p>
        </w:tc>
        <w:tc>
          <w:tcPr>
            <w:tcW w:w="1260" w:type="dxa"/>
            <w:vAlign w:val="center"/>
          </w:tcPr>
          <w:p w14:paraId="200BAD01" w14:textId="77777777" w:rsidR="00FF0CE8" w:rsidRPr="00604A32" w:rsidRDefault="00FF0CE8" w:rsidP="003D6874">
            <w:pPr>
              <w:spacing w:line="480" w:lineRule="auto"/>
              <w:jc w:val="center"/>
              <w:rPr>
                <w:rFonts w:cs="Times New Roman"/>
                <w:bCs/>
                <w:szCs w:val="24"/>
              </w:rPr>
            </w:pPr>
            <w:r w:rsidRPr="00604A32">
              <w:rPr>
                <w:rFonts w:cs="Times New Roman"/>
                <w:bCs/>
                <w:szCs w:val="24"/>
              </w:rPr>
              <w:t>115</w:t>
            </w:r>
          </w:p>
        </w:tc>
        <w:tc>
          <w:tcPr>
            <w:tcW w:w="1351" w:type="dxa"/>
            <w:vAlign w:val="center"/>
          </w:tcPr>
          <w:p w14:paraId="7AF8B5AF" w14:textId="77777777" w:rsidR="00FF0CE8" w:rsidRPr="00604A32" w:rsidRDefault="00FF0CE8" w:rsidP="003D6874">
            <w:pPr>
              <w:spacing w:line="480" w:lineRule="auto"/>
              <w:jc w:val="center"/>
              <w:rPr>
                <w:rFonts w:cs="Times New Roman"/>
                <w:bCs/>
                <w:szCs w:val="24"/>
              </w:rPr>
            </w:pPr>
            <w:r w:rsidRPr="00604A32">
              <w:rPr>
                <w:rFonts w:cs="Times New Roman"/>
                <w:bCs/>
                <w:szCs w:val="24"/>
              </w:rPr>
              <w:t>13.6%</w:t>
            </w:r>
          </w:p>
        </w:tc>
      </w:tr>
      <w:tr w:rsidR="00FF0CE8" w:rsidRPr="00604A32" w14:paraId="3D45183C" w14:textId="77777777" w:rsidTr="003D6874">
        <w:trPr>
          <w:trHeight w:hRule="exact" w:val="432"/>
          <w:jc w:val="center"/>
        </w:trPr>
        <w:tc>
          <w:tcPr>
            <w:tcW w:w="6475" w:type="dxa"/>
          </w:tcPr>
          <w:p w14:paraId="7EFE6A86"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801-1,000</w:t>
            </w:r>
          </w:p>
        </w:tc>
        <w:tc>
          <w:tcPr>
            <w:tcW w:w="1260" w:type="dxa"/>
            <w:vAlign w:val="center"/>
          </w:tcPr>
          <w:p w14:paraId="01499982" w14:textId="77777777" w:rsidR="00FF0CE8" w:rsidRPr="00604A32" w:rsidRDefault="00FF0CE8" w:rsidP="003D6874">
            <w:pPr>
              <w:spacing w:line="480" w:lineRule="auto"/>
              <w:jc w:val="center"/>
              <w:rPr>
                <w:rFonts w:cs="Times New Roman"/>
                <w:bCs/>
                <w:szCs w:val="24"/>
              </w:rPr>
            </w:pPr>
            <w:r w:rsidRPr="00604A32">
              <w:rPr>
                <w:rFonts w:cs="Times New Roman"/>
                <w:bCs/>
                <w:szCs w:val="24"/>
              </w:rPr>
              <w:t>70</w:t>
            </w:r>
          </w:p>
        </w:tc>
        <w:tc>
          <w:tcPr>
            <w:tcW w:w="1351" w:type="dxa"/>
            <w:vAlign w:val="center"/>
          </w:tcPr>
          <w:p w14:paraId="7F92C965" w14:textId="77777777" w:rsidR="00FF0CE8" w:rsidRPr="00604A32" w:rsidRDefault="00FF0CE8" w:rsidP="003D6874">
            <w:pPr>
              <w:spacing w:line="480" w:lineRule="auto"/>
              <w:jc w:val="center"/>
              <w:rPr>
                <w:rFonts w:cs="Times New Roman"/>
                <w:bCs/>
                <w:szCs w:val="24"/>
              </w:rPr>
            </w:pPr>
            <w:r w:rsidRPr="00604A32">
              <w:rPr>
                <w:rFonts w:cs="Times New Roman"/>
                <w:bCs/>
                <w:szCs w:val="24"/>
              </w:rPr>
              <w:t>8.3%</w:t>
            </w:r>
          </w:p>
        </w:tc>
      </w:tr>
      <w:tr w:rsidR="00FF0CE8" w:rsidRPr="00604A32" w14:paraId="728F6EC2" w14:textId="77777777" w:rsidTr="003D6874">
        <w:trPr>
          <w:trHeight w:hRule="exact" w:val="432"/>
          <w:jc w:val="center"/>
        </w:trPr>
        <w:tc>
          <w:tcPr>
            <w:tcW w:w="6475" w:type="dxa"/>
          </w:tcPr>
          <w:p w14:paraId="1EBF946F"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Over 1,000</w:t>
            </w:r>
          </w:p>
        </w:tc>
        <w:tc>
          <w:tcPr>
            <w:tcW w:w="1260" w:type="dxa"/>
            <w:vAlign w:val="center"/>
          </w:tcPr>
          <w:p w14:paraId="36AE299C" w14:textId="77777777" w:rsidR="00FF0CE8" w:rsidRPr="00604A32" w:rsidRDefault="00FF0CE8" w:rsidP="003D6874">
            <w:pPr>
              <w:spacing w:line="480" w:lineRule="auto"/>
              <w:jc w:val="center"/>
              <w:rPr>
                <w:rFonts w:cs="Times New Roman"/>
                <w:bCs/>
                <w:szCs w:val="24"/>
              </w:rPr>
            </w:pPr>
            <w:r w:rsidRPr="00604A32">
              <w:rPr>
                <w:rFonts w:cs="Times New Roman"/>
                <w:bCs/>
                <w:szCs w:val="24"/>
              </w:rPr>
              <w:t>225</w:t>
            </w:r>
          </w:p>
        </w:tc>
        <w:tc>
          <w:tcPr>
            <w:tcW w:w="1351" w:type="dxa"/>
            <w:vAlign w:val="center"/>
          </w:tcPr>
          <w:p w14:paraId="527F23DB" w14:textId="77777777" w:rsidR="00FF0CE8" w:rsidRPr="00604A32" w:rsidRDefault="00FF0CE8" w:rsidP="003D6874">
            <w:pPr>
              <w:spacing w:line="480" w:lineRule="auto"/>
              <w:jc w:val="center"/>
              <w:rPr>
                <w:rFonts w:cs="Times New Roman"/>
                <w:bCs/>
                <w:szCs w:val="24"/>
              </w:rPr>
            </w:pPr>
            <w:r w:rsidRPr="00604A32">
              <w:rPr>
                <w:rFonts w:cs="Times New Roman"/>
                <w:bCs/>
                <w:szCs w:val="24"/>
              </w:rPr>
              <w:t>26.7%</w:t>
            </w:r>
          </w:p>
        </w:tc>
      </w:tr>
      <w:tr w:rsidR="00FF0CE8" w:rsidRPr="00604A32" w14:paraId="1BABE7C0" w14:textId="77777777" w:rsidTr="003D6874">
        <w:trPr>
          <w:trHeight w:hRule="exact" w:val="432"/>
          <w:jc w:val="center"/>
        </w:trPr>
        <w:tc>
          <w:tcPr>
            <w:tcW w:w="6475" w:type="dxa"/>
            <w:vAlign w:val="center"/>
          </w:tcPr>
          <w:p w14:paraId="0398FF64" w14:textId="77777777" w:rsidR="00FF0CE8" w:rsidRPr="00604A32" w:rsidRDefault="00FF0CE8" w:rsidP="003D6874">
            <w:pPr>
              <w:spacing w:line="480" w:lineRule="auto"/>
              <w:rPr>
                <w:rFonts w:cs="Times New Roman"/>
                <w:bCs/>
                <w:szCs w:val="24"/>
              </w:rPr>
            </w:pPr>
            <w:r w:rsidRPr="00604A32">
              <w:rPr>
                <w:rFonts w:cs="Times New Roman"/>
                <w:bCs/>
                <w:szCs w:val="24"/>
              </w:rPr>
              <w:t>Free and Reduced Lunches:</w:t>
            </w:r>
          </w:p>
        </w:tc>
        <w:tc>
          <w:tcPr>
            <w:tcW w:w="1260" w:type="dxa"/>
            <w:vAlign w:val="center"/>
          </w:tcPr>
          <w:p w14:paraId="1F8A5CFF" w14:textId="77777777" w:rsidR="00FF0CE8" w:rsidRPr="00604A32" w:rsidRDefault="00FF0CE8" w:rsidP="003D6874">
            <w:pPr>
              <w:spacing w:line="480" w:lineRule="auto"/>
              <w:jc w:val="center"/>
              <w:rPr>
                <w:rFonts w:cs="Times New Roman"/>
                <w:bCs/>
                <w:szCs w:val="24"/>
              </w:rPr>
            </w:pPr>
          </w:p>
        </w:tc>
        <w:tc>
          <w:tcPr>
            <w:tcW w:w="1351" w:type="dxa"/>
            <w:vAlign w:val="center"/>
          </w:tcPr>
          <w:p w14:paraId="1A1E68EC" w14:textId="77777777" w:rsidR="00FF0CE8" w:rsidRPr="00604A32" w:rsidRDefault="00FF0CE8" w:rsidP="003D6874">
            <w:pPr>
              <w:spacing w:line="480" w:lineRule="auto"/>
              <w:jc w:val="center"/>
              <w:rPr>
                <w:rFonts w:cs="Times New Roman"/>
                <w:bCs/>
                <w:szCs w:val="24"/>
              </w:rPr>
            </w:pPr>
          </w:p>
        </w:tc>
      </w:tr>
      <w:tr w:rsidR="00FF0CE8" w:rsidRPr="00604A32" w14:paraId="33A8935F" w14:textId="77777777" w:rsidTr="003D6874">
        <w:trPr>
          <w:trHeight w:hRule="exact" w:val="432"/>
          <w:jc w:val="center"/>
        </w:trPr>
        <w:tc>
          <w:tcPr>
            <w:tcW w:w="6475" w:type="dxa"/>
          </w:tcPr>
          <w:p w14:paraId="2CE66534"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Yes</w:t>
            </w:r>
          </w:p>
        </w:tc>
        <w:tc>
          <w:tcPr>
            <w:tcW w:w="1260" w:type="dxa"/>
            <w:vAlign w:val="center"/>
          </w:tcPr>
          <w:p w14:paraId="1DC53510" w14:textId="77777777" w:rsidR="00FF0CE8" w:rsidRPr="00604A32" w:rsidRDefault="00FF0CE8" w:rsidP="003D6874">
            <w:pPr>
              <w:spacing w:line="480" w:lineRule="auto"/>
              <w:jc w:val="center"/>
              <w:rPr>
                <w:rFonts w:cs="Times New Roman"/>
                <w:bCs/>
                <w:szCs w:val="24"/>
              </w:rPr>
            </w:pPr>
            <w:r w:rsidRPr="00604A32">
              <w:rPr>
                <w:rFonts w:cs="Times New Roman"/>
                <w:bCs/>
                <w:szCs w:val="24"/>
              </w:rPr>
              <w:t>644</w:t>
            </w:r>
          </w:p>
        </w:tc>
        <w:tc>
          <w:tcPr>
            <w:tcW w:w="1351" w:type="dxa"/>
            <w:vAlign w:val="center"/>
          </w:tcPr>
          <w:p w14:paraId="319170FE" w14:textId="77777777" w:rsidR="00FF0CE8" w:rsidRPr="00604A32" w:rsidRDefault="00FF0CE8" w:rsidP="003D6874">
            <w:pPr>
              <w:spacing w:line="480" w:lineRule="auto"/>
              <w:jc w:val="center"/>
              <w:rPr>
                <w:rFonts w:cs="Times New Roman"/>
                <w:bCs/>
                <w:szCs w:val="24"/>
              </w:rPr>
            </w:pPr>
            <w:r w:rsidRPr="00604A32">
              <w:rPr>
                <w:rFonts w:cs="Times New Roman"/>
                <w:bCs/>
                <w:szCs w:val="24"/>
              </w:rPr>
              <w:t>75.8%</w:t>
            </w:r>
          </w:p>
        </w:tc>
      </w:tr>
      <w:tr w:rsidR="00FF0CE8" w:rsidRPr="00604A32" w14:paraId="5890142A" w14:textId="77777777" w:rsidTr="003D6874">
        <w:trPr>
          <w:trHeight w:hRule="exact" w:val="432"/>
          <w:jc w:val="center"/>
        </w:trPr>
        <w:tc>
          <w:tcPr>
            <w:tcW w:w="6475" w:type="dxa"/>
          </w:tcPr>
          <w:p w14:paraId="652A67D8" w14:textId="77777777" w:rsidR="00FF0CE8" w:rsidRPr="00604A32" w:rsidRDefault="00FF0CE8" w:rsidP="003D6874">
            <w:pPr>
              <w:spacing w:line="480" w:lineRule="auto"/>
              <w:ind w:firstLine="340"/>
              <w:rPr>
                <w:rFonts w:cs="Times New Roman"/>
                <w:bCs/>
                <w:szCs w:val="24"/>
              </w:rPr>
            </w:pPr>
            <w:r w:rsidRPr="00604A32">
              <w:rPr>
                <w:rFonts w:cs="Times New Roman"/>
                <w:bCs/>
                <w:szCs w:val="24"/>
              </w:rPr>
              <w:t>No</w:t>
            </w:r>
          </w:p>
        </w:tc>
        <w:tc>
          <w:tcPr>
            <w:tcW w:w="1260" w:type="dxa"/>
            <w:vAlign w:val="center"/>
          </w:tcPr>
          <w:p w14:paraId="26DEBC7C" w14:textId="77777777" w:rsidR="00FF0CE8" w:rsidRPr="00604A32" w:rsidRDefault="00FF0CE8" w:rsidP="003D6874">
            <w:pPr>
              <w:spacing w:line="480" w:lineRule="auto"/>
              <w:jc w:val="center"/>
              <w:rPr>
                <w:rFonts w:cs="Times New Roman"/>
                <w:bCs/>
                <w:szCs w:val="24"/>
              </w:rPr>
            </w:pPr>
            <w:r w:rsidRPr="00604A32">
              <w:rPr>
                <w:rFonts w:cs="Times New Roman"/>
                <w:bCs/>
                <w:szCs w:val="24"/>
              </w:rPr>
              <w:t>117</w:t>
            </w:r>
          </w:p>
        </w:tc>
        <w:tc>
          <w:tcPr>
            <w:tcW w:w="1351" w:type="dxa"/>
            <w:vAlign w:val="center"/>
          </w:tcPr>
          <w:p w14:paraId="49F1B3EB" w14:textId="77777777" w:rsidR="00FF0CE8" w:rsidRPr="00604A32" w:rsidRDefault="00FF0CE8" w:rsidP="003D6874">
            <w:pPr>
              <w:spacing w:line="480" w:lineRule="auto"/>
              <w:jc w:val="center"/>
              <w:rPr>
                <w:rFonts w:cs="Times New Roman"/>
                <w:bCs/>
                <w:szCs w:val="24"/>
              </w:rPr>
            </w:pPr>
            <w:r w:rsidRPr="00604A32">
              <w:rPr>
                <w:rFonts w:cs="Times New Roman"/>
                <w:bCs/>
                <w:szCs w:val="24"/>
              </w:rPr>
              <w:t>13.8%</w:t>
            </w:r>
          </w:p>
        </w:tc>
      </w:tr>
      <w:tr w:rsidR="00FF0CE8" w:rsidRPr="00604A32" w14:paraId="33885EDC" w14:textId="77777777" w:rsidTr="003D6874">
        <w:trPr>
          <w:trHeight w:hRule="exact" w:val="432"/>
          <w:jc w:val="center"/>
        </w:trPr>
        <w:tc>
          <w:tcPr>
            <w:tcW w:w="6475" w:type="dxa"/>
            <w:tcBorders>
              <w:top w:val="nil"/>
              <w:bottom w:val="nil"/>
            </w:tcBorders>
            <w:vAlign w:val="center"/>
          </w:tcPr>
          <w:p w14:paraId="2A626846" w14:textId="77777777" w:rsidR="00FF0CE8" w:rsidRPr="00604A32" w:rsidRDefault="00FF0CE8" w:rsidP="003D6874">
            <w:pPr>
              <w:spacing w:line="480" w:lineRule="auto"/>
              <w:rPr>
                <w:rFonts w:cs="Times New Roman"/>
                <w:bCs/>
                <w:szCs w:val="24"/>
              </w:rPr>
            </w:pPr>
            <w:r w:rsidRPr="00604A32">
              <w:rPr>
                <w:rFonts w:cs="Times New Roman"/>
                <w:bCs/>
                <w:szCs w:val="24"/>
              </w:rPr>
              <w:t>Title I:</w:t>
            </w:r>
          </w:p>
        </w:tc>
        <w:tc>
          <w:tcPr>
            <w:tcW w:w="1260" w:type="dxa"/>
            <w:tcBorders>
              <w:top w:val="nil"/>
              <w:bottom w:val="nil"/>
            </w:tcBorders>
            <w:vAlign w:val="center"/>
          </w:tcPr>
          <w:p w14:paraId="1C47172E" w14:textId="77777777" w:rsidR="00FF0CE8" w:rsidRPr="00604A32" w:rsidRDefault="00FF0CE8" w:rsidP="003D6874">
            <w:pPr>
              <w:spacing w:line="480" w:lineRule="auto"/>
              <w:jc w:val="center"/>
              <w:rPr>
                <w:rFonts w:cs="Times New Roman"/>
                <w:bCs/>
                <w:szCs w:val="24"/>
              </w:rPr>
            </w:pPr>
          </w:p>
        </w:tc>
        <w:tc>
          <w:tcPr>
            <w:tcW w:w="1351" w:type="dxa"/>
            <w:tcBorders>
              <w:top w:val="nil"/>
              <w:bottom w:val="nil"/>
            </w:tcBorders>
            <w:vAlign w:val="center"/>
          </w:tcPr>
          <w:p w14:paraId="6E50F9B4" w14:textId="77777777" w:rsidR="00FF0CE8" w:rsidRPr="00604A32" w:rsidRDefault="00FF0CE8" w:rsidP="003D6874">
            <w:pPr>
              <w:spacing w:line="480" w:lineRule="auto"/>
              <w:jc w:val="center"/>
              <w:rPr>
                <w:rFonts w:cs="Times New Roman"/>
                <w:bCs/>
                <w:szCs w:val="24"/>
              </w:rPr>
            </w:pPr>
          </w:p>
        </w:tc>
      </w:tr>
      <w:tr w:rsidR="00FF0CE8" w:rsidRPr="00604A32" w14:paraId="09916582" w14:textId="77777777" w:rsidTr="003D6874">
        <w:trPr>
          <w:trHeight w:hRule="exact" w:val="432"/>
          <w:jc w:val="center"/>
        </w:trPr>
        <w:tc>
          <w:tcPr>
            <w:tcW w:w="6475" w:type="dxa"/>
            <w:tcBorders>
              <w:top w:val="nil"/>
              <w:bottom w:val="nil"/>
            </w:tcBorders>
            <w:vAlign w:val="center"/>
          </w:tcPr>
          <w:p w14:paraId="11ABEA21"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Yes</w:t>
            </w:r>
          </w:p>
        </w:tc>
        <w:tc>
          <w:tcPr>
            <w:tcW w:w="1260" w:type="dxa"/>
            <w:tcBorders>
              <w:top w:val="nil"/>
              <w:bottom w:val="nil"/>
            </w:tcBorders>
            <w:vAlign w:val="center"/>
          </w:tcPr>
          <w:p w14:paraId="0B419D0D" w14:textId="77777777" w:rsidR="00FF0CE8" w:rsidRPr="00604A32" w:rsidRDefault="00FF0CE8" w:rsidP="003D6874">
            <w:pPr>
              <w:spacing w:line="480" w:lineRule="auto"/>
              <w:jc w:val="center"/>
              <w:rPr>
                <w:rFonts w:cs="Times New Roman"/>
                <w:bCs/>
                <w:szCs w:val="24"/>
              </w:rPr>
            </w:pPr>
            <w:r w:rsidRPr="00604A32">
              <w:rPr>
                <w:rFonts w:cs="Times New Roman"/>
                <w:bCs/>
                <w:szCs w:val="24"/>
              </w:rPr>
              <w:t>612</w:t>
            </w:r>
          </w:p>
        </w:tc>
        <w:tc>
          <w:tcPr>
            <w:tcW w:w="1351" w:type="dxa"/>
            <w:tcBorders>
              <w:top w:val="nil"/>
              <w:bottom w:val="nil"/>
            </w:tcBorders>
            <w:vAlign w:val="center"/>
          </w:tcPr>
          <w:p w14:paraId="6F32C3E0" w14:textId="77777777" w:rsidR="00FF0CE8" w:rsidRPr="00604A32" w:rsidRDefault="00FF0CE8" w:rsidP="003D6874">
            <w:pPr>
              <w:spacing w:line="480" w:lineRule="auto"/>
              <w:jc w:val="center"/>
              <w:rPr>
                <w:rFonts w:cs="Times New Roman"/>
                <w:bCs/>
                <w:szCs w:val="24"/>
              </w:rPr>
            </w:pPr>
            <w:r w:rsidRPr="00604A32">
              <w:rPr>
                <w:rFonts w:cs="Times New Roman"/>
                <w:bCs/>
                <w:szCs w:val="24"/>
              </w:rPr>
              <w:t>72.0%</w:t>
            </w:r>
          </w:p>
        </w:tc>
      </w:tr>
      <w:tr w:rsidR="00FF0CE8" w:rsidRPr="00604A32" w14:paraId="24745DE1" w14:textId="77777777" w:rsidTr="003D6874">
        <w:trPr>
          <w:trHeight w:hRule="exact" w:val="432"/>
          <w:jc w:val="center"/>
        </w:trPr>
        <w:tc>
          <w:tcPr>
            <w:tcW w:w="6475" w:type="dxa"/>
            <w:tcBorders>
              <w:top w:val="nil"/>
              <w:bottom w:val="single" w:sz="4" w:space="0" w:color="auto"/>
            </w:tcBorders>
            <w:vAlign w:val="center"/>
          </w:tcPr>
          <w:p w14:paraId="29EFECE4" w14:textId="77777777" w:rsidR="00FF0CE8" w:rsidRPr="00604A32" w:rsidRDefault="00FF0CE8" w:rsidP="003D6874">
            <w:pPr>
              <w:spacing w:line="480" w:lineRule="auto"/>
              <w:ind w:firstLine="337"/>
              <w:rPr>
                <w:rFonts w:cs="Times New Roman"/>
                <w:bCs/>
                <w:szCs w:val="24"/>
              </w:rPr>
            </w:pPr>
            <w:r w:rsidRPr="00604A32">
              <w:rPr>
                <w:rFonts w:cs="Times New Roman"/>
                <w:bCs/>
                <w:szCs w:val="24"/>
              </w:rPr>
              <w:t>No</w:t>
            </w:r>
          </w:p>
        </w:tc>
        <w:tc>
          <w:tcPr>
            <w:tcW w:w="1260" w:type="dxa"/>
            <w:tcBorders>
              <w:top w:val="nil"/>
              <w:bottom w:val="single" w:sz="4" w:space="0" w:color="auto"/>
            </w:tcBorders>
            <w:vAlign w:val="center"/>
          </w:tcPr>
          <w:p w14:paraId="745FB74C" w14:textId="77777777" w:rsidR="00FF0CE8" w:rsidRPr="00604A32" w:rsidRDefault="00FF0CE8" w:rsidP="003D6874">
            <w:pPr>
              <w:spacing w:line="480" w:lineRule="auto"/>
              <w:jc w:val="center"/>
              <w:rPr>
                <w:rFonts w:cs="Times New Roman"/>
                <w:bCs/>
                <w:szCs w:val="24"/>
              </w:rPr>
            </w:pPr>
            <w:r w:rsidRPr="00604A32">
              <w:rPr>
                <w:rFonts w:cs="Times New Roman"/>
                <w:bCs/>
                <w:szCs w:val="24"/>
              </w:rPr>
              <w:t>229</w:t>
            </w:r>
          </w:p>
        </w:tc>
        <w:tc>
          <w:tcPr>
            <w:tcW w:w="1351" w:type="dxa"/>
            <w:tcBorders>
              <w:top w:val="nil"/>
              <w:bottom w:val="single" w:sz="4" w:space="0" w:color="auto"/>
            </w:tcBorders>
            <w:vAlign w:val="center"/>
          </w:tcPr>
          <w:p w14:paraId="1707E1F6" w14:textId="77777777" w:rsidR="00FF0CE8" w:rsidRPr="00604A32" w:rsidRDefault="00FF0CE8" w:rsidP="003D6874">
            <w:pPr>
              <w:spacing w:line="480" w:lineRule="auto"/>
              <w:jc w:val="center"/>
              <w:rPr>
                <w:rFonts w:cs="Times New Roman"/>
                <w:bCs/>
                <w:szCs w:val="24"/>
              </w:rPr>
            </w:pPr>
            <w:r w:rsidRPr="00604A32">
              <w:rPr>
                <w:rFonts w:cs="Times New Roman"/>
                <w:bCs/>
                <w:szCs w:val="24"/>
              </w:rPr>
              <w:t>26.9%</w:t>
            </w:r>
          </w:p>
        </w:tc>
      </w:tr>
    </w:tbl>
    <w:p w14:paraId="1F424D78" w14:textId="77777777" w:rsidR="00FF0CE8" w:rsidRDefault="00FF0CE8" w:rsidP="00FF0CE8">
      <w:pPr>
        <w:spacing w:after="0" w:line="480" w:lineRule="auto"/>
        <w:ind w:firstLine="720"/>
        <w:rPr>
          <w:rFonts w:cs="Times New Roman"/>
          <w:szCs w:val="24"/>
        </w:rPr>
      </w:pPr>
    </w:p>
    <w:p w14:paraId="4DA2A812" w14:textId="77777777" w:rsidR="00FF0CE8" w:rsidRDefault="00FF0CE8" w:rsidP="00FF0CE8">
      <w:pPr>
        <w:rPr>
          <w:rFonts w:cs="Times New Roman"/>
          <w:b/>
          <w:bCs/>
          <w:szCs w:val="24"/>
        </w:rPr>
      </w:pPr>
      <w:r>
        <w:rPr>
          <w:rFonts w:cs="Times New Roman"/>
          <w:b/>
          <w:bCs/>
          <w:szCs w:val="24"/>
        </w:rPr>
        <w:br w:type="page"/>
      </w:r>
    </w:p>
    <w:p w14:paraId="7C0A69D5" w14:textId="6CA8A4F2" w:rsidR="00426807" w:rsidRPr="00A656A9" w:rsidRDefault="00426807" w:rsidP="00A656A9">
      <w:pPr>
        <w:pStyle w:val="Heading2"/>
      </w:pPr>
      <w:bookmarkStart w:id="172" w:name="_Toc90585462"/>
      <w:bookmarkStart w:id="173" w:name="_Hlk90228293"/>
      <w:r w:rsidRPr="00A656A9">
        <w:lastRenderedPageBreak/>
        <w:t>Differences by State</w:t>
      </w:r>
      <w:bookmarkEnd w:id="172"/>
    </w:p>
    <w:p w14:paraId="59BA5E7D" w14:textId="67F9BBC8" w:rsidR="007359F0" w:rsidRDefault="00426807" w:rsidP="00FF0CE8">
      <w:pPr>
        <w:spacing w:after="0" w:line="480" w:lineRule="auto"/>
        <w:rPr>
          <w:rFonts w:cs="Times New Roman"/>
          <w:szCs w:val="24"/>
        </w:rPr>
      </w:pPr>
      <w:r w:rsidRPr="00113680">
        <w:rPr>
          <w:rFonts w:cs="Times New Roman"/>
          <w:szCs w:val="24"/>
        </w:rPr>
        <w:tab/>
      </w:r>
      <w:r w:rsidR="00113680" w:rsidRPr="00113680">
        <w:rPr>
          <w:rFonts w:cs="Times New Roman"/>
          <w:szCs w:val="24"/>
        </w:rPr>
        <w:t xml:space="preserve">The majority of the participants in this study (n=842) were from Nebraska (n=344) and Oklahoma (n=498). </w:t>
      </w:r>
      <w:r>
        <w:rPr>
          <w:rFonts w:cs="Times New Roman"/>
          <w:szCs w:val="24"/>
        </w:rPr>
        <w:t xml:space="preserve">Since the majority of the participants in this study were from Nebraska and Oklahoma (99.1%), several independent samples t-tests were run to determine if there were any significant differences </w:t>
      </w:r>
      <w:r w:rsidR="008232C2">
        <w:rPr>
          <w:rFonts w:cs="Times New Roman"/>
          <w:szCs w:val="24"/>
        </w:rPr>
        <w:t>in annual income, education level, race/ethnicity, Title I school status, whether students are on reduced lunch</w:t>
      </w:r>
      <w:r w:rsidR="007359F0">
        <w:rPr>
          <w:rFonts w:cs="Times New Roman"/>
          <w:szCs w:val="24"/>
        </w:rPr>
        <w:t xml:space="preserve">, total years teaching, </w:t>
      </w:r>
      <w:r w:rsidR="00905786">
        <w:rPr>
          <w:rFonts w:cs="Times New Roman"/>
          <w:szCs w:val="24"/>
        </w:rPr>
        <w:t xml:space="preserve">and </w:t>
      </w:r>
      <w:r w:rsidR="007359F0">
        <w:rPr>
          <w:rFonts w:cs="Times New Roman"/>
          <w:szCs w:val="24"/>
        </w:rPr>
        <w:t>gender</w:t>
      </w:r>
      <w:r w:rsidR="00905786">
        <w:rPr>
          <w:rFonts w:cs="Times New Roman"/>
          <w:szCs w:val="24"/>
        </w:rPr>
        <w:t xml:space="preserve"> </w:t>
      </w:r>
      <w:r>
        <w:rPr>
          <w:rFonts w:cs="Times New Roman"/>
          <w:szCs w:val="24"/>
        </w:rPr>
        <w:t xml:space="preserve">by state. </w:t>
      </w:r>
    </w:p>
    <w:p w14:paraId="1D980B37" w14:textId="2B1DFA04" w:rsidR="00D214FD" w:rsidRDefault="00D25B71" w:rsidP="00D214FD">
      <w:pPr>
        <w:spacing w:after="0" w:line="480" w:lineRule="auto"/>
        <w:ind w:firstLine="720"/>
        <w:rPr>
          <w:rFonts w:cs="Times New Roman"/>
          <w:szCs w:val="24"/>
        </w:rPr>
      </w:pPr>
      <w:r>
        <w:rPr>
          <w:rFonts w:cs="Times New Roman"/>
          <w:szCs w:val="24"/>
        </w:rPr>
        <w:t>The results indicate there are several significant differences between the two states. First, t</w:t>
      </w:r>
      <w:r w:rsidR="00426807">
        <w:rPr>
          <w:rFonts w:cs="Times New Roman"/>
          <w:szCs w:val="24"/>
        </w:rPr>
        <w:t xml:space="preserve">here was a significant difference </w:t>
      </w:r>
      <w:r w:rsidR="009527DE">
        <w:rPr>
          <w:rFonts w:cs="Times New Roman"/>
          <w:szCs w:val="24"/>
        </w:rPr>
        <w:t xml:space="preserve">in annual income with </w:t>
      </w:r>
      <w:r w:rsidR="00426807">
        <w:rPr>
          <w:rFonts w:cs="Times New Roman"/>
          <w:szCs w:val="24"/>
        </w:rPr>
        <w:t xml:space="preserve">Nebraska </w:t>
      </w:r>
      <w:r w:rsidR="009527DE">
        <w:rPr>
          <w:rFonts w:cs="Times New Roman"/>
          <w:szCs w:val="24"/>
        </w:rPr>
        <w:t xml:space="preserve">teachers </w:t>
      </w:r>
      <w:r w:rsidR="00426807">
        <w:rPr>
          <w:rFonts w:cs="Times New Roman"/>
          <w:szCs w:val="24"/>
        </w:rPr>
        <w:t>(M=</w:t>
      </w:r>
      <w:r w:rsidR="007359F0">
        <w:rPr>
          <w:rFonts w:cs="Times New Roman"/>
          <w:szCs w:val="24"/>
        </w:rPr>
        <w:t>5.82</w:t>
      </w:r>
      <w:r w:rsidR="00426807">
        <w:rPr>
          <w:rFonts w:cs="Times New Roman"/>
          <w:szCs w:val="24"/>
        </w:rPr>
        <w:t>, SD=</w:t>
      </w:r>
      <w:r w:rsidR="009C4439">
        <w:rPr>
          <w:rFonts w:cs="Times New Roman"/>
          <w:szCs w:val="24"/>
        </w:rPr>
        <w:t>.654</w:t>
      </w:r>
      <w:r w:rsidR="00426807">
        <w:rPr>
          <w:rFonts w:cs="Times New Roman"/>
          <w:szCs w:val="24"/>
        </w:rPr>
        <w:t>)</w:t>
      </w:r>
      <w:r w:rsidR="009527DE">
        <w:rPr>
          <w:rFonts w:cs="Times New Roman"/>
          <w:szCs w:val="24"/>
        </w:rPr>
        <w:t xml:space="preserve"> making more money than</w:t>
      </w:r>
      <w:r w:rsidR="00426807">
        <w:rPr>
          <w:rFonts w:cs="Times New Roman"/>
          <w:szCs w:val="24"/>
        </w:rPr>
        <w:t xml:space="preserve"> Oklahoma</w:t>
      </w:r>
      <w:r w:rsidR="009527DE">
        <w:rPr>
          <w:rFonts w:cs="Times New Roman"/>
          <w:szCs w:val="24"/>
        </w:rPr>
        <w:t xml:space="preserve"> teachers</w:t>
      </w:r>
      <w:r w:rsidR="00426807">
        <w:rPr>
          <w:rFonts w:cs="Times New Roman"/>
          <w:szCs w:val="24"/>
        </w:rPr>
        <w:t xml:space="preserve"> (M=</w:t>
      </w:r>
      <w:r w:rsidR="009C4439">
        <w:rPr>
          <w:rFonts w:cs="Times New Roman"/>
          <w:szCs w:val="24"/>
        </w:rPr>
        <w:t>5.61</w:t>
      </w:r>
      <w:r w:rsidR="00426807">
        <w:rPr>
          <w:rFonts w:cs="Times New Roman"/>
          <w:szCs w:val="24"/>
        </w:rPr>
        <w:t>, SD=</w:t>
      </w:r>
      <w:r w:rsidR="009C4439">
        <w:rPr>
          <w:rFonts w:cs="Times New Roman"/>
          <w:szCs w:val="24"/>
        </w:rPr>
        <w:t>.710</w:t>
      </w:r>
      <w:r w:rsidR="00426807">
        <w:rPr>
          <w:rFonts w:cs="Times New Roman"/>
          <w:szCs w:val="24"/>
        </w:rPr>
        <w:t>)</w:t>
      </w:r>
      <w:r w:rsidR="008232C2">
        <w:rPr>
          <w:rFonts w:cs="Times New Roman"/>
          <w:szCs w:val="24"/>
        </w:rPr>
        <w:t>; t(839)=4.389, p = 0.000.</w:t>
      </w:r>
      <w:r w:rsidR="007359F0">
        <w:rPr>
          <w:rFonts w:cs="Times New Roman"/>
          <w:szCs w:val="24"/>
        </w:rPr>
        <w:t xml:space="preserve"> There was also a significant difference in </w:t>
      </w:r>
      <w:r w:rsidR="009527DE">
        <w:rPr>
          <w:rFonts w:cs="Times New Roman"/>
          <w:szCs w:val="24"/>
        </w:rPr>
        <w:t xml:space="preserve">education level with the majority of </w:t>
      </w:r>
      <w:r w:rsidR="007359F0">
        <w:rPr>
          <w:rFonts w:cs="Times New Roman"/>
          <w:szCs w:val="24"/>
        </w:rPr>
        <w:t>Nebraska</w:t>
      </w:r>
      <w:r w:rsidR="009527DE">
        <w:rPr>
          <w:rFonts w:cs="Times New Roman"/>
          <w:szCs w:val="24"/>
        </w:rPr>
        <w:t xml:space="preserve"> teachers</w:t>
      </w:r>
      <w:r w:rsidR="007359F0">
        <w:rPr>
          <w:rFonts w:cs="Times New Roman"/>
          <w:szCs w:val="24"/>
        </w:rPr>
        <w:t xml:space="preserve"> (M=</w:t>
      </w:r>
      <w:r w:rsidR="009C4439">
        <w:rPr>
          <w:rFonts w:cs="Times New Roman"/>
          <w:szCs w:val="24"/>
        </w:rPr>
        <w:t>3.78</w:t>
      </w:r>
      <w:r w:rsidR="007359F0">
        <w:rPr>
          <w:rFonts w:cs="Times New Roman"/>
          <w:szCs w:val="24"/>
        </w:rPr>
        <w:t>, SD=</w:t>
      </w:r>
      <w:r w:rsidR="009C4439">
        <w:rPr>
          <w:rFonts w:cs="Times New Roman"/>
          <w:szCs w:val="24"/>
        </w:rPr>
        <w:t>1.107</w:t>
      </w:r>
      <w:r w:rsidR="007359F0">
        <w:rPr>
          <w:rFonts w:cs="Times New Roman"/>
          <w:szCs w:val="24"/>
        </w:rPr>
        <w:t>)</w:t>
      </w:r>
      <w:r w:rsidR="009527DE">
        <w:rPr>
          <w:rFonts w:cs="Times New Roman"/>
          <w:szCs w:val="24"/>
        </w:rPr>
        <w:t xml:space="preserve"> possessing Master’s degrees</w:t>
      </w:r>
      <w:r w:rsidR="007359F0">
        <w:rPr>
          <w:rFonts w:cs="Times New Roman"/>
          <w:szCs w:val="24"/>
        </w:rPr>
        <w:t xml:space="preserve"> and </w:t>
      </w:r>
      <w:r w:rsidR="009527DE">
        <w:rPr>
          <w:rFonts w:cs="Times New Roman"/>
          <w:szCs w:val="24"/>
        </w:rPr>
        <w:t xml:space="preserve">the majority of </w:t>
      </w:r>
      <w:r w:rsidR="007359F0">
        <w:rPr>
          <w:rFonts w:cs="Times New Roman"/>
          <w:szCs w:val="24"/>
        </w:rPr>
        <w:t>Oklahoma</w:t>
      </w:r>
      <w:r w:rsidR="009527DE">
        <w:rPr>
          <w:rFonts w:cs="Times New Roman"/>
          <w:szCs w:val="24"/>
        </w:rPr>
        <w:t xml:space="preserve"> teachers</w:t>
      </w:r>
      <w:r w:rsidR="007359F0">
        <w:rPr>
          <w:rFonts w:cs="Times New Roman"/>
          <w:szCs w:val="24"/>
        </w:rPr>
        <w:t xml:space="preserve"> </w:t>
      </w:r>
      <w:r w:rsidR="009C4439">
        <w:rPr>
          <w:rFonts w:cs="Times New Roman"/>
          <w:szCs w:val="24"/>
        </w:rPr>
        <w:t>(</w:t>
      </w:r>
      <w:r w:rsidR="007359F0">
        <w:rPr>
          <w:rFonts w:cs="Times New Roman"/>
          <w:szCs w:val="24"/>
        </w:rPr>
        <w:t>M=</w:t>
      </w:r>
      <w:r w:rsidR="009C4439">
        <w:rPr>
          <w:rFonts w:cs="Times New Roman"/>
          <w:szCs w:val="24"/>
        </w:rPr>
        <w:t>3.15</w:t>
      </w:r>
      <w:r w:rsidR="007359F0">
        <w:rPr>
          <w:rFonts w:cs="Times New Roman"/>
          <w:szCs w:val="24"/>
        </w:rPr>
        <w:t>, SD=</w:t>
      </w:r>
      <w:r w:rsidR="009C4439">
        <w:rPr>
          <w:rFonts w:cs="Times New Roman"/>
          <w:szCs w:val="24"/>
        </w:rPr>
        <w:t>1.155</w:t>
      </w:r>
      <w:r w:rsidR="007359F0">
        <w:rPr>
          <w:rFonts w:cs="Times New Roman"/>
          <w:szCs w:val="24"/>
        </w:rPr>
        <w:t>)</w:t>
      </w:r>
      <w:r w:rsidR="009527DE">
        <w:rPr>
          <w:rFonts w:cs="Times New Roman"/>
          <w:szCs w:val="24"/>
        </w:rPr>
        <w:t xml:space="preserve"> possessing Bachelor’s degrees</w:t>
      </w:r>
      <w:r w:rsidR="007359F0">
        <w:rPr>
          <w:rFonts w:cs="Times New Roman"/>
          <w:szCs w:val="24"/>
        </w:rPr>
        <w:t>; t(838)=7.886, p = 0.000.</w:t>
      </w:r>
      <w:r w:rsidR="009C4439">
        <w:rPr>
          <w:rFonts w:cs="Times New Roman"/>
          <w:szCs w:val="24"/>
        </w:rPr>
        <w:t xml:space="preserve"> </w:t>
      </w:r>
      <w:r w:rsidR="009527DE">
        <w:rPr>
          <w:rFonts w:cs="Times New Roman"/>
          <w:szCs w:val="24"/>
        </w:rPr>
        <w:t>There was also a</w:t>
      </w:r>
      <w:r>
        <w:rPr>
          <w:rFonts w:cs="Times New Roman"/>
          <w:szCs w:val="24"/>
        </w:rPr>
        <w:t xml:space="preserve"> significant difference between the states with </w:t>
      </w:r>
      <w:r w:rsidR="009527DE">
        <w:rPr>
          <w:rFonts w:cs="Times New Roman"/>
          <w:szCs w:val="24"/>
        </w:rPr>
        <w:t xml:space="preserve">both </w:t>
      </w:r>
      <w:r>
        <w:rPr>
          <w:rFonts w:cs="Times New Roman"/>
          <w:szCs w:val="24"/>
        </w:rPr>
        <w:t>Nebraska (M=1.30, SD=1.447) and Oklahoma</w:t>
      </w:r>
      <w:r w:rsidR="009527DE">
        <w:rPr>
          <w:rFonts w:cs="Times New Roman"/>
          <w:szCs w:val="24"/>
        </w:rPr>
        <w:t xml:space="preserve"> teachers </w:t>
      </w:r>
      <w:r w:rsidR="00113680">
        <w:rPr>
          <w:rFonts w:cs="Times New Roman"/>
          <w:szCs w:val="24"/>
        </w:rPr>
        <w:t>reporting their race/ethnicity as predominantly</w:t>
      </w:r>
      <w:r w:rsidR="009527DE">
        <w:rPr>
          <w:rFonts w:cs="Times New Roman"/>
          <w:szCs w:val="24"/>
        </w:rPr>
        <w:t xml:space="preserve"> white</w:t>
      </w:r>
      <w:r>
        <w:rPr>
          <w:rFonts w:cs="Times New Roman"/>
          <w:szCs w:val="24"/>
        </w:rPr>
        <w:t xml:space="preserve"> (M=2.20, SD=3.300); t(836)=-4.746, p = 0.000. Title I school status produced a significant difference between the states with </w:t>
      </w:r>
      <w:r w:rsidR="00D20E80">
        <w:rPr>
          <w:rFonts w:cs="Times New Roman"/>
          <w:szCs w:val="24"/>
        </w:rPr>
        <w:t xml:space="preserve">the majority of </w:t>
      </w:r>
      <w:r>
        <w:rPr>
          <w:rFonts w:cs="Times New Roman"/>
          <w:szCs w:val="24"/>
        </w:rPr>
        <w:t>Nebraska</w:t>
      </w:r>
      <w:r w:rsidR="00D20E80">
        <w:rPr>
          <w:rFonts w:cs="Times New Roman"/>
          <w:szCs w:val="24"/>
        </w:rPr>
        <w:t xml:space="preserve"> teachers</w:t>
      </w:r>
      <w:r>
        <w:rPr>
          <w:rFonts w:cs="Times New Roman"/>
          <w:szCs w:val="24"/>
        </w:rPr>
        <w:t xml:space="preserve"> (M=</w:t>
      </w:r>
      <w:r w:rsidR="009A2727">
        <w:rPr>
          <w:rFonts w:cs="Times New Roman"/>
          <w:szCs w:val="24"/>
        </w:rPr>
        <w:t>1.38, SD=.485) and Oklahoma</w:t>
      </w:r>
      <w:r w:rsidR="00D20E80">
        <w:rPr>
          <w:rFonts w:cs="Times New Roman"/>
          <w:szCs w:val="24"/>
        </w:rPr>
        <w:t xml:space="preserve"> teachers</w:t>
      </w:r>
      <w:r w:rsidR="009A2727">
        <w:rPr>
          <w:rFonts w:cs="Times New Roman"/>
          <w:szCs w:val="24"/>
        </w:rPr>
        <w:t xml:space="preserve"> </w:t>
      </w:r>
      <w:r w:rsidR="00D20E80">
        <w:rPr>
          <w:rFonts w:cs="Times New Roman"/>
          <w:szCs w:val="24"/>
        </w:rPr>
        <w:t xml:space="preserve">reporting their school is a Title I school </w:t>
      </w:r>
      <w:r w:rsidR="009A2727">
        <w:rPr>
          <w:rFonts w:cs="Times New Roman"/>
          <w:szCs w:val="24"/>
        </w:rPr>
        <w:t xml:space="preserve">(M=1.20, SD=.403); t(831)=5.621, p = 0.000. There was also a significant difference between teachers who reported whether reduced lunches were offered at their school between Nebraska (M=1.25, SD=.433) and Oklahoma (M=1.09, SD=.282); t(752)=6.220, p = 0.000. </w:t>
      </w:r>
      <w:r w:rsidR="00D214FD">
        <w:rPr>
          <w:rFonts w:cs="Times New Roman"/>
          <w:szCs w:val="24"/>
        </w:rPr>
        <w:t>T</w:t>
      </w:r>
      <w:r w:rsidR="009A2727">
        <w:rPr>
          <w:rFonts w:cs="Times New Roman"/>
          <w:szCs w:val="24"/>
        </w:rPr>
        <w:t>here was a significant difference in gender for Nebraska (M=</w:t>
      </w:r>
      <w:r w:rsidR="00D214FD">
        <w:rPr>
          <w:rFonts w:cs="Times New Roman"/>
          <w:szCs w:val="24"/>
        </w:rPr>
        <w:t>1.75</w:t>
      </w:r>
      <w:r w:rsidR="009A2727">
        <w:rPr>
          <w:rFonts w:cs="Times New Roman"/>
          <w:szCs w:val="24"/>
        </w:rPr>
        <w:t>, SD</w:t>
      </w:r>
      <w:r w:rsidR="00D214FD">
        <w:rPr>
          <w:rFonts w:cs="Times New Roman"/>
          <w:szCs w:val="24"/>
        </w:rPr>
        <w:t>=.431</w:t>
      </w:r>
      <w:r w:rsidR="009A2727">
        <w:rPr>
          <w:rFonts w:cs="Times New Roman"/>
          <w:szCs w:val="24"/>
        </w:rPr>
        <w:t>) and Oklahoma</w:t>
      </w:r>
      <w:r w:rsidR="00D20E80">
        <w:rPr>
          <w:rFonts w:cs="Times New Roman"/>
          <w:szCs w:val="24"/>
        </w:rPr>
        <w:t xml:space="preserve">, with both states with an overwhelming majority of female respondents </w:t>
      </w:r>
      <w:r w:rsidR="009A2727">
        <w:rPr>
          <w:rFonts w:cs="Times New Roman"/>
          <w:szCs w:val="24"/>
        </w:rPr>
        <w:t>(M=</w:t>
      </w:r>
      <w:r w:rsidR="00D214FD">
        <w:rPr>
          <w:rFonts w:cs="Times New Roman"/>
          <w:szCs w:val="24"/>
        </w:rPr>
        <w:t>1.82</w:t>
      </w:r>
      <w:r w:rsidR="009A2727">
        <w:rPr>
          <w:rFonts w:cs="Times New Roman"/>
          <w:szCs w:val="24"/>
        </w:rPr>
        <w:t>, SD=</w:t>
      </w:r>
      <w:r w:rsidR="00D214FD">
        <w:rPr>
          <w:rFonts w:cs="Times New Roman"/>
          <w:szCs w:val="24"/>
        </w:rPr>
        <w:t>.384</w:t>
      </w:r>
      <w:r w:rsidR="009A2727">
        <w:rPr>
          <w:rFonts w:cs="Times New Roman"/>
          <w:szCs w:val="24"/>
        </w:rPr>
        <w:t>); t(</w:t>
      </w:r>
      <w:r w:rsidR="00D214FD">
        <w:rPr>
          <w:rFonts w:cs="Times New Roman"/>
          <w:szCs w:val="24"/>
        </w:rPr>
        <w:t xml:space="preserve">837)=-2.346, p = 0.010. Finally, there was a significant difference in total years teaching </w:t>
      </w:r>
      <w:r w:rsidR="00D20E80">
        <w:rPr>
          <w:rFonts w:cs="Times New Roman"/>
          <w:szCs w:val="24"/>
        </w:rPr>
        <w:t>with</w:t>
      </w:r>
      <w:r w:rsidR="00D214FD">
        <w:rPr>
          <w:rFonts w:cs="Times New Roman"/>
          <w:szCs w:val="24"/>
        </w:rPr>
        <w:t xml:space="preserve"> </w:t>
      </w:r>
      <w:r w:rsidR="00D20E80">
        <w:rPr>
          <w:rFonts w:cs="Times New Roman"/>
          <w:szCs w:val="24"/>
        </w:rPr>
        <w:t xml:space="preserve">the majority of </w:t>
      </w:r>
      <w:r w:rsidR="00D214FD">
        <w:rPr>
          <w:rFonts w:cs="Times New Roman"/>
          <w:szCs w:val="24"/>
        </w:rPr>
        <w:t>Nebraska</w:t>
      </w:r>
      <w:r w:rsidR="00D20E80">
        <w:rPr>
          <w:rFonts w:cs="Times New Roman"/>
          <w:szCs w:val="24"/>
        </w:rPr>
        <w:t xml:space="preserve"> teachers </w:t>
      </w:r>
      <w:r w:rsidR="00D214FD">
        <w:rPr>
          <w:rFonts w:cs="Times New Roman"/>
          <w:szCs w:val="24"/>
        </w:rPr>
        <w:t>(M=4.25, SD=1.116)</w:t>
      </w:r>
      <w:r w:rsidR="00D20E80">
        <w:rPr>
          <w:rFonts w:cs="Times New Roman"/>
          <w:szCs w:val="24"/>
        </w:rPr>
        <w:t xml:space="preserve"> having more </w:t>
      </w:r>
      <w:r w:rsidR="00D20E80">
        <w:rPr>
          <w:rFonts w:cs="Times New Roman"/>
          <w:szCs w:val="24"/>
        </w:rPr>
        <w:lastRenderedPageBreak/>
        <w:t>experience in the classroom than</w:t>
      </w:r>
      <w:r w:rsidR="00D214FD">
        <w:rPr>
          <w:rFonts w:cs="Times New Roman"/>
          <w:szCs w:val="24"/>
        </w:rPr>
        <w:t xml:space="preserve"> Oklahoma </w:t>
      </w:r>
      <w:r w:rsidR="00D20E80">
        <w:rPr>
          <w:rFonts w:cs="Times New Roman"/>
          <w:szCs w:val="24"/>
        </w:rPr>
        <w:t>teachers</w:t>
      </w:r>
      <w:r w:rsidR="00D214FD">
        <w:rPr>
          <w:rFonts w:cs="Times New Roman"/>
          <w:szCs w:val="24"/>
        </w:rPr>
        <w:t>(M=4.12, SD=1.156); t(839)=1.704, p = 0.04</w:t>
      </w:r>
      <w:r w:rsidR="00043092">
        <w:rPr>
          <w:rFonts w:cs="Times New Roman"/>
          <w:szCs w:val="24"/>
        </w:rPr>
        <w:t>.</w:t>
      </w:r>
    </w:p>
    <w:p w14:paraId="26200ADE" w14:textId="1FE655FC" w:rsidR="00043092" w:rsidRPr="00A656A9" w:rsidRDefault="00043092" w:rsidP="00A656A9">
      <w:pPr>
        <w:pStyle w:val="Heading2"/>
      </w:pPr>
      <w:bookmarkStart w:id="174" w:name="_Toc90585463"/>
      <w:r w:rsidRPr="00A656A9">
        <w:t>Differences in Subsamples</w:t>
      </w:r>
      <w:bookmarkEnd w:id="174"/>
    </w:p>
    <w:p w14:paraId="627D6848" w14:textId="1A398974" w:rsidR="00043092" w:rsidRDefault="00043092" w:rsidP="00043092">
      <w:pPr>
        <w:spacing w:after="0" w:line="480" w:lineRule="auto"/>
        <w:rPr>
          <w:rFonts w:cs="Times New Roman"/>
          <w:szCs w:val="24"/>
        </w:rPr>
      </w:pPr>
      <w:r>
        <w:rPr>
          <w:rFonts w:cs="Times New Roman"/>
          <w:szCs w:val="24"/>
        </w:rPr>
        <w:tab/>
        <w:t xml:space="preserve">After analyzing the demographic data, the entire sample was randomly split in half using the SPSS split file function. </w:t>
      </w:r>
      <w:r w:rsidR="00E26D4E">
        <w:rPr>
          <w:rFonts w:cs="Times New Roman"/>
          <w:szCs w:val="24"/>
        </w:rPr>
        <w:t>Both samples contained 425 randomly selected cases</w:t>
      </w:r>
      <w:r w:rsidR="002C4DE3">
        <w:rPr>
          <w:rFonts w:cs="Times New Roman"/>
          <w:szCs w:val="24"/>
        </w:rPr>
        <w:t>, see Table 14</w:t>
      </w:r>
      <w:r w:rsidR="00E26D4E">
        <w:rPr>
          <w:rFonts w:cs="Times New Roman"/>
          <w:szCs w:val="24"/>
        </w:rPr>
        <w:t xml:space="preserve">. Since the sample was randomly split, several independent samples t-tests were run to determine if there were any significant differences in </w:t>
      </w:r>
      <w:r w:rsidR="00C5038A">
        <w:rPr>
          <w:rFonts w:cs="Times New Roman"/>
          <w:szCs w:val="24"/>
        </w:rPr>
        <w:t xml:space="preserve">gender, total years teaching, </w:t>
      </w:r>
      <w:r w:rsidR="00E26D4E">
        <w:rPr>
          <w:rFonts w:cs="Times New Roman"/>
          <w:szCs w:val="24"/>
        </w:rPr>
        <w:t xml:space="preserve">annual income, education level, race/ethnicity, Title I school status, </w:t>
      </w:r>
      <w:r w:rsidR="00C5038A">
        <w:rPr>
          <w:rFonts w:cs="Times New Roman"/>
          <w:szCs w:val="24"/>
        </w:rPr>
        <w:t xml:space="preserve">and </w:t>
      </w:r>
      <w:r w:rsidR="00E26D4E">
        <w:rPr>
          <w:rFonts w:cs="Times New Roman"/>
          <w:szCs w:val="24"/>
        </w:rPr>
        <w:t xml:space="preserve">whether students are on reduced lunch by the two subsamples. </w:t>
      </w:r>
    </w:p>
    <w:p w14:paraId="3B159784" w14:textId="5FED1698" w:rsidR="006B7570" w:rsidRPr="000B71D6" w:rsidRDefault="006B7570" w:rsidP="000B71D6">
      <w:pPr>
        <w:pStyle w:val="Heading3"/>
      </w:pPr>
      <w:bookmarkStart w:id="175" w:name="_Toc90585282"/>
      <w:bookmarkStart w:id="176" w:name="_Toc90585464"/>
      <w:r w:rsidRPr="000B71D6">
        <w:t xml:space="preserve">Table </w:t>
      </w:r>
      <w:r w:rsidR="002C4DE3" w:rsidRPr="000B71D6">
        <w:t>14</w:t>
      </w:r>
      <w:r w:rsidR="003C2CF7" w:rsidRPr="000B71D6">
        <w:t xml:space="preserve">. </w:t>
      </w:r>
      <w:r w:rsidRPr="00874844">
        <w:rPr>
          <w:b w:val="0"/>
          <w:bCs/>
          <w:i/>
          <w:iCs/>
        </w:rPr>
        <w:t>Demographics by Subsample</w:t>
      </w:r>
      <w:bookmarkEnd w:id="175"/>
      <w:bookmarkEnd w:id="176"/>
    </w:p>
    <w:tbl>
      <w:tblPr>
        <w:tblW w:w="0" w:type="auto"/>
        <w:tblLook w:val="04A0" w:firstRow="1" w:lastRow="0" w:firstColumn="1" w:lastColumn="0" w:noHBand="0" w:noVBand="1"/>
      </w:tblPr>
      <w:tblGrid>
        <w:gridCol w:w="1870"/>
        <w:gridCol w:w="1870"/>
        <w:gridCol w:w="1870"/>
        <w:gridCol w:w="1870"/>
        <w:gridCol w:w="1870"/>
      </w:tblGrid>
      <w:tr w:rsidR="006B7570" w14:paraId="57A5ABCD" w14:textId="77777777" w:rsidTr="002C4DE3">
        <w:tc>
          <w:tcPr>
            <w:tcW w:w="1870" w:type="dxa"/>
            <w:tcBorders>
              <w:left w:val="nil"/>
              <w:bottom w:val="single" w:sz="4" w:space="0" w:color="auto"/>
              <w:right w:val="nil"/>
            </w:tcBorders>
            <w:vAlign w:val="center"/>
          </w:tcPr>
          <w:p w14:paraId="0810BD9C" w14:textId="58F8293A" w:rsidR="006B7570" w:rsidRDefault="00977784" w:rsidP="00977784">
            <w:pPr>
              <w:spacing w:line="480" w:lineRule="auto"/>
              <w:rPr>
                <w:rFonts w:cs="Times New Roman"/>
                <w:szCs w:val="24"/>
              </w:rPr>
            </w:pPr>
            <w:r>
              <w:rPr>
                <w:rFonts w:cs="Times New Roman"/>
                <w:szCs w:val="24"/>
              </w:rPr>
              <w:t>Subsample</w:t>
            </w:r>
          </w:p>
        </w:tc>
        <w:tc>
          <w:tcPr>
            <w:tcW w:w="1870" w:type="dxa"/>
            <w:tcBorders>
              <w:left w:val="nil"/>
              <w:bottom w:val="single" w:sz="4" w:space="0" w:color="auto"/>
              <w:right w:val="nil"/>
            </w:tcBorders>
            <w:vAlign w:val="center"/>
          </w:tcPr>
          <w:p w14:paraId="0546C4DE" w14:textId="024EEDEC" w:rsidR="006B7570" w:rsidRDefault="006B7570" w:rsidP="00977784">
            <w:pPr>
              <w:spacing w:line="480" w:lineRule="auto"/>
              <w:jc w:val="center"/>
              <w:rPr>
                <w:rFonts w:cs="Times New Roman"/>
                <w:szCs w:val="24"/>
              </w:rPr>
            </w:pPr>
            <w:r>
              <w:rPr>
                <w:rFonts w:cs="Times New Roman"/>
                <w:szCs w:val="24"/>
              </w:rPr>
              <w:t>OK</w:t>
            </w:r>
          </w:p>
        </w:tc>
        <w:tc>
          <w:tcPr>
            <w:tcW w:w="1870" w:type="dxa"/>
            <w:tcBorders>
              <w:left w:val="nil"/>
              <w:bottom w:val="single" w:sz="4" w:space="0" w:color="auto"/>
              <w:right w:val="nil"/>
            </w:tcBorders>
            <w:vAlign w:val="center"/>
          </w:tcPr>
          <w:p w14:paraId="06FB3F29" w14:textId="43527BF9" w:rsidR="006B7570" w:rsidRDefault="00977784" w:rsidP="00977784">
            <w:pPr>
              <w:spacing w:line="480" w:lineRule="auto"/>
              <w:jc w:val="center"/>
              <w:rPr>
                <w:rFonts w:cs="Times New Roman"/>
                <w:szCs w:val="24"/>
              </w:rPr>
            </w:pPr>
            <w:r>
              <w:rPr>
                <w:rFonts w:cs="Times New Roman"/>
                <w:szCs w:val="24"/>
              </w:rPr>
              <w:t>%</w:t>
            </w:r>
          </w:p>
        </w:tc>
        <w:tc>
          <w:tcPr>
            <w:tcW w:w="1870" w:type="dxa"/>
            <w:tcBorders>
              <w:left w:val="nil"/>
              <w:bottom w:val="single" w:sz="4" w:space="0" w:color="auto"/>
              <w:right w:val="nil"/>
            </w:tcBorders>
            <w:vAlign w:val="center"/>
          </w:tcPr>
          <w:p w14:paraId="6FB2B872" w14:textId="08840F00" w:rsidR="006B7570" w:rsidRDefault="006B7570" w:rsidP="00977784">
            <w:pPr>
              <w:spacing w:line="480" w:lineRule="auto"/>
              <w:jc w:val="center"/>
              <w:rPr>
                <w:rFonts w:cs="Times New Roman"/>
                <w:szCs w:val="24"/>
              </w:rPr>
            </w:pPr>
            <w:r>
              <w:rPr>
                <w:rFonts w:cs="Times New Roman"/>
                <w:szCs w:val="24"/>
              </w:rPr>
              <w:t>NE</w:t>
            </w:r>
          </w:p>
        </w:tc>
        <w:tc>
          <w:tcPr>
            <w:tcW w:w="1870" w:type="dxa"/>
            <w:tcBorders>
              <w:left w:val="nil"/>
              <w:bottom w:val="single" w:sz="4" w:space="0" w:color="auto"/>
              <w:right w:val="nil"/>
            </w:tcBorders>
            <w:vAlign w:val="center"/>
          </w:tcPr>
          <w:p w14:paraId="365AE23A" w14:textId="4E6ADA7F" w:rsidR="006B7570" w:rsidRDefault="00977784" w:rsidP="00977784">
            <w:pPr>
              <w:spacing w:line="480" w:lineRule="auto"/>
              <w:jc w:val="center"/>
              <w:rPr>
                <w:rFonts w:cs="Times New Roman"/>
                <w:szCs w:val="24"/>
              </w:rPr>
            </w:pPr>
            <w:r>
              <w:rPr>
                <w:rFonts w:cs="Times New Roman"/>
                <w:szCs w:val="24"/>
              </w:rPr>
              <w:t>%</w:t>
            </w:r>
          </w:p>
        </w:tc>
      </w:tr>
      <w:tr w:rsidR="006B7570" w14:paraId="65826114" w14:textId="77777777" w:rsidTr="002C4DE3">
        <w:tc>
          <w:tcPr>
            <w:tcW w:w="1870" w:type="dxa"/>
            <w:tcBorders>
              <w:left w:val="nil"/>
              <w:bottom w:val="nil"/>
              <w:right w:val="nil"/>
            </w:tcBorders>
            <w:vAlign w:val="center"/>
          </w:tcPr>
          <w:p w14:paraId="09BCC46C" w14:textId="44ECAEC6" w:rsidR="006B7570" w:rsidRDefault="006B7570" w:rsidP="00977784">
            <w:pPr>
              <w:spacing w:line="480" w:lineRule="auto"/>
              <w:rPr>
                <w:rFonts w:cs="Times New Roman"/>
                <w:szCs w:val="24"/>
              </w:rPr>
            </w:pPr>
            <w:r>
              <w:rPr>
                <w:rFonts w:cs="Times New Roman"/>
                <w:szCs w:val="24"/>
              </w:rPr>
              <w:t>1</w:t>
            </w:r>
          </w:p>
        </w:tc>
        <w:tc>
          <w:tcPr>
            <w:tcW w:w="1870" w:type="dxa"/>
            <w:tcBorders>
              <w:left w:val="nil"/>
              <w:bottom w:val="nil"/>
              <w:right w:val="nil"/>
            </w:tcBorders>
            <w:vAlign w:val="center"/>
          </w:tcPr>
          <w:p w14:paraId="29C81AC2" w14:textId="3A9F9B52" w:rsidR="006B7570" w:rsidRDefault="00977784" w:rsidP="00977784">
            <w:pPr>
              <w:spacing w:line="480" w:lineRule="auto"/>
              <w:jc w:val="center"/>
              <w:rPr>
                <w:rFonts w:cs="Times New Roman"/>
                <w:szCs w:val="24"/>
              </w:rPr>
            </w:pPr>
            <w:r>
              <w:rPr>
                <w:rFonts w:cs="Times New Roman"/>
                <w:szCs w:val="24"/>
              </w:rPr>
              <w:t>241</w:t>
            </w:r>
          </w:p>
        </w:tc>
        <w:tc>
          <w:tcPr>
            <w:tcW w:w="1870" w:type="dxa"/>
            <w:tcBorders>
              <w:left w:val="nil"/>
              <w:bottom w:val="nil"/>
              <w:right w:val="nil"/>
            </w:tcBorders>
            <w:vAlign w:val="center"/>
          </w:tcPr>
          <w:p w14:paraId="7CB74ECD" w14:textId="7390EB75" w:rsidR="006B7570" w:rsidRDefault="00977784" w:rsidP="00977784">
            <w:pPr>
              <w:spacing w:line="480" w:lineRule="auto"/>
              <w:jc w:val="center"/>
              <w:rPr>
                <w:rFonts w:cs="Times New Roman"/>
                <w:szCs w:val="24"/>
              </w:rPr>
            </w:pPr>
            <w:r>
              <w:rPr>
                <w:rFonts w:cs="Times New Roman"/>
                <w:szCs w:val="24"/>
              </w:rPr>
              <w:t>56.7%</w:t>
            </w:r>
          </w:p>
        </w:tc>
        <w:tc>
          <w:tcPr>
            <w:tcW w:w="1870" w:type="dxa"/>
            <w:tcBorders>
              <w:left w:val="nil"/>
              <w:bottom w:val="nil"/>
              <w:right w:val="nil"/>
            </w:tcBorders>
            <w:vAlign w:val="center"/>
          </w:tcPr>
          <w:p w14:paraId="1F5715DF" w14:textId="29C1074D" w:rsidR="006B7570" w:rsidRDefault="00977784" w:rsidP="00977784">
            <w:pPr>
              <w:spacing w:line="480" w:lineRule="auto"/>
              <w:jc w:val="center"/>
              <w:rPr>
                <w:rFonts w:cs="Times New Roman"/>
                <w:szCs w:val="24"/>
              </w:rPr>
            </w:pPr>
            <w:r>
              <w:rPr>
                <w:rFonts w:cs="Times New Roman"/>
                <w:szCs w:val="24"/>
              </w:rPr>
              <w:t>180</w:t>
            </w:r>
          </w:p>
        </w:tc>
        <w:tc>
          <w:tcPr>
            <w:tcW w:w="1870" w:type="dxa"/>
            <w:tcBorders>
              <w:left w:val="nil"/>
              <w:bottom w:val="nil"/>
              <w:right w:val="nil"/>
            </w:tcBorders>
            <w:vAlign w:val="center"/>
          </w:tcPr>
          <w:p w14:paraId="6AEEC82D" w14:textId="05DAA12B" w:rsidR="006B7570" w:rsidRDefault="00977784" w:rsidP="00977784">
            <w:pPr>
              <w:spacing w:line="480" w:lineRule="auto"/>
              <w:jc w:val="center"/>
              <w:rPr>
                <w:rFonts w:cs="Times New Roman"/>
                <w:szCs w:val="24"/>
              </w:rPr>
            </w:pPr>
            <w:r>
              <w:rPr>
                <w:rFonts w:cs="Times New Roman"/>
                <w:szCs w:val="24"/>
              </w:rPr>
              <w:t>42.4%</w:t>
            </w:r>
          </w:p>
        </w:tc>
      </w:tr>
      <w:tr w:rsidR="006B7570" w14:paraId="2404568E" w14:textId="77777777" w:rsidTr="002C4DE3">
        <w:tc>
          <w:tcPr>
            <w:tcW w:w="1870" w:type="dxa"/>
            <w:tcBorders>
              <w:top w:val="nil"/>
              <w:left w:val="nil"/>
              <w:right w:val="nil"/>
            </w:tcBorders>
            <w:vAlign w:val="center"/>
          </w:tcPr>
          <w:p w14:paraId="55D32A7C" w14:textId="46F9AF2E" w:rsidR="006B7570" w:rsidRDefault="006B7570" w:rsidP="00977784">
            <w:pPr>
              <w:spacing w:line="480" w:lineRule="auto"/>
              <w:rPr>
                <w:rFonts w:cs="Times New Roman"/>
                <w:szCs w:val="24"/>
              </w:rPr>
            </w:pPr>
            <w:r>
              <w:rPr>
                <w:rFonts w:cs="Times New Roman"/>
                <w:szCs w:val="24"/>
              </w:rPr>
              <w:t>2</w:t>
            </w:r>
          </w:p>
        </w:tc>
        <w:tc>
          <w:tcPr>
            <w:tcW w:w="1870" w:type="dxa"/>
            <w:tcBorders>
              <w:top w:val="nil"/>
              <w:left w:val="nil"/>
              <w:right w:val="nil"/>
            </w:tcBorders>
            <w:vAlign w:val="center"/>
          </w:tcPr>
          <w:p w14:paraId="2111B84E" w14:textId="1711361B" w:rsidR="006B7570" w:rsidRDefault="00977784" w:rsidP="00977784">
            <w:pPr>
              <w:spacing w:line="480" w:lineRule="auto"/>
              <w:jc w:val="center"/>
              <w:rPr>
                <w:rFonts w:cs="Times New Roman"/>
                <w:szCs w:val="24"/>
              </w:rPr>
            </w:pPr>
            <w:r>
              <w:rPr>
                <w:rFonts w:cs="Times New Roman"/>
                <w:szCs w:val="24"/>
              </w:rPr>
              <w:t>257</w:t>
            </w:r>
          </w:p>
        </w:tc>
        <w:tc>
          <w:tcPr>
            <w:tcW w:w="1870" w:type="dxa"/>
            <w:tcBorders>
              <w:top w:val="nil"/>
              <w:left w:val="nil"/>
              <w:right w:val="nil"/>
            </w:tcBorders>
            <w:vAlign w:val="center"/>
          </w:tcPr>
          <w:p w14:paraId="3FD85955" w14:textId="2F0534C2" w:rsidR="006B7570" w:rsidRDefault="00977784" w:rsidP="00977784">
            <w:pPr>
              <w:spacing w:line="480" w:lineRule="auto"/>
              <w:jc w:val="center"/>
              <w:rPr>
                <w:rFonts w:cs="Times New Roman"/>
                <w:szCs w:val="24"/>
              </w:rPr>
            </w:pPr>
            <w:r>
              <w:rPr>
                <w:rFonts w:cs="Times New Roman"/>
                <w:szCs w:val="24"/>
              </w:rPr>
              <w:t>60.5%</w:t>
            </w:r>
          </w:p>
        </w:tc>
        <w:tc>
          <w:tcPr>
            <w:tcW w:w="1870" w:type="dxa"/>
            <w:tcBorders>
              <w:top w:val="nil"/>
              <w:left w:val="nil"/>
              <w:right w:val="nil"/>
            </w:tcBorders>
            <w:vAlign w:val="center"/>
          </w:tcPr>
          <w:p w14:paraId="69E7F947" w14:textId="6FE747C8" w:rsidR="006B7570" w:rsidRDefault="00977784" w:rsidP="00977784">
            <w:pPr>
              <w:spacing w:line="480" w:lineRule="auto"/>
              <w:jc w:val="center"/>
              <w:rPr>
                <w:rFonts w:cs="Times New Roman"/>
                <w:szCs w:val="24"/>
              </w:rPr>
            </w:pPr>
            <w:r>
              <w:rPr>
                <w:rFonts w:cs="Times New Roman"/>
                <w:szCs w:val="24"/>
              </w:rPr>
              <w:t>164</w:t>
            </w:r>
          </w:p>
        </w:tc>
        <w:tc>
          <w:tcPr>
            <w:tcW w:w="1870" w:type="dxa"/>
            <w:tcBorders>
              <w:top w:val="nil"/>
              <w:left w:val="nil"/>
              <w:right w:val="nil"/>
            </w:tcBorders>
            <w:vAlign w:val="center"/>
          </w:tcPr>
          <w:p w14:paraId="03530C1D" w14:textId="49B83B3D" w:rsidR="006B7570" w:rsidRDefault="00977784" w:rsidP="00977784">
            <w:pPr>
              <w:spacing w:line="480" w:lineRule="auto"/>
              <w:jc w:val="center"/>
              <w:rPr>
                <w:rFonts w:cs="Times New Roman"/>
                <w:szCs w:val="24"/>
              </w:rPr>
            </w:pPr>
            <w:r>
              <w:rPr>
                <w:rFonts w:cs="Times New Roman"/>
                <w:szCs w:val="24"/>
              </w:rPr>
              <w:t>38.6%</w:t>
            </w:r>
          </w:p>
        </w:tc>
      </w:tr>
    </w:tbl>
    <w:p w14:paraId="5B275AA1" w14:textId="2B19C7F1" w:rsidR="006B7570" w:rsidRDefault="002C4DE3" w:rsidP="00043092">
      <w:pPr>
        <w:spacing w:after="0" w:line="480" w:lineRule="auto"/>
        <w:rPr>
          <w:rFonts w:cs="Times New Roman"/>
          <w:szCs w:val="24"/>
        </w:rPr>
      </w:pPr>
      <w:r>
        <w:rPr>
          <w:rFonts w:cs="Times New Roman"/>
          <w:szCs w:val="24"/>
        </w:rPr>
        <w:t>Note: OK=Oklahoma; NE=Nebraska</w:t>
      </w:r>
    </w:p>
    <w:p w14:paraId="25EAFED9" w14:textId="77777777" w:rsidR="006270EA" w:rsidRDefault="00E26D4E" w:rsidP="00E26D4E">
      <w:pPr>
        <w:spacing w:after="0" w:line="480" w:lineRule="auto"/>
        <w:ind w:firstLine="720"/>
        <w:rPr>
          <w:rFonts w:cs="Times New Roman"/>
          <w:szCs w:val="24"/>
        </w:rPr>
      </w:pPr>
      <w:r>
        <w:rPr>
          <w:rFonts w:cs="Times New Roman"/>
          <w:szCs w:val="24"/>
        </w:rPr>
        <w:t>The results indicate there are two significant differences between the two subsamples. First, there was a significant difference in gender with the first subsample (M=</w:t>
      </w:r>
      <w:r w:rsidR="002C52D5">
        <w:rPr>
          <w:rFonts w:cs="Times New Roman"/>
          <w:szCs w:val="24"/>
        </w:rPr>
        <w:t>1.78</w:t>
      </w:r>
      <w:r>
        <w:rPr>
          <w:rFonts w:cs="Times New Roman"/>
          <w:szCs w:val="24"/>
        </w:rPr>
        <w:t>, SD=.</w:t>
      </w:r>
      <w:r w:rsidR="002C52D5">
        <w:rPr>
          <w:rFonts w:cs="Times New Roman"/>
          <w:szCs w:val="24"/>
        </w:rPr>
        <w:t>415</w:t>
      </w:r>
      <w:r>
        <w:rPr>
          <w:rFonts w:cs="Times New Roman"/>
          <w:szCs w:val="24"/>
        </w:rPr>
        <w:t>) and the second subsample (M=</w:t>
      </w:r>
      <w:r w:rsidR="002C52D5">
        <w:rPr>
          <w:rFonts w:cs="Times New Roman"/>
          <w:szCs w:val="24"/>
        </w:rPr>
        <w:t>1</w:t>
      </w:r>
      <w:r>
        <w:rPr>
          <w:rFonts w:cs="Times New Roman"/>
          <w:szCs w:val="24"/>
        </w:rPr>
        <w:t>.</w:t>
      </w:r>
      <w:r w:rsidR="002C52D5">
        <w:rPr>
          <w:rFonts w:cs="Times New Roman"/>
          <w:szCs w:val="24"/>
        </w:rPr>
        <w:t>8</w:t>
      </w:r>
      <w:r>
        <w:rPr>
          <w:rFonts w:cs="Times New Roman"/>
          <w:szCs w:val="24"/>
        </w:rPr>
        <w:t>1, SD=.</w:t>
      </w:r>
      <w:r w:rsidR="002C52D5">
        <w:rPr>
          <w:rFonts w:cs="Times New Roman"/>
          <w:szCs w:val="24"/>
        </w:rPr>
        <w:t>392</w:t>
      </w:r>
      <w:r>
        <w:rPr>
          <w:rFonts w:cs="Times New Roman"/>
          <w:szCs w:val="24"/>
        </w:rPr>
        <w:t>); t(8</w:t>
      </w:r>
      <w:r w:rsidR="002C52D5">
        <w:rPr>
          <w:rFonts w:cs="Times New Roman"/>
          <w:szCs w:val="24"/>
        </w:rPr>
        <w:t>45</w:t>
      </w:r>
      <w:r>
        <w:rPr>
          <w:rFonts w:cs="Times New Roman"/>
          <w:szCs w:val="24"/>
        </w:rPr>
        <w:t>)=</w:t>
      </w:r>
      <w:r w:rsidR="002C52D5">
        <w:rPr>
          <w:rFonts w:cs="Times New Roman"/>
          <w:szCs w:val="24"/>
        </w:rPr>
        <w:t>-1</w:t>
      </w:r>
      <w:r>
        <w:rPr>
          <w:rFonts w:cs="Times New Roman"/>
          <w:szCs w:val="24"/>
        </w:rPr>
        <w:t>.</w:t>
      </w:r>
      <w:r w:rsidR="002C52D5">
        <w:rPr>
          <w:rFonts w:cs="Times New Roman"/>
          <w:szCs w:val="24"/>
        </w:rPr>
        <w:t>125</w:t>
      </w:r>
      <w:r>
        <w:rPr>
          <w:rFonts w:cs="Times New Roman"/>
          <w:szCs w:val="24"/>
        </w:rPr>
        <w:t>, p = 0.0</w:t>
      </w:r>
      <w:r w:rsidR="002C52D5">
        <w:rPr>
          <w:rFonts w:cs="Times New Roman"/>
          <w:szCs w:val="24"/>
        </w:rPr>
        <w:t>24</w:t>
      </w:r>
      <w:r>
        <w:rPr>
          <w:rFonts w:cs="Times New Roman"/>
          <w:szCs w:val="24"/>
        </w:rPr>
        <w:t xml:space="preserve">. There was also a significant difference in </w:t>
      </w:r>
      <w:r w:rsidR="002C52D5">
        <w:rPr>
          <w:rFonts w:cs="Times New Roman"/>
          <w:szCs w:val="24"/>
        </w:rPr>
        <w:t>total years teaching</w:t>
      </w:r>
      <w:r>
        <w:rPr>
          <w:rFonts w:cs="Times New Roman"/>
          <w:szCs w:val="24"/>
        </w:rPr>
        <w:t xml:space="preserve"> with </w:t>
      </w:r>
      <w:r w:rsidR="002C52D5">
        <w:rPr>
          <w:rFonts w:cs="Times New Roman"/>
          <w:szCs w:val="24"/>
        </w:rPr>
        <w:t>the first sample</w:t>
      </w:r>
      <w:r>
        <w:rPr>
          <w:rFonts w:cs="Times New Roman"/>
          <w:szCs w:val="24"/>
        </w:rPr>
        <w:t xml:space="preserve"> (M=</w:t>
      </w:r>
      <w:r w:rsidR="006270EA">
        <w:rPr>
          <w:rFonts w:cs="Times New Roman"/>
          <w:szCs w:val="24"/>
        </w:rPr>
        <w:t>4</w:t>
      </w:r>
      <w:r>
        <w:rPr>
          <w:rFonts w:cs="Times New Roman"/>
          <w:szCs w:val="24"/>
        </w:rPr>
        <w:t>.</w:t>
      </w:r>
      <w:r w:rsidR="006270EA">
        <w:rPr>
          <w:rFonts w:cs="Times New Roman"/>
          <w:szCs w:val="24"/>
        </w:rPr>
        <w:t>10</w:t>
      </w:r>
      <w:r>
        <w:rPr>
          <w:rFonts w:cs="Times New Roman"/>
          <w:szCs w:val="24"/>
        </w:rPr>
        <w:t>, SD=</w:t>
      </w:r>
      <w:r w:rsidR="006270EA">
        <w:rPr>
          <w:rFonts w:cs="Times New Roman"/>
          <w:szCs w:val="24"/>
        </w:rPr>
        <w:t>1.176</w:t>
      </w:r>
      <w:r>
        <w:rPr>
          <w:rFonts w:cs="Times New Roman"/>
          <w:szCs w:val="24"/>
        </w:rPr>
        <w:t xml:space="preserve">) </w:t>
      </w:r>
      <w:r w:rsidR="002C52D5">
        <w:rPr>
          <w:rFonts w:cs="Times New Roman"/>
          <w:szCs w:val="24"/>
        </w:rPr>
        <w:t>and the second sample</w:t>
      </w:r>
      <w:r>
        <w:rPr>
          <w:rFonts w:cs="Times New Roman"/>
          <w:szCs w:val="24"/>
        </w:rPr>
        <w:t xml:space="preserve"> (M=</w:t>
      </w:r>
      <w:r w:rsidR="006270EA">
        <w:rPr>
          <w:rFonts w:cs="Times New Roman"/>
          <w:szCs w:val="24"/>
        </w:rPr>
        <w:t>4</w:t>
      </w:r>
      <w:r>
        <w:rPr>
          <w:rFonts w:cs="Times New Roman"/>
          <w:szCs w:val="24"/>
        </w:rPr>
        <w:t>.</w:t>
      </w:r>
      <w:r w:rsidR="006270EA">
        <w:rPr>
          <w:rFonts w:cs="Times New Roman"/>
          <w:szCs w:val="24"/>
        </w:rPr>
        <w:t>23</w:t>
      </w:r>
      <w:r>
        <w:rPr>
          <w:rFonts w:cs="Times New Roman"/>
          <w:szCs w:val="24"/>
        </w:rPr>
        <w:t>, SD=1.1</w:t>
      </w:r>
      <w:r w:rsidR="006270EA">
        <w:rPr>
          <w:rFonts w:cs="Times New Roman"/>
          <w:szCs w:val="24"/>
        </w:rPr>
        <w:t>07</w:t>
      </w:r>
      <w:r>
        <w:rPr>
          <w:rFonts w:cs="Times New Roman"/>
          <w:szCs w:val="24"/>
        </w:rPr>
        <w:t>); t(8</w:t>
      </w:r>
      <w:r w:rsidR="006270EA">
        <w:rPr>
          <w:rFonts w:cs="Times New Roman"/>
          <w:szCs w:val="24"/>
        </w:rPr>
        <w:t>47</w:t>
      </w:r>
      <w:r>
        <w:rPr>
          <w:rFonts w:cs="Times New Roman"/>
          <w:szCs w:val="24"/>
        </w:rPr>
        <w:t>)=</w:t>
      </w:r>
      <w:r w:rsidR="006270EA">
        <w:rPr>
          <w:rFonts w:cs="Times New Roman"/>
          <w:szCs w:val="24"/>
        </w:rPr>
        <w:t>-1</w:t>
      </w:r>
      <w:r>
        <w:rPr>
          <w:rFonts w:cs="Times New Roman"/>
          <w:szCs w:val="24"/>
        </w:rPr>
        <w:t>.6</w:t>
      </w:r>
      <w:r w:rsidR="006270EA">
        <w:rPr>
          <w:rFonts w:cs="Times New Roman"/>
          <w:szCs w:val="24"/>
        </w:rPr>
        <w:t>18</w:t>
      </w:r>
      <w:r>
        <w:rPr>
          <w:rFonts w:cs="Times New Roman"/>
          <w:szCs w:val="24"/>
        </w:rPr>
        <w:t>, p = 0.0</w:t>
      </w:r>
      <w:r w:rsidR="006270EA">
        <w:rPr>
          <w:rFonts w:cs="Times New Roman"/>
          <w:szCs w:val="24"/>
        </w:rPr>
        <w:t>37</w:t>
      </w:r>
      <w:r>
        <w:rPr>
          <w:rFonts w:cs="Times New Roman"/>
          <w:szCs w:val="24"/>
        </w:rPr>
        <w:t xml:space="preserve">. </w:t>
      </w:r>
    </w:p>
    <w:p w14:paraId="5DDC3ABB" w14:textId="27D4B968" w:rsidR="00E26D4E" w:rsidRPr="00426807" w:rsidRDefault="006270EA" w:rsidP="00E26D4E">
      <w:pPr>
        <w:spacing w:after="0" w:line="480" w:lineRule="auto"/>
        <w:ind w:firstLine="720"/>
        <w:rPr>
          <w:rFonts w:cs="Times New Roman"/>
          <w:szCs w:val="24"/>
        </w:rPr>
      </w:pPr>
      <w:r>
        <w:rPr>
          <w:rFonts w:cs="Times New Roman"/>
          <w:szCs w:val="24"/>
        </w:rPr>
        <w:t>However, there was not a significant difference between the two subsamples in regards to several variables. First, t</w:t>
      </w:r>
      <w:r w:rsidR="00E26D4E">
        <w:rPr>
          <w:rFonts w:cs="Times New Roman"/>
          <w:szCs w:val="24"/>
        </w:rPr>
        <w:t xml:space="preserve">here was </w:t>
      </w:r>
      <w:r>
        <w:rPr>
          <w:rFonts w:cs="Times New Roman"/>
          <w:szCs w:val="24"/>
        </w:rPr>
        <w:t xml:space="preserve">not </w:t>
      </w:r>
      <w:r w:rsidR="00E26D4E">
        <w:rPr>
          <w:rFonts w:cs="Times New Roman"/>
          <w:szCs w:val="24"/>
        </w:rPr>
        <w:t xml:space="preserve">a significant difference between </w:t>
      </w:r>
      <w:r>
        <w:rPr>
          <w:rFonts w:cs="Times New Roman"/>
          <w:szCs w:val="24"/>
        </w:rPr>
        <w:t>the first subsample (</w:t>
      </w:r>
      <w:r w:rsidR="00E26D4E">
        <w:rPr>
          <w:rFonts w:cs="Times New Roman"/>
          <w:szCs w:val="24"/>
        </w:rPr>
        <w:t>M=</w:t>
      </w:r>
      <w:r>
        <w:rPr>
          <w:rFonts w:cs="Times New Roman"/>
          <w:szCs w:val="24"/>
        </w:rPr>
        <w:t>5</w:t>
      </w:r>
      <w:r w:rsidR="00E26D4E">
        <w:rPr>
          <w:rFonts w:cs="Times New Roman"/>
          <w:szCs w:val="24"/>
        </w:rPr>
        <w:t>.</w:t>
      </w:r>
      <w:r>
        <w:rPr>
          <w:rFonts w:cs="Times New Roman"/>
          <w:szCs w:val="24"/>
        </w:rPr>
        <w:t>70</w:t>
      </w:r>
      <w:r w:rsidR="00E26D4E">
        <w:rPr>
          <w:rFonts w:cs="Times New Roman"/>
          <w:szCs w:val="24"/>
        </w:rPr>
        <w:t>, SD=.</w:t>
      </w:r>
      <w:r>
        <w:rPr>
          <w:rFonts w:cs="Times New Roman"/>
          <w:szCs w:val="24"/>
        </w:rPr>
        <w:t>702</w:t>
      </w:r>
      <w:r w:rsidR="00E26D4E">
        <w:rPr>
          <w:rFonts w:cs="Times New Roman"/>
          <w:szCs w:val="24"/>
        </w:rPr>
        <w:t xml:space="preserve">) and </w:t>
      </w:r>
      <w:r>
        <w:rPr>
          <w:rFonts w:cs="Times New Roman"/>
          <w:szCs w:val="24"/>
        </w:rPr>
        <w:t>the second subsample and annual income</w:t>
      </w:r>
      <w:r w:rsidR="00E26D4E">
        <w:rPr>
          <w:rFonts w:cs="Times New Roman"/>
          <w:szCs w:val="24"/>
        </w:rPr>
        <w:t xml:space="preserve"> (M=</w:t>
      </w:r>
      <w:r>
        <w:rPr>
          <w:rFonts w:cs="Times New Roman"/>
          <w:szCs w:val="24"/>
        </w:rPr>
        <w:t>5</w:t>
      </w:r>
      <w:r w:rsidR="00E26D4E">
        <w:rPr>
          <w:rFonts w:cs="Times New Roman"/>
          <w:szCs w:val="24"/>
        </w:rPr>
        <w:t>.</w:t>
      </w:r>
      <w:r>
        <w:rPr>
          <w:rFonts w:cs="Times New Roman"/>
          <w:szCs w:val="24"/>
        </w:rPr>
        <w:t>69</w:t>
      </w:r>
      <w:r w:rsidR="00E26D4E">
        <w:rPr>
          <w:rFonts w:cs="Times New Roman"/>
          <w:szCs w:val="24"/>
        </w:rPr>
        <w:t>, SD=.</w:t>
      </w:r>
      <w:r w:rsidR="00AE014B">
        <w:rPr>
          <w:rFonts w:cs="Times New Roman"/>
          <w:szCs w:val="24"/>
        </w:rPr>
        <w:t>689</w:t>
      </w:r>
      <w:r w:rsidR="00E26D4E">
        <w:rPr>
          <w:rFonts w:cs="Times New Roman"/>
          <w:szCs w:val="24"/>
        </w:rPr>
        <w:t>); t(8</w:t>
      </w:r>
      <w:r w:rsidR="00AE014B">
        <w:rPr>
          <w:rFonts w:cs="Times New Roman"/>
          <w:szCs w:val="24"/>
        </w:rPr>
        <w:t>47</w:t>
      </w:r>
      <w:r w:rsidR="00E26D4E">
        <w:rPr>
          <w:rFonts w:cs="Times New Roman"/>
          <w:szCs w:val="24"/>
        </w:rPr>
        <w:t>)=-</w:t>
      </w:r>
      <w:r w:rsidR="00E26D4E">
        <w:rPr>
          <w:rFonts w:cs="Times New Roman"/>
          <w:szCs w:val="24"/>
        </w:rPr>
        <w:lastRenderedPageBreak/>
        <w:t>.</w:t>
      </w:r>
      <w:r w:rsidR="00AE014B">
        <w:rPr>
          <w:rFonts w:cs="Times New Roman"/>
          <w:szCs w:val="24"/>
        </w:rPr>
        <w:t>212</w:t>
      </w:r>
      <w:r w:rsidR="00E26D4E">
        <w:rPr>
          <w:rFonts w:cs="Times New Roman"/>
          <w:szCs w:val="24"/>
        </w:rPr>
        <w:t>, p = .</w:t>
      </w:r>
      <w:r w:rsidR="00AE014B">
        <w:rPr>
          <w:rFonts w:cs="Times New Roman"/>
          <w:szCs w:val="24"/>
        </w:rPr>
        <w:t>648</w:t>
      </w:r>
      <w:r w:rsidR="00E26D4E">
        <w:rPr>
          <w:rFonts w:cs="Times New Roman"/>
          <w:szCs w:val="24"/>
        </w:rPr>
        <w:t xml:space="preserve">. </w:t>
      </w:r>
      <w:r w:rsidR="00AE014B">
        <w:rPr>
          <w:rFonts w:cs="Times New Roman"/>
          <w:szCs w:val="24"/>
        </w:rPr>
        <w:t xml:space="preserve">There was also not a significant difference between the first subsample </w:t>
      </w:r>
      <w:r w:rsidR="00E26D4E">
        <w:rPr>
          <w:rFonts w:cs="Times New Roman"/>
          <w:szCs w:val="24"/>
        </w:rPr>
        <w:t>(M=</w:t>
      </w:r>
      <w:r w:rsidR="00AE014B">
        <w:rPr>
          <w:rFonts w:cs="Times New Roman"/>
          <w:szCs w:val="24"/>
        </w:rPr>
        <w:t>3</w:t>
      </w:r>
      <w:r w:rsidR="00E26D4E">
        <w:rPr>
          <w:rFonts w:cs="Times New Roman"/>
          <w:szCs w:val="24"/>
        </w:rPr>
        <w:t>.3</w:t>
      </w:r>
      <w:r w:rsidR="00AE014B">
        <w:rPr>
          <w:rFonts w:cs="Times New Roman"/>
          <w:szCs w:val="24"/>
        </w:rPr>
        <w:t>5</w:t>
      </w:r>
      <w:r w:rsidR="00E26D4E">
        <w:rPr>
          <w:rFonts w:cs="Times New Roman"/>
          <w:szCs w:val="24"/>
        </w:rPr>
        <w:t>, SD=</w:t>
      </w:r>
      <w:r w:rsidR="00AE014B">
        <w:rPr>
          <w:rFonts w:cs="Times New Roman"/>
          <w:szCs w:val="24"/>
        </w:rPr>
        <w:t>1.116</w:t>
      </w:r>
      <w:r w:rsidR="00E26D4E">
        <w:rPr>
          <w:rFonts w:cs="Times New Roman"/>
          <w:szCs w:val="24"/>
        </w:rPr>
        <w:t xml:space="preserve">) and </w:t>
      </w:r>
      <w:r w:rsidR="00AE014B">
        <w:rPr>
          <w:rFonts w:cs="Times New Roman"/>
          <w:szCs w:val="24"/>
        </w:rPr>
        <w:t xml:space="preserve">the second subsample </w:t>
      </w:r>
      <w:r w:rsidR="00E26D4E">
        <w:rPr>
          <w:rFonts w:cs="Times New Roman"/>
          <w:szCs w:val="24"/>
        </w:rPr>
        <w:t>(M=</w:t>
      </w:r>
      <w:r w:rsidR="00AE014B">
        <w:rPr>
          <w:rFonts w:cs="Times New Roman"/>
          <w:szCs w:val="24"/>
        </w:rPr>
        <w:t>3</w:t>
      </w:r>
      <w:r w:rsidR="00E26D4E">
        <w:rPr>
          <w:rFonts w:cs="Times New Roman"/>
          <w:szCs w:val="24"/>
        </w:rPr>
        <w:t>.</w:t>
      </w:r>
      <w:r w:rsidR="00AE014B">
        <w:rPr>
          <w:rFonts w:cs="Times New Roman"/>
          <w:szCs w:val="24"/>
        </w:rPr>
        <w:t>45</w:t>
      </w:r>
      <w:r w:rsidR="00E26D4E">
        <w:rPr>
          <w:rFonts w:cs="Times New Roman"/>
          <w:szCs w:val="24"/>
        </w:rPr>
        <w:t>, SD=</w:t>
      </w:r>
      <w:r w:rsidR="00AE014B">
        <w:rPr>
          <w:rFonts w:cs="Times New Roman"/>
          <w:szCs w:val="24"/>
        </w:rPr>
        <w:t>1</w:t>
      </w:r>
      <w:r w:rsidR="00E26D4E">
        <w:rPr>
          <w:rFonts w:cs="Times New Roman"/>
          <w:szCs w:val="24"/>
        </w:rPr>
        <w:t>.</w:t>
      </w:r>
      <w:r w:rsidR="00AE014B">
        <w:rPr>
          <w:rFonts w:cs="Times New Roman"/>
          <w:szCs w:val="24"/>
        </w:rPr>
        <w:t>233</w:t>
      </w:r>
      <w:r w:rsidR="00E26D4E">
        <w:rPr>
          <w:rFonts w:cs="Times New Roman"/>
          <w:szCs w:val="24"/>
        </w:rPr>
        <w:t>)</w:t>
      </w:r>
      <w:r w:rsidR="00AE014B">
        <w:rPr>
          <w:rFonts w:cs="Times New Roman"/>
          <w:szCs w:val="24"/>
        </w:rPr>
        <w:t xml:space="preserve"> with regard to education level</w:t>
      </w:r>
      <w:r w:rsidR="00E26D4E">
        <w:rPr>
          <w:rFonts w:cs="Times New Roman"/>
          <w:szCs w:val="24"/>
        </w:rPr>
        <w:t>; t(8</w:t>
      </w:r>
      <w:r w:rsidR="00AE014B">
        <w:rPr>
          <w:rFonts w:cs="Times New Roman"/>
          <w:szCs w:val="24"/>
        </w:rPr>
        <w:t>46</w:t>
      </w:r>
      <w:r w:rsidR="00E26D4E">
        <w:rPr>
          <w:rFonts w:cs="Times New Roman"/>
          <w:szCs w:val="24"/>
        </w:rPr>
        <w:t>)=</w:t>
      </w:r>
      <w:r w:rsidR="00AE014B">
        <w:rPr>
          <w:rFonts w:cs="Times New Roman"/>
          <w:szCs w:val="24"/>
        </w:rPr>
        <w:t>-1</w:t>
      </w:r>
      <w:r w:rsidR="00E26D4E">
        <w:rPr>
          <w:rFonts w:cs="Times New Roman"/>
          <w:szCs w:val="24"/>
        </w:rPr>
        <w:t>.</w:t>
      </w:r>
      <w:r w:rsidR="00AE014B">
        <w:rPr>
          <w:rFonts w:cs="Times New Roman"/>
          <w:szCs w:val="24"/>
        </w:rPr>
        <w:t>226</w:t>
      </w:r>
      <w:r w:rsidR="00E26D4E">
        <w:rPr>
          <w:rFonts w:cs="Times New Roman"/>
          <w:szCs w:val="24"/>
        </w:rPr>
        <w:t>, p = 0.</w:t>
      </w:r>
      <w:r w:rsidR="00AE014B">
        <w:rPr>
          <w:rFonts w:cs="Times New Roman"/>
          <w:szCs w:val="24"/>
        </w:rPr>
        <w:t>132</w:t>
      </w:r>
      <w:r w:rsidR="00E26D4E">
        <w:rPr>
          <w:rFonts w:cs="Times New Roman"/>
          <w:szCs w:val="24"/>
        </w:rPr>
        <w:t xml:space="preserve">. </w:t>
      </w:r>
      <w:r w:rsidR="00C83EAE">
        <w:rPr>
          <w:rFonts w:cs="Times New Roman"/>
          <w:szCs w:val="24"/>
        </w:rPr>
        <w:t xml:space="preserve">Race/ethnicity was not significantly different from the first subsample </w:t>
      </w:r>
      <w:r w:rsidR="00E26D4E">
        <w:rPr>
          <w:rFonts w:cs="Times New Roman"/>
          <w:szCs w:val="24"/>
        </w:rPr>
        <w:t>(M=1.</w:t>
      </w:r>
      <w:r w:rsidR="00C83EAE">
        <w:rPr>
          <w:rFonts w:cs="Times New Roman"/>
          <w:szCs w:val="24"/>
        </w:rPr>
        <w:t>82</w:t>
      </w:r>
      <w:r w:rsidR="00E26D4E">
        <w:rPr>
          <w:rFonts w:cs="Times New Roman"/>
          <w:szCs w:val="24"/>
        </w:rPr>
        <w:t>, SD=</w:t>
      </w:r>
      <w:r w:rsidR="00C83EAE">
        <w:rPr>
          <w:rFonts w:cs="Times New Roman"/>
          <w:szCs w:val="24"/>
        </w:rPr>
        <w:t>2</w:t>
      </w:r>
      <w:r w:rsidR="00E26D4E">
        <w:rPr>
          <w:rFonts w:cs="Times New Roman"/>
          <w:szCs w:val="24"/>
        </w:rPr>
        <w:t>.</w:t>
      </w:r>
      <w:r w:rsidR="00C83EAE">
        <w:rPr>
          <w:rFonts w:cs="Times New Roman"/>
          <w:szCs w:val="24"/>
        </w:rPr>
        <w:t>695</w:t>
      </w:r>
      <w:r w:rsidR="00E26D4E">
        <w:rPr>
          <w:rFonts w:cs="Times New Roman"/>
          <w:szCs w:val="24"/>
        </w:rPr>
        <w:t xml:space="preserve">) and </w:t>
      </w:r>
      <w:r w:rsidR="00C83EAE">
        <w:rPr>
          <w:rFonts w:cs="Times New Roman"/>
          <w:szCs w:val="24"/>
        </w:rPr>
        <w:t>the second subsample</w:t>
      </w:r>
      <w:r w:rsidR="00E26D4E">
        <w:rPr>
          <w:rFonts w:cs="Times New Roman"/>
          <w:szCs w:val="24"/>
        </w:rPr>
        <w:t xml:space="preserve"> (M=1.</w:t>
      </w:r>
      <w:r w:rsidR="00C83EAE">
        <w:rPr>
          <w:rFonts w:cs="Times New Roman"/>
          <w:szCs w:val="24"/>
        </w:rPr>
        <w:t>83</w:t>
      </w:r>
      <w:r w:rsidR="00E26D4E">
        <w:rPr>
          <w:rFonts w:cs="Times New Roman"/>
          <w:szCs w:val="24"/>
        </w:rPr>
        <w:t>, SD=</w:t>
      </w:r>
      <w:r w:rsidR="00C83EAE">
        <w:rPr>
          <w:rFonts w:cs="Times New Roman"/>
          <w:szCs w:val="24"/>
        </w:rPr>
        <w:t>2</w:t>
      </w:r>
      <w:r w:rsidR="00E26D4E">
        <w:rPr>
          <w:rFonts w:cs="Times New Roman"/>
          <w:szCs w:val="24"/>
        </w:rPr>
        <w:t>.</w:t>
      </w:r>
      <w:r w:rsidR="00C83EAE">
        <w:rPr>
          <w:rFonts w:cs="Times New Roman"/>
          <w:szCs w:val="24"/>
        </w:rPr>
        <w:t>758</w:t>
      </w:r>
      <w:r w:rsidR="00E26D4E">
        <w:rPr>
          <w:rFonts w:cs="Times New Roman"/>
          <w:szCs w:val="24"/>
        </w:rPr>
        <w:t>); t(</w:t>
      </w:r>
      <w:r w:rsidR="00C83EAE">
        <w:rPr>
          <w:rFonts w:cs="Times New Roman"/>
          <w:szCs w:val="24"/>
        </w:rPr>
        <w:t>844</w:t>
      </w:r>
      <w:r w:rsidR="00E26D4E">
        <w:rPr>
          <w:rFonts w:cs="Times New Roman"/>
          <w:szCs w:val="24"/>
        </w:rPr>
        <w:t>)=</w:t>
      </w:r>
      <w:r w:rsidR="00C83EAE">
        <w:rPr>
          <w:rFonts w:cs="Times New Roman"/>
          <w:szCs w:val="24"/>
        </w:rPr>
        <w:t>-0</w:t>
      </w:r>
      <w:r w:rsidR="00E26D4E">
        <w:rPr>
          <w:rFonts w:cs="Times New Roman"/>
          <w:szCs w:val="24"/>
        </w:rPr>
        <w:t>.</w:t>
      </w:r>
      <w:r w:rsidR="00C83EAE">
        <w:rPr>
          <w:rFonts w:cs="Times New Roman"/>
          <w:szCs w:val="24"/>
        </w:rPr>
        <w:t>088</w:t>
      </w:r>
      <w:r w:rsidR="00E26D4E">
        <w:rPr>
          <w:rFonts w:cs="Times New Roman"/>
          <w:szCs w:val="24"/>
        </w:rPr>
        <w:t>, p = 0.</w:t>
      </w:r>
      <w:r w:rsidR="00C83EAE">
        <w:rPr>
          <w:rFonts w:cs="Times New Roman"/>
          <w:szCs w:val="24"/>
        </w:rPr>
        <w:t>917</w:t>
      </w:r>
      <w:r w:rsidR="00E26D4E">
        <w:rPr>
          <w:rFonts w:cs="Times New Roman"/>
          <w:szCs w:val="24"/>
        </w:rPr>
        <w:t xml:space="preserve">. </w:t>
      </w:r>
      <w:r w:rsidR="00C83EAE">
        <w:rPr>
          <w:rFonts w:cs="Times New Roman"/>
          <w:szCs w:val="24"/>
        </w:rPr>
        <w:t>Title I school status was not significantly different from the first subsample</w:t>
      </w:r>
      <w:r w:rsidR="00E26D4E">
        <w:rPr>
          <w:rFonts w:cs="Times New Roman"/>
          <w:szCs w:val="24"/>
        </w:rPr>
        <w:t xml:space="preserve"> (M=1.</w:t>
      </w:r>
      <w:r w:rsidR="00C83EAE">
        <w:rPr>
          <w:rFonts w:cs="Times New Roman"/>
          <w:szCs w:val="24"/>
        </w:rPr>
        <w:t>28</w:t>
      </w:r>
      <w:r w:rsidR="00E26D4E">
        <w:rPr>
          <w:rFonts w:cs="Times New Roman"/>
          <w:szCs w:val="24"/>
        </w:rPr>
        <w:t>, SD=.4</w:t>
      </w:r>
      <w:r w:rsidR="00C83EAE">
        <w:rPr>
          <w:rFonts w:cs="Times New Roman"/>
          <w:szCs w:val="24"/>
        </w:rPr>
        <w:t>49</w:t>
      </w:r>
      <w:r w:rsidR="00E26D4E">
        <w:rPr>
          <w:rFonts w:cs="Times New Roman"/>
          <w:szCs w:val="24"/>
        </w:rPr>
        <w:t xml:space="preserve">) and </w:t>
      </w:r>
      <w:r w:rsidR="00C83EAE">
        <w:rPr>
          <w:rFonts w:cs="Times New Roman"/>
          <w:szCs w:val="24"/>
        </w:rPr>
        <w:t>the second subsample</w:t>
      </w:r>
      <w:r w:rsidR="00E26D4E">
        <w:rPr>
          <w:rFonts w:cs="Times New Roman"/>
          <w:szCs w:val="24"/>
        </w:rPr>
        <w:t xml:space="preserve"> (M=1.</w:t>
      </w:r>
      <w:r w:rsidR="00C83EAE">
        <w:rPr>
          <w:rFonts w:cs="Times New Roman"/>
          <w:szCs w:val="24"/>
        </w:rPr>
        <w:t>26</w:t>
      </w:r>
      <w:r w:rsidR="00E26D4E">
        <w:rPr>
          <w:rFonts w:cs="Times New Roman"/>
          <w:szCs w:val="24"/>
        </w:rPr>
        <w:t>, SD=.</w:t>
      </w:r>
      <w:r w:rsidR="00C83EAE">
        <w:rPr>
          <w:rFonts w:cs="Times New Roman"/>
          <w:szCs w:val="24"/>
        </w:rPr>
        <w:t>442</w:t>
      </w:r>
      <w:r w:rsidR="00E26D4E">
        <w:rPr>
          <w:rFonts w:cs="Times New Roman"/>
          <w:szCs w:val="24"/>
        </w:rPr>
        <w:t>); t(83</w:t>
      </w:r>
      <w:r w:rsidR="00670CB8">
        <w:rPr>
          <w:rFonts w:cs="Times New Roman"/>
          <w:szCs w:val="24"/>
        </w:rPr>
        <w:t>9</w:t>
      </w:r>
      <w:r w:rsidR="00E26D4E">
        <w:rPr>
          <w:rFonts w:cs="Times New Roman"/>
          <w:szCs w:val="24"/>
        </w:rPr>
        <w:t>)=</w:t>
      </w:r>
      <w:r w:rsidR="00670CB8">
        <w:rPr>
          <w:rFonts w:cs="Times New Roman"/>
          <w:szCs w:val="24"/>
        </w:rPr>
        <w:t>0</w:t>
      </w:r>
      <w:r w:rsidR="00E26D4E">
        <w:rPr>
          <w:rFonts w:cs="Times New Roman"/>
          <w:szCs w:val="24"/>
        </w:rPr>
        <w:t>.</w:t>
      </w:r>
      <w:r w:rsidR="00670CB8">
        <w:rPr>
          <w:rFonts w:cs="Times New Roman"/>
          <w:szCs w:val="24"/>
        </w:rPr>
        <w:t>478</w:t>
      </w:r>
      <w:r w:rsidR="00E26D4E">
        <w:rPr>
          <w:rFonts w:cs="Times New Roman"/>
          <w:szCs w:val="24"/>
        </w:rPr>
        <w:t>, p = 0.</w:t>
      </w:r>
      <w:r w:rsidR="00670CB8">
        <w:rPr>
          <w:rFonts w:cs="Times New Roman"/>
          <w:szCs w:val="24"/>
        </w:rPr>
        <w:t>339</w:t>
      </w:r>
      <w:r w:rsidR="00E26D4E">
        <w:rPr>
          <w:rFonts w:cs="Times New Roman"/>
          <w:szCs w:val="24"/>
        </w:rPr>
        <w:t xml:space="preserve">. Finally, there was </w:t>
      </w:r>
      <w:r w:rsidR="00670CB8">
        <w:rPr>
          <w:rFonts w:cs="Times New Roman"/>
          <w:szCs w:val="24"/>
        </w:rPr>
        <w:t>not a significant difference between the first subsample</w:t>
      </w:r>
      <w:r w:rsidR="00E26D4E">
        <w:rPr>
          <w:rFonts w:cs="Times New Roman"/>
          <w:szCs w:val="24"/>
        </w:rPr>
        <w:t xml:space="preserve"> (M=</w:t>
      </w:r>
      <w:r w:rsidR="00670CB8">
        <w:rPr>
          <w:rFonts w:cs="Times New Roman"/>
          <w:szCs w:val="24"/>
        </w:rPr>
        <w:t>1</w:t>
      </w:r>
      <w:r w:rsidR="00E26D4E">
        <w:rPr>
          <w:rFonts w:cs="Times New Roman"/>
          <w:szCs w:val="24"/>
        </w:rPr>
        <w:t>.</w:t>
      </w:r>
      <w:r w:rsidR="00670CB8">
        <w:rPr>
          <w:rFonts w:cs="Times New Roman"/>
          <w:szCs w:val="24"/>
        </w:rPr>
        <w:t>17</w:t>
      </w:r>
      <w:r w:rsidR="00E26D4E">
        <w:rPr>
          <w:rFonts w:cs="Times New Roman"/>
          <w:szCs w:val="24"/>
        </w:rPr>
        <w:t>, SD=.</w:t>
      </w:r>
      <w:r w:rsidR="00670CB8">
        <w:rPr>
          <w:rFonts w:cs="Times New Roman"/>
          <w:szCs w:val="24"/>
        </w:rPr>
        <w:t>373</w:t>
      </w:r>
      <w:r w:rsidR="00E26D4E">
        <w:rPr>
          <w:rFonts w:cs="Times New Roman"/>
          <w:szCs w:val="24"/>
        </w:rPr>
        <w:t xml:space="preserve">) </w:t>
      </w:r>
      <w:r w:rsidR="00670CB8">
        <w:rPr>
          <w:rFonts w:cs="Times New Roman"/>
          <w:szCs w:val="24"/>
        </w:rPr>
        <w:t xml:space="preserve">and the second subsample </w:t>
      </w:r>
      <w:r w:rsidR="00E26D4E">
        <w:rPr>
          <w:rFonts w:cs="Times New Roman"/>
          <w:szCs w:val="24"/>
        </w:rPr>
        <w:t>(M=</w:t>
      </w:r>
      <w:r w:rsidR="00670CB8">
        <w:rPr>
          <w:rFonts w:cs="Times New Roman"/>
          <w:szCs w:val="24"/>
        </w:rPr>
        <w:t>1</w:t>
      </w:r>
      <w:r w:rsidR="00E26D4E">
        <w:rPr>
          <w:rFonts w:cs="Times New Roman"/>
          <w:szCs w:val="24"/>
        </w:rPr>
        <w:t>.1</w:t>
      </w:r>
      <w:r w:rsidR="00670CB8">
        <w:rPr>
          <w:rFonts w:cs="Times New Roman"/>
          <w:szCs w:val="24"/>
        </w:rPr>
        <w:t>4</w:t>
      </w:r>
      <w:r w:rsidR="00E26D4E">
        <w:rPr>
          <w:rFonts w:cs="Times New Roman"/>
          <w:szCs w:val="24"/>
        </w:rPr>
        <w:t>, SD=.</w:t>
      </w:r>
      <w:r w:rsidR="00670CB8">
        <w:rPr>
          <w:rFonts w:cs="Times New Roman"/>
          <w:szCs w:val="24"/>
        </w:rPr>
        <w:t>349</w:t>
      </w:r>
      <w:r w:rsidR="00E26D4E">
        <w:rPr>
          <w:rFonts w:cs="Times New Roman"/>
          <w:szCs w:val="24"/>
        </w:rPr>
        <w:t>)</w:t>
      </w:r>
      <w:r w:rsidR="00670CB8">
        <w:rPr>
          <w:rFonts w:cs="Times New Roman"/>
          <w:szCs w:val="24"/>
        </w:rPr>
        <w:t xml:space="preserve"> in offering reduced lunch</w:t>
      </w:r>
      <w:r w:rsidR="00E26D4E">
        <w:rPr>
          <w:rFonts w:cs="Times New Roman"/>
          <w:szCs w:val="24"/>
        </w:rPr>
        <w:t>; t(</w:t>
      </w:r>
      <w:r w:rsidR="00670CB8">
        <w:rPr>
          <w:rFonts w:cs="Times New Roman"/>
          <w:szCs w:val="24"/>
        </w:rPr>
        <w:t>759</w:t>
      </w:r>
      <w:r w:rsidR="00E26D4E">
        <w:rPr>
          <w:rFonts w:cs="Times New Roman"/>
          <w:szCs w:val="24"/>
        </w:rPr>
        <w:t>)=</w:t>
      </w:r>
      <w:r w:rsidR="00670CB8">
        <w:rPr>
          <w:rFonts w:cs="Times New Roman"/>
          <w:szCs w:val="24"/>
        </w:rPr>
        <w:t>0</w:t>
      </w:r>
      <w:r w:rsidR="00E26D4E">
        <w:rPr>
          <w:rFonts w:cs="Times New Roman"/>
          <w:szCs w:val="24"/>
        </w:rPr>
        <w:t>.</w:t>
      </w:r>
      <w:r w:rsidR="00670CB8">
        <w:rPr>
          <w:rFonts w:cs="Times New Roman"/>
          <w:szCs w:val="24"/>
        </w:rPr>
        <w:t>935</w:t>
      </w:r>
      <w:r w:rsidR="00E26D4E">
        <w:rPr>
          <w:rFonts w:cs="Times New Roman"/>
          <w:szCs w:val="24"/>
        </w:rPr>
        <w:t>, p = 0.0</w:t>
      </w:r>
      <w:r w:rsidR="00670CB8">
        <w:rPr>
          <w:rFonts w:cs="Times New Roman"/>
          <w:szCs w:val="24"/>
        </w:rPr>
        <w:t>62</w:t>
      </w:r>
      <w:r w:rsidR="00E26D4E">
        <w:rPr>
          <w:rFonts w:cs="Times New Roman"/>
          <w:szCs w:val="24"/>
        </w:rPr>
        <w:t>.</w:t>
      </w:r>
    </w:p>
    <w:p w14:paraId="5ECEE9CF" w14:textId="73821B9E" w:rsidR="00FA0364" w:rsidRPr="00A656A9" w:rsidRDefault="00426807" w:rsidP="00A656A9">
      <w:pPr>
        <w:pStyle w:val="Heading2"/>
      </w:pPr>
      <w:bookmarkStart w:id="177" w:name="_Toc90585465"/>
      <w:r w:rsidRPr="00A656A9">
        <w:t xml:space="preserve">First </w:t>
      </w:r>
      <w:r w:rsidR="00FA0364" w:rsidRPr="00A656A9">
        <w:t>Confirmatory Factor Analysis</w:t>
      </w:r>
      <w:bookmarkEnd w:id="177"/>
    </w:p>
    <w:p w14:paraId="326FFE06" w14:textId="40244FCA" w:rsidR="00FA0364" w:rsidRDefault="00270B9E" w:rsidP="004D73CA">
      <w:pPr>
        <w:spacing w:after="0" w:line="480" w:lineRule="auto"/>
        <w:ind w:firstLine="720"/>
        <w:rPr>
          <w:rFonts w:cs="Times New Roman"/>
          <w:szCs w:val="24"/>
        </w:rPr>
      </w:pPr>
      <w:r>
        <w:rPr>
          <w:rFonts w:cs="Times New Roman"/>
          <w:szCs w:val="24"/>
        </w:rPr>
        <w:t xml:space="preserve">Since I theorized the FDTAS to have five factors, </w:t>
      </w:r>
      <w:r w:rsidR="00B16CE9">
        <w:rPr>
          <w:rFonts w:cs="Times New Roman"/>
          <w:szCs w:val="24"/>
        </w:rPr>
        <w:t xml:space="preserve">I first carried out a Confirmatory Factor Analysis (CFA) using my first subsample (n=425). The data was randomly split into equal halves using the split file function in SPSS. The </w:t>
      </w:r>
      <w:r>
        <w:rPr>
          <w:rFonts w:cs="Times New Roman"/>
          <w:szCs w:val="24"/>
        </w:rPr>
        <w:t>analysis was performed using AMOS 26, whereby parameters were estimated using maximum likelihood estimation. I evaluated the fit of the model using several goodness of fit measures. Traditionally, the chi-square goodness of fit index is used to test whether a significant discrepancy exists between the covariance matrix implied by a model and that which is observed based on the data (Kline, 2016). Since the chi-square goodness of fit test is highly sensitive to sample size, other indices are typically utilized for evaluation of fit. The Comparative Fit Index (CFI) and the Tucker-Lewis Index (TLI) are two of the most commonly reported comparative fit indices which compare fit of a model against that of a null or independence model (</w:t>
      </w:r>
      <w:proofErr w:type="spellStart"/>
      <w:r>
        <w:rPr>
          <w:rFonts w:cs="Times New Roman"/>
          <w:szCs w:val="24"/>
        </w:rPr>
        <w:t>Schumacker</w:t>
      </w:r>
      <w:proofErr w:type="spellEnd"/>
      <w:r>
        <w:rPr>
          <w:rFonts w:cs="Times New Roman"/>
          <w:szCs w:val="24"/>
        </w:rPr>
        <w:t xml:space="preserve"> &amp; Lomax, 2016). Values ≥ .90</w:t>
      </w:r>
      <w:r w:rsidR="004D73CA">
        <w:rPr>
          <w:rFonts w:cs="Times New Roman"/>
          <w:szCs w:val="24"/>
        </w:rPr>
        <w:t xml:space="preserve"> for these indices are generally regarded as indicative of an acceptable model fit (Whittaker, 2016). In addition to these indices, I also considered the Root mean-square error of approximation (RMSEA). This is considered an absolute fit index with zero indicating ‘perfect fit’ and values greater than zero </w:t>
      </w:r>
      <w:r w:rsidR="004D73CA">
        <w:rPr>
          <w:rFonts w:cs="Times New Roman"/>
          <w:szCs w:val="24"/>
        </w:rPr>
        <w:lastRenderedPageBreak/>
        <w:t xml:space="preserve">indicating worse fit (Kline, 2016). An RMSEA value up to .05 is generally considered indicative of close fit of a model to the data. Values up to .08 (Brown &amp; </w:t>
      </w:r>
      <w:proofErr w:type="spellStart"/>
      <w:r w:rsidR="004D73CA">
        <w:rPr>
          <w:rFonts w:cs="Times New Roman"/>
          <w:szCs w:val="24"/>
        </w:rPr>
        <w:t>Cudek</w:t>
      </w:r>
      <w:proofErr w:type="spellEnd"/>
      <w:r w:rsidR="004D73CA">
        <w:rPr>
          <w:rFonts w:cs="Times New Roman"/>
          <w:szCs w:val="24"/>
        </w:rPr>
        <w:t xml:space="preserve">, 1993; as cited by Whittaker, 2016) indicate an acceptable fitting model. A value greater than .10 (Hu &amp; </w:t>
      </w:r>
      <w:proofErr w:type="spellStart"/>
      <w:r w:rsidR="004D73CA">
        <w:rPr>
          <w:rFonts w:cs="Times New Roman"/>
          <w:szCs w:val="24"/>
        </w:rPr>
        <w:t>Bentler</w:t>
      </w:r>
      <w:proofErr w:type="spellEnd"/>
      <w:r w:rsidR="004D73CA">
        <w:rPr>
          <w:rFonts w:cs="Times New Roman"/>
          <w:szCs w:val="24"/>
        </w:rPr>
        <w:t xml:space="preserve">, 1999) is regarded as indicating a poor fitting model. </w:t>
      </w:r>
    </w:p>
    <w:p w14:paraId="19C8A99A" w14:textId="3082F72D" w:rsidR="00941C2B" w:rsidRDefault="004D73CA" w:rsidP="004D73CA">
      <w:pPr>
        <w:spacing w:after="0" w:line="480" w:lineRule="auto"/>
        <w:ind w:firstLine="720"/>
        <w:rPr>
          <w:rFonts w:cs="Times New Roman"/>
          <w:szCs w:val="24"/>
        </w:rPr>
      </w:pPr>
      <w:r>
        <w:rPr>
          <w:rFonts w:cs="Times New Roman"/>
          <w:szCs w:val="24"/>
        </w:rPr>
        <w:t xml:space="preserve">Table </w:t>
      </w:r>
      <w:r w:rsidR="009330C7">
        <w:rPr>
          <w:rFonts w:cs="Times New Roman"/>
          <w:szCs w:val="24"/>
        </w:rPr>
        <w:t>1</w:t>
      </w:r>
      <w:r w:rsidR="002C4DE3">
        <w:rPr>
          <w:rFonts w:cs="Times New Roman"/>
          <w:szCs w:val="24"/>
        </w:rPr>
        <w:t>5</w:t>
      </w:r>
      <w:r>
        <w:rPr>
          <w:rFonts w:cs="Times New Roman"/>
          <w:szCs w:val="24"/>
        </w:rPr>
        <w:t xml:space="preserve"> below contains the model fit statistics for the tested </w:t>
      </w:r>
      <w:r w:rsidR="00941C2B">
        <w:rPr>
          <w:rFonts w:cs="Times New Roman"/>
          <w:szCs w:val="24"/>
        </w:rPr>
        <w:t>five</w:t>
      </w:r>
      <w:r>
        <w:rPr>
          <w:rFonts w:cs="Times New Roman"/>
          <w:szCs w:val="24"/>
        </w:rPr>
        <w:t xml:space="preserve"> factor model. Based upon the goodness of fit criteria laid out above, th</w:t>
      </w:r>
      <w:r w:rsidR="00941C2B">
        <w:rPr>
          <w:rFonts w:cs="Times New Roman"/>
          <w:szCs w:val="24"/>
        </w:rPr>
        <w:t xml:space="preserve">e five factor model was not a good fit to the data. The CFI and TLI values exceeded conventional values indicative of acceptable fit. The RMSEA value associate with the five factor model suggested mediocre to poor fit. </w:t>
      </w:r>
    </w:p>
    <w:p w14:paraId="421F44C6" w14:textId="6544E02C" w:rsidR="00941C2B" w:rsidRPr="000B71D6" w:rsidRDefault="0089055C" w:rsidP="000B71D6">
      <w:pPr>
        <w:pStyle w:val="Heading3"/>
      </w:pPr>
      <w:bookmarkStart w:id="178" w:name="_Toc90585283"/>
      <w:bookmarkStart w:id="179" w:name="_Toc90585466"/>
      <w:r w:rsidRPr="000B71D6">
        <w:t xml:space="preserve">Table </w:t>
      </w:r>
      <w:r w:rsidR="009330C7" w:rsidRPr="000B71D6">
        <w:t>1</w:t>
      </w:r>
      <w:r w:rsidR="002C4DE3" w:rsidRPr="000B71D6">
        <w:t>5</w:t>
      </w:r>
      <w:r w:rsidR="00A656A9" w:rsidRPr="000B71D6">
        <w:t xml:space="preserve">. </w:t>
      </w:r>
      <w:r w:rsidR="00941C2B" w:rsidRPr="00874844">
        <w:rPr>
          <w:b w:val="0"/>
          <w:bCs/>
          <w:i/>
          <w:iCs/>
        </w:rPr>
        <w:t>Model fit statistics</w:t>
      </w:r>
      <w:bookmarkEnd w:id="178"/>
      <w:bookmarkEnd w:id="179"/>
      <w:r w:rsidR="00941C2B" w:rsidRPr="000B71D6">
        <w:t xml:space="preserve"> </w:t>
      </w:r>
    </w:p>
    <w:tbl>
      <w:tblPr>
        <w:tblW w:w="0" w:type="auto"/>
        <w:tblLook w:val="04A0" w:firstRow="1" w:lastRow="0" w:firstColumn="1" w:lastColumn="0" w:noHBand="0" w:noVBand="1"/>
      </w:tblPr>
      <w:tblGrid>
        <w:gridCol w:w="1866"/>
        <w:gridCol w:w="2179"/>
        <w:gridCol w:w="1575"/>
        <w:gridCol w:w="1864"/>
        <w:gridCol w:w="1866"/>
      </w:tblGrid>
      <w:tr w:rsidR="00941C2B" w14:paraId="5A6A1111" w14:textId="77777777" w:rsidTr="00941C2B">
        <w:tc>
          <w:tcPr>
            <w:tcW w:w="1866" w:type="dxa"/>
            <w:tcBorders>
              <w:left w:val="nil"/>
              <w:bottom w:val="single" w:sz="4" w:space="0" w:color="auto"/>
              <w:right w:val="nil"/>
            </w:tcBorders>
            <w:vAlign w:val="center"/>
          </w:tcPr>
          <w:p w14:paraId="449E32E0" w14:textId="77777777" w:rsidR="00941C2B" w:rsidRDefault="00941C2B" w:rsidP="00CF3909">
            <w:pPr>
              <w:spacing w:line="276" w:lineRule="auto"/>
              <w:jc w:val="center"/>
              <w:rPr>
                <w:rFonts w:cs="Times New Roman"/>
                <w:szCs w:val="24"/>
              </w:rPr>
            </w:pPr>
            <w:r>
              <w:rPr>
                <w:rFonts w:cs="Times New Roman"/>
                <w:szCs w:val="24"/>
              </w:rPr>
              <w:t>Model</w:t>
            </w:r>
          </w:p>
        </w:tc>
        <w:tc>
          <w:tcPr>
            <w:tcW w:w="2179" w:type="dxa"/>
            <w:tcBorders>
              <w:left w:val="nil"/>
              <w:bottom w:val="single" w:sz="4" w:space="0" w:color="auto"/>
              <w:right w:val="nil"/>
            </w:tcBorders>
            <w:vAlign w:val="center"/>
          </w:tcPr>
          <w:p w14:paraId="04129824" w14:textId="77777777" w:rsidR="00941C2B" w:rsidRDefault="00941C2B" w:rsidP="00CF3909">
            <w:pPr>
              <w:spacing w:line="276" w:lineRule="auto"/>
              <w:jc w:val="center"/>
              <w:rPr>
                <w:rFonts w:cs="Times New Roman"/>
                <w:szCs w:val="24"/>
              </w:rPr>
            </w:pPr>
            <w:r>
              <w:rPr>
                <w:rFonts w:cs="Times New Roman"/>
                <w:szCs w:val="24"/>
              </w:rPr>
              <w:t>χ² goodness of fit test</w:t>
            </w:r>
          </w:p>
        </w:tc>
        <w:tc>
          <w:tcPr>
            <w:tcW w:w="1575" w:type="dxa"/>
            <w:tcBorders>
              <w:left w:val="nil"/>
              <w:bottom w:val="single" w:sz="4" w:space="0" w:color="auto"/>
              <w:right w:val="nil"/>
            </w:tcBorders>
            <w:vAlign w:val="center"/>
          </w:tcPr>
          <w:p w14:paraId="58634B9C" w14:textId="77777777" w:rsidR="00941C2B" w:rsidRDefault="00941C2B" w:rsidP="00CF3909">
            <w:pPr>
              <w:spacing w:line="276" w:lineRule="auto"/>
              <w:jc w:val="center"/>
              <w:rPr>
                <w:rFonts w:cs="Times New Roman"/>
                <w:szCs w:val="24"/>
              </w:rPr>
            </w:pPr>
            <w:r>
              <w:rPr>
                <w:rFonts w:cs="Times New Roman"/>
                <w:szCs w:val="24"/>
              </w:rPr>
              <w:t>CFI</w:t>
            </w:r>
          </w:p>
        </w:tc>
        <w:tc>
          <w:tcPr>
            <w:tcW w:w="1864" w:type="dxa"/>
            <w:tcBorders>
              <w:left w:val="nil"/>
              <w:bottom w:val="single" w:sz="4" w:space="0" w:color="auto"/>
              <w:right w:val="nil"/>
            </w:tcBorders>
            <w:vAlign w:val="center"/>
          </w:tcPr>
          <w:p w14:paraId="745871CA" w14:textId="77777777" w:rsidR="00941C2B" w:rsidRDefault="00941C2B" w:rsidP="00CF3909">
            <w:pPr>
              <w:spacing w:line="276" w:lineRule="auto"/>
              <w:jc w:val="center"/>
              <w:rPr>
                <w:rFonts w:cs="Times New Roman"/>
                <w:szCs w:val="24"/>
              </w:rPr>
            </w:pPr>
            <w:r>
              <w:rPr>
                <w:rFonts w:cs="Times New Roman"/>
                <w:szCs w:val="24"/>
              </w:rPr>
              <w:t>TLI</w:t>
            </w:r>
          </w:p>
        </w:tc>
        <w:tc>
          <w:tcPr>
            <w:tcW w:w="1866" w:type="dxa"/>
            <w:tcBorders>
              <w:left w:val="nil"/>
              <w:bottom w:val="single" w:sz="4" w:space="0" w:color="auto"/>
              <w:right w:val="nil"/>
            </w:tcBorders>
            <w:vAlign w:val="center"/>
          </w:tcPr>
          <w:p w14:paraId="00125596" w14:textId="77777777" w:rsidR="00941C2B" w:rsidRDefault="00941C2B" w:rsidP="00CF3909">
            <w:pPr>
              <w:spacing w:line="276" w:lineRule="auto"/>
              <w:jc w:val="center"/>
              <w:rPr>
                <w:rFonts w:cs="Times New Roman"/>
                <w:szCs w:val="24"/>
              </w:rPr>
            </w:pPr>
            <w:r>
              <w:rPr>
                <w:rFonts w:cs="Times New Roman"/>
                <w:szCs w:val="24"/>
              </w:rPr>
              <w:t>RMSEA</w:t>
            </w:r>
          </w:p>
        </w:tc>
      </w:tr>
      <w:tr w:rsidR="00941C2B" w14:paraId="3FCE1FF2" w14:textId="77777777" w:rsidTr="00941C2B">
        <w:tc>
          <w:tcPr>
            <w:tcW w:w="1866" w:type="dxa"/>
            <w:tcBorders>
              <w:left w:val="nil"/>
              <w:bottom w:val="single" w:sz="4" w:space="0" w:color="auto"/>
              <w:right w:val="nil"/>
            </w:tcBorders>
            <w:vAlign w:val="center"/>
          </w:tcPr>
          <w:p w14:paraId="321D8E26" w14:textId="343EC924" w:rsidR="00941C2B" w:rsidRDefault="00941C2B" w:rsidP="00CF3909">
            <w:pPr>
              <w:spacing w:line="276" w:lineRule="auto"/>
              <w:jc w:val="center"/>
              <w:rPr>
                <w:rFonts w:cs="Times New Roman"/>
                <w:szCs w:val="24"/>
              </w:rPr>
            </w:pPr>
            <w:r>
              <w:rPr>
                <w:rFonts w:cs="Times New Roman"/>
                <w:szCs w:val="24"/>
              </w:rPr>
              <w:t>Five-factor</w:t>
            </w:r>
          </w:p>
        </w:tc>
        <w:tc>
          <w:tcPr>
            <w:tcW w:w="2179" w:type="dxa"/>
            <w:tcBorders>
              <w:left w:val="nil"/>
              <w:bottom w:val="single" w:sz="4" w:space="0" w:color="auto"/>
              <w:right w:val="nil"/>
            </w:tcBorders>
            <w:vAlign w:val="center"/>
          </w:tcPr>
          <w:p w14:paraId="32E3082B" w14:textId="7D884999" w:rsidR="00941C2B" w:rsidRDefault="00941C2B" w:rsidP="00CF3909">
            <w:pPr>
              <w:spacing w:line="276" w:lineRule="auto"/>
              <w:jc w:val="center"/>
              <w:rPr>
                <w:rFonts w:cs="Times New Roman"/>
                <w:szCs w:val="24"/>
              </w:rPr>
            </w:pPr>
            <w:r>
              <w:rPr>
                <w:rFonts w:cs="Times New Roman"/>
                <w:szCs w:val="24"/>
              </w:rPr>
              <w:t>χ²(289)=</w:t>
            </w:r>
            <w:r w:rsidR="00F47BC8">
              <w:rPr>
                <w:rFonts w:cs="Times New Roman"/>
                <w:szCs w:val="24"/>
              </w:rPr>
              <w:t>1387</w:t>
            </w:r>
            <w:r>
              <w:rPr>
                <w:rFonts w:cs="Times New Roman"/>
                <w:szCs w:val="24"/>
              </w:rPr>
              <w:t>.</w:t>
            </w:r>
            <w:r w:rsidR="00F47BC8">
              <w:rPr>
                <w:rFonts w:cs="Times New Roman"/>
                <w:szCs w:val="24"/>
              </w:rPr>
              <w:t>8</w:t>
            </w:r>
            <w:r>
              <w:rPr>
                <w:rFonts w:cs="Times New Roman"/>
                <w:szCs w:val="24"/>
              </w:rPr>
              <w:t>0, p&lt;.001</w:t>
            </w:r>
          </w:p>
        </w:tc>
        <w:tc>
          <w:tcPr>
            <w:tcW w:w="1575" w:type="dxa"/>
            <w:tcBorders>
              <w:left w:val="nil"/>
              <w:bottom w:val="single" w:sz="4" w:space="0" w:color="auto"/>
              <w:right w:val="nil"/>
            </w:tcBorders>
            <w:vAlign w:val="center"/>
          </w:tcPr>
          <w:p w14:paraId="4ABD3495" w14:textId="6DA3235C" w:rsidR="00941C2B" w:rsidRDefault="00941C2B" w:rsidP="00CF3909">
            <w:pPr>
              <w:spacing w:line="276" w:lineRule="auto"/>
              <w:jc w:val="center"/>
              <w:rPr>
                <w:rFonts w:cs="Times New Roman"/>
                <w:szCs w:val="24"/>
              </w:rPr>
            </w:pPr>
            <w:r>
              <w:rPr>
                <w:rFonts w:cs="Times New Roman"/>
                <w:szCs w:val="24"/>
              </w:rPr>
              <w:t>.73</w:t>
            </w:r>
          </w:p>
        </w:tc>
        <w:tc>
          <w:tcPr>
            <w:tcW w:w="1864" w:type="dxa"/>
            <w:tcBorders>
              <w:left w:val="nil"/>
              <w:bottom w:val="single" w:sz="4" w:space="0" w:color="auto"/>
              <w:right w:val="nil"/>
            </w:tcBorders>
            <w:vAlign w:val="center"/>
          </w:tcPr>
          <w:p w14:paraId="57972599" w14:textId="7430FB2C" w:rsidR="00941C2B" w:rsidRDefault="00941C2B" w:rsidP="00CF3909">
            <w:pPr>
              <w:spacing w:line="276" w:lineRule="auto"/>
              <w:jc w:val="center"/>
              <w:rPr>
                <w:rFonts w:cs="Times New Roman"/>
                <w:szCs w:val="24"/>
              </w:rPr>
            </w:pPr>
            <w:r>
              <w:rPr>
                <w:rFonts w:cs="Times New Roman"/>
                <w:szCs w:val="24"/>
              </w:rPr>
              <w:t>.</w:t>
            </w:r>
            <w:r w:rsidR="00F47BC8">
              <w:rPr>
                <w:rFonts w:cs="Times New Roman"/>
                <w:szCs w:val="24"/>
              </w:rPr>
              <w:t>68</w:t>
            </w:r>
          </w:p>
        </w:tc>
        <w:tc>
          <w:tcPr>
            <w:tcW w:w="1866" w:type="dxa"/>
            <w:tcBorders>
              <w:left w:val="nil"/>
              <w:bottom w:val="single" w:sz="4" w:space="0" w:color="auto"/>
              <w:right w:val="nil"/>
            </w:tcBorders>
            <w:vAlign w:val="center"/>
          </w:tcPr>
          <w:p w14:paraId="5C8A46E1" w14:textId="77777777" w:rsidR="00941C2B" w:rsidRDefault="00941C2B" w:rsidP="00CF3909">
            <w:pPr>
              <w:spacing w:line="276" w:lineRule="auto"/>
              <w:jc w:val="center"/>
              <w:rPr>
                <w:rFonts w:cs="Times New Roman"/>
                <w:szCs w:val="24"/>
              </w:rPr>
            </w:pPr>
            <w:r>
              <w:rPr>
                <w:rFonts w:cs="Times New Roman"/>
                <w:szCs w:val="24"/>
              </w:rPr>
              <w:t>.09</w:t>
            </w:r>
          </w:p>
        </w:tc>
      </w:tr>
    </w:tbl>
    <w:p w14:paraId="366BE53B" w14:textId="77777777" w:rsidR="00865900" w:rsidRDefault="00865900" w:rsidP="00941C2B">
      <w:pPr>
        <w:spacing w:after="0" w:line="480" w:lineRule="auto"/>
        <w:rPr>
          <w:rFonts w:cs="Times New Roman"/>
          <w:szCs w:val="24"/>
        </w:rPr>
      </w:pPr>
    </w:p>
    <w:p w14:paraId="0AFB7DE2" w14:textId="77777777" w:rsidR="003C2CF7" w:rsidRDefault="003C2CF7" w:rsidP="00941C2B">
      <w:pPr>
        <w:spacing w:after="0" w:line="480" w:lineRule="auto"/>
        <w:rPr>
          <w:rFonts w:cs="Times New Roman"/>
          <w:b/>
          <w:bCs/>
          <w:szCs w:val="24"/>
        </w:rPr>
      </w:pPr>
    </w:p>
    <w:p w14:paraId="72DBCB3A" w14:textId="77777777" w:rsidR="003C2CF7" w:rsidRDefault="003C2CF7" w:rsidP="00941C2B">
      <w:pPr>
        <w:spacing w:after="0" w:line="480" w:lineRule="auto"/>
        <w:rPr>
          <w:rFonts w:cs="Times New Roman"/>
          <w:b/>
          <w:bCs/>
          <w:szCs w:val="24"/>
        </w:rPr>
      </w:pPr>
    </w:p>
    <w:p w14:paraId="11BE8A0B" w14:textId="77777777" w:rsidR="003C2CF7" w:rsidRDefault="003C2CF7" w:rsidP="00941C2B">
      <w:pPr>
        <w:spacing w:after="0" w:line="480" w:lineRule="auto"/>
        <w:rPr>
          <w:rFonts w:cs="Times New Roman"/>
          <w:b/>
          <w:bCs/>
          <w:szCs w:val="24"/>
        </w:rPr>
      </w:pPr>
    </w:p>
    <w:p w14:paraId="222715B3" w14:textId="77777777" w:rsidR="003C2CF7" w:rsidRDefault="003C2CF7" w:rsidP="00941C2B">
      <w:pPr>
        <w:spacing w:after="0" w:line="480" w:lineRule="auto"/>
        <w:rPr>
          <w:rFonts w:cs="Times New Roman"/>
          <w:b/>
          <w:bCs/>
          <w:szCs w:val="24"/>
        </w:rPr>
      </w:pPr>
    </w:p>
    <w:p w14:paraId="2DFA813E" w14:textId="77777777" w:rsidR="003C2CF7" w:rsidRDefault="003C2CF7" w:rsidP="00941C2B">
      <w:pPr>
        <w:spacing w:after="0" w:line="480" w:lineRule="auto"/>
        <w:rPr>
          <w:rFonts w:cs="Times New Roman"/>
          <w:b/>
          <w:bCs/>
          <w:szCs w:val="24"/>
        </w:rPr>
      </w:pPr>
    </w:p>
    <w:p w14:paraId="024542AC" w14:textId="77777777" w:rsidR="003C2CF7" w:rsidRDefault="003C2CF7" w:rsidP="00941C2B">
      <w:pPr>
        <w:spacing w:after="0" w:line="480" w:lineRule="auto"/>
        <w:rPr>
          <w:rFonts w:cs="Times New Roman"/>
          <w:b/>
          <w:bCs/>
          <w:szCs w:val="24"/>
        </w:rPr>
      </w:pPr>
    </w:p>
    <w:p w14:paraId="56A3F162" w14:textId="77777777" w:rsidR="003C2CF7" w:rsidRDefault="003C2CF7" w:rsidP="00941C2B">
      <w:pPr>
        <w:spacing w:after="0" w:line="480" w:lineRule="auto"/>
        <w:rPr>
          <w:rFonts w:cs="Times New Roman"/>
          <w:b/>
          <w:bCs/>
          <w:szCs w:val="24"/>
        </w:rPr>
      </w:pPr>
    </w:p>
    <w:p w14:paraId="6D3E6F00" w14:textId="77777777" w:rsidR="003C2CF7" w:rsidRDefault="003C2CF7" w:rsidP="00941C2B">
      <w:pPr>
        <w:spacing w:after="0" w:line="480" w:lineRule="auto"/>
        <w:rPr>
          <w:rFonts w:cs="Times New Roman"/>
          <w:b/>
          <w:bCs/>
          <w:szCs w:val="24"/>
        </w:rPr>
      </w:pPr>
    </w:p>
    <w:p w14:paraId="08088EC8" w14:textId="77777777" w:rsidR="003C2CF7" w:rsidRDefault="003C2CF7" w:rsidP="00941C2B">
      <w:pPr>
        <w:spacing w:after="0" w:line="480" w:lineRule="auto"/>
        <w:rPr>
          <w:rFonts w:cs="Times New Roman"/>
          <w:b/>
          <w:bCs/>
          <w:szCs w:val="24"/>
        </w:rPr>
      </w:pPr>
    </w:p>
    <w:p w14:paraId="4275FB8E" w14:textId="77777777" w:rsidR="00A16681" w:rsidRDefault="00A16681" w:rsidP="00941C2B">
      <w:pPr>
        <w:spacing w:after="0" w:line="480" w:lineRule="auto"/>
        <w:rPr>
          <w:rFonts w:cs="Times New Roman"/>
          <w:b/>
          <w:bCs/>
          <w:szCs w:val="24"/>
        </w:rPr>
      </w:pPr>
    </w:p>
    <w:p w14:paraId="4C15DB4A" w14:textId="3F4B2FCF" w:rsidR="004D73CA" w:rsidRPr="003C2CF7" w:rsidRDefault="00865900" w:rsidP="00F81B8B">
      <w:pPr>
        <w:pStyle w:val="Heading4"/>
        <w:rPr>
          <w:bCs/>
        </w:rPr>
      </w:pPr>
      <w:bookmarkStart w:id="180" w:name="_Toc90585303"/>
      <w:r w:rsidRPr="00865900">
        <w:rPr>
          <w:bCs/>
        </w:rPr>
        <w:lastRenderedPageBreak/>
        <w:t>Figure 1</w:t>
      </w:r>
      <w:r w:rsidR="003C2CF7">
        <w:rPr>
          <w:bCs/>
        </w:rPr>
        <w:t xml:space="preserve">. </w:t>
      </w:r>
      <w:r w:rsidRPr="00874844">
        <w:rPr>
          <w:b w:val="0"/>
          <w:bCs/>
          <w:i/>
          <w:iCs/>
        </w:rPr>
        <w:t>5 Factor Solution for Teacher Autonomy as a Perception</w:t>
      </w:r>
      <w:bookmarkEnd w:id="180"/>
      <w:r w:rsidR="00941C2B" w:rsidRPr="00865900">
        <w:t xml:space="preserve"> </w:t>
      </w:r>
    </w:p>
    <w:p w14:paraId="54E6DC52" w14:textId="6F188346" w:rsidR="0011423E" w:rsidRPr="0011423E" w:rsidRDefault="0011423E" w:rsidP="00941C2B">
      <w:pPr>
        <w:spacing w:after="0" w:line="480" w:lineRule="auto"/>
        <w:rPr>
          <w:rFonts w:cs="Times New Roman"/>
          <w:szCs w:val="24"/>
        </w:rPr>
      </w:pPr>
      <w:r>
        <w:rPr>
          <w:rFonts w:cs="Times New Roman"/>
          <w:noProof/>
          <w:szCs w:val="24"/>
        </w:rPr>
        <w:drawing>
          <wp:inline distT="0" distB="0" distL="0" distR="0" wp14:anchorId="1A710EA4" wp14:editId="45316D5B">
            <wp:extent cx="5543550" cy="3333674"/>
            <wp:effectExtent l="0" t="0" r="0" b="635"/>
            <wp:docPr id="1" name="Picture 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08520" cy="3372745"/>
                    </a:xfrm>
                    <a:prstGeom prst="rect">
                      <a:avLst/>
                    </a:prstGeom>
                  </pic:spPr>
                </pic:pic>
              </a:graphicData>
            </a:graphic>
          </wp:inline>
        </w:drawing>
      </w:r>
    </w:p>
    <w:p w14:paraId="74168C35" w14:textId="1BC7E5FD" w:rsidR="00FF0CE8" w:rsidRPr="00A656A9" w:rsidRDefault="00FF0CE8" w:rsidP="00A656A9">
      <w:pPr>
        <w:pStyle w:val="Heading2"/>
      </w:pPr>
      <w:bookmarkStart w:id="181" w:name="_Toc90585467"/>
      <w:r w:rsidRPr="00A656A9">
        <w:t>Exploratory Factor Analysis</w:t>
      </w:r>
      <w:bookmarkEnd w:id="181"/>
    </w:p>
    <w:p w14:paraId="200DCD02" w14:textId="6BEE9A50" w:rsidR="00FF0CE8" w:rsidRDefault="00FF0CE8" w:rsidP="00FF0CE8">
      <w:pPr>
        <w:spacing w:after="0" w:line="480" w:lineRule="auto"/>
        <w:rPr>
          <w:rFonts w:cs="Times New Roman"/>
          <w:szCs w:val="24"/>
        </w:rPr>
      </w:pPr>
      <w:r>
        <w:rPr>
          <w:rFonts w:cs="Times New Roman"/>
          <w:b/>
          <w:bCs/>
          <w:szCs w:val="24"/>
        </w:rPr>
        <w:tab/>
      </w:r>
      <w:r w:rsidR="00675F47">
        <w:rPr>
          <w:rFonts w:cs="Times New Roman"/>
          <w:szCs w:val="24"/>
        </w:rPr>
        <w:t xml:space="preserve">Since the confirmatory factor analysis of the five factor model </w:t>
      </w:r>
      <w:r w:rsidR="00282538">
        <w:rPr>
          <w:rFonts w:cs="Times New Roman"/>
          <w:szCs w:val="24"/>
        </w:rPr>
        <w:t xml:space="preserve">was a poor fit to the data, </w:t>
      </w:r>
      <w:r>
        <w:rPr>
          <w:rFonts w:cs="Times New Roman"/>
          <w:szCs w:val="24"/>
        </w:rPr>
        <w:t xml:space="preserve">I performed a principal components factor analysis on the Five Dimensions of Teacher Autonomy Scale (FDTAS) </w:t>
      </w:r>
      <w:r w:rsidR="00282538">
        <w:rPr>
          <w:rFonts w:cs="Times New Roman"/>
          <w:szCs w:val="24"/>
        </w:rPr>
        <w:t xml:space="preserve">on </w:t>
      </w:r>
      <w:r>
        <w:rPr>
          <w:rFonts w:cs="Times New Roman"/>
          <w:szCs w:val="24"/>
        </w:rPr>
        <w:t xml:space="preserve">my first sub-sample (n=425) to ascertain </w:t>
      </w:r>
      <w:r w:rsidR="00282538">
        <w:rPr>
          <w:rFonts w:cs="Times New Roman"/>
          <w:szCs w:val="24"/>
        </w:rPr>
        <w:t>the number of</w:t>
      </w:r>
      <w:r>
        <w:rPr>
          <w:rFonts w:cs="Times New Roman"/>
          <w:szCs w:val="24"/>
        </w:rPr>
        <w:t xml:space="preserve"> factors </w:t>
      </w:r>
      <w:r w:rsidR="00282538">
        <w:rPr>
          <w:rFonts w:cs="Times New Roman"/>
          <w:szCs w:val="24"/>
        </w:rPr>
        <w:t xml:space="preserve">that </w:t>
      </w:r>
      <w:r>
        <w:rPr>
          <w:rFonts w:cs="Times New Roman"/>
          <w:szCs w:val="24"/>
        </w:rPr>
        <w:t xml:space="preserve">account for the interrelationships among the items or if the interrelationships are better accounted for by a different factor model. This analysis was performed using SPSS 28. To decide on the number of factors to retain from my analysis, I (a) consulted the eigenvalues associated with an initial PCA extraction (using Kaiser’s criterion of 1.0 for factor retention), (b) examined the scree plot of the eigenvalues associated with that initial extraction, and (c) considered the results of a parallel analysis I conducted using the parallel analysis engine found at </w:t>
      </w:r>
      <w:hyperlink r:id="rId16" w:history="1">
        <w:r w:rsidRPr="00536F35">
          <w:rPr>
            <w:rStyle w:val="Heading2Char"/>
          </w:rPr>
          <w:t>https://analytics.gonzaga.edu/parallelengine/</w:t>
        </w:r>
      </w:hyperlink>
      <w:r>
        <w:rPr>
          <w:rFonts w:cs="Times New Roman"/>
          <w:szCs w:val="24"/>
        </w:rPr>
        <w:t xml:space="preserve">. [Parallel analysis is performed by comparing the observed eigenvalues from one’s data against the eigenvalues of randomly generated correlation </w:t>
      </w:r>
      <w:r>
        <w:rPr>
          <w:rFonts w:cs="Times New Roman"/>
          <w:szCs w:val="24"/>
        </w:rPr>
        <w:lastRenderedPageBreak/>
        <w:t>matrices, assuming the same sample size and number of measured variables.] Given that the use of the eigenvalue cutoff rule of 1.0 often leads to over-factoring, I placed greater weight on the results from the scree plot and the parallel analysis. Using the eigenvalue cutoff of 1, my analysis suggested retention of six factors. However, the scree plot and the parallel analysis results ( using the 95</w:t>
      </w:r>
      <w:r w:rsidRPr="003F6D53">
        <w:rPr>
          <w:rFonts w:cs="Times New Roman"/>
          <w:szCs w:val="24"/>
          <w:vertAlign w:val="superscript"/>
        </w:rPr>
        <w:t>th</w:t>
      </w:r>
      <w:r>
        <w:rPr>
          <w:rFonts w:cs="Times New Roman"/>
          <w:szCs w:val="24"/>
        </w:rPr>
        <w:t xml:space="preserve"> percentile of randomly generated eigenvalues) provided consistent evidence favoring retention of a three-factor solution. The eigenvalues and percentage of variance accounted for by the three-factor solution was as follows: factor 1: eigenvalue = 8.</w:t>
      </w:r>
      <w:r w:rsidR="006F4A6A">
        <w:rPr>
          <w:rFonts w:cs="Times New Roman"/>
          <w:szCs w:val="24"/>
        </w:rPr>
        <w:t>241</w:t>
      </w:r>
      <w:r>
        <w:rPr>
          <w:rFonts w:cs="Times New Roman"/>
          <w:szCs w:val="24"/>
        </w:rPr>
        <w:t xml:space="preserve"> (% of variance accounted for = 31.</w:t>
      </w:r>
      <w:r w:rsidR="006F4A6A">
        <w:rPr>
          <w:rFonts w:cs="Times New Roman"/>
          <w:szCs w:val="24"/>
        </w:rPr>
        <w:t>695</w:t>
      </w:r>
      <w:r>
        <w:rPr>
          <w:rFonts w:cs="Times New Roman"/>
          <w:szCs w:val="24"/>
        </w:rPr>
        <w:t>%); factor 2: eigenvalue = 2.</w:t>
      </w:r>
      <w:r w:rsidR="006F4A6A">
        <w:rPr>
          <w:rFonts w:cs="Times New Roman"/>
          <w:szCs w:val="24"/>
        </w:rPr>
        <w:t>902</w:t>
      </w:r>
      <w:r>
        <w:rPr>
          <w:rFonts w:cs="Times New Roman"/>
          <w:szCs w:val="24"/>
        </w:rPr>
        <w:t xml:space="preserve"> (% of variance accounted for = </w:t>
      </w:r>
      <w:r w:rsidR="006F4A6A">
        <w:rPr>
          <w:rFonts w:cs="Times New Roman"/>
          <w:szCs w:val="24"/>
        </w:rPr>
        <w:t>11</w:t>
      </w:r>
      <w:r w:rsidR="00C161A4">
        <w:rPr>
          <w:rFonts w:cs="Times New Roman"/>
          <w:szCs w:val="24"/>
        </w:rPr>
        <w:t>.</w:t>
      </w:r>
      <w:r w:rsidR="006F4A6A">
        <w:rPr>
          <w:rFonts w:cs="Times New Roman"/>
          <w:szCs w:val="24"/>
        </w:rPr>
        <w:t>161%</w:t>
      </w:r>
      <w:r>
        <w:rPr>
          <w:rFonts w:cs="Times New Roman"/>
          <w:szCs w:val="24"/>
        </w:rPr>
        <w:t>); factor 3: eigenvalue = 1.</w:t>
      </w:r>
      <w:r w:rsidR="006F4A6A">
        <w:rPr>
          <w:rFonts w:cs="Times New Roman"/>
          <w:szCs w:val="24"/>
        </w:rPr>
        <w:t>334</w:t>
      </w:r>
      <w:r>
        <w:rPr>
          <w:rFonts w:cs="Times New Roman"/>
          <w:szCs w:val="24"/>
        </w:rPr>
        <w:t xml:space="preserve"> (% of variance accounted for = </w:t>
      </w:r>
      <w:r w:rsidR="006F4A6A">
        <w:rPr>
          <w:rFonts w:cs="Times New Roman"/>
          <w:szCs w:val="24"/>
        </w:rPr>
        <w:t>5</w:t>
      </w:r>
      <w:r>
        <w:rPr>
          <w:rFonts w:cs="Times New Roman"/>
          <w:szCs w:val="24"/>
        </w:rPr>
        <w:t>.</w:t>
      </w:r>
      <w:r w:rsidR="00855766">
        <w:rPr>
          <w:rFonts w:cs="Times New Roman"/>
          <w:szCs w:val="24"/>
        </w:rPr>
        <w:t>1</w:t>
      </w:r>
      <w:r w:rsidR="006F4A6A">
        <w:rPr>
          <w:rFonts w:cs="Times New Roman"/>
          <w:szCs w:val="24"/>
        </w:rPr>
        <w:t>3</w:t>
      </w:r>
      <w:r w:rsidR="00855766">
        <w:rPr>
          <w:rFonts w:cs="Times New Roman"/>
          <w:szCs w:val="24"/>
        </w:rPr>
        <w:t>1</w:t>
      </w:r>
      <w:r>
        <w:rPr>
          <w:rFonts w:cs="Times New Roman"/>
          <w:szCs w:val="24"/>
        </w:rPr>
        <w:t>). Altogether, the retained factors accounted for approximately 4</w:t>
      </w:r>
      <w:r w:rsidR="006F4A6A">
        <w:rPr>
          <w:rFonts w:cs="Times New Roman"/>
          <w:szCs w:val="24"/>
        </w:rPr>
        <w:t>8</w:t>
      </w:r>
      <w:r>
        <w:rPr>
          <w:rFonts w:cs="Times New Roman"/>
          <w:szCs w:val="24"/>
        </w:rPr>
        <w:t xml:space="preserve">% of the variation in the original items. </w:t>
      </w:r>
    </w:p>
    <w:p w14:paraId="2F01A344" w14:textId="6682213A" w:rsidR="00FF0CE8" w:rsidRPr="00F81B8B" w:rsidRDefault="00FF0CE8" w:rsidP="00F81B8B">
      <w:pPr>
        <w:pStyle w:val="Heading4"/>
      </w:pPr>
      <w:bookmarkStart w:id="182" w:name="_Toc90585304"/>
      <w:r w:rsidRPr="00F81B8B">
        <w:t xml:space="preserve">Figure </w:t>
      </w:r>
      <w:r w:rsidR="00865900" w:rsidRPr="00F81B8B">
        <w:t>2</w:t>
      </w:r>
      <w:r w:rsidR="003C2CF7" w:rsidRPr="00F81B8B">
        <w:t xml:space="preserve">. </w:t>
      </w:r>
      <w:r w:rsidRPr="00874844">
        <w:rPr>
          <w:b w:val="0"/>
          <w:bCs/>
          <w:i/>
          <w:iCs/>
        </w:rPr>
        <w:t>Scree Plot for EF</w:t>
      </w:r>
      <w:r w:rsidR="002A1641" w:rsidRPr="00874844">
        <w:rPr>
          <w:b w:val="0"/>
          <w:bCs/>
          <w:i/>
          <w:iCs/>
        </w:rPr>
        <w:t>A</w:t>
      </w:r>
      <w:bookmarkEnd w:id="182"/>
    </w:p>
    <w:p w14:paraId="6CE12F8F" w14:textId="77777777" w:rsidR="00FF0CE8" w:rsidRDefault="00FF0CE8" w:rsidP="00FF0CE8">
      <w:pPr>
        <w:autoSpaceDE w:val="0"/>
        <w:autoSpaceDN w:val="0"/>
        <w:adjustRightInd w:val="0"/>
        <w:spacing w:after="0" w:line="240" w:lineRule="auto"/>
        <w:rPr>
          <w:rFonts w:cs="Times New Roman"/>
          <w:szCs w:val="24"/>
        </w:rPr>
      </w:pPr>
      <w:r>
        <w:rPr>
          <w:rFonts w:cs="Times New Roman"/>
          <w:noProof/>
          <w:szCs w:val="24"/>
        </w:rPr>
        <w:drawing>
          <wp:inline distT="0" distB="0" distL="0" distR="0" wp14:anchorId="28BE6A58" wp14:editId="2C02843E">
            <wp:extent cx="5943600" cy="3498850"/>
            <wp:effectExtent l="0" t="0" r="0" b="635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498850"/>
                    </a:xfrm>
                    <a:prstGeom prst="rect">
                      <a:avLst/>
                    </a:prstGeom>
                    <a:noFill/>
                    <a:ln>
                      <a:noFill/>
                    </a:ln>
                  </pic:spPr>
                </pic:pic>
              </a:graphicData>
            </a:graphic>
          </wp:inline>
        </w:drawing>
      </w:r>
    </w:p>
    <w:p w14:paraId="15EA6236" w14:textId="38D4BE14" w:rsidR="00FF0CE8" w:rsidRPr="00A2119F" w:rsidRDefault="00FF0CE8" w:rsidP="00FF0CE8">
      <w:pPr>
        <w:shd w:val="clear" w:color="auto" w:fill="FFFFFF"/>
        <w:spacing w:after="0" w:line="480" w:lineRule="auto"/>
        <w:ind w:firstLine="720"/>
        <w:rPr>
          <w:rFonts w:eastAsia="Times New Roman" w:cs="Times New Roman"/>
          <w:color w:val="000000"/>
          <w:szCs w:val="24"/>
        </w:rPr>
      </w:pPr>
      <w:r>
        <w:rPr>
          <w:rFonts w:cs="Times New Roman"/>
          <w:szCs w:val="24"/>
        </w:rPr>
        <w:t xml:space="preserve">Upon deciding on the three-factor solution, I forced a three-factor solution and then performed Promax rotation on the extracted factors to improve their interpretation. I interpreted </w:t>
      </w:r>
      <w:r>
        <w:rPr>
          <w:rFonts w:cs="Times New Roman"/>
          <w:szCs w:val="24"/>
        </w:rPr>
        <w:lastRenderedPageBreak/>
        <w:t xml:space="preserve">the three factors using a loading criterion of .40 in consultation with the pattern matrix. Of the 26 items in the original scale, </w:t>
      </w:r>
      <w:r w:rsidR="006F4A6A">
        <w:rPr>
          <w:rFonts w:cs="Times New Roman"/>
          <w:szCs w:val="24"/>
        </w:rPr>
        <w:t>two</w:t>
      </w:r>
      <w:r>
        <w:rPr>
          <w:rFonts w:cs="Times New Roman"/>
          <w:szCs w:val="24"/>
        </w:rPr>
        <w:t xml:space="preserve"> were not considered during interpretation due to loading differential across factors &lt; .10</w:t>
      </w:r>
      <w:r w:rsidR="006F4A6A">
        <w:rPr>
          <w:rFonts w:cs="Times New Roman"/>
          <w:szCs w:val="24"/>
        </w:rPr>
        <w:t>.</w:t>
      </w:r>
      <w:r>
        <w:rPr>
          <w:rFonts w:cs="Times New Roman"/>
          <w:szCs w:val="24"/>
        </w:rPr>
        <w:t xml:space="preserve"> See Table 1</w:t>
      </w:r>
      <w:r w:rsidR="002C4DE3">
        <w:rPr>
          <w:rFonts w:cs="Times New Roman"/>
          <w:szCs w:val="24"/>
        </w:rPr>
        <w:t>6</w:t>
      </w:r>
      <w:r>
        <w:rPr>
          <w:rFonts w:cs="Times New Roman"/>
          <w:szCs w:val="24"/>
        </w:rPr>
        <w:t xml:space="preserve"> containing the loadings of the 2</w:t>
      </w:r>
      <w:r w:rsidR="006F4A6A">
        <w:rPr>
          <w:rFonts w:cs="Times New Roman"/>
          <w:szCs w:val="24"/>
        </w:rPr>
        <w:t>4</w:t>
      </w:r>
      <w:r>
        <w:rPr>
          <w:rFonts w:cs="Times New Roman"/>
          <w:szCs w:val="24"/>
        </w:rPr>
        <w:t xml:space="preserve"> items that were retained for interpretation.</w:t>
      </w:r>
      <w:r w:rsidR="00DB3FCA">
        <w:rPr>
          <w:rFonts w:cs="Times New Roman"/>
          <w:szCs w:val="24"/>
        </w:rPr>
        <w:t xml:space="preserve"> The two items that were not </w:t>
      </w:r>
      <w:r w:rsidR="00345E17">
        <w:rPr>
          <w:rFonts w:cs="Times New Roman"/>
          <w:szCs w:val="24"/>
        </w:rPr>
        <w:t>retained</w:t>
      </w:r>
      <w:r w:rsidR="00DB3FCA">
        <w:rPr>
          <w:rFonts w:cs="Times New Roman"/>
          <w:szCs w:val="24"/>
        </w:rPr>
        <w:t xml:space="preserve"> are also included at the bottom of the table.</w:t>
      </w:r>
      <w:r>
        <w:rPr>
          <w:rFonts w:cs="Times New Roman"/>
          <w:szCs w:val="24"/>
        </w:rPr>
        <w:t xml:space="preserve"> </w:t>
      </w:r>
      <w:r w:rsidRPr="00FD1570">
        <w:rPr>
          <w:rFonts w:eastAsia="Times New Roman" w:cs="Times New Roman"/>
          <w:color w:val="000000"/>
          <w:szCs w:val="24"/>
        </w:rPr>
        <w:t xml:space="preserve">    </w:t>
      </w:r>
    </w:p>
    <w:p w14:paraId="63D3AA64" w14:textId="09260A18" w:rsidR="00FF0CE8" w:rsidRPr="00874844" w:rsidRDefault="00FF0CE8" w:rsidP="000B71D6">
      <w:pPr>
        <w:pStyle w:val="Heading3"/>
        <w:rPr>
          <w:b w:val="0"/>
          <w:bCs/>
          <w:i/>
          <w:iCs/>
        </w:rPr>
      </w:pPr>
      <w:bookmarkStart w:id="183" w:name="_Toc90585284"/>
      <w:bookmarkStart w:id="184" w:name="_Toc90585468"/>
      <w:r w:rsidRPr="000B71D6">
        <w:t>Table 1</w:t>
      </w:r>
      <w:r w:rsidR="002C4DE3" w:rsidRPr="000B71D6">
        <w:t>6</w:t>
      </w:r>
      <w:r w:rsidR="003C2CF7" w:rsidRPr="000B71D6">
        <w:t xml:space="preserve">. </w:t>
      </w:r>
      <w:r w:rsidR="00F36EDA" w:rsidRPr="00874844">
        <w:rPr>
          <w:b w:val="0"/>
          <w:bCs/>
          <w:i/>
          <w:iCs/>
        </w:rPr>
        <w:t xml:space="preserve">Exploratory Factor Analysis </w:t>
      </w:r>
      <w:r w:rsidRPr="00874844">
        <w:rPr>
          <w:b w:val="0"/>
          <w:bCs/>
          <w:i/>
          <w:iCs/>
        </w:rPr>
        <w:t>Three Factor Solution for Teacher Autonomy as a Perception</w:t>
      </w:r>
      <w:bookmarkEnd w:id="183"/>
      <w:bookmarkEnd w:id="184"/>
    </w:p>
    <w:tbl>
      <w:tblPr>
        <w:tblW w:w="9360" w:type="dxa"/>
        <w:jc w:val="center"/>
        <w:tblBorders>
          <w:top w:val="single" w:sz="4" w:space="0" w:color="auto"/>
        </w:tblBorders>
        <w:tblLook w:val="04A0" w:firstRow="1" w:lastRow="0" w:firstColumn="1" w:lastColumn="0" w:noHBand="0" w:noVBand="1"/>
      </w:tblPr>
      <w:tblGrid>
        <w:gridCol w:w="3329"/>
        <w:gridCol w:w="956"/>
        <w:gridCol w:w="956"/>
        <w:gridCol w:w="1001"/>
        <w:gridCol w:w="1848"/>
        <w:gridCol w:w="1270"/>
      </w:tblGrid>
      <w:tr w:rsidR="002A1641" w14:paraId="063EDB15" w14:textId="1D73DEBA" w:rsidTr="00345E17">
        <w:trPr>
          <w:trHeight w:val="350"/>
          <w:tblHeader/>
          <w:jc w:val="center"/>
        </w:trPr>
        <w:tc>
          <w:tcPr>
            <w:tcW w:w="3329" w:type="dxa"/>
            <w:vMerge w:val="restart"/>
            <w:tcBorders>
              <w:top w:val="single" w:sz="4" w:space="0" w:color="auto"/>
              <w:left w:val="nil"/>
            </w:tcBorders>
            <w:vAlign w:val="center"/>
          </w:tcPr>
          <w:p w14:paraId="4A3CA966" w14:textId="77777777" w:rsidR="002A1641" w:rsidRPr="00D80A53" w:rsidRDefault="002A1641" w:rsidP="003D6874">
            <w:pPr>
              <w:spacing w:line="276" w:lineRule="auto"/>
              <w:jc w:val="center"/>
              <w:rPr>
                <w:rFonts w:cs="Times New Roman"/>
                <w:bCs/>
                <w:szCs w:val="24"/>
              </w:rPr>
            </w:pPr>
          </w:p>
        </w:tc>
        <w:tc>
          <w:tcPr>
            <w:tcW w:w="2913" w:type="dxa"/>
            <w:gridSpan w:val="3"/>
            <w:tcBorders>
              <w:top w:val="single" w:sz="4" w:space="0" w:color="auto"/>
              <w:bottom w:val="single" w:sz="4" w:space="0" w:color="auto"/>
            </w:tcBorders>
            <w:vAlign w:val="center"/>
          </w:tcPr>
          <w:p w14:paraId="143B9D8D" w14:textId="77777777" w:rsidR="002A1641" w:rsidRPr="002D6110" w:rsidRDefault="002A1641" w:rsidP="003D6874">
            <w:pPr>
              <w:spacing w:line="276" w:lineRule="auto"/>
              <w:jc w:val="center"/>
              <w:rPr>
                <w:rFonts w:cs="Times New Roman"/>
                <w:szCs w:val="24"/>
              </w:rPr>
            </w:pPr>
            <w:r w:rsidRPr="002D6110">
              <w:rPr>
                <w:rFonts w:cs="Times New Roman"/>
                <w:szCs w:val="24"/>
              </w:rPr>
              <w:t>Factor Loading</w:t>
            </w:r>
            <w:r>
              <w:rPr>
                <w:rFonts w:cs="Times New Roman"/>
                <w:szCs w:val="24"/>
              </w:rPr>
              <w:t>s</w:t>
            </w:r>
          </w:p>
        </w:tc>
        <w:tc>
          <w:tcPr>
            <w:tcW w:w="1848" w:type="dxa"/>
            <w:tcBorders>
              <w:top w:val="single" w:sz="4" w:space="0" w:color="auto"/>
              <w:bottom w:val="nil"/>
            </w:tcBorders>
          </w:tcPr>
          <w:p w14:paraId="4E17E87D" w14:textId="77777777" w:rsidR="002A1641" w:rsidRPr="002D6110" w:rsidRDefault="002A1641" w:rsidP="003D6874">
            <w:pPr>
              <w:spacing w:line="276" w:lineRule="auto"/>
              <w:jc w:val="center"/>
              <w:rPr>
                <w:rFonts w:cs="Times New Roman"/>
                <w:szCs w:val="24"/>
              </w:rPr>
            </w:pPr>
          </w:p>
        </w:tc>
        <w:tc>
          <w:tcPr>
            <w:tcW w:w="1270" w:type="dxa"/>
            <w:tcBorders>
              <w:top w:val="single" w:sz="4" w:space="0" w:color="auto"/>
              <w:bottom w:val="nil"/>
            </w:tcBorders>
          </w:tcPr>
          <w:p w14:paraId="01345154" w14:textId="77777777" w:rsidR="002A1641" w:rsidRPr="002D6110" w:rsidRDefault="002A1641" w:rsidP="003D6874">
            <w:pPr>
              <w:spacing w:line="276" w:lineRule="auto"/>
              <w:jc w:val="center"/>
              <w:rPr>
                <w:rFonts w:cs="Times New Roman"/>
                <w:szCs w:val="24"/>
              </w:rPr>
            </w:pPr>
          </w:p>
        </w:tc>
      </w:tr>
      <w:tr w:rsidR="002A1641" w:rsidRPr="006611F4" w14:paraId="4AE748E8" w14:textId="4F20A921" w:rsidTr="00345E17">
        <w:trPr>
          <w:trHeight w:val="60"/>
          <w:tblHeader/>
          <w:jc w:val="center"/>
        </w:trPr>
        <w:tc>
          <w:tcPr>
            <w:tcW w:w="3329" w:type="dxa"/>
            <w:vMerge/>
            <w:tcBorders>
              <w:left w:val="nil"/>
              <w:bottom w:val="single" w:sz="4" w:space="0" w:color="auto"/>
            </w:tcBorders>
            <w:vAlign w:val="center"/>
          </w:tcPr>
          <w:p w14:paraId="346755AC" w14:textId="77777777" w:rsidR="002A1641" w:rsidRPr="00D80A53" w:rsidRDefault="002A1641" w:rsidP="003D6874">
            <w:pPr>
              <w:spacing w:line="276" w:lineRule="auto"/>
              <w:rPr>
                <w:rFonts w:cs="Times New Roman"/>
                <w:bCs/>
                <w:szCs w:val="24"/>
              </w:rPr>
            </w:pPr>
          </w:p>
        </w:tc>
        <w:tc>
          <w:tcPr>
            <w:tcW w:w="956" w:type="dxa"/>
            <w:tcBorders>
              <w:top w:val="single" w:sz="4" w:space="0" w:color="auto"/>
              <w:bottom w:val="single" w:sz="4" w:space="0" w:color="auto"/>
            </w:tcBorders>
            <w:vAlign w:val="center"/>
          </w:tcPr>
          <w:p w14:paraId="7B4E854B" w14:textId="77777777" w:rsidR="002A1641" w:rsidRPr="002D6110" w:rsidRDefault="002A1641" w:rsidP="003D6874">
            <w:pPr>
              <w:spacing w:line="276" w:lineRule="auto"/>
              <w:jc w:val="center"/>
              <w:rPr>
                <w:rFonts w:cs="Times New Roman"/>
                <w:szCs w:val="24"/>
              </w:rPr>
            </w:pPr>
            <w:r w:rsidRPr="002D6110">
              <w:rPr>
                <w:rFonts w:cs="Times New Roman"/>
                <w:szCs w:val="24"/>
              </w:rPr>
              <w:t>1</w:t>
            </w:r>
          </w:p>
        </w:tc>
        <w:tc>
          <w:tcPr>
            <w:tcW w:w="956" w:type="dxa"/>
            <w:tcBorders>
              <w:top w:val="single" w:sz="4" w:space="0" w:color="auto"/>
              <w:bottom w:val="single" w:sz="4" w:space="0" w:color="auto"/>
            </w:tcBorders>
            <w:vAlign w:val="center"/>
          </w:tcPr>
          <w:p w14:paraId="0E5C77F9" w14:textId="77777777" w:rsidR="002A1641" w:rsidRPr="002D6110" w:rsidRDefault="002A1641" w:rsidP="003D6874">
            <w:pPr>
              <w:spacing w:line="276" w:lineRule="auto"/>
              <w:jc w:val="center"/>
              <w:rPr>
                <w:rFonts w:cs="Times New Roman"/>
                <w:szCs w:val="24"/>
              </w:rPr>
            </w:pPr>
            <w:r w:rsidRPr="002D6110">
              <w:rPr>
                <w:rFonts w:cs="Times New Roman"/>
                <w:szCs w:val="24"/>
              </w:rPr>
              <w:t>2</w:t>
            </w:r>
          </w:p>
        </w:tc>
        <w:tc>
          <w:tcPr>
            <w:tcW w:w="1001" w:type="dxa"/>
            <w:tcBorders>
              <w:top w:val="single" w:sz="4" w:space="0" w:color="auto"/>
              <w:bottom w:val="single" w:sz="4" w:space="0" w:color="auto"/>
              <w:right w:val="nil"/>
            </w:tcBorders>
            <w:vAlign w:val="center"/>
          </w:tcPr>
          <w:p w14:paraId="0C734A53" w14:textId="77777777" w:rsidR="002A1641" w:rsidRPr="002D6110" w:rsidRDefault="002A1641" w:rsidP="003D6874">
            <w:pPr>
              <w:spacing w:line="276" w:lineRule="auto"/>
              <w:jc w:val="center"/>
              <w:rPr>
                <w:rFonts w:cs="Times New Roman"/>
                <w:szCs w:val="24"/>
              </w:rPr>
            </w:pPr>
            <w:r w:rsidRPr="002D6110">
              <w:rPr>
                <w:rFonts w:cs="Times New Roman"/>
                <w:szCs w:val="24"/>
              </w:rPr>
              <w:t>3</w:t>
            </w:r>
          </w:p>
        </w:tc>
        <w:tc>
          <w:tcPr>
            <w:tcW w:w="1848" w:type="dxa"/>
            <w:tcBorders>
              <w:top w:val="nil"/>
              <w:bottom w:val="single" w:sz="4" w:space="0" w:color="auto"/>
              <w:right w:val="nil"/>
            </w:tcBorders>
            <w:vAlign w:val="center"/>
          </w:tcPr>
          <w:p w14:paraId="3DF714D7" w14:textId="4B5737E7" w:rsidR="002A1641" w:rsidRPr="002D6110" w:rsidRDefault="002A1641" w:rsidP="003D6874">
            <w:pPr>
              <w:spacing w:line="276" w:lineRule="auto"/>
              <w:jc w:val="center"/>
              <w:rPr>
                <w:rFonts w:cs="Times New Roman"/>
                <w:szCs w:val="24"/>
              </w:rPr>
            </w:pPr>
            <w:r>
              <w:rPr>
                <w:rFonts w:cs="Times New Roman"/>
                <w:szCs w:val="24"/>
              </w:rPr>
              <w:t>Scale</w:t>
            </w:r>
          </w:p>
        </w:tc>
        <w:tc>
          <w:tcPr>
            <w:tcW w:w="1270" w:type="dxa"/>
            <w:tcBorders>
              <w:top w:val="nil"/>
              <w:bottom w:val="single" w:sz="4" w:space="0" w:color="auto"/>
              <w:right w:val="nil"/>
            </w:tcBorders>
          </w:tcPr>
          <w:p w14:paraId="330537DF" w14:textId="7F27889F" w:rsidR="002A1641" w:rsidRDefault="002A1641" w:rsidP="003D6874">
            <w:pPr>
              <w:spacing w:line="276" w:lineRule="auto"/>
              <w:jc w:val="center"/>
              <w:rPr>
                <w:rFonts w:cs="Times New Roman"/>
                <w:szCs w:val="24"/>
              </w:rPr>
            </w:pPr>
            <w:r>
              <w:rPr>
                <w:rFonts w:cs="Times New Roman"/>
                <w:szCs w:val="24"/>
              </w:rPr>
              <w:t>Dimension</w:t>
            </w:r>
          </w:p>
        </w:tc>
      </w:tr>
      <w:tr w:rsidR="002A1641" w14:paraId="48E151E0" w14:textId="6A3D45FE" w:rsidTr="00345E17">
        <w:trPr>
          <w:trHeight w:val="726"/>
          <w:jc w:val="center"/>
        </w:trPr>
        <w:tc>
          <w:tcPr>
            <w:tcW w:w="3329" w:type="dxa"/>
            <w:tcBorders>
              <w:top w:val="single" w:sz="4" w:space="0" w:color="auto"/>
            </w:tcBorders>
            <w:vAlign w:val="center"/>
          </w:tcPr>
          <w:p w14:paraId="25E4CD17" w14:textId="37B4EBAE" w:rsidR="002A1641" w:rsidRPr="00D80A53" w:rsidRDefault="002A1641" w:rsidP="003D6874">
            <w:pPr>
              <w:spacing w:line="276" w:lineRule="auto"/>
              <w:contextualSpacing/>
              <w:rPr>
                <w:rFonts w:cs="Times New Roman"/>
                <w:bCs/>
                <w:szCs w:val="24"/>
              </w:rPr>
            </w:pPr>
            <w:r w:rsidRPr="00D80A53">
              <w:rPr>
                <w:rFonts w:cs="Times New Roman"/>
                <w:szCs w:val="24"/>
              </w:rPr>
              <w:t>What I teach in my class is determined, for the most part, by myself.</w:t>
            </w:r>
            <w:r>
              <w:rPr>
                <w:rFonts w:cs="Times New Roman"/>
                <w:szCs w:val="24"/>
              </w:rPr>
              <w:t xml:space="preserve"> </w:t>
            </w:r>
          </w:p>
        </w:tc>
        <w:tc>
          <w:tcPr>
            <w:tcW w:w="956" w:type="dxa"/>
            <w:tcBorders>
              <w:top w:val="single" w:sz="4" w:space="0" w:color="auto"/>
            </w:tcBorders>
            <w:vAlign w:val="center"/>
          </w:tcPr>
          <w:p w14:paraId="559CB8E8" w14:textId="3EEA66B4" w:rsidR="002A1641" w:rsidRPr="00F12DD3" w:rsidRDefault="002A1641" w:rsidP="003D6874">
            <w:pPr>
              <w:spacing w:line="276" w:lineRule="auto"/>
              <w:jc w:val="center"/>
              <w:rPr>
                <w:rFonts w:cs="Times New Roman"/>
                <w:b/>
                <w:bCs/>
                <w:szCs w:val="24"/>
              </w:rPr>
            </w:pPr>
            <w:r w:rsidRPr="00F12DD3">
              <w:rPr>
                <w:rFonts w:cs="Times New Roman"/>
                <w:b/>
                <w:szCs w:val="24"/>
              </w:rPr>
              <w:t>0.8</w:t>
            </w:r>
            <w:r>
              <w:rPr>
                <w:rFonts w:cs="Times New Roman"/>
                <w:b/>
                <w:szCs w:val="24"/>
              </w:rPr>
              <w:t>3</w:t>
            </w:r>
          </w:p>
        </w:tc>
        <w:tc>
          <w:tcPr>
            <w:tcW w:w="956" w:type="dxa"/>
            <w:tcBorders>
              <w:top w:val="single" w:sz="4" w:space="0" w:color="auto"/>
            </w:tcBorders>
            <w:vAlign w:val="center"/>
          </w:tcPr>
          <w:p w14:paraId="786E760B" w14:textId="2B84779A" w:rsidR="002A1641" w:rsidRPr="00F12DD3" w:rsidRDefault="002A1641" w:rsidP="003D6874">
            <w:pPr>
              <w:spacing w:line="276" w:lineRule="auto"/>
              <w:jc w:val="center"/>
              <w:rPr>
                <w:rFonts w:cs="Times New Roman"/>
                <w:bCs/>
                <w:szCs w:val="24"/>
              </w:rPr>
            </w:pPr>
            <w:r w:rsidRPr="00F12DD3">
              <w:rPr>
                <w:rFonts w:cs="Times New Roman"/>
                <w:szCs w:val="24"/>
              </w:rPr>
              <w:t>-</w:t>
            </w:r>
            <w:r>
              <w:rPr>
                <w:rFonts w:cs="Times New Roman"/>
                <w:szCs w:val="24"/>
              </w:rPr>
              <w:t>0</w:t>
            </w:r>
            <w:r w:rsidRPr="00F12DD3">
              <w:rPr>
                <w:rFonts w:cs="Times New Roman"/>
                <w:szCs w:val="24"/>
              </w:rPr>
              <w:t>.2</w:t>
            </w:r>
            <w:r>
              <w:rPr>
                <w:rFonts w:cs="Times New Roman"/>
                <w:szCs w:val="24"/>
              </w:rPr>
              <w:t>4</w:t>
            </w:r>
          </w:p>
        </w:tc>
        <w:tc>
          <w:tcPr>
            <w:tcW w:w="1001" w:type="dxa"/>
            <w:tcBorders>
              <w:top w:val="single" w:sz="4" w:space="0" w:color="auto"/>
            </w:tcBorders>
            <w:vAlign w:val="center"/>
          </w:tcPr>
          <w:p w14:paraId="40B37510" w14:textId="0B3A0498" w:rsidR="002A1641" w:rsidRPr="00F12DD3" w:rsidRDefault="002A1641" w:rsidP="003D6874">
            <w:pPr>
              <w:spacing w:line="276" w:lineRule="auto"/>
              <w:jc w:val="center"/>
              <w:rPr>
                <w:rFonts w:cs="Times New Roman"/>
                <w:bCs/>
                <w:szCs w:val="24"/>
              </w:rPr>
            </w:pPr>
            <w:r w:rsidRPr="00F12DD3">
              <w:rPr>
                <w:rFonts w:cs="Times New Roman"/>
                <w:szCs w:val="24"/>
              </w:rPr>
              <w:t>0.0</w:t>
            </w:r>
            <w:r>
              <w:rPr>
                <w:rFonts w:cs="Times New Roman"/>
                <w:szCs w:val="24"/>
              </w:rPr>
              <w:t>4</w:t>
            </w:r>
          </w:p>
        </w:tc>
        <w:tc>
          <w:tcPr>
            <w:tcW w:w="1848" w:type="dxa"/>
            <w:tcBorders>
              <w:top w:val="single" w:sz="4" w:space="0" w:color="auto"/>
            </w:tcBorders>
            <w:vAlign w:val="center"/>
          </w:tcPr>
          <w:p w14:paraId="3F9EC466" w14:textId="6FCB4212" w:rsidR="002A1641" w:rsidRPr="00F12DD3" w:rsidRDefault="002A1641" w:rsidP="003D6874">
            <w:pPr>
              <w:spacing w:line="276" w:lineRule="auto"/>
              <w:jc w:val="center"/>
              <w:rPr>
                <w:rFonts w:cs="Times New Roman"/>
                <w:szCs w:val="24"/>
              </w:rPr>
            </w:pPr>
            <w:r>
              <w:rPr>
                <w:rFonts w:cs="Times New Roman"/>
                <w:szCs w:val="24"/>
              </w:rPr>
              <w:t>TAS</w:t>
            </w:r>
          </w:p>
        </w:tc>
        <w:tc>
          <w:tcPr>
            <w:tcW w:w="1270" w:type="dxa"/>
            <w:tcBorders>
              <w:top w:val="single" w:sz="4" w:space="0" w:color="auto"/>
            </w:tcBorders>
            <w:vAlign w:val="center"/>
          </w:tcPr>
          <w:p w14:paraId="4BB31543" w14:textId="730E330F"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4AF94A43" w14:textId="30438C13" w:rsidTr="00345E17">
        <w:trPr>
          <w:trHeight w:val="726"/>
          <w:jc w:val="center"/>
        </w:trPr>
        <w:tc>
          <w:tcPr>
            <w:tcW w:w="3329" w:type="dxa"/>
            <w:vAlign w:val="center"/>
          </w:tcPr>
          <w:p w14:paraId="070EC988" w14:textId="340125A5" w:rsidR="002A1641" w:rsidRPr="00D80A53" w:rsidRDefault="002A1641" w:rsidP="003D6874">
            <w:pPr>
              <w:spacing w:line="276" w:lineRule="auto"/>
              <w:rPr>
                <w:rFonts w:cs="Times New Roman"/>
                <w:bCs/>
                <w:szCs w:val="24"/>
              </w:rPr>
            </w:pPr>
            <w:r w:rsidRPr="00D80A53">
              <w:rPr>
                <w:rFonts w:cs="Times New Roman"/>
                <w:szCs w:val="24"/>
              </w:rPr>
              <w:t>I follow my own guidelines on instruction.</w:t>
            </w:r>
            <w:r>
              <w:rPr>
                <w:rFonts w:cs="Times New Roman"/>
                <w:szCs w:val="24"/>
              </w:rPr>
              <w:t xml:space="preserve"> </w:t>
            </w:r>
          </w:p>
        </w:tc>
        <w:tc>
          <w:tcPr>
            <w:tcW w:w="956" w:type="dxa"/>
            <w:vAlign w:val="center"/>
          </w:tcPr>
          <w:p w14:paraId="5D562100" w14:textId="442E13D9" w:rsidR="002A1641" w:rsidRPr="00F12DD3" w:rsidRDefault="002A1641" w:rsidP="003D6874">
            <w:pPr>
              <w:spacing w:line="276" w:lineRule="auto"/>
              <w:jc w:val="center"/>
              <w:rPr>
                <w:rFonts w:cs="Times New Roman"/>
                <w:b/>
                <w:szCs w:val="24"/>
              </w:rPr>
            </w:pPr>
            <w:r w:rsidRPr="00F12DD3">
              <w:rPr>
                <w:rFonts w:cs="Times New Roman"/>
                <w:b/>
                <w:szCs w:val="24"/>
              </w:rPr>
              <w:t>0.7</w:t>
            </w:r>
            <w:r>
              <w:rPr>
                <w:rFonts w:cs="Times New Roman"/>
                <w:b/>
                <w:szCs w:val="24"/>
              </w:rPr>
              <w:t>8</w:t>
            </w:r>
          </w:p>
        </w:tc>
        <w:tc>
          <w:tcPr>
            <w:tcW w:w="956" w:type="dxa"/>
            <w:vAlign w:val="center"/>
          </w:tcPr>
          <w:p w14:paraId="4C3CD87D" w14:textId="54196D6F"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17</w:t>
            </w:r>
          </w:p>
        </w:tc>
        <w:tc>
          <w:tcPr>
            <w:tcW w:w="1001" w:type="dxa"/>
            <w:vAlign w:val="center"/>
          </w:tcPr>
          <w:p w14:paraId="554A04EE" w14:textId="3D8C1563"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10</w:t>
            </w:r>
          </w:p>
        </w:tc>
        <w:tc>
          <w:tcPr>
            <w:tcW w:w="1848" w:type="dxa"/>
            <w:vAlign w:val="center"/>
          </w:tcPr>
          <w:p w14:paraId="13AC1048" w14:textId="0815FFC2"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2A617B7D" w14:textId="049A0504"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4609E002" w14:textId="78CB21EE" w:rsidTr="00345E17">
        <w:trPr>
          <w:trHeight w:val="726"/>
          <w:jc w:val="center"/>
        </w:trPr>
        <w:tc>
          <w:tcPr>
            <w:tcW w:w="3329" w:type="dxa"/>
            <w:vAlign w:val="center"/>
          </w:tcPr>
          <w:p w14:paraId="58A2B758" w14:textId="30638957" w:rsidR="002A1641" w:rsidRPr="00D80A53" w:rsidRDefault="002A1641" w:rsidP="003D6874">
            <w:pPr>
              <w:spacing w:line="276" w:lineRule="auto"/>
              <w:rPr>
                <w:rFonts w:cs="Times New Roman"/>
                <w:bCs/>
                <w:szCs w:val="24"/>
              </w:rPr>
            </w:pPr>
            <w:bookmarkStart w:id="185" w:name="_Hlk88085469"/>
            <w:r w:rsidRPr="00D80A53">
              <w:rPr>
                <w:rFonts w:cs="Times New Roman"/>
                <w:szCs w:val="24"/>
              </w:rPr>
              <w:t>My teaching focuses on goals and objectives that I select myself.</w:t>
            </w:r>
            <w:bookmarkEnd w:id="185"/>
            <w:r>
              <w:rPr>
                <w:rFonts w:cs="Times New Roman"/>
                <w:szCs w:val="24"/>
              </w:rPr>
              <w:t xml:space="preserve"> </w:t>
            </w:r>
          </w:p>
        </w:tc>
        <w:tc>
          <w:tcPr>
            <w:tcW w:w="956" w:type="dxa"/>
            <w:vAlign w:val="center"/>
          </w:tcPr>
          <w:p w14:paraId="75607DFD" w14:textId="7D4130AA" w:rsidR="002A1641" w:rsidRPr="00F12DD3" w:rsidRDefault="002A1641" w:rsidP="003D6874">
            <w:pPr>
              <w:spacing w:line="276" w:lineRule="auto"/>
              <w:jc w:val="center"/>
              <w:rPr>
                <w:rFonts w:cs="Times New Roman"/>
                <w:b/>
                <w:szCs w:val="24"/>
              </w:rPr>
            </w:pPr>
            <w:r w:rsidRPr="00F12DD3">
              <w:rPr>
                <w:rFonts w:cs="Times New Roman"/>
                <w:b/>
                <w:szCs w:val="24"/>
              </w:rPr>
              <w:t>0.7</w:t>
            </w:r>
            <w:r>
              <w:rPr>
                <w:rFonts w:cs="Times New Roman"/>
                <w:b/>
                <w:szCs w:val="24"/>
              </w:rPr>
              <w:t>6</w:t>
            </w:r>
          </w:p>
        </w:tc>
        <w:tc>
          <w:tcPr>
            <w:tcW w:w="956" w:type="dxa"/>
            <w:vAlign w:val="center"/>
          </w:tcPr>
          <w:p w14:paraId="11CE36A5" w14:textId="785881BF" w:rsidR="002A1641" w:rsidRPr="00F12DD3" w:rsidRDefault="002A1641" w:rsidP="003D6874">
            <w:pPr>
              <w:spacing w:line="276" w:lineRule="auto"/>
              <w:jc w:val="center"/>
              <w:rPr>
                <w:rFonts w:cs="Times New Roman"/>
                <w:bCs/>
                <w:szCs w:val="24"/>
              </w:rPr>
            </w:pPr>
            <w:r w:rsidRPr="00F12DD3">
              <w:rPr>
                <w:rFonts w:cs="Times New Roman"/>
                <w:szCs w:val="24"/>
              </w:rPr>
              <w:t>-0.1</w:t>
            </w:r>
            <w:r>
              <w:rPr>
                <w:rFonts w:cs="Times New Roman"/>
                <w:szCs w:val="24"/>
              </w:rPr>
              <w:t>5</w:t>
            </w:r>
          </w:p>
        </w:tc>
        <w:tc>
          <w:tcPr>
            <w:tcW w:w="1001" w:type="dxa"/>
            <w:vAlign w:val="center"/>
          </w:tcPr>
          <w:p w14:paraId="2F13026D" w14:textId="34AD1136"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0.0</w:t>
            </w:r>
            <w:r>
              <w:rPr>
                <w:rFonts w:cs="Times New Roman"/>
                <w:szCs w:val="24"/>
              </w:rPr>
              <w:t>3</w:t>
            </w:r>
          </w:p>
        </w:tc>
        <w:tc>
          <w:tcPr>
            <w:tcW w:w="1848" w:type="dxa"/>
            <w:vAlign w:val="center"/>
          </w:tcPr>
          <w:p w14:paraId="0750E911" w14:textId="39F7A808"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23E19828" w14:textId="35534E68"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1C5162DA" w14:textId="2096F134" w:rsidTr="00345E17">
        <w:trPr>
          <w:trHeight w:val="726"/>
          <w:jc w:val="center"/>
        </w:trPr>
        <w:tc>
          <w:tcPr>
            <w:tcW w:w="3329" w:type="dxa"/>
            <w:vAlign w:val="center"/>
          </w:tcPr>
          <w:p w14:paraId="03E3745D" w14:textId="52A390DA" w:rsidR="002A1641" w:rsidRPr="00D80A53" w:rsidRDefault="002A1641" w:rsidP="003D6874">
            <w:pPr>
              <w:spacing w:line="276" w:lineRule="auto"/>
              <w:rPr>
                <w:rFonts w:cs="Times New Roman"/>
                <w:bCs/>
                <w:szCs w:val="24"/>
              </w:rPr>
            </w:pPr>
            <w:r w:rsidRPr="00D80A53">
              <w:rPr>
                <w:rFonts w:cs="Times New Roman"/>
                <w:szCs w:val="24"/>
              </w:rPr>
              <w:t>I</w:t>
            </w:r>
            <w:r>
              <w:rPr>
                <w:rFonts w:cs="Times New Roman"/>
                <w:szCs w:val="24"/>
              </w:rPr>
              <w:t xml:space="preserve"> make decisions regarding how to teach based on my knowledge</w:t>
            </w:r>
            <w:r w:rsidRPr="00D80A53">
              <w:rPr>
                <w:rFonts w:cs="Times New Roman"/>
                <w:szCs w:val="24"/>
              </w:rPr>
              <w:t>.</w:t>
            </w:r>
          </w:p>
        </w:tc>
        <w:tc>
          <w:tcPr>
            <w:tcW w:w="956" w:type="dxa"/>
            <w:vAlign w:val="center"/>
          </w:tcPr>
          <w:p w14:paraId="47F3B9C6" w14:textId="6B52CAF7" w:rsidR="002A1641" w:rsidRPr="00F12DD3" w:rsidRDefault="002A1641" w:rsidP="003D6874">
            <w:pPr>
              <w:spacing w:line="276" w:lineRule="auto"/>
              <w:jc w:val="center"/>
              <w:rPr>
                <w:rFonts w:cs="Times New Roman"/>
                <w:b/>
                <w:szCs w:val="24"/>
              </w:rPr>
            </w:pPr>
            <w:r w:rsidRPr="00F12DD3">
              <w:rPr>
                <w:rFonts w:cs="Times New Roman"/>
                <w:b/>
                <w:szCs w:val="24"/>
              </w:rPr>
              <w:t>0.6</w:t>
            </w:r>
            <w:r>
              <w:rPr>
                <w:rFonts w:cs="Times New Roman"/>
                <w:b/>
                <w:szCs w:val="24"/>
              </w:rPr>
              <w:t>9</w:t>
            </w:r>
          </w:p>
        </w:tc>
        <w:tc>
          <w:tcPr>
            <w:tcW w:w="956" w:type="dxa"/>
            <w:vAlign w:val="center"/>
          </w:tcPr>
          <w:p w14:paraId="6C2ABE4A" w14:textId="7D6707D1" w:rsidR="002A1641" w:rsidRPr="00F12DD3" w:rsidRDefault="002A1641" w:rsidP="003D6874">
            <w:pPr>
              <w:spacing w:line="276" w:lineRule="auto"/>
              <w:jc w:val="center"/>
              <w:rPr>
                <w:rFonts w:cs="Times New Roman"/>
                <w:bCs/>
                <w:szCs w:val="24"/>
              </w:rPr>
            </w:pPr>
            <w:r w:rsidRPr="00F12DD3">
              <w:rPr>
                <w:rFonts w:cs="Times New Roman"/>
                <w:szCs w:val="24"/>
              </w:rPr>
              <w:t>0.1</w:t>
            </w:r>
            <w:r>
              <w:rPr>
                <w:rFonts w:cs="Times New Roman"/>
                <w:szCs w:val="24"/>
              </w:rPr>
              <w:t>1</w:t>
            </w:r>
          </w:p>
        </w:tc>
        <w:tc>
          <w:tcPr>
            <w:tcW w:w="1001" w:type="dxa"/>
            <w:vAlign w:val="center"/>
          </w:tcPr>
          <w:p w14:paraId="3ED30329" w14:textId="4AEBC964"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1</w:t>
            </w:r>
            <w:r w:rsidRPr="00F12DD3">
              <w:rPr>
                <w:rFonts w:cs="Times New Roman"/>
                <w:szCs w:val="24"/>
              </w:rPr>
              <w:t>6</w:t>
            </w:r>
          </w:p>
        </w:tc>
        <w:tc>
          <w:tcPr>
            <w:tcW w:w="1848" w:type="dxa"/>
            <w:vAlign w:val="center"/>
          </w:tcPr>
          <w:p w14:paraId="402D137C" w14:textId="2B14C092"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vAlign w:val="center"/>
          </w:tcPr>
          <w:p w14:paraId="59B013FB" w14:textId="006D9E34" w:rsidR="002A1641" w:rsidRPr="00F12DD3" w:rsidRDefault="004C2187" w:rsidP="004C2187">
            <w:pPr>
              <w:spacing w:line="276" w:lineRule="auto"/>
              <w:jc w:val="center"/>
              <w:rPr>
                <w:rFonts w:cs="Times New Roman"/>
                <w:szCs w:val="24"/>
              </w:rPr>
            </w:pPr>
            <w:r>
              <w:rPr>
                <w:rFonts w:cs="Times New Roman"/>
                <w:szCs w:val="24"/>
              </w:rPr>
              <w:t>PE</w:t>
            </w:r>
          </w:p>
        </w:tc>
      </w:tr>
      <w:tr w:rsidR="002A1641" w:rsidRPr="00D06021" w14:paraId="3C1A568A" w14:textId="52FB77F2" w:rsidTr="00345E17">
        <w:trPr>
          <w:trHeight w:val="726"/>
          <w:jc w:val="center"/>
        </w:trPr>
        <w:tc>
          <w:tcPr>
            <w:tcW w:w="3329" w:type="dxa"/>
            <w:vAlign w:val="center"/>
          </w:tcPr>
          <w:p w14:paraId="794A00C3" w14:textId="0DE46CE7" w:rsidR="002A1641" w:rsidRPr="00D80A53" w:rsidRDefault="002A1641" w:rsidP="003D6874">
            <w:pPr>
              <w:spacing w:line="276" w:lineRule="auto"/>
              <w:contextualSpacing/>
              <w:rPr>
                <w:rFonts w:cs="Times New Roman"/>
                <w:bCs/>
                <w:szCs w:val="24"/>
              </w:rPr>
            </w:pPr>
            <w:r w:rsidRPr="00D80A53">
              <w:rPr>
                <w:rFonts w:cs="Times New Roman"/>
                <w:szCs w:val="24"/>
              </w:rPr>
              <w:t>I</w:t>
            </w:r>
            <w:r>
              <w:rPr>
                <w:rFonts w:cs="Times New Roman"/>
                <w:szCs w:val="24"/>
              </w:rPr>
              <w:t xml:space="preserve"> am free to be creative in my teaching approach</w:t>
            </w:r>
            <w:r w:rsidRPr="00D80A53">
              <w:rPr>
                <w:rFonts w:cs="Times New Roman"/>
                <w:szCs w:val="24"/>
              </w:rPr>
              <w:t>.</w:t>
            </w:r>
          </w:p>
        </w:tc>
        <w:tc>
          <w:tcPr>
            <w:tcW w:w="956" w:type="dxa"/>
            <w:vAlign w:val="center"/>
          </w:tcPr>
          <w:p w14:paraId="270C2231" w14:textId="50B93B63" w:rsidR="002A1641" w:rsidRPr="00F12DD3" w:rsidRDefault="002A1641" w:rsidP="003D6874">
            <w:pPr>
              <w:spacing w:line="276" w:lineRule="auto"/>
              <w:jc w:val="center"/>
              <w:rPr>
                <w:rFonts w:cs="Times New Roman"/>
                <w:b/>
                <w:szCs w:val="24"/>
              </w:rPr>
            </w:pPr>
            <w:r w:rsidRPr="00F12DD3">
              <w:rPr>
                <w:rFonts w:cs="Times New Roman"/>
                <w:b/>
                <w:szCs w:val="24"/>
              </w:rPr>
              <w:t>0.6</w:t>
            </w:r>
            <w:r>
              <w:rPr>
                <w:rFonts w:cs="Times New Roman"/>
                <w:b/>
                <w:szCs w:val="24"/>
              </w:rPr>
              <w:t>4</w:t>
            </w:r>
          </w:p>
        </w:tc>
        <w:tc>
          <w:tcPr>
            <w:tcW w:w="956" w:type="dxa"/>
            <w:vAlign w:val="center"/>
          </w:tcPr>
          <w:p w14:paraId="17887444" w14:textId="3829CB63" w:rsidR="002A1641" w:rsidRPr="00F12DD3" w:rsidRDefault="002A1641" w:rsidP="003D6874">
            <w:pPr>
              <w:spacing w:line="276" w:lineRule="auto"/>
              <w:jc w:val="center"/>
              <w:rPr>
                <w:rFonts w:cs="Times New Roman"/>
                <w:bCs/>
                <w:szCs w:val="24"/>
              </w:rPr>
            </w:pPr>
            <w:r w:rsidRPr="00F12DD3">
              <w:rPr>
                <w:rFonts w:cs="Times New Roman"/>
                <w:szCs w:val="24"/>
              </w:rPr>
              <w:t>0.1</w:t>
            </w:r>
            <w:r>
              <w:rPr>
                <w:rFonts w:cs="Times New Roman"/>
                <w:szCs w:val="24"/>
              </w:rPr>
              <w:t>4</w:t>
            </w:r>
          </w:p>
        </w:tc>
        <w:tc>
          <w:tcPr>
            <w:tcW w:w="1001" w:type="dxa"/>
            <w:vAlign w:val="center"/>
          </w:tcPr>
          <w:p w14:paraId="68E10C99" w14:textId="2D42B09D"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14</w:t>
            </w:r>
          </w:p>
        </w:tc>
        <w:tc>
          <w:tcPr>
            <w:tcW w:w="1848" w:type="dxa"/>
            <w:vAlign w:val="center"/>
          </w:tcPr>
          <w:p w14:paraId="1CAD36C1" w14:textId="35E1C466"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1435711C" w14:textId="596A60DD"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49DEAF6D" w14:textId="6140EBC1" w:rsidTr="00345E17">
        <w:trPr>
          <w:trHeight w:val="726"/>
          <w:jc w:val="center"/>
        </w:trPr>
        <w:tc>
          <w:tcPr>
            <w:tcW w:w="3329" w:type="dxa"/>
            <w:vAlign w:val="center"/>
          </w:tcPr>
          <w:p w14:paraId="5976D076" w14:textId="587F37C8" w:rsidR="002A1641" w:rsidRPr="00D80A53" w:rsidRDefault="002A1641" w:rsidP="003D6874">
            <w:pPr>
              <w:spacing w:line="276" w:lineRule="auto"/>
              <w:contextualSpacing/>
              <w:rPr>
                <w:rFonts w:cs="Times New Roman"/>
                <w:bCs/>
                <w:szCs w:val="24"/>
              </w:rPr>
            </w:pPr>
            <w:r w:rsidRPr="00D80A53">
              <w:rPr>
                <w:rFonts w:cs="Times New Roman"/>
                <w:szCs w:val="24"/>
              </w:rPr>
              <w:t>I contrive unique topics for the social cultural and general enrichment activities of students.</w:t>
            </w:r>
            <w:r>
              <w:rPr>
                <w:rFonts w:cs="Times New Roman"/>
                <w:szCs w:val="24"/>
              </w:rPr>
              <w:t xml:space="preserve"> </w:t>
            </w:r>
          </w:p>
        </w:tc>
        <w:tc>
          <w:tcPr>
            <w:tcW w:w="956" w:type="dxa"/>
            <w:vAlign w:val="center"/>
          </w:tcPr>
          <w:p w14:paraId="3E282106" w14:textId="2AD41763"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62</w:t>
            </w:r>
          </w:p>
        </w:tc>
        <w:tc>
          <w:tcPr>
            <w:tcW w:w="956" w:type="dxa"/>
            <w:vAlign w:val="center"/>
          </w:tcPr>
          <w:p w14:paraId="2487BB13" w14:textId="55C21FD3" w:rsidR="002A1641" w:rsidRPr="00F12DD3" w:rsidRDefault="002A1641" w:rsidP="003D6874">
            <w:pPr>
              <w:spacing w:line="276" w:lineRule="auto"/>
              <w:jc w:val="center"/>
              <w:rPr>
                <w:rFonts w:cs="Times New Roman"/>
                <w:bCs/>
                <w:szCs w:val="24"/>
              </w:rPr>
            </w:pPr>
            <w:r>
              <w:rPr>
                <w:rFonts w:cs="Times New Roman"/>
                <w:bCs/>
                <w:szCs w:val="24"/>
              </w:rPr>
              <w:t>0.06</w:t>
            </w:r>
          </w:p>
        </w:tc>
        <w:tc>
          <w:tcPr>
            <w:tcW w:w="1001" w:type="dxa"/>
            <w:vAlign w:val="center"/>
          </w:tcPr>
          <w:p w14:paraId="06207DDB" w14:textId="5F8F1277"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w:t>
            </w:r>
            <w:r>
              <w:rPr>
                <w:rFonts w:cs="Times New Roman"/>
                <w:szCs w:val="24"/>
              </w:rPr>
              <w:t>13</w:t>
            </w:r>
          </w:p>
        </w:tc>
        <w:tc>
          <w:tcPr>
            <w:tcW w:w="1848" w:type="dxa"/>
            <w:vAlign w:val="center"/>
          </w:tcPr>
          <w:p w14:paraId="2788E5A5" w14:textId="5C67B972" w:rsidR="002A1641" w:rsidRPr="00F12DD3" w:rsidRDefault="004C2187" w:rsidP="003D6874">
            <w:pPr>
              <w:spacing w:line="276" w:lineRule="auto"/>
              <w:jc w:val="center"/>
              <w:rPr>
                <w:rFonts w:cs="Times New Roman"/>
                <w:szCs w:val="24"/>
              </w:rPr>
            </w:pPr>
            <w:r>
              <w:rPr>
                <w:rFonts w:cs="Times New Roman"/>
                <w:szCs w:val="24"/>
              </w:rPr>
              <w:t>TWA</w:t>
            </w:r>
          </w:p>
        </w:tc>
        <w:tc>
          <w:tcPr>
            <w:tcW w:w="1270" w:type="dxa"/>
            <w:vAlign w:val="center"/>
          </w:tcPr>
          <w:p w14:paraId="12A127E1" w14:textId="10A34A33" w:rsidR="002A1641" w:rsidRPr="00F12DD3" w:rsidRDefault="004C2187" w:rsidP="004C2187">
            <w:pPr>
              <w:spacing w:line="276" w:lineRule="auto"/>
              <w:jc w:val="center"/>
              <w:rPr>
                <w:rFonts w:cs="Times New Roman"/>
                <w:szCs w:val="24"/>
              </w:rPr>
            </w:pPr>
            <w:r>
              <w:rPr>
                <w:rFonts w:cs="Times New Roman"/>
                <w:szCs w:val="24"/>
              </w:rPr>
              <w:t>PE</w:t>
            </w:r>
          </w:p>
        </w:tc>
      </w:tr>
      <w:tr w:rsidR="002A1641" w:rsidRPr="00D06021" w14:paraId="7844D3D4" w14:textId="4B839145" w:rsidTr="00345E17">
        <w:trPr>
          <w:trHeight w:val="576"/>
          <w:jc w:val="center"/>
        </w:trPr>
        <w:tc>
          <w:tcPr>
            <w:tcW w:w="3329" w:type="dxa"/>
            <w:vAlign w:val="center"/>
          </w:tcPr>
          <w:p w14:paraId="7EFCC32F" w14:textId="6B0F04FB" w:rsidR="002A1641" w:rsidRPr="00D80A53" w:rsidRDefault="002A1641" w:rsidP="003D6874">
            <w:pPr>
              <w:spacing w:line="276" w:lineRule="auto"/>
              <w:rPr>
                <w:rFonts w:cs="Times New Roman"/>
                <w:bCs/>
                <w:szCs w:val="24"/>
              </w:rPr>
            </w:pPr>
            <w:r w:rsidRPr="00D80A53">
              <w:rPr>
                <w:rFonts w:cs="Times New Roman"/>
                <w:szCs w:val="24"/>
              </w:rPr>
              <w:t xml:space="preserve">I </w:t>
            </w:r>
            <w:r>
              <w:rPr>
                <w:rFonts w:cs="Times New Roman"/>
                <w:szCs w:val="24"/>
              </w:rPr>
              <w:t>introduce changes and modifications into the formal curriculum</w:t>
            </w:r>
            <w:r w:rsidRPr="00D80A53">
              <w:rPr>
                <w:rFonts w:cs="Times New Roman"/>
                <w:szCs w:val="24"/>
              </w:rPr>
              <w:t>.</w:t>
            </w:r>
            <w:r>
              <w:rPr>
                <w:rFonts w:cs="Times New Roman"/>
                <w:szCs w:val="24"/>
              </w:rPr>
              <w:t xml:space="preserve"> </w:t>
            </w:r>
          </w:p>
        </w:tc>
        <w:tc>
          <w:tcPr>
            <w:tcW w:w="956" w:type="dxa"/>
            <w:vAlign w:val="center"/>
          </w:tcPr>
          <w:p w14:paraId="41D8D311" w14:textId="461730EE"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62</w:t>
            </w:r>
          </w:p>
        </w:tc>
        <w:tc>
          <w:tcPr>
            <w:tcW w:w="956" w:type="dxa"/>
            <w:vAlign w:val="center"/>
          </w:tcPr>
          <w:p w14:paraId="362609B8" w14:textId="6486B72A"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01</w:t>
            </w:r>
          </w:p>
        </w:tc>
        <w:tc>
          <w:tcPr>
            <w:tcW w:w="1001" w:type="dxa"/>
            <w:vAlign w:val="center"/>
          </w:tcPr>
          <w:p w14:paraId="6C4FA9D0" w14:textId="74C633FE" w:rsidR="002A1641" w:rsidRPr="00F12DD3" w:rsidRDefault="002A1641" w:rsidP="003D6874">
            <w:pPr>
              <w:spacing w:line="276" w:lineRule="auto"/>
              <w:jc w:val="center"/>
              <w:rPr>
                <w:rFonts w:cs="Times New Roman"/>
                <w:bCs/>
                <w:szCs w:val="24"/>
              </w:rPr>
            </w:pPr>
            <w:r>
              <w:rPr>
                <w:rFonts w:cs="Times New Roman"/>
                <w:bCs/>
                <w:szCs w:val="24"/>
              </w:rPr>
              <w:t>-0.16</w:t>
            </w:r>
          </w:p>
        </w:tc>
        <w:tc>
          <w:tcPr>
            <w:tcW w:w="1848" w:type="dxa"/>
            <w:vAlign w:val="center"/>
          </w:tcPr>
          <w:p w14:paraId="473285D3" w14:textId="54AF4FB0" w:rsidR="002A1641" w:rsidRPr="00F12DD3" w:rsidRDefault="004C2187" w:rsidP="003D6874">
            <w:pPr>
              <w:spacing w:line="276" w:lineRule="auto"/>
              <w:jc w:val="center"/>
              <w:rPr>
                <w:rFonts w:cs="Times New Roman"/>
                <w:szCs w:val="24"/>
              </w:rPr>
            </w:pPr>
            <w:r>
              <w:rPr>
                <w:rFonts w:cs="Times New Roman"/>
                <w:szCs w:val="24"/>
              </w:rPr>
              <w:t>TWA</w:t>
            </w:r>
          </w:p>
        </w:tc>
        <w:tc>
          <w:tcPr>
            <w:tcW w:w="1270" w:type="dxa"/>
            <w:vAlign w:val="center"/>
          </w:tcPr>
          <w:p w14:paraId="1168D631" w14:textId="4B328035" w:rsidR="002A1641" w:rsidRPr="00F12DD3" w:rsidRDefault="004C2187" w:rsidP="004C2187">
            <w:pPr>
              <w:spacing w:line="276" w:lineRule="auto"/>
              <w:jc w:val="center"/>
              <w:rPr>
                <w:rFonts w:cs="Times New Roman"/>
                <w:szCs w:val="24"/>
              </w:rPr>
            </w:pPr>
            <w:r>
              <w:rPr>
                <w:rFonts w:cs="Times New Roman"/>
                <w:szCs w:val="24"/>
              </w:rPr>
              <w:t>CA</w:t>
            </w:r>
          </w:p>
        </w:tc>
      </w:tr>
      <w:tr w:rsidR="002A1641" w:rsidRPr="00D06021" w14:paraId="3DE6AADE" w14:textId="7DEDCC45" w:rsidTr="00345E17">
        <w:trPr>
          <w:trHeight w:val="726"/>
          <w:jc w:val="center"/>
        </w:trPr>
        <w:tc>
          <w:tcPr>
            <w:tcW w:w="3329" w:type="dxa"/>
            <w:vAlign w:val="center"/>
          </w:tcPr>
          <w:p w14:paraId="037F669A" w14:textId="6215AD9A" w:rsidR="002A1641" w:rsidRPr="00D80A53" w:rsidRDefault="002A1641" w:rsidP="003D6874">
            <w:pPr>
              <w:spacing w:line="276" w:lineRule="auto"/>
              <w:rPr>
                <w:rFonts w:cs="Times New Roman"/>
                <w:bCs/>
                <w:szCs w:val="24"/>
              </w:rPr>
            </w:pPr>
            <w:bookmarkStart w:id="186" w:name="_Hlk88040244"/>
            <w:r w:rsidRPr="00D80A53">
              <w:rPr>
                <w:rFonts w:cs="Times New Roman"/>
                <w:szCs w:val="24"/>
              </w:rPr>
              <w:t>The principal allows me to make my own decisions in my classroom.</w:t>
            </w:r>
            <w:bookmarkEnd w:id="186"/>
            <w:r>
              <w:rPr>
                <w:rFonts w:cs="Times New Roman"/>
                <w:szCs w:val="24"/>
              </w:rPr>
              <w:t xml:space="preserve"> </w:t>
            </w:r>
          </w:p>
        </w:tc>
        <w:tc>
          <w:tcPr>
            <w:tcW w:w="956" w:type="dxa"/>
            <w:vAlign w:val="center"/>
          </w:tcPr>
          <w:p w14:paraId="498FDBB7" w14:textId="40298B35" w:rsidR="002A1641" w:rsidRPr="00F12DD3" w:rsidRDefault="002A1641" w:rsidP="003D6874">
            <w:pPr>
              <w:spacing w:line="276" w:lineRule="auto"/>
              <w:jc w:val="center"/>
              <w:rPr>
                <w:rFonts w:cs="Times New Roman"/>
                <w:b/>
                <w:bCs/>
                <w:szCs w:val="24"/>
              </w:rPr>
            </w:pPr>
            <w:r w:rsidRPr="00F12DD3">
              <w:rPr>
                <w:rFonts w:cs="Times New Roman"/>
                <w:b/>
                <w:szCs w:val="24"/>
              </w:rPr>
              <w:t>0.5</w:t>
            </w:r>
            <w:r>
              <w:rPr>
                <w:rFonts w:cs="Times New Roman"/>
                <w:b/>
                <w:szCs w:val="24"/>
              </w:rPr>
              <w:t>8</w:t>
            </w:r>
          </w:p>
        </w:tc>
        <w:tc>
          <w:tcPr>
            <w:tcW w:w="956" w:type="dxa"/>
            <w:vAlign w:val="center"/>
          </w:tcPr>
          <w:p w14:paraId="2EECD70B" w14:textId="465F8A86"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39</w:t>
            </w:r>
          </w:p>
        </w:tc>
        <w:tc>
          <w:tcPr>
            <w:tcW w:w="1001" w:type="dxa"/>
            <w:vAlign w:val="center"/>
          </w:tcPr>
          <w:p w14:paraId="4F02997C" w14:textId="68C0E099"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w:t>
            </w:r>
            <w:r>
              <w:rPr>
                <w:rFonts w:cs="Times New Roman"/>
                <w:szCs w:val="24"/>
              </w:rPr>
              <w:t>12</w:t>
            </w:r>
          </w:p>
        </w:tc>
        <w:tc>
          <w:tcPr>
            <w:tcW w:w="1848" w:type="dxa"/>
            <w:vAlign w:val="center"/>
          </w:tcPr>
          <w:p w14:paraId="31C717BE" w14:textId="1501F7C1"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vAlign w:val="center"/>
          </w:tcPr>
          <w:p w14:paraId="26C2754B" w14:textId="05E4DDFE" w:rsidR="002A1641" w:rsidRPr="00F12DD3" w:rsidRDefault="004C2187" w:rsidP="004C2187">
            <w:pPr>
              <w:spacing w:line="276" w:lineRule="auto"/>
              <w:jc w:val="center"/>
              <w:rPr>
                <w:rFonts w:cs="Times New Roman"/>
                <w:szCs w:val="24"/>
              </w:rPr>
            </w:pPr>
            <w:r>
              <w:rPr>
                <w:rFonts w:cs="Times New Roman"/>
                <w:szCs w:val="24"/>
              </w:rPr>
              <w:t>PAR</w:t>
            </w:r>
          </w:p>
        </w:tc>
      </w:tr>
      <w:tr w:rsidR="002A1641" w:rsidRPr="00D06021" w14:paraId="59308CA6" w14:textId="0D1A8C66" w:rsidTr="00345E17">
        <w:trPr>
          <w:trHeight w:val="726"/>
          <w:jc w:val="center"/>
        </w:trPr>
        <w:tc>
          <w:tcPr>
            <w:tcW w:w="3329" w:type="dxa"/>
            <w:vAlign w:val="center"/>
          </w:tcPr>
          <w:p w14:paraId="5535CE21" w14:textId="07C1C303" w:rsidR="002A1641" w:rsidRPr="00D80A53" w:rsidRDefault="002A1641" w:rsidP="003D6874">
            <w:pPr>
              <w:spacing w:line="276" w:lineRule="auto"/>
              <w:rPr>
                <w:rFonts w:cs="Times New Roman"/>
                <w:bCs/>
                <w:szCs w:val="24"/>
              </w:rPr>
            </w:pPr>
            <w:r>
              <w:rPr>
                <w:rFonts w:cs="Times New Roman"/>
                <w:bCs/>
                <w:szCs w:val="24"/>
              </w:rPr>
              <w:lastRenderedPageBreak/>
              <w:t>My job does not allow for much discretion on my part</w:t>
            </w:r>
            <w:r w:rsidRPr="00D80A53">
              <w:rPr>
                <w:rFonts w:cs="Times New Roman"/>
                <w:bCs/>
                <w:szCs w:val="24"/>
              </w:rPr>
              <w:t>.</w:t>
            </w:r>
          </w:p>
        </w:tc>
        <w:tc>
          <w:tcPr>
            <w:tcW w:w="956" w:type="dxa"/>
            <w:vAlign w:val="center"/>
          </w:tcPr>
          <w:p w14:paraId="0C31ACC5" w14:textId="48D1A7A0" w:rsidR="002A1641" w:rsidRPr="00F12DD3" w:rsidRDefault="002A1641" w:rsidP="003D6874">
            <w:pPr>
              <w:spacing w:line="276" w:lineRule="auto"/>
              <w:jc w:val="center"/>
              <w:rPr>
                <w:rFonts w:cs="Times New Roman"/>
                <w:b/>
                <w:bCs/>
                <w:szCs w:val="24"/>
              </w:rPr>
            </w:pPr>
            <w:r w:rsidRPr="00F12DD3">
              <w:rPr>
                <w:rFonts w:cs="Times New Roman"/>
                <w:b/>
                <w:szCs w:val="24"/>
              </w:rPr>
              <w:t>0.5</w:t>
            </w:r>
            <w:r>
              <w:rPr>
                <w:rFonts w:cs="Times New Roman"/>
                <w:b/>
                <w:szCs w:val="24"/>
              </w:rPr>
              <w:t>5</w:t>
            </w:r>
          </w:p>
        </w:tc>
        <w:tc>
          <w:tcPr>
            <w:tcW w:w="956" w:type="dxa"/>
            <w:vAlign w:val="center"/>
          </w:tcPr>
          <w:p w14:paraId="68BDC0CE" w14:textId="6BF6C953" w:rsidR="002A1641" w:rsidRPr="00F12DD3" w:rsidRDefault="002A1641" w:rsidP="003D6874">
            <w:pPr>
              <w:spacing w:line="276" w:lineRule="auto"/>
              <w:jc w:val="center"/>
              <w:rPr>
                <w:rFonts w:cs="Times New Roman"/>
                <w:bCs/>
                <w:szCs w:val="24"/>
              </w:rPr>
            </w:pPr>
            <w:r>
              <w:rPr>
                <w:rFonts w:cs="Times New Roman"/>
                <w:bCs/>
                <w:szCs w:val="24"/>
              </w:rPr>
              <w:t>0.05</w:t>
            </w:r>
          </w:p>
        </w:tc>
        <w:tc>
          <w:tcPr>
            <w:tcW w:w="1001" w:type="dxa"/>
            <w:vAlign w:val="center"/>
          </w:tcPr>
          <w:p w14:paraId="529A845D" w14:textId="06A37841"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25</w:t>
            </w:r>
          </w:p>
        </w:tc>
        <w:tc>
          <w:tcPr>
            <w:tcW w:w="1848" w:type="dxa"/>
            <w:vAlign w:val="center"/>
          </w:tcPr>
          <w:p w14:paraId="0CD4C259" w14:textId="7AACD941"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4E88E9D7" w14:textId="38251F68" w:rsidR="002A1641" w:rsidRPr="00F12DD3" w:rsidRDefault="004C2187" w:rsidP="004C2187">
            <w:pPr>
              <w:spacing w:line="276" w:lineRule="auto"/>
              <w:jc w:val="center"/>
              <w:rPr>
                <w:rFonts w:cs="Times New Roman"/>
                <w:szCs w:val="24"/>
              </w:rPr>
            </w:pPr>
            <w:r>
              <w:rPr>
                <w:rFonts w:cs="Times New Roman"/>
                <w:szCs w:val="24"/>
              </w:rPr>
              <w:t>P</w:t>
            </w:r>
          </w:p>
        </w:tc>
      </w:tr>
      <w:tr w:rsidR="002A1641" w:rsidRPr="00D06021" w14:paraId="76C3A9AF" w14:textId="757FAD33" w:rsidTr="00345E17">
        <w:trPr>
          <w:trHeight w:val="468"/>
          <w:jc w:val="center"/>
        </w:trPr>
        <w:tc>
          <w:tcPr>
            <w:tcW w:w="3329" w:type="dxa"/>
            <w:vAlign w:val="center"/>
          </w:tcPr>
          <w:p w14:paraId="36909E9D" w14:textId="30FF5494" w:rsidR="002A1641" w:rsidRPr="00D80A53" w:rsidRDefault="002A1641" w:rsidP="003D6874">
            <w:pPr>
              <w:spacing w:line="276" w:lineRule="auto"/>
              <w:rPr>
                <w:rFonts w:cs="Times New Roman"/>
                <w:bCs/>
                <w:szCs w:val="24"/>
              </w:rPr>
            </w:pPr>
            <w:r>
              <w:rPr>
                <w:rFonts w:cs="Times New Roman"/>
                <w:bCs/>
                <w:szCs w:val="24"/>
              </w:rPr>
              <w:t>I establish student achievement evaluation criteria</w:t>
            </w:r>
            <w:r w:rsidRPr="00D80A53">
              <w:rPr>
                <w:rFonts w:cs="Times New Roman"/>
                <w:bCs/>
                <w:szCs w:val="24"/>
              </w:rPr>
              <w:t xml:space="preserve">. </w:t>
            </w:r>
          </w:p>
        </w:tc>
        <w:tc>
          <w:tcPr>
            <w:tcW w:w="956" w:type="dxa"/>
            <w:vAlign w:val="center"/>
          </w:tcPr>
          <w:p w14:paraId="6521AC7F" w14:textId="6D7D1B63"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55</w:t>
            </w:r>
          </w:p>
        </w:tc>
        <w:tc>
          <w:tcPr>
            <w:tcW w:w="956" w:type="dxa"/>
            <w:vAlign w:val="center"/>
          </w:tcPr>
          <w:p w14:paraId="57E37E92" w14:textId="70110C95" w:rsidR="002A1641" w:rsidRPr="00F12DD3" w:rsidRDefault="002A1641" w:rsidP="003D6874">
            <w:pPr>
              <w:spacing w:line="276" w:lineRule="auto"/>
              <w:jc w:val="center"/>
              <w:rPr>
                <w:rFonts w:cs="Times New Roman"/>
                <w:bCs/>
                <w:szCs w:val="24"/>
              </w:rPr>
            </w:pPr>
            <w:r>
              <w:rPr>
                <w:rFonts w:cs="Times New Roman"/>
                <w:bCs/>
                <w:szCs w:val="24"/>
              </w:rPr>
              <w:t>0.05</w:t>
            </w:r>
          </w:p>
        </w:tc>
        <w:tc>
          <w:tcPr>
            <w:tcW w:w="1001" w:type="dxa"/>
            <w:vAlign w:val="center"/>
          </w:tcPr>
          <w:p w14:paraId="4D7B793C" w14:textId="0C38543A" w:rsidR="002A1641" w:rsidRPr="00F12DD3" w:rsidRDefault="002A1641" w:rsidP="003D6874">
            <w:pPr>
              <w:spacing w:line="276" w:lineRule="auto"/>
              <w:jc w:val="center"/>
              <w:rPr>
                <w:rFonts w:cs="Times New Roman"/>
                <w:bCs/>
                <w:szCs w:val="24"/>
              </w:rPr>
            </w:pPr>
            <w:r>
              <w:rPr>
                <w:rFonts w:cs="Times New Roman"/>
                <w:bCs/>
                <w:szCs w:val="24"/>
              </w:rPr>
              <w:t>-0.04</w:t>
            </w:r>
          </w:p>
        </w:tc>
        <w:tc>
          <w:tcPr>
            <w:tcW w:w="1848" w:type="dxa"/>
            <w:vAlign w:val="center"/>
          </w:tcPr>
          <w:p w14:paraId="14E6D69B" w14:textId="10B8722F" w:rsidR="002A1641" w:rsidRPr="00F12DD3" w:rsidRDefault="004C2187" w:rsidP="003D6874">
            <w:pPr>
              <w:spacing w:line="276" w:lineRule="auto"/>
              <w:jc w:val="center"/>
              <w:rPr>
                <w:rFonts w:cs="Times New Roman"/>
                <w:szCs w:val="24"/>
              </w:rPr>
            </w:pPr>
            <w:r>
              <w:rPr>
                <w:rFonts w:cs="Times New Roman"/>
                <w:szCs w:val="24"/>
              </w:rPr>
              <w:t>TWA</w:t>
            </w:r>
          </w:p>
        </w:tc>
        <w:tc>
          <w:tcPr>
            <w:tcW w:w="1270" w:type="dxa"/>
            <w:vAlign w:val="center"/>
          </w:tcPr>
          <w:p w14:paraId="3E248466" w14:textId="0F012B67" w:rsidR="002A1641" w:rsidRPr="00F12DD3" w:rsidRDefault="004C2187" w:rsidP="004C2187">
            <w:pPr>
              <w:spacing w:line="276" w:lineRule="auto"/>
              <w:jc w:val="center"/>
              <w:rPr>
                <w:rFonts w:cs="Times New Roman"/>
                <w:szCs w:val="24"/>
              </w:rPr>
            </w:pPr>
            <w:r>
              <w:rPr>
                <w:rFonts w:cs="Times New Roman"/>
                <w:szCs w:val="24"/>
              </w:rPr>
              <w:t>P</w:t>
            </w:r>
          </w:p>
        </w:tc>
      </w:tr>
      <w:tr w:rsidR="002A1641" w:rsidRPr="00D06021" w14:paraId="42EBC94A" w14:textId="19F81519" w:rsidTr="00345E17">
        <w:trPr>
          <w:trHeight w:val="513"/>
          <w:jc w:val="center"/>
        </w:trPr>
        <w:tc>
          <w:tcPr>
            <w:tcW w:w="3329" w:type="dxa"/>
            <w:vAlign w:val="center"/>
          </w:tcPr>
          <w:p w14:paraId="4B519350" w14:textId="10CA5FB4" w:rsidR="002A1641" w:rsidRPr="00D80A53" w:rsidRDefault="002A1641" w:rsidP="003D6874">
            <w:pPr>
              <w:spacing w:line="276" w:lineRule="auto"/>
              <w:rPr>
                <w:rFonts w:cs="Times New Roman"/>
                <w:bCs/>
                <w:szCs w:val="24"/>
              </w:rPr>
            </w:pPr>
            <w:r>
              <w:rPr>
                <w:rFonts w:cs="Times New Roman"/>
                <w:szCs w:val="24"/>
              </w:rPr>
              <w:t>The evaluation and activities used in my class are selected by people other than myself</w:t>
            </w:r>
            <w:r w:rsidRPr="00D80A53">
              <w:rPr>
                <w:rFonts w:cs="Times New Roman"/>
                <w:szCs w:val="24"/>
              </w:rPr>
              <w:t>.</w:t>
            </w:r>
            <w:r>
              <w:rPr>
                <w:rFonts w:cs="Times New Roman"/>
                <w:szCs w:val="24"/>
              </w:rPr>
              <w:t xml:space="preserve"> </w:t>
            </w:r>
          </w:p>
        </w:tc>
        <w:tc>
          <w:tcPr>
            <w:tcW w:w="956" w:type="dxa"/>
            <w:vAlign w:val="center"/>
          </w:tcPr>
          <w:p w14:paraId="138D3DE8" w14:textId="547B807D"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52</w:t>
            </w:r>
          </w:p>
        </w:tc>
        <w:tc>
          <w:tcPr>
            <w:tcW w:w="956" w:type="dxa"/>
            <w:vAlign w:val="center"/>
          </w:tcPr>
          <w:p w14:paraId="2C8C9897" w14:textId="0D9F301B"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w:t>
            </w:r>
            <w:r>
              <w:rPr>
                <w:rFonts w:cs="Times New Roman"/>
                <w:szCs w:val="24"/>
              </w:rPr>
              <w:t>18</w:t>
            </w:r>
          </w:p>
        </w:tc>
        <w:tc>
          <w:tcPr>
            <w:tcW w:w="1001" w:type="dxa"/>
            <w:vAlign w:val="center"/>
          </w:tcPr>
          <w:p w14:paraId="28C6B23F" w14:textId="2AE9E80C"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39</w:t>
            </w:r>
          </w:p>
        </w:tc>
        <w:tc>
          <w:tcPr>
            <w:tcW w:w="1848" w:type="dxa"/>
            <w:vAlign w:val="center"/>
          </w:tcPr>
          <w:p w14:paraId="69B0E91C" w14:textId="113233AB"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5D4E23F7" w14:textId="5954346D"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557ED374" w14:textId="19C6AA4D" w:rsidTr="00345E17">
        <w:trPr>
          <w:trHeight w:val="684"/>
          <w:jc w:val="center"/>
        </w:trPr>
        <w:tc>
          <w:tcPr>
            <w:tcW w:w="3329" w:type="dxa"/>
            <w:vAlign w:val="center"/>
          </w:tcPr>
          <w:p w14:paraId="6A95E7DC" w14:textId="6266BCF6" w:rsidR="002A1641" w:rsidRPr="00D80A53" w:rsidRDefault="002A1641" w:rsidP="003D6874">
            <w:pPr>
              <w:spacing w:line="276" w:lineRule="auto"/>
              <w:rPr>
                <w:rFonts w:cs="Times New Roman"/>
                <w:bCs/>
                <w:szCs w:val="24"/>
              </w:rPr>
            </w:pPr>
            <w:r>
              <w:rPr>
                <w:rFonts w:cs="Times New Roman"/>
                <w:szCs w:val="24"/>
              </w:rPr>
              <w:t>The scheduling of use of time in my classroom is under my control</w:t>
            </w:r>
            <w:r w:rsidRPr="00D80A53">
              <w:rPr>
                <w:rFonts w:cs="Times New Roman"/>
                <w:szCs w:val="24"/>
              </w:rPr>
              <w:t xml:space="preserve">. </w:t>
            </w:r>
          </w:p>
        </w:tc>
        <w:tc>
          <w:tcPr>
            <w:tcW w:w="956" w:type="dxa"/>
            <w:vAlign w:val="center"/>
          </w:tcPr>
          <w:p w14:paraId="13ECC3CF" w14:textId="6531CD34"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50</w:t>
            </w:r>
          </w:p>
        </w:tc>
        <w:tc>
          <w:tcPr>
            <w:tcW w:w="956" w:type="dxa"/>
            <w:vAlign w:val="center"/>
          </w:tcPr>
          <w:p w14:paraId="7D208A5A" w14:textId="2A4CCCCA" w:rsidR="002A1641" w:rsidRPr="00F12DD3" w:rsidRDefault="002A1641" w:rsidP="003D6874">
            <w:pPr>
              <w:spacing w:line="276" w:lineRule="auto"/>
              <w:jc w:val="center"/>
              <w:rPr>
                <w:rFonts w:cs="Times New Roman"/>
                <w:bCs/>
                <w:szCs w:val="24"/>
              </w:rPr>
            </w:pPr>
            <w:r>
              <w:rPr>
                <w:rFonts w:cs="Times New Roman"/>
                <w:bCs/>
                <w:szCs w:val="24"/>
              </w:rPr>
              <w:t>0.05</w:t>
            </w:r>
          </w:p>
        </w:tc>
        <w:tc>
          <w:tcPr>
            <w:tcW w:w="1001" w:type="dxa"/>
            <w:vAlign w:val="center"/>
          </w:tcPr>
          <w:p w14:paraId="64689AB3" w14:textId="1131D1E4"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29</w:t>
            </w:r>
          </w:p>
        </w:tc>
        <w:tc>
          <w:tcPr>
            <w:tcW w:w="1848" w:type="dxa"/>
            <w:vAlign w:val="center"/>
          </w:tcPr>
          <w:p w14:paraId="1C03B68C" w14:textId="6DF16F8F"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75801134" w14:textId="6251C4AC" w:rsidR="002A1641" w:rsidRPr="00F12DD3" w:rsidRDefault="004C2187" w:rsidP="004C2187">
            <w:pPr>
              <w:spacing w:line="276" w:lineRule="auto"/>
              <w:jc w:val="center"/>
              <w:rPr>
                <w:rFonts w:cs="Times New Roman"/>
                <w:szCs w:val="24"/>
              </w:rPr>
            </w:pPr>
            <w:r>
              <w:rPr>
                <w:rFonts w:cs="Times New Roman"/>
                <w:szCs w:val="24"/>
              </w:rPr>
              <w:t>P</w:t>
            </w:r>
          </w:p>
        </w:tc>
      </w:tr>
      <w:tr w:rsidR="002A1641" w:rsidRPr="00D06021" w14:paraId="689C2B51" w14:textId="4D20F1CC" w:rsidTr="00345E17">
        <w:trPr>
          <w:trHeight w:val="726"/>
          <w:jc w:val="center"/>
        </w:trPr>
        <w:tc>
          <w:tcPr>
            <w:tcW w:w="3329" w:type="dxa"/>
            <w:vAlign w:val="center"/>
          </w:tcPr>
          <w:p w14:paraId="7D82E4A0" w14:textId="1AE12906" w:rsidR="002A1641" w:rsidRPr="00DC691F" w:rsidRDefault="002A1641" w:rsidP="003D6874">
            <w:pPr>
              <w:spacing w:line="276" w:lineRule="auto"/>
              <w:contextualSpacing/>
              <w:rPr>
                <w:rFonts w:cs="Times New Roman"/>
                <w:bCs/>
                <w:szCs w:val="24"/>
              </w:rPr>
            </w:pPr>
            <w:r>
              <w:rPr>
                <w:rFonts w:cs="Times New Roman"/>
                <w:szCs w:val="24"/>
              </w:rPr>
              <w:t>I introduce new extracurricular items into the school</w:t>
            </w:r>
            <w:r w:rsidRPr="00DC691F">
              <w:rPr>
                <w:rFonts w:cs="Times New Roman"/>
                <w:szCs w:val="24"/>
              </w:rPr>
              <w:t>.</w:t>
            </w:r>
            <w:r>
              <w:rPr>
                <w:rFonts w:cs="Times New Roman"/>
                <w:szCs w:val="24"/>
              </w:rPr>
              <w:t xml:space="preserve"> </w:t>
            </w:r>
          </w:p>
        </w:tc>
        <w:tc>
          <w:tcPr>
            <w:tcW w:w="956" w:type="dxa"/>
            <w:vAlign w:val="center"/>
          </w:tcPr>
          <w:p w14:paraId="2189C603" w14:textId="327C90AF" w:rsidR="002A1641" w:rsidRPr="005C2072" w:rsidRDefault="002A1641" w:rsidP="003D6874">
            <w:pPr>
              <w:spacing w:line="276" w:lineRule="auto"/>
              <w:jc w:val="center"/>
              <w:rPr>
                <w:rFonts w:cs="Times New Roman"/>
                <w:b/>
                <w:bCs/>
                <w:szCs w:val="24"/>
              </w:rPr>
            </w:pPr>
            <w:r w:rsidRPr="005C2072">
              <w:rPr>
                <w:rFonts w:cs="Times New Roman"/>
                <w:b/>
                <w:bCs/>
                <w:szCs w:val="24"/>
              </w:rPr>
              <w:t>0.46</w:t>
            </w:r>
          </w:p>
        </w:tc>
        <w:tc>
          <w:tcPr>
            <w:tcW w:w="956" w:type="dxa"/>
            <w:vAlign w:val="center"/>
          </w:tcPr>
          <w:p w14:paraId="3D7E2C8B" w14:textId="35C714F7" w:rsidR="002A1641" w:rsidRPr="005C2072" w:rsidRDefault="002A1641" w:rsidP="003D6874">
            <w:pPr>
              <w:spacing w:line="276" w:lineRule="auto"/>
              <w:jc w:val="center"/>
              <w:rPr>
                <w:rFonts w:cs="Times New Roman"/>
                <w:bCs/>
                <w:szCs w:val="24"/>
              </w:rPr>
            </w:pPr>
            <w:r w:rsidRPr="005C2072">
              <w:rPr>
                <w:rFonts w:cs="Times New Roman"/>
                <w:bCs/>
                <w:szCs w:val="24"/>
              </w:rPr>
              <w:t>0.17</w:t>
            </w:r>
          </w:p>
        </w:tc>
        <w:tc>
          <w:tcPr>
            <w:tcW w:w="1001" w:type="dxa"/>
            <w:vAlign w:val="center"/>
          </w:tcPr>
          <w:p w14:paraId="2C7FA6F7" w14:textId="17A56007"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15</w:t>
            </w:r>
          </w:p>
        </w:tc>
        <w:tc>
          <w:tcPr>
            <w:tcW w:w="1848" w:type="dxa"/>
            <w:vAlign w:val="center"/>
          </w:tcPr>
          <w:p w14:paraId="38351CBC" w14:textId="42C5E940" w:rsidR="002A1641" w:rsidRPr="00F12DD3" w:rsidRDefault="004C2187" w:rsidP="003D6874">
            <w:pPr>
              <w:spacing w:line="276" w:lineRule="auto"/>
              <w:jc w:val="center"/>
              <w:rPr>
                <w:rFonts w:cs="Times New Roman"/>
                <w:szCs w:val="24"/>
              </w:rPr>
            </w:pPr>
            <w:r>
              <w:rPr>
                <w:rFonts w:cs="Times New Roman"/>
                <w:szCs w:val="24"/>
              </w:rPr>
              <w:t>TWA</w:t>
            </w:r>
          </w:p>
        </w:tc>
        <w:tc>
          <w:tcPr>
            <w:tcW w:w="1270" w:type="dxa"/>
            <w:vAlign w:val="center"/>
          </w:tcPr>
          <w:p w14:paraId="03E90D55" w14:textId="01AB301A" w:rsidR="002A1641" w:rsidRPr="00F12DD3" w:rsidRDefault="004C2187" w:rsidP="004C2187">
            <w:pPr>
              <w:spacing w:line="276" w:lineRule="auto"/>
              <w:jc w:val="center"/>
              <w:rPr>
                <w:rFonts w:cs="Times New Roman"/>
                <w:szCs w:val="24"/>
              </w:rPr>
            </w:pPr>
            <w:r>
              <w:rPr>
                <w:rFonts w:cs="Times New Roman"/>
                <w:szCs w:val="24"/>
              </w:rPr>
              <w:t>PE</w:t>
            </w:r>
          </w:p>
        </w:tc>
      </w:tr>
      <w:tr w:rsidR="002A1641" w:rsidRPr="00D06021" w14:paraId="7B9F0F9B" w14:textId="1EB130C6" w:rsidTr="00345E17">
        <w:trPr>
          <w:trHeight w:val="621"/>
          <w:jc w:val="center"/>
        </w:trPr>
        <w:tc>
          <w:tcPr>
            <w:tcW w:w="3329" w:type="dxa"/>
            <w:vAlign w:val="center"/>
          </w:tcPr>
          <w:p w14:paraId="4A36A628" w14:textId="0FDD2AD3" w:rsidR="002A1641" w:rsidRPr="00DC691F" w:rsidRDefault="002A1641" w:rsidP="003D6874">
            <w:pPr>
              <w:spacing w:line="276" w:lineRule="auto"/>
              <w:rPr>
                <w:rFonts w:cs="Times New Roman"/>
                <w:bCs/>
                <w:szCs w:val="24"/>
              </w:rPr>
            </w:pPr>
            <w:r>
              <w:rPr>
                <w:rFonts w:cs="Times New Roman"/>
                <w:szCs w:val="24"/>
              </w:rPr>
              <w:t>I focus on the curriculum and standardized testing, with little time to meet my student’s needs</w:t>
            </w:r>
            <w:r w:rsidRPr="00DC691F">
              <w:rPr>
                <w:rFonts w:cs="Times New Roman"/>
                <w:szCs w:val="24"/>
              </w:rPr>
              <w:t>.</w:t>
            </w:r>
          </w:p>
        </w:tc>
        <w:tc>
          <w:tcPr>
            <w:tcW w:w="956" w:type="dxa"/>
            <w:vAlign w:val="center"/>
          </w:tcPr>
          <w:p w14:paraId="2D911D4E" w14:textId="76B36D9F" w:rsidR="002A1641" w:rsidRPr="005C2072" w:rsidRDefault="002A1641" w:rsidP="003D6874">
            <w:pPr>
              <w:spacing w:line="276" w:lineRule="auto"/>
              <w:jc w:val="center"/>
              <w:rPr>
                <w:rFonts w:cs="Times New Roman"/>
                <w:b/>
                <w:bCs/>
                <w:szCs w:val="24"/>
              </w:rPr>
            </w:pPr>
            <w:r w:rsidRPr="005C2072">
              <w:rPr>
                <w:rFonts w:cs="Times New Roman"/>
                <w:b/>
                <w:bCs/>
                <w:szCs w:val="24"/>
              </w:rPr>
              <w:t>0.40</w:t>
            </w:r>
          </w:p>
        </w:tc>
        <w:tc>
          <w:tcPr>
            <w:tcW w:w="956" w:type="dxa"/>
            <w:vAlign w:val="center"/>
          </w:tcPr>
          <w:p w14:paraId="331E0BD5" w14:textId="39D181D8" w:rsidR="002A1641" w:rsidRPr="005C2072" w:rsidRDefault="002A1641" w:rsidP="003D6874">
            <w:pPr>
              <w:spacing w:line="276" w:lineRule="auto"/>
              <w:jc w:val="center"/>
              <w:rPr>
                <w:rFonts w:cs="Times New Roman"/>
                <w:bCs/>
                <w:szCs w:val="24"/>
              </w:rPr>
            </w:pPr>
            <w:r w:rsidRPr="005C2072">
              <w:rPr>
                <w:rFonts w:cs="Times New Roman"/>
                <w:bCs/>
                <w:szCs w:val="24"/>
              </w:rPr>
              <w:t>-0.03</w:t>
            </w:r>
          </w:p>
        </w:tc>
        <w:tc>
          <w:tcPr>
            <w:tcW w:w="1001" w:type="dxa"/>
            <w:vAlign w:val="center"/>
          </w:tcPr>
          <w:p w14:paraId="22B8C3B2" w14:textId="71D0D144" w:rsidR="002A1641" w:rsidRPr="00F12DD3" w:rsidRDefault="002A1641" w:rsidP="003D6874">
            <w:pPr>
              <w:spacing w:line="276" w:lineRule="auto"/>
              <w:jc w:val="center"/>
              <w:rPr>
                <w:rFonts w:cs="Times New Roman"/>
                <w:bCs/>
                <w:szCs w:val="24"/>
              </w:rPr>
            </w:pPr>
            <w:r w:rsidRPr="00F12DD3">
              <w:rPr>
                <w:rFonts w:cs="Times New Roman"/>
                <w:szCs w:val="24"/>
              </w:rPr>
              <w:t>0.</w:t>
            </w:r>
            <w:r>
              <w:rPr>
                <w:rFonts w:cs="Times New Roman"/>
                <w:szCs w:val="24"/>
              </w:rPr>
              <w:t>27</w:t>
            </w:r>
          </w:p>
        </w:tc>
        <w:tc>
          <w:tcPr>
            <w:tcW w:w="1848" w:type="dxa"/>
            <w:vAlign w:val="center"/>
          </w:tcPr>
          <w:p w14:paraId="25384AEC" w14:textId="7CF2EFB2"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vAlign w:val="center"/>
          </w:tcPr>
          <w:p w14:paraId="0EA8ECEE" w14:textId="2133A620" w:rsidR="002A1641" w:rsidRPr="00F12DD3" w:rsidRDefault="004C2187" w:rsidP="004C2187">
            <w:pPr>
              <w:spacing w:line="276" w:lineRule="auto"/>
              <w:jc w:val="center"/>
              <w:rPr>
                <w:rFonts w:cs="Times New Roman"/>
                <w:szCs w:val="24"/>
              </w:rPr>
            </w:pPr>
            <w:r>
              <w:rPr>
                <w:rFonts w:cs="Times New Roman"/>
                <w:szCs w:val="24"/>
              </w:rPr>
              <w:t>CA</w:t>
            </w:r>
          </w:p>
        </w:tc>
      </w:tr>
      <w:tr w:rsidR="002A1641" w:rsidRPr="00D06021" w14:paraId="055BFA6E" w14:textId="01962781" w:rsidTr="00345E17">
        <w:trPr>
          <w:trHeight w:val="450"/>
          <w:jc w:val="center"/>
        </w:trPr>
        <w:tc>
          <w:tcPr>
            <w:tcW w:w="3329" w:type="dxa"/>
            <w:vAlign w:val="center"/>
          </w:tcPr>
          <w:p w14:paraId="20269F47" w14:textId="287D8FD6" w:rsidR="002A1641" w:rsidRPr="00DC691F" w:rsidRDefault="002A1641" w:rsidP="003D6874">
            <w:pPr>
              <w:spacing w:line="276" w:lineRule="auto"/>
              <w:rPr>
                <w:rFonts w:cs="Times New Roman"/>
                <w:bCs/>
                <w:szCs w:val="24"/>
              </w:rPr>
            </w:pPr>
            <w:r w:rsidRPr="00DC691F">
              <w:rPr>
                <w:rFonts w:cs="Times New Roman"/>
                <w:szCs w:val="24"/>
              </w:rPr>
              <w:t xml:space="preserve">I </w:t>
            </w:r>
            <w:r>
              <w:rPr>
                <w:rFonts w:cs="Times New Roman"/>
                <w:szCs w:val="24"/>
              </w:rPr>
              <w:t>seldom use alternative procedures in my teaching</w:t>
            </w:r>
            <w:r w:rsidRPr="00DC691F">
              <w:rPr>
                <w:rFonts w:cs="Times New Roman"/>
                <w:szCs w:val="24"/>
              </w:rPr>
              <w:t>.</w:t>
            </w:r>
          </w:p>
        </w:tc>
        <w:tc>
          <w:tcPr>
            <w:tcW w:w="956" w:type="dxa"/>
            <w:vAlign w:val="center"/>
          </w:tcPr>
          <w:p w14:paraId="04B924EA" w14:textId="2E9E90E2" w:rsidR="002A1641" w:rsidRPr="005C2072" w:rsidRDefault="002A1641" w:rsidP="003D6874">
            <w:pPr>
              <w:spacing w:line="276" w:lineRule="auto"/>
              <w:jc w:val="center"/>
              <w:rPr>
                <w:rFonts w:cs="Times New Roman"/>
                <w:b/>
                <w:szCs w:val="24"/>
              </w:rPr>
            </w:pPr>
            <w:r w:rsidRPr="005C2072">
              <w:rPr>
                <w:rFonts w:cs="Times New Roman"/>
                <w:b/>
                <w:szCs w:val="24"/>
              </w:rPr>
              <w:t>0.40</w:t>
            </w:r>
          </w:p>
        </w:tc>
        <w:tc>
          <w:tcPr>
            <w:tcW w:w="956" w:type="dxa"/>
            <w:vAlign w:val="center"/>
          </w:tcPr>
          <w:p w14:paraId="4DC9C860" w14:textId="10F45234" w:rsidR="002A1641" w:rsidRPr="005C2072" w:rsidRDefault="002A1641" w:rsidP="003D6874">
            <w:pPr>
              <w:spacing w:line="276" w:lineRule="auto"/>
              <w:jc w:val="center"/>
              <w:rPr>
                <w:rFonts w:cs="Times New Roman"/>
                <w:bCs/>
                <w:szCs w:val="24"/>
              </w:rPr>
            </w:pPr>
            <w:r w:rsidRPr="005C2072">
              <w:rPr>
                <w:rFonts w:cs="Times New Roman"/>
                <w:bCs/>
                <w:szCs w:val="24"/>
              </w:rPr>
              <w:t>0.07</w:t>
            </w:r>
          </w:p>
        </w:tc>
        <w:tc>
          <w:tcPr>
            <w:tcW w:w="1001" w:type="dxa"/>
            <w:vAlign w:val="center"/>
          </w:tcPr>
          <w:p w14:paraId="5118DA86" w14:textId="7F3F2407"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0.0</w:t>
            </w:r>
            <w:r>
              <w:rPr>
                <w:rFonts w:cs="Times New Roman"/>
                <w:szCs w:val="24"/>
              </w:rPr>
              <w:t>3</w:t>
            </w:r>
          </w:p>
        </w:tc>
        <w:tc>
          <w:tcPr>
            <w:tcW w:w="1848" w:type="dxa"/>
            <w:vAlign w:val="center"/>
          </w:tcPr>
          <w:p w14:paraId="418423BE" w14:textId="6BDE0B48"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vAlign w:val="center"/>
          </w:tcPr>
          <w:p w14:paraId="78762673" w14:textId="19F626DD" w:rsidR="002A1641" w:rsidRPr="00F12DD3" w:rsidRDefault="004C2187" w:rsidP="004C2187">
            <w:pPr>
              <w:spacing w:line="276" w:lineRule="auto"/>
              <w:jc w:val="center"/>
              <w:rPr>
                <w:rFonts w:cs="Times New Roman"/>
                <w:szCs w:val="24"/>
              </w:rPr>
            </w:pPr>
            <w:r>
              <w:rPr>
                <w:rFonts w:cs="Times New Roman"/>
                <w:szCs w:val="24"/>
              </w:rPr>
              <w:t>IA</w:t>
            </w:r>
          </w:p>
        </w:tc>
      </w:tr>
      <w:tr w:rsidR="002A1641" w:rsidRPr="00D06021" w14:paraId="077EC2CB" w14:textId="67ADF885" w:rsidTr="00345E17">
        <w:trPr>
          <w:trHeight w:val="630"/>
          <w:jc w:val="center"/>
        </w:trPr>
        <w:tc>
          <w:tcPr>
            <w:tcW w:w="3329" w:type="dxa"/>
            <w:vAlign w:val="center"/>
          </w:tcPr>
          <w:p w14:paraId="34A30F99" w14:textId="1D0033BA" w:rsidR="002A1641" w:rsidRPr="00DC691F" w:rsidRDefault="002A1641" w:rsidP="003D6874">
            <w:pPr>
              <w:spacing w:line="276" w:lineRule="auto"/>
              <w:rPr>
                <w:rFonts w:cs="Times New Roman"/>
                <w:bCs/>
                <w:szCs w:val="24"/>
              </w:rPr>
            </w:pPr>
            <w:bookmarkStart w:id="187" w:name="_Hlk88085709"/>
            <w:r>
              <w:rPr>
                <w:rFonts w:cs="Times New Roman"/>
                <w:szCs w:val="24"/>
              </w:rPr>
              <w:t>I am treated as a professional by the principal</w:t>
            </w:r>
            <w:r w:rsidRPr="00DC691F">
              <w:rPr>
                <w:rFonts w:cs="Times New Roman"/>
                <w:szCs w:val="24"/>
              </w:rPr>
              <w:t>.</w:t>
            </w:r>
            <w:bookmarkEnd w:id="187"/>
          </w:p>
        </w:tc>
        <w:tc>
          <w:tcPr>
            <w:tcW w:w="956" w:type="dxa"/>
            <w:vAlign w:val="center"/>
          </w:tcPr>
          <w:p w14:paraId="6E9A3EEA" w14:textId="6B8C754F"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13</w:t>
            </w:r>
          </w:p>
        </w:tc>
        <w:tc>
          <w:tcPr>
            <w:tcW w:w="956" w:type="dxa"/>
            <w:vAlign w:val="center"/>
          </w:tcPr>
          <w:p w14:paraId="2E6C8B26" w14:textId="44D2FB98"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86</w:t>
            </w:r>
          </w:p>
        </w:tc>
        <w:tc>
          <w:tcPr>
            <w:tcW w:w="1001" w:type="dxa"/>
            <w:vAlign w:val="center"/>
          </w:tcPr>
          <w:p w14:paraId="1522F943" w14:textId="51C9EC9D" w:rsidR="002A1641" w:rsidRPr="00F12DD3" w:rsidRDefault="002A1641" w:rsidP="003D6874">
            <w:pPr>
              <w:spacing w:line="276" w:lineRule="auto"/>
              <w:jc w:val="center"/>
              <w:rPr>
                <w:rFonts w:cs="Times New Roman"/>
                <w:bCs/>
                <w:szCs w:val="24"/>
              </w:rPr>
            </w:pPr>
            <w:r>
              <w:rPr>
                <w:rFonts w:cs="Times New Roman"/>
                <w:szCs w:val="24"/>
              </w:rPr>
              <w:t>-</w:t>
            </w:r>
            <w:r w:rsidRPr="00F12DD3">
              <w:rPr>
                <w:rFonts w:cs="Times New Roman"/>
                <w:szCs w:val="24"/>
              </w:rPr>
              <w:t>0.0</w:t>
            </w:r>
            <w:r>
              <w:rPr>
                <w:rFonts w:cs="Times New Roman"/>
                <w:szCs w:val="24"/>
              </w:rPr>
              <w:t>3</w:t>
            </w:r>
          </w:p>
        </w:tc>
        <w:tc>
          <w:tcPr>
            <w:tcW w:w="1848" w:type="dxa"/>
            <w:vAlign w:val="center"/>
          </w:tcPr>
          <w:p w14:paraId="79C14B9D" w14:textId="0B0B43F1"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vAlign w:val="center"/>
          </w:tcPr>
          <w:p w14:paraId="1823FD88" w14:textId="35EA5186" w:rsidR="002A1641" w:rsidRPr="00F12DD3" w:rsidRDefault="004C2187" w:rsidP="004C2187">
            <w:pPr>
              <w:spacing w:line="276" w:lineRule="auto"/>
              <w:jc w:val="center"/>
              <w:rPr>
                <w:rFonts w:cs="Times New Roman"/>
                <w:szCs w:val="24"/>
              </w:rPr>
            </w:pPr>
            <w:r>
              <w:rPr>
                <w:rFonts w:cs="Times New Roman"/>
                <w:szCs w:val="24"/>
              </w:rPr>
              <w:t>PE</w:t>
            </w:r>
          </w:p>
        </w:tc>
      </w:tr>
      <w:tr w:rsidR="002A1641" w:rsidRPr="00D06021" w14:paraId="2CA2B001" w14:textId="37C1FD82" w:rsidTr="00345E17">
        <w:trPr>
          <w:trHeight w:val="540"/>
          <w:jc w:val="center"/>
        </w:trPr>
        <w:tc>
          <w:tcPr>
            <w:tcW w:w="3329" w:type="dxa"/>
            <w:tcBorders>
              <w:bottom w:val="nil"/>
            </w:tcBorders>
            <w:vAlign w:val="center"/>
          </w:tcPr>
          <w:p w14:paraId="2503A9DC" w14:textId="1146D70D" w:rsidR="002A1641" w:rsidRPr="00DC691F" w:rsidRDefault="002A1641" w:rsidP="003D6874">
            <w:pPr>
              <w:spacing w:line="276" w:lineRule="auto"/>
              <w:rPr>
                <w:rFonts w:cs="Times New Roman"/>
                <w:bCs/>
                <w:szCs w:val="24"/>
              </w:rPr>
            </w:pPr>
            <w:bookmarkStart w:id="188" w:name="_Hlk88040529"/>
            <w:r>
              <w:rPr>
                <w:rFonts w:cs="Times New Roman"/>
                <w:bCs/>
                <w:szCs w:val="24"/>
              </w:rPr>
              <w:t>The principal/administration includes me in decisions regarding the school</w:t>
            </w:r>
            <w:r w:rsidRPr="00DC691F">
              <w:rPr>
                <w:rFonts w:cs="Times New Roman"/>
                <w:bCs/>
                <w:szCs w:val="24"/>
              </w:rPr>
              <w:t>.</w:t>
            </w:r>
            <w:bookmarkEnd w:id="188"/>
            <w:r>
              <w:rPr>
                <w:rFonts w:cs="Times New Roman"/>
                <w:bCs/>
                <w:szCs w:val="24"/>
              </w:rPr>
              <w:t xml:space="preserve"> </w:t>
            </w:r>
          </w:p>
        </w:tc>
        <w:tc>
          <w:tcPr>
            <w:tcW w:w="956" w:type="dxa"/>
            <w:tcBorders>
              <w:bottom w:val="nil"/>
            </w:tcBorders>
            <w:vAlign w:val="center"/>
          </w:tcPr>
          <w:p w14:paraId="189814AC" w14:textId="43D378C0"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10</w:t>
            </w:r>
          </w:p>
        </w:tc>
        <w:tc>
          <w:tcPr>
            <w:tcW w:w="956" w:type="dxa"/>
            <w:tcBorders>
              <w:bottom w:val="nil"/>
            </w:tcBorders>
            <w:vAlign w:val="center"/>
          </w:tcPr>
          <w:p w14:paraId="1D5DC35B" w14:textId="79C5423A"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82</w:t>
            </w:r>
          </w:p>
        </w:tc>
        <w:tc>
          <w:tcPr>
            <w:tcW w:w="1001" w:type="dxa"/>
            <w:tcBorders>
              <w:bottom w:val="nil"/>
            </w:tcBorders>
            <w:vAlign w:val="center"/>
          </w:tcPr>
          <w:p w14:paraId="311C4EBB" w14:textId="7C4DA7A2"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02</w:t>
            </w:r>
          </w:p>
        </w:tc>
        <w:tc>
          <w:tcPr>
            <w:tcW w:w="1848" w:type="dxa"/>
            <w:tcBorders>
              <w:bottom w:val="nil"/>
            </w:tcBorders>
            <w:vAlign w:val="center"/>
          </w:tcPr>
          <w:p w14:paraId="26051927" w14:textId="27776D3E"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bottom w:val="nil"/>
            </w:tcBorders>
            <w:vAlign w:val="center"/>
          </w:tcPr>
          <w:p w14:paraId="2827396C" w14:textId="70D06873" w:rsidR="002A1641" w:rsidRPr="00F12DD3" w:rsidRDefault="004C2187" w:rsidP="004C2187">
            <w:pPr>
              <w:spacing w:line="276" w:lineRule="auto"/>
              <w:jc w:val="center"/>
              <w:rPr>
                <w:rFonts w:cs="Times New Roman"/>
                <w:szCs w:val="24"/>
              </w:rPr>
            </w:pPr>
            <w:r>
              <w:rPr>
                <w:rFonts w:cs="Times New Roman"/>
                <w:szCs w:val="24"/>
              </w:rPr>
              <w:t>PAR</w:t>
            </w:r>
          </w:p>
        </w:tc>
      </w:tr>
      <w:tr w:rsidR="002A1641" w:rsidRPr="00D06021" w14:paraId="322A486E" w14:textId="03D2ABDF" w:rsidTr="00345E17">
        <w:trPr>
          <w:trHeight w:val="726"/>
          <w:jc w:val="center"/>
        </w:trPr>
        <w:tc>
          <w:tcPr>
            <w:tcW w:w="3329" w:type="dxa"/>
            <w:tcBorders>
              <w:top w:val="nil"/>
              <w:bottom w:val="nil"/>
            </w:tcBorders>
            <w:vAlign w:val="center"/>
          </w:tcPr>
          <w:p w14:paraId="7846F119" w14:textId="07A6D72F" w:rsidR="002A1641" w:rsidRPr="00DC691F" w:rsidRDefault="002A1641" w:rsidP="003D6874">
            <w:pPr>
              <w:spacing w:line="276" w:lineRule="auto"/>
              <w:rPr>
                <w:rFonts w:cs="Times New Roman"/>
                <w:bCs/>
                <w:szCs w:val="24"/>
              </w:rPr>
            </w:pPr>
            <w:r>
              <w:rPr>
                <w:rFonts w:cs="Times New Roman"/>
                <w:szCs w:val="24"/>
              </w:rPr>
              <w:t>I have input regarding the policies implemented at my school</w:t>
            </w:r>
            <w:r w:rsidRPr="00DC691F">
              <w:rPr>
                <w:rFonts w:cs="Times New Roman"/>
                <w:szCs w:val="24"/>
              </w:rPr>
              <w:t>.</w:t>
            </w:r>
            <w:r>
              <w:rPr>
                <w:rFonts w:cs="Times New Roman"/>
                <w:szCs w:val="24"/>
              </w:rPr>
              <w:t xml:space="preserve"> </w:t>
            </w:r>
          </w:p>
        </w:tc>
        <w:tc>
          <w:tcPr>
            <w:tcW w:w="956" w:type="dxa"/>
            <w:tcBorders>
              <w:top w:val="nil"/>
              <w:bottom w:val="nil"/>
            </w:tcBorders>
            <w:vAlign w:val="center"/>
          </w:tcPr>
          <w:p w14:paraId="549C4B02" w14:textId="674FFFF8"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19</w:t>
            </w:r>
          </w:p>
        </w:tc>
        <w:tc>
          <w:tcPr>
            <w:tcW w:w="956" w:type="dxa"/>
            <w:tcBorders>
              <w:top w:val="nil"/>
              <w:bottom w:val="nil"/>
            </w:tcBorders>
            <w:vAlign w:val="center"/>
          </w:tcPr>
          <w:p w14:paraId="0AF6808B" w14:textId="68A2E66E"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74</w:t>
            </w:r>
          </w:p>
        </w:tc>
        <w:tc>
          <w:tcPr>
            <w:tcW w:w="1001" w:type="dxa"/>
            <w:tcBorders>
              <w:top w:val="nil"/>
              <w:bottom w:val="nil"/>
            </w:tcBorders>
            <w:vAlign w:val="center"/>
          </w:tcPr>
          <w:p w14:paraId="2DAE0ECB" w14:textId="59870EB5"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.1</w:t>
            </w:r>
            <w:r>
              <w:rPr>
                <w:rFonts w:cs="Times New Roman"/>
                <w:szCs w:val="24"/>
              </w:rPr>
              <w:t>3</w:t>
            </w:r>
          </w:p>
        </w:tc>
        <w:tc>
          <w:tcPr>
            <w:tcW w:w="1848" w:type="dxa"/>
            <w:tcBorders>
              <w:top w:val="nil"/>
              <w:bottom w:val="nil"/>
            </w:tcBorders>
            <w:vAlign w:val="center"/>
          </w:tcPr>
          <w:p w14:paraId="097A415D" w14:textId="6C0B16B8"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44183000" w14:textId="00739180" w:rsidR="002A1641" w:rsidRPr="00F12DD3" w:rsidRDefault="004C2187" w:rsidP="004C2187">
            <w:pPr>
              <w:spacing w:line="276" w:lineRule="auto"/>
              <w:jc w:val="center"/>
              <w:rPr>
                <w:rFonts w:cs="Times New Roman"/>
                <w:szCs w:val="24"/>
              </w:rPr>
            </w:pPr>
            <w:r>
              <w:rPr>
                <w:rFonts w:cs="Times New Roman"/>
                <w:szCs w:val="24"/>
              </w:rPr>
              <w:t>P</w:t>
            </w:r>
          </w:p>
        </w:tc>
      </w:tr>
      <w:tr w:rsidR="002A1641" w:rsidRPr="00D06021" w14:paraId="14CE8FA1" w14:textId="6EF64D5C" w:rsidTr="00345E17">
        <w:trPr>
          <w:trHeight w:val="726"/>
          <w:jc w:val="center"/>
        </w:trPr>
        <w:tc>
          <w:tcPr>
            <w:tcW w:w="3329" w:type="dxa"/>
            <w:tcBorders>
              <w:top w:val="nil"/>
              <w:bottom w:val="nil"/>
            </w:tcBorders>
            <w:vAlign w:val="center"/>
          </w:tcPr>
          <w:p w14:paraId="1B296DEB" w14:textId="1B0E766F" w:rsidR="002A1641" w:rsidRPr="00DC691F" w:rsidRDefault="002A1641" w:rsidP="003D6874">
            <w:pPr>
              <w:spacing w:line="276" w:lineRule="auto"/>
              <w:rPr>
                <w:rFonts w:cs="Times New Roman"/>
                <w:bCs/>
                <w:szCs w:val="24"/>
              </w:rPr>
            </w:pPr>
            <w:r>
              <w:rPr>
                <w:rFonts w:cs="Times New Roman"/>
                <w:bCs/>
                <w:szCs w:val="24"/>
              </w:rPr>
              <w:t xml:space="preserve">My principal supports the instructional decisions I make in the classroom. </w:t>
            </w:r>
          </w:p>
        </w:tc>
        <w:tc>
          <w:tcPr>
            <w:tcW w:w="956" w:type="dxa"/>
            <w:tcBorders>
              <w:top w:val="nil"/>
              <w:bottom w:val="nil"/>
            </w:tcBorders>
            <w:vAlign w:val="center"/>
          </w:tcPr>
          <w:p w14:paraId="1F6A8E90" w14:textId="6CB6903B" w:rsidR="002A1641" w:rsidRPr="00F12DD3" w:rsidRDefault="002A1641" w:rsidP="003D6874">
            <w:pPr>
              <w:spacing w:line="276" w:lineRule="auto"/>
              <w:jc w:val="center"/>
              <w:rPr>
                <w:rFonts w:cs="Times New Roman"/>
                <w:bCs/>
                <w:szCs w:val="24"/>
              </w:rPr>
            </w:pPr>
            <w:r>
              <w:rPr>
                <w:rFonts w:cs="Times New Roman"/>
                <w:bCs/>
                <w:szCs w:val="24"/>
              </w:rPr>
              <w:t>0</w:t>
            </w:r>
            <w:r w:rsidRPr="00F12DD3">
              <w:rPr>
                <w:rFonts w:cs="Times New Roman"/>
                <w:bCs/>
                <w:szCs w:val="24"/>
              </w:rPr>
              <w:t>.</w:t>
            </w:r>
            <w:r>
              <w:rPr>
                <w:rFonts w:cs="Times New Roman"/>
                <w:bCs/>
                <w:szCs w:val="24"/>
              </w:rPr>
              <w:t>21</w:t>
            </w:r>
          </w:p>
        </w:tc>
        <w:tc>
          <w:tcPr>
            <w:tcW w:w="956" w:type="dxa"/>
            <w:tcBorders>
              <w:top w:val="nil"/>
              <w:bottom w:val="nil"/>
            </w:tcBorders>
            <w:vAlign w:val="center"/>
          </w:tcPr>
          <w:p w14:paraId="55EBFB02" w14:textId="59219302" w:rsidR="002A1641" w:rsidRPr="003C267C" w:rsidRDefault="002A1641" w:rsidP="003D6874">
            <w:pPr>
              <w:spacing w:line="276" w:lineRule="auto"/>
              <w:jc w:val="center"/>
              <w:rPr>
                <w:rFonts w:cs="Times New Roman"/>
                <w:b/>
                <w:bCs/>
                <w:szCs w:val="24"/>
              </w:rPr>
            </w:pPr>
            <w:r w:rsidRPr="003C267C">
              <w:rPr>
                <w:rFonts w:cs="Times New Roman"/>
                <w:b/>
                <w:bCs/>
                <w:szCs w:val="24"/>
              </w:rPr>
              <w:t>0.71</w:t>
            </w:r>
          </w:p>
        </w:tc>
        <w:tc>
          <w:tcPr>
            <w:tcW w:w="1001" w:type="dxa"/>
            <w:tcBorders>
              <w:top w:val="nil"/>
              <w:bottom w:val="nil"/>
            </w:tcBorders>
            <w:vAlign w:val="center"/>
          </w:tcPr>
          <w:p w14:paraId="59096D9E" w14:textId="66DED739" w:rsidR="002A1641" w:rsidRPr="003C267C" w:rsidRDefault="002A1641" w:rsidP="003D6874">
            <w:pPr>
              <w:spacing w:line="276" w:lineRule="auto"/>
              <w:jc w:val="center"/>
              <w:rPr>
                <w:rFonts w:cs="Times New Roman"/>
                <w:bCs/>
                <w:szCs w:val="24"/>
              </w:rPr>
            </w:pPr>
            <w:r w:rsidRPr="003C267C">
              <w:rPr>
                <w:rFonts w:cs="Times New Roman"/>
                <w:bCs/>
                <w:szCs w:val="24"/>
              </w:rPr>
              <w:t>-0.10</w:t>
            </w:r>
          </w:p>
        </w:tc>
        <w:tc>
          <w:tcPr>
            <w:tcW w:w="1848" w:type="dxa"/>
            <w:tcBorders>
              <w:top w:val="nil"/>
              <w:bottom w:val="nil"/>
            </w:tcBorders>
            <w:vAlign w:val="center"/>
          </w:tcPr>
          <w:p w14:paraId="59BF23D5" w14:textId="2CF9FB2F"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7A02A8B2" w14:textId="40B4C77B" w:rsidR="002A1641" w:rsidRPr="00F12DD3" w:rsidRDefault="004C2187" w:rsidP="004C2187">
            <w:pPr>
              <w:spacing w:line="276" w:lineRule="auto"/>
              <w:jc w:val="center"/>
              <w:rPr>
                <w:rFonts w:cs="Times New Roman"/>
                <w:szCs w:val="24"/>
              </w:rPr>
            </w:pPr>
            <w:r>
              <w:rPr>
                <w:rFonts w:cs="Times New Roman"/>
                <w:szCs w:val="24"/>
              </w:rPr>
              <w:t>PAR</w:t>
            </w:r>
          </w:p>
        </w:tc>
      </w:tr>
      <w:tr w:rsidR="002A1641" w:rsidRPr="00D06021" w14:paraId="16477B9D" w14:textId="530EB29E" w:rsidTr="00345E17">
        <w:trPr>
          <w:trHeight w:val="726"/>
          <w:jc w:val="center"/>
        </w:trPr>
        <w:tc>
          <w:tcPr>
            <w:tcW w:w="3329" w:type="dxa"/>
            <w:tcBorders>
              <w:top w:val="nil"/>
              <w:bottom w:val="nil"/>
            </w:tcBorders>
            <w:vAlign w:val="center"/>
          </w:tcPr>
          <w:p w14:paraId="5368C085" w14:textId="6D152118" w:rsidR="002A1641" w:rsidRPr="00DC691F" w:rsidRDefault="002A1641" w:rsidP="003D6874">
            <w:pPr>
              <w:spacing w:line="276" w:lineRule="auto"/>
              <w:rPr>
                <w:rFonts w:cs="Times New Roman"/>
                <w:bCs/>
                <w:szCs w:val="24"/>
              </w:rPr>
            </w:pPr>
            <w:r>
              <w:rPr>
                <w:rFonts w:cs="Times New Roman"/>
                <w:bCs/>
                <w:szCs w:val="24"/>
              </w:rPr>
              <w:lastRenderedPageBreak/>
              <w:t>The principal empowers me to make my own changes in the classroom</w:t>
            </w:r>
            <w:r w:rsidRPr="00DC691F">
              <w:rPr>
                <w:rFonts w:cs="Times New Roman"/>
                <w:bCs/>
                <w:szCs w:val="24"/>
              </w:rPr>
              <w:t>.</w:t>
            </w:r>
            <w:r>
              <w:rPr>
                <w:rFonts w:cs="Times New Roman"/>
                <w:bCs/>
                <w:szCs w:val="24"/>
              </w:rPr>
              <w:t xml:space="preserve"> </w:t>
            </w:r>
          </w:p>
        </w:tc>
        <w:tc>
          <w:tcPr>
            <w:tcW w:w="956" w:type="dxa"/>
            <w:tcBorders>
              <w:top w:val="nil"/>
              <w:bottom w:val="nil"/>
            </w:tcBorders>
            <w:vAlign w:val="center"/>
          </w:tcPr>
          <w:p w14:paraId="74AE8E85" w14:textId="7794672F"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29</w:t>
            </w:r>
          </w:p>
        </w:tc>
        <w:tc>
          <w:tcPr>
            <w:tcW w:w="956" w:type="dxa"/>
            <w:tcBorders>
              <w:top w:val="nil"/>
              <w:bottom w:val="nil"/>
            </w:tcBorders>
            <w:vAlign w:val="center"/>
          </w:tcPr>
          <w:p w14:paraId="679E8D35" w14:textId="63F1B713" w:rsidR="002A1641" w:rsidRPr="003C267C" w:rsidRDefault="002A1641" w:rsidP="003D6874">
            <w:pPr>
              <w:spacing w:line="276" w:lineRule="auto"/>
              <w:jc w:val="center"/>
              <w:rPr>
                <w:rFonts w:cs="Times New Roman"/>
                <w:b/>
                <w:bCs/>
                <w:szCs w:val="24"/>
              </w:rPr>
            </w:pPr>
            <w:r w:rsidRPr="003C267C">
              <w:rPr>
                <w:rFonts w:cs="Times New Roman"/>
                <w:b/>
                <w:bCs/>
                <w:szCs w:val="24"/>
              </w:rPr>
              <w:t>0.69</w:t>
            </w:r>
          </w:p>
        </w:tc>
        <w:tc>
          <w:tcPr>
            <w:tcW w:w="1001" w:type="dxa"/>
            <w:tcBorders>
              <w:top w:val="nil"/>
              <w:bottom w:val="nil"/>
            </w:tcBorders>
            <w:vAlign w:val="center"/>
          </w:tcPr>
          <w:p w14:paraId="489C2510" w14:textId="3DB34DE8" w:rsidR="002A1641" w:rsidRPr="003C267C" w:rsidRDefault="002A1641" w:rsidP="003D6874">
            <w:pPr>
              <w:spacing w:line="276" w:lineRule="auto"/>
              <w:jc w:val="center"/>
              <w:rPr>
                <w:rFonts w:cs="Times New Roman"/>
                <w:bCs/>
                <w:szCs w:val="24"/>
              </w:rPr>
            </w:pPr>
            <w:r w:rsidRPr="003C267C">
              <w:rPr>
                <w:rFonts w:cs="Times New Roman"/>
                <w:bCs/>
                <w:szCs w:val="24"/>
              </w:rPr>
              <w:t>-0.08</w:t>
            </w:r>
          </w:p>
        </w:tc>
        <w:tc>
          <w:tcPr>
            <w:tcW w:w="1848" w:type="dxa"/>
            <w:tcBorders>
              <w:top w:val="nil"/>
              <w:bottom w:val="nil"/>
            </w:tcBorders>
            <w:vAlign w:val="center"/>
          </w:tcPr>
          <w:p w14:paraId="2946A57D" w14:textId="3BECB9E1"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75E73E46" w14:textId="3AF41825" w:rsidR="002A1641" w:rsidRPr="00F12DD3" w:rsidRDefault="004C2187" w:rsidP="004C2187">
            <w:pPr>
              <w:spacing w:line="276" w:lineRule="auto"/>
              <w:jc w:val="center"/>
              <w:rPr>
                <w:rFonts w:cs="Times New Roman"/>
                <w:szCs w:val="24"/>
              </w:rPr>
            </w:pPr>
            <w:r>
              <w:rPr>
                <w:rFonts w:cs="Times New Roman"/>
                <w:szCs w:val="24"/>
              </w:rPr>
              <w:t>PAR</w:t>
            </w:r>
          </w:p>
        </w:tc>
      </w:tr>
      <w:tr w:rsidR="002A1641" w:rsidRPr="00D06021" w14:paraId="6FA36E6E" w14:textId="434CEC54" w:rsidTr="00345E17">
        <w:trPr>
          <w:trHeight w:val="726"/>
          <w:jc w:val="center"/>
        </w:trPr>
        <w:tc>
          <w:tcPr>
            <w:tcW w:w="3329" w:type="dxa"/>
            <w:tcBorders>
              <w:top w:val="nil"/>
              <w:bottom w:val="nil"/>
            </w:tcBorders>
            <w:vAlign w:val="center"/>
          </w:tcPr>
          <w:p w14:paraId="4F5DE949" w14:textId="1BF93718" w:rsidR="002A1641" w:rsidRPr="00DC691F" w:rsidRDefault="002A1641" w:rsidP="003D6874">
            <w:pPr>
              <w:spacing w:line="276" w:lineRule="auto"/>
              <w:rPr>
                <w:rFonts w:cs="Times New Roman"/>
                <w:bCs/>
                <w:szCs w:val="24"/>
              </w:rPr>
            </w:pPr>
            <w:bookmarkStart w:id="189" w:name="_Hlk88085857"/>
            <w:r>
              <w:rPr>
                <w:rFonts w:cs="Times New Roman"/>
                <w:bCs/>
                <w:szCs w:val="24"/>
              </w:rPr>
              <w:t>My skills as a teacher are not valued.</w:t>
            </w:r>
            <w:bookmarkEnd w:id="189"/>
            <w:r>
              <w:rPr>
                <w:rFonts w:cs="Times New Roman"/>
                <w:bCs/>
                <w:szCs w:val="24"/>
              </w:rPr>
              <w:t xml:space="preserve"> </w:t>
            </w:r>
          </w:p>
        </w:tc>
        <w:tc>
          <w:tcPr>
            <w:tcW w:w="956" w:type="dxa"/>
            <w:tcBorders>
              <w:top w:val="nil"/>
              <w:bottom w:val="nil"/>
            </w:tcBorders>
            <w:vAlign w:val="center"/>
          </w:tcPr>
          <w:p w14:paraId="60CB78A6" w14:textId="06AC6619"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03</w:t>
            </w:r>
          </w:p>
        </w:tc>
        <w:tc>
          <w:tcPr>
            <w:tcW w:w="956" w:type="dxa"/>
            <w:tcBorders>
              <w:top w:val="nil"/>
              <w:bottom w:val="nil"/>
            </w:tcBorders>
            <w:vAlign w:val="center"/>
          </w:tcPr>
          <w:p w14:paraId="78E05E0E" w14:textId="16DDB9C6" w:rsidR="002A1641" w:rsidRPr="003C267C" w:rsidRDefault="002A1641" w:rsidP="003D6874">
            <w:pPr>
              <w:spacing w:line="276" w:lineRule="auto"/>
              <w:jc w:val="center"/>
              <w:rPr>
                <w:rFonts w:cs="Times New Roman"/>
                <w:b/>
                <w:bCs/>
                <w:szCs w:val="24"/>
              </w:rPr>
            </w:pPr>
            <w:r w:rsidRPr="003C267C">
              <w:rPr>
                <w:rFonts w:cs="Times New Roman"/>
                <w:b/>
                <w:bCs/>
                <w:szCs w:val="24"/>
              </w:rPr>
              <w:t>0.66</w:t>
            </w:r>
          </w:p>
        </w:tc>
        <w:tc>
          <w:tcPr>
            <w:tcW w:w="1001" w:type="dxa"/>
            <w:tcBorders>
              <w:top w:val="nil"/>
              <w:bottom w:val="nil"/>
            </w:tcBorders>
            <w:vAlign w:val="center"/>
          </w:tcPr>
          <w:p w14:paraId="5285328D" w14:textId="0705FAB9" w:rsidR="002A1641" w:rsidRPr="003C267C" w:rsidRDefault="002A1641" w:rsidP="003D6874">
            <w:pPr>
              <w:spacing w:line="276" w:lineRule="auto"/>
              <w:jc w:val="center"/>
              <w:rPr>
                <w:rFonts w:cs="Times New Roman"/>
                <w:bCs/>
                <w:szCs w:val="24"/>
              </w:rPr>
            </w:pPr>
            <w:r w:rsidRPr="003C267C">
              <w:rPr>
                <w:rFonts w:cs="Times New Roman"/>
                <w:bCs/>
                <w:szCs w:val="24"/>
              </w:rPr>
              <w:t>0.22</w:t>
            </w:r>
          </w:p>
        </w:tc>
        <w:tc>
          <w:tcPr>
            <w:tcW w:w="1848" w:type="dxa"/>
            <w:tcBorders>
              <w:top w:val="nil"/>
              <w:bottom w:val="nil"/>
            </w:tcBorders>
            <w:vAlign w:val="center"/>
          </w:tcPr>
          <w:p w14:paraId="5AF1219D" w14:textId="7FBE845D"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791337BE" w14:textId="11431A6E" w:rsidR="002A1641" w:rsidRPr="00F12DD3" w:rsidRDefault="004C2187" w:rsidP="004C2187">
            <w:pPr>
              <w:spacing w:line="276" w:lineRule="auto"/>
              <w:jc w:val="center"/>
              <w:rPr>
                <w:rFonts w:cs="Times New Roman"/>
                <w:szCs w:val="24"/>
              </w:rPr>
            </w:pPr>
            <w:r>
              <w:rPr>
                <w:rFonts w:cs="Times New Roman"/>
                <w:szCs w:val="24"/>
              </w:rPr>
              <w:t>PE</w:t>
            </w:r>
          </w:p>
        </w:tc>
      </w:tr>
      <w:tr w:rsidR="002A1641" w:rsidRPr="00D06021" w14:paraId="5F443CD3" w14:textId="714E5D12" w:rsidTr="00345E17">
        <w:trPr>
          <w:trHeight w:val="726"/>
          <w:jc w:val="center"/>
        </w:trPr>
        <w:tc>
          <w:tcPr>
            <w:tcW w:w="3329" w:type="dxa"/>
            <w:tcBorders>
              <w:top w:val="nil"/>
              <w:bottom w:val="nil"/>
            </w:tcBorders>
            <w:vAlign w:val="center"/>
          </w:tcPr>
          <w:p w14:paraId="6BD06F77" w14:textId="10AC7E59" w:rsidR="002A1641" w:rsidRPr="00DC691F" w:rsidRDefault="002A1641" w:rsidP="003D6874">
            <w:pPr>
              <w:spacing w:line="276" w:lineRule="auto"/>
              <w:rPr>
                <w:rFonts w:cs="Times New Roman"/>
                <w:bCs/>
                <w:szCs w:val="24"/>
              </w:rPr>
            </w:pPr>
            <w:r>
              <w:rPr>
                <w:rFonts w:cs="Times New Roman"/>
                <w:bCs/>
                <w:szCs w:val="24"/>
              </w:rPr>
              <w:t>With scripted curriculum, it is difficult to utilize the teaching techniques I learned in college</w:t>
            </w:r>
            <w:r w:rsidRPr="00DC691F">
              <w:rPr>
                <w:rFonts w:cs="Times New Roman"/>
                <w:bCs/>
                <w:szCs w:val="24"/>
              </w:rPr>
              <w:t>.</w:t>
            </w:r>
          </w:p>
        </w:tc>
        <w:tc>
          <w:tcPr>
            <w:tcW w:w="956" w:type="dxa"/>
            <w:tcBorders>
              <w:top w:val="nil"/>
              <w:bottom w:val="nil"/>
            </w:tcBorders>
            <w:vAlign w:val="center"/>
          </w:tcPr>
          <w:p w14:paraId="36510BA9" w14:textId="2D2C5988" w:rsidR="002A1641" w:rsidRPr="00F12DD3" w:rsidRDefault="002A1641" w:rsidP="003D6874">
            <w:pPr>
              <w:spacing w:line="276" w:lineRule="auto"/>
              <w:jc w:val="center"/>
              <w:rPr>
                <w:rFonts w:cs="Times New Roman"/>
                <w:bCs/>
                <w:szCs w:val="24"/>
              </w:rPr>
            </w:pPr>
            <w:r>
              <w:rPr>
                <w:rFonts w:cs="Times New Roman"/>
                <w:szCs w:val="24"/>
              </w:rPr>
              <w:t>-0</w:t>
            </w:r>
            <w:r w:rsidRPr="00F12DD3">
              <w:rPr>
                <w:rFonts w:cs="Times New Roman"/>
                <w:szCs w:val="24"/>
              </w:rPr>
              <w:t>.</w:t>
            </w:r>
            <w:r>
              <w:rPr>
                <w:rFonts w:cs="Times New Roman"/>
                <w:szCs w:val="24"/>
              </w:rPr>
              <w:t>09</w:t>
            </w:r>
          </w:p>
        </w:tc>
        <w:tc>
          <w:tcPr>
            <w:tcW w:w="956" w:type="dxa"/>
            <w:tcBorders>
              <w:top w:val="nil"/>
              <w:bottom w:val="nil"/>
            </w:tcBorders>
            <w:vAlign w:val="center"/>
          </w:tcPr>
          <w:p w14:paraId="5E392DBB" w14:textId="494FCB99" w:rsidR="002A1641" w:rsidRPr="00F12DD3" w:rsidRDefault="002A1641" w:rsidP="003D6874">
            <w:pPr>
              <w:spacing w:line="276" w:lineRule="auto"/>
              <w:jc w:val="center"/>
              <w:rPr>
                <w:rFonts w:cs="Times New Roman"/>
                <w:bCs/>
                <w:szCs w:val="24"/>
              </w:rPr>
            </w:pPr>
            <w:r>
              <w:rPr>
                <w:rFonts w:cs="Times New Roman"/>
                <w:bCs/>
                <w:szCs w:val="24"/>
              </w:rPr>
              <w:t>-0</w:t>
            </w:r>
            <w:r w:rsidRPr="00F12DD3">
              <w:rPr>
                <w:rFonts w:cs="Times New Roman"/>
                <w:bCs/>
                <w:szCs w:val="24"/>
              </w:rPr>
              <w:t>.</w:t>
            </w:r>
            <w:r>
              <w:rPr>
                <w:rFonts w:cs="Times New Roman"/>
                <w:bCs/>
                <w:szCs w:val="24"/>
              </w:rPr>
              <w:t>10</w:t>
            </w:r>
          </w:p>
        </w:tc>
        <w:tc>
          <w:tcPr>
            <w:tcW w:w="1001" w:type="dxa"/>
            <w:tcBorders>
              <w:top w:val="nil"/>
              <w:bottom w:val="nil"/>
            </w:tcBorders>
            <w:vAlign w:val="center"/>
          </w:tcPr>
          <w:p w14:paraId="529C48E2" w14:textId="2FF9F47C" w:rsidR="002A1641" w:rsidRPr="00F12DD3" w:rsidRDefault="002A1641" w:rsidP="003D6874">
            <w:pPr>
              <w:spacing w:line="276" w:lineRule="auto"/>
              <w:jc w:val="center"/>
              <w:rPr>
                <w:rFonts w:cs="Times New Roman"/>
                <w:b/>
                <w:bCs/>
                <w:szCs w:val="24"/>
              </w:rPr>
            </w:pPr>
            <w:r w:rsidRPr="00F12DD3">
              <w:rPr>
                <w:rFonts w:cs="Times New Roman"/>
                <w:b/>
                <w:szCs w:val="24"/>
              </w:rPr>
              <w:t>0.</w:t>
            </w:r>
            <w:r>
              <w:rPr>
                <w:rFonts w:cs="Times New Roman"/>
                <w:b/>
                <w:szCs w:val="24"/>
              </w:rPr>
              <w:t>72</w:t>
            </w:r>
          </w:p>
        </w:tc>
        <w:tc>
          <w:tcPr>
            <w:tcW w:w="1848" w:type="dxa"/>
            <w:tcBorders>
              <w:top w:val="nil"/>
              <w:bottom w:val="nil"/>
            </w:tcBorders>
            <w:vAlign w:val="center"/>
          </w:tcPr>
          <w:p w14:paraId="50A4D9CC" w14:textId="78F8FA09"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66556EDA" w14:textId="6390C794" w:rsidR="002A1641" w:rsidRPr="00F12DD3" w:rsidRDefault="004C2187" w:rsidP="004C2187">
            <w:pPr>
              <w:spacing w:line="276" w:lineRule="auto"/>
              <w:jc w:val="center"/>
              <w:rPr>
                <w:rFonts w:cs="Times New Roman"/>
                <w:szCs w:val="24"/>
              </w:rPr>
            </w:pPr>
            <w:r>
              <w:rPr>
                <w:rFonts w:cs="Times New Roman"/>
                <w:szCs w:val="24"/>
              </w:rPr>
              <w:t>CA</w:t>
            </w:r>
          </w:p>
        </w:tc>
      </w:tr>
      <w:tr w:rsidR="002A1641" w:rsidRPr="00D06021" w14:paraId="5A883C08" w14:textId="768A9003" w:rsidTr="00345E17">
        <w:trPr>
          <w:trHeight w:val="726"/>
          <w:jc w:val="center"/>
        </w:trPr>
        <w:tc>
          <w:tcPr>
            <w:tcW w:w="3329" w:type="dxa"/>
            <w:tcBorders>
              <w:top w:val="nil"/>
              <w:bottom w:val="nil"/>
            </w:tcBorders>
            <w:vAlign w:val="center"/>
          </w:tcPr>
          <w:p w14:paraId="09875594" w14:textId="39DF04CC" w:rsidR="002A1641" w:rsidRDefault="002A1641" w:rsidP="003D6874">
            <w:pPr>
              <w:spacing w:line="276" w:lineRule="auto"/>
              <w:rPr>
                <w:rFonts w:cs="Times New Roman"/>
                <w:bCs/>
                <w:szCs w:val="24"/>
              </w:rPr>
            </w:pPr>
            <w:r>
              <w:rPr>
                <w:rFonts w:cs="Times New Roman"/>
                <w:bCs/>
                <w:szCs w:val="24"/>
              </w:rPr>
              <w:t>I believe the standardized curriculum does not meet the needs of the students.</w:t>
            </w:r>
          </w:p>
        </w:tc>
        <w:tc>
          <w:tcPr>
            <w:tcW w:w="956" w:type="dxa"/>
            <w:tcBorders>
              <w:top w:val="nil"/>
              <w:bottom w:val="nil"/>
            </w:tcBorders>
            <w:vAlign w:val="center"/>
          </w:tcPr>
          <w:p w14:paraId="27EAD0A1" w14:textId="6B75BC86" w:rsidR="002A1641" w:rsidRDefault="002A1641" w:rsidP="003D6874">
            <w:pPr>
              <w:spacing w:line="276" w:lineRule="auto"/>
              <w:jc w:val="center"/>
              <w:rPr>
                <w:rFonts w:cs="Times New Roman"/>
                <w:szCs w:val="24"/>
              </w:rPr>
            </w:pPr>
            <w:r>
              <w:rPr>
                <w:rFonts w:cs="Times New Roman"/>
                <w:szCs w:val="24"/>
              </w:rPr>
              <w:t>-0.16</w:t>
            </w:r>
          </w:p>
        </w:tc>
        <w:tc>
          <w:tcPr>
            <w:tcW w:w="956" w:type="dxa"/>
            <w:tcBorders>
              <w:top w:val="nil"/>
              <w:bottom w:val="nil"/>
            </w:tcBorders>
            <w:vAlign w:val="center"/>
          </w:tcPr>
          <w:p w14:paraId="76527D5D" w14:textId="0E607EFB" w:rsidR="002A1641" w:rsidRDefault="002A1641" w:rsidP="003D6874">
            <w:pPr>
              <w:spacing w:line="276" w:lineRule="auto"/>
              <w:jc w:val="center"/>
              <w:rPr>
                <w:rFonts w:cs="Times New Roman"/>
                <w:bCs/>
                <w:szCs w:val="24"/>
              </w:rPr>
            </w:pPr>
            <w:r>
              <w:rPr>
                <w:rFonts w:cs="Times New Roman"/>
                <w:bCs/>
                <w:szCs w:val="24"/>
              </w:rPr>
              <w:t>0.13</w:t>
            </w:r>
          </w:p>
        </w:tc>
        <w:tc>
          <w:tcPr>
            <w:tcW w:w="1001" w:type="dxa"/>
            <w:tcBorders>
              <w:top w:val="nil"/>
              <w:bottom w:val="nil"/>
            </w:tcBorders>
            <w:vAlign w:val="center"/>
          </w:tcPr>
          <w:p w14:paraId="55A0408F" w14:textId="208EC872" w:rsidR="002A1641" w:rsidRPr="00F12DD3" w:rsidRDefault="002A1641" w:rsidP="003D6874">
            <w:pPr>
              <w:spacing w:line="276" w:lineRule="auto"/>
              <w:jc w:val="center"/>
              <w:rPr>
                <w:rFonts w:cs="Times New Roman"/>
                <w:b/>
                <w:szCs w:val="24"/>
              </w:rPr>
            </w:pPr>
            <w:r>
              <w:rPr>
                <w:rFonts w:cs="Times New Roman"/>
                <w:b/>
                <w:szCs w:val="24"/>
              </w:rPr>
              <w:t>0.65</w:t>
            </w:r>
          </w:p>
        </w:tc>
        <w:tc>
          <w:tcPr>
            <w:tcW w:w="1848" w:type="dxa"/>
            <w:tcBorders>
              <w:top w:val="nil"/>
              <w:bottom w:val="nil"/>
            </w:tcBorders>
            <w:vAlign w:val="center"/>
          </w:tcPr>
          <w:p w14:paraId="7FD99DD0" w14:textId="411E0CDD"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3CC3B5BB" w14:textId="0EC93B2A" w:rsidR="002A1641" w:rsidRDefault="004C2187" w:rsidP="004C2187">
            <w:pPr>
              <w:spacing w:line="276" w:lineRule="auto"/>
              <w:jc w:val="center"/>
              <w:rPr>
                <w:rFonts w:cs="Times New Roman"/>
                <w:szCs w:val="24"/>
              </w:rPr>
            </w:pPr>
            <w:r>
              <w:rPr>
                <w:rFonts w:cs="Times New Roman"/>
                <w:szCs w:val="24"/>
              </w:rPr>
              <w:t>CA</w:t>
            </w:r>
          </w:p>
        </w:tc>
      </w:tr>
      <w:tr w:rsidR="002A1641" w:rsidRPr="00D06021" w14:paraId="48B61050" w14:textId="3B1F9D7A" w:rsidTr="00345E17">
        <w:trPr>
          <w:trHeight w:val="726"/>
          <w:jc w:val="center"/>
        </w:trPr>
        <w:tc>
          <w:tcPr>
            <w:tcW w:w="3329" w:type="dxa"/>
            <w:tcBorders>
              <w:top w:val="nil"/>
              <w:bottom w:val="nil"/>
            </w:tcBorders>
            <w:vAlign w:val="center"/>
          </w:tcPr>
          <w:p w14:paraId="58F98821" w14:textId="397590B1" w:rsidR="002A1641" w:rsidRDefault="002A1641" w:rsidP="003D6874">
            <w:pPr>
              <w:spacing w:line="276" w:lineRule="auto"/>
              <w:rPr>
                <w:rFonts w:cs="Times New Roman"/>
                <w:bCs/>
                <w:szCs w:val="24"/>
              </w:rPr>
            </w:pPr>
            <w:r>
              <w:rPr>
                <w:rFonts w:cs="Times New Roman"/>
                <w:bCs/>
                <w:szCs w:val="24"/>
              </w:rPr>
              <w:t>Policies impede upon my ability to teach what I want.</w:t>
            </w:r>
          </w:p>
        </w:tc>
        <w:tc>
          <w:tcPr>
            <w:tcW w:w="956" w:type="dxa"/>
            <w:tcBorders>
              <w:top w:val="nil"/>
              <w:bottom w:val="nil"/>
            </w:tcBorders>
            <w:vAlign w:val="center"/>
          </w:tcPr>
          <w:p w14:paraId="77E83D1E" w14:textId="23A90C36" w:rsidR="002A1641" w:rsidRDefault="002A1641" w:rsidP="003D6874">
            <w:pPr>
              <w:spacing w:line="276" w:lineRule="auto"/>
              <w:jc w:val="center"/>
              <w:rPr>
                <w:rFonts w:cs="Times New Roman"/>
                <w:szCs w:val="24"/>
              </w:rPr>
            </w:pPr>
            <w:r>
              <w:rPr>
                <w:rFonts w:cs="Times New Roman"/>
                <w:szCs w:val="24"/>
              </w:rPr>
              <w:t>0.23</w:t>
            </w:r>
          </w:p>
        </w:tc>
        <w:tc>
          <w:tcPr>
            <w:tcW w:w="956" w:type="dxa"/>
            <w:tcBorders>
              <w:top w:val="nil"/>
              <w:bottom w:val="nil"/>
            </w:tcBorders>
            <w:vAlign w:val="center"/>
          </w:tcPr>
          <w:p w14:paraId="237D8DA7" w14:textId="6D5F099C" w:rsidR="002A1641" w:rsidRDefault="002A1641" w:rsidP="003D6874">
            <w:pPr>
              <w:spacing w:line="276" w:lineRule="auto"/>
              <w:jc w:val="center"/>
              <w:rPr>
                <w:rFonts w:cs="Times New Roman"/>
                <w:bCs/>
                <w:szCs w:val="24"/>
              </w:rPr>
            </w:pPr>
            <w:r>
              <w:rPr>
                <w:rFonts w:cs="Times New Roman"/>
                <w:bCs/>
                <w:szCs w:val="24"/>
              </w:rPr>
              <w:t>0.12</w:t>
            </w:r>
          </w:p>
        </w:tc>
        <w:tc>
          <w:tcPr>
            <w:tcW w:w="1001" w:type="dxa"/>
            <w:tcBorders>
              <w:top w:val="nil"/>
              <w:bottom w:val="nil"/>
            </w:tcBorders>
            <w:vAlign w:val="center"/>
          </w:tcPr>
          <w:p w14:paraId="22B00CEC" w14:textId="4A3A3423" w:rsidR="002A1641" w:rsidRPr="00F12DD3" w:rsidRDefault="002A1641" w:rsidP="003D6874">
            <w:pPr>
              <w:spacing w:line="276" w:lineRule="auto"/>
              <w:jc w:val="center"/>
              <w:rPr>
                <w:rFonts w:cs="Times New Roman"/>
                <w:b/>
                <w:szCs w:val="24"/>
              </w:rPr>
            </w:pPr>
            <w:r>
              <w:rPr>
                <w:rFonts w:cs="Times New Roman"/>
                <w:b/>
                <w:szCs w:val="24"/>
              </w:rPr>
              <w:t>0.55</w:t>
            </w:r>
          </w:p>
        </w:tc>
        <w:tc>
          <w:tcPr>
            <w:tcW w:w="1848" w:type="dxa"/>
            <w:tcBorders>
              <w:top w:val="nil"/>
              <w:bottom w:val="nil"/>
            </w:tcBorders>
            <w:vAlign w:val="center"/>
          </w:tcPr>
          <w:p w14:paraId="56EC77A0" w14:textId="3AFFF3EC"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46E9234B" w14:textId="083D76EF" w:rsidR="002A1641" w:rsidRDefault="004C2187" w:rsidP="004C2187">
            <w:pPr>
              <w:spacing w:line="276" w:lineRule="auto"/>
              <w:jc w:val="center"/>
              <w:rPr>
                <w:rFonts w:cs="Times New Roman"/>
                <w:szCs w:val="24"/>
              </w:rPr>
            </w:pPr>
            <w:r>
              <w:rPr>
                <w:rFonts w:cs="Times New Roman"/>
                <w:szCs w:val="24"/>
              </w:rPr>
              <w:t>P</w:t>
            </w:r>
          </w:p>
        </w:tc>
      </w:tr>
      <w:tr w:rsidR="002A1641" w:rsidRPr="00D06021" w14:paraId="03E2BA2C" w14:textId="78FBC324" w:rsidTr="00345E17">
        <w:trPr>
          <w:trHeight w:val="726"/>
          <w:jc w:val="center"/>
        </w:trPr>
        <w:tc>
          <w:tcPr>
            <w:tcW w:w="3329" w:type="dxa"/>
            <w:tcBorders>
              <w:top w:val="nil"/>
              <w:bottom w:val="nil"/>
            </w:tcBorders>
            <w:vAlign w:val="center"/>
          </w:tcPr>
          <w:p w14:paraId="738BB125" w14:textId="22AFA351" w:rsidR="002A1641" w:rsidRDefault="002A1641" w:rsidP="003D6874">
            <w:pPr>
              <w:spacing w:line="276" w:lineRule="auto"/>
              <w:rPr>
                <w:rFonts w:cs="Times New Roman"/>
                <w:bCs/>
                <w:szCs w:val="24"/>
              </w:rPr>
            </w:pPr>
            <w:r>
              <w:rPr>
                <w:rFonts w:cs="Times New Roman"/>
                <w:bCs/>
                <w:szCs w:val="24"/>
              </w:rPr>
              <w:t xml:space="preserve">I possess knowledge of curricula and student learning; therefore I should make curriculum decisions. </w:t>
            </w:r>
          </w:p>
        </w:tc>
        <w:tc>
          <w:tcPr>
            <w:tcW w:w="956" w:type="dxa"/>
            <w:tcBorders>
              <w:top w:val="nil"/>
              <w:bottom w:val="nil"/>
            </w:tcBorders>
            <w:vAlign w:val="center"/>
          </w:tcPr>
          <w:p w14:paraId="5117C948" w14:textId="058F974E" w:rsidR="002A1641" w:rsidRDefault="002A1641" w:rsidP="003D6874">
            <w:pPr>
              <w:spacing w:line="276" w:lineRule="auto"/>
              <w:jc w:val="center"/>
              <w:rPr>
                <w:rFonts w:cs="Times New Roman"/>
                <w:szCs w:val="24"/>
              </w:rPr>
            </w:pPr>
            <w:r>
              <w:rPr>
                <w:rFonts w:cs="Times New Roman"/>
                <w:szCs w:val="24"/>
              </w:rPr>
              <w:t>0.49</w:t>
            </w:r>
          </w:p>
        </w:tc>
        <w:tc>
          <w:tcPr>
            <w:tcW w:w="956" w:type="dxa"/>
            <w:tcBorders>
              <w:top w:val="nil"/>
              <w:bottom w:val="nil"/>
            </w:tcBorders>
            <w:vAlign w:val="center"/>
          </w:tcPr>
          <w:p w14:paraId="1891BE47" w14:textId="460CE533" w:rsidR="002A1641" w:rsidRDefault="002A1641" w:rsidP="003D6874">
            <w:pPr>
              <w:spacing w:line="276" w:lineRule="auto"/>
              <w:jc w:val="center"/>
              <w:rPr>
                <w:rFonts w:cs="Times New Roman"/>
                <w:bCs/>
                <w:szCs w:val="24"/>
              </w:rPr>
            </w:pPr>
            <w:r>
              <w:rPr>
                <w:rFonts w:cs="Times New Roman"/>
                <w:bCs/>
                <w:szCs w:val="24"/>
              </w:rPr>
              <w:t>-0.11</w:t>
            </w:r>
          </w:p>
        </w:tc>
        <w:tc>
          <w:tcPr>
            <w:tcW w:w="1001" w:type="dxa"/>
            <w:tcBorders>
              <w:top w:val="nil"/>
              <w:bottom w:val="nil"/>
            </w:tcBorders>
            <w:vAlign w:val="center"/>
          </w:tcPr>
          <w:p w14:paraId="2A3D6B95" w14:textId="1477F3A6" w:rsidR="002A1641" w:rsidRPr="003C267C" w:rsidRDefault="002A1641" w:rsidP="003D6874">
            <w:pPr>
              <w:spacing w:line="276" w:lineRule="auto"/>
              <w:jc w:val="center"/>
              <w:rPr>
                <w:rFonts w:cs="Times New Roman"/>
                <w:bCs/>
                <w:szCs w:val="24"/>
              </w:rPr>
            </w:pPr>
            <w:r w:rsidRPr="003C267C">
              <w:rPr>
                <w:rFonts w:cs="Times New Roman"/>
                <w:bCs/>
                <w:szCs w:val="24"/>
              </w:rPr>
              <w:t>-0.57</w:t>
            </w:r>
          </w:p>
        </w:tc>
        <w:tc>
          <w:tcPr>
            <w:tcW w:w="1848" w:type="dxa"/>
            <w:tcBorders>
              <w:top w:val="nil"/>
              <w:bottom w:val="nil"/>
            </w:tcBorders>
            <w:vAlign w:val="center"/>
          </w:tcPr>
          <w:p w14:paraId="1154F90A" w14:textId="77DCB163" w:rsidR="002A1641" w:rsidRPr="00F12DD3" w:rsidRDefault="004C2187" w:rsidP="003D6874">
            <w:pPr>
              <w:spacing w:line="276" w:lineRule="auto"/>
              <w:jc w:val="center"/>
              <w:rPr>
                <w:rFonts w:cs="Times New Roman"/>
                <w:szCs w:val="24"/>
              </w:rPr>
            </w:pPr>
            <w:r>
              <w:rPr>
                <w:rFonts w:cs="Times New Roman"/>
                <w:szCs w:val="24"/>
              </w:rPr>
              <w:t>FDTAS</w:t>
            </w:r>
          </w:p>
        </w:tc>
        <w:tc>
          <w:tcPr>
            <w:tcW w:w="1270" w:type="dxa"/>
            <w:tcBorders>
              <w:top w:val="nil"/>
              <w:bottom w:val="nil"/>
            </w:tcBorders>
            <w:vAlign w:val="center"/>
          </w:tcPr>
          <w:p w14:paraId="6D7A468B" w14:textId="132E4472" w:rsidR="002A1641" w:rsidRDefault="004C2187" w:rsidP="004C2187">
            <w:pPr>
              <w:spacing w:line="276" w:lineRule="auto"/>
              <w:jc w:val="center"/>
              <w:rPr>
                <w:rFonts w:cs="Times New Roman"/>
                <w:szCs w:val="24"/>
              </w:rPr>
            </w:pPr>
            <w:r>
              <w:rPr>
                <w:rFonts w:cs="Times New Roman"/>
                <w:szCs w:val="24"/>
              </w:rPr>
              <w:t>CA</w:t>
            </w:r>
          </w:p>
        </w:tc>
      </w:tr>
      <w:tr w:rsidR="002A1641" w:rsidRPr="00D06021" w14:paraId="6FCE5E7C" w14:textId="06F1361D" w:rsidTr="00345E17">
        <w:trPr>
          <w:trHeight w:val="726"/>
          <w:jc w:val="center"/>
        </w:trPr>
        <w:tc>
          <w:tcPr>
            <w:tcW w:w="3329" w:type="dxa"/>
            <w:tcBorders>
              <w:top w:val="nil"/>
              <w:bottom w:val="nil"/>
            </w:tcBorders>
            <w:vAlign w:val="center"/>
          </w:tcPr>
          <w:p w14:paraId="3E167072" w14:textId="45AB394E" w:rsidR="002A1641" w:rsidRDefault="002A1641" w:rsidP="003D6874">
            <w:pPr>
              <w:spacing w:line="276" w:lineRule="auto"/>
              <w:rPr>
                <w:rFonts w:cs="Times New Roman"/>
                <w:bCs/>
                <w:szCs w:val="24"/>
              </w:rPr>
            </w:pPr>
            <w:r>
              <w:rPr>
                <w:rFonts w:cs="Times New Roman"/>
                <w:bCs/>
                <w:szCs w:val="24"/>
              </w:rPr>
              <w:t xml:space="preserve">I have little say over the scheduling of use of time in my classroom. </w:t>
            </w:r>
          </w:p>
        </w:tc>
        <w:tc>
          <w:tcPr>
            <w:tcW w:w="956" w:type="dxa"/>
            <w:tcBorders>
              <w:top w:val="nil"/>
              <w:bottom w:val="nil"/>
            </w:tcBorders>
            <w:vAlign w:val="center"/>
          </w:tcPr>
          <w:p w14:paraId="7DE4AC70" w14:textId="59539A0B" w:rsidR="002A1641" w:rsidRDefault="002A1641" w:rsidP="003D6874">
            <w:pPr>
              <w:spacing w:line="276" w:lineRule="auto"/>
              <w:jc w:val="center"/>
              <w:rPr>
                <w:rFonts w:cs="Times New Roman"/>
                <w:szCs w:val="24"/>
              </w:rPr>
            </w:pPr>
            <w:r>
              <w:rPr>
                <w:rFonts w:cs="Times New Roman"/>
                <w:szCs w:val="24"/>
              </w:rPr>
              <w:t>0.40</w:t>
            </w:r>
          </w:p>
        </w:tc>
        <w:tc>
          <w:tcPr>
            <w:tcW w:w="956" w:type="dxa"/>
            <w:tcBorders>
              <w:top w:val="nil"/>
              <w:bottom w:val="nil"/>
            </w:tcBorders>
            <w:vAlign w:val="center"/>
          </w:tcPr>
          <w:p w14:paraId="48B83B86" w14:textId="62388BF8" w:rsidR="002A1641" w:rsidRDefault="002A1641" w:rsidP="003D6874">
            <w:pPr>
              <w:spacing w:line="276" w:lineRule="auto"/>
              <w:jc w:val="center"/>
              <w:rPr>
                <w:rFonts w:cs="Times New Roman"/>
                <w:bCs/>
                <w:szCs w:val="24"/>
              </w:rPr>
            </w:pPr>
            <w:r>
              <w:rPr>
                <w:rFonts w:cs="Times New Roman"/>
                <w:bCs/>
                <w:szCs w:val="24"/>
              </w:rPr>
              <w:t>0.06</w:t>
            </w:r>
          </w:p>
        </w:tc>
        <w:tc>
          <w:tcPr>
            <w:tcW w:w="1001" w:type="dxa"/>
            <w:tcBorders>
              <w:top w:val="nil"/>
              <w:bottom w:val="nil"/>
            </w:tcBorders>
            <w:vAlign w:val="center"/>
          </w:tcPr>
          <w:p w14:paraId="5ED060D0" w14:textId="7E887F18" w:rsidR="002A1641" w:rsidRPr="003C267C" w:rsidRDefault="002A1641" w:rsidP="003D6874">
            <w:pPr>
              <w:spacing w:line="276" w:lineRule="auto"/>
              <w:jc w:val="center"/>
              <w:rPr>
                <w:rFonts w:cs="Times New Roman"/>
                <w:bCs/>
                <w:szCs w:val="24"/>
              </w:rPr>
            </w:pPr>
            <w:r w:rsidRPr="003C267C">
              <w:rPr>
                <w:rFonts w:cs="Times New Roman"/>
                <w:bCs/>
                <w:szCs w:val="24"/>
              </w:rPr>
              <w:t>0.43</w:t>
            </w:r>
          </w:p>
        </w:tc>
        <w:tc>
          <w:tcPr>
            <w:tcW w:w="1848" w:type="dxa"/>
            <w:tcBorders>
              <w:top w:val="nil"/>
              <w:bottom w:val="nil"/>
            </w:tcBorders>
            <w:vAlign w:val="center"/>
          </w:tcPr>
          <w:p w14:paraId="7B1F034B" w14:textId="61BD80EB" w:rsidR="002A1641" w:rsidRPr="00F12DD3" w:rsidRDefault="004C2187" w:rsidP="003D6874">
            <w:pPr>
              <w:spacing w:line="276" w:lineRule="auto"/>
              <w:jc w:val="center"/>
              <w:rPr>
                <w:rFonts w:cs="Times New Roman"/>
                <w:szCs w:val="24"/>
              </w:rPr>
            </w:pPr>
            <w:r>
              <w:rPr>
                <w:rFonts w:cs="Times New Roman"/>
                <w:szCs w:val="24"/>
              </w:rPr>
              <w:t>TAS</w:t>
            </w:r>
          </w:p>
        </w:tc>
        <w:tc>
          <w:tcPr>
            <w:tcW w:w="1270" w:type="dxa"/>
            <w:tcBorders>
              <w:top w:val="nil"/>
              <w:bottom w:val="nil"/>
            </w:tcBorders>
            <w:vAlign w:val="center"/>
          </w:tcPr>
          <w:p w14:paraId="6EB5B480" w14:textId="44E46492" w:rsidR="002A1641" w:rsidRDefault="004C2187" w:rsidP="004C2187">
            <w:pPr>
              <w:spacing w:line="276" w:lineRule="auto"/>
              <w:jc w:val="center"/>
              <w:rPr>
                <w:rFonts w:cs="Times New Roman"/>
                <w:szCs w:val="24"/>
              </w:rPr>
            </w:pPr>
            <w:r>
              <w:rPr>
                <w:rFonts w:cs="Times New Roman"/>
                <w:szCs w:val="24"/>
              </w:rPr>
              <w:t>IA</w:t>
            </w:r>
          </w:p>
        </w:tc>
      </w:tr>
      <w:tr w:rsidR="002A1641" w:rsidRPr="00D06021" w14:paraId="5F0C877B" w14:textId="4BDA74A8" w:rsidTr="00345E17">
        <w:trPr>
          <w:trHeight w:val="459"/>
          <w:jc w:val="center"/>
        </w:trPr>
        <w:tc>
          <w:tcPr>
            <w:tcW w:w="3329" w:type="dxa"/>
            <w:tcBorders>
              <w:top w:val="nil"/>
              <w:bottom w:val="nil"/>
            </w:tcBorders>
            <w:vAlign w:val="center"/>
          </w:tcPr>
          <w:p w14:paraId="57DE6310" w14:textId="77777777" w:rsidR="002A1641" w:rsidRPr="00DC691F" w:rsidRDefault="002A1641" w:rsidP="003D6874">
            <w:pPr>
              <w:spacing w:line="276" w:lineRule="auto"/>
              <w:jc w:val="right"/>
              <w:rPr>
                <w:rFonts w:cs="Times New Roman"/>
                <w:bCs/>
                <w:szCs w:val="24"/>
              </w:rPr>
            </w:pPr>
            <w:r>
              <w:rPr>
                <w:rFonts w:cs="Times New Roman"/>
                <w:bCs/>
                <w:szCs w:val="24"/>
              </w:rPr>
              <w:t>Eigenvalue</w:t>
            </w:r>
          </w:p>
        </w:tc>
        <w:tc>
          <w:tcPr>
            <w:tcW w:w="956" w:type="dxa"/>
            <w:tcBorders>
              <w:top w:val="nil"/>
              <w:bottom w:val="nil"/>
            </w:tcBorders>
            <w:vAlign w:val="center"/>
          </w:tcPr>
          <w:p w14:paraId="098B32AF" w14:textId="065051E8" w:rsidR="002A1641" w:rsidRPr="00F12DD3" w:rsidRDefault="002A1641" w:rsidP="003D6874">
            <w:pPr>
              <w:spacing w:line="276" w:lineRule="auto"/>
              <w:jc w:val="center"/>
              <w:rPr>
                <w:rFonts w:cs="Times New Roman"/>
                <w:szCs w:val="24"/>
              </w:rPr>
            </w:pPr>
            <w:r>
              <w:rPr>
                <w:rFonts w:cs="Times New Roman"/>
                <w:szCs w:val="24"/>
              </w:rPr>
              <w:t>8.24</w:t>
            </w:r>
          </w:p>
        </w:tc>
        <w:tc>
          <w:tcPr>
            <w:tcW w:w="956" w:type="dxa"/>
            <w:tcBorders>
              <w:top w:val="nil"/>
              <w:bottom w:val="nil"/>
            </w:tcBorders>
            <w:vAlign w:val="center"/>
          </w:tcPr>
          <w:p w14:paraId="3C241D32" w14:textId="0CB2D611" w:rsidR="002A1641" w:rsidRPr="00B922B9" w:rsidRDefault="002A1641" w:rsidP="003D6874">
            <w:pPr>
              <w:spacing w:line="276" w:lineRule="auto"/>
              <w:jc w:val="center"/>
              <w:rPr>
                <w:rFonts w:cs="Times New Roman"/>
                <w:szCs w:val="24"/>
              </w:rPr>
            </w:pPr>
            <w:r w:rsidRPr="00B922B9">
              <w:rPr>
                <w:rFonts w:cs="Times New Roman"/>
                <w:szCs w:val="24"/>
              </w:rPr>
              <w:t>2.</w:t>
            </w:r>
            <w:r>
              <w:rPr>
                <w:rFonts w:cs="Times New Roman"/>
                <w:szCs w:val="24"/>
              </w:rPr>
              <w:t>90</w:t>
            </w:r>
          </w:p>
        </w:tc>
        <w:tc>
          <w:tcPr>
            <w:tcW w:w="1001" w:type="dxa"/>
            <w:tcBorders>
              <w:top w:val="nil"/>
              <w:bottom w:val="nil"/>
            </w:tcBorders>
            <w:vAlign w:val="center"/>
          </w:tcPr>
          <w:p w14:paraId="5080D4CA" w14:textId="371D512C" w:rsidR="002A1641" w:rsidRPr="00B922B9" w:rsidRDefault="002A1641" w:rsidP="003D6874">
            <w:pPr>
              <w:spacing w:line="276" w:lineRule="auto"/>
              <w:jc w:val="center"/>
              <w:rPr>
                <w:rFonts w:cs="Times New Roman"/>
                <w:szCs w:val="24"/>
              </w:rPr>
            </w:pPr>
            <w:r w:rsidRPr="00B922B9">
              <w:rPr>
                <w:rFonts w:cs="Times New Roman"/>
                <w:szCs w:val="24"/>
              </w:rPr>
              <w:t>1.</w:t>
            </w:r>
            <w:r>
              <w:rPr>
                <w:rFonts w:cs="Times New Roman"/>
                <w:szCs w:val="24"/>
              </w:rPr>
              <w:t>33</w:t>
            </w:r>
          </w:p>
        </w:tc>
        <w:tc>
          <w:tcPr>
            <w:tcW w:w="1848" w:type="dxa"/>
            <w:tcBorders>
              <w:top w:val="nil"/>
              <w:bottom w:val="nil"/>
            </w:tcBorders>
            <w:vAlign w:val="center"/>
          </w:tcPr>
          <w:p w14:paraId="79702A1D" w14:textId="77777777" w:rsidR="002A1641" w:rsidRPr="00F12DD3" w:rsidRDefault="002A1641" w:rsidP="003D6874">
            <w:pPr>
              <w:spacing w:line="276" w:lineRule="auto"/>
              <w:jc w:val="center"/>
              <w:rPr>
                <w:rFonts w:cs="Times New Roman"/>
                <w:szCs w:val="24"/>
              </w:rPr>
            </w:pPr>
          </w:p>
        </w:tc>
        <w:tc>
          <w:tcPr>
            <w:tcW w:w="1270" w:type="dxa"/>
            <w:tcBorders>
              <w:top w:val="nil"/>
              <w:bottom w:val="nil"/>
            </w:tcBorders>
          </w:tcPr>
          <w:p w14:paraId="16BA2913" w14:textId="77777777" w:rsidR="002A1641" w:rsidRPr="00F12DD3" w:rsidRDefault="002A1641" w:rsidP="003D6874">
            <w:pPr>
              <w:spacing w:line="276" w:lineRule="auto"/>
              <w:jc w:val="center"/>
              <w:rPr>
                <w:rFonts w:cs="Times New Roman"/>
                <w:szCs w:val="24"/>
              </w:rPr>
            </w:pPr>
          </w:p>
        </w:tc>
      </w:tr>
      <w:tr w:rsidR="002A1641" w:rsidRPr="00D06021" w14:paraId="398EB2F8" w14:textId="7EC681C9" w:rsidTr="00345E17">
        <w:trPr>
          <w:trHeight w:val="684"/>
          <w:jc w:val="center"/>
        </w:trPr>
        <w:tc>
          <w:tcPr>
            <w:tcW w:w="3329" w:type="dxa"/>
            <w:tcBorders>
              <w:top w:val="nil"/>
              <w:bottom w:val="nil"/>
            </w:tcBorders>
            <w:vAlign w:val="center"/>
          </w:tcPr>
          <w:p w14:paraId="7EB657B7" w14:textId="77777777" w:rsidR="002A1641" w:rsidRPr="00DC691F" w:rsidRDefault="002A1641" w:rsidP="003D6874">
            <w:pPr>
              <w:spacing w:line="276" w:lineRule="auto"/>
              <w:jc w:val="right"/>
              <w:rPr>
                <w:rFonts w:cs="Times New Roman"/>
                <w:bCs/>
                <w:szCs w:val="24"/>
              </w:rPr>
            </w:pPr>
            <w:r>
              <w:rPr>
                <w:rFonts w:cs="Times New Roman"/>
                <w:bCs/>
                <w:szCs w:val="24"/>
              </w:rPr>
              <w:t>% of Total Variance</w:t>
            </w:r>
          </w:p>
        </w:tc>
        <w:tc>
          <w:tcPr>
            <w:tcW w:w="956" w:type="dxa"/>
            <w:tcBorders>
              <w:top w:val="nil"/>
              <w:bottom w:val="nil"/>
            </w:tcBorders>
            <w:vAlign w:val="center"/>
          </w:tcPr>
          <w:p w14:paraId="3450061C" w14:textId="735B1A83" w:rsidR="002A1641" w:rsidRPr="00F12DD3" w:rsidRDefault="002A1641" w:rsidP="003D6874">
            <w:pPr>
              <w:spacing w:line="276" w:lineRule="auto"/>
              <w:jc w:val="center"/>
              <w:rPr>
                <w:rFonts w:cs="Times New Roman"/>
                <w:szCs w:val="24"/>
              </w:rPr>
            </w:pPr>
            <w:r>
              <w:rPr>
                <w:rFonts w:cs="Times New Roman"/>
                <w:szCs w:val="24"/>
              </w:rPr>
              <w:t>31.69%</w:t>
            </w:r>
          </w:p>
        </w:tc>
        <w:tc>
          <w:tcPr>
            <w:tcW w:w="956" w:type="dxa"/>
            <w:tcBorders>
              <w:top w:val="nil"/>
              <w:bottom w:val="nil"/>
            </w:tcBorders>
            <w:vAlign w:val="center"/>
          </w:tcPr>
          <w:p w14:paraId="7D07391C" w14:textId="5B2FFB05" w:rsidR="002A1641" w:rsidRPr="00B922B9" w:rsidRDefault="002A1641" w:rsidP="003D6874">
            <w:pPr>
              <w:spacing w:line="276" w:lineRule="auto"/>
              <w:jc w:val="center"/>
              <w:rPr>
                <w:rFonts w:cs="Times New Roman"/>
                <w:szCs w:val="24"/>
              </w:rPr>
            </w:pPr>
            <w:r>
              <w:rPr>
                <w:rFonts w:cs="Times New Roman"/>
                <w:szCs w:val="24"/>
              </w:rPr>
              <w:t>11</w:t>
            </w:r>
            <w:r w:rsidRPr="00B922B9">
              <w:rPr>
                <w:rFonts w:cs="Times New Roman"/>
                <w:szCs w:val="24"/>
              </w:rPr>
              <w:t>.</w:t>
            </w:r>
            <w:r>
              <w:rPr>
                <w:rFonts w:cs="Times New Roman"/>
                <w:szCs w:val="24"/>
              </w:rPr>
              <w:t>16</w:t>
            </w:r>
            <w:r w:rsidRPr="00B922B9">
              <w:rPr>
                <w:rFonts w:cs="Times New Roman"/>
                <w:szCs w:val="24"/>
              </w:rPr>
              <w:t>%</w:t>
            </w:r>
          </w:p>
        </w:tc>
        <w:tc>
          <w:tcPr>
            <w:tcW w:w="1001" w:type="dxa"/>
            <w:tcBorders>
              <w:top w:val="nil"/>
              <w:bottom w:val="nil"/>
            </w:tcBorders>
            <w:vAlign w:val="center"/>
          </w:tcPr>
          <w:p w14:paraId="1926D851" w14:textId="0C7C34B6" w:rsidR="002A1641" w:rsidRPr="00B922B9" w:rsidRDefault="002A1641" w:rsidP="003D6874">
            <w:pPr>
              <w:spacing w:line="276" w:lineRule="auto"/>
              <w:jc w:val="center"/>
              <w:rPr>
                <w:rFonts w:cs="Times New Roman"/>
                <w:szCs w:val="24"/>
              </w:rPr>
            </w:pPr>
            <w:r>
              <w:rPr>
                <w:rFonts w:cs="Times New Roman"/>
                <w:szCs w:val="24"/>
              </w:rPr>
              <w:t>5</w:t>
            </w:r>
            <w:r w:rsidRPr="00B922B9">
              <w:rPr>
                <w:rFonts w:cs="Times New Roman"/>
                <w:szCs w:val="24"/>
              </w:rPr>
              <w:t>.</w:t>
            </w:r>
            <w:r>
              <w:rPr>
                <w:rFonts w:cs="Times New Roman"/>
                <w:szCs w:val="24"/>
              </w:rPr>
              <w:t>13</w:t>
            </w:r>
            <w:r w:rsidRPr="00B922B9">
              <w:rPr>
                <w:rFonts w:cs="Times New Roman"/>
                <w:szCs w:val="24"/>
              </w:rPr>
              <w:t>%</w:t>
            </w:r>
          </w:p>
        </w:tc>
        <w:tc>
          <w:tcPr>
            <w:tcW w:w="1848" w:type="dxa"/>
            <w:tcBorders>
              <w:top w:val="nil"/>
              <w:bottom w:val="nil"/>
            </w:tcBorders>
            <w:vAlign w:val="center"/>
          </w:tcPr>
          <w:p w14:paraId="024559B2" w14:textId="77777777" w:rsidR="002A1641" w:rsidRPr="00F12DD3" w:rsidRDefault="002A1641" w:rsidP="003D6874">
            <w:pPr>
              <w:spacing w:line="276" w:lineRule="auto"/>
              <w:jc w:val="center"/>
              <w:rPr>
                <w:rFonts w:cs="Times New Roman"/>
                <w:szCs w:val="24"/>
              </w:rPr>
            </w:pPr>
          </w:p>
        </w:tc>
        <w:tc>
          <w:tcPr>
            <w:tcW w:w="1270" w:type="dxa"/>
            <w:tcBorders>
              <w:top w:val="nil"/>
              <w:bottom w:val="nil"/>
            </w:tcBorders>
          </w:tcPr>
          <w:p w14:paraId="206DEB97" w14:textId="77777777" w:rsidR="002A1641" w:rsidRPr="00F12DD3" w:rsidRDefault="002A1641" w:rsidP="003D6874">
            <w:pPr>
              <w:spacing w:line="276" w:lineRule="auto"/>
              <w:jc w:val="center"/>
              <w:rPr>
                <w:rFonts w:cs="Times New Roman"/>
                <w:szCs w:val="24"/>
              </w:rPr>
            </w:pPr>
          </w:p>
        </w:tc>
      </w:tr>
      <w:tr w:rsidR="002A1641" w:rsidRPr="00D06021" w14:paraId="0B2C7A91" w14:textId="33F3C52A" w:rsidTr="00345E17">
        <w:trPr>
          <w:trHeight w:val="441"/>
          <w:jc w:val="center"/>
        </w:trPr>
        <w:tc>
          <w:tcPr>
            <w:tcW w:w="3329" w:type="dxa"/>
            <w:tcBorders>
              <w:top w:val="nil"/>
              <w:bottom w:val="single" w:sz="4" w:space="0" w:color="auto"/>
            </w:tcBorders>
            <w:vAlign w:val="center"/>
          </w:tcPr>
          <w:p w14:paraId="32749B81" w14:textId="77777777" w:rsidR="002A1641" w:rsidRPr="00DC691F" w:rsidRDefault="002A1641" w:rsidP="003D6874">
            <w:pPr>
              <w:spacing w:line="276" w:lineRule="auto"/>
              <w:jc w:val="right"/>
              <w:rPr>
                <w:rFonts w:cs="Times New Roman"/>
                <w:bCs/>
                <w:szCs w:val="24"/>
              </w:rPr>
            </w:pPr>
            <w:r>
              <w:rPr>
                <w:rFonts w:cs="Times New Roman"/>
                <w:bCs/>
                <w:szCs w:val="24"/>
              </w:rPr>
              <w:t>Total Variance</w:t>
            </w:r>
          </w:p>
        </w:tc>
        <w:tc>
          <w:tcPr>
            <w:tcW w:w="956" w:type="dxa"/>
            <w:tcBorders>
              <w:top w:val="nil"/>
              <w:bottom w:val="single" w:sz="4" w:space="0" w:color="auto"/>
            </w:tcBorders>
            <w:vAlign w:val="center"/>
          </w:tcPr>
          <w:p w14:paraId="3E7E7250" w14:textId="77777777" w:rsidR="002A1641" w:rsidRPr="00F12DD3" w:rsidRDefault="002A1641" w:rsidP="003D6874">
            <w:pPr>
              <w:spacing w:line="276" w:lineRule="auto"/>
              <w:jc w:val="center"/>
              <w:rPr>
                <w:rFonts w:cs="Times New Roman"/>
                <w:szCs w:val="24"/>
              </w:rPr>
            </w:pPr>
          </w:p>
        </w:tc>
        <w:tc>
          <w:tcPr>
            <w:tcW w:w="956" w:type="dxa"/>
            <w:tcBorders>
              <w:top w:val="nil"/>
              <w:bottom w:val="single" w:sz="4" w:space="0" w:color="auto"/>
            </w:tcBorders>
            <w:vAlign w:val="center"/>
          </w:tcPr>
          <w:p w14:paraId="13F447B9" w14:textId="77777777" w:rsidR="002A1641" w:rsidRPr="00B922B9" w:rsidRDefault="002A1641" w:rsidP="003D6874">
            <w:pPr>
              <w:spacing w:line="276" w:lineRule="auto"/>
              <w:jc w:val="center"/>
              <w:rPr>
                <w:rFonts w:cs="Times New Roman"/>
                <w:szCs w:val="24"/>
              </w:rPr>
            </w:pPr>
          </w:p>
        </w:tc>
        <w:tc>
          <w:tcPr>
            <w:tcW w:w="1001" w:type="dxa"/>
            <w:tcBorders>
              <w:top w:val="nil"/>
              <w:bottom w:val="single" w:sz="4" w:space="0" w:color="auto"/>
            </w:tcBorders>
            <w:vAlign w:val="center"/>
          </w:tcPr>
          <w:p w14:paraId="1D7043D3" w14:textId="592FA927" w:rsidR="002A1641" w:rsidRPr="00B922B9" w:rsidRDefault="002A1641" w:rsidP="003D6874">
            <w:pPr>
              <w:spacing w:line="276" w:lineRule="auto"/>
              <w:jc w:val="center"/>
              <w:rPr>
                <w:rFonts w:cs="Times New Roman"/>
                <w:b/>
                <w:szCs w:val="24"/>
              </w:rPr>
            </w:pPr>
            <w:r w:rsidRPr="00B922B9">
              <w:rPr>
                <w:rFonts w:cs="Times New Roman"/>
                <w:b/>
                <w:szCs w:val="24"/>
              </w:rPr>
              <w:t>4</w:t>
            </w:r>
            <w:r>
              <w:rPr>
                <w:rFonts w:cs="Times New Roman"/>
                <w:b/>
                <w:szCs w:val="24"/>
              </w:rPr>
              <w:t>7</w:t>
            </w:r>
            <w:r w:rsidRPr="00B922B9">
              <w:rPr>
                <w:rFonts w:cs="Times New Roman"/>
                <w:b/>
                <w:szCs w:val="24"/>
              </w:rPr>
              <w:t>.</w:t>
            </w:r>
            <w:r>
              <w:rPr>
                <w:rFonts w:cs="Times New Roman"/>
                <w:b/>
                <w:szCs w:val="24"/>
              </w:rPr>
              <w:t>98</w:t>
            </w:r>
            <w:r w:rsidRPr="00B922B9">
              <w:rPr>
                <w:rFonts w:cs="Times New Roman"/>
                <w:b/>
                <w:szCs w:val="24"/>
              </w:rPr>
              <w:t>%</w:t>
            </w:r>
          </w:p>
        </w:tc>
        <w:tc>
          <w:tcPr>
            <w:tcW w:w="1848" w:type="dxa"/>
            <w:tcBorders>
              <w:top w:val="nil"/>
              <w:bottom w:val="single" w:sz="4" w:space="0" w:color="auto"/>
            </w:tcBorders>
            <w:vAlign w:val="center"/>
          </w:tcPr>
          <w:p w14:paraId="76E6B14B" w14:textId="77777777" w:rsidR="002A1641" w:rsidRPr="00F12DD3" w:rsidRDefault="002A1641" w:rsidP="003D6874">
            <w:pPr>
              <w:spacing w:line="276" w:lineRule="auto"/>
              <w:jc w:val="center"/>
              <w:rPr>
                <w:rFonts w:cs="Times New Roman"/>
                <w:szCs w:val="24"/>
              </w:rPr>
            </w:pPr>
          </w:p>
        </w:tc>
        <w:tc>
          <w:tcPr>
            <w:tcW w:w="1270" w:type="dxa"/>
            <w:tcBorders>
              <w:top w:val="nil"/>
              <w:bottom w:val="single" w:sz="4" w:space="0" w:color="auto"/>
            </w:tcBorders>
          </w:tcPr>
          <w:p w14:paraId="29DFB6C6" w14:textId="77777777" w:rsidR="002A1641" w:rsidRPr="00F12DD3" w:rsidRDefault="002A1641" w:rsidP="003D6874">
            <w:pPr>
              <w:spacing w:line="276" w:lineRule="auto"/>
              <w:jc w:val="center"/>
              <w:rPr>
                <w:rFonts w:cs="Times New Roman"/>
                <w:szCs w:val="24"/>
              </w:rPr>
            </w:pPr>
          </w:p>
        </w:tc>
      </w:tr>
    </w:tbl>
    <w:p w14:paraId="4466CAF1" w14:textId="0EA9E8CE" w:rsidR="00FF0CE8" w:rsidRDefault="00345E17" w:rsidP="00345E17">
      <w:pPr>
        <w:spacing w:after="0" w:line="240" w:lineRule="auto"/>
        <w:rPr>
          <w:rFonts w:cs="Times New Roman"/>
          <w:szCs w:val="24"/>
        </w:rPr>
      </w:pPr>
      <w:r>
        <w:rPr>
          <w:rFonts w:cs="Times New Roman"/>
          <w:szCs w:val="24"/>
        </w:rPr>
        <w:t>Note: TAS = Teaching Autonomy Scale; TWA = Teacher Work-Autonomy scale; FDTAS = Five Dimensions of Teacher Autonomy Scale; IA = Instructional Autonomy; CA = Curriculum Autonomy; PAR = Principal/Administrator Relationship; PE = Professionalism and Empowerment; P = Policy.</w:t>
      </w:r>
    </w:p>
    <w:p w14:paraId="2754CFAC" w14:textId="7BAFD318" w:rsidR="00345E17" w:rsidRDefault="00345E17" w:rsidP="00345E17">
      <w:pPr>
        <w:spacing w:after="0" w:line="240" w:lineRule="auto"/>
        <w:rPr>
          <w:rFonts w:cs="Times New Roman"/>
          <w:szCs w:val="24"/>
        </w:rPr>
      </w:pPr>
    </w:p>
    <w:p w14:paraId="23424937" w14:textId="77777777" w:rsidR="00345E17" w:rsidRDefault="00345E17" w:rsidP="00345E17">
      <w:pPr>
        <w:spacing w:after="0" w:line="240" w:lineRule="auto"/>
        <w:rPr>
          <w:rFonts w:cs="Times New Roman"/>
          <w:szCs w:val="24"/>
        </w:rPr>
      </w:pPr>
    </w:p>
    <w:p w14:paraId="36845738" w14:textId="579C1E1B" w:rsidR="00FF0CE8" w:rsidRDefault="00FF0CE8" w:rsidP="00FF0CE8">
      <w:pPr>
        <w:spacing w:after="0" w:line="480" w:lineRule="auto"/>
        <w:ind w:firstLine="720"/>
        <w:rPr>
          <w:rFonts w:cs="Times New Roman"/>
          <w:szCs w:val="24"/>
        </w:rPr>
      </w:pPr>
      <w:r>
        <w:rPr>
          <w:rFonts w:cs="Times New Roman"/>
          <w:szCs w:val="24"/>
        </w:rPr>
        <w:t xml:space="preserve">Factor 1, named </w:t>
      </w:r>
      <w:r>
        <w:rPr>
          <w:rFonts w:cs="Times New Roman"/>
          <w:i/>
          <w:szCs w:val="24"/>
        </w:rPr>
        <w:t>Instructional Choice</w:t>
      </w:r>
      <w:r>
        <w:rPr>
          <w:rFonts w:cs="Times New Roman"/>
          <w:szCs w:val="24"/>
        </w:rPr>
        <w:t xml:space="preserve">, consisted of </w:t>
      </w:r>
      <w:r w:rsidR="00581202">
        <w:rPr>
          <w:rFonts w:cs="Times New Roman"/>
          <w:szCs w:val="24"/>
        </w:rPr>
        <w:t>15</w:t>
      </w:r>
      <w:r>
        <w:rPr>
          <w:rFonts w:cs="Times New Roman"/>
          <w:szCs w:val="24"/>
        </w:rPr>
        <w:t xml:space="preserve"> items and represented a mixture of items from the TAS, TWA, and FDTAS. This factor contains items describing teachers with </w:t>
      </w:r>
      <w:r>
        <w:rPr>
          <w:rFonts w:cs="Times New Roman"/>
          <w:szCs w:val="24"/>
        </w:rPr>
        <w:lastRenderedPageBreak/>
        <w:t xml:space="preserve">instructional autonomy and the control they possess over instructional decisions. These items reflect teachers’ who possess flexibility in the classroom. Teachers who manage their classrooms despite the outside educational policies, practices, and expectations loaded on this factor as well. Sample items include “What I teach in my class is determined, for the most part, by myself”, and “I make decisions regarding how to teach based on my knowledge.” </w:t>
      </w:r>
    </w:p>
    <w:p w14:paraId="0E12C6C1" w14:textId="77777777" w:rsidR="00FF0CE8" w:rsidRDefault="00FF0CE8" w:rsidP="00FF0CE8">
      <w:pPr>
        <w:spacing w:after="0" w:line="480" w:lineRule="auto"/>
        <w:ind w:firstLine="720"/>
        <w:rPr>
          <w:rFonts w:cs="Times New Roman"/>
          <w:szCs w:val="24"/>
        </w:rPr>
      </w:pPr>
      <w:r w:rsidRPr="00FD1570">
        <w:rPr>
          <w:rFonts w:cs="Times New Roman"/>
          <w:i/>
          <w:szCs w:val="24"/>
        </w:rPr>
        <w:t>Professional Choice</w:t>
      </w:r>
      <w:r>
        <w:rPr>
          <w:rFonts w:cs="Times New Roman"/>
          <w:szCs w:val="24"/>
        </w:rPr>
        <w:t xml:space="preserve">, Factor 2, consists of 6 items. The items in this factor were created by the researcher and are unique to the FDTAS instrument. These items describe teacher’s perception of being treated as a professional and an expert in the classroom. Sample items from this factor include “I have input regarding the policies implemented at my school”, and “The principal empowers me to make my own changes in the classroom.” </w:t>
      </w:r>
    </w:p>
    <w:p w14:paraId="015F9190" w14:textId="1C6AAC6F" w:rsidR="00FF0CE8" w:rsidRDefault="00FF0CE8" w:rsidP="00FF0CE8">
      <w:pPr>
        <w:spacing w:after="0" w:line="480" w:lineRule="auto"/>
        <w:ind w:firstLine="720"/>
        <w:rPr>
          <w:rFonts w:cs="Times New Roman"/>
          <w:szCs w:val="24"/>
        </w:rPr>
      </w:pPr>
      <w:r>
        <w:rPr>
          <w:rFonts w:cs="Times New Roman"/>
          <w:szCs w:val="24"/>
        </w:rPr>
        <w:t xml:space="preserve">Factor 3, </w:t>
      </w:r>
      <w:r>
        <w:rPr>
          <w:rFonts w:cs="Times New Roman"/>
          <w:i/>
          <w:szCs w:val="24"/>
        </w:rPr>
        <w:t xml:space="preserve">Academic </w:t>
      </w:r>
      <w:r w:rsidRPr="00FD1570">
        <w:rPr>
          <w:rFonts w:cs="Times New Roman"/>
          <w:i/>
          <w:szCs w:val="24"/>
        </w:rPr>
        <w:t>Choice</w:t>
      </w:r>
      <w:r>
        <w:rPr>
          <w:rFonts w:cs="Times New Roman"/>
          <w:szCs w:val="24"/>
        </w:rPr>
        <w:t xml:space="preserve">, </w:t>
      </w:r>
      <w:r w:rsidRPr="00FD1570">
        <w:rPr>
          <w:rFonts w:cs="Times New Roman"/>
          <w:szCs w:val="24"/>
        </w:rPr>
        <w:t>contains</w:t>
      </w:r>
      <w:r>
        <w:rPr>
          <w:rFonts w:cs="Times New Roman"/>
          <w:szCs w:val="24"/>
        </w:rPr>
        <w:t xml:space="preserve"> </w:t>
      </w:r>
      <w:r w:rsidR="00581202">
        <w:rPr>
          <w:rFonts w:cs="Times New Roman"/>
          <w:szCs w:val="24"/>
        </w:rPr>
        <w:t>3</w:t>
      </w:r>
      <w:r>
        <w:rPr>
          <w:rFonts w:cs="Times New Roman"/>
          <w:szCs w:val="24"/>
        </w:rPr>
        <w:t xml:space="preserve"> items and consists of items mainly from the FDTAS. Items on this factor explain how teachers enhance the school environment. Sample items from this factor are “</w:t>
      </w:r>
      <w:r w:rsidR="003A21F4">
        <w:rPr>
          <w:rFonts w:cs="Times New Roman"/>
          <w:szCs w:val="24"/>
        </w:rPr>
        <w:t>Policies impede upon my ability to teach what I want</w:t>
      </w:r>
      <w:r>
        <w:rPr>
          <w:rFonts w:cs="Times New Roman"/>
          <w:szCs w:val="24"/>
        </w:rPr>
        <w:t xml:space="preserve">”, and “I believe the standardized curriculum does not meet the needs of the students.”  </w:t>
      </w:r>
    </w:p>
    <w:p w14:paraId="4A6004AC" w14:textId="4D0C7309" w:rsidR="00FF0CE8" w:rsidRDefault="00FF0CE8" w:rsidP="00FF0CE8">
      <w:pPr>
        <w:spacing w:after="0" w:line="480" w:lineRule="auto"/>
        <w:ind w:firstLine="720"/>
        <w:rPr>
          <w:rFonts w:cs="Times New Roman"/>
          <w:szCs w:val="24"/>
        </w:rPr>
      </w:pPr>
      <w:r>
        <w:rPr>
          <w:rFonts w:cs="Times New Roman"/>
          <w:szCs w:val="24"/>
        </w:rPr>
        <w:t>Table 1</w:t>
      </w:r>
      <w:r w:rsidR="002C4DE3">
        <w:rPr>
          <w:rFonts w:cs="Times New Roman"/>
          <w:szCs w:val="24"/>
        </w:rPr>
        <w:t>7</w:t>
      </w:r>
      <w:r>
        <w:rPr>
          <w:rFonts w:cs="Times New Roman"/>
          <w:szCs w:val="24"/>
        </w:rPr>
        <w:t xml:space="preserve"> contains the factor correlation matrix for the factors associated with my three factor solution. The factor correlations ranged from a low of .4</w:t>
      </w:r>
      <w:r w:rsidR="00DC6B54">
        <w:rPr>
          <w:rFonts w:cs="Times New Roman"/>
          <w:szCs w:val="24"/>
        </w:rPr>
        <w:t>1</w:t>
      </w:r>
      <w:r>
        <w:rPr>
          <w:rFonts w:cs="Times New Roman"/>
          <w:szCs w:val="24"/>
        </w:rPr>
        <w:t xml:space="preserve"> to a high of .</w:t>
      </w:r>
      <w:r w:rsidR="00DC6B54">
        <w:rPr>
          <w:rFonts w:cs="Times New Roman"/>
          <w:szCs w:val="24"/>
        </w:rPr>
        <w:t>50</w:t>
      </w:r>
      <w:r>
        <w:rPr>
          <w:rFonts w:cs="Times New Roman"/>
          <w:szCs w:val="24"/>
        </w:rPr>
        <w:t>, indicating that the three autonomy factors were all substantially correlated with each other. The strongest observed relationship (r=.</w:t>
      </w:r>
      <w:r w:rsidR="00DC6B54">
        <w:rPr>
          <w:rFonts w:cs="Times New Roman"/>
          <w:szCs w:val="24"/>
        </w:rPr>
        <w:t>50</w:t>
      </w:r>
      <w:r>
        <w:rPr>
          <w:rFonts w:cs="Times New Roman"/>
          <w:szCs w:val="24"/>
        </w:rPr>
        <w:t xml:space="preserve">) was between the </w:t>
      </w:r>
      <w:r w:rsidR="00DC6B54" w:rsidRPr="00DC6B54">
        <w:rPr>
          <w:rFonts w:cs="Times New Roman"/>
          <w:i/>
          <w:iCs/>
          <w:szCs w:val="24"/>
        </w:rPr>
        <w:t>Professional</w:t>
      </w:r>
      <w:r w:rsidRPr="00EE42BE">
        <w:rPr>
          <w:rFonts w:cs="Times New Roman"/>
          <w:i/>
          <w:iCs/>
          <w:szCs w:val="24"/>
        </w:rPr>
        <w:t xml:space="preserve"> Choice</w:t>
      </w:r>
      <w:r>
        <w:rPr>
          <w:rFonts w:cs="Times New Roman"/>
          <w:szCs w:val="24"/>
        </w:rPr>
        <w:t xml:space="preserve"> and </w:t>
      </w:r>
      <w:r w:rsidR="00DC6B54" w:rsidRPr="00DC6B54">
        <w:rPr>
          <w:rFonts w:cs="Times New Roman"/>
          <w:i/>
          <w:iCs/>
          <w:szCs w:val="24"/>
        </w:rPr>
        <w:t>Academic</w:t>
      </w:r>
      <w:r w:rsidRPr="00EE42BE">
        <w:rPr>
          <w:rFonts w:cs="Times New Roman"/>
          <w:i/>
          <w:iCs/>
          <w:szCs w:val="24"/>
        </w:rPr>
        <w:t xml:space="preserve"> Choice</w:t>
      </w:r>
      <w:r>
        <w:rPr>
          <w:rFonts w:cs="Times New Roman"/>
          <w:szCs w:val="24"/>
        </w:rPr>
        <w:t xml:space="preserve"> factors.</w:t>
      </w:r>
    </w:p>
    <w:p w14:paraId="79EA9DC2" w14:textId="16E29A6A" w:rsidR="00FF0CE8" w:rsidRPr="000B71D6" w:rsidRDefault="00FF0CE8" w:rsidP="000B71D6">
      <w:pPr>
        <w:pStyle w:val="Heading3"/>
      </w:pPr>
      <w:bookmarkStart w:id="190" w:name="_Toc90585285"/>
      <w:bookmarkStart w:id="191" w:name="_Toc90585469"/>
      <w:r w:rsidRPr="000B71D6">
        <w:t>Table 1</w:t>
      </w:r>
      <w:r w:rsidR="002C4DE3" w:rsidRPr="000B71D6">
        <w:t>7</w:t>
      </w:r>
      <w:r w:rsidR="003C2CF7" w:rsidRPr="000B71D6">
        <w:t xml:space="preserve">. </w:t>
      </w:r>
      <w:r w:rsidRPr="00874844">
        <w:rPr>
          <w:b w:val="0"/>
          <w:bCs/>
          <w:i/>
          <w:iCs/>
        </w:rPr>
        <w:t>Factor Correlation Matrix</w:t>
      </w:r>
      <w:bookmarkEnd w:id="190"/>
      <w:bookmarkEnd w:id="191"/>
    </w:p>
    <w:tbl>
      <w:tblPr>
        <w:tblW w:w="0" w:type="auto"/>
        <w:jc w:val="center"/>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2337"/>
        <w:gridCol w:w="2337"/>
        <w:gridCol w:w="2338"/>
        <w:gridCol w:w="2338"/>
      </w:tblGrid>
      <w:tr w:rsidR="00FF0CE8" w14:paraId="40BF1890" w14:textId="77777777" w:rsidTr="003D6874">
        <w:trPr>
          <w:trHeight w:val="296"/>
          <w:jc w:val="center"/>
        </w:trPr>
        <w:tc>
          <w:tcPr>
            <w:tcW w:w="2337" w:type="dxa"/>
            <w:tcBorders>
              <w:top w:val="single" w:sz="4" w:space="0" w:color="auto"/>
              <w:bottom w:val="single" w:sz="4" w:space="0" w:color="auto"/>
            </w:tcBorders>
            <w:vAlign w:val="center"/>
          </w:tcPr>
          <w:p w14:paraId="38B30ABF" w14:textId="77777777" w:rsidR="00FF0CE8" w:rsidRDefault="00FF0CE8" w:rsidP="003D6874">
            <w:pPr>
              <w:spacing w:line="360" w:lineRule="auto"/>
              <w:rPr>
                <w:rFonts w:cs="Times New Roman"/>
                <w:szCs w:val="24"/>
              </w:rPr>
            </w:pPr>
            <w:r>
              <w:rPr>
                <w:rFonts w:cs="Times New Roman"/>
                <w:szCs w:val="24"/>
              </w:rPr>
              <w:t>Factor</w:t>
            </w:r>
          </w:p>
        </w:tc>
        <w:tc>
          <w:tcPr>
            <w:tcW w:w="2337" w:type="dxa"/>
            <w:tcBorders>
              <w:top w:val="single" w:sz="4" w:space="0" w:color="auto"/>
              <w:bottom w:val="single" w:sz="4" w:space="0" w:color="auto"/>
            </w:tcBorders>
            <w:vAlign w:val="center"/>
          </w:tcPr>
          <w:p w14:paraId="47B0112F" w14:textId="77777777" w:rsidR="00FF0CE8" w:rsidRDefault="00FF0CE8" w:rsidP="003D6874">
            <w:pPr>
              <w:spacing w:line="360" w:lineRule="auto"/>
              <w:jc w:val="center"/>
              <w:rPr>
                <w:rFonts w:cs="Times New Roman"/>
                <w:szCs w:val="24"/>
              </w:rPr>
            </w:pPr>
            <w:r>
              <w:rPr>
                <w:rFonts w:cs="Times New Roman"/>
                <w:szCs w:val="24"/>
              </w:rPr>
              <w:t>1</w:t>
            </w:r>
          </w:p>
        </w:tc>
        <w:tc>
          <w:tcPr>
            <w:tcW w:w="2338" w:type="dxa"/>
            <w:tcBorders>
              <w:top w:val="single" w:sz="4" w:space="0" w:color="auto"/>
              <w:bottom w:val="single" w:sz="4" w:space="0" w:color="auto"/>
            </w:tcBorders>
            <w:vAlign w:val="center"/>
          </w:tcPr>
          <w:p w14:paraId="48902312" w14:textId="77777777" w:rsidR="00FF0CE8" w:rsidRDefault="00FF0CE8" w:rsidP="003D6874">
            <w:pPr>
              <w:spacing w:line="360" w:lineRule="auto"/>
              <w:jc w:val="center"/>
              <w:rPr>
                <w:rFonts w:cs="Times New Roman"/>
                <w:szCs w:val="24"/>
              </w:rPr>
            </w:pPr>
            <w:r>
              <w:rPr>
                <w:rFonts w:cs="Times New Roman"/>
                <w:szCs w:val="24"/>
              </w:rPr>
              <w:t>2</w:t>
            </w:r>
          </w:p>
        </w:tc>
        <w:tc>
          <w:tcPr>
            <w:tcW w:w="2338" w:type="dxa"/>
            <w:tcBorders>
              <w:top w:val="single" w:sz="4" w:space="0" w:color="auto"/>
              <w:bottom w:val="single" w:sz="4" w:space="0" w:color="auto"/>
            </w:tcBorders>
            <w:vAlign w:val="center"/>
          </w:tcPr>
          <w:p w14:paraId="5C9E5210" w14:textId="77777777" w:rsidR="00FF0CE8" w:rsidRDefault="00FF0CE8" w:rsidP="003D6874">
            <w:pPr>
              <w:spacing w:line="360" w:lineRule="auto"/>
              <w:jc w:val="center"/>
              <w:rPr>
                <w:rFonts w:cs="Times New Roman"/>
                <w:szCs w:val="24"/>
              </w:rPr>
            </w:pPr>
            <w:r>
              <w:rPr>
                <w:rFonts w:cs="Times New Roman"/>
                <w:szCs w:val="24"/>
              </w:rPr>
              <w:t>3</w:t>
            </w:r>
          </w:p>
        </w:tc>
      </w:tr>
      <w:tr w:rsidR="00FF0CE8" w14:paraId="574E8AFE" w14:textId="77777777" w:rsidTr="003D6874">
        <w:trPr>
          <w:trHeight w:val="386"/>
          <w:jc w:val="center"/>
        </w:trPr>
        <w:tc>
          <w:tcPr>
            <w:tcW w:w="2337" w:type="dxa"/>
            <w:tcBorders>
              <w:top w:val="single" w:sz="4" w:space="0" w:color="auto"/>
            </w:tcBorders>
            <w:vAlign w:val="center"/>
          </w:tcPr>
          <w:p w14:paraId="7E1E239A" w14:textId="77777777" w:rsidR="00FF0CE8" w:rsidRDefault="00FF0CE8" w:rsidP="003D6874">
            <w:pPr>
              <w:spacing w:line="360" w:lineRule="auto"/>
              <w:rPr>
                <w:rFonts w:cs="Times New Roman"/>
                <w:szCs w:val="24"/>
              </w:rPr>
            </w:pPr>
            <w:r>
              <w:rPr>
                <w:rFonts w:cs="Times New Roman"/>
                <w:szCs w:val="24"/>
              </w:rPr>
              <w:t>1</w:t>
            </w:r>
          </w:p>
        </w:tc>
        <w:tc>
          <w:tcPr>
            <w:tcW w:w="2337" w:type="dxa"/>
            <w:tcBorders>
              <w:top w:val="single" w:sz="4" w:space="0" w:color="auto"/>
            </w:tcBorders>
            <w:vAlign w:val="center"/>
          </w:tcPr>
          <w:p w14:paraId="6548BC3C" w14:textId="77777777" w:rsidR="00FF0CE8" w:rsidRPr="00E458EF" w:rsidRDefault="00FF0CE8" w:rsidP="003D6874">
            <w:pPr>
              <w:spacing w:line="360" w:lineRule="auto"/>
              <w:jc w:val="center"/>
              <w:rPr>
                <w:rFonts w:cs="Times New Roman"/>
                <w:szCs w:val="24"/>
              </w:rPr>
            </w:pPr>
            <w:r>
              <w:rPr>
                <w:rFonts w:cs="Times New Roman"/>
                <w:szCs w:val="24"/>
              </w:rPr>
              <w:t>—</w:t>
            </w:r>
          </w:p>
        </w:tc>
        <w:tc>
          <w:tcPr>
            <w:tcW w:w="2338" w:type="dxa"/>
            <w:tcBorders>
              <w:top w:val="single" w:sz="4" w:space="0" w:color="auto"/>
            </w:tcBorders>
            <w:vAlign w:val="center"/>
          </w:tcPr>
          <w:p w14:paraId="326A3C37" w14:textId="5FA427EC" w:rsidR="00FF0CE8" w:rsidRDefault="00FF0CE8" w:rsidP="003D6874">
            <w:pPr>
              <w:spacing w:line="360" w:lineRule="auto"/>
              <w:jc w:val="center"/>
              <w:rPr>
                <w:rFonts w:cs="Times New Roman"/>
                <w:szCs w:val="24"/>
              </w:rPr>
            </w:pPr>
            <w:r>
              <w:rPr>
                <w:rFonts w:cs="Times New Roman"/>
                <w:szCs w:val="24"/>
              </w:rPr>
              <w:t>.4</w:t>
            </w:r>
            <w:r w:rsidR="00DC6B54">
              <w:rPr>
                <w:rFonts w:cs="Times New Roman"/>
                <w:szCs w:val="24"/>
              </w:rPr>
              <w:t>1</w:t>
            </w:r>
          </w:p>
        </w:tc>
        <w:tc>
          <w:tcPr>
            <w:tcW w:w="2338" w:type="dxa"/>
            <w:tcBorders>
              <w:top w:val="single" w:sz="4" w:space="0" w:color="auto"/>
            </w:tcBorders>
            <w:vAlign w:val="center"/>
          </w:tcPr>
          <w:p w14:paraId="3094CB78" w14:textId="05C0901B" w:rsidR="00FF0CE8" w:rsidRDefault="00FF0CE8" w:rsidP="003D6874">
            <w:pPr>
              <w:spacing w:line="360" w:lineRule="auto"/>
              <w:jc w:val="center"/>
              <w:rPr>
                <w:rFonts w:cs="Times New Roman"/>
                <w:szCs w:val="24"/>
              </w:rPr>
            </w:pPr>
            <w:r>
              <w:rPr>
                <w:rFonts w:cs="Times New Roman"/>
                <w:szCs w:val="24"/>
              </w:rPr>
              <w:t>.4</w:t>
            </w:r>
            <w:r w:rsidR="00DC6B54">
              <w:rPr>
                <w:rFonts w:cs="Times New Roman"/>
                <w:szCs w:val="24"/>
              </w:rPr>
              <w:t>1</w:t>
            </w:r>
          </w:p>
        </w:tc>
      </w:tr>
      <w:tr w:rsidR="00FF0CE8" w14:paraId="44805F72" w14:textId="77777777" w:rsidTr="003D6874">
        <w:trPr>
          <w:trHeight w:val="60"/>
          <w:jc w:val="center"/>
        </w:trPr>
        <w:tc>
          <w:tcPr>
            <w:tcW w:w="2337" w:type="dxa"/>
            <w:vAlign w:val="center"/>
          </w:tcPr>
          <w:p w14:paraId="7B37084A" w14:textId="77777777" w:rsidR="00FF0CE8" w:rsidRDefault="00FF0CE8" w:rsidP="003D6874">
            <w:pPr>
              <w:spacing w:line="360" w:lineRule="auto"/>
              <w:rPr>
                <w:rFonts w:cs="Times New Roman"/>
                <w:szCs w:val="24"/>
              </w:rPr>
            </w:pPr>
            <w:r>
              <w:rPr>
                <w:rFonts w:cs="Times New Roman"/>
                <w:szCs w:val="24"/>
              </w:rPr>
              <w:t>2</w:t>
            </w:r>
          </w:p>
        </w:tc>
        <w:tc>
          <w:tcPr>
            <w:tcW w:w="2337" w:type="dxa"/>
            <w:vAlign w:val="center"/>
          </w:tcPr>
          <w:p w14:paraId="0945ECCE" w14:textId="08423523" w:rsidR="00FF0CE8" w:rsidRDefault="00FF0CE8" w:rsidP="003D6874">
            <w:pPr>
              <w:spacing w:line="360" w:lineRule="auto"/>
              <w:jc w:val="center"/>
              <w:rPr>
                <w:rFonts w:cs="Times New Roman"/>
                <w:szCs w:val="24"/>
              </w:rPr>
            </w:pPr>
            <w:r>
              <w:rPr>
                <w:rFonts w:cs="Times New Roman"/>
                <w:szCs w:val="24"/>
              </w:rPr>
              <w:t>.4</w:t>
            </w:r>
            <w:r w:rsidR="00DC6B54">
              <w:rPr>
                <w:rFonts w:cs="Times New Roman"/>
                <w:szCs w:val="24"/>
              </w:rPr>
              <w:t>1</w:t>
            </w:r>
          </w:p>
        </w:tc>
        <w:tc>
          <w:tcPr>
            <w:tcW w:w="2338" w:type="dxa"/>
            <w:vAlign w:val="center"/>
          </w:tcPr>
          <w:p w14:paraId="5A9A604B" w14:textId="77777777" w:rsidR="00FF0CE8" w:rsidRDefault="00FF0CE8" w:rsidP="003D6874">
            <w:pPr>
              <w:spacing w:line="360" w:lineRule="auto"/>
              <w:jc w:val="center"/>
              <w:rPr>
                <w:rFonts w:cs="Times New Roman"/>
                <w:szCs w:val="24"/>
              </w:rPr>
            </w:pPr>
            <w:r>
              <w:rPr>
                <w:rFonts w:cs="Times New Roman"/>
                <w:szCs w:val="24"/>
              </w:rPr>
              <w:t>—</w:t>
            </w:r>
          </w:p>
        </w:tc>
        <w:tc>
          <w:tcPr>
            <w:tcW w:w="2338" w:type="dxa"/>
            <w:vAlign w:val="center"/>
          </w:tcPr>
          <w:p w14:paraId="6F6D05B2" w14:textId="684E5B75" w:rsidR="00FF0CE8" w:rsidRDefault="00FF0CE8" w:rsidP="003D6874">
            <w:pPr>
              <w:spacing w:line="360" w:lineRule="auto"/>
              <w:jc w:val="center"/>
              <w:rPr>
                <w:rFonts w:cs="Times New Roman"/>
                <w:szCs w:val="24"/>
              </w:rPr>
            </w:pPr>
            <w:r>
              <w:rPr>
                <w:rFonts w:cs="Times New Roman"/>
                <w:szCs w:val="24"/>
              </w:rPr>
              <w:t>.</w:t>
            </w:r>
            <w:r w:rsidR="00DC6B54">
              <w:rPr>
                <w:rFonts w:cs="Times New Roman"/>
                <w:szCs w:val="24"/>
              </w:rPr>
              <w:t>50</w:t>
            </w:r>
          </w:p>
        </w:tc>
      </w:tr>
      <w:tr w:rsidR="00FF0CE8" w14:paraId="44163EE2" w14:textId="77777777" w:rsidTr="003D6874">
        <w:trPr>
          <w:jc w:val="center"/>
        </w:trPr>
        <w:tc>
          <w:tcPr>
            <w:tcW w:w="2337" w:type="dxa"/>
            <w:vAlign w:val="center"/>
          </w:tcPr>
          <w:p w14:paraId="0BDA73E8" w14:textId="77777777" w:rsidR="00FF0CE8" w:rsidRDefault="00FF0CE8" w:rsidP="003D6874">
            <w:pPr>
              <w:spacing w:line="360" w:lineRule="auto"/>
              <w:rPr>
                <w:rFonts w:cs="Times New Roman"/>
                <w:szCs w:val="24"/>
              </w:rPr>
            </w:pPr>
            <w:r>
              <w:rPr>
                <w:rFonts w:cs="Times New Roman"/>
                <w:szCs w:val="24"/>
              </w:rPr>
              <w:lastRenderedPageBreak/>
              <w:t>3</w:t>
            </w:r>
          </w:p>
        </w:tc>
        <w:tc>
          <w:tcPr>
            <w:tcW w:w="2337" w:type="dxa"/>
            <w:vAlign w:val="center"/>
          </w:tcPr>
          <w:p w14:paraId="569D3670" w14:textId="05A12DF2" w:rsidR="00FF0CE8" w:rsidRDefault="00FF0CE8" w:rsidP="003D6874">
            <w:pPr>
              <w:spacing w:line="360" w:lineRule="auto"/>
              <w:jc w:val="center"/>
              <w:rPr>
                <w:rFonts w:cs="Times New Roman"/>
                <w:szCs w:val="24"/>
              </w:rPr>
            </w:pPr>
            <w:r>
              <w:rPr>
                <w:rFonts w:cs="Times New Roman"/>
                <w:szCs w:val="24"/>
              </w:rPr>
              <w:t>.4</w:t>
            </w:r>
            <w:r w:rsidR="00DC6B54">
              <w:rPr>
                <w:rFonts w:cs="Times New Roman"/>
                <w:szCs w:val="24"/>
              </w:rPr>
              <w:t>1</w:t>
            </w:r>
          </w:p>
        </w:tc>
        <w:tc>
          <w:tcPr>
            <w:tcW w:w="2338" w:type="dxa"/>
            <w:vAlign w:val="center"/>
          </w:tcPr>
          <w:p w14:paraId="683E5880" w14:textId="519E6D97" w:rsidR="00FF0CE8" w:rsidRDefault="00FF0CE8" w:rsidP="003D6874">
            <w:pPr>
              <w:spacing w:line="360" w:lineRule="auto"/>
              <w:jc w:val="center"/>
              <w:rPr>
                <w:rFonts w:cs="Times New Roman"/>
                <w:szCs w:val="24"/>
              </w:rPr>
            </w:pPr>
            <w:r>
              <w:rPr>
                <w:rFonts w:cs="Times New Roman"/>
                <w:szCs w:val="24"/>
              </w:rPr>
              <w:t>.</w:t>
            </w:r>
            <w:r w:rsidR="00DC6B54">
              <w:rPr>
                <w:rFonts w:cs="Times New Roman"/>
                <w:szCs w:val="24"/>
              </w:rPr>
              <w:t>50</w:t>
            </w:r>
          </w:p>
        </w:tc>
        <w:tc>
          <w:tcPr>
            <w:tcW w:w="2338" w:type="dxa"/>
            <w:vAlign w:val="center"/>
          </w:tcPr>
          <w:p w14:paraId="3AD62355" w14:textId="77777777" w:rsidR="00FF0CE8" w:rsidRDefault="00FF0CE8" w:rsidP="003D6874">
            <w:pPr>
              <w:spacing w:line="360" w:lineRule="auto"/>
              <w:jc w:val="center"/>
              <w:rPr>
                <w:rFonts w:cs="Times New Roman"/>
                <w:szCs w:val="24"/>
              </w:rPr>
            </w:pPr>
            <w:r>
              <w:rPr>
                <w:rFonts w:cs="Times New Roman"/>
                <w:szCs w:val="24"/>
              </w:rPr>
              <w:t>—</w:t>
            </w:r>
          </w:p>
        </w:tc>
      </w:tr>
    </w:tbl>
    <w:p w14:paraId="24773720" w14:textId="77777777" w:rsidR="00FF0CE8" w:rsidRDefault="00FF0CE8" w:rsidP="00FF0CE8">
      <w:pPr>
        <w:spacing w:after="0" w:line="480" w:lineRule="auto"/>
        <w:rPr>
          <w:rFonts w:cs="Times New Roman"/>
          <w:szCs w:val="24"/>
        </w:rPr>
      </w:pPr>
    </w:p>
    <w:p w14:paraId="0C8A83FF" w14:textId="77777777" w:rsidR="00FF0CE8" w:rsidRPr="00A656A9" w:rsidRDefault="00FF0CE8" w:rsidP="00A656A9">
      <w:pPr>
        <w:pStyle w:val="Heading2"/>
      </w:pPr>
      <w:bookmarkStart w:id="192" w:name="_Toc90585470"/>
      <w:r w:rsidRPr="00A656A9">
        <w:t>Subscale reliabilities</w:t>
      </w:r>
      <w:bookmarkEnd w:id="192"/>
    </w:p>
    <w:p w14:paraId="38F6780C" w14:textId="34A4A0FE" w:rsidR="00FF0CE8" w:rsidRDefault="00FF0CE8" w:rsidP="00FF0CE8">
      <w:pPr>
        <w:spacing w:after="0" w:line="480" w:lineRule="auto"/>
        <w:rPr>
          <w:rFonts w:cs="Times New Roman"/>
          <w:szCs w:val="24"/>
        </w:rPr>
      </w:pPr>
      <w:r>
        <w:rPr>
          <w:rFonts w:cs="Times New Roman"/>
          <w:szCs w:val="24"/>
        </w:rPr>
        <w:tab/>
        <w:t xml:space="preserve">In the interest of completeness, I computed Cronbach’s alphas for the total scale and subscales for my measure. Cronbach’s alpha for the full scale was .90. Cronbach’s alpha for the subscales (without consideration of the excluded items based on the factor analytic results) were as follows: </w:t>
      </w:r>
      <w:r w:rsidRPr="00EE42BE">
        <w:rPr>
          <w:rFonts w:cs="Times New Roman"/>
          <w:i/>
          <w:iCs/>
          <w:szCs w:val="24"/>
        </w:rPr>
        <w:t>Instructional Choice</w:t>
      </w:r>
      <w:r>
        <w:rPr>
          <w:rFonts w:cs="Times New Roman"/>
          <w:szCs w:val="24"/>
        </w:rPr>
        <w:t xml:space="preserve"> (1</w:t>
      </w:r>
      <w:r w:rsidR="00DC6B54">
        <w:rPr>
          <w:rFonts w:cs="Times New Roman"/>
          <w:szCs w:val="24"/>
        </w:rPr>
        <w:t>5</w:t>
      </w:r>
      <w:r>
        <w:rPr>
          <w:rFonts w:cs="Times New Roman"/>
          <w:szCs w:val="24"/>
        </w:rPr>
        <w:t xml:space="preserve"> items, α = .8</w:t>
      </w:r>
      <w:r w:rsidR="00DC6B54">
        <w:rPr>
          <w:rFonts w:cs="Times New Roman"/>
          <w:szCs w:val="24"/>
        </w:rPr>
        <w:t>8</w:t>
      </w:r>
      <w:r>
        <w:rPr>
          <w:rFonts w:cs="Times New Roman"/>
          <w:szCs w:val="24"/>
        </w:rPr>
        <w:t xml:space="preserve">), </w:t>
      </w:r>
      <w:r w:rsidRPr="00EE42BE">
        <w:rPr>
          <w:rFonts w:cs="Times New Roman"/>
          <w:i/>
          <w:iCs/>
          <w:szCs w:val="24"/>
        </w:rPr>
        <w:t>Professional Choice</w:t>
      </w:r>
      <w:r>
        <w:rPr>
          <w:rFonts w:cs="Times New Roman"/>
          <w:szCs w:val="24"/>
        </w:rPr>
        <w:t xml:space="preserve"> (6 items, α = .86), and</w:t>
      </w:r>
      <w:r w:rsidRPr="00EE42BE">
        <w:rPr>
          <w:rFonts w:cs="Times New Roman"/>
          <w:i/>
          <w:iCs/>
          <w:szCs w:val="24"/>
        </w:rPr>
        <w:t xml:space="preserve"> Academic Choice</w:t>
      </w:r>
      <w:r>
        <w:rPr>
          <w:rFonts w:cs="Times New Roman"/>
          <w:szCs w:val="24"/>
        </w:rPr>
        <w:t xml:space="preserve"> (</w:t>
      </w:r>
      <w:r w:rsidR="00DC6B54">
        <w:rPr>
          <w:rFonts w:cs="Times New Roman"/>
          <w:szCs w:val="24"/>
        </w:rPr>
        <w:t>3</w:t>
      </w:r>
      <w:r>
        <w:rPr>
          <w:rFonts w:cs="Times New Roman"/>
          <w:szCs w:val="24"/>
        </w:rPr>
        <w:t xml:space="preserve"> items, α = .6</w:t>
      </w:r>
      <w:r w:rsidR="00DC6B54">
        <w:rPr>
          <w:rFonts w:cs="Times New Roman"/>
          <w:szCs w:val="24"/>
        </w:rPr>
        <w:t>0</w:t>
      </w:r>
      <w:r>
        <w:rPr>
          <w:rFonts w:cs="Times New Roman"/>
          <w:szCs w:val="24"/>
        </w:rPr>
        <w:t xml:space="preserve">). </w:t>
      </w:r>
    </w:p>
    <w:p w14:paraId="626836DB" w14:textId="77777777" w:rsidR="00FF0CE8" w:rsidRPr="00A656A9" w:rsidRDefault="00FF0CE8" w:rsidP="00A656A9">
      <w:pPr>
        <w:pStyle w:val="Heading2"/>
      </w:pPr>
      <w:bookmarkStart w:id="193" w:name="_Toc90585471"/>
      <w:bookmarkStart w:id="194" w:name="_Hlk89985028"/>
      <w:r w:rsidRPr="00A656A9">
        <w:t>Confirmatory Factor Analysis</w:t>
      </w:r>
      <w:bookmarkEnd w:id="193"/>
      <w:r w:rsidRPr="00A656A9">
        <w:t xml:space="preserve"> </w:t>
      </w:r>
    </w:p>
    <w:p w14:paraId="0B6CB25D" w14:textId="221B7B71" w:rsidR="00315347" w:rsidRDefault="00FF0CE8" w:rsidP="00FF0CE8">
      <w:pPr>
        <w:spacing w:after="0" w:line="480" w:lineRule="auto"/>
        <w:rPr>
          <w:rFonts w:cs="Times New Roman"/>
          <w:szCs w:val="24"/>
        </w:rPr>
      </w:pPr>
      <w:r>
        <w:rPr>
          <w:rFonts w:cs="Times New Roman"/>
          <w:szCs w:val="24"/>
        </w:rPr>
        <w:tab/>
        <w:t>I carried out Confirmatory Factor Analysis (CFA) using my second subsample (n=425) in order to further evaluate the fit of the three-factor solution derived from my exploratory factor analysis</w:t>
      </w:r>
      <w:r w:rsidR="00FD070F">
        <w:rPr>
          <w:rFonts w:cs="Times New Roman"/>
          <w:szCs w:val="24"/>
        </w:rPr>
        <w:t>.</w:t>
      </w:r>
      <w:r>
        <w:rPr>
          <w:rFonts w:cs="Times New Roman"/>
          <w:szCs w:val="24"/>
        </w:rPr>
        <w:t xml:space="preserve"> This analysis was performed using AMOS 26, whereby parameters were estimated using maximum likelihood estimation. I evaluated the fit of the model using several goodness of fit measures</w:t>
      </w:r>
      <w:r w:rsidR="00036D6D">
        <w:rPr>
          <w:rFonts w:cs="Times New Roman"/>
          <w:szCs w:val="24"/>
        </w:rPr>
        <w:t xml:space="preserve"> such as the Comparative Fit Index (CFI), the Tucker-Lewis Index (TLI), and the Root mean-square error of approximation (RMSEA)</w:t>
      </w:r>
      <w:r>
        <w:rPr>
          <w:rFonts w:cs="Times New Roman"/>
          <w:szCs w:val="24"/>
        </w:rPr>
        <w:t xml:space="preserve">. </w:t>
      </w:r>
      <w:r w:rsidR="0033170B">
        <w:rPr>
          <w:rFonts w:cs="Times New Roman"/>
          <w:szCs w:val="24"/>
        </w:rPr>
        <w:t xml:space="preserve">Items appeared in AMOS in the same order as Table 16. </w:t>
      </w:r>
      <w:r w:rsidR="0068724C">
        <w:rPr>
          <w:rFonts w:cs="Times New Roman"/>
          <w:szCs w:val="24"/>
        </w:rPr>
        <w:t>At first, running the three-factor solution from the EFA was not a good fit to the data</w:t>
      </w:r>
      <w:r w:rsidR="0033170B">
        <w:rPr>
          <w:rFonts w:cs="Times New Roman"/>
          <w:szCs w:val="24"/>
        </w:rPr>
        <w:t xml:space="preserve"> (See Table 18)</w:t>
      </w:r>
      <w:r w:rsidR="0068724C">
        <w:rPr>
          <w:rFonts w:cs="Times New Roman"/>
          <w:szCs w:val="24"/>
        </w:rPr>
        <w:t xml:space="preserve">. The CFI and TLI were below the .90 cutoff and the RMSEA was suggesting a mediocre to poor fit. Therefore, I reviewed each </w:t>
      </w:r>
      <w:r w:rsidR="00036D6D">
        <w:rPr>
          <w:rFonts w:cs="Times New Roman"/>
          <w:szCs w:val="24"/>
        </w:rPr>
        <w:t>factor loading</w:t>
      </w:r>
      <w:r w:rsidR="0068724C">
        <w:rPr>
          <w:rFonts w:cs="Times New Roman"/>
          <w:szCs w:val="24"/>
        </w:rPr>
        <w:t xml:space="preserve"> and deleted two low correlating items</w:t>
      </w:r>
      <w:r w:rsidR="00CD7555">
        <w:rPr>
          <w:rFonts w:cs="Times New Roman"/>
          <w:szCs w:val="24"/>
        </w:rPr>
        <w:t xml:space="preserve"> with the </w:t>
      </w:r>
      <w:r w:rsidR="00CD7555" w:rsidRPr="00CD7555">
        <w:rPr>
          <w:rFonts w:cs="Times New Roman"/>
          <w:i/>
          <w:iCs/>
          <w:szCs w:val="24"/>
        </w:rPr>
        <w:t>Instructional Choice</w:t>
      </w:r>
      <w:r w:rsidR="00CD7555">
        <w:rPr>
          <w:rFonts w:cs="Times New Roman"/>
          <w:szCs w:val="24"/>
        </w:rPr>
        <w:t xml:space="preserve"> factor</w:t>
      </w:r>
      <w:r w:rsidR="00036D6D">
        <w:rPr>
          <w:rFonts w:cs="Times New Roman"/>
          <w:szCs w:val="24"/>
        </w:rPr>
        <w:t>, instruction 13</w:t>
      </w:r>
      <w:r w:rsidR="005C2341">
        <w:rPr>
          <w:rFonts w:cs="Times New Roman"/>
          <w:szCs w:val="24"/>
        </w:rPr>
        <w:t xml:space="preserve"> (.37)</w:t>
      </w:r>
      <w:r w:rsidR="00036D6D">
        <w:rPr>
          <w:rFonts w:cs="Times New Roman"/>
          <w:szCs w:val="24"/>
        </w:rPr>
        <w:t xml:space="preserve"> and 15</w:t>
      </w:r>
      <w:r w:rsidR="005C2341">
        <w:rPr>
          <w:rFonts w:cs="Times New Roman"/>
          <w:szCs w:val="24"/>
        </w:rPr>
        <w:t xml:space="preserve"> (.39)</w:t>
      </w:r>
      <w:r w:rsidR="0068724C">
        <w:rPr>
          <w:rFonts w:cs="Times New Roman"/>
          <w:szCs w:val="24"/>
        </w:rPr>
        <w:t xml:space="preserve"> from the first factor, </w:t>
      </w:r>
      <w:r w:rsidR="0068724C" w:rsidRPr="0068724C">
        <w:rPr>
          <w:rFonts w:cs="Times New Roman"/>
          <w:i/>
          <w:iCs/>
          <w:szCs w:val="24"/>
        </w:rPr>
        <w:t>Instructional Choice</w:t>
      </w:r>
      <w:r w:rsidR="0068724C">
        <w:rPr>
          <w:rFonts w:cs="Times New Roman"/>
          <w:szCs w:val="24"/>
        </w:rPr>
        <w:t xml:space="preserve">. </w:t>
      </w:r>
      <w:r w:rsidR="00315347">
        <w:rPr>
          <w:rFonts w:cs="Times New Roman"/>
          <w:szCs w:val="24"/>
        </w:rPr>
        <w:t>However, this did not improve the model fit</w:t>
      </w:r>
      <w:r w:rsidR="005C2341">
        <w:rPr>
          <w:rFonts w:cs="Times New Roman"/>
          <w:szCs w:val="24"/>
        </w:rPr>
        <w:t xml:space="preserve"> </w:t>
      </w:r>
      <w:r w:rsidR="00CD7555">
        <w:rPr>
          <w:rFonts w:cs="Times New Roman"/>
          <w:szCs w:val="24"/>
        </w:rPr>
        <w:t>(</w:t>
      </w:r>
      <w:r w:rsidR="000D1C12" w:rsidRPr="005C2341">
        <w:rPr>
          <w:rFonts w:cs="Times New Roman"/>
          <w:i/>
          <w:iCs/>
          <w:szCs w:val="24"/>
        </w:rPr>
        <w:t>x</w:t>
      </w:r>
      <w:r w:rsidR="000D1C12" w:rsidRPr="005C2341">
        <w:rPr>
          <w:rFonts w:cs="Times New Roman"/>
          <w:i/>
          <w:iCs/>
          <w:szCs w:val="24"/>
          <w:vertAlign w:val="superscript"/>
        </w:rPr>
        <w:t>2</w:t>
      </w:r>
      <w:r w:rsidR="005C2341">
        <w:rPr>
          <w:rFonts w:cs="Times New Roman"/>
          <w:szCs w:val="24"/>
        </w:rPr>
        <w:t xml:space="preserve">=1054.28, </w:t>
      </w:r>
      <w:r w:rsidR="00CD7555" w:rsidRPr="00CD7555">
        <w:rPr>
          <w:rFonts w:cs="Times New Roman"/>
          <w:i/>
          <w:iCs/>
          <w:szCs w:val="24"/>
        </w:rPr>
        <w:t>df</w:t>
      </w:r>
      <w:r w:rsidR="00CD7555">
        <w:rPr>
          <w:rFonts w:cs="Times New Roman"/>
          <w:szCs w:val="24"/>
        </w:rPr>
        <w:t xml:space="preserve"> = 206, </w:t>
      </w:r>
      <w:r w:rsidR="005C2341">
        <w:rPr>
          <w:rFonts w:cs="Times New Roman"/>
          <w:szCs w:val="24"/>
        </w:rPr>
        <w:t xml:space="preserve">p&lt;.001, CFI=.80, TLI=.78, </w:t>
      </w:r>
      <w:r w:rsidR="00CD7555">
        <w:rPr>
          <w:rFonts w:cs="Times New Roman"/>
          <w:szCs w:val="24"/>
        </w:rPr>
        <w:t>R</w:t>
      </w:r>
      <w:r w:rsidR="005C2341">
        <w:rPr>
          <w:rFonts w:cs="Times New Roman"/>
          <w:szCs w:val="24"/>
        </w:rPr>
        <w:t>MSEA=.10</w:t>
      </w:r>
      <w:r w:rsidR="00CD7555">
        <w:rPr>
          <w:rFonts w:cs="Times New Roman"/>
          <w:szCs w:val="24"/>
        </w:rPr>
        <w:t>)</w:t>
      </w:r>
      <w:r w:rsidR="00315347">
        <w:rPr>
          <w:rFonts w:cs="Times New Roman"/>
          <w:szCs w:val="24"/>
        </w:rPr>
        <w:t xml:space="preserve">. </w:t>
      </w:r>
    </w:p>
    <w:p w14:paraId="7CE44348" w14:textId="1B9F2613" w:rsidR="00E166A3" w:rsidRDefault="00315347" w:rsidP="00FF0CE8">
      <w:pPr>
        <w:spacing w:after="0" w:line="480" w:lineRule="auto"/>
        <w:rPr>
          <w:rFonts w:cs="Times New Roman"/>
          <w:szCs w:val="24"/>
        </w:rPr>
      </w:pPr>
      <w:r>
        <w:rPr>
          <w:rFonts w:cs="Times New Roman"/>
          <w:szCs w:val="24"/>
        </w:rPr>
        <w:tab/>
        <w:t>Next I reviewed the error covariances to investigate any high values.</w:t>
      </w:r>
      <w:r w:rsidR="00D4664B">
        <w:rPr>
          <w:rFonts w:cs="Times New Roman"/>
          <w:szCs w:val="24"/>
        </w:rPr>
        <w:t xml:space="preserve"> </w:t>
      </w:r>
      <w:r w:rsidR="003253D7">
        <w:rPr>
          <w:rFonts w:cs="Times New Roman"/>
          <w:szCs w:val="24"/>
        </w:rPr>
        <w:t xml:space="preserve">Excessively large error covariances between items indicate imprecise parameter estimates and are associated with </w:t>
      </w:r>
      <w:r w:rsidR="003253D7">
        <w:rPr>
          <w:rFonts w:cs="Times New Roman"/>
          <w:szCs w:val="24"/>
        </w:rPr>
        <w:lastRenderedPageBreak/>
        <w:t xml:space="preserve">low power to detect the parameter as statistically significant from zero (Brown, 2015). </w:t>
      </w:r>
      <w:r w:rsidR="00D4664B">
        <w:rPr>
          <w:rFonts w:cs="Times New Roman"/>
          <w:szCs w:val="24"/>
        </w:rPr>
        <w:t xml:space="preserve">There are no specific guidelines available to assist in determining the magnitude of error variances in a given data set (Brown, 2015). This is because the size of standard errors is determined by the metric of the indicators and latent variables but also in part by the size of the actual parameter estimate (Brown, 2015). </w:t>
      </w:r>
      <w:r w:rsidR="006674C9">
        <w:rPr>
          <w:rFonts w:cs="Times New Roman"/>
          <w:szCs w:val="24"/>
        </w:rPr>
        <w:t xml:space="preserve">Error variances are the portions of variance in each measurement that do not covary with the latent factor (Brown, 2015). </w:t>
      </w:r>
      <w:r w:rsidR="000063BD">
        <w:rPr>
          <w:rFonts w:cs="Times New Roman"/>
          <w:szCs w:val="24"/>
        </w:rPr>
        <w:t xml:space="preserve">Smaller factor loadings can result in larger error variances </w:t>
      </w:r>
      <w:r w:rsidR="00AA37D0">
        <w:rPr>
          <w:rFonts w:cs="Times New Roman"/>
          <w:szCs w:val="24"/>
        </w:rPr>
        <w:t xml:space="preserve">and this variance is unexplained by the latent variable. </w:t>
      </w:r>
      <w:r>
        <w:rPr>
          <w:rFonts w:cs="Times New Roman"/>
          <w:szCs w:val="24"/>
        </w:rPr>
        <w:t xml:space="preserve">I determined there were </w:t>
      </w:r>
      <w:r w:rsidR="009B0FA3">
        <w:rPr>
          <w:rFonts w:cs="Times New Roman"/>
          <w:szCs w:val="24"/>
        </w:rPr>
        <w:t>four</w:t>
      </w:r>
      <w:r>
        <w:rPr>
          <w:rFonts w:cs="Times New Roman"/>
          <w:szCs w:val="24"/>
        </w:rPr>
        <w:t xml:space="preserve"> error relationships that needed to be covaried. </w:t>
      </w:r>
      <w:r w:rsidR="009B0FA3">
        <w:rPr>
          <w:rFonts w:cs="Times New Roman"/>
          <w:szCs w:val="24"/>
        </w:rPr>
        <w:t xml:space="preserve">The high error relationships </w:t>
      </w:r>
      <w:r w:rsidR="003253D7">
        <w:rPr>
          <w:rFonts w:cs="Times New Roman"/>
          <w:szCs w:val="24"/>
        </w:rPr>
        <w:t xml:space="preserve">had a covariance of 30 or above and were </w:t>
      </w:r>
      <w:r w:rsidR="009B0FA3">
        <w:rPr>
          <w:rFonts w:cs="Times New Roman"/>
          <w:szCs w:val="24"/>
        </w:rPr>
        <w:t xml:space="preserve">between variables u1 &amp; u3, u10 &amp; u12, u16 &amp; u17, and u17 &amp; u18. </w:t>
      </w:r>
      <w:r>
        <w:rPr>
          <w:rFonts w:cs="Times New Roman"/>
          <w:szCs w:val="24"/>
        </w:rPr>
        <w:t xml:space="preserve">This improved the model fit, </w:t>
      </w:r>
      <w:r w:rsidR="000D1C12">
        <w:rPr>
          <w:rFonts w:cs="Times New Roman"/>
          <w:szCs w:val="24"/>
        </w:rPr>
        <w:t>(</w:t>
      </w:r>
      <w:r w:rsidR="000D1C12" w:rsidRPr="005C2341">
        <w:rPr>
          <w:rFonts w:cs="Times New Roman"/>
          <w:i/>
          <w:iCs/>
          <w:szCs w:val="24"/>
        </w:rPr>
        <w:t>x</w:t>
      </w:r>
      <w:r w:rsidR="000D1C12" w:rsidRPr="005C2341">
        <w:rPr>
          <w:rFonts w:cs="Times New Roman"/>
          <w:i/>
          <w:iCs/>
          <w:szCs w:val="24"/>
          <w:vertAlign w:val="superscript"/>
        </w:rPr>
        <w:t>2</w:t>
      </w:r>
      <w:r w:rsidR="000D1C12">
        <w:rPr>
          <w:rFonts w:cs="Times New Roman"/>
          <w:szCs w:val="24"/>
        </w:rPr>
        <w:t xml:space="preserve">=777.35, </w:t>
      </w:r>
      <w:r w:rsidR="000D1C12" w:rsidRPr="00CD7555">
        <w:rPr>
          <w:rFonts w:cs="Times New Roman"/>
          <w:i/>
          <w:iCs/>
          <w:szCs w:val="24"/>
        </w:rPr>
        <w:t>df</w:t>
      </w:r>
      <w:r w:rsidR="000D1C12">
        <w:rPr>
          <w:rFonts w:cs="Times New Roman"/>
          <w:szCs w:val="24"/>
        </w:rPr>
        <w:t xml:space="preserve"> = 202, p&lt;.001, CFI=.87, TLI=.85, RMSEA=.08), </w:t>
      </w:r>
      <w:r>
        <w:rPr>
          <w:rFonts w:cs="Times New Roman"/>
          <w:szCs w:val="24"/>
        </w:rPr>
        <w:t xml:space="preserve">but the </w:t>
      </w:r>
      <w:r w:rsidR="00AA37D0">
        <w:rPr>
          <w:rFonts w:cs="Times New Roman"/>
          <w:szCs w:val="24"/>
        </w:rPr>
        <w:t xml:space="preserve">CFI and </w:t>
      </w:r>
      <w:r>
        <w:rPr>
          <w:rFonts w:cs="Times New Roman"/>
          <w:szCs w:val="24"/>
        </w:rPr>
        <w:t>TLI w</w:t>
      </w:r>
      <w:r w:rsidR="00AA37D0">
        <w:rPr>
          <w:rFonts w:cs="Times New Roman"/>
          <w:szCs w:val="24"/>
        </w:rPr>
        <w:t>ere</w:t>
      </w:r>
      <w:r>
        <w:rPr>
          <w:rFonts w:cs="Times New Roman"/>
          <w:szCs w:val="24"/>
        </w:rPr>
        <w:t xml:space="preserve"> still below the acceptable threshold of  ≥ .90. </w:t>
      </w:r>
    </w:p>
    <w:p w14:paraId="48B07A6A" w14:textId="611FEC9D" w:rsidR="0054764F" w:rsidRDefault="00315347" w:rsidP="0054764F">
      <w:pPr>
        <w:spacing w:after="0" w:line="480" w:lineRule="auto"/>
        <w:ind w:firstLine="720"/>
        <w:rPr>
          <w:rFonts w:cs="Times New Roman"/>
          <w:szCs w:val="24"/>
        </w:rPr>
      </w:pPr>
      <w:r>
        <w:rPr>
          <w:rFonts w:cs="Times New Roman"/>
          <w:szCs w:val="24"/>
        </w:rPr>
        <w:t xml:space="preserve">In order to try and further improve the model fit, I reviewed the standardized </w:t>
      </w:r>
      <w:r w:rsidR="00632CFC">
        <w:rPr>
          <w:rFonts w:cs="Times New Roman"/>
          <w:szCs w:val="24"/>
        </w:rPr>
        <w:t xml:space="preserve">residual covariances to determine which items should be deleted. </w:t>
      </w:r>
      <w:r w:rsidR="00E03738">
        <w:rPr>
          <w:rFonts w:cs="Times New Roman"/>
          <w:szCs w:val="24"/>
        </w:rPr>
        <w:t>Standardized residual covariance</w:t>
      </w:r>
      <w:r w:rsidR="00C47E9C">
        <w:rPr>
          <w:rFonts w:cs="Times New Roman"/>
          <w:szCs w:val="24"/>
        </w:rPr>
        <w:t xml:space="preserve"> values should not be greater than 1.96 (Brown, 2015). </w:t>
      </w:r>
      <w:r w:rsidR="00632CFC">
        <w:rPr>
          <w:rFonts w:cs="Times New Roman"/>
          <w:szCs w:val="24"/>
        </w:rPr>
        <w:t xml:space="preserve">There were a total of </w:t>
      </w:r>
      <w:r w:rsidR="00C47E9C">
        <w:rPr>
          <w:rFonts w:cs="Times New Roman"/>
          <w:szCs w:val="24"/>
        </w:rPr>
        <w:t>eight</w:t>
      </w:r>
      <w:r w:rsidR="00632CFC">
        <w:rPr>
          <w:rFonts w:cs="Times New Roman"/>
          <w:szCs w:val="24"/>
        </w:rPr>
        <w:t xml:space="preserve"> items that were deleted, </w:t>
      </w:r>
      <w:r w:rsidR="00C47E9C">
        <w:rPr>
          <w:rFonts w:cs="Times New Roman"/>
          <w:szCs w:val="24"/>
        </w:rPr>
        <w:t>seven</w:t>
      </w:r>
      <w:r w:rsidR="00632CFC">
        <w:rPr>
          <w:rFonts w:cs="Times New Roman"/>
          <w:szCs w:val="24"/>
        </w:rPr>
        <w:t xml:space="preserve"> from </w:t>
      </w:r>
      <w:r w:rsidR="00632CFC" w:rsidRPr="00632CFC">
        <w:rPr>
          <w:rFonts w:cs="Times New Roman"/>
          <w:i/>
          <w:iCs/>
          <w:szCs w:val="24"/>
        </w:rPr>
        <w:t>Instructional Choice</w:t>
      </w:r>
      <w:r w:rsidR="00632CFC">
        <w:rPr>
          <w:rFonts w:cs="Times New Roman"/>
          <w:szCs w:val="24"/>
        </w:rPr>
        <w:t xml:space="preserve"> </w:t>
      </w:r>
      <w:r w:rsidR="00C47E9C">
        <w:rPr>
          <w:rFonts w:cs="Times New Roman"/>
          <w:szCs w:val="24"/>
        </w:rPr>
        <w:t xml:space="preserve">(Items 1, 7, 9, 11, 13, 14, and 15) </w:t>
      </w:r>
      <w:r w:rsidR="00632CFC">
        <w:rPr>
          <w:rFonts w:cs="Times New Roman"/>
          <w:szCs w:val="24"/>
        </w:rPr>
        <w:t xml:space="preserve">and one from the </w:t>
      </w:r>
      <w:r w:rsidR="00632CFC" w:rsidRPr="00632CFC">
        <w:rPr>
          <w:rFonts w:cs="Times New Roman"/>
          <w:i/>
          <w:iCs/>
          <w:szCs w:val="24"/>
        </w:rPr>
        <w:t>Professional Choice</w:t>
      </w:r>
      <w:r w:rsidR="00DC6B54">
        <w:rPr>
          <w:rFonts w:cs="Times New Roman"/>
          <w:szCs w:val="24"/>
        </w:rPr>
        <w:t xml:space="preserve"> </w:t>
      </w:r>
      <w:r w:rsidR="00C47E9C">
        <w:rPr>
          <w:rFonts w:cs="Times New Roman"/>
          <w:szCs w:val="24"/>
        </w:rPr>
        <w:t xml:space="preserve">(Item 6) </w:t>
      </w:r>
      <w:r w:rsidR="00632CFC">
        <w:rPr>
          <w:rFonts w:cs="Times New Roman"/>
          <w:szCs w:val="24"/>
        </w:rPr>
        <w:t xml:space="preserve">factor. </w:t>
      </w:r>
      <w:r w:rsidR="002C642A">
        <w:rPr>
          <w:rFonts w:cs="Times New Roman"/>
          <w:szCs w:val="24"/>
        </w:rPr>
        <w:t xml:space="preserve">This improved model fit considerably (see Table 18). </w:t>
      </w:r>
      <w:r w:rsidR="00C47E9C">
        <w:rPr>
          <w:rFonts w:cs="Times New Roman"/>
          <w:szCs w:val="24"/>
        </w:rPr>
        <w:t xml:space="preserve">One of the </w:t>
      </w:r>
      <w:r w:rsidR="002C642A">
        <w:rPr>
          <w:rFonts w:cs="Times New Roman"/>
          <w:szCs w:val="24"/>
        </w:rPr>
        <w:t>error covariances w</w:t>
      </w:r>
      <w:r w:rsidR="00C47E9C">
        <w:rPr>
          <w:rFonts w:cs="Times New Roman"/>
          <w:szCs w:val="24"/>
        </w:rPr>
        <w:t>as</w:t>
      </w:r>
      <w:r w:rsidR="002C642A">
        <w:rPr>
          <w:rFonts w:cs="Times New Roman"/>
          <w:szCs w:val="24"/>
        </w:rPr>
        <w:t xml:space="preserve"> deleted with the items</w:t>
      </w:r>
      <w:r w:rsidR="00C47E9C">
        <w:rPr>
          <w:rFonts w:cs="Times New Roman"/>
          <w:szCs w:val="24"/>
        </w:rPr>
        <w:t xml:space="preserve"> (u1 &amp; u3)</w:t>
      </w:r>
      <w:r w:rsidR="002C642A">
        <w:rPr>
          <w:rFonts w:cs="Times New Roman"/>
          <w:szCs w:val="24"/>
        </w:rPr>
        <w:t xml:space="preserve">, </w:t>
      </w:r>
      <w:r w:rsidR="000D1C12">
        <w:rPr>
          <w:rFonts w:cs="Times New Roman"/>
          <w:szCs w:val="24"/>
        </w:rPr>
        <w:t>and</w:t>
      </w:r>
      <w:r w:rsidR="002C642A">
        <w:rPr>
          <w:rFonts w:cs="Times New Roman"/>
          <w:szCs w:val="24"/>
        </w:rPr>
        <w:t xml:space="preserve"> a total of three error covariances remain in the final model. </w:t>
      </w:r>
      <w:r w:rsidR="009330C7">
        <w:rPr>
          <w:rFonts w:cs="Times New Roman"/>
          <w:szCs w:val="24"/>
        </w:rPr>
        <w:t>The final three-factor model contained a total of 1</w:t>
      </w:r>
      <w:r w:rsidR="00957D8F">
        <w:rPr>
          <w:rFonts w:cs="Times New Roman"/>
          <w:szCs w:val="24"/>
        </w:rPr>
        <w:t>6</w:t>
      </w:r>
      <w:r w:rsidR="009330C7">
        <w:rPr>
          <w:rFonts w:cs="Times New Roman"/>
          <w:szCs w:val="24"/>
        </w:rPr>
        <w:t xml:space="preserve"> items. The first factor </w:t>
      </w:r>
      <w:r w:rsidR="009330C7" w:rsidRPr="009330C7">
        <w:rPr>
          <w:rFonts w:cs="Times New Roman"/>
          <w:i/>
          <w:iCs/>
          <w:szCs w:val="24"/>
        </w:rPr>
        <w:t>Instructional Choice</w:t>
      </w:r>
      <w:r w:rsidR="00957D8F">
        <w:rPr>
          <w:rFonts w:cs="Times New Roman"/>
          <w:i/>
          <w:iCs/>
          <w:szCs w:val="24"/>
        </w:rPr>
        <w:t xml:space="preserve"> </w:t>
      </w:r>
      <w:r w:rsidR="00957D8F">
        <w:rPr>
          <w:rFonts w:cs="Times New Roman"/>
          <w:szCs w:val="24"/>
        </w:rPr>
        <w:t xml:space="preserve">contains 8 items, </w:t>
      </w:r>
      <w:r w:rsidR="009330C7" w:rsidRPr="009330C7">
        <w:rPr>
          <w:rFonts w:cs="Times New Roman"/>
          <w:i/>
          <w:iCs/>
          <w:szCs w:val="24"/>
        </w:rPr>
        <w:t>Professional Choice</w:t>
      </w:r>
      <w:r w:rsidR="009330C7">
        <w:rPr>
          <w:rFonts w:cs="Times New Roman"/>
          <w:szCs w:val="24"/>
        </w:rPr>
        <w:t xml:space="preserve"> ha</w:t>
      </w:r>
      <w:r w:rsidR="00957D8F">
        <w:rPr>
          <w:rFonts w:cs="Times New Roman"/>
          <w:szCs w:val="24"/>
        </w:rPr>
        <w:t>s</w:t>
      </w:r>
      <w:r w:rsidR="009330C7">
        <w:rPr>
          <w:rFonts w:cs="Times New Roman"/>
          <w:szCs w:val="24"/>
        </w:rPr>
        <w:t xml:space="preserve"> five items</w:t>
      </w:r>
      <w:r w:rsidR="00957D8F">
        <w:rPr>
          <w:rFonts w:cs="Times New Roman"/>
          <w:szCs w:val="24"/>
        </w:rPr>
        <w:t>,</w:t>
      </w:r>
      <w:r w:rsidR="009330C7">
        <w:rPr>
          <w:rFonts w:cs="Times New Roman"/>
          <w:szCs w:val="24"/>
        </w:rPr>
        <w:t xml:space="preserve"> </w:t>
      </w:r>
      <w:r w:rsidR="00957D8F">
        <w:rPr>
          <w:rFonts w:cs="Times New Roman"/>
          <w:szCs w:val="24"/>
        </w:rPr>
        <w:t>and</w:t>
      </w:r>
      <w:r w:rsidR="009330C7">
        <w:rPr>
          <w:rFonts w:cs="Times New Roman"/>
          <w:szCs w:val="24"/>
        </w:rPr>
        <w:t xml:space="preserve"> </w:t>
      </w:r>
      <w:r w:rsidR="009330C7" w:rsidRPr="009330C7">
        <w:rPr>
          <w:rFonts w:cs="Times New Roman"/>
          <w:i/>
          <w:iCs/>
          <w:szCs w:val="24"/>
        </w:rPr>
        <w:t>Academic Choice</w:t>
      </w:r>
      <w:r w:rsidR="009330C7">
        <w:rPr>
          <w:rFonts w:cs="Times New Roman"/>
          <w:szCs w:val="24"/>
        </w:rPr>
        <w:t xml:space="preserve"> </w:t>
      </w:r>
      <w:r w:rsidR="00957D8F">
        <w:rPr>
          <w:rFonts w:cs="Times New Roman"/>
          <w:szCs w:val="24"/>
        </w:rPr>
        <w:t>has</w:t>
      </w:r>
      <w:r w:rsidR="009330C7">
        <w:rPr>
          <w:rFonts w:cs="Times New Roman"/>
          <w:szCs w:val="24"/>
        </w:rPr>
        <w:t xml:space="preserve"> only three items.</w:t>
      </w:r>
      <w:r w:rsidR="00644205">
        <w:rPr>
          <w:rFonts w:cs="Times New Roman"/>
          <w:szCs w:val="24"/>
        </w:rPr>
        <w:t xml:space="preserve"> </w:t>
      </w:r>
    </w:p>
    <w:p w14:paraId="54127F3F" w14:textId="77777777" w:rsidR="006F7C6A" w:rsidRDefault="006F7C6A" w:rsidP="000B71D6">
      <w:pPr>
        <w:pStyle w:val="Heading3"/>
      </w:pPr>
      <w:bookmarkStart w:id="195" w:name="_Toc90585286"/>
      <w:bookmarkStart w:id="196" w:name="_Toc90585472"/>
    </w:p>
    <w:p w14:paraId="2BC5B2E9" w14:textId="77777777" w:rsidR="006F7C6A" w:rsidRDefault="006F7C6A" w:rsidP="000B71D6">
      <w:pPr>
        <w:pStyle w:val="Heading3"/>
      </w:pPr>
    </w:p>
    <w:p w14:paraId="2E85B2A6" w14:textId="77777777" w:rsidR="006F7C6A" w:rsidRDefault="006F7C6A" w:rsidP="000B71D6">
      <w:pPr>
        <w:pStyle w:val="Heading3"/>
      </w:pPr>
    </w:p>
    <w:p w14:paraId="19869F79" w14:textId="77777777" w:rsidR="006F7C6A" w:rsidRDefault="006F7C6A" w:rsidP="000B71D6">
      <w:pPr>
        <w:pStyle w:val="Heading3"/>
      </w:pPr>
    </w:p>
    <w:p w14:paraId="16768CF3" w14:textId="5A235BD3" w:rsidR="00644205" w:rsidRPr="000B71D6" w:rsidRDefault="00644205" w:rsidP="000B71D6">
      <w:pPr>
        <w:pStyle w:val="Heading3"/>
      </w:pPr>
      <w:r w:rsidRPr="000B71D6">
        <w:lastRenderedPageBreak/>
        <w:t xml:space="preserve">Table </w:t>
      </w:r>
      <w:r w:rsidR="009330C7" w:rsidRPr="000B71D6">
        <w:t>1</w:t>
      </w:r>
      <w:r w:rsidR="002C4DE3" w:rsidRPr="000B71D6">
        <w:t>8</w:t>
      </w:r>
      <w:r w:rsidR="003C2CF7" w:rsidRPr="000B71D6">
        <w:t xml:space="preserve">. </w:t>
      </w:r>
      <w:r w:rsidRPr="006F7C6A">
        <w:rPr>
          <w:b w:val="0"/>
          <w:bCs/>
          <w:i/>
          <w:iCs/>
        </w:rPr>
        <w:t>Model fit statistics</w:t>
      </w:r>
      <w:bookmarkEnd w:id="195"/>
      <w:bookmarkEnd w:id="196"/>
      <w:r w:rsidRPr="000B71D6">
        <w:t xml:space="preserve"> </w:t>
      </w:r>
    </w:p>
    <w:tbl>
      <w:tblPr>
        <w:tblW w:w="0" w:type="auto"/>
        <w:tblLook w:val="04A0" w:firstRow="1" w:lastRow="0" w:firstColumn="1" w:lastColumn="0" w:noHBand="0" w:noVBand="1"/>
      </w:tblPr>
      <w:tblGrid>
        <w:gridCol w:w="1866"/>
        <w:gridCol w:w="2179"/>
        <w:gridCol w:w="1575"/>
        <w:gridCol w:w="1864"/>
        <w:gridCol w:w="1866"/>
      </w:tblGrid>
      <w:tr w:rsidR="00644205" w14:paraId="53A1F48A" w14:textId="77777777" w:rsidTr="002C642A">
        <w:tc>
          <w:tcPr>
            <w:tcW w:w="1866" w:type="dxa"/>
            <w:tcBorders>
              <w:left w:val="nil"/>
              <w:bottom w:val="single" w:sz="4" w:space="0" w:color="auto"/>
              <w:right w:val="nil"/>
            </w:tcBorders>
            <w:vAlign w:val="center"/>
          </w:tcPr>
          <w:p w14:paraId="5D09F375" w14:textId="77777777" w:rsidR="00644205" w:rsidRDefault="00644205" w:rsidP="00D020E8">
            <w:pPr>
              <w:spacing w:line="276" w:lineRule="auto"/>
              <w:jc w:val="center"/>
              <w:rPr>
                <w:rFonts w:cs="Times New Roman"/>
                <w:szCs w:val="24"/>
              </w:rPr>
            </w:pPr>
            <w:r>
              <w:rPr>
                <w:rFonts w:cs="Times New Roman"/>
                <w:szCs w:val="24"/>
              </w:rPr>
              <w:t>Model</w:t>
            </w:r>
          </w:p>
        </w:tc>
        <w:tc>
          <w:tcPr>
            <w:tcW w:w="2179" w:type="dxa"/>
            <w:tcBorders>
              <w:left w:val="nil"/>
              <w:bottom w:val="single" w:sz="4" w:space="0" w:color="auto"/>
              <w:right w:val="nil"/>
            </w:tcBorders>
            <w:vAlign w:val="center"/>
          </w:tcPr>
          <w:p w14:paraId="61CDBDA6" w14:textId="77777777" w:rsidR="00644205" w:rsidRDefault="00644205" w:rsidP="00D020E8">
            <w:pPr>
              <w:spacing w:line="276" w:lineRule="auto"/>
              <w:jc w:val="center"/>
              <w:rPr>
                <w:rFonts w:cs="Times New Roman"/>
                <w:szCs w:val="24"/>
              </w:rPr>
            </w:pPr>
            <w:r>
              <w:rPr>
                <w:rFonts w:cs="Times New Roman"/>
                <w:szCs w:val="24"/>
              </w:rPr>
              <w:t>χ² goodness of fit test</w:t>
            </w:r>
          </w:p>
        </w:tc>
        <w:tc>
          <w:tcPr>
            <w:tcW w:w="1575" w:type="dxa"/>
            <w:tcBorders>
              <w:left w:val="nil"/>
              <w:bottom w:val="single" w:sz="4" w:space="0" w:color="auto"/>
              <w:right w:val="nil"/>
            </w:tcBorders>
            <w:vAlign w:val="center"/>
          </w:tcPr>
          <w:p w14:paraId="2CF16398" w14:textId="77777777" w:rsidR="00644205" w:rsidRDefault="00644205" w:rsidP="00D020E8">
            <w:pPr>
              <w:spacing w:line="276" w:lineRule="auto"/>
              <w:jc w:val="center"/>
              <w:rPr>
                <w:rFonts w:cs="Times New Roman"/>
                <w:szCs w:val="24"/>
              </w:rPr>
            </w:pPr>
            <w:r>
              <w:rPr>
                <w:rFonts w:cs="Times New Roman"/>
                <w:szCs w:val="24"/>
              </w:rPr>
              <w:t>CFI</w:t>
            </w:r>
          </w:p>
        </w:tc>
        <w:tc>
          <w:tcPr>
            <w:tcW w:w="1864" w:type="dxa"/>
            <w:tcBorders>
              <w:left w:val="nil"/>
              <w:bottom w:val="single" w:sz="4" w:space="0" w:color="auto"/>
              <w:right w:val="nil"/>
            </w:tcBorders>
            <w:vAlign w:val="center"/>
          </w:tcPr>
          <w:p w14:paraId="43869356" w14:textId="77777777" w:rsidR="00644205" w:rsidRDefault="00644205" w:rsidP="00D020E8">
            <w:pPr>
              <w:spacing w:line="276" w:lineRule="auto"/>
              <w:jc w:val="center"/>
              <w:rPr>
                <w:rFonts w:cs="Times New Roman"/>
                <w:szCs w:val="24"/>
              </w:rPr>
            </w:pPr>
            <w:r>
              <w:rPr>
                <w:rFonts w:cs="Times New Roman"/>
                <w:szCs w:val="24"/>
              </w:rPr>
              <w:t>TLI</w:t>
            </w:r>
          </w:p>
        </w:tc>
        <w:tc>
          <w:tcPr>
            <w:tcW w:w="1866" w:type="dxa"/>
            <w:tcBorders>
              <w:left w:val="nil"/>
              <w:bottom w:val="single" w:sz="4" w:space="0" w:color="auto"/>
              <w:right w:val="nil"/>
            </w:tcBorders>
            <w:vAlign w:val="center"/>
          </w:tcPr>
          <w:p w14:paraId="1CCF3145" w14:textId="77777777" w:rsidR="00644205" w:rsidRDefault="00644205" w:rsidP="00D020E8">
            <w:pPr>
              <w:spacing w:line="276" w:lineRule="auto"/>
              <w:jc w:val="center"/>
              <w:rPr>
                <w:rFonts w:cs="Times New Roman"/>
                <w:szCs w:val="24"/>
              </w:rPr>
            </w:pPr>
            <w:r>
              <w:rPr>
                <w:rFonts w:cs="Times New Roman"/>
                <w:szCs w:val="24"/>
              </w:rPr>
              <w:t>RMSEA</w:t>
            </w:r>
          </w:p>
        </w:tc>
      </w:tr>
      <w:tr w:rsidR="00D8474B" w14:paraId="2D9A63CA" w14:textId="77777777" w:rsidTr="002C642A">
        <w:tc>
          <w:tcPr>
            <w:tcW w:w="1866" w:type="dxa"/>
            <w:tcBorders>
              <w:left w:val="nil"/>
              <w:bottom w:val="nil"/>
              <w:right w:val="nil"/>
            </w:tcBorders>
            <w:vAlign w:val="center"/>
          </w:tcPr>
          <w:p w14:paraId="0712EE1B" w14:textId="47744815" w:rsidR="00D8474B" w:rsidRDefault="00D8474B" w:rsidP="00D8474B">
            <w:pPr>
              <w:spacing w:line="276" w:lineRule="auto"/>
              <w:jc w:val="center"/>
              <w:rPr>
                <w:rFonts w:cs="Times New Roman"/>
                <w:szCs w:val="24"/>
              </w:rPr>
            </w:pPr>
            <w:r>
              <w:rPr>
                <w:rFonts w:cs="Times New Roman"/>
                <w:szCs w:val="24"/>
              </w:rPr>
              <w:t>Original Three-factor</w:t>
            </w:r>
          </w:p>
        </w:tc>
        <w:tc>
          <w:tcPr>
            <w:tcW w:w="2179" w:type="dxa"/>
            <w:tcBorders>
              <w:left w:val="nil"/>
              <w:bottom w:val="nil"/>
              <w:right w:val="nil"/>
            </w:tcBorders>
            <w:vAlign w:val="center"/>
          </w:tcPr>
          <w:p w14:paraId="7C4538E1" w14:textId="24399A74" w:rsidR="00D8474B" w:rsidRDefault="00D8474B" w:rsidP="00D8474B">
            <w:pPr>
              <w:spacing w:line="276" w:lineRule="auto"/>
              <w:jc w:val="center"/>
              <w:rPr>
                <w:rFonts w:cs="Times New Roman"/>
                <w:szCs w:val="24"/>
              </w:rPr>
            </w:pPr>
            <w:r>
              <w:rPr>
                <w:rFonts w:cs="Times New Roman"/>
                <w:szCs w:val="24"/>
              </w:rPr>
              <w:t>χ²(249)=1183.50, p&lt;.001</w:t>
            </w:r>
          </w:p>
        </w:tc>
        <w:tc>
          <w:tcPr>
            <w:tcW w:w="1575" w:type="dxa"/>
            <w:tcBorders>
              <w:left w:val="nil"/>
              <w:bottom w:val="nil"/>
              <w:right w:val="nil"/>
            </w:tcBorders>
            <w:vAlign w:val="center"/>
          </w:tcPr>
          <w:p w14:paraId="06A3FCFD" w14:textId="11E56931" w:rsidR="00D8474B" w:rsidRDefault="00D8474B" w:rsidP="00D8474B">
            <w:pPr>
              <w:spacing w:line="276" w:lineRule="auto"/>
              <w:jc w:val="center"/>
              <w:rPr>
                <w:rFonts w:cs="Times New Roman"/>
                <w:szCs w:val="24"/>
              </w:rPr>
            </w:pPr>
            <w:r>
              <w:rPr>
                <w:rFonts w:cs="Times New Roman"/>
                <w:szCs w:val="24"/>
              </w:rPr>
              <w:t>.79</w:t>
            </w:r>
          </w:p>
        </w:tc>
        <w:tc>
          <w:tcPr>
            <w:tcW w:w="1864" w:type="dxa"/>
            <w:tcBorders>
              <w:left w:val="nil"/>
              <w:bottom w:val="nil"/>
              <w:right w:val="nil"/>
            </w:tcBorders>
            <w:vAlign w:val="center"/>
          </w:tcPr>
          <w:p w14:paraId="5C2D2317" w14:textId="3E818D86" w:rsidR="00D8474B" w:rsidRDefault="00D8474B" w:rsidP="00D8474B">
            <w:pPr>
              <w:spacing w:line="276" w:lineRule="auto"/>
              <w:jc w:val="center"/>
              <w:rPr>
                <w:rFonts w:cs="Times New Roman"/>
                <w:szCs w:val="24"/>
              </w:rPr>
            </w:pPr>
            <w:r>
              <w:rPr>
                <w:rFonts w:cs="Times New Roman"/>
                <w:szCs w:val="24"/>
              </w:rPr>
              <w:t>.77</w:t>
            </w:r>
          </w:p>
        </w:tc>
        <w:tc>
          <w:tcPr>
            <w:tcW w:w="1866" w:type="dxa"/>
            <w:tcBorders>
              <w:left w:val="nil"/>
              <w:bottom w:val="nil"/>
              <w:right w:val="nil"/>
            </w:tcBorders>
            <w:vAlign w:val="center"/>
          </w:tcPr>
          <w:p w14:paraId="4AA81780" w14:textId="42844A49" w:rsidR="00D8474B" w:rsidRDefault="00D8474B" w:rsidP="00D8474B">
            <w:pPr>
              <w:spacing w:line="276" w:lineRule="auto"/>
              <w:jc w:val="center"/>
              <w:rPr>
                <w:rFonts w:cs="Times New Roman"/>
                <w:szCs w:val="24"/>
              </w:rPr>
            </w:pPr>
            <w:r>
              <w:rPr>
                <w:rFonts w:cs="Times New Roman"/>
                <w:szCs w:val="24"/>
              </w:rPr>
              <w:t>.09</w:t>
            </w:r>
          </w:p>
        </w:tc>
      </w:tr>
      <w:tr w:rsidR="00D8474B" w14:paraId="25578099" w14:textId="77777777" w:rsidTr="002C642A">
        <w:tc>
          <w:tcPr>
            <w:tcW w:w="1866" w:type="dxa"/>
            <w:tcBorders>
              <w:top w:val="nil"/>
              <w:left w:val="nil"/>
              <w:bottom w:val="single" w:sz="4" w:space="0" w:color="auto"/>
              <w:right w:val="nil"/>
            </w:tcBorders>
            <w:vAlign w:val="center"/>
          </w:tcPr>
          <w:p w14:paraId="072F2F1F" w14:textId="755204E5" w:rsidR="00D8474B" w:rsidRDefault="00D8474B" w:rsidP="00D8474B">
            <w:pPr>
              <w:spacing w:line="276" w:lineRule="auto"/>
              <w:jc w:val="center"/>
              <w:rPr>
                <w:rFonts w:cs="Times New Roman"/>
                <w:szCs w:val="24"/>
              </w:rPr>
            </w:pPr>
            <w:r>
              <w:rPr>
                <w:rFonts w:cs="Times New Roman"/>
                <w:szCs w:val="24"/>
              </w:rPr>
              <w:t>Revised Three-factor</w:t>
            </w:r>
          </w:p>
        </w:tc>
        <w:tc>
          <w:tcPr>
            <w:tcW w:w="2179" w:type="dxa"/>
            <w:tcBorders>
              <w:top w:val="nil"/>
              <w:left w:val="nil"/>
              <w:bottom w:val="single" w:sz="4" w:space="0" w:color="auto"/>
              <w:right w:val="nil"/>
            </w:tcBorders>
            <w:vAlign w:val="center"/>
          </w:tcPr>
          <w:p w14:paraId="382F7BB3" w14:textId="02587588" w:rsidR="00D8474B" w:rsidRDefault="00D8474B" w:rsidP="00D8474B">
            <w:pPr>
              <w:spacing w:line="276" w:lineRule="auto"/>
              <w:jc w:val="center"/>
              <w:rPr>
                <w:rFonts w:cs="Times New Roman"/>
                <w:szCs w:val="24"/>
              </w:rPr>
            </w:pPr>
            <w:r>
              <w:rPr>
                <w:rFonts w:cs="Times New Roman"/>
                <w:szCs w:val="24"/>
              </w:rPr>
              <w:t>χ²(98)=318.17, p&lt;.001</w:t>
            </w:r>
          </w:p>
        </w:tc>
        <w:tc>
          <w:tcPr>
            <w:tcW w:w="1575" w:type="dxa"/>
            <w:tcBorders>
              <w:top w:val="nil"/>
              <w:left w:val="nil"/>
              <w:bottom w:val="single" w:sz="4" w:space="0" w:color="auto"/>
              <w:right w:val="nil"/>
            </w:tcBorders>
            <w:vAlign w:val="center"/>
          </w:tcPr>
          <w:p w14:paraId="10A947CA" w14:textId="4E9B60D0" w:rsidR="00D8474B" w:rsidRDefault="00D8474B" w:rsidP="00D8474B">
            <w:pPr>
              <w:spacing w:line="276" w:lineRule="auto"/>
              <w:jc w:val="center"/>
              <w:rPr>
                <w:rFonts w:cs="Times New Roman"/>
                <w:szCs w:val="24"/>
              </w:rPr>
            </w:pPr>
            <w:r>
              <w:rPr>
                <w:rFonts w:cs="Times New Roman"/>
                <w:szCs w:val="24"/>
              </w:rPr>
              <w:t>.92</w:t>
            </w:r>
          </w:p>
        </w:tc>
        <w:tc>
          <w:tcPr>
            <w:tcW w:w="1864" w:type="dxa"/>
            <w:tcBorders>
              <w:top w:val="nil"/>
              <w:left w:val="nil"/>
              <w:bottom w:val="single" w:sz="4" w:space="0" w:color="auto"/>
              <w:right w:val="nil"/>
            </w:tcBorders>
            <w:vAlign w:val="center"/>
          </w:tcPr>
          <w:p w14:paraId="4933C7FB" w14:textId="132EFE9E" w:rsidR="00D8474B" w:rsidRDefault="00D8474B" w:rsidP="00D8474B">
            <w:pPr>
              <w:spacing w:line="276" w:lineRule="auto"/>
              <w:jc w:val="center"/>
              <w:rPr>
                <w:rFonts w:cs="Times New Roman"/>
                <w:szCs w:val="24"/>
              </w:rPr>
            </w:pPr>
            <w:r>
              <w:rPr>
                <w:rFonts w:cs="Times New Roman"/>
                <w:szCs w:val="24"/>
              </w:rPr>
              <w:t>.91</w:t>
            </w:r>
          </w:p>
        </w:tc>
        <w:tc>
          <w:tcPr>
            <w:tcW w:w="1866" w:type="dxa"/>
            <w:tcBorders>
              <w:top w:val="nil"/>
              <w:left w:val="nil"/>
              <w:bottom w:val="single" w:sz="4" w:space="0" w:color="auto"/>
              <w:right w:val="nil"/>
            </w:tcBorders>
            <w:vAlign w:val="center"/>
          </w:tcPr>
          <w:p w14:paraId="628BB97B" w14:textId="102F582C" w:rsidR="00D8474B" w:rsidRDefault="00D8474B" w:rsidP="00D8474B">
            <w:pPr>
              <w:spacing w:line="276" w:lineRule="auto"/>
              <w:jc w:val="center"/>
              <w:rPr>
                <w:rFonts w:cs="Times New Roman"/>
                <w:szCs w:val="24"/>
              </w:rPr>
            </w:pPr>
            <w:r>
              <w:rPr>
                <w:rFonts w:cs="Times New Roman"/>
                <w:szCs w:val="24"/>
              </w:rPr>
              <w:t>.07</w:t>
            </w:r>
          </w:p>
        </w:tc>
      </w:tr>
    </w:tbl>
    <w:p w14:paraId="3FB180A2" w14:textId="1A528216" w:rsidR="00FF0CE8" w:rsidRDefault="00644205" w:rsidP="00FF0CE8">
      <w:pPr>
        <w:spacing w:after="0" w:line="480" w:lineRule="auto"/>
        <w:rPr>
          <w:rFonts w:cs="Times New Roman"/>
          <w:szCs w:val="24"/>
        </w:rPr>
      </w:pPr>
      <w:r>
        <w:rPr>
          <w:rFonts w:cs="Times New Roman"/>
          <w:szCs w:val="24"/>
        </w:rPr>
        <w:t xml:space="preserve"> </w:t>
      </w:r>
      <w:r w:rsidR="00FF0CE8">
        <w:rPr>
          <w:rFonts w:cs="Times New Roman"/>
          <w:szCs w:val="24"/>
        </w:rPr>
        <w:tab/>
        <w:t xml:space="preserve"> </w:t>
      </w:r>
    </w:p>
    <w:p w14:paraId="03DAE3CC" w14:textId="47FB2357" w:rsidR="00FF0CE8" w:rsidRPr="00F81B8B" w:rsidRDefault="00FF0CE8" w:rsidP="00F81B8B">
      <w:pPr>
        <w:pStyle w:val="Heading4"/>
      </w:pPr>
      <w:bookmarkStart w:id="197" w:name="_Toc90585305"/>
      <w:bookmarkEnd w:id="194"/>
      <w:r w:rsidRPr="00F81B8B">
        <w:t xml:space="preserve">Figure </w:t>
      </w:r>
      <w:r w:rsidR="0011423E" w:rsidRPr="00F81B8B">
        <w:t>3</w:t>
      </w:r>
      <w:r w:rsidR="003C2CF7" w:rsidRPr="00F81B8B">
        <w:t>.</w:t>
      </w:r>
      <w:r w:rsidR="003C2CF7" w:rsidRPr="00F81B8B">
        <w:rPr>
          <w:b w:val="0"/>
          <w:bCs/>
          <w:i/>
          <w:iCs/>
        </w:rPr>
        <w:t xml:space="preserve"> </w:t>
      </w:r>
      <w:r w:rsidRPr="00F81B8B">
        <w:rPr>
          <w:b w:val="0"/>
          <w:bCs/>
          <w:i/>
          <w:iCs/>
        </w:rPr>
        <w:t>3 Factor Solution for Teacher Autonomy as a Perception</w:t>
      </w:r>
      <w:bookmarkEnd w:id="197"/>
    </w:p>
    <w:p w14:paraId="7F61B636" w14:textId="3E99D947" w:rsidR="00FF0CE8" w:rsidRDefault="0011423E" w:rsidP="00FF0CE8">
      <w:pPr>
        <w:spacing w:after="0" w:line="480" w:lineRule="auto"/>
        <w:rPr>
          <w:rFonts w:cs="Times New Roman"/>
          <w:szCs w:val="24"/>
        </w:rPr>
      </w:pPr>
      <w:r>
        <w:rPr>
          <w:rFonts w:cs="Times New Roman"/>
          <w:noProof/>
          <w:szCs w:val="24"/>
        </w:rPr>
        <w:drawing>
          <wp:inline distT="0" distB="0" distL="0" distR="0" wp14:anchorId="2F315FE5" wp14:editId="57B003D2">
            <wp:extent cx="5772150" cy="3343275"/>
            <wp:effectExtent l="0" t="0" r="0" b="9525"/>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schematic&#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72150" cy="3343275"/>
                    </a:xfrm>
                    <a:prstGeom prst="rect">
                      <a:avLst/>
                    </a:prstGeom>
                  </pic:spPr>
                </pic:pic>
              </a:graphicData>
            </a:graphic>
          </wp:inline>
        </w:drawing>
      </w:r>
    </w:p>
    <w:p w14:paraId="51CE10BD" w14:textId="3AAF1E33" w:rsidR="00B80669" w:rsidRPr="000B71D6" w:rsidRDefault="00B80669" w:rsidP="000B71D6">
      <w:pPr>
        <w:pStyle w:val="Heading3"/>
      </w:pPr>
      <w:bookmarkStart w:id="198" w:name="_Toc90585287"/>
      <w:bookmarkStart w:id="199" w:name="_Toc90585473"/>
      <w:r w:rsidRPr="000B71D6">
        <w:t xml:space="preserve">Table </w:t>
      </w:r>
      <w:r w:rsidR="002A1641" w:rsidRPr="000B71D6">
        <w:t>19</w:t>
      </w:r>
      <w:r w:rsidR="003C2CF7" w:rsidRPr="000B71D6">
        <w:t xml:space="preserve">. </w:t>
      </w:r>
      <w:r w:rsidRPr="006F7C6A">
        <w:rPr>
          <w:b w:val="0"/>
          <w:bCs/>
          <w:i/>
          <w:iCs/>
        </w:rPr>
        <w:t>Final Items for the 3 Factor Solution for Teacher Autonomy as a Perception</w:t>
      </w:r>
      <w:bookmarkEnd w:id="198"/>
      <w:bookmarkEnd w:id="199"/>
      <w:r w:rsidRPr="000B71D6">
        <w:t xml:space="preserve"> </w:t>
      </w:r>
    </w:p>
    <w:tbl>
      <w:tblPr>
        <w:tblW w:w="0" w:type="auto"/>
        <w:tblLook w:val="04A0" w:firstRow="1" w:lastRow="0" w:firstColumn="1" w:lastColumn="0" w:noHBand="0" w:noVBand="1"/>
      </w:tblPr>
      <w:tblGrid>
        <w:gridCol w:w="2958"/>
        <w:gridCol w:w="2210"/>
        <w:gridCol w:w="2201"/>
        <w:gridCol w:w="1981"/>
      </w:tblGrid>
      <w:tr w:rsidR="002A5F20" w14:paraId="71BD4DEE" w14:textId="186BEAFA" w:rsidTr="00345E17">
        <w:trPr>
          <w:tblHeader/>
        </w:trPr>
        <w:tc>
          <w:tcPr>
            <w:tcW w:w="2958" w:type="dxa"/>
            <w:tcBorders>
              <w:left w:val="nil"/>
              <w:bottom w:val="single" w:sz="4" w:space="0" w:color="auto"/>
              <w:right w:val="nil"/>
            </w:tcBorders>
            <w:vAlign w:val="center"/>
          </w:tcPr>
          <w:p w14:paraId="5C4A65C2" w14:textId="1D074F71" w:rsidR="002A5F20" w:rsidRDefault="002A5F20" w:rsidP="00D43A7F">
            <w:pPr>
              <w:spacing w:line="276" w:lineRule="auto"/>
              <w:jc w:val="center"/>
              <w:rPr>
                <w:rFonts w:cs="Times New Roman"/>
                <w:szCs w:val="24"/>
              </w:rPr>
            </w:pPr>
            <w:r>
              <w:rPr>
                <w:rFonts w:cs="Times New Roman"/>
                <w:szCs w:val="24"/>
              </w:rPr>
              <w:t>Item</w:t>
            </w:r>
          </w:p>
        </w:tc>
        <w:tc>
          <w:tcPr>
            <w:tcW w:w="2210" w:type="dxa"/>
            <w:tcBorders>
              <w:left w:val="nil"/>
              <w:bottom w:val="single" w:sz="4" w:space="0" w:color="auto"/>
              <w:right w:val="nil"/>
            </w:tcBorders>
            <w:vAlign w:val="center"/>
          </w:tcPr>
          <w:p w14:paraId="2CEF03A5" w14:textId="55D56BBB" w:rsidR="002A5F20" w:rsidRDefault="002A5F20" w:rsidP="00D43A7F">
            <w:pPr>
              <w:spacing w:line="276" w:lineRule="auto"/>
              <w:jc w:val="center"/>
              <w:rPr>
                <w:rFonts w:cs="Times New Roman"/>
                <w:szCs w:val="24"/>
              </w:rPr>
            </w:pPr>
            <w:r>
              <w:rPr>
                <w:rFonts w:cs="Times New Roman"/>
                <w:szCs w:val="24"/>
              </w:rPr>
              <w:t>Standardized Regression Weight</w:t>
            </w:r>
          </w:p>
        </w:tc>
        <w:tc>
          <w:tcPr>
            <w:tcW w:w="2201" w:type="dxa"/>
            <w:tcBorders>
              <w:left w:val="nil"/>
              <w:bottom w:val="single" w:sz="4" w:space="0" w:color="auto"/>
              <w:right w:val="nil"/>
            </w:tcBorders>
            <w:vAlign w:val="center"/>
          </w:tcPr>
          <w:p w14:paraId="2D2EA6AF" w14:textId="7A0AD9B1" w:rsidR="002A5F20" w:rsidRDefault="002A5F20" w:rsidP="00D43A7F">
            <w:pPr>
              <w:spacing w:line="276" w:lineRule="auto"/>
              <w:jc w:val="center"/>
              <w:rPr>
                <w:rFonts w:cs="Times New Roman"/>
                <w:szCs w:val="24"/>
              </w:rPr>
            </w:pPr>
            <w:r>
              <w:rPr>
                <w:rFonts w:cs="Times New Roman"/>
                <w:szCs w:val="24"/>
              </w:rPr>
              <w:t>Scale</w:t>
            </w:r>
          </w:p>
        </w:tc>
        <w:tc>
          <w:tcPr>
            <w:tcW w:w="1981" w:type="dxa"/>
            <w:tcBorders>
              <w:left w:val="nil"/>
              <w:bottom w:val="single" w:sz="4" w:space="0" w:color="auto"/>
              <w:right w:val="nil"/>
            </w:tcBorders>
            <w:vAlign w:val="center"/>
          </w:tcPr>
          <w:p w14:paraId="7F22404C" w14:textId="4B780282" w:rsidR="002A5F20" w:rsidRDefault="002A5F20" w:rsidP="00D43A7F">
            <w:pPr>
              <w:spacing w:line="276" w:lineRule="auto"/>
              <w:jc w:val="center"/>
              <w:rPr>
                <w:rFonts w:cs="Times New Roman"/>
                <w:szCs w:val="24"/>
              </w:rPr>
            </w:pPr>
            <w:r>
              <w:rPr>
                <w:rFonts w:cs="Times New Roman"/>
                <w:szCs w:val="24"/>
              </w:rPr>
              <w:t>Dimension</w:t>
            </w:r>
          </w:p>
        </w:tc>
      </w:tr>
      <w:tr w:rsidR="002A5F20" w14:paraId="1364D92B" w14:textId="6009AEC0" w:rsidTr="002A1641">
        <w:tc>
          <w:tcPr>
            <w:tcW w:w="2958" w:type="dxa"/>
            <w:tcBorders>
              <w:left w:val="nil"/>
              <w:bottom w:val="single" w:sz="4" w:space="0" w:color="auto"/>
              <w:right w:val="nil"/>
            </w:tcBorders>
          </w:tcPr>
          <w:p w14:paraId="44602636" w14:textId="2848E115" w:rsidR="002A5F20" w:rsidRPr="00D43A7F" w:rsidRDefault="002A5F20" w:rsidP="00D97546">
            <w:pPr>
              <w:spacing w:line="276" w:lineRule="auto"/>
              <w:rPr>
                <w:rFonts w:cs="Times New Roman"/>
                <w:i/>
                <w:iCs/>
                <w:szCs w:val="24"/>
              </w:rPr>
            </w:pPr>
            <w:r w:rsidRPr="00D43A7F">
              <w:rPr>
                <w:rFonts w:cs="Times New Roman"/>
                <w:i/>
                <w:iCs/>
                <w:szCs w:val="24"/>
              </w:rPr>
              <w:t>Instructional Choice</w:t>
            </w:r>
          </w:p>
        </w:tc>
        <w:tc>
          <w:tcPr>
            <w:tcW w:w="2210" w:type="dxa"/>
            <w:tcBorders>
              <w:left w:val="nil"/>
              <w:bottom w:val="single" w:sz="4" w:space="0" w:color="auto"/>
              <w:right w:val="nil"/>
            </w:tcBorders>
          </w:tcPr>
          <w:p w14:paraId="02926E37" w14:textId="77777777" w:rsidR="002A5F20" w:rsidRDefault="002A5F20" w:rsidP="00D97546">
            <w:pPr>
              <w:spacing w:line="276" w:lineRule="auto"/>
              <w:rPr>
                <w:rFonts w:cs="Times New Roman"/>
                <w:szCs w:val="24"/>
              </w:rPr>
            </w:pPr>
          </w:p>
        </w:tc>
        <w:tc>
          <w:tcPr>
            <w:tcW w:w="2201" w:type="dxa"/>
            <w:tcBorders>
              <w:left w:val="nil"/>
              <w:bottom w:val="single" w:sz="4" w:space="0" w:color="auto"/>
              <w:right w:val="nil"/>
            </w:tcBorders>
          </w:tcPr>
          <w:p w14:paraId="37A6C1C8" w14:textId="686B9726" w:rsidR="002A5F20" w:rsidRDefault="002A5F20" w:rsidP="00D97546">
            <w:pPr>
              <w:spacing w:line="276" w:lineRule="auto"/>
              <w:rPr>
                <w:rFonts w:cs="Times New Roman"/>
                <w:szCs w:val="24"/>
              </w:rPr>
            </w:pPr>
          </w:p>
        </w:tc>
        <w:tc>
          <w:tcPr>
            <w:tcW w:w="1981" w:type="dxa"/>
            <w:tcBorders>
              <w:left w:val="nil"/>
              <w:bottom w:val="single" w:sz="4" w:space="0" w:color="auto"/>
              <w:right w:val="nil"/>
            </w:tcBorders>
          </w:tcPr>
          <w:p w14:paraId="6E81E16D" w14:textId="77777777" w:rsidR="002A5F20" w:rsidRDefault="002A5F20" w:rsidP="00D97546">
            <w:pPr>
              <w:spacing w:line="276" w:lineRule="auto"/>
              <w:rPr>
                <w:rFonts w:cs="Times New Roman"/>
                <w:szCs w:val="24"/>
              </w:rPr>
            </w:pPr>
          </w:p>
        </w:tc>
      </w:tr>
      <w:tr w:rsidR="002A5F20" w14:paraId="6BDD3DB1" w14:textId="07B1FF19" w:rsidTr="002A1641">
        <w:tc>
          <w:tcPr>
            <w:tcW w:w="2958" w:type="dxa"/>
            <w:tcBorders>
              <w:top w:val="single" w:sz="4" w:space="0" w:color="auto"/>
              <w:left w:val="nil"/>
              <w:bottom w:val="nil"/>
              <w:right w:val="nil"/>
            </w:tcBorders>
            <w:vAlign w:val="center"/>
          </w:tcPr>
          <w:p w14:paraId="066392CF" w14:textId="16B7709A" w:rsidR="002A5F20" w:rsidRDefault="002A5F20" w:rsidP="00D43A7F">
            <w:pPr>
              <w:spacing w:line="276" w:lineRule="auto"/>
              <w:rPr>
                <w:rFonts w:cs="Times New Roman"/>
                <w:szCs w:val="24"/>
              </w:rPr>
            </w:pPr>
            <w:r>
              <w:rPr>
                <w:rFonts w:cs="Times New Roman"/>
                <w:szCs w:val="24"/>
              </w:rPr>
              <w:t>I follow my own guidelines on instruction.</w:t>
            </w:r>
          </w:p>
        </w:tc>
        <w:tc>
          <w:tcPr>
            <w:tcW w:w="2210" w:type="dxa"/>
            <w:tcBorders>
              <w:top w:val="single" w:sz="4" w:space="0" w:color="auto"/>
              <w:left w:val="nil"/>
              <w:bottom w:val="nil"/>
              <w:right w:val="nil"/>
            </w:tcBorders>
            <w:vAlign w:val="center"/>
          </w:tcPr>
          <w:p w14:paraId="4071BC62" w14:textId="0DC9C88E" w:rsidR="002A5F20" w:rsidRDefault="002A5F20" w:rsidP="00D43A7F">
            <w:pPr>
              <w:spacing w:line="276" w:lineRule="auto"/>
              <w:jc w:val="center"/>
              <w:rPr>
                <w:rFonts w:cs="Times New Roman"/>
                <w:szCs w:val="24"/>
              </w:rPr>
            </w:pPr>
            <w:r>
              <w:rPr>
                <w:rFonts w:cs="Times New Roman"/>
                <w:szCs w:val="24"/>
              </w:rPr>
              <w:t>0.48</w:t>
            </w:r>
          </w:p>
        </w:tc>
        <w:tc>
          <w:tcPr>
            <w:tcW w:w="2201" w:type="dxa"/>
            <w:tcBorders>
              <w:top w:val="single" w:sz="4" w:space="0" w:color="auto"/>
              <w:left w:val="nil"/>
              <w:bottom w:val="nil"/>
              <w:right w:val="nil"/>
            </w:tcBorders>
            <w:vAlign w:val="center"/>
          </w:tcPr>
          <w:p w14:paraId="3503BFAE" w14:textId="04D88448" w:rsidR="002A5F20" w:rsidRDefault="002A5F20" w:rsidP="00D43A7F">
            <w:pPr>
              <w:spacing w:line="276" w:lineRule="auto"/>
              <w:jc w:val="center"/>
              <w:rPr>
                <w:rFonts w:cs="Times New Roman"/>
                <w:szCs w:val="24"/>
              </w:rPr>
            </w:pPr>
            <w:r>
              <w:rPr>
                <w:rFonts w:cs="Times New Roman"/>
                <w:szCs w:val="24"/>
              </w:rPr>
              <w:t>TAS</w:t>
            </w:r>
          </w:p>
        </w:tc>
        <w:tc>
          <w:tcPr>
            <w:tcW w:w="1981" w:type="dxa"/>
            <w:tcBorders>
              <w:top w:val="single" w:sz="4" w:space="0" w:color="auto"/>
              <w:left w:val="nil"/>
              <w:bottom w:val="nil"/>
              <w:right w:val="nil"/>
            </w:tcBorders>
            <w:vAlign w:val="center"/>
          </w:tcPr>
          <w:p w14:paraId="52941628" w14:textId="2EA0212F" w:rsidR="002A5F20" w:rsidRDefault="002A5F20" w:rsidP="00D43A7F">
            <w:pPr>
              <w:spacing w:line="276" w:lineRule="auto"/>
              <w:jc w:val="center"/>
              <w:rPr>
                <w:rFonts w:cs="Times New Roman"/>
                <w:szCs w:val="24"/>
              </w:rPr>
            </w:pPr>
            <w:r>
              <w:rPr>
                <w:rFonts w:cs="Times New Roman"/>
                <w:szCs w:val="24"/>
              </w:rPr>
              <w:t>IA</w:t>
            </w:r>
          </w:p>
        </w:tc>
      </w:tr>
      <w:tr w:rsidR="002A5F20" w14:paraId="46BB120C" w14:textId="1622DF97" w:rsidTr="00D43A7F">
        <w:tc>
          <w:tcPr>
            <w:tcW w:w="2958" w:type="dxa"/>
            <w:tcBorders>
              <w:top w:val="nil"/>
              <w:left w:val="nil"/>
              <w:bottom w:val="nil"/>
              <w:right w:val="nil"/>
            </w:tcBorders>
            <w:vAlign w:val="center"/>
          </w:tcPr>
          <w:p w14:paraId="21949415" w14:textId="795D78E1" w:rsidR="002A5F20" w:rsidRDefault="002A5F20" w:rsidP="00D43A7F">
            <w:pPr>
              <w:spacing w:line="276" w:lineRule="auto"/>
              <w:rPr>
                <w:rFonts w:cs="Times New Roman"/>
                <w:szCs w:val="24"/>
              </w:rPr>
            </w:pPr>
            <w:r>
              <w:rPr>
                <w:rFonts w:cs="Times New Roman"/>
                <w:szCs w:val="24"/>
              </w:rPr>
              <w:lastRenderedPageBreak/>
              <w:t xml:space="preserve">My teaching focuses on goals and objectives that I select myself. </w:t>
            </w:r>
          </w:p>
        </w:tc>
        <w:tc>
          <w:tcPr>
            <w:tcW w:w="2210" w:type="dxa"/>
            <w:tcBorders>
              <w:top w:val="nil"/>
              <w:left w:val="nil"/>
              <w:bottom w:val="nil"/>
              <w:right w:val="nil"/>
            </w:tcBorders>
            <w:vAlign w:val="center"/>
          </w:tcPr>
          <w:p w14:paraId="612DEEF8" w14:textId="521A0809" w:rsidR="002A5F20" w:rsidRDefault="002A5F20" w:rsidP="00D43A7F">
            <w:pPr>
              <w:spacing w:line="276" w:lineRule="auto"/>
              <w:jc w:val="center"/>
              <w:rPr>
                <w:rFonts w:cs="Times New Roman"/>
                <w:szCs w:val="24"/>
              </w:rPr>
            </w:pPr>
            <w:r>
              <w:rPr>
                <w:rFonts w:cs="Times New Roman"/>
                <w:szCs w:val="24"/>
              </w:rPr>
              <w:t>0.53</w:t>
            </w:r>
          </w:p>
        </w:tc>
        <w:tc>
          <w:tcPr>
            <w:tcW w:w="2201" w:type="dxa"/>
            <w:tcBorders>
              <w:top w:val="nil"/>
              <w:left w:val="nil"/>
              <w:bottom w:val="nil"/>
              <w:right w:val="nil"/>
            </w:tcBorders>
            <w:vAlign w:val="center"/>
          </w:tcPr>
          <w:p w14:paraId="5C01A8F1" w14:textId="3524A041" w:rsidR="002A5F20" w:rsidRDefault="002A5F20" w:rsidP="00D43A7F">
            <w:pPr>
              <w:spacing w:line="276" w:lineRule="auto"/>
              <w:jc w:val="center"/>
              <w:rPr>
                <w:rFonts w:cs="Times New Roman"/>
                <w:szCs w:val="24"/>
              </w:rPr>
            </w:pPr>
            <w:r>
              <w:rPr>
                <w:rFonts w:cs="Times New Roman"/>
                <w:szCs w:val="24"/>
              </w:rPr>
              <w:t>TAS</w:t>
            </w:r>
          </w:p>
        </w:tc>
        <w:tc>
          <w:tcPr>
            <w:tcW w:w="1981" w:type="dxa"/>
            <w:tcBorders>
              <w:top w:val="nil"/>
              <w:left w:val="nil"/>
              <w:bottom w:val="nil"/>
              <w:right w:val="nil"/>
            </w:tcBorders>
            <w:vAlign w:val="center"/>
          </w:tcPr>
          <w:p w14:paraId="52E85C47" w14:textId="4DDF1269" w:rsidR="002A5F20" w:rsidRDefault="002A5F20" w:rsidP="00D43A7F">
            <w:pPr>
              <w:spacing w:line="276" w:lineRule="auto"/>
              <w:jc w:val="center"/>
              <w:rPr>
                <w:rFonts w:cs="Times New Roman"/>
                <w:szCs w:val="24"/>
              </w:rPr>
            </w:pPr>
            <w:r>
              <w:rPr>
                <w:rFonts w:cs="Times New Roman"/>
                <w:szCs w:val="24"/>
              </w:rPr>
              <w:t>IA</w:t>
            </w:r>
          </w:p>
        </w:tc>
      </w:tr>
      <w:tr w:rsidR="002A5F20" w14:paraId="34005B0B" w14:textId="3728E104" w:rsidTr="00D43A7F">
        <w:tc>
          <w:tcPr>
            <w:tcW w:w="2958" w:type="dxa"/>
            <w:tcBorders>
              <w:top w:val="nil"/>
              <w:left w:val="nil"/>
              <w:bottom w:val="nil"/>
              <w:right w:val="nil"/>
            </w:tcBorders>
            <w:vAlign w:val="center"/>
          </w:tcPr>
          <w:p w14:paraId="11B030CD" w14:textId="1BD6DD0B" w:rsidR="002A5F20" w:rsidRDefault="002A5F20" w:rsidP="00D43A7F">
            <w:pPr>
              <w:spacing w:line="276" w:lineRule="auto"/>
              <w:rPr>
                <w:rFonts w:cs="Times New Roman"/>
                <w:szCs w:val="24"/>
              </w:rPr>
            </w:pPr>
            <w:r>
              <w:rPr>
                <w:rFonts w:cs="Times New Roman"/>
                <w:szCs w:val="24"/>
              </w:rPr>
              <w:t>I make decisions regarding how to teach based on my knowledge.</w:t>
            </w:r>
          </w:p>
        </w:tc>
        <w:tc>
          <w:tcPr>
            <w:tcW w:w="2210" w:type="dxa"/>
            <w:tcBorders>
              <w:top w:val="nil"/>
              <w:left w:val="nil"/>
              <w:bottom w:val="nil"/>
              <w:right w:val="nil"/>
            </w:tcBorders>
            <w:vAlign w:val="center"/>
          </w:tcPr>
          <w:p w14:paraId="32F21C36" w14:textId="2E524EF2" w:rsidR="002A5F20" w:rsidRDefault="002A5F20" w:rsidP="00D43A7F">
            <w:pPr>
              <w:spacing w:line="276" w:lineRule="auto"/>
              <w:jc w:val="center"/>
              <w:rPr>
                <w:rFonts w:cs="Times New Roman"/>
                <w:szCs w:val="24"/>
              </w:rPr>
            </w:pPr>
            <w:r>
              <w:rPr>
                <w:rFonts w:cs="Times New Roman"/>
                <w:szCs w:val="24"/>
              </w:rPr>
              <w:t>0.75</w:t>
            </w:r>
          </w:p>
        </w:tc>
        <w:tc>
          <w:tcPr>
            <w:tcW w:w="2201" w:type="dxa"/>
            <w:tcBorders>
              <w:top w:val="nil"/>
              <w:left w:val="nil"/>
              <w:bottom w:val="nil"/>
              <w:right w:val="nil"/>
            </w:tcBorders>
            <w:vAlign w:val="center"/>
          </w:tcPr>
          <w:p w14:paraId="2F4CE52A" w14:textId="1E199EB4" w:rsidR="002A5F20" w:rsidRDefault="002A5F20" w:rsidP="00D43A7F">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364D2C66" w14:textId="744A41EA" w:rsidR="002A5F20" w:rsidRDefault="002A5F20" w:rsidP="00D43A7F">
            <w:pPr>
              <w:spacing w:line="276" w:lineRule="auto"/>
              <w:jc w:val="center"/>
              <w:rPr>
                <w:rFonts w:cs="Times New Roman"/>
                <w:szCs w:val="24"/>
              </w:rPr>
            </w:pPr>
            <w:r>
              <w:rPr>
                <w:rFonts w:cs="Times New Roman"/>
                <w:szCs w:val="24"/>
              </w:rPr>
              <w:t>PE</w:t>
            </w:r>
          </w:p>
        </w:tc>
      </w:tr>
      <w:tr w:rsidR="002A5F20" w14:paraId="19BA1F79" w14:textId="49AD05A5" w:rsidTr="00D43A7F">
        <w:tc>
          <w:tcPr>
            <w:tcW w:w="2958" w:type="dxa"/>
            <w:tcBorders>
              <w:top w:val="nil"/>
              <w:left w:val="nil"/>
              <w:bottom w:val="nil"/>
              <w:right w:val="nil"/>
            </w:tcBorders>
            <w:vAlign w:val="center"/>
          </w:tcPr>
          <w:p w14:paraId="0CB18639" w14:textId="08EEDA4F" w:rsidR="002A5F20" w:rsidRDefault="002A5F20" w:rsidP="00D43A7F">
            <w:pPr>
              <w:spacing w:line="276" w:lineRule="auto"/>
              <w:rPr>
                <w:rFonts w:cs="Times New Roman"/>
                <w:szCs w:val="24"/>
              </w:rPr>
            </w:pPr>
            <w:r>
              <w:rPr>
                <w:rFonts w:cs="Times New Roman"/>
                <w:szCs w:val="24"/>
              </w:rPr>
              <w:t>I am free to be creative in my teaching approach.</w:t>
            </w:r>
          </w:p>
        </w:tc>
        <w:tc>
          <w:tcPr>
            <w:tcW w:w="2210" w:type="dxa"/>
            <w:tcBorders>
              <w:top w:val="nil"/>
              <w:left w:val="nil"/>
              <w:bottom w:val="nil"/>
              <w:right w:val="nil"/>
            </w:tcBorders>
            <w:vAlign w:val="center"/>
          </w:tcPr>
          <w:p w14:paraId="2C5E700E" w14:textId="3438F218" w:rsidR="002A5F20" w:rsidRDefault="002A5F20" w:rsidP="00D43A7F">
            <w:pPr>
              <w:spacing w:line="276" w:lineRule="auto"/>
              <w:jc w:val="center"/>
              <w:rPr>
                <w:rFonts w:cs="Times New Roman"/>
                <w:szCs w:val="24"/>
              </w:rPr>
            </w:pPr>
            <w:r>
              <w:rPr>
                <w:rFonts w:cs="Times New Roman"/>
                <w:szCs w:val="24"/>
              </w:rPr>
              <w:t>0.82</w:t>
            </w:r>
          </w:p>
        </w:tc>
        <w:tc>
          <w:tcPr>
            <w:tcW w:w="2201" w:type="dxa"/>
            <w:tcBorders>
              <w:top w:val="nil"/>
              <w:left w:val="nil"/>
              <w:bottom w:val="nil"/>
              <w:right w:val="nil"/>
            </w:tcBorders>
            <w:vAlign w:val="center"/>
          </w:tcPr>
          <w:p w14:paraId="1176E84A" w14:textId="57950EED" w:rsidR="002A5F20" w:rsidRDefault="002A5F20" w:rsidP="00D43A7F">
            <w:pPr>
              <w:spacing w:line="276" w:lineRule="auto"/>
              <w:jc w:val="center"/>
              <w:rPr>
                <w:rFonts w:cs="Times New Roman"/>
                <w:szCs w:val="24"/>
              </w:rPr>
            </w:pPr>
            <w:r>
              <w:rPr>
                <w:rFonts w:cs="Times New Roman"/>
                <w:szCs w:val="24"/>
              </w:rPr>
              <w:t>TAS</w:t>
            </w:r>
          </w:p>
        </w:tc>
        <w:tc>
          <w:tcPr>
            <w:tcW w:w="1981" w:type="dxa"/>
            <w:tcBorders>
              <w:top w:val="nil"/>
              <w:left w:val="nil"/>
              <w:bottom w:val="nil"/>
              <w:right w:val="nil"/>
            </w:tcBorders>
            <w:vAlign w:val="center"/>
          </w:tcPr>
          <w:p w14:paraId="0DBE5473" w14:textId="69FD1AB8" w:rsidR="002A5F20" w:rsidRDefault="002A5F20" w:rsidP="00D43A7F">
            <w:pPr>
              <w:spacing w:line="276" w:lineRule="auto"/>
              <w:jc w:val="center"/>
              <w:rPr>
                <w:rFonts w:cs="Times New Roman"/>
                <w:szCs w:val="24"/>
              </w:rPr>
            </w:pPr>
            <w:r>
              <w:rPr>
                <w:rFonts w:cs="Times New Roman"/>
                <w:szCs w:val="24"/>
              </w:rPr>
              <w:t>IA</w:t>
            </w:r>
          </w:p>
        </w:tc>
      </w:tr>
      <w:tr w:rsidR="002A5F20" w14:paraId="68264AE1" w14:textId="59BA7A85" w:rsidTr="00D43A7F">
        <w:tc>
          <w:tcPr>
            <w:tcW w:w="2958" w:type="dxa"/>
            <w:tcBorders>
              <w:top w:val="nil"/>
              <w:left w:val="nil"/>
              <w:bottom w:val="nil"/>
              <w:right w:val="nil"/>
            </w:tcBorders>
            <w:vAlign w:val="center"/>
          </w:tcPr>
          <w:p w14:paraId="14562E77" w14:textId="4749909F" w:rsidR="002A5F20" w:rsidRDefault="002A5F20" w:rsidP="00D43A7F">
            <w:pPr>
              <w:spacing w:line="276" w:lineRule="auto"/>
              <w:rPr>
                <w:rFonts w:cs="Times New Roman"/>
                <w:szCs w:val="24"/>
              </w:rPr>
            </w:pPr>
            <w:r>
              <w:rPr>
                <w:rFonts w:cs="Times New Roman"/>
                <w:szCs w:val="24"/>
              </w:rPr>
              <w:t>I contrive unique topics for the social cultural and general enrichment activities of students.</w:t>
            </w:r>
          </w:p>
        </w:tc>
        <w:tc>
          <w:tcPr>
            <w:tcW w:w="2210" w:type="dxa"/>
            <w:tcBorders>
              <w:top w:val="nil"/>
              <w:left w:val="nil"/>
              <w:bottom w:val="nil"/>
              <w:right w:val="nil"/>
            </w:tcBorders>
            <w:vAlign w:val="center"/>
          </w:tcPr>
          <w:p w14:paraId="42248087" w14:textId="6619AF00" w:rsidR="002A5F20" w:rsidRDefault="002A5F20" w:rsidP="00D43A7F">
            <w:pPr>
              <w:spacing w:line="276" w:lineRule="auto"/>
              <w:jc w:val="center"/>
              <w:rPr>
                <w:rFonts w:cs="Times New Roman"/>
                <w:szCs w:val="24"/>
              </w:rPr>
            </w:pPr>
            <w:r>
              <w:rPr>
                <w:rFonts w:cs="Times New Roman"/>
                <w:szCs w:val="24"/>
              </w:rPr>
              <w:t>0.48</w:t>
            </w:r>
          </w:p>
        </w:tc>
        <w:tc>
          <w:tcPr>
            <w:tcW w:w="2201" w:type="dxa"/>
            <w:tcBorders>
              <w:top w:val="nil"/>
              <w:left w:val="nil"/>
              <w:bottom w:val="nil"/>
              <w:right w:val="nil"/>
            </w:tcBorders>
            <w:vAlign w:val="center"/>
          </w:tcPr>
          <w:p w14:paraId="494145F9" w14:textId="611BDAA3" w:rsidR="002A5F20" w:rsidRDefault="002A5F20" w:rsidP="00D43A7F">
            <w:pPr>
              <w:spacing w:line="276" w:lineRule="auto"/>
              <w:jc w:val="center"/>
              <w:rPr>
                <w:rFonts w:cs="Times New Roman"/>
                <w:szCs w:val="24"/>
              </w:rPr>
            </w:pPr>
            <w:r>
              <w:rPr>
                <w:rFonts w:cs="Times New Roman"/>
                <w:szCs w:val="24"/>
              </w:rPr>
              <w:t>TWA</w:t>
            </w:r>
          </w:p>
        </w:tc>
        <w:tc>
          <w:tcPr>
            <w:tcW w:w="1981" w:type="dxa"/>
            <w:tcBorders>
              <w:top w:val="nil"/>
              <w:left w:val="nil"/>
              <w:bottom w:val="nil"/>
              <w:right w:val="nil"/>
            </w:tcBorders>
            <w:vAlign w:val="center"/>
          </w:tcPr>
          <w:p w14:paraId="61FB29BD" w14:textId="794F2D93" w:rsidR="002A5F20" w:rsidRDefault="002A5F20" w:rsidP="00D43A7F">
            <w:pPr>
              <w:spacing w:line="276" w:lineRule="auto"/>
              <w:jc w:val="center"/>
              <w:rPr>
                <w:rFonts w:cs="Times New Roman"/>
                <w:szCs w:val="24"/>
              </w:rPr>
            </w:pPr>
            <w:r>
              <w:rPr>
                <w:rFonts w:cs="Times New Roman"/>
                <w:szCs w:val="24"/>
              </w:rPr>
              <w:t>PE</w:t>
            </w:r>
          </w:p>
        </w:tc>
      </w:tr>
      <w:tr w:rsidR="002A5F20" w14:paraId="5AE4EE42" w14:textId="7B7D274D" w:rsidTr="00D43A7F">
        <w:tc>
          <w:tcPr>
            <w:tcW w:w="2958" w:type="dxa"/>
            <w:tcBorders>
              <w:top w:val="nil"/>
              <w:left w:val="nil"/>
              <w:bottom w:val="nil"/>
              <w:right w:val="nil"/>
            </w:tcBorders>
            <w:vAlign w:val="center"/>
          </w:tcPr>
          <w:p w14:paraId="20138962" w14:textId="1FAF7337" w:rsidR="002A5F20" w:rsidRDefault="002A5F20" w:rsidP="00D43A7F">
            <w:pPr>
              <w:spacing w:line="276" w:lineRule="auto"/>
              <w:rPr>
                <w:rFonts w:cs="Times New Roman"/>
                <w:szCs w:val="24"/>
              </w:rPr>
            </w:pPr>
            <w:r>
              <w:rPr>
                <w:rFonts w:cs="Times New Roman"/>
                <w:szCs w:val="24"/>
              </w:rPr>
              <w:t>The principal allows me to make my own decisions in my classroom.</w:t>
            </w:r>
          </w:p>
        </w:tc>
        <w:tc>
          <w:tcPr>
            <w:tcW w:w="2210" w:type="dxa"/>
            <w:tcBorders>
              <w:top w:val="nil"/>
              <w:left w:val="nil"/>
              <w:bottom w:val="nil"/>
              <w:right w:val="nil"/>
            </w:tcBorders>
            <w:vAlign w:val="center"/>
          </w:tcPr>
          <w:p w14:paraId="3D5F75C9" w14:textId="3AE3FBE2" w:rsidR="002A5F20" w:rsidRDefault="002A5F20" w:rsidP="00D43A7F">
            <w:pPr>
              <w:spacing w:line="276" w:lineRule="auto"/>
              <w:jc w:val="center"/>
              <w:rPr>
                <w:rFonts w:cs="Times New Roman"/>
                <w:szCs w:val="24"/>
              </w:rPr>
            </w:pPr>
            <w:r>
              <w:rPr>
                <w:rFonts w:cs="Times New Roman"/>
                <w:szCs w:val="24"/>
              </w:rPr>
              <w:t>0.82</w:t>
            </w:r>
          </w:p>
        </w:tc>
        <w:tc>
          <w:tcPr>
            <w:tcW w:w="2201" w:type="dxa"/>
            <w:tcBorders>
              <w:top w:val="nil"/>
              <w:left w:val="nil"/>
              <w:bottom w:val="nil"/>
              <w:right w:val="nil"/>
            </w:tcBorders>
            <w:vAlign w:val="center"/>
          </w:tcPr>
          <w:p w14:paraId="288A40CE" w14:textId="5F34838D" w:rsidR="002A5F20" w:rsidRDefault="002A5F20" w:rsidP="00D43A7F">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0B59A78B" w14:textId="14C4103F" w:rsidR="002A5F20" w:rsidRDefault="002A5F20" w:rsidP="00D43A7F">
            <w:pPr>
              <w:spacing w:line="276" w:lineRule="auto"/>
              <w:jc w:val="center"/>
              <w:rPr>
                <w:rFonts w:cs="Times New Roman"/>
                <w:szCs w:val="24"/>
              </w:rPr>
            </w:pPr>
            <w:r>
              <w:rPr>
                <w:rFonts w:cs="Times New Roman"/>
                <w:szCs w:val="24"/>
              </w:rPr>
              <w:t>PAR</w:t>
            </w:r>
          </w:p>
        </w:tc>
      </w:tr>
      <w:tr w:rsidR="002A5F20" w14:paraId="4714B2CB" w14:textId="097D28A3" w:rsidTr="00F70913">
        <w:tc>
          <w:tcPr>
            <w:tcW w:w="2958" w:type="dxa"/>
            <w:tcBorders>
              <w:top w:val="nil"/>
              <w:left w:val="nil"/>
              <w:bottom w:val="nil"/>
              <w:right w:val="nil"/>
            </w:tcBorders>
            <w:vAlign w:val="center"/>
          </w:tcPr>
          <w:p w14:paraId="1B954880" w14:textId="234F5669" w:rsidR="002A5F20" w:rsidRDefault="002A5F20" w:rsidP="00D43A7F">
            <w:pPr>
              <w:spacing w:line="276" w:lineRule="auto"/>
              <w:rPr>
                <w:rFonts w:cs="Times New Roman"/>
                <w:szCs w:val="24"/>
              </w:rPr>
            </w:pPr>
            <w:r>
              <w:rPr>
                <w:rFonts w:cs="Times New Roman"/>
                <w:szCs w:val="24"/>
              </w:rPr>
              <w:t>I establish student achievement evaluation criteria.</w:t>
            </w:r>
          </w:p>
        </w:tc>
        <w:tc>
          <w:tcPr>
            <w:tcW w:w="2210" w:type="dxa"/>
            <w:tcBorders>
              <w:top w:val="nil"/>
              <w:left w:val="nil"/>
              <w:bottom w:val="nil"/>
              <w:right w:val="nil"/>
            </w:tcBorders>
            <w:vAlign w:val="center"/>
          </w:tcPr>
          <w:p w14:paraId="504F4EB0" w14:textId="5BFFD5A4" w:rsidR="002A5F20" w:rsidRDefault="002A5F20" w:rsidP="00D43A7F">
            <w:pPr>
              <w:spacing w:line="276" w:lineRule="auto"/>
              <w:jc w:val="center"/>
              <w:rPr>
                <w:rFonts w:cs="Times New Roman"/>
                <w:szCs w:val="24"/>
              </w:rPr>
            </w:pPr>
            <w:r>
              <w:rPr>
                <w:rFonts w:cs="Times New Roman"/>
                <w:szCs w:val="24"/>
              </w:rPr>
              <w:t>0.43</w:t>
            </w:r>
          </w:p>
        </w:tc>
        <w:tc>
          <w:tcPr>
            <w:tcW w:w="2201" w:type="dxa"/>
            <w:tcBorders>
              <w:top w:val="nil"/>
              <w:left w:val="nil"/>
              <w:bottom w:val="nil"/>
              <w:right w:val="nil"/>
            </w:tcBorders>
            <w:vAlign w:val="center"/>
          </w:tcPr>
          <w:p w14:paraId="490B06E7" w14:textId="459414D8" w:rsidR="002A5F20" w:rsidRDefault="002A5F20" w:rsidP="00D43A7F">
            <w:pPr>
              <w:spacing w:line="276" w:lineRule="auto"/>
              <w:jc w:val="center"/>
              <w:rPr>
                <w:rFonts w:cs="Times New Roman"/>
                <w:szCs w:val="24"/>
              </w:rPr>
            </w:pPr>
            <w:r>
              <w:rPr>
                <w:rFonts w:cs="Times New Roman"/>
                <w:szCs w:val="24"/>
              </w:rPr>
              <w:t>TWA</w:t>
            </w:r>
          </w:p>
        </w:tc>
        <w:tc>
          <w:tcPr>
            <w:tcW w:w="1981" w:type="dxa"/>
            <w:tcBorders>
              <w:top w:val="nil"/>
              <w:left w:val="nil"/>
              <w:bottom w:val="nil"/>
              <w:right w:val="nil"/>
            </w:tcBorders>
            <w:vAlign w:val="center"/>
          </w:tcPr>
          <w:p w14:paraId="218C9DFA" w14:textId="7CA791C2" w:rsidR="002A5F20" w:rsidRDefault="002A5F20" w:rsidP="00D43A7F">
            <w:pPr>
              <w:spacing w:line="276" w:lineRule="auto"/>
              <w:jc w:val="center"/>
              <w:rPr>
                <w:rFonts w:cs="Times New Roman"/>
                <w:szCs w:val="24"/>
              </w:rPr>
            </w:pPr>
            <w:r>
              <w:rPr>
                <w:rFonts w:cs="Times New Roman"/>
                <w:szCs w:val="24"/>
              </w:rPr>
              <w:t>P</w:t>
            </w:r>
          </w:p>
        </w:tc>
      </w:tr>
      <w:tr w:rsidR="002A5F20" w14:paraId="4FD88BAC" w14:textId="2A955278" w:rsidTr="002A1641">
        <w:tc>
          <w:tcPr>
            <w:tcW w:w="2958" w:type="dxa"/>
            <w:tcBorders>
              <w:top w:val="nil"/>
              <w:left w:val="nil"/>
              <w:bottom w:val="single" w:sz="4" w:space="0" w:color="auto"/>
              <w:right w:val="nil"/>
            </w:tcBorders>
            <w:vAlign w:val="center"/>
          </w:tcPr>
          <w:p w14:paraId="001BFEA6" w14:textId="4E2FDC67" w:rsidR="002A5F20" w:rsidRDefault="002A5F20" w:rsidP="00D43A7F">
            <w:pPr>
              <w:spacing w:line="276" w:lineRule="auto"/>
              <w:rPr>
                <w:rFonts w:cs="Times New Roman"/>
                <w:szCs w:val="24"/>
              </w:rPr>
            </w:pPr>
            <w:r>
              <w:rPr>
                <w:rFonts w:cs="Times New Roman"/>
                <w:szCs w:val="24"/>
              </w:rPr>
              <w:t>The scheduling of use of time in my classroom is under my control.</w:t>
            </w:r>
          </w:p>
        </w:tc>
        <w:tc>
          <w:tcPr>
            <w:tcW w:w="2210" w:type="dxa"/>
            <w:tcBorders>
              <w:top w:val="nil"/>
              <w:left w:val="nil"/>
              <w:bottom w:val="single" w:sz="4" w:space="0" w:color="auto"/>
              <w:right w:val="nil"/>
            </w:tcBorders>
            <w:vAlign w:val="center"/>
          </w:tcPr>
          <w:p w14:paraId="167005D7" w14:textId="5A7F6C21" w:rsidR="002A5F20" w:rsidRDefault="002A5F20" w:rsidP="00D43A7F">
            <w:pPr>
              <w:spacing w:line="276" w:lineRule="auto"/>
              <w:jc w:val="center"/>
              <w:rPr>
                <w:rFonts w:cs="Times New Roman"/>
                <w:szCs w:val="24"/>
              </w:rPr>
            </w:pPr>
            <w:r>
              <w:rPr>
                <w:rFonts w:cs="Times New Roman"/>
                <w:szCs w:val="24"/>
              </w:rPr>
              <w:t>0.59</w:t>
            </w:r>
          </w:p>
        </w:tc>
        <w:tc>
          <w:tcPr>
            <w:tcW w:w="2201" w:type="dxa"/>
            <w:tcBorders>
              <w:top w:val="nil"/>
              <w:left w:val="nil"/>
              <w:bottom w:val="single" w:sz="4" w:space="0" w:color="auto"/>
              <w:right w:val="nil"/>
            </w:tcBorders>
            <w:vAlign w:val="center"/>
          </w:tcPr>
          <w:p w14:paraId="4D04E52B" w14:textId="1EA8CDB6" w:rsidR="002A5F20" w:rsidRDefault="002A5F20" w:rsidP="00D43A7F">
            <w:pPr>
              <w:spacing w:line="276" w:lineRule="auto"/>
              <w:jc w:val="center"/>
              <w:rPr>
                <w:rFonts w:cs="Times New Roman"/>
                <w:szCs w:val="24"/>
              </w:rPr>
            </w:pPr>
            <w:r>
              <w:rPr>
                <w:rFonts w:cs="Times New Roman"/>
                <w:szCs w:val="24"/>
              </w:rPr>
              <w:t>TAS</w:t>
            </w:r>
          </w:p>
        </w:tc>
        <w:tc>
          <w:tcPr>
            <w:tcW w:w="1981" w:type="dxa"/>
            <w:tcBorders>
              <w:top w:val="nil"/>
              <w:left w:val="nil"/>
              <w:bottom w:val="single" w:sz="4" w:space="0" w:color="auto"/>
              <w:right w:val="nil"/>
            </w:tcBorders>
            <w:vAlign w:val="center"/>
          </w:tcPr>
          <w:p w14:paraId="3D89867B" w14:textId="4CE88B3E" w:rsidR="002A5F20" w:rsidRDefault="002A5F20" w:rsidP="00D43A7F">
            <w:pPr>
              <w:spacing w:line="276" w:lineRule="auto"/>
              <w:jc w:val="center"/>
              <w:rPr>
                <w:rFonts w:cs="Times New Roman"/>
                <w:szCs w:val="24"/>
              </w:rPr>
            </w:pPr>
            <w:r>
              <w:rPr>
                <w:rFonts w:cs="Times New Roman"/>
                <w:szCs w:val="24"/>
              </w:rPr>
              <w:t>P</w:t>
            </w:r>
          </w:p>
        </w:tc>
      </w:tr>
      <w:tr w:rsidR="002A5F20" w14:paraId="7638DE12" w14:textId="5FF9020F" w:rsidTr="002A1641">
        <w:tc>
          <w:tcPr>
            <w:tcW w:w="2958" w:type="dxa"/>
            <w:tcBorders>
              <w:top w:val="single" w:sz="4" w:space="0" w:color="auto"/>
              <w:left w:val="nil"/>
              <w:bottom w:val="single" w:sz="4" w:space="0" w:color="auto"/>
              <w:right w:val="nil"/>
            </w:tcBorders>
          </w:tcPr>
          <w:p w14:paraId="417320AC" w14:textId="439C1C1F" w:rsidR="002A5F20" w:rsidRPr="00F70913" w:rsidRDefault="002A5F20" w:rsidP="00D97546">
            <w:pPr>
              <w:spacing w:line="276" w:lineRule="auto"/>
              <w:rPr>
                <w:rFonts w:cs="Times New Roman"/>
                <w:i/>
                <w:iCs/>
                <w:szCs w:val="24"/>
              </w:rPr>
            </w:pPr>
            <w:r w:rsidRPr="00F70913">
              <w:rPr>
                <w:rFonts w:cs="Times New Roman"/>
                <w:i/>
                <w:iCs/>
                <w:szCs w:val="24"/>
              </w:rPr>
              <w:t>Professional Choice</w:t>
            </w:r>
          </w:p>
        </w:tc>
        <w:tc>
          <w:tcPr>
            <w:tcW w:w="2210" w:type="dxa"/>
            <w:tcBorders>
              <w:top w:val="single" w:sz="4" w:space="0" w:color="auto"/>
              <w:left w:val="nil"/>
              <w:bottom w:val="single" w:sz="4" w:space="0" w:color="auto"/>
              <w:right w:val="nil"/>
            </w:tcBorders>
          </w:tcPr>
          <w:p w14:paraId="33F27B2B" w14:textId="77777777" w:rsidR="002A5F20" w:rsidRDefault="002A5F20" w:rsidP="00D97546">
            <w:pPr>
              <w:spacing w:line="276" w:lineRule="auto"/>
              <w:rPr>
                <w:rFonts w:cs="Times New Roman"/>
                <w:szCs w:val="24"/>
              </w:rPr>
            </w:pPr>
          </w:p>
        </w:tc>
        <w:tc>
          <w:tcPr>
            <w:tcW w:w="2201" w:type="dxa"/>
            <w:tcBorders>
              <w:top w:val="single" w:sz="4" w:space="0" w:color="auto"/>
              <w:left w:val="nil"/>
              <w:bottom w:val="single" w:sz="4" w:space="0" w:color="auto"/>
              <w:right w:val="nil"/>
            </w:tcBorders>
          </w:tcPr>
          <w:p w14:paraId="78B9427E" w14:textId="629CC9B1" w:rsidR="002A5F20" w:rsidRDefault="002A5F20" w:rsidP="00D97546">
            <w:pPr>
              <w:spacing w:line="276" w:lineRule="auto"/>
              <w:rPr>
                <w:rFonts w:cs="Times New Roman"/>
                <w:szCs w:val="24"/>
              </w:rPr>
            </w:pPr>
          </w:p>
        </w:tc>
        <w:tc>
          <w:tcPr>
            <w:tcW w:w="1981" w:type="dxa"/>
            <w:tcBorders>
              <w:top w:val="single" w:sz="4" w:space="0" w:color="auto"/>
              <w:left w:val="nil"/>
              <w:bottom w:val="single" w:sz="4" w:space="0" w:color="auto"/>
              <w:right w:val="nil"/>
            </w:tcBorders>
          </w:tcPr>
          <w:p w14:paraId="6ED0F06F" w14:textId="77777777" w:rsidR="002A5F20" w:rsidRDefault="002A5F20" w:rsidP="00D97546">
            <w:pPr>
              <w:spacing w:line="276" w:lineRule="auto"/>
              <w:rPr>
                <w:rFonts w:cs="Times New Roman"/>
                <w:szCs w:val="24"/>
              </w:rPr>
            </w:pPr>
          </w:p>
        </w:tc>
      </w:tr>
      <w:tr w:rsidR="002A5F20" w14:paraId="62D4E6FF" w14:textId="60A4BD3F" w:rsidTr="00F70913">
        <w:tc>
          <w:tcPr>
            <w:tcW w:w="2958" w:type="dxa"/>
            <w:tcBorders>
              <w:top w:val="single" w:sz="4" w:space="0" w:color="auto"/>
              <w:left w:val="nil"/>
              <w:bottom w:val="nil"/>
              <w:right w:val="nil"/>
            </w:tcBorders>
          </w:tcPr>
          <w:p w14:paraId="7EAC53F1" w14:textId="64F3B765" w:rsidR="002A5F20" w:rsidRDefault="002A5F20" w:rsidP="00D97546">
            <w:pPr>
              <w:spacing w:line="276" w:lineRule="auto"/>
              <w:rPr>
                <w:rFonts w:cs="Times New Roman"/>
                <w:szCs w:val="24"/>
              </w:rPr>
            </w:pPr>
            <w:r>
              <w:rPr>
                <w:rFonts w:cs="Times New Roman"/>
                <w:szCs w:val="24"/>
              </w:rPr>
              <w:t>I am treated as a professional by the principal.</w:t>
            </w:r>
          </w:p>
        </w:tc>
        <w:tc>
          <w:tcPr>
            <w:tcW w:w="2210" w:type="dxa"/>
            <w:tcBorders>
              <w:top w:val="single" w:sz="4" w:space="0" w:color="auto"/>
              <w:left w:val="nil"/>
              <w:bottom w:val="nil"/>
              <w:right w:val="nil"/>
            </w:tcBorders>
            <w:vAlign w:val="center"/>
          </w:tcPr>
          <w:p w14:paraId="628B25FE" w14:textId="6DB5A7B8" w:rsidR="002A5F20" w:rsidRDefault="00D43A7F" w:rsidP="00F70913">
            <w:pPr>
              <w:spacing w:line="276" w:lineRule="auto"/>
              <w:jc w:val="center"/>
              <w:rPr>
                <w:rFonts w:cs="Times New Roman"/>
                <w:szCs w:val="24"/>
              </w:rPr>
            </w:pPr>
            <w:r>
              <w:rPr>
                <w:rFonts w:cs="Times New Roman"/>
                <w:szCs w:val="24"/>
              </w:rPr>
              <w:t>0.74</w:t>
            </w:r>
          </w:p>
        </w:tc>
        <w:tc>
          <w:tcPr>
            <w:tcW w:w="2201" w:type="dxa"/>
            <w:tcBorders>
              <w:top w:val="single" w:sz="4" w:space="0" w:color="auto"/>
              <w:left w:val="nil"/>
              <w:bottom w:val="nil"/>
              <w:right w:val="nil"/>
            </w:tcBorders>
            <w:vAlign w:val="center"/>
          </w:tcPr>
          <w:p w14:paraId="341D4B0C" w14:textId="4B71A7F1"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single" w:sz="4" w:space="0" w:color="auto"/>
              <w:left w:val="nil"/>
              <w:bottom w:val="nil"/>
              <w:right w:val="nil"/>
            </w:tcBorders>
            <w:vAlign w:val="center"/>
          </w:tcPr>
          <w:p w14:paraId="2AFCFB85" w14:textId="7F83B792" w:rsidR="002A5F20" w:rsidRDefault="002A5F20" w:rsidP="00F70913">
            <w:pPr>
              <w:spacing w:line="276" w:lineRule="auto"/>
              <w:jc w:val="center"/>
              <w:rPr>
                <w:rFonts w:cs="Times New Roman"/>
                <w:szCs w:val="24"/>
              </w:rPr>
            </w:pPr>
            <w:r>
              <w:rPr>
                <w:rFonts w:cs="Times New Roman"/>
                <w:szCs w:val="24"/>
              </w:rPr>
              <w:t>PE</w:t>
            </w:r>
          </w:p>
        </w:tc>
      </w:tr>
      <w:tr w:rsidR="002A5F20" w14:paraId="33961277" w14:textId="4649EACB" w:rsidTr="00F70913">
        <w:tc>
          <w:tcPr>
            <w:tcW w:w="2958" w:type="dxa"/>
            <w:tcBorders>
              <w:top w:val="nil"/>
              <w:left w:val="nil"/>
              <w:bottom w:val="nil"/>
              <w:right w:val="nil"/>
            </w:tcBorders>
          </w:tcPr>
          <w:p w14:paraId="1CAEA419" w14:textId="63707FD2" w:rsidR="002A5F20" w:rsidRDefault="002A5F20" w:rsidP="00D97546">
            <w:pPr>
              <w:spacing w:line="276" w:lineRule="auto"/>
              <w:rPr>
                <w:rFonts w:cs="Times New Roman"/>
                <w:szCs w:val="24"/>
              </w:rPr>
            </w:pPr>
            <w:r>
              <w:rPr>
                <w:rFonts w:cs="Times New Roman"/>
                <w:szCs w:val="24"/>
              </w:rPr>
              <w:t>The principal/administration includes me in decisions regarding the school.</w:t>
            </w:r>
          </w:p>
        </w:tc>
        <w:tc>
          <w:tcPr>
            <w:tcW w:w="2210" w:type="dxa"/>
            <w:tcBorders>
              <w:top w:val="nil"/>
              <w:left w:val="nil"/>
              <w:bottom w:val="nil"/>
              <w:right w:val="nil"/>
            </w:tcBorders>
            <w:vAlign w:val="center"/>
          </w:tcPr>
          <w:p w14:paraId="43249372" w14:textId="3DBF8344" w:rsidR="002A5F20" w:rsidRDefault="00D43A7F" w:rsidP="00F70913">
            <w:pPr>
              <w:spacing w:line="276" w:lineRule="auto"/>
              <w:jc w:val="center"/>
              <w:rPr>
                <w:rFonts w:cs="Times New Roman"/>
                <w:szCs w:val="24"/>
              </w:rPr>
            </w:pPr>
            <w:r>
              <w:rPr>
                <w:rFonts w:cs="Times New Roman"/>
                <w:szCs w:val="24"/>
              </w:rPr>
              <w:t>0.49</w:t>
            </w:r>
          </w:p>
        </w:tc>
        <w:tc>
          <w:tcPr>
            <w:tcW w:w="2201" w:type="dxa"/>
            <w:tcBorders>
              <w:top w:val="nil"/>
              <w:left w:val="nil"/>
              <w:bottom w:val="nil"/>
              <w:right w:val="nil"/>
            </w:tcBorders>
            <w:vAlign w:val="center"/>
          </w:tcPr>
          <w:p w14:paraId="72DA164A" w14:textId="46E5BBE1"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1CC1408B" w14:textId="1FFDF647" w:rsidR="002A5F20" w:rsidRDefault="002A5F20" w:rsidP="00F70913">
            <w:pPr>
              <w:spacing w:line="276" w:lineRule="auto"/>
              <w:jc w:val="center"/>
              <w:rPr>
                <w:rFonts w:cs="Times New Roman"/>
                <w:szCs w:val="24"/>
              </w:rPr>
            </w:pPr>
            <w:r>
              <w:rPr>
                <w:rFonts w:cs="Times New Roman"/>
                <w:szCs w:val="24"/>
              </w:rPr>
              <w:t>PAR</w:t>
            </w:r>
          </w:p>
        </w:tc>
      </w:tr>
      <w:tr w:rsidR="002A5F20" w14:paraId="0E47DDF0" w14:textId="3CD5E352" w:rsidTr="00F70913">
        <w:tc>
          <w:tcPr>
            <w:tcW w:w="2958" w:type="dxa"/>
            <w:tcBorders>
              <w:top w:val="nil"/>
              <w:left w:val="nil"/>
              <w:bottom w:val="nil"/>
              <w:right w:val="nil"/>
            </w:tcBorders>
          </w:tcPr>
          <w:p w14:paraId="1F4F2331" w14:textId="1BCC24CF" w:rsidR="002A5F20" w:rsidRDefault="002A5F20" w:rsidP="00D97546">
            <w:pPr>
              <w:spacing w:line="276" w:lineRule="auto"/>
              <w:rPr>
                <w:rFonts w:cs="Times New Roman"/>
                <w:szCs w:val="24"/>
              </w:rPr>
            </w:pPr>
            <w:r>
              <w:rPr>
                <w:rFonts w:cs="Times New Roman"/>
                <w:szCs w:val="24"/>
              </w:rPr>
              <w:t>I have input regarding the policies implemented at my school.</w:t>
            </w:r>
          </w:p>
        </w:tc>
        <w:tc>
          <w:tcPr>
            <w:tcW w:w="2210" w:type="dxa"/>
            <w:tcBorders>
              <w:top w:val="nil"/>
              <w:left w:val="nil"/>
              <w:bottom w:val="nil"/>
              <w:right w:val="nil"/>
            </w:tcBorders>
            <w:vAlign w:val="center"/>
          </w:tcPr>
          <w:p w14:paraId="49812660" w14:textId="72ECECC0" w:rsidR="002A5F20" w:rsidRDefault="00D43A7F" w:rsidP="00F70913">
            <w:pPr>
              <w:spacing w:line="276" w:lineRule="auto"/>
              <w:jc w:val="center"/>
              <w:rPr>
                <w:rFonts w:cs="Times New Roman"/>
                <w:szCs w:val="24"/>
              </w:rPr>
            </w:pPr>
            <w:r>
              <w:rPr>
                <w:rFonts w:cs="Times New Roman"/>
                <w:szCs w:val="24"/>
              </w:rPr>
              <w:t>0.44</w:t>
            </w:r>
          </w:p>
        </w:tc>
        <w:tc>
          <w:tcPr>
            <w:tcW w:w="2201" w:type="dxa"/>
            <w:tcBorders>
              <w:top w:val="nil"/>
              <w:left w:val="nil"/>
              <w:bottom w:val="nil"/>
              <w:right w:val="nil"/>
            </w:tcBorders>
            <w:vAlign w:val="center"/>
          </w:tcPr>
          <w:p w14:paraId="3A05DEFA" w14:textId="2A00D3FA"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747E9DEC" w14:textId="7CD0D843" w:rsidR="002A5F20" w:rsidRDefault="002A5F20" w:rsidP="00F70913">
            <w:pPr>
              <w:spacing w:line="276" w:lineRule="auto"/>
              <w:jc w:val="center"/>
              <w:rPr>
                <w:rFonts w:cs="Times New Roman"/>
                <w:szCs w:val="24"/>
              </w:rPr>
            </w:pPr>
            <w:r>
              <w:rPr>
                <w:rFonts w:cs="Times New Roman"/>
                <w:szCs w:val="24"/>
              </w:rPr>
              <w:t>P</w:t>
            </w:r>
          </w:p>
        </w:tc>
      </w:tr>
      <w:tr w:rsidR="002A5F20" w14:paraId="4F34B210" w14:textId="387D5E78" w:rsidTr="00F70913">
        <w:tc>
          <w:tcPr>
            <w:tcW w:w="2958" w:type="dxa"/>
            <w:tcBorders>
              <w:top w:val="nil"/>
              <w:left w:val="nil"/>
              <w:bottom w:val="nil"/>
              <w:right w:val="nil"/>
            </w:tcBorders>
          </w:tcPr>
          <w:p w14:paraId="7619EDBE" w14:textId="6D0BC86F" w:rsidR="002A5F20" w:rsidRDefault="002A5F20" w:rsidP="00D97546">
            <w:pPr>
              <w:spacing w:line="276" w:lineRule="auto"/>
              <w:rPr>
                <w:rFonts w:cs="Times New Roman"/>
                <w:szCs w:val="24"/>
              </w:rPr>
            </w:pPr>
            <w:r>
              <w:rPr>
                <w:rFonts w:cs="Times New Roman"/>
                <w:szCs w:val="24"/>
              </w:rPr>
              <w:lastRenderedPageBreak/>
              <w:t>My principal supports the instructional decisions I make in the classroom.</w:t>
            </w:r>
          </w:p>
        </w:tc>
        <w:tc>
          <w:tcPr>
            <w:tcW w:w="2210" w:type="dxa"/>
            <w:tcBorders>
              <w:top w:val="nil"/>
              <w:left w:val="nil"/>
              <w:bottom w:val="nil"/>
              <w:right w:val="nil"/>
            </w:tcBorders>
            <w:vAlign w:val="center"/>
          </w:tcPr>
          <w:p w14:paraId="676CEB88" w14:textId="36AC87F5" w:rsidR="002A5F20" w:rsidRDefault="00D43A7F" w:rsidP="00F70913">
            <w:pPr>
              <w:spacing w:line="276" w:lineRule="auto"/>
              <w:jc w:val="center"/>
              <w:rPr>
                <w:rFonts w:cs="Times New Roman"/>
                <w:szCs w:val="24"/>
              </w:rPr>
            </w:pPr>
            <w:r>
              <w:rPr>
                <w:rFonts w:cs="Times New Roman"/>
                <w:szCs w:val="24"/>
              </w:rPr>
              <w:t>0.83</w:t>
            </w:r>
          </w:p>
        </w:tc>
        <w:tc>
          <w:tcPr>
            <w:tcW w:w="2201" w:type="dxa"/>
            <w:tcBorders>
              <w:top w:val="nil"/>
              <w:left w:val="nil"/>
              <w:bottom w:val="nil"/>
              <w:right w:val="nil"/>
            </w:tcBorders>
            <w:vAlign w:val="center"/>
          </w:tcPr>
          <w:p w14:paraId="5BC27CA5" w14:textId="10C290C2"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3C9E05A0" w14:textId="329D037B" w:rsidR="002A5F20" w:rsidRDefault="002A5F20" w:rsidP="00F70913">
            <w:pPr>
              <w:spacing w:line="276" w:lineRule="auto"/>
              <w:jc w:val="center"/>
              <w:rPr>
                <w:rFonts w:cs="Times New Roman"/>
                <w:szCs w:val="24"/>
              </w:rPr>
            </w:pPr>
            <w:r>
              <w:rPr>
                <w:rFonts w:cs="Times New Roman"/>
                <w:szCs w:val="24"/>
              </w:rPr>
              <w:t>PAR</w:t>
            </w:r>
          </w:p>
        </w:tc>
      </w:tr>
      <w:tr w:rsidR="002A5F20" w14:paraId="359D0BFB" w14:textId="154A9169" w:rsidTr="002A1641">
        <w:tc>
          <w:tcPr>
            <w:tcW w:w="2958" w:type="dxa"/>
            <w:tcBorders>
              <w:top w:val="nil"/>
              <w:left w:val="nil"/>
              <w:bottom w:val="single" w:sz="4" w:space="0" w:color="auto"/>
              <w:right w:val="nil"/>
            </w:tcBorders>
          </w:tcPr>
          <w:p w14:paraId="339FEDC6" w14:textId="6FF0964F" w:rsidR="002A5F20" w:rsidRDefault="002A5F20" w:rsidP="00D97546">
            <w:pPr>
              <w:spacing w:line="276" w:lineRule="auto"/>
              <w:rPr>
                <w:rFonts w:cs="Times New Roman"/>
                <w:szCs w:val="24"/>
              </w:rPr>
            </w:pPr>
            <w:r>
              <w:rPr>
                <w:rFonts w:cs="Times New Roman"/>
                <w:szCs w:val="24"/>
              </w:rPr>
              <w:t>The principal empowers me to make my own changes in the classroom.</w:t>
            </w:r>
          </w:p>
        </w:tc>
        <w:tc>
          <w:tcPr>
            <w:tcW w:w="2210" w:type="dxa"/>
            <w:tcBorders>
              <w:top w:val="nil"/>
              <w:left w:val="nil"/>
              <w:bottom w:val="single" w:sz="4" w:space="0" w:color="auto"/>
              <w:right w:val="nil"/>
            </w:tcBorders>
            <w:vAlign w:val="center"/>
          </w:tcPr>
          <w:p w14:paraId="5A7D9712" w14:textId="2D749158" w:rsidR="002A5F20" w:rsidRDefault="00D43A7F" w:rsidP="00F70913">
            <w:pPr>
              <w:spacing w:line="276" w:lineRule="auto"/>
              <w:jc w:val="center"/>
              <w:rPr>
                <w:rFonts w:cs="Times New Roman"/>
                <w:szCs w:val="24"/>
              </w:rPr>
            </w:pPr>
            <w:r>
              <w:rPr>
                <w:rFonts w:cs="Times New Roman"/>
                <w:szCs w:val="24"/>
              </w:rPr>
              <w:t>0.87</w:t>
            </w:r>
          </w:p>
        </w:tc>
        <w:tc>
          <w:tcPr>
            <w:tcW w:w="2201" w:type="dxa"/>
            <w:tcBorders>
              <w:top w:val="nil"/>
              <w:left w:val="nil"/>
              <w:bottom w:val="single" w:sz="4" w:space="0" w:color="auto"/>
              <w:right w:val="nil"/>
            </w:tcBorders>
            <w:vAlign w:val="center"/>
          </w:tcPr>
          <w:p w14:paraId="1971963B" w14:textId="6E187C26"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bottom w:val="single" w:sz="4" w:space="0" w:color="auto"/>
              <w:right w:val="nil"/>
            </w:tcBorders>
            <w:vAlign w:val="center"/>
          </w:tcPr>
          <w:p w14:paraId="68B92B27" w14:textId="203847E6" w:rsidR="002A5F20" w:rsidRDefault="002A5F20" w:rsidP="00F70913">
            <w:pPr>
              <w:spacing w:line="276" w:lineRule="auto"/>
              <w:jc w:val="center"/>
              <w:rPr>
                <w:rFonts w:cs="Times New Roman"/>
                <w:szCs w:val="24"/>
              </w:rPr>
            </w:pPr>
            <w:r>
              <w:rPr>
                <w:rFonts w:cs="Times New Roman"/>
                <w:szCs w:val="24"/>
              </w:rPr>
              <w:t>PAR</w:t>
            </w:r>
          </w:p>
        </w:tc>
      </w:tr>
      <w:tr w:rsidR="002A5F20" w14:paraId="5C784877" w14:textId="22B97859" w:rsidTr="002A1641">
        <w:tc>
          <w:tcPr>
            <w:tcW w:w="2958" w:type="dxa"/>
            <w:tcBorders>
              <w:top w:val="single" w:sz="4" w:space="0" w:color="auto"/>
              <w:left w:val="nil"/>
              <w:bottom w:val="single" w:sz="4" w:space="0" w:color="auto"/>
              <w:right w:val="nil"/>
            </w:tcBorders>
          </w:tcPr>
          <w:p w14:paraId="64E17F03" w14:textId="7447785D" w:rsidR="002A5F20" w:rsidRPr="00F70913" w:rsidRDefault="002A5F20" w:rsidP="00D97546">
            <w:pPr>
              <w:spacing w:line="276" w:lineRule="auto"/>
              <w:rPr>
                <w:rFonts w:cs="Times New Roman"/>
                <w:i/>
                <w:iCs/>
                <w:szCs w:val="24"/>
              </w:rPr>
            </w:pPr>
            <w:r w:rsidRPr="00F70913">
              <w:rPr>
                <w:rFonts w:cs="Times New Roman"/>
                <w:i/>
                <w:iCs/>
                <w:szCs w:val="24"/>
              </w:rPr>
              <w:t>Academic Choice</w:t>
            </w:r>
          </w:p>
        </w:tc>
        <w:tc>
          <w:tcPr>
            <w:tcW w:w="2210" w:type="dxa"/>
            <w:tcBorders>
              <w:top w:val="single" w:sz="4" w:space="0" w:color="auto"/>
              <w:left w:val="nil"/>
              <w:bottom w:val="single" w:sz="4" w:space="0" w:color="auto"/>
              <w:right w:val="nil"/>
            </w:tcBorders>
            <w:vAlign w:val="center"/>
          </w:tcPr>
          <w:p w14:paraId="2F79E510" w14:textId="77777777" w:rsidR="002A5F20" w:rsidRDefault="002A5F20" w:rsidP="00F70913">
            <w:pPr>
              <w:spacing w:line="276" w:lineRule="auto"/>
              <w:jc w:val="center"/>
              <w:rPr>
                <w:rFonts w:cs="Times New Roman"/>
                <w:szCs w:val="24"/>
              </w:rPr>
            </w:pPr>
          </w:p>
        </w:tc>
        <w:tc>
          <w:tcPr>
            <w:tcW w:w="2201" w:type="dxa"/>
            <w:tcBorders>
              <w:top w:val="single" w:sz="4" w:space="0" w:color="auto"/>
              <w:left w:val="nil"/>
              <w:bottom w:val="single" w:sz="4" w:space="0" w:color="auto"/>
              <w:right w:val="nil"/>
            </w:tcBorders>
            <w:vAlign w:val="center"/>
          </w:tcPr>
          <w:p w14:paraId="39D28655" w14:textId="1F197A6A" w:rsidR="002A5F20" w:rsidRDefault="002A5F20" w:rsidP="00F70913">
            <w:pPr>
              <w:spacing w:line="276" w:lineRule="auto"/>
              <w:jc w:val="center"/>
              <w:rPr>
                <w:rFonts w:cs="Times New Roman"/>
                <w:szCs w:val="24"/>
              </w:rPr>
            </w:pPr>
          </w:p>
        </w:tc>
        <w:tc>
          <w:tcPr>
            <w:tcW w:w="1981" w:type="dxa"/>
            <w:tcBorders>
              <w:top w:val="single" w:sz="4" w:space="0" w:color="auto"/>
              <w:left w:val="nil"/>
              <w:bottom w:val="single" w:sz="4" w:space="0" w:color="auto"/>
              <w:right w:val="nil"/>
            </w:tcBorders>
            <w:vAlign w:val="center"/>
          </w:tcPr>
          <w:p w14:paraId="404AA781" w14:textId="77777777" w:rsidR="002A5F20" w:rsidRDefault="002A5F20" w:rsidP="00F70913">
            <w:pPr>
              <w:spacing w:line="276" w:lineRule="auto"/>
              <w:jc w:val="center"/>
              <w:rPr>
                <w:rFonts w:cs="Times New Roman"/>
                <w:szCs w:val="24"/>
              </w:rPr>
            </w:pPr>
          </w:p>
        </w:tc>
      </w:tr>
      <w:tr w:rsidR="002A5F20" w14:paraId="02C5FD56" w14:textId="0B08CA0C" w:rsidTr="002A1641">
        <w:tc>
          <w:tcPr>
            <w:tcW w:w="2958" w:type="dxa"/>
            <w:tcBorders>
              <w:top w:val="single" w:sz="4" w:space="0" w:color="auto"/>
              <w:left w:val="nil"/>
              <w:bottom w:val="nil"/>
              <w:right w:val="nil"/>
            </w:tcBorders>
          </w:tcPr>
          <w:p w14:paraId="0D80D20D" w14:textId="36374FE9" w:rsidR="002A5F20" w:rsidRDefault="002A5F20" w:rsidP="00D97546">
            <w:pPr>
              <w:spacing w:line="276" w:lineRule="auto"/>
              <w:rPr>
                <w:rFonts w:cs="Times New Roman"/>
                <w:szCs w:val="24"/>
              </w:rPr>
            </w:pPr>
            <w:r>
              <w:rPr>
                <w:rFonts w:cs="Times New Roman"/>
                <w:szCs w:val="24"/>
              </w:rPr>
              <w:t>With scripted curriculum, it is difficult to utilize the teaching techniques I learned in college.</w:t>
            </w:r>
          </w:p>
        </w:tc>
        <w:tc>
          <w:tcPr>
            <w:tcW w:w="2210" w:type="dxa"/>
            <w:tcBorders>
              <w:top w:val="single" w:sz="4" w:space="0" w:color="auto"/>
              <w:left w:val="nil"/>
              <w:bottom w:val="nil"/>
              <w:right w:val="nil"/>
            </w:tcBorders>
            <w:vAlign w:val="center"/>
          </w:tcPr>
          <w:p w14:paraId="511A9BFF" w14:textId="5D784112" w:rsidR="002A5F20" w:rsidRDefault="00D43A7F" w:rsidP="00F70913">
            <w:pPr>
              <w:spacing w:line="276" w:lineRule="auto"/>
              <w:jc w:val="center"/>
              <w:rPr>
                <w:rFonts w:cs="Times New Roman"/>
                <w:szCs w:val="24"/>
              </w:rPr>
            </w:pPr>
            <w:r>
              <w:rPr>
                <w:rFonts w:cs="Times New Roman"/>
                <w:szCs w:val="24"/>
              </w:rPr>
              <w:t>0.44</w:t>
            </w:r>
          </w:p>
        </w:tc>
        <w:tc>
          <w:tcPr>
            <w:tcW w:w="2201" w:type="dxa"/>
            <w:tcBorders>
              <w:top w:val="single" w:sz="4" w:space="0" w:color="auto"/>
              <w:left w:val="nil"/>
              <w:bottom w:val="nil"/>
              <w:right w:val="nil"/>
            </w:tcBorders>
            <w:vAlign w:val="center"/>
          </w:tcPr>
          <w:p w14:paraId="220707E1" w14:textId="7C01702F"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single" w:sz="4" w:space="0" w:color="auto"/>
              <w:left w:val="nil"/>
              <w:bottom w:val="nil"/>
              <w:right w:val="nil"/>
            </w:tcBorders>
            <w:vAlign w:val="center"/>
          </w:tcPr>
          <w:p w14:paraId="6B3BDB17" w14:textId="1B289F0E" w:rsidR="002A5F20" w:rsidRDefault="002A5F20" w:rsidP="00F70913">
            <w:pPr>
              <w:spacing w:line="276" w:lineRule="auto"/>
              <w:jc w:val="center"/>
              <w:rPr>
                <w:rFonts w:cs="Times New Roman"/>
                <w:szCs w:val="24"/>
              </w:rPr>
            </w:pPr>
            <w:r>
              <w:rPr>
                <w:rFonts w:cs="Times New Roman"/>
                <w:szCs w:val="24"/>
              </w:rPr>
              <w:t>CA</w:t>
            </w:r>
          </w:p>
        </w:tc>
      </w:tr>
      <w:tr w:rsidR="002A5F20" w14:paraId="5CEB5049" w14:textId="7250EC0D" w:rsidTr="00F70913">
        <w:tc>
          <w:tcPr>
            <w:tcW w:w="2958" w:type="dxa"/>
            <w:tcBorders>
              <w:top w:val="nil"/>
              <w:left w:val="nil"/>
              <w:bottom w:val="nil"/>
              <w:right w:val="nil"/>
            </w:tcBorders>
          </w:tcPr>
          <w:p w14:paraId="7CD87989" w14:textId="1D0FC4D1" w:rsidR="002A5F20" w:rsidRDefault="002A5F20" w:rsidP="00D97546">
            <w:pPr>
              <w:spacing w:line="276" w:lineRule="auto"/>
              <w:rPr>
                <w:rFonts w:cs="Times New Roman"/>
                <w:szCs w:val="24"/>
              </w:rPr>
            </w:pPr>
            <w:r>
              <w:rPr>
                <w:rFonts w:cs="Times New Roman"/>
                <w:szCs w:val="24"/>
              </w:rPr>
              <w:t>I believe the standardized curriculum does not meet the needs of the students.</w:t>
            </w:r>
          </w:p>
        </w:tc>
        <w:tc>
          <w:tcPr>
            <w:tcW w:w="2210" w:type="dxa"/>
            <w:tcBorders>
              <w:top w:val="nil"/>
              <w:left w:val="nil"/>
              <w:bottom w:val="nil"/>
              <w:right w:val="nil"/>
            </w:tcBorders>
            <w:vAlign w:val="center"/>
          </w:tcPr>
          <w:p w14:paraId="17BB7136" w14:textId="0324D0EA" w:rsidR="002A5F20" w:rsidRDefault="00D43A7F" w:rsidP="00F70913">
            <w:pPr>
              <w:spacing w:line="276" w:lineRule="auto"/>
              <w:jc w:val="center"/>
              <w:rPr>
                <w:rFonts w:cs="Times New Roman"/>
                <w:szCs w:val="24"/>
              </w:rPr>
            </w:pPr>
            <w:r>
              <w:rPr>
                <w:rFonts w:cs="Times New Roman"/>
                <w:szCs w:val="24"/>
              </w:rPr>
              <w:t>0.48</w:t>
            </w:r>
          </w:p>
        </w:tc>
        <w:tc>
          <w:tcPr>
            <w:tcW w:w="2201" w:type="dxa"/>
            <w:tcBorders>
              <w:top w:val="nil"/>
              <w:left w:val="nil"/>
              <w:bottom w:val="nil"/>
              <w:right w:val="nil"/>
            </w:tcBorders>
            <w:vAlign w:val="center"/>
          </w:tcPr>
          <w:p w14:paraId="0CF2E296" w14:textId="097F526F"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bottom w:val="nil"/>
              <w:right w:val="nil"/>
            </w:tcBorders>
            <w:vAlign w:val="center"/>
          </w:tcPr>
          <w:p w14:paraId="257CA1BD" w14:textId="169330A3" w:rsidR="002A5F20" w:rsidRDefault="002A5F20" w:rsidP="00F70913">
            <w:pPr>
              <w:spacing w:line="276" w:lineRule="auto"/>
              <w:jc w:val="center"/>
              <w:rPr>
                <w:rFonts w:cs="Times New Roman"/>
                <w:szCs w:val="24"/>
              </w:rPr>
            </w:pPr>
            <w:r>
              <w:rPr>
                <w:rFonts w:cs="Times New Roman"/>
                <w:szCs w:val="24"/>
              </w:rPr>
              <w:t>CA</w:t>
            </w:r>
          </w:p>
        </w:tc>
      </w:tr>
      <w:tr w:rsidR="002A5F20" w14:paraId="3C6D6898" w14:textId="3955A29B" w:rsidTr="00F70913">
        <w:tc>
          <w:tcPr>
            <w:tcW w:w="2958" w:type="dxa"/>
            <w:tcBorders>
              <w:top w:val="nil"/>
              <w:left w:val="nil"/>
              <w:right w:val="nil"/>
            </w:tcBorders>
          </w:tcPr>
          <w:p w14:paraId="68439439" w14:textId="1CFCBC55" w:rsidR="002A5F20" w:rsidRDefault="002A5F20" w:rsidP="00D97546">
            <w:pPr>
              <w:spacing w:line="276" w:lineRule="auto"/>
              <w:rPr>
                <w:rFonts w:cs="Times New Roman"/>
                <w:szCs w:val="24"/>
              </w:rPr>
            </w:pPr>
            <w:r>
              <w:rPr>
                <w:rFonts w:cs="Times New Roman"/>
                <w:szCs w:val="24"/>
              </w:rPr>
              <w:t>Policies impede upon my ability to teach what I want.</w:t>
            </w:r>
          </w:p>
        </w:tc>
        <w:tc>
          <w:tcPr>
            <w:tcW w:w="2210" w:type="dxa"/>
            <w:tcBorders>
              <w:top w:val="nil"/>
              <w:left w:val="nil"/>
              <w:right w:val="nil"/>
            </w:tcBorders>
            <w:vAlign w:val="center"/>
          </w:tcPr>
          <w:p w14:paraId="039A4579" w14:textId="6F234C1F" w:rsidR="002A5F20" w:rsidRDefault="00D43A7F" w:rsidP="00F70913">
            <w:pPr>
              <w:spacing w:line="276" w:lineRule="auto"/>
              <w:jc w:val="center"/>
              <w:rPr>
                <w:rFonts w:cs="Times New Roman"/>
                <w:szCs w:val="24"/>
              </w:rPr>
            </w:pPr>
            <w:r>
              <w:rPr>
                <w:rFonts w:cs="Times New Roman"/>
                <w:szCs w:val="24"/>
              </w:rPr>
              <w:t>0.79</w:t>
            </w:r>
          </w:p>
        </w:tc>
        <w:tc>
          <w:tcPr>
            <w:tcW w:w="2201" w:type="dxa"/>
            <w:tcBorders>
              <w:top w:val="nil"/>
              <w:left w:val="nil"/>
              <w:right w:val="nil"/>
            </w:tcBorders>
            <w:vAlign w:val="center"/>
          </w:tcPr>
          <w:p w14:paraId="5067E29C" w14:textId="16AB21F6" w:rsidR="002A5F20" w:rsidRDefault="002A5F20" w:rsidP="00F70913">
            <w:pPr>
              <w:spacing w:line="276" w:lineRule="auto"/>
              <w:jc w:val="center"/>
              <w:rPr>
                <w:rFonts w:cs="Times New Roman"/>
                <w:szCs w:val="24"/>
              </w:rPr>
            </w:pPr>
            <w:r>
              <w:rPr>
                <w:rFonts w:cs="Times New Roman"/>
                <w:szCs w:val="24"/>
              </w:rPr>
              <w:t>FDTAS</w:t>
            </w:r>
          </w:p>
        </w:tc>
        <w:tc>
          <w:tcPr>
            <w:tcW w:w="1981" w:type="dxa"/>
            <w:tcBorders>
              <w:top w:val="nil"/>
              <w:left w:val="nil"/>
              <w:right w:val="nil"/>
            </w:tcBorders>
            <w:vAlign w:val="center"/>
          </w:tcPr>
          <w:p w14:paraId="254BF112" w14:textId="27BDA2D4" w:rsidR="002A5F20" w:rsidRDefault="002A5F20" w:rsidP="00F70913">
            <w:pPr>
              <w:spacing w:line="276" w:lineRule="auto"/>
              <w:jc w:val="center"/>
              <w:rPr>
                <w:rFonts w:cs="Times New Roman"/>
                <w:szCs w:val="24"/>
              </w:rPr>
            </w:pPr>
            <w:r>
              <w:rPr>
                <w:rFonts w:cs="Times New Roman"/>
                <w:szCs w:val="24"/>
              </w:rPr>
              <w:t>P</w:t>
            </w:r>
          </w:p>
        </w:tc>
      </w:tr>
    </w:tbl>
    <w:p w14:paraId="54915270" w14:textId="3FF13C42" w:rsidR="00B80669" w:rsidRDefault="002A1641" w:rsidP="002A1641">
      <w:pPr>
        <w:spacing w:after="0" w:line="240" w:lineRule="auto"/>
        <w:rPr>
          <w:rFonts w:cs="Times New Roman"/>
          <w:szCs w:val="24"/>
        </w:rPr>
      </w:pPr>
      <w:r>
        <w:rPr>
          <w:rFonts w:cs="Times New Roman"/>
          <w:szCs w:val="24"/>
        </w:rPr>
        <w:t>Note: TAS = Teaching Autonomy Scale; TWA = Teacher Work-Autonomy scale; FDTAS = Five Dimensions of Teacher Autonomy Scale; IA = Instructional Autonomy; CA = Curriculum Autonomy; PAR = Principal/Administrator Relationship; PE = Professionalism and Empowerment; P = Policy.</w:t>
      </w:r>
    </w:p>
    <w:p w14:paraId="15398119" w14:textId="77777777" w:rsidR="00A656A9" w:rsidRDefault="00A656A9" w:rsidP="0054764F">
      <w:pPr>
        <w:spacing w:after="0" w:line="480" w:lineRule="auto"/>
        <w:rPr>
          <w:rFonts w:cs="Times New Roman"/>
          <w:b/>
          <w:bCs/>
          <w:szCs w:val="24"/>
        </w:rPr>
      </w:pPr>
    </w:p>
    <w:p w14:paraId="7604AED4" w14:textId="53A8FE88" w:rsidR="0054764F" w:rsidRPr="00A656A9" w:rsidRDefault="0054764F" w:rsidP="00A656A9">
      <w:pPr>
        <w:pStyle w:val="Heading2"/>
      </w:pPr>
      <w:bookmarkStart w:id="200" w:name="_Toc90585474"/>
      <w:r w:rsidRPr="00A656A9">
        <w:t>Subscale reliabilities</w:t>
      </w:r>
      <w:bookmarkEnd w:id="200"/>
    </w:p>
    <w:p w14:paraId="462AE0F3" w14:textId="1CDB3C06" w:rsidR="0054764F" w:rsidRPr="00D0553D" w:rsidRDefault="0054764F" w:rsidP="003C2CF7">
      <w:pPr>
        <w:spacing w:after="0" w:line="480" w:lineRule="auto"/>
        <w:rPr>
          <w:rFonts w:cs="Times New Roman"/>
          <w:szCs w:val="24"/>
        </w:rPr>
      </w:pPr>
      <w:r>
        <w:rPr>
          <w:rFonts w:cs="Times New Roman"/>
          <w:szCs w:val="24"/>
        </w:rPr>
        <w:tab/>
        <w:t xml:space="preserve">In the interest of completeness, I computed Cronbach’s alphas for the total scale and subscales for final 3 factor structure. Cronbach’s alpha for the full scale was .88. Cronbach’s alpha for the subscales (without consideration of the excluded items based on the factor analytic results) were as follows: </w:t>
      </w:r>
      <w:r w:rsidRPr="00EE42BE">
        <w:rPr>
          <w:rFonts w:cs="Times New Roman"/>
          <w:i/>
          <w:iCs/>
          <w:szCs w:val="24"/>
        </w:rPr>
        <w:t>Instructional Choice</w:t>
      </w:r>
      <w:r>
        <w:rPr>
          <w:rFonts w:cs="Times New Roman"/>
          <w:szCs w:val="24"/>
        </w:rPr>
        <w:t xml:space="preserve"> (8 items, α = .83), </w:t>
      </w:r>
      <w:r w:rsidRPr="00EE42BE">
        <w:rPr>
          <w:rFonts w:cs="Times New Roman"/>
          <w:i/>
          <w:iCs/>
          <w:szCs w:val="24"/>
        </w:rPr>
        <w:t>Professional Choice</w:t>
      </w:r>
      <w:r>
        <w:rPr>
          <w:rFonts w:cs="Times New Roman"/>
          <w:szCs w:val="24"/>
        </w:rPr>
        <w:t xml:space="preserve"> (5 items, α = .84), and</w:t>
      </w:r>
      <w:r w:rsidRPr="00EE42BE">
        <w:rPr>
          <w:rFonts w:cs="Times New Roman"/>
          <w:i/>
          <w:iCs/>
          <w:szCs w:val="24"/>
        </w:rPr>
        <w:t xml:space="preserve"> Academic Choice</w:t>
      </w:r>
      <w:r>
        <w:rPr>
          <w:rFonts w:cs="Times New Roman"/>
          <w:szCs w:val="24"/>
        </w:rPr>
        <w:t xml:space="preserve"> (3 items, α = .59). </w:t>
      </w:r>
    </w:p>
    <w:p w14:paraId="178351D2" w14:textId="77777777" w:rsidR="006F7C6A" w:rsidRDefault="006F7C6A" w:rsidP="00A656A9">
      <w:pPr>
        <w:pStyle w:val="Heading2"/>
      </w:pPr>
      <w:bookmarkStart w:id="201" w:name="_Toc90585475"/>
    </w:p>
    <w:p w14:paraId="5F79D4A4" w14:textId="77777777" w:rsidR="006F7C6A" w:rsidRDefault="006F7C6A" w:rsidP="00A656A9">
      <w:pPr>
        <w:pStyle w:val="Heading2"/>
      </w:pPr>
    </w:p>
    <w:p w14:paraId="30435D23" w14:textId="23E691F3" w:rsidR="00FF0CE8" w:rsidRPr="00A656A9" w:rsidRDefault="00FF0CE8" w:rsidP="00A656A9">
      <w:pPr>
        <w:pStyle w:val="Heading2"/>
      </w:pPr>
      <w:r w:rsidRPr="00A656A9">
        <w:lastRenderedPageBreak/>
        <w:t>Multiple Regression</w:t>
      </w:r>
      <w:bookmarkEnd w:id="201"/>
    </w:p>
    <w:p w14:paraId="2358C828" w14:textId="1642B3CE" w:rsidR="00FF0CE8" w:rsidRDefault="00FF0CE8" w:rsidP="00FF0CE8">
      <w:pPr>
        <w:spacing w:after="0" w:line="480" w:lineRule="auto"/>
        <w:rPr>
          <w:rFonts w:cs="Times New Roman"/>
          <w:szCs w:val="24"/>
        </w:rPr>
      </w:pPr>
      <w:r>
        <w:rPr>
          <w:rFonts w:cs="Times New Roman"/>
          <w:szCs w:val="24"/>
        </w:rPr>
        <w:tab/>
        <w:t>Following the EFA and CFA, a linear multiple regression was conducted to determine if the 3 factors associated with my measure of teacher autonomy might differentially predict teacher job satisfaction. The job satisfaction variable was the dependent variable and the three factors of teacher autonomy (</w:t>
      </w:r>
      <w:r w:rsidRPr="00D33BB5">
        <w:rPr>
          <w:rFonts w:cs="Times New Roman"/>
          <w:i/>
          <w:iCs/>
          <w:szCs w:val="24"/>
        </w:rPr>
        <w:t>Instructional Choice, Professional Choice, and Academic Choice</w:t>
      </w:r>
      <w:r>
        <w:rPr>
          <w:rFonts w:cs="Times New Roman"/>
          <w:szCs w:val="24"/>
        </w:rPr>
        <w:t>) were the independent variables. The adjusted R</w:t>
      </w:r>
      <w:r w:rsidRPr="0016255C">
        <w:rPr>
          <w:rFonts w:cs="Times New Roman"/>
          <w:szCs w:val="24"/>
          <w:vertAlign w:val="superscript"/>
        </w:rPr>
        <w:t>2</w:t>
      </w:r>
      <w:r>
        <w:rPr>
          <w:rFonts w:cs="Times New Roman"/>
          <w:szCs w:val="24"/>
        </w:rPr>
        <w:t xml:space="preserve"> = .4</w:t>
      </w:r>
      <w:r w:rsidR="00B979FE">
        <w:rPr>
          <w:rFonts w:cs="Times New Roman"/>
          <w:szCs w:val="24"/>
        </w:rPr>
        <w:t xml:space="preserve">07 </w:t>
      </w:r>
      <w:r>
        <w:rPr>
          <w:rFonts w:cs="Times New Roman"/>
          <w:szCs w:val="24"/>
        </w:rPr>
        <w:t>with the R</w:t>
      </w:r>
      <w:r w:rsidRPr="0016255C">
        <w:rPr>
          <w:rFonts w:cs="Times New Roman"/>
          <w:szCs w:val="24"/>
          <w:vertAlign w:val="superscript"/>
        </w:rPr>
        <w:t>2</w:t>
      </w:r>
      <w:r>
        <w:rPr>
          <w:rFonts w:cs="Times New Roman"/>
          <w:szCs w:val="24"/>
        </w:rPr>
        <w:t xml:space="preserve"> = .4</w:t>
      </w:r>
      <w:r w:rsidR="00B979FE">
        <w:rPr>
          <w:rFonts w:cs="Times New Roman"/>
          <w:szCs w:val="24"/>
        </w:rPr>
        <w:t>09</w:t>
      </w:r>
      <w:r>
        <w:rPr>
          <w:rFonts w:cs="Times New Roman"/>
          <w:szCs w:val="24"/>
        </w:rPr>
        <w:t>. This indicates the linear regression explains 4</w:t>
      </w:r>
      <w:r w:rsidR="00FC74E0">
        <w:rPr>
          <w:rFonts w:cs="Times New Roman"/>
          <w:szCs w:val="24"/>
        </w:rPr>
        <w:t>1</w:t>
      </w:r>
      <w:r>
        <w:rPr>
          <w:rFonts w:cs="Times New Roman"/>
          <w:szCs w:val="24"/>
        </w:rPr>
        <w:t xml:space="preserve">% of the variance in the data.  </w:t>
      </w:r>
    </w:p>
    <w:p w14:paraId="2003621A" w14:textId="63F07A9E" w:rsidR="00FF0CE8" w:rsidRDefault="00FF0CE8" w:rsidP="00FF0CE8">
      <w:pPr>
        <w:spacing w:after="0" w:line="480" w:lineRule="auto"/>
        <w:rPr>
          <w:rFonts w:cs="Times New Roman"/>
          <w:szCs w:val="24"/>
        </w:rPr>
      </w:pPr>
      <w:r>
        <w:rPr>
          <w:rFonts w:cs="Times New Roman"/>
          <w:szCs w:val="24"/>
        </w:rPr>
        <w:tab/>
        <w:t>The F-test has the null hypothesis that the model explains zero variance in the dependent variable. The F-test is highly significant, F(3, 7</w:t>
      </w:r>
      <w:r w:rsidR="00B979FE">
        <w:rPr>
          <w:rFonts w:cs="Times New Roman"/>
          <w:szCs w:val="24"/>
        </w:rPr>
        <w:t>69</w:t>
      </w:r>
      <w:r>
        <w:rPr>
          <w:rFonts w:cs="Times New Roman"/>
          <w:szCs w:val="24"/>
        </w:rPr>
        <w:t>) = 1</w:t>
      </w:r>
      <w:r w:rsidR="00B979FE">
        <w:rPr>
          <w:rFonts w:cs="Times New Roman"/>
          <w:szCs w:val="24"/>
        </w:rPr>
        <w:t>77</w:t>
      </w:r>
      <w:r>
        <w:rPr>
          <w:rFonts w:cs="Times New Roman"/>
          <w:szCs w:val="24"/>
        </w:rPr>
        <w:t>.</w:t>
      </w:r>
      <w:r w:rsidR="00B979FE">
        <w:rPr>
          <w:rFonts w:cs="Times New Roman"/>
          <w:szCs w:val="24"/>
        </w:rPr>
        <w:t>419</w:t>
      </w:r>
      <w:r>
        <w:rPr>
          <w:rFonts w:cs="Times New Roman"/>
          <w:szCs w:val="24"/>
        </w:rPr>
        <w:t xml:space="preserve">, </w:t>
      </w:r>
      <w:r w:rsidRPr="00F27E1A">
        <w:rPr>
          <w:rFonts w:cs="Times New Roman"/>
          <w:i/>
          <w:iCs/>
          <w:szCs w:val="24"/>
        </w:rPr>
        <w:t>p</w:t>
      </w:r>
      <w:r>
        <w:rPr>
          <w:rFonts w:cs="Times New Roman"/>
          <w:szCs w:val="24"/>
        </w:rPr>
        <w:t xml:space="preserve">&lt; .0005, therefore the assumption can be made that the model explains a significant amount of the variance in job satisfaction. The analysis also indicates there is a significant intercept. The </w:t>
      </w:r>
      <w:r w:rsidRPr="00D33BB5">
        <w:rPr>
          <w:rFonts w:cs="Times New Roman"/>
          <w:i/>
          <w:iCs/>
          <w:szCs w:val="24"/>
        </w:rPr>
        <w:t>Instructional Choice</w:t>
      </w:r>
      <w:r>
        <w:rPr>
          <w:rFonts w:cs="Times New Roman"/>
          <w:szCs w:val="24"/>
        </w:rPr>
        <w:t xml:space="preserve"> coefficient is significant which can be interpreted as for every 1-point decrease with the </w:t>
      </w:r>
      <w:r w:rsidRPr="00D33BB5">
        <w:rPr>
          <w:rFonts w:cs="Times New Roman"/>
          <w:i/>
          <w:iCs/>
          <w:szCs w:val="24"/>
        </w:rPr>
        <w:t>Instructional Choice</w:t>
      </w:r>
      <w:r>
        <w:rPr>
          <w:rFonts w:cs="Times New Roman"/>
          <w:szCs w:val="24"/>
        </w:rPr>
        <w:t xml:space="preserve"> factor, teacher job satisfaction decreases by </w:t>
      </w:r>
      <w:r w:rsidR="006079EC">
        <w:rPr>
          <w:rFonts w:cs="Times New Roman"/>
          <w:szCs w:val="24"/>
        </w:rPr>
        <w:t>.0</w:t>
      </w:r>
      <w:r w:rsidR="00340038">
        <w:rPr>
          <w:rFonts w:cs="Times New Roman"/>
          <w:szCs w:val="24"/>
        </w:rPr>
        <w:t>3</w:t>
      </w:r>
      <w:r>
        <w:rPr>
          <w:rFonts w:cs="Times New Roman"/>
          <w:szCs w:val="24"/>
        </w:rPr>
        <w:t xml:space="preserve"> point</w:t>
      </w:r>
      <w:r w:rsidR="002D70C8">
        <w:rPr>
          <w:rFonts w:cs="Times New Roman"/>
          <w:szCs w:val="24"/>
        </w:rPr>
        <w:t>s</w:t>
      </w:r>
      <w:r>
        <w:rPr>
          <w:rFonts w:cs="Times New Roman"/>
          <w:szCs w:val="24"/>
        </w:rPr>
        <w:t xml:space="preserve">. This result is unexpected and may be related to elementary and secondary teachers being in the same analysis.  </w:t>
      </w:r>
    </w:p>
    <w:p w14:paraId="3CD7426F" w14:textId="0058EBE2" w:rsidR="00FF0CE8" w:rsidRDefault="00FF0CE8" w:rsidP="00FF0CE8">
      <w:pPr>
        <w:spacing w:after="0" w:line="480" w:lineRule="auto"/>
        <w:rPr>
          <w:rFonts w:cs="Times New Roman"/>
          <w:szCs w:val="24"/>
        </w:rPr>
      </w:pPr>
      <w:r>
        <w:rPr>
          <w:rFonts w:cs="Times New Roman"/>
          <w:szCs w:val="24"/>
        </w:rPr>
        <w:tab/>
        <w:t xml:space="preserve">The </w:t>
      </w:r>
      <w:r w:rsidRPr="00D33BB5">
        <w:rPr>
          <w:rFonts w:cs="Times New Roman"/>
          <w:i/>
          <w:iCs/>
          <w:szCs w:val="24"/>
        </w:rPr>
        <w:t>Professional Choice</w:t>
      </w:r>
      <w:r>
        <w:rPr>
          <w:rFonts w:cs="Times New Roman"/>
          <w:szCs w:val="24"/>
        </w:rPr>
        <w:t xml:space="preserve"> coefficient was also significant, therefore for every 1-point increase with the </w:t>
      </w:r>
      <w:r w:rsidRPr="00D33BB5">
        <w:rPr>
          <w:rFonts w:cs="Times New Roman"/>
          <w:i/>
          <w:iCs/>
          <w:szCs w:val="24"/>
        </w:rPr>
        <w:t>Professional Choice</w:t>
      </w:r>
      <w:r>
        <w:rPr>
          <w:rFonts w:cs="Times New Roman"/>
          <w:szCs w:val="24"/>
        </w:rPr>
        <w:t xml:space="preserve"> factor, the teacher job satisfaction increases by </w:t>
      </w:r>
      <w:r w:rsidR="006079EC">
        <w:rPr>
          <w:rFonts w:cs="Times New Roman"/>
          <w:szCs w:val="24"/>
        </w:rPr>
        <w:t>.2</w:t>
      </w:r>
      <w:r w:rsidR="00340038">
        <w:rPr>
          <w:rFonts w:cs="Times New Roman"/>
          <w:szCs w:val="24"/>
        </w:rPr>
        <w:t>4</w:t>
      </w:r>
      <w:r>
        <w:rPr>
          <w:rFonts w:cs="Times New Roman"/>
          <w:szCs w:val="24"/>
        </w:rPr>
        <w:t xml:space="preserve"> points. This indicates that teachers who are included in making decisions regarding the school and feel as if they are treated as professionals by their principals their level of job satisfaction increases. The </w:t>
      </w:r>
      <w:r w:rsidRPr="00D33BB5">
        <w:rPr>
          <w:rFonts w:cs="Times New Roman"/>
          <w:i/>
          <w:iCs/>
          <w:szCs w:val="24"/>
        </w:rPr>
        <w:t>Instructional Choice and Professional Choice</w:t>
      </w:r>
      <w:r>
        <w:rPr>
          <w:rFonts w:cs="Times New Roman"/>
          <w:szCs w:val="24"/>
        </w:rPr>
        <w:t xml:space="preserve"> are both significant predictors. By comparing the standardized coefficients, the </w:t>
      </w:r>
      <w:r w:rsidRPr="00D33BB5">
        <w:rPr>
          <w:rFonts w:cs="Times New Roman"/>
          <w:i/>
          <w:iCs/>
          <w:szCs w:val="24"/>
        </w:rPr>
        <w:t>Professional Choice</w:t>
      </w:r>
      <w:r>
        <w:rPr>
          <w:rFonts w:cs="Times New Roman"/>
          <w:szCs w:val="24"/>
        </w:rPr>
        <w:t xml:space="preserve"> predictor (beta = .</w:t>
      </w:r>
      <w:r w:rsidR="006079EC">
        <w:rPr>
          <w:rFonts w:cs="Times New Roman"/>
          <w:szCs w:val="24"/>
        </w:rPr>
        <w:t>6</w:t>
      </w:r>
      <w:r w:rsidR="00340038">
        <w:rPr>
          <w:rFonts w:cs="Times New Roman"/>
          <w:szCs w:val="24"/>
        </w:rPr>
        <w:t>50</w:t>
      </w:r>
      <w:r>
        <w:rPr>
          <w:rFonts w:cs="Times New Roman"/>
          <w:szCs w:val="24"/>
        </w:rPr>
        <w:t xml:space="preserve">) has a higher impact than </w:t>
      </w:r>
      <w:r w:rsidRPr="00D33BB5">
        <w:rPr>
          <w:rFonts w:cs="Times New Roman"/>
          <w:i/>
          <w:iCs/>
          <w:szCs w:val="24"/>
        </w:rPr>
        <w:t>Instructional Choice</w:t>
      </w:r>
      <w:r>
        <w:rPr>
          <w:rFonts w:cs="Times New Roman"/>
          <w:szCs w:val="24"/>
        </w:rPr>
        <w:t xml:space="preserve"> (beta = -.</w:t>
      </w:r>
      <w:r w:rsidR="00340038">
        <w:rPr>
          <w:rFonts w:cs="Times New Roman"/>
          <w:szCs w:val="24"/>
        </w:rPr>
        <w:t>072</w:t>
      </w:r>
      <w:r>
        <w:rPr>
          <w:rFonts w:cs="Times New Roman"/>
          <w:szCs w:val="24"/>
        </w:rPr>
        <w:t xml:space="preserve">). The </w:t>
      </w:r>
      <w:r w:rsidRPr="00D33BB5">
        <w:rPr>
          <w:rFonts w:cs="Times New Roman"/>
          <w:i/>
          <w:iCs/>
          <w:szCs w:val="24"/>
        </w:rPr>
        <w:t>Academic Choice</w:t>
      </w:r>
      <w:r>
        <w:rPr>
          <w:rFonts w:cs="Times New Roman"/>
          <w:szCs w:val="24"/>
        </w:rPr>
        <w:t xml:space="preserve"> coefficient was not a significant predictor of job satisfaction (Table </w:t>
      </w:r>
      <w:r w:rsidR="002A1641">
        <w:rPr>
          <w:rFonts w:cs="Times New Roman"/>
          <w:szCs w:val="24"/>
        </w:rPr>
        <w:t>20</w:t>
      </w:r>
      <w:r>
        <w:rPr>
          <w:rFonts w:cs="Times New Roman"/>
          <w:szCs w:val="24"/>
        </w:rPr>
        <w:t xml:space="preserve">). </w:t>
      </w:r>
    </w:p>
    <w:p w14:paraId="1E72D4FB" w14:textId="77777777" w:rsidR="006F7C6A" w:rsidRDefault="006F7C6A" w:rsidP="000B71D6">
      <w:pPr>
        <w:pStyle w:val="Heading3"/>
      </w:pPr>
      <w:bookmarkStart w:id="202" w:name="_Toc90585288"/>
      <w:bookmarkStart w:id="203" w:name="_Toc90585476"/>
    </w:p>
    <w:p w14:paraId="567A0968" w14:textId="5FDF8EB6" w:rsidR="00FC74E0" w:rsidRPr="000B71D6" w:rsidRDefault="00FF0CE8" w:rsidP="000B71D6">
      <w:pPr>
        <w:pStyle w:val="Heading3"/>
      </w:pPr>
      <w:r w:rsidRPr="000B71D6">
        <w:lastRenderedPageBreak/>
        <w:t xml:space="preserve">Table </w:t>
      </w:r>
      <w:r w:rsidR="002A1641" w:rsidRPr="000B71D6">
        <w:t>20</w:t>
      </w:r>
      <w:r w:rsidR="003C2CF7" w:rsidRPr="000B71D6">
        <w:t xml:space="preserve">. </w:t>
      </w:r>
      <w:r w:rsidR="00FC74E0" w:rsidRPr="000B71D6">
        <w:rPr>
          <w:b w:val="0"/>
          <w:bCs/>
          <w:i/>
          <w:iCs/>
        </w:rPr>
        <w:t>Teacher Autonomy as a Perception as a Predictor of Job Satisfaction</w:t>
      </w:r>
      <w:bookmarkEnd w:id="202"/>
      <w:bookmarkEnd w:id="203"/>
    </w:p>
    <w:tbl>
      <w:tblPr>
        <w:tblW w:w="0" w:type="auto"/>
        <w:jc w:val="center"/>
        <w:tblBorders>
          <w:top w:val="single" w:sz="4" w:space="0" w:color="auto"/>
          <w:bottom w:val="single" w:sz="4" w:space="0" w:color="auto"/>
        </w:tblBorders>
        <w:tblCellMar>
          <w:left w:w="115" w:type="dxa"/>
          <w:right w:w="115" w:type="dxa"/>
        </w:tblCellMar>
        <w:tblLook w:val="04A0" w:firstRow="1" w:lastRow="0" w:firstColumn="1" w:lastColumn="0" w:noHBand="0" w:noVBand="1"/>
      </w:tblPr>
      <w:tblGrid>
        <w:gridCol w:w="1352"/>
        <w:gridCol w:w="1189"/>
        <w:gridCol w:w="1197"/>
        <w:gridCol w:w="1194"/>
        <w:gridCol w:w="924"/>
        <w:gridCol w:w="950"/>
        <w:gridCol w:w="1034"/>
        <w:gridCol w:w="1009"/>
      </w:tblGrid>
      <w:tr w:rsidR="00FC74E0" w14:paraId="5C691077" w14:textId="77777777" w:rsidTr="00D020E8">
        <w:trPr>
          <w:trHeight w:val="291"/>
          <w:jc w:val="center"/>
        </w:trPr>
        <w:tc>
          <w:tcPr>
            <w:tcW w:w="1352" w:type="dxa"/>
            <w:tcBorders>
              <w:top w:val="single" w:sz="4" w:space="0" w:color="auto"/>
              <w:bottom w:val="nil"/>
            </w:tcBorders>
            <w:vAlign w:val="center"/>
          </w:tcPr>
          <w:p w14:paraId="22C7AD34" w14:textId="77777777" w:rsidR="00FC74E0" w:rsidRDefault="00FC74E0" w:rsidP="00D020E8">
            <w:pPr>
              <w:spacing w:line="360" w:lineRule="auto"/>
              <w:rPr>
                <w:rFonts w:cs="Times New Roman"/>
                <w:szCs w:val="24"/>
              </w:rPr>
            </w:pPr>
          </w:p>
        </w:tc>
        <w:tc>
          <w:tcPr>
            <w:tcW w:w="4504" w:type="dxa"/>
            <w:gridSpan w:val="4"/>
            <w:tcBorders>
              <w:top w:val="single" w:sz="4" w:space="0" w:color="auto"/>
              <w:bottom w:val="single" w:sz="4" w:space="0" w:color="auto"/>
            </w:tcBorders>
            <w:vAlign w:val="center"/>
          </w:tcPr>
          <w:p w14:paraId="614C763C" w14:textId="77777777" w:rsidR="00FC74E0" w:rsidRDefault="00FC74E0" w:rsidP="00D020E8">
            <w:pPr>
              <w:spacing w:line="360" w:lineRule="auto"/>
              <w:jc w:val="center"/>
              <w:rPr>
                <w:rFonts w:cs="Times New Roman"/>
                <w:szCs w:val="24"/>
              </w:rPr>
            </w:pPr>
            <w:r>
              <w:rPr>
                <w:rFonts w:cs="Times New Roman"/>
                <w:szCs w:val="24"/>
              </w:rPr>
              <w:t xml:space="preserve">Zero-Order </w:t>
            </w:r>
            <w:r>
              <w:rPr>
                <w:rFonts w:cs="Times New Roman"/>
                <w:i/>
                <w:szCs w:val="24"/>
              </w:rPr>
              <w:t>r</w:t>
            </w:r>
          </w:p>
        </w:tc>
        <w:tc>
          <w:tcPr>
            <w:tcW w:w="950" w:type="dxa"/>
            <w:vMerge w:val="restart"/>
            <w:tcBorders>
              <w:top w:val="single" w:sz="4" w:space="0" w:color="auto"/>
              <w:right w:val="nil"/>
            </w:tcBorders>
            <w:vAlign w:val="center"/>
          </w:tcPr>
          <w:p w14:paraId="4D60CD8A" w14:textId="77777777" w:rsidR="00FC74E0" w:rsidRDefault="00FC74E0" w:rsidP="00D020E8">
            <w:pPr>
              <w:spacing w:line="360" w:lineRule="auto"/>
              <w:jc w:val="center"/>
              <w:rPr>
                <w:rFonts w:cs="Times New Roman"/>
                <w:szCs w:val="24"/>
              </w:rPr>
            </w:pPr>
            <w:r>
              <w:rPr>
                <w:rFonts w:cs="Times New Roman"/>
                <w:szCs w:val="24"/>
              </w:rPr>
              <w:t>β</w:t>
            </w:r>
          </w:p>
        </w:tc>
        <w:tc>
          <w:tcPr>
            <w:tcW w:w="1034" w:type="dxa"/>
            <w:vMerge w:val="restart"/>
            <w:tcBorders>
              <w:top w:val="single" w:sz="4" w:space="0" w:color="auto"/>
              <w:left w:val="nil"/>
            </w:tcBorders>
            <w:vAlign w:val="center"/>
          </w:tcPr>
          <w:p w14:paraId="15B9F6A2" w14:textId="28769DAA" w:rsidR="00FC74E0" w:rsidRPr="00B00FBC" w:rsidRDefault="00B00FBC" w:rsidP="00D020E8">
            <w:pPr>
              <w:spacing w:line="360" w:lineRule="auto"/>
              <w:jc w:val="center"/>
              <w:rPr>
                <w:rFonts w:cs="Times New Roman"/>
                <w:i/>
                <w:iCs/>
                <w:szCs w:val="24"/>
              </w:rPr>
            </w:pPr>
            <w:r>
              <w:rPr>
                <w:rFonts w:cs="Times New Roman"/>
                <w:i/>
                <w:iCs/>
                <w:szCs w:val="24"/>
              </w:rPr>
              <w:t>SE</w:t>
            </w:r>
          </w:p>
        </w:tc>
        <w:tc>
          <w:tcPr>
            <w:tcW w:w="1008" w:type="dxa"/>
            <w:vMerge w:val="restart"/>
            <w:tcBorders>
              <w:top w:val="single" w:sz="4" w:space="0" w:color="auto"/>
              <w:left w:val="nil"/>
            </w:tcBorders>
            <w:vAlign w:val="center"/>
          </w:tcPr>
          <w:p w14:paraId="1A3773FA" w14:textId="77777777" w:rsidR="00FC74E0" w:rsidRPr="00652E27" w:rsidRDefault="00FC74E0" w:rsidP="00D020E8">
            <w:pPr>
              <w:spacing w:line="360" w:lineRule="auto"/>
              <w:jc w:val="center"/>
              <w:rPr>
                <w:rFonts w:cs="Times New Roman"/>
                <w:szCs w:val="24"/>
              </w:rPr>
            </w:pPr>
            <w:r>
              <w:rPr>
                <w:rFonts w:cs="Times New Roman"/>
                <w:szCs w:val="24"/>
              </w:rPr>
              <w:t>B</w:t>
            </w:r>
          </w:p>
        </w:tc>
      </w:tr>
      <w:tr w:rsidR="00FC74E0" w14:paraId="1D451E05" w14:textId="77777777" w:rsidTr="00D020E8">
        <w:trPr>
          <w:trHeight w:val="291"/>
          <w:jc w:val="center"/>
        </w:trPr>
        <w:tc>
          <w:tcPr>
            <w:tcW w:w="1352" w:type="dxa"/>
            <w:tcBorders>
              <w:top w:val="nil"/>
              <w:bottom w:val="single" w:sz="4" w:space="0" w:color="auto"/>
            </w:tcBorders>
            <w:vAlign w:val="center"/>
          </w:tcPr>
          <w:p w14:paraId="45A98C7B" w14:textId="77777777" w:rsidR="00FC74E0" w:rsidRDefault="00FC74E0" w:rsidP="00D020E8">
            <w:pPr>
              <w:spacing w:line="360" w:lineRule="auto"/>
              <w:rPr>
                <w:rFonts w:cs="Times New Roman"/>
                <w:szCs w:val="24"/>
              </w:rPr>
            </w:pPr>
            <w:r>
              <w:rPr>
                <w:rFonts w:cs="Times New Roman"/>
                <w:szCs w:val="24"/>
              </w:rPr>
              <w:t>Variable</w:t>
            </w:r>
          </w:p>
        </w:tc>
        <w:tc>
          <w:tcPr>
            <w:tcW w:w="1189" w:type="dxa"/>
            <w:tcBorders>
              <w:top w:val="single" w:sz="4" w:space="0" w:color="auto"/>
              <w:bottom w:val="single" w:sz="4" w:space="0" w:color="auto"/>
            </w:tcBorders>
            <w:vAlign w:val="center"/>
          </w:tcPr>
          <w:p w14:paraId="147F3011" w14:textId="77777777" w:rsidR="00FC74E0" w:rsidRDefault="00FC74E0" w:rsidP="00D020E8">
            <w:pPr>
              <w:spacing w:line="360" w:lineRule="auto"/>
              <w:jc w:val="center"/>
              <w:rPr>
                <w:rFonts w:cs="Times New Roman"/>
                <w:szCs w:val="24"/>
              </w:rPr>
            </w:pPr>
            <w:proofErr w:type="spellStart"/>
            <w:r>
              <w:rPr>
                <w:rFonts w:cs="Times New Roman"/>
                <w:szCs w:val="24"/>
              </w:rPr>
              <w:t>AvgInstr</w:t>
            </w:r>
            <w:proofErr w:type="spellEnd"/>
          </w:p>
        </w:tc>
        <w:tc>
          <w:tcPr>
            <w:tcW w:w="1197" w:type="dxa"/>
            <w:tcBorders>
              <w:top w:val="single" w:sz="4" w:space="0" w:color="auto"/>
              <w:bottom w:val="single" w:sz="4" w:space="0" w:color="auto"/>
            </w:tcBorders>
            <w:vAlign w:val="center"/>
          </w:tcPr>
          <w:p w14:paraId="6E63A66F" w14:textId="77777777" w:rsidR="00FC74E0" w:rsidRPr="004F5BBD" w:rsidRDefault="00FC74E0" w:rsidP="00D020E8">
            <w:pPr>
              <w:spacing w:line="360" w:lineRule="auto"/>
              <w:jc w:val="center"/>
              <w:rPr>
                <w:rFonts w:cs="Times New Roman"/>
                <w:szCs w:val="24"/>
              </w:rPr>
            </w:pPr>
            <w:proofErr w:type="spellStart"/>
            <w:r>
              <w:rPr>
                <w:rFonts w:cs="Times New Roman"/>
                <w:szCs w:val="24"/>
              </w:rPr>
              <w:t>AvgProf</w:t>
            </w:r>
            <w:proofErr w:type="spellEnd"/>
          </w:p>
        </w:tc>
        <w:tc>
          <w:tcPr>
            <w:tcW w:w="1194" w:type="dxa"/>
            <w:tcBorders>
              <w:top w:val="single" w:sz="4" w:space="0" w:color="auto"/>
              <w:bottom w:val="single" w:sz="4" w:space="0" w:color="auto"/>
            </w:tcBorders>
            <w:vAlign w:val="center"/>
          </w:tcPr>
          <w:p w14:paraId="7FF4DB3E" w14:textId="77777777" w:rsidR="00FC74E0" w:rsidRPr="00E301BF" w:rsidRDefault="00FC74E0" w:rsidP="00D020E8">
            <w:pPr>
              <w:spacing w:line="360" w:lineRule="auto"/>
              <w:jc w:val="center"/>
              <w:rPr>
                <w:rFonts w:cs="Times New Roman"/>
                <w:szCs w:val="24"/>
              </w:rPr>
            </w:pPr>
            <w:proofErr w:type="spellStart"/>
            <w:r w:rsidRPr="00E301BF">
              <w:rPr>
                <w:rFonts w:cs="Times New Roman"/>
                <w:szCs w:val="24"/>
              </w:rPr>
              <w:t>Avg</w:t>
            </w:r>
            <w:r>
              <w:rPr>
                <w:rFonts w:cs="Times New Roman"/>
                <w:szCs w:val="24"/>
              </w:rPr>
              <w:t>A</w:t>
            </w:r>
            <w:r w:rsidRPr="00E301BF">
              <w:rPr>
                <w:rFonts w:cs="Times New Roman"/>
                <w:szCs w:val="24"/>
              </w:rPr>
              <w:t>cad</w:t>
            </w:r>
            <w:proofErr w:type="spellEnd"/>
          </w:p>
        </w:tc>
        <w:tc>
          <w:tcPr>
            <w:tcW w:w="922" w:type="dxa"/>
            <w:tcBorders>
              <w:bottom w:val="single" w:sz="4" w:space="0" w:color="auto"/>
            </w:tcBorders>
          </w:tcPr>
          <w:p w14:paraId="6F8BE184" w14:textId="77777777" w:rsidR="00FC74E0" w:rsidRDefault="00FC74E0" w:rsidP="00D020E8">
            <w:pPr>
              <w:spacing w:line="360" w:lineRule="auto"/>
              <w:jc w:val="center"/>
              <w:rPr>
                <w:rFonts w:cs="Times New Roman"/>
                <w:szCs w:val="24"/>
              </w:rPr>
            </w:pPr>
            <w:proofErr w:type="spellStart"/>
            <w:r>
              <w:rPr>
                <w:rFonts w:cs="Times New Roman"/>
                <w:szCs w:val="24"/>
              </w:rPr>
              <w:t>AvgJS</w:t>
            </w:r>
            <w:proofErr w:type="spellEnd"/>
          </w:p>
        </w:tc>
        <w:tc>
          <w:tcPr>
            <w:tcW w:w="950" w:type="dxa"/>
            <w:vMerge/>
            <w:tcBorders>
              <w:bottom w:val="single" w:sz="4" w:space="0" w:color="auto"/>
              <w:right w:val="nil"/>
            </w:tcBorders>
            <w:vAlign w:val="center"/>
          </w:tcPr>
          <w:p w14:paraId="645778DE" w14:textId="77777777" w:rsidR="00FC74E0" w:rsidRDefault="00FC74E0" w:rsidP="00D020E8">
            <w:pPr>
              <w:spacing w:line="360" w:lineRule="auto"/>
              <w:jc w:val="center"/>
              <w:rPr>
                <w:rFonts w:cs="Times New Roman"/>
                <w:szCs w:val="24"/>
              </w:rPr>
            </w:pPr>
          </w:p>
        </w:tc>
        <w:tc>
          <w:tcPr>
            <w:tcW w:w="1034" w:type="dxa"/>
            <w:vMerge/>
            <w:tcBorders>
              <w:left w:val="nil"/>
              <w:bottom w:val="single" w:sz="4" w:space="0" w:color="auto"/>
            </w:tcBorders>
            <w:vAlign w:val="center"/>
          </w:tcPr>
          <w:p w14:paraId="0AC4B67E" w14:textId="77777777" w:rsidR="00FC74E0" w:rsidRPr="00E301BF" w:rsidRDefault="00FC74E0" w:rsidP="00D020E8">
            <w:pPr>
              <w:spacing w:line="360" w:lineRule="auto"/>
              <w:jc w:val="center"/>
              <w:rPr>
                <w:rFonts w:cs="Times New Roman"/>
                <w:i/>
                <w:szCs w:val="24"/>
              </w:rPr>
            </w:pPr>
          </w:p>
        </w:tc>
        <w:tc>
          <w:tcPr>
            <w:tcW w:w="1008" w:type="dxa"/>
            <w:vMerge/>
            <w:tcBorders>
              <w:left w:val="nil"/>
              <w:bottom w:val="single" w:sz="4" w:space="0" w:color="auto"/>
            </w:tcBorders>
            <w:vAlign w:val="center"/>
          </w:tcPr>
          <w:p w14:paraId="3799AB15" w14:textId="77777777" w:rsidR="00FC74E0" w:rsidRPr="00E301BF" w:rsidRDefault="00FC74E0" w:rsidP="00D020E8">
            <w:pPr>
              <w:spacing w:line="360" w:lineRule="auto"/>
              <w:jc w:val="center"/>
              <w:rPr>
                <w:rFonts w:cs="Times New Roman"/>
                <w:b/>
                <w:i/>
                <w:szCs w:val="24"/>
              </w:rPr>
            </w:pPr>
          </w:p>
        </w:tc>
      </w:tr>
      <w:tr w:rsidR="00FC74E0" w14:paraId="0B57BAC7" w14:textId="77777777" w:rsidTr="00D020E8">
        <w:trPr>
          <w:trHeight w:val="380"/>
          <w:jc w:val="center"/>
        </w:trPr>
        <w:tc>
          <w:tcPr>
            <w:tcW w:w="1352" w:type="dxa"/>
            <w:tcBorders>
              <w:top w:val="single" w:sz="4" w:space="0" w:color="auto"/>
            </w:tcBorders>
            <w:vAlign w:val="center"/>
          </w:tcPr>
          <w:p w14:paraId="7F9D740A" w14:textId="77777777" w:rsidR="00FC74E0" w:rsidRDefault="00FC74E0" w:rsidP="00D020E8">
            <w:pPr>
              <w:spacing w:line="360" w:lineRule="auto"/>
              <w:rPr>
                <w:rFonts w:cs="Times New Roman"/>
                <w:szCs w:val="24"/>
              </w:rPr>
            </w:pPr>
            <w:proofErr w:type="spellStart"/>
            <w:r>
              <w:rPr>
                <w:rFonts w:cs="Times New Roman"/>
                <w:szCs w:val="24"/>
              </w:rPr>
              <w:t>AvgInstr</w:t>
            </w:r>
            <w:proofErr w:type="spellEnd"/>
          </w:p>
        </w:tc>
        <w:tc>
          <w:tcPr>
            <w:tcW w:w="1189" w:type="dxa"/>
            <w:tcBorders>
              <w:top w:val="single" w:sz="4" w:space="0" w:color="auto"/>
            </w:tcBorders>
            <w:vAlign w:val="center"/>
          </w:tcPr>
          <w:p w14:paraId="567995BF" w14:textId="77777777" w:rsidR="00FC74E0" w:rsidRPr="00E458EF" w:rsidRDefault="00FC74E0" w:rsidP="00D020E8">
            <w:pPr>
              <w:spacing w:line="360" w:lineRule="auto"/>
              <w:jc w:val="center"/>
              <w:rPr>
                <w:rFonts w:cs="Times New Roman"/>
                <w:szCs w:val="24"/>
              </w:rPr>
            </w:pPr>
          </w:p>
        </w:tc>
        <w:tc>
          <w:tcPr>
            <w:tcW w:w="1197" w:type="dxa"/>
            <w:tcBorders>
              <w:top w:val="single" w:sz="4" w:space="0" w:color="auto"/>
            </w:tcBorders>
            <w:vAlign w:val="center"/>
          </w:tcPr>
          <w:p w14:paraId="1172B2CE" w14:textId="346CA262" w:rsidR="00FC74E0" w:rsidRDefault="00FC74E0" w:rsidP="00D020E8">
            <w:pPr>
              <w:spacing w:line="360" w:lineRule="auto"/>
              <w:jc w:val="center"/>
              <w:rPr>
                <w:rFonts w:cs="Times New Roman"/>
                <w:szCs w:val="24"/>
              </w:rPr>
            </w:pPr>
            <w:r>
              <w:rPr>
                <w:rFonts w:cs="Times New Roman"/>
                <w:szCs w:val="24"/>
              </w:rPr>
              <w:t>.</w:t>
            </w:r>
            <w:r w:rsidR="00340038">
              <w:rPr>
                <w:rFonts w:cs="Times New Roman"/>
                <w:szCs w:val="24"/>
              </w:rPr>
              <w:t>514</w:t>
            </w:r>
          </w:p>
        </w:tc>
        <w:tc>
          <w:tcPr>
            <w:tcW w:w="1194" w:type="dxa"/>
            <w:tcBorders>
              <w:top w:val="single" w:sz="4" w:space="0" w:color="auto"/>
            </w:tcBorders>
            <w:vAlign w:val="center"/>
          </w:tcPr>
          <w:p w14:paraId="78424A52" w14:textId="7939F186" w:rsidR="00FC74E0" w:rsidRDefault="00FC74E0" w:rsidP="00D020E8">
            <w:pPr>
              <w:spacing w:line="360" w:lineRule="auto"/>
              <w:jc w:val="center"/>
              <w:rPr>
                <w:rFonts w:cs="Times New Roman"/>
                <w:szCs w:val="24"/>
              </w:rPr>
            </w:pPr>
            <w:r>
              <w:rPr>
                <w:rFonts w:cs="Times New Roman"/>
                <w:szCs w:val="24"/>
              </w:rPr>
              <w:t>.</w:t>
            </w:r>
            <w:r w:rsidR="00AE21D4">
              <w:rPr>
                <w:rFonts w:cs="Times New Roman"/>
                <w:szCs w:val="24"/>
              </w:rPr>
              <w:t>4</w:t>
            </w:r>
            <w:r w:rsidR="00340038">
              <w:rPr>
                <w:rFonts w:cs="Times New Roman"/>
                <w:szCs w:val="24"/>
              </w:rPr>
              <w:t>09</w:t>
            </w:r>
          </w:p>
        </w:tc>
        <w:tc>
          <w:tcPr>
            <w:tcW w:w="922" w:type="dxa"/>
            <w:tcBorders>
              <w:top w:val="single" w:sz="4" w:space="0" w:color="auto"/>
            </w:tcBorders>
            <w:vAlign w:val="center"/>
          </w:tcPr>
          <w:p w14:paraId="222A228D" w14:textId="40BD15F2" w:rsidR="00FC74E0" w:rsidRDefault="00FC74E0" w:rsidP="00D020E8">
            <w:pPr>
              <w:spacing w:line="360" w:lineRule="auto"/>
              <w:jc w:val="center"/>
              <w:rPr>
                <w:rFonts w:cs="Times New Roman"/>
                <w:szCs w:val="24"/>
              </w:rPr>
            </w:pPr>
            <w:r>
              <w:rPr>
                <w:rFonts w:cs="Times New Roman"/>
                <w:szCs w:val="24"/>
              </w:rPr>
              <w:t>.</w:t>
            </w:r>
            <w:r w:rsidR="006079EC">
              <w:rPr>
                <w:rFonts w:cs="Times New Roman"/>
                <w:szCs w:val="24"/>
              </w:rPr>
              <w:t>2</w:t>
            </w:r>
            <w:r w:rsidR="00340038">
              <w:rPr>
                <w:rFonts w:cs="Times New Roman"/>
                <w:szCs w:val="24"/>
              </w:rPr>
              <w:t>84</w:t>
            </w:r>
          </w:p>
        </w:tc>
        <w:tc>
          <w:tcPr>
            <w:tcW w:w="950" w:type="dxa"/>
            <w:tcBorders>
              <w:top w:val="single" w:sz="4" w:space="0" w:color="auto"/>
            </w:tcBorders>
            <w:vAlign w:val="center"/>
          </w:tcPr>
          <w:p w14:paraId="457C5151" w14:textId="4305A2F5" w:rsidR="00FC74E0" w:rsidRDefault="00FC74E0" w:rsidP="00D020E8">
            <w:pPr>
              <w:spacing w:line="360" w:lineRule="auto"/>
              <w:jc w:val="center"/>
              <w:rPr>
                <w:rFonts w:cs="Times New Roman"/>
                <w:szCs w:val="24"/>
              </w:rPr>
            </w:pPr>
            <w:r>
              <w:rPr>
                <w:rFonts w:cs="Times New Roman"/>
                <w:szCs w:val="24"/>
              </w:rPr>
              <w:t>-.</w:t>
            </w:r>
            <w:r w:rsidR="00340038">
              <w:rPr>
                <w:rFonts w:cs="Times New Roman"/>
                <w:szCs w:val="24"/>
              </w:rPr>
              <w:t>072</w:t>
            </w:r>
            <w:r>
              <w:rPr>
                <w:rFonts w:cs="Times New Roman"/>
                <w:szCs w:val="24"/>
              </w:rPr>
              <w:t>*</w:t>
            </w:r>
          </w:p>
        </w:tc>
        <w:tc>
          <w:tcPr>
            <w:tcW w:w="1034" w:type="dxa"/>
            <w:tcBorders>
              <w:top w:val="single" w:sz="4" w:space="0" w:color="auto"/>
            </w:tcBorders>
            <w:vAlign w:val="center"/>
          </w:tcPr>
          <w:p w14:paraId="4D485EF3" w14:textId="7386762E" w:rsidR="00FC74E0" w:rsidRDefault="00B00FBC" w:rsidP="00D020E8">
            <w:pPr>
              <w:spacing w:line="360" w:lineRule="auto"/>
              <w:jc w:val="center"/>
              <w:rPr>
                <w:rFonts w:cs="Times New Roman"/>
                <w:szCs w:val="24"/>
              </w:rPr>
            </w:pPr>
            <w:r>
              <w:rPr>
                <w:rFonts w:cs="Times New Roman"/>
                <w:szCs w:val="24"/>
              </w:rPr>
              <w:t>.014</w:t>
            </w:r>
          </w:p>
        </w:tc>
        <w:tc>
          <w:tcPr>
            <w:tcW w:w="1008" w:type="dxa"/>
            <w:tcBorders>
              <w:top w:val="single" w:sz="4" w:space="0" w:color="auto"/>
            </w:tcBorders>
            <w:vAlign w:val="center"/>
          </w:tcPr>
          <w:p w14:paraId="6C6F77E7" w14:textId="482504C1" w:rsidR="00FC74E0" w:rsidRDefault="00FC74E0" w:rsidP="00D020E8">
            <w:pPr>
              <w:spacing w:line="360" w:lineRule="auto"/>
              <w:jc w:val="center"/>
              <w:rPr>
                <w:rFonts w:cs="Times New Roman"/>
                <w:szCs w:val="24"/>
              </w:rPr>
            </w:pPr>
            <w:r>
              <w:rPr>
                <w:rFonts w:cs="Times New Roman"/>
                <w:szCs w:val="24"/>
              </w:rPr>
              <w:t>-.</w:t>
            </w:r>
            <w:r w:rsidR="00AE7A19">
              <w:rPr>
                <w:rFonts w:cs="Times New Roman"/>
                <w:szCs w:val="24"/>
              </w:rPr>
              <w:t>0</w:t>
            </w:r>
            <w:r w:rsidR="00B00FBC">
              <w:rPr>
                <w:rFonts w:cs="Times New Roman"/>
                <w:szCs w:val="24"/>
              </w:rPr>
              <w:t>60</w:t>
            </w:r>
          </w:p>
        </w:tc>
      </w:tr>
      <w:tr w:rsidR="00FC74E0" w14:paraId="698226DE" w14:textId="77777777" w:rsidTr="00D020E8">
        <w:trPr>
          <w:trHeight w:val="59"/>
          <w:jc w:val="center"/>
        </w:trPr>
        <w:tc>
          <w:tcPr>
            <w:tcW w:w="1352" w:type="dxa"/>
            <w:vAlign w:val="center"/>
          </w:tcPr>
          <w:p w14:paraId="3FA52076" w14:textId="77777777" w:rsidR="00FC74E0" w:rsidRDefault="00FC74E0" w:rsidP="00D020E8">
            <w:pPr>
              <w:spacing w:line="360" w:lineRule="auto"/>
              <w:rPr>
                <w:rFonts w:cs="Times New Roman"/>
                <w:szCs w:val="24"/>
              </w:rPr>
            </w:pPr>
            <w:proofErr w:type="spellStart"/>
            <w:r>
              <w:rPr>
                <w:rFonts w:cs="Times New Roman"/>
                <w:szCs w:val="24"/>
              </w:rPr>
              <w:t>AvgProf</w:t>
            </w:r>
            <w:proofErr w:type="spellEnd"/>
          </w:p>
        </w:tc>
        <w:tc>
          <w:tcPr>
            <w:tcW w:w="1189" w:type="dxa"/>
            <w:vAlign w:val="center"/>
          </w:tcPr>
          <w:p w14:paraId="3CDB233D" w14:textId="77777777" w:rsidR="00FC74E0" w:rsidRDefault="00FC74E0" w:rsidP="00D020E8">
            <w:pPr>
              <w:spacing w:line="360" w:lineRule="auto"/>
              <w:jc w:val="center"/>
              <w:rPr>
                <w:rFonts w:cs="Times New Roman"/>
                <w:szCs w:val="24"/>
              </w:rPr>
            </w:pPr>
          </w:p>
        </w:tc>
        <w:tc>
          <w:tcPr>
            <w:tcW w:w="1197" w:type="dxa"/>
            <w:vAlign w:val="center"/>
          </w:tcPr>
          <w:p w14:paraId="3DE3A2DE" w14:textId="77777777" w:rsidR="00FC74E0" w:rsidRDefault="00FC74E0" w:rsidP="00D020E8">
            <w:pPr>
              <w:spacing w:line="360" w:lineRule="auto"/>
              <w:jc w:val="center"/>
              <w:rPr>
                <w:rFonts w:cs="Times New Roman"/>
                <w:szCs w:val="24"/>
              </w:rPr>
            </w:pPr>
          </w:p>
        </w:tc>
        <w:tc>
          <w:tcPr>
            <w:tcW w:w="1194" w:type="dxa"/>
            <w:vAlign w:val="center"/>
          </w:tcPr>
          <w:p w14:paraId="60EBF1F8" w14:textId="10561DCC" w:rsidR="00FC74E0" w:rsidRDefault="00FC74E0" w:rsidP="00D020E8">
            <w:pPr>
              <w:spacing w:line="360" w:lineRule="auto"/>
              <w:jc w:val="center"/>
              <w:rPr>
                <w:rFonts w:cs="Times New Roman"/>
                <w:szCs w:val="24"/>
              </w:rPr>
            </w:pPr>
            <w:r>
              <w:rPr>
                <w:rFonts w:cs="Times New Roman"/>
                <w:szCs w:val="24"/>
              </w:rPr>
              <w:t>.</w:t>
            </w:r>
            <w:r w:rsidR="00340038">
              <w:rPr>
                <w:rFonts w:cs="Times New Roman"/>
                <w:szCs w:val="24"/>
              </w:rPr>
              <w:t>439</w:t>
            </w:r>
          </w:p>
        </w:tc>
        <w:tc>
          <w:tcPr>
            <w:tcW w:w="922" w:type="dxa"/>
            <w:vAlign w:val="center"/>
          </w:tcPr>
          <w:p w14:paraId="56AE9055" w14:textId="6F198DEE" w:rsidR="00FC74E0" w:rsidRDefault="00FC74E0" w:rsidP="00D020E8">
            <w:pPr>
              <w:spacing w:line="360" w:lineRule="auto"/>
              <w:jc w:val="center"/>
              <w:rPr>
                <w:rFonts w:cs="Times New Roman"/>
                <w:szCs w:val="24"/>
              </w:rPr>
            </w:pPr>
            <w:r>
              <w:rPr>
                <w:rFonts w:cs="Times New Roman"/>
                <w:szCs w:val="24"/>
              </w:rPr>
              <w:t>.</w:t>
            </w:r>
            <w:r w:rsidR="006079EC">
              <w:rPr>
                <w:rFonts w:cs="Times New Roman"/>
                <w:szCs w:val="24"/>
              </w:rPr>
              <w:t>63</w:t>
            </w:r>
            <w:r w:rsidR="00340038">
              <w:rPr>
                <w:rFonts w:cs="Times New Roman"/>
                <w:szCs w:val="24"/>
              </w:rPr>
              <w:t>6</w:t>
            </w:r>
          </w:p>
        </w:tc>
        <w:tc>
          <w:tcPr>
            <w:tcW w:w="950" w:type="dxa"/>
            <w:vAlign w:val="center"/>
          </w:tcPr>
          <w:p w14:paraId="01E3F389" w14:textId="6B1E0C15" w:rsidR="00FC74E0" w:rsidRDefault="00FC74E0" w:rsidP="00D020E8">
            <w:pPr>
              <w:spacing w:line="360" w:lineRule="auto"/>
              <w:jc w:val="center"/>
              <w:rPr>
                <w:rFonts w:cs="Times New Roman"/>
                <w:szCs w:val="24"/>
              </w:rPr>
            </w:pPr>
            <w:r>
              <w:rPr>
                <w:rFonts w:cs="Times New Roman"/>
                <w:szCs w:val="24"/>
              </w:rPr>
              <w:t>.</w:t>
            </w:r>
            <w:r w:rsidR="006079EC">
              <w:rPr>
                <w:rFonts w:cs="Times New Roman"/>
                <w:szCs w:val="24"/>
              </w:rPr>
              <w:t>6</w:t>
            </w:r>
            <w:r w:rsidR="00340038">
              <w:rPr>
                <w:rFonts w:cs="Times New Roman"/>
                <w:szCs w:val="24"/>
              </w:rPr>
              <w:t>50</w:t>
            </w:r>
            <w:r>
              <w:rPr>
                <w:rFonts w:cs="Times New Roman"/>
                <w:szCs w:val="24"/>
              </w:rPr>
              <w:t>*</w:t>
            </w:r>
          </w:p>
        </w:tc>
        <w:tc>
          <w:tcPr>
            <w:tcW w:w="1034" w:type="dxa"/>
            <w:vAlign w:val="center"/>
          </w:tcPr>
          <w:p w14:paraId="21027C67" w14:textId="0F69E21A" w:rsidR="00FC74E0" w:rsidRDefault="00FC74E0" w:rsidP="00D020E8">
            <w:pPr>
              <w:spacing w:line="360" w:lineRule="auto"/>
              <w:jc w:val="center"/>
              <w:rPr>
                <w:rFonts w:cs="Times New Roman"/>
                <w:szCs w:val="24"/>
              </w:rPr>
            </w:pPr>
            <w:r>
              <w:rPr>
                <w:rFonts w:cs="Times New Roman"/>
                <w:szCs w:val="24"/>
              </w:rPr>
              <w:t>.</w:t>
            </w:r>
            <w:r w:rsidR="00B00FBC">
              <w:rPr>
                <w:rFonts w:cs="Times New Roman"/>
                <w:szCs w:val="24"/>
              </w:rPr>
              <w:t>012</w:t>
            </w:r>
          </w:p>
        </w:tc>
        <w:tc>
          <w:tcPr>
            <w:tcW w:w="1008" w:type="dxa"/>
            <w:vAlign w:val="center"/>
          </w:tcPr>
          <w:p w14:paraId="776B46A5" w14:textId="2D74B3FA" w:rsidR="00FC74E0" w:rsidRDefault="00FC74E0" w:rsidP="00D020E8">
            <w:pPr>
              <w:spacing w:line="360" w:lineRule="auto"/>
              <w:jc w:val="center"/>
              <w:rPr>
                <w:rFonts w:cs="Times New Roman"/>
                <w:szCs w:val="24"/>
              </w:rPr>
            </w:pPr>
            <w:r>
              <w:rPr>
                <w:rFonts w:cs="Times New Roman"/>
                <w:szCs w:val="24"/>
              </w:rPr>
              <w:t>.</w:t>
            </w:r>
            <w:r w:rsidR="00B00FBC">
              <w:rPr>
                <w:rFonts w:cs="Times New Roman"/>
                <w:szCs w:val="24"/>
              </w:rPr>
              <w:t>533</w:t>
            </w:r>
          </w:p>
        </w:tc>
      </w:tr>
      <w:tr w:rsidR="00FC74E0" w14:paraId="5BFCFE20" w14:textId="77777777" w:rsidTr="00D020E8">
        <w:trPr>
          <w:trHeight w:val="403"/>
          <w:jc w:val="center"/>
        </w:trPr>
        <w:tc>
          <w:tcPr>
            <w:tcW w:w="1352" w:type="dxa"/>
            <w:vAlign w:val="center"/>
          </w:tcPr>
          <w:p w14:paraId="411A0776" w14:textId="77777777" w:rsidR="00FC74E0" w:rsidRDefault="00FC74E0" w:rsidP="00D020E8">
            <w:pPr>
              <w:spacing w:line="360" w:lineRule="auto"/>
              <w:rPr>
                <w:rFonts w:cs="Times New Roman"/>
                <w:szCs w:val="24"/>
              </w:rPr>
            </w:pPr>
            <w:proofErr w:type="spellStart"/>
            <w:r>
              <w:rPr>
                <w:rFonts w:cs="Times New Roman"/>
                <w:szCs w:val="24"/>
              </w:rPr>
              <w:t>AvgAcad</w:t>
            </w:r>
            <w:proofErr w:type="spellEnd"/>
          </w:p>
        </w:tc>
        <w:tc>
          <w:tcPr>
            <w:tcW w:w="1189" w:type="dxa"/>
            <w:vAlign w:val="center"/>
          </w:tcPr>
          <w:p w14:paraId="1E9D1A87" w14:textId="77777777" w:rsidR="00FC74E0" w:rsidRDefault="00FC74E0" w:rsidP="00D020E8">
            <w:pPr>
              <w:spacing w:line="360" w:lineRule="auto"/>
              <w:jc w:val="center"/>
              <w:rPr>
                <w:rFonts w:cs="Times New Roman"/>
                <w:szCs w:val="24"/>
              </w:rPr>
            </w:pPr>
          </w:p>
        </w:tc>
        <w:tc>
          <w:tcPr>
            <w:tcW w:w="1197" w:type="dxa"/>
            <w:vAlign w:val="center"/>
          </w:tcPr>
          <w:p w14:paraId="0C0F6CA9" w14:textId="77777777" w:rsidR="00FC74E0" w:rsidRDefault="00FC74E0" w:rsidP="00D020E8">
            <w:pPr>
              <w:spacing w:line="360" w:lineRule="auto"/>
              <w:jc w:val="center"/>
              <w:rPr>
                <w:rFonts w:cs="Times New Roman"/>
                <w:szCs w:val="24"/>
              </w:rPr>
            </w:pPr>
          </w:p>
        </w:tc>
        <w:tc>
          <w:tcPr>
            <w:tcW w:w="1194" w:type="dxa"/>
            <w:vAlign w:val="center"/>
          </w:tcPr>
          <w:p w14:paraId="46C84B0A" w14:textId="77777777" w:rsidR="00FC74E0" w:rsidRDefault="00FC74E0" w:rsidP="00D020E8">
            <w:pPr>
              <w:spacing w:line="360" w:lineRule="auto"/>
              <w:jc w:val="center"/>
              <w:rPr>
                <w:rFonts w:cs="Times New Roman"/>
                <w:szCs w:val="24"/>
              </w:rPr>
            </w:pPr>
          </w:p>
        </w:tc>
        <w:tc>
          <w:tcPr>
            <w:tcW w:w="922" w:type="dxa"/>
            <w:vAlign w:val="center"/>
          </w:tcPr>
          <w:p w14:paraId="0CF38897" w14:textId="7ED5542B" w:rsidR="00FC74E0" w:rsidRDefault="00FC74E0" w:rsidP="00D020E8">
            <w:pPr>
              <w:spacing w:line="360" w:lineRule="auto"/>
              <w:jc w:val="center"/>
              <w:rPr>
                <w:rFonts w:cs="Times New Roman"/>
                <w:szCs w:val="24"/>
              </w:rPr>
            </w:pPr>
            <w:r>
              <w:rPr>
                <w:rFonts w:cs="Times New Roman"/>
                <w:szCs w:val="24"/>
              </w:rPr>
              <w:t>.</w:t>
            </w:r>
            <w:r w:rsidR="00340038">
              <w:rPr>
                <w:rFonts w:cs="Times New Roman"/>
                <w:szCs w:val="24"/>
              </w:rPr>
              <w:t>309</w:t>
            </w:r>
          </w:p>
        </w:tc>
        <w:tc>
          <w:tcPr>
            <w:tcW w:w="950" w:type="dxa"/>
            <w:vAlign w:val="center"/>
          </w:tcPr>
          <w:p w14:paraId="75CBC70B" w14:textId="12BF3CEB" w:rsidR="00FC74E0" w:rsidRDefault="00FC74E0" w:rsidP="00D020E8">
            <w:pPr>
              <w:spacing w:line="360" w:lineRule="auto"/>
              <w:jc w:val="center"/>
              <w:rPr>
                <w:rFonts w:cs="Times New Roman"/>
                <w:szCs w:val="24"/>
              </w:rPr>
            </w:pPr>
            <w:r>
              <w:rPr>
                <w:rFonts w:cs="Times New Roman"/>
                <w:szCs w:val="24"/>
              </w:rPr>
              <w:t>.</w:t>
            </w:r>
            <w:r w:rsidR="006079EC">
              <w:rPr>
                <w:rFonts w:cs="Times New Roman"/>
                <w:szCs w:val="24"/>
              </w:rPr>
              <w:t>05</w:t>
            </w:r>
            <w:r w:rsidR="00340038">
              <w:rPr>
                <w:rFonts w:cs="Times New Roman"/>
                <w:szCs w:val="24"/>
              </w:rPr>
              <w:t>3</w:t>
            </w:r>
          </w:p>
        </w:tc>
        <w:tc>
          <w:tcPr>
            <w:tcW w:w="1034" w:type="dxa"/>
            <w:vAlign w:val="center"/>
          </w:tcPr>
          <w:p w14:paraId="259FE80F" w14:textId="365E6A03" w:rsidR="00FC74E0" w:rsidRDefault="00FC74E0" w:rsidP="00D020E8">
            <w:pPr>
              <w:spacing w:line="360" w:lineRule="auto"/>
              <w:jc w:val="center"/>
              <w:rPr>
                <w:rFonts w:cs="Times New Roman"/>
                <w:szCs w:val="24"/>
              </w:rPr>
            </w:pPr>
            <w:r>
              <w:rPr>
                <w:rFonts w:cs="Times New Roman"/>
                <w:szCs w:val="24"/>
              </w:rPr>
              <w:t>.</w:t>
            </w:r>
            <w:r w:rsidR="00AE7A19">
              <w:rPr>
                <w:rFonts w:cs="Times New Roman"/>
                <w:szCs w:val="24"/>
              </w:rPr>
              <w:t>0</w:t>
            </w:r>
            <w:r w:rsidR="00B00FBC">
              <w:rPr>
                <w:rFonts w:cs="Times New Roman"/>
                <w:szCs w:val="24"/>
              </w:rPr>
              <w:t>11</w:t>
            </w:r>
          </w:p>
        </w:tc>
        <w:tc>
          <w:tcPr>
            <w:tcW w:w="1008" w:type="dxa"/>
            <w:vAlign w:val="center"/>
          </w:tcPr>
          <w:p w14:paraId="0296530E" w14:textId="29AAA40A" w:rsidR="00FC74E0" w:rsidRDefault="00FC74E0" w:rsidP="00D020E8">
            <w:pPr>
              <w:spacing w:line="360" w:lineRule="auto"/>
              <w:jc w:val="center"/>
              <w:rPr>
                <w:rFonts w:cs="Times New Roman"/>
                <w:szCs w:val="24"/>
              </w:rPr>
            </w:pPr>
            <w:r>
              <w:rPr>
                <w:rFonts w:cs="Times New Roman"/>
                <w:szCs w:val="24"/>
              </w:rPr>
              <w:t>.</w:t>
            </w:r>
            <w:r w:rsidR="00AE7A19">
              <w:rPr>
                <w:rFonts w:cs="Times New Roman"/>
                <w:szCs w:val="24"/>
              </w:rPr>
              <w:t>0</w:t>
            </w:r>
            <w:r w:rsidR="00B00FBC">
              <w:rPr>
                <w:rFonts w:cs="Times New Roman"/>
                <w:szCs w:val="24"/>
              </w:rPr>
              <w:t>46</w:t>
            </w:r>
          </w:p>
        </w:tc>
      </w:tr>
      <w:tr w:rsidR="00FC74E0" w14:paraId="771E12A6" w14:textId="77777777" w:rsidTr="00D020E8">
        <w:trPr>
          <w:trHeight w:val="403"/>
          <w:jc w:val="center"/>
        </w:trPr>
        <w:tc>
          <w:tcPr>
            <w:tcW w:w="1352" w:type="dxa"/>
            <w:vAlign w:val="center"/>
          </w:tcPr>
          <w:p w14:paraId="13ADFAC1" w14:textId="77777777" w:rsidR="00FC74E0" w:rsidRDefault="00FC74E0" w:rsidP="00D020E8">
            <w:pPr>
              <w:spacing w:line="360" w:lineRule="auto"/>
              <w:rPr>
                <w:rFonts w:cs="Times New Roman"/>
                <w:szCs w:val="24"/>
              </w:rPr>
            </w:pPr>
          </w:p>
        </w:tc>
        <w:tc>
          <w:tcPr>
            <w:tcW w:w="1189" w:type="dxa"/>
            <w:vAlign w:val="center"/>
          </w:tcPr>
          <w:p w14:paraId="14798287" w14:textId="77777777" w:rsidR="00FC74E0" w:rsidRDefault="00FC74E0" w:rsidP="00D020E8">
            <w:pPr>
              <w:spacing w:line="360" w:lineRule="auto"/>
              <w:jc w:val="center"/>
              <w:rPr>
                <w:rFonts w:cs="Times New Roman"/>
                <w:szCs w:val="24"/>
              </w:rPr>
            </w:pPr>
          </w:p>
        </w:tc>
        <w:tc>
          <w:tcPr>
            <w:tcW w:w="1197" w:type="dxa"/>
            <w:vAlign w:val="center"/>
          </w:tcPr>
          <w:p w14:paraId="1491224D" w14:textId="77777777" w:rsidR="00FC74E0" w:rsidRDefault="00FC74E0" w:rsidP="00D020E8">
            <w:pPr>
              <w:spacing w:line="360" w:lineRule="auto"/>
              <w:jc w:val="center"/>
              <w:rPr>
                <w:rFonts w:cs="Times New Roman"/>
                <w:szCs w:val="24"/>
              </w:rPr>
            </w:pPr>
          </w:p>
        </w:tc>
        <w:tc>
          <w:tcPr>
            <w:tcW w:w="1194" w:type="dxa"/>
            <w:vAlign w:val="center"/>
          </w:tcPr>
          <w:p w14:paraId="1EDDB2BA" w14:textId="77777777" w:rsidR="00FC74E0" w:rsidRDefault="00FC74E0" w:rsidP="00D020E8">
            <w:pPr>
              <w:spacing w:line="360" w:lineRule="auto"/>
              <w:jc w:val="center"/>
              <w:rPr>
                <w:rFonts w:cs="Times New Roman"/>
                <w:szCs w:val="24"/>
              </w:rPr>
            </w:pPr>
          </w:p>
        </w:tc>
        <w:tc>
          <w:tcPr>
            <w:tcW w:w="922" w:type="dxa"/>
            <w:vAlign w:val="center"/>
          </w:tcPr>
          <w:p w14:paraId="3A1E3960" w14:textId="77777777" w:rsidR="00FC74E0" w:rsidRDefault="00FC74E0" w:rsidP="00D020E8">
            <w:pPr>
              <w:spacing w:line="360" w:lineRule="auto"/>
              <w:jc w:val="center"/>
              <w:rPr>
                <w:rFonts w:cs="Times New Roman"/>
                <w:szCs w:val="24"/>
              </w:rPr>
            </w:pPr>
          </w:p>
        </w:tc>
        <w:tc>
          <w:tcPr>
            <w:tcW w:w="2993" w:type="dxa"/>
            <w:gridSpan w:val="3"/>
            <w:vAlign w:val="center"/>
          </w:tcPr>
          <w:p w14:paraId="348BED5F" w14:textId="7D4CA8F5" w:rsidR="00FC74E0" w:rsidRDefault="00FC74E0" w:rsidP="00D020E8">
            <w:pPr>
              <w:spacing w:line="360" w:lineRule="auto"/>
              <w:jc w:val="center"/>
              <w:rPr>
                <w:rFonts w:cs="Times New Roman"/>
                <w:szCs w:val="24"/>
              </w:rPr>
            </w:pPr>
            <w:r>
              <w:rPr>
                <w:rFonts w:cs="Times New Roman"/>
                <w:szCs w:val="24"/>
              </w:rPr>
              <w:t xml:space="preserve">Intercept = </w:t>
            </w:r>
            <w:r w:rsidR="007A4D30">
              <w:rPr>
                <w:rFonts w:cs="Times New Roman"/>
                <w:szCs w:val="24"/>
              </w:rPr>
              <w:t>2.5</w:t>
            </w:r>
            <w:r w:rsidR="00B00FBC">
              <w:rPr>
                <w:rFonts w:cs="Times New Roman"/>
                <w:szCs w:val="24"/>
              </w:rPr>
              <w:t>09</w:t>
            </w:r>
          </w:p>
        </w:tc>
      </w:tr>
      <w:tr w:rsidR="00FC74E0" w14:paraId="7F8FA676" w14:textId="77777777" w:rsidTr="00D020E8">
        <w:trPr>
          <w:trHeight w:val="413"/>
          <w:jc w:val="center"/>
        </w:trPr>
        <w:tc>
          <w:tcPr>
            <w:tcW w:w="1352" w:type="dxa"/>
            <w:vAlign w:val="center"/>
          </w:tcPr>
          <w:p w14:paraId="57BE72E6" w14:textId="77777777" w:rsidR="00FC74E0" w:rsidRDefault="00FC74E0" w:rsidP="00D020E8">
            <w:pPr>
              <w:spacing w:line="360" w:lineRule="auto"/>
              <w:rPr>
                <w:rFonts w:cs="Times New Roman"/>
                <w:szCs w:val="24"/>
              </w:rPr>
            </w:pPr>
            <w:r>
              <w:rPr>
                <w:rFonts w:cs="Times New Roman"/>
                <w:szCs w:val="24"/>
              </w:rPr>
              <w:t>Mean</w:t>
            </w:r>
          </w:p>
        </w:tc>
        <w:tc>
          <w:tcPr>
            <w:tcW w:w="1189" w:type="dxa"/>
            <w:vAlign w:val="center"/>
          </w:tcPr>
          <w:p w14:paraId="404AC07D" w14:textId="0C52FCBC" w:rsidR="00FC74E0" w:rsidRDefault="007A4D30" w:rsidP="00D020E8">
            <w:pPr>
              <w:spacing w:line="360" w:lineRule="auto"/>
              <w:jc w:val="center"/>
              <w:rPr>
                <w:rFonts w:cs="Times New Roman"/>
                <w:szCs w:val="24"/>
              </w:rPr>
            </w:pPr>
            <w:r>
              <w:rPr>
                <w:rFonts w:cs="Times New Roman"/>
                <w:szCs w:val="24"/>
              </w:rPr>
              <w:t>3</w:t>
            </w:r>
            <w:r w:rsidR="00FC74E0">
              <w:rPr>
                <w:rFonts w:cs="Times New Roman"/>
                <w:szCs w:val="24"/>
              </w:rPr>
              <w:t>.</w:t>
            </w:r>
            <w:r w:rsidR="00283117">
              <w:rPr>
                <w:rFonts w:cs="Times New Roman"/>
                <w:szCs w:val="24"/>
              </w:rPr>
              <w:t>59</w:t>
            </w:r>
          </w:p>
        </w:tc>
        <w:tc>
          <w:tcPr>
            <w:tcW w:w="1197" w:type="dxa"/>
            <w:vAlign w:val="center"/>
          </w:tcPr>
          <w:p w14:paraId="0EC75A93" w14:textId="62EC7CC5" w:rsidR="00FC74E0" w:rsidRDefault="007A4D30" w:rsidP="00D020E8">
            <w:pPr>
              <w:spacing w:line="360" w:lineRule="auto"/>
              <w:jc w:val="center"/>
              <w:rPr>
                <w:rFonts w:cs="Times New Roman"/>
                <w:szCs w:val="24"/>
              </w:rPr>
            </w:pPr>
            <w:r>
              <w:rPr>
                <w:rFonts w:cs="Times New Roman"/>
                <w:szCs w:val="24"/>
              </w:rPr>
              <w:t>3</w:t>
            </w:r>
            <w:r w:rsidR="00FC74E0">
              <w:rPr>
                <w:rFonts w:cs="Times New Roman"/>
                <w:szCs w:val="24"/>
              </w:rPr>
              <w:t>.</w:t>
            </w:r>
            <w:r w:rsidR="00283117">
              <w:rPr>
                <w:rFonts w:cs="Times New Roman"/>
                <w:szCs w:val="24"/>
              </w:rPr>
              <w:t>52</w:t>
            </w:r>
          </w:p>
        </w:tc>
        <w:tc>
          <w:tcPr>
            <w:tcW w:w="1194" w:type="dxa"/>
            <w:vAlign w:val="center"/>
          </w:tcPr>
          <w:p w14:paraId="10EA60BE" w14:textId="64815B36" w:rsidR="00FC74E0" w:rsidRDefault="007A4D30" w:rsidP="00D020E8">
            <w:pPr>
              <w:spacing w:line="360" w:lineRule="auto"/>
              <w:jc w:val="center"/>
              <w:rPr>
                <w:rFonts w:cs="Times New Roman"/>
                <w:szCs w:val="24"/>
              </w:rPr>
            </w:pPr>
            <w:r>
              <w:rPr>
                <w:rFonts w:cs="Times New Roman"/>
                <w:szCs w:val="24"/>
              </w:rPr>
              <w:t>2</w:t>
            </w:r>
            <w:r w:rsidR="00FC74E0">
              <w:rPr>
                <w:rFonts w:cs="Times New Roman"/>
                <w:szCs w:val="24"/>
              </w:rPr>
              <w:t>.</w:t>
            </w:r>
            <w:r w:rsidR="00283117">
              <w:rPr>
                <w:rFonts w:cs="Times New Roman"/>
                <w:szCs w:val="24"/>
              </w:rPr>
              <w:t>63</w:t>
            </w:r>
          </w:p>
        </w:tc>
        <w:tc>
          <w:tcPr>
            <w:tcW w:w="922" w:type="dxa"/>
            <w:vAlign w:val="center"/>
          </w:tcPr>
          <w:p w14:paraId="0A8E1A5D" w14:textId="5EC33D35" w:rsidR="00FC74E0" w:rsidRDefault="007A4D30" w:rsidP="00D020E8">
            <w:pPr>
              <w:spacing w:line="360" w:lineRule="auto"/>
              <w:jc w:val="center"/>
              <w:rPr>
                <w:rFonts w:cs="Times New Roman"/>
                <w:szCs w:val="24"/>
              </w:rPr>
            </w:pPr>
            <w:r>
              <w:rPr>
                <w:rFonts w:cs="Times New Roman"/>
                <w:szCs w:val="24"/>
              </w:rPr>
              <w:t>3</w:t>
            </w:r>
            <w:r w:rsidR="00FC74E0">
              <w:rPr>
                <w:rFonts w:cs="Times New Roman"/>
                <w:szCs w:val="24"/>
              </w:rPr>
              <w:t>.</w:t>
            </w:r>
            <w:r>
              <w:rPr>
                <w:rFonts w:cs="Times New Roman"/>
                <w:szCs w:val="24"/>
              </w:rPr>
              <w:t>2</w:t>
            </w:r>
            <w:r w:rsidR="00283117">
              <w:rPr>
                <w:rFonts w:cs="Times New Roman"/>
                <w:szCs w:val="24"/>
              </w:rPr>
              <w:t>8</w:t>
            </w:r>
          </w:p>
        </w:tc>
        <w:tc>
          <w:tcPr>
            <w:tcW w:w="950" w:type="dxa"/>
            <w:vAlign w:val="center"/>
          </w:tcPr>
          <w:p w14:paraId="08962440" w14:textId="77777777" w:rsidR="00FC74E0" w:rsidRDefault="00FC74E0" w:rsidP="00D020E8">
            <w:pPr>
              <w:spacing w:line="360" w:lineRule="auto"/>
              <w:jc w:val="center"/>
              <w:rPr>
                <w:rFonts w:cs="Times New Roman"/>
                <w:szCs w:val="24"/>
              </w:rPr>
            </w:pPr>
          </w:p>
        </w:tc>
        <w:tc>
          <w:tcPr>
            <w:tcW w:w="1034" w:type="dxa"/>
            <w:vAlign w:val="center"/>
          </w:tcPr>
          <w:p w14:paraId="02F96327" w14:textId="77777777" w:rsidR="00FC74E0" w:rsidRDefault="00FC74E0" w:rsidP="00D020E8">
            <w:pPr>
              <w:spacing w:line="360" w:lineRule="auto"/>
              <w:jc w:val="center"/>
              <w:rPr>
                <w:rFonts w:cs="Times New Roman"/>
                <w:szCs w:val="24"/>
              </w:rPr>
            </w:pPr>
          </w:p>
        </w:tc>
        <w:tc>
          <w:tcPr>
            <w:tcW w:w="1008" w:type="dxa"/>
            <w:vAlign w:val="center"/>
          </w:tcPr>
          <w:p w14:paraId="345D6F9D" w14:textId="77777777" w:rsidR="00FC74E0" w:rsidRDefault="00FC74E0" w:rsidP="00D020E8">
            <w:pPr>
              <w:spacing w:line="360" w:lineRule="auto"/>
              <w:jc w:val="center"/>
              <w:rPr>
                <w:rFonts w:cs="Times New Roman"/>
                <w:szCs w:val="24"/>
              </w:rPr>
            </w:pPr>
          </w:p>
        </w:tc>
      </w:tr>
      <w:tr w:rsidR="00FC74E0" w14:paraId="0113F610" w14:textId="77777777" w:rsidTr="00D020E8">
        <w:trPr>
          <w:trHeight w:val="403"/>
          <w:jc w:val="center"/>
        </w:trPr>
        <w:tc>
          <w:tcPr>
            <w:tcW w:w="1352" w:type="dxa"/>
            <w:vAlign w:val="center"/>
          </w:tcPr>
          <w:p w14:paraId="44F1F833" w14:textId="77777777" w:rsidR="00FC74E0" w:rsidRPr="00E301BF" w:rsidRDefault="00FC74E0" w:rsidP="00D020E8">
            <w:pPr>
              <w:spacing w:line="360" w:lineRule="auto"/>
              <w:rPr>
                <w:rFonts w:cs="Times New Roman"/>
                <w:i/>
                <w:szCs w:val="24"/>
              </w:rPr>
            </w:pPr>
            <w:r>
              <w:rPr>
                <w:rFonts w:cs="Times New Roman"/>
                <w:i/>
                <w:szCs w:val="24"/>
              </w:rPr>
              <w:t>SD</w:t>
            </w:r>
          </w:p>
        </w:tc>
        <w:tc>
          <w:tcPr>
            <w:tcW w:w="1189" w:type="dxa"/>
            <w:vAlign w:val="center"/>
          </w:tcPr>
          <w:p w14:paraId="11CB95C5" w14:textId="2EA3EF5E" w:rsidR="00FC74E0" w:rsidRDefault="007A4D30" w:rsidP="00D020E8">
            <w:pPr>
              <w:spacing w:line="360" w:lineRule="auto"/>
              <w:jc w:val="center"/>
              <w:rPr>
                <w:rFonts w:cs="Times New Roman"/>
                <w:szCs w:val="24"/>
              </w:rPr>
            </w:pPr>
            <w:r>
              <w:rPr>
                <w:rFonts w:cs="Times New Roman"/>
                <w:szCs w:val="24"/>
              </w:rPr>
              <w:t>0</w:t>
            </w:r>
            <w:r w:rsidR="00FC74E0">
              <w:rPr>
                <w:rFonts w:cs="Times New Roman"/>
                <w:szCs w:val="24"/>
              </w:rPr>
              <w:t>.</w:t>
            </w:r>
            <w:r w:rsidR="00283117">
              <w:rPr>
                <w:rFonts w:cs="Times New Roman"/>
                <w:szCs w:val="24"/>
              </w:rPr>
              <w:t>73</w:t>
            </w:r>
          </w:p>
        </w:tc>
        <w:tc>
          <w:tcPr>
            <w:tcW w:w="1197" w:type="dxa"/>
            <w:vAlign w:val="center"/>
          </w:tcPr>
          <w:p w14:paraId="4A3D66DB" w14:textId="39213694" w:rsidR="00FC74E0" w:rsidRDefault="007A4D30" w:rsidP="00D020E8">
            <w:pPr>
              <w:spacing w:line="360" w:lineRule="auto"/>
              <w:jc w:val="center"/>
              <w:rPr>
                <w:rFonts w:cs="Times New Roman"/>
                <w:szCs w:val="24"/>
              </w:rPr>
            </w:pPr>
            <w:r>
              <w:rPr>
                <w:rFonts w:cs="Times New Roman"/>
                <w:szCs w:val="24"/>
              </w:rPr>
              <w:t>0</w:t>
            </w:r>
            <w:r w:rsidR="00FC74E0">
              <w:rPr>
                <w:rFonts w:cs="Times New Roman"/>
                <w:szCs w:val="24"/>
              </w:rPr>
              <w:t>.</w:t>
            </w:r>
            <w:r w:rsidR="00283117">
              <w:rPr>
                <w:rFonts w:cs="Times New Roman"/>
                <w:szCs w:val="24"/>
              </w:rPr>
              <w:t>83</w:t>
            </w:r>
          </w:p>
        </w:tc>
        <w:tc>
          <w:tcPr>
            <w:tcW w:w="1194" w:type="dxa"/>
            <w:vAlign w:val="center"/>
          </w:tcPr>
          <w:p w14:paraId="309FB38E" w14:textId="5420D9BF" w:rsidR="00FC74E0" w:rsidRDefault="007A4D30" w:rsidP="00D020E8">
            <w:pPr>
              <w:spacing w:line="360" w:lineRule="auto"/>
              <w:jc w:val="center"/>
              <w:rPr>
                <w:rFonts w:cs="Times New Roman"/>
                <w:szCs w:val="24"/>
              </w:rPr>
            </w:pPr>
            <w:r>
              <w:rPr>
                <w:rFonts w:cs="Times New Roman"/>
                <w:szCs w:val="24"/>
              </w:rPr>
              <w:t>0</w:t>
            </w:r>
            <w:r w:rsidR="00FC74E0">
              <w:rPr>
                <w:rFonts w:cs="Times New Roman"/>
                <w:szCs w:val="24"/>
              </w:rPr>
              <w:t>.</w:t>
            </w:r>
            <w:r>
              <w:rPr>
                <w:rFonts w:cs="Times New Roman"/>
                <w:szCs w:val="24"/>
              </w:rPr>
              <w:t>8</w:t>
            </w:r>
            <w:r w:rsidR="00283117">
              <w:rPr>
                <w:rFonts w:cs="Times New Roman"/>
                <w:szCs w:val="24"/>
              </w:rPr>
              <w:t>5</w:t>
            </w:r>
          </w:p>
        </w:tc>
        <w:tc>
          <w:tcPr>
            <w:tcW w:w="922" w:type="dxa"/>
            <w:vAlign w:val="center"/>
          </w:tcPr>
          <w:p w14:paraId="79B819D0" w14:textId="4A6B8A6F" w:rsidR="00FC74E0" w:rsidRDefault="007A4D30" w:rsidP="00D020E8">
            <w:pPr>
              <w:spacing w:line="360" w:lineRule="auto"/>
              <w:jc w:val="center"/>
              <w:rPr>
                <w:rFonts w:cs="Times New Roman"/>
                <w:szCs w:val="24"/>
              </w:rPr>
            </w:pPr>
            <w:r>
              <w:rPr>
                <w:rFonts w:cs="Times New Roman"/>
                <w:szCs w:val="24"/>
              </w:rPr>
              <w:t>0</w:t>
            </w:r>
            <w:r w:rsidR="00FC74E0">
              <w:rPr>
                <w:rFonts w:cs="Times New Roman"/>
                <w:szCs w:val="24"/>
              </w:rPr>
              <w:t>.</w:t>
            </w:r>
            <w:r>
              <w:rPr>
                <w:rFonts w:cs="Times New Roman"/>
                <w:szCs w:val="24"/>
              </w:rPr>
              <w:t>30</w:t>
            </w:r>
          </w:p>
        </w:tc>
        <w:tc>
          <w:tcPr>
            <w:tcW w:w="1984" w:type="dxa"/>
            <w:gridSpan w:val="2"/>
            <w:vAlign w:val="center"/>
          </w:tcPr>
          <w:p w14:paraId="26C3287D" w14:textId="47A99F60" w:rsidR="00FC74E0" w:rsidRDefault="00FC74E0" w:rsidP="00D020E8">
            <w:pPr>
              <w:spacing w:line="360" w:lineRule="auto"/>
              <w:jc w:val="center"/>
              <w:rPr>
                <w:rFonts w:cs="Times New Roman"/>
                <w:szCs w:val="24"/>
              </w:rPr>
            </w:pPr>
            <w:r>
              <w:rPr>
                <w:rFonts w:cs="Times New Roman"/>
                <w:szCs w:val="24"/>
              </w:rPr>
              <w:t>R</w:t>
            </w:r>
            <w:r w:rsidRPr="00652E27">
              <w:rPr>
                <w:rFonts w:cs="Times New Roman"/>
                <w:szCs w:val="24"/>
                <w:vertAlign w:val="superscript"/>
              </w:rPr>
              <w:t>2</w:t>
            </w:r>
            <w:r>
              <w:rPr>
                <w:rFonts w:cs="Times New Roman"/>
                <w:szCs w:val="24"/>
                <w:vertAlign w:val="superscript"/>
              </w:rPr>
              <w:t xml:space="preserve"> </w:t>
            </w:r>
            <w:r w:rsidRPr="00652E27">
              <w:rPr>
                <w:rFonts w:cs="Times New Roman"/>
                <w:szCs w:val="24"/>
              </w:rPr>
              <w:t>=</w:t>
            </w:r>
            <w:r>
              <w:rPr>
                <w:rFonts w:cs="Times New Roman"/>
                <w:szCs w:val="24"/>
              </w:rPr>
              <w:t xml:space="preserve"> 0.4</w:t>
            </w:r>
            <w:r w:rsidR="00283117">
              <w:rPr>
                <w:rFonts w:cs="Times New Roman"/>
                <w:szCs w:val="24"/>
              </w:rPr>
              <w:t>1</w:t>
            </w:r>
          </w:p>
        </w:tc>
        <w:tc>
          <w:tcPr>
            <w:tcW w:w="1008" w:type="dxa"/>
            <w:vAlign w:val="center"/>
          </w:tcPr>
          <w:p w14:paraId="27F51ADA" w14:textId="77777777" w:rsidR="00FC74E0" w:rsidRDefault="00FC74E0" w:rsidP="00D020E8">
            <w:pPr>
              <w:spacing w:line="360" w:lineRule="auto"/>
              <w:jc w:val="center"/>
              <w:rPr>
                <w:rFonts w:cs="Times New Roman"/>
                <w:szCs w:val="24"/>
              </w:rPr>
            </w:pPr>
          </w:p>
        </w:tc>
      </w:tr>
    </w:tbl>
    <w:p w14:paraId="17B63CB1" w14:textId="3E861D0F" w:rsidR="00FC74E0" w:rsidRDefault="00FC74E0" w:rsidP="001E40D4">
      <w:pPr>
        <w:rPr>
          <w:rFonts w:cs="Times New Roman"/>
          <w:szCs w:val="24"/>
        </w:rPr>
      </w:pPr>
      <w:r>
        <w:rPr>
          <w:rFonts w:cs="Times New Roman"/>
          <w:szCs w:val="24"/>
        </w:rPr>
        <w:t>*p&lt;.05</w:t>
      </w:r>
    </w:p>
    <w:p w14:paraId="454BC922" w14:textId="46C892D8" w:rsidR="00FF0CE8" w:rsidRDefault="00FF0CE8" w:rsidP="00FF0CE8">
      <w:pPr>
        <w:spacing w:after="0" w:line="480" w:lineRule="auto"/>
        <w:ind w:firstLine="720"/>
        <w:rPr>
          <w:rFonts w:cs="Times New Roman"/>
          <w:szCs w:val="24"/>
        </w:rPr>
      </w:pPr>
      <w:r>
        <w:rPr>
          <w:rFonts w:cs="Times New Roman"/>
          <w:szCs w:val="24"/>
        </w:rPr>
        <w:t xml:space="preserve">The multiple regression does not have an issue with multicollinearity as all of the variables were above &gt; 0.1. The normality of the residuals was reviewed next and it indicates the points follow a normal, diagonal line with no strong deviations and this indicates the residuals are normally distributed. </w:t>
      </w:r>
    </w:p>
    <w:p w14:paraId="076FF82B" w14:textId="77777777" w:rsidR="00FF0CE8" w:rsidRPr="00A656A9" w:rsidRDefault="00FF0CE8" w:rsidP="00A656A9">
      <w:pPr>
        <w:pStyle w:val="Heading2"/>
      </w:pPr>
      <w:bookmarkStart w:id="204" w:name="_Toc90585477"/>
      <w:bookmarkEnd w:id="173"/>
      <w:r w:rsidRPr="00A656A9">
        <w:t>Summary</w:t>
      </w:r>
      <w:bookmarkEnd w:id="204"/>
    </w:p>
    <w:p w14:paraId="7C6D78A7" w14:textId="36615423" w:rsidR="003C2CF7" w:rsidRDefault="00181F8F" w:rsidP="006F7C6A">
      <w:pPr>
        <w:spacing w:after="0" w:line="480" w:lineRule="auto"/>
        <w:ind w:firstLine="720"/>
        <w:contextualSpacing/>
        <w:rPr>
          <w:rFonts w:cs="Times New Roman"/>
          <w:szCs w:val="24"/>
        </w:rPr>
      </w:pPr>
      <w:r>
        <w:rPr>
          <w:rFonts w:cs="Times New Roman"/>
          <w:szCs w:val="24"/>
        </w:rPr>
        <w:t xml:space="preserve">The first CFA did not produce an acceptable model fit. Therefore, an </w:t>
      </w:r>
      <w:r w:rsidR="00FF0CE8" w:rsidRPr="0050719E">
        <w:rPr>
          <w:rFonts w:cs="Times New Roman"/>
          <w:szCs w:val="24"/>
        </w:rPr>
        <w:t xml:space="preserve">EFA </w:t>
      </w:r>
      <w:r>
        <w:rPr>
          <w:rFonts w:cs="Times New Roman"/>
          <w:szCs w:val="24"/>
        </w:rPr>
        <w:t xml:space="preserve">was </w:t>
      </w:r>
      <w:r w:rsidR="00FF0CE8" w:rsidRPr="0050719E">
        <w:rPr>
          <w:rFonts w:cs="Times New Roman"/>
          <w:szCs w:val="24"/>
        </w:rPr>
        <w:t xml:space="preserve">conducted on the FDTAS </w:t>
      </w:r>
      <w:r>
        <w:rPr>
          <w:rFonts w:cs="Times New Roman"/>
          <w:szCs w:val="24"/>
        </w:rPr>
        <w:t xml:space="preserve">and </w:t>
      </w:r>
      <w:r w:rsidR="00FF0CE8" w:rsidRPr="0050719E">
        <w:rPr>
          <w:rFonts w:cs="Times New Roman"/>
          <w:szCs w:val="24"/>
        </w:rPr>
        <w:t>indicated a three factor solution best fit the data. A total of 2</w:t>
      </w:r>
      <w:r>
        <w:rPr>
          <w:rFonts w:cs="Times New Roman"/>
          <w:szCs w:val="24"/>
        </w:rPr>
        <w:t>4</w:t>
      </w:r>
      <w:r w:rsidR="00FF0CE8" w:rsidRPr="0050719E">
        <w:rPr>
          <w:rFonts w:cs="Times New Roman"/>
          <w:szCs w:val="24"/>
        </w:rPr>
        <w:t xml:space="preserve"> items were retained with the reliability of the entire scale was .90. The three factors were </w:t>
      </w:r>
      <w:r w:rsidR="00FF0CE8" w:rsidRPr="00D33BB5">
        <w:rPr>
          <w:rFonts w:cs="Times New Roman"/>
          <w:i/>
          <w:iCs/>
          <w:szCs w:val="24"/>
        </w:rPr>
        <w:t>Instructional Choice</w:t>
      </w:r>
      <w:r w:rsidR="00FF0CE8" w:rsidRPr="0050719E">
        <w:rPr>
          <w:rFonts w:cs="Times New Roman"/>
          <w:szCs w:val="24"/>
        </w:rPr>
        <w:t xml:space="preserve"> (1</w:t>
      </w:r>
      <w:r w:rsidR="002879B7">
        <w:rPr>
          <w:rFonts w:cs="Times New Roman"/>
          <w:szCs w:val="24"/>
        </w:rPr>
        <w:t>5</w:t>
      </w:r>
      <w:r w:rsidR="00FF0CE8" w:rsidRPr="0050719E">
        <w:rPr>
          <w:rFonts w:cs="Times New Roman"/>
          <w:szCs w:val="24"/>
        </w:rPr>
        <w:t xml:space="preserve"> items), </w:t>
      </w:r>
      <w:r w:rsidR="00FF0CE8" w:rsidRPr="00D33BB5">
        <w:rPr>
          <w:rFonts w:cs="Times New Roman"/>
          <w:i/>
          <w:iCs/>
          <w:szCs w:val="24"/>
        </w:rPr>
        <w:t>Professional Choice</w:t>
      </w:r>
      <w:r w:rsidR="00FF0CE8" w:rsidRPr="0050719E">
        <w:rPr>
          <w:rFonts w:cs="Times New Roman"/>
          <w:szCs w:val="24"/>
        </w:rPr>
        <w:t xml:space="preserve"> (6 items), and </w:t>
      </w:r>
      <w:r w:rsidR="00FF0CE8" w:rsidRPr="00D33BB5">
        <w:rPr>
          <w:rFonts w:cs="Times New Roman"/>
          <w:i/>
          <w:iCs/>
          <w:szCs w:val="24"/>
        </w:rPr>
        <w:t>Academic Choice</w:t>
      </w:r>
      <w:r w:rsidR="00FF0CE8" w:rsidRPr="0050719E">
        <w:rPr>
          <w:rFonts w:cs="Times New Roman"/>
          <w:szCs w:val="24"/>
        </w:rPr>
        <w:t xml:space="preserve"> (</w:t>
      </w:r>
      <w:r w:rsidR="002879B7">
        <w:rPr>
          <w:rFonts w:cs="Times New Roman"/>
          <w:szCs w:val="24"/>
        </w:rPr>
        <w:t>3</w:t>
      </w:r>
      <w:r w:rsidR="00FF0CE8" w:rsidRPr="0050719E">
        <w:rPr>
          <w:rFonts w:cs="Times New Roman"/>
          <w:szCs w:val="24"/>
        </w:rPr>
        <w:t xml:space="preserve"> items). Then a CFA was conducted to test the model fit of the EFA</w:t>
      </w:r>
      <w:r w:rsidR="00FF0CE8">
        <w:rPr>
          <w:rFonts w:cs="Times New Roman"/>
          <w:szCs w:val="24"/>
        </w:rPr>
        <w:t xml:space="preserve"> with t</w:t>
      </w:r>
      <w:r w:rsidR="00FF0CE8" w:rsidRPr="0050719E">
        <w:rPr>
          <w:rFonts w:cs="Times New Roman"/>
          <w:szCs w:val="24"/>
        </w:rPr>
        <w:t xml:space="preserve">he overall model </w:t>
      </w:r>
      <w:r w:rsidR="00FF0CE8">
        <w:rPr>
          <w:rFonts w:cs="Times New Roman"/>
          <w:szCs w:val="24"/>
        </w:rPr>
        <w:t>indicating a</w:t>
      </w:r>
      <w:r w:rsidR="00FF697D">
        <w:rPr>
          <w:rFonts w:cs="Times New Roman"/>
          <w:szCs w:val="24"/>
        </w:rPr>
        <w:t xml:space="preserve"> good</w:t>
      </w:r>
      <w:r w:rsidR="00FF0CE8">
        <w:rPr>
          <w:rFonts w:cs="Times New Roman"/>
          <w:szCs w:val="24"/>
        </w:rPr>
        <w:t xml:space="preserve"> fit</w:t>
      </w:r>
      <w:r w:rsidR="00FF697D">
        <w:rPr>
          <w:rFonts w:cs="Times New Roman"/>
          <w:szCs w:val="24"/>
        </w:rPr>
        <w:t>, with a total of 1</w:t>
      </w:r>
      <w:r w:rsidR="002879B7">
        <w:rPr>
          <w:rFonts w:cs="Times New Roman"/>
          <w:szCs w:val="24"/>
        </w:rPr>
        <w:t>6</w:t>
      </w:r>
      <w:r w:rsidR="00FF697D">
        <w:rPr>
          <w:rFonts w:cs="Times New Roman"/>
          <w:szCs w:val="24"/>
        </w:rPr>
        <w:t xml:space="preserve"> total items retained</w:t>
      </w:r>
      <w:r w:rsidR="00FF0CE8" w:rsidRPr="0050719E">
        <w:rPr>
          <w:rFonts w:cs="Times New Roman"/>
          <w:szCs w:val="24"/>
        </w:rPr>
        <w:t xml:space="preserve">. Finally, a multiple regression was conducted with teacher job satisfaction and the three teacher autonomy factors. The </w:t>
      </w:r>
      <w:r w:rsidR="00FF0CE8" w:rsidRPr="00D33BB5">
        <w:rPr>
          <w:rFonts w:cs="Times New Roman"/>
          <w:i/>
          <w:iCs/>
          <w:szCs w:val="24"/>
        </w:rPr>
        <w:t>Instructional Choice</w:t>
      </w:r>
      <w:r w:rsidR="00FF0CE8" w:rsidRPr="0050719E">
        <w:rPr>
          <w:rFonts w:cs="Times New Roman"/>
          <w:szCs w:val="24"/>
        </w:rPr>
        <w:t xml:space="preserve"> and </w:t>
      </w:r>
      <w:r w:rsidR="00FF0CE8" w:rsidRPr="00D33BB5">
        <w:rPr>
          <w:rFonts w:cs="Times New Roman"/>
          <w:i/>
          <w:iCs/>
          <w:szCs w:val="24"/>
        </w:rPr>
        <w:t>Professional Choice</w:t>
      </w:r>
      <w:r w:rsidR="00FF0CE8" w:rsidRPr="0050719E">
        <w:rPr>
          <w:rFonts w:cs="Times New Roman"/>
          <w:szCs w:val="24"/>
        </w:rPr>
        <w:t xml:space="preserve"> variables were statistically significant and predicted job satisfaction.   </w:t>
      </w:r>
    </w:p>
    <w:p w14:paraId="2C705040" w14:textId="75AEA54C" w:rsidR="0068621B" w:rsidRPr="00A656A9" w:rsidRDefault="0068621B" w:rsidP="00F81B8B">
      <w:pPr>
        <w:pStyle w:val="Heading1"/>
      </w:pPr>
      <w:bookmarkStart w:id="205" w:name="_Toc90584233"/>
      <w:bookmarkStart w:id="206" w:name="_Toc90585478"/>
      <w:r w:rsidRPr="00A656A9">
        <w:lastRenderedPageBreak/>
        <w:t>Chapter 5</w:t>
      </w:r>
      <w:r w:rsidR="003C2CF7" w:rsidRPr="00A656A9">
        <w:t xml:space="preserve">: </w:t>
      </w:r>
      <w:r w:rsidRPr="00A656A9">
        <w:t>Discussion</w:t>
      </w:r>
      <w:bookmarkEnd w:id="205"/>
      <w:bookmarkEnd w:id="206"/>
    </w:p>
    <w:p w14:paraId="6BC37C11" w14:textId="77777777" w:rsidR="0068621B" w:rsidRPr="0082398C" w:rsidRDefault="0068621B" w:rsidP="0068621B">
      <w:pPr>
        <w:spacing w:after="0" w:line="480" w:lineRule="auto"/>
        <w:rPr>
          <w:rFonts w:cs="Times New Roman"/>
          <w:szCs w:val="24"/>
        </w:rPr>
      </w:pPr>
      <w:r>
        <w:rPr>
          <w:rFonts w:cs="Times New Roman"/>
          <w:szCs w:val="24"/>
        </w:rPr>
        <w:tab/>
        <w:t xml:space="preserve">The purpose of this study was to develop a new framework for describing teacher autonomy as a perception by using the five dimensions of instruction, curriculum design, working relationships, professional development, and standardization which may lead to greater job satisfaction. The data from the Exploratory Factor Analysis (EFA) and the Confirmatory Factor Analysis (CFA) suggest the operationalization of teacher autonomy as a perception is still ambiguous. Furthermore, the results from the Multiple Regression show a significant relationship between teacher autonomy as a perception and teacher job satisfaction.  </w:t>
      </w:r>
    </w:p>
    <w:p w14:paraId="3E7767E8" w14:textId="5B9B2B8D" w:rsidR="009149A0" w:rsidRPr="00A656A9" w:rsidRDefault="009149A0" w:rsidP="00A656A9">
      <w:pPr>
        <w:pStyle w:val="Heading2"/>
      </w:pPr>
      <w:bookmarkStart w:id="207" w:name="_Toc90585479"/>
      <w:r w:rsidRPr="00A656A9">
        <w:t>First Confirmatory Factor Analysis</w:t>
      </w:r>
      <w:bookmarkEnd w:id="207"/>
    </w:p>
    <w:p w14:paraId="6AE2950A" w14:textId="5EC3DF6A" w:rsidR="009149A0" w:rsidRPr="009149A0" w:rsidRDefault="009149A0" w:rsidP="0068621B">
      <w:pPr>
        <w:spacing w:after="0" w:line="480" w:lineRule="auto"/>
        <w:rPr>
          <w:rFonts w:cs="Times New Roman"/>
          <w:szCs w:val="24"/>
        </w:rPr>
      </w:pPr>
      <w:r>
        <w:rPr>
          <w:rFonts w:cs="Times New Roman"/>
          <w:szCs w:val="24"/>
        </w:rPr>
        <w:tab/>
        <w:t>A confirmatory factor analysis was conducted on the first subsample to determine if the hypothesized five dimensions resulted in five separate factors. The results from the CFA indicated the five factor solution was a poor fit</w:t>
      </w:r>
      <w:r w:rsidR="007D2EAE">
        <w:rPr>
          <w:rFonts w:cs="Times New Roman"/>
          <w:szCs w:val="24"/>
        </w:rPr>
        <w:t>, (</w:t>
      </w:r>
      <w:r w:rsidR="007D2EAE" w:rsidRPr="005C2341">
        <w:rPr>
          <w:rFonts w:cs="Times New Roman"/>
          <w:i/>
          <w:iCs/>
          <w:szCs w:val="24"/>
        </w:rPr>
        <w:t>x</w:t>
      </w:r>
      <w:r w:rsidR="007D2EAE" w:rsidRPr="005C2341">
        <w:rPr>
          <w:rFonts w:cs="Times New Roman"/>
          <w:i/>
          <w:iCs/>
          <w:szCs w:val="24"/>
          <w:vertAlign w:val="superscript"/>
        </w:rPr>
        <w:t>2</w:t>
      </w:r>
      <w:r w:rsidR="007D2EAE">
        <w:rPr>
          <w:rFonts w:cs="Times New Roman"/>
          <w:szCs w:val="24"/>
        </w:rPr>
        <w:t xml:space="preserve">=1387.80, </w:t>
      </w:r>
      <w:r w:rsidR="007D2EAE" w:rsidRPr="00CD7555">
        <w:rPr>
          <w:rFonts w:cs="Times New Roman"/>
          <w:i/>
          <w:iCs/>
          <w:szCs w:val="24"/>
        </w:rPr>
        <w:t>df</w:t>
      </w:r>
      <w:r w:rsidR="007D2EAE">
        <w:rPr>
          <w:rFonts w:cs="Times New Roman"/>
          <w:szCs w:val="24"/>
        </w:rPr>
        <w:t xml:space="preserve"> = 289, p&lt;.001, CFI=.73, TLI=.68, RMSEA=.09)</w:t>
      </w:r>
      <w:r>
        <w:rPr>
          <w:rFonts w:cs="Times New Roman"/>
          <w:szCs w:val="24"/>
        </w:rPr>
        <w:t xml:space="preserve">. </w:t>
      </w:r>
      <w:r w:rsidR="009150E9">
        <w:rPr>
          <w:rFonts w:cs="Times New Roman"/>
          <w:szCs w:val="24"/>
        </w:rPr>
        <w:t xml:space="preserve">The five dimensions of teacher autonomy as previously hypothesized, proved not to be a good fit to the data. </w:t>
      </w:r>
      <w:r>
        <w:rPr>
          <w:rFonts w:cs="Times New Roman"/>
          <w:szCs w:val="24"/>
        </w:rPr>
        <w:t xml:space="preserve">The CFI and TLI goodness of fit indices were below the ≥ .90 threshold indicating an acceptable model fit. The RMSEA value indicated a mediocre to poor fit, therefore an exploratory factor analysis was run to learn the structure of the measure. </w:t>
      </w:r>
    </w:p>
    <w:p w14:paraId="457B89B1" w14:textId="37B539CE" w:rsidR="0068621B" w:rsidRPr="00A656A9" w:rsidRDefault="0068621B" w:rsidP="00A656A9">
      <w:pPr>
        <w:pStyle w:val="Heading2"/>
      </w:pPr>
      <w:bookmarkStart w:id="208" w:name="_Toc90585480"/>
      <w:r w:rsidRPr="00A656A9">
        <w:t>Exploratory Factor Analysis</w:t>
      </w:r>
      <w:bookmarkEnd w:id="208"/>
    </w:p>
    <w:p w14:paraId="2F5E2C56" w14:textId="7CF14444" w:rsidR="0068621B" w:rsidRDefault="0068621B" w:rsidP="0068621B">
      <w:pPr>
        <w:spacing w:after="0" w:line="480" w:lineRule="auto"/>
        <w:rPr>
          <w:rFonts w:cs="Times New Roman"/>
          <w:szCs w:val="24"/>
        </w:rPr>
      </w:pPr>
      <w:r>
        <w:rPr>
          <w:rFonts w:cs="Times New Roman"/>
          <w:szCs w:val="24"/>
        </w:rPr>
        <w:tab/>
        <w:t>It was hypothesized the Five Dimensions of Teacher Autonomy Scale (FDTAS) would measure teacher autonomy as a perception with five distinct factors representing each of the five dimensions. A</w:t>
      </w:r>
      <w:r w:rsidR="009150E9">
        <w:rPr>
          <w:rFonts w:cs="Times New Roman"/>
          <w:szCs w:val="24"/>
        </w:rPr>
        <w:t>n exploratory factor analysis (EFA)</w:t>
      </w:r>
      <w:r>
        <w:rPr>
          <w:rFonts w:cs="Times New Roman"/>
          <w:szCs w:val="24"/>
        </w:rPr>
        <w:t xml:space="preserve"> </w:t>
      </w:r>
      <w:r w:rsidR="009150E9">
        <w:rPr>
          <w:rFonts w:cs="Times New Roman"/>
          <w:szCs w:val="24"/>
        </w:rPr>
        <w:t>was</w:t>
      </w:r>
      <w:r>
        <w:rPr>
          <w:rFonts w:cs="Times New Roman"/>
          <w:szCs w:val="24"/>
        </w:rPr>
        <w:t xml:space="preserve"> </w:t>
      </w:r>
      <w:r w:rsidR="009150E9">
        <w:rPr>
          <w:rFonts w:cs="Times New Roman"/>
          <w:szCs w:val="24"/>
        </w:rPr>
        <w:t xml:space="preserve">conducted </w:t>
      </w:r>
      <w:r>
        <w:rPr>
          <w:rFonts w:cs="Times New Roman"/>
          <w:szCs w:val="24"/>
        </w:rPr>
        <w:t xml:space="preserve">to determine the best model fit. After </w:t>
      </w:r>
      <w:r w:rsidR="00870B5F">
        <w:rPr>
          <w:rFonts w:cs="Times New Roman"/>
          <w:szCs w:val="24"/>
        </w:rPr>
        <w:t xml:space="preserve">reviewing the scree plot and </w:t>
      </w:r>
      <w:r>
        <w:rPr>
          <w:rFonts w:cs="Times New Roman"/>
          <w:szCs w:val="24"/>
        </w:rPr>
        <w:t xml:space="preserve">running a parallel analysis and reviewing the scree plot, </w:t>
      </w:r>
      <w:r w:rsidR="009150E9">
        <w:rPr>
          <w:rFonts w:cs="Times New Roman"/>
          <w:szCs w:val="24"/>
        </w:rPr>
        <w:t>it was determined a 3 factor solution best fit the data</w:t>
      </w:r>
      <w:r>
        <w:rPr>
          <w:rFonts w:cs="Times New Roman"/>
          <w:szCs w:val="24"/>
        </w:rPr>
        <w:t>. The reliability of the entire scale as well as the three factors was acceptable and the three factors described 4</w:t>
      </w:r>
      <w:r w:rsidR="009149A0">
        <w:rPr>
          <w:rFonts w:cs="Times New Roman"/>
          <w:szCs w:val="24"/>
        </w:rPr>
        <w:t>8</w:t>
      </w:r>
      <w:r>
        <w:rPr>
          <w:rFonts w:cs="Times New Roman"/>
          <w:szCs w:val="24"/>
        </w:rPr>
        <w:t xml:space="preserve">% of the variance. The </w:t>
      </w:r>
      <w:r>
        <w:rPr>
          <w:rFonts w:cs="Times New Roman"/>
          <w:szCs w:val="24"/>
        </w:rPr>
        <w:lastRenderedPageBreak/>
        <w:t xml:space="preserve">correlations between each factor were moderate with </w:t>
      </w:r>
      <w:r w:rsidR="009149A0" w:rsidRPr="00F2122A">
        <w:rPr>
          <w:rFonts w:cs="Times New Roman"/>
          <w:i/>
          <w:iCs/>
          <w:szCs w:val="24"/>
        </w:rPr>
        <w:t>Professional Choice</w:t>
      </w:r>
      <w:r>
        <w:rPr>
          <w:rFonts w:cs="Times New Roman"/>
          <w:szCs w:val="24"/>
        </w:rPr>
        <w:t xml:space="preserve"> and </w:t>
      </w:r>
      <w:r w:rsidR="009149A0" w:rsidRPr="00F2122A">
        <w:rPr>
          <w:rFonts w:cs="Times New Roman"/>
          <w:i/>
          <w:iCs/>
          <w:szCs w:val="24"/>
        </w:rPr>
        <w:t>Academic</w:t>
      </w:r>
      <w:r w:rsidRPr="00F2122A">
        <w:rPr>
          <w:rFonts w:cs="Times New Roman"/>
          <w:i/>
          <w:iCs/>
          <w:szCs w:val="24"/>
        </w:rPr>
        <w:t xml:space="preserve"> </w:t>
      </w:r>
      <w:r w:rsidR="009149A0" w:rsidRPr="00F2122A">
        <w:rPr>
          <w:rFonts w:cs="Times New Roman"/>
          <w:i/>
          <w:iCs/>
          <w:szCs w:val="24"/>
        </w:rPr>
        <w:t>C</w:t>
      </w:r>
      <w:r w:rsidRPr="00F2122A">
        <w:rPr>
          <w:rFonts w:cs="Times New Roman"/>
          <w:i/>
          <w:iCs/>
          <w:szCs w:val="24"/>
        </w:rPr>
        <w:t>hoice</w:t>
      </w:r>
      <w:r>
        <w:rPr>
          <w:rFonts w:cs="Times New Roman"/>
          <w:szCs w:val="24"/>
        </w:rPr>
        <w:t xml:space="preserve"> having the strongest relationship. </w:t>
      </w:r>
    </w:p>
    <w:p w14:paraId="4AD79B56" w14:textId="63ABA44F" w:rsidR="0068621B" w:rsidRDefault="0068621B" w:rsidP="0068621B">
      <w:pPr>
        <w:spacing w:after="0" w:line="480" w:lineRule="auto"/>
        <w:ind w:firstLine="720"/>
        <w:rPr>
          <w:rFonts w:cs="Times New Roman"/>
          <w:szCs w:val="24"/>
        </w:rPr>
      </w:pPr>
      <w:r>
        <w:rPr>
          <w:rFonts w:cs="Times New Roman"/>
          <w:szCs w:val="24"/>
        </w:rPr>
        <w:t xml:space="preserve">The three factors were named: </w:t>
      </w:r>
      <w:r w:rsidRPr="002240DD">
        <w:rPr>
          <w:rFonts w:cs="Times New Roman"/>
          <w:i/>
          <w:iCs/>
          <w:szCs w:val="24"/>
        </w:rPr>
        <w:t>Instructional Choice, Professional Choice, and Academic Choice</w:t>
      </w:r>
      <w:r>
        <w:rPr>
          <w:rFonts w:cs="Times New Roman"/>
          <w:szCs w:val="24"/>
        </w:rPr>
        <w:t>. The word “choice” was selected as a part of each of the three factor titles as it is how teacher autonomy was defined for this study, as a</w:t>
      </w:r>
      <w:r w:rsidR="0096689F">
        <w:rPr>
          <w:rFonts w:cs="Times New Roman"/>
          <w:szCs w:val="24"/>
        </w:rPr>
        <w:t>n</w:t>
      </w:r>
      <w:r>
        <w:rPr>
          <w:rFonts w:cs="Times New Roman"/>
          <w:szCs w:val="24"/>
        </w:rPr>
        <w:t xml:space="preserve"> essential characteristic of teacher autonomy. Furthermore, choice provides individuals with the freedom to make decisions which may lead to successful outcomes (</w:t>
      </w:r>
      <w:proofErr w:type="spellStart"/>
      <w:r>
        <w:rPr>
          <w:rFonts w:cs="Times New Roman"/>
          <w:szCs w:val="24"/>
        </w:rPr>
        <w:t>Burchardt</w:t>
      </w:r>
      <w:proofErr w:type="spellEnd"/>
      <w:r>
        <w:rPr>
          <w:rFonts w:cs="Times New Roman"/>
          <w:szCs w:val="24"/>
        </w:rPr>
        <w:t xml:space="preserve">, Evans, &amp; Holder, 2013). </w:t>
      </w:r>
    </w:p>
    <w:p w14:paraId="4C6EFFA5" w14:textId="4931BC6F" w:rsidR="0068621B" w:rsidRPr="00CC5B54" w:rsidRDefault="0068621B" w:rsidP="0068621B">
      <w:pPr>
        <w:spacing w:after="0" w:line="480" w:lineRule="auto"/>
        <w:ind w:firstLine="720"/>
        <w:rPr>
          <w:rFonts w:cs="Times New Roman"/>
          <w:szCs w:val="24"/>
        </w:rPr>
      </w:pPr>
      <w:r w:rsidRPr="00CC5B54">
        <w:rPr>
          <w:rFonts w:cs="Times New Roman"/>
          <w:szCs w:val="24"/>
        </w:rPr>
        <w:t xml:space="preserve">The </w:t>
      </w:r>
      <w:r w:rsidRPr="007523CF">
        <w:rPr>
          <w:rFonts w:cs="Times New Roman"/>
          <w:i/>
          <w:iCs/>
          <w:szCs w:val="24"/>
        </w:rPr>
        <w:t>Instructional Choice</w:t>
      </w:r>
      <w:r w:rsidRPr="00CC5B54">
        <w:rPr>
          <w:rFonts w:cs="Times New Roman"/>
          <w:szCs w:val="24"/>
        </w:rPr>
        <w:t xml:space="preserve"> factor had a total of 1</w:t>
      </w:r>
      <w:r w:rsidR="00F2122A">
        <w:rPr>
          <w:rFonts w:cs="Times New Roman"/>
          <w:szCs w:val="24"/>
        </w:rPr>
        <w:t>5</w:t>
      </w:r>
      <w:r w:rsidRPr="00CC5B54">
        <w:rPr>
          <w:rFonts w:cs="Times New Roman"/>
          <w:szCs w:val="24"/>
        </w:rPr>
        <w:t xml:space="preserve"> items with </w:t>
      </w:r>
      <w:r w:rsidR="00F2122A">
        <w:rPr>
          <w:rFonts w:cs="Times New Roman"/>
          <w:szCs w:val="24"/>
        </w:rPr>
        <w:t>eight</w:t>
      </w:r>
      <w:r w:rsidRPr="00CC5B54">
        <w:rPr>
          <w:rFonts w:cs="Times New Roman"/>
          <w:szCs w:val="24"/>
        </w:rPr>
        <w:t xml:space="preserve"> from the TAS (Pearson &amp; Hall, 1993), four from the TWA (Friedman, 1999), and t</w:t>
      </w:r>
      <w:r w:rsidR="00F2122A">
        <w:rPr>
          <w:rFonts w:cs="Times New Roman"/>
          <w:szCs w:val="24"/>
        </w:rPr>
        <w:t>hree</w:t>
      </w:r>
      <w:r w:rsidRPr="00CC5B54">
        <w:rPr>
          <w:rFonts w:cs="Times New Roman"/>
          <w:szCs w:val="24"/>
        </w:rPr>
        <w:t xml:space="preserve"> from the FDTAS</w:t>
      </w:r>
      <w:r w:rsidR="00870B5F">
        <w:rPr>
          <w:rFonts w:cs="Times New Roman"/>
          <w:szCs w:val="24"/>
        </w:rPr>
        <w:t xml:space="preserve"> written for this specific study</w:t>
      </w:r>
      <w:r w:rsidRPr="00CC5B54">
        <w:rPr>
          <w:rFonts w:cs="Times New Roman"/>
          <w:szCs w:val="24"/>
        </w:rPr>
        <w:t xml:space="preserve">. As classified from the FDTAS, </w:t>
      </w:r>
      <w:r w:rsidR="00F2122A">
        <w:rPr>
          <w:rFonts w:cs="Times New Roman"/>
          <w:szCs w:val="24"/>
        </w:rPr>
        <w:t>six</w:t>
      </w:r>
      <w:r w:rsidRPr="00CC5B54">
        <w:rPr>
          <w:rFonts w:cs="Times New Roman"/>
          <w:szCs w:val="24"/>
        </w:rPr>
        <w:t xml:space="preserve"> items were to measure instructional autonomy, </w:t>
      </w:r>
      <w:r w:rsidR="00F2122A">
        <w:rPr>
          <w:rFonts w:cs="Times New Roman"/>
          <w:szCs w:val="24"/>
        </w:rPr>
        <w:t>two</w:t>
      </w:r>
      <w:r w:rsidRPr="00CC5B54">
        <w:rPr>
          <w:rFonts w:cs="Times New Roman"/>
          <w:szCs w:val="24"/>
        </w:rPr>
        <w:t xml:space="preserve"> curriculum autonomy, one principal/administrator relationship, three professionalism and empowerment, and t</w:t>
      </w:r>
      <w:r w:rsidR="00F2122A">
        <w:rPr>
          <w:rFonts w:cs="Times New Roman"/>
          <w:szCs w:val="24"/>
        </w:rPr>
        <w:t>hree</w:t>
      </w:r>
      <w:r w:rsidRPr="00CC5B54">
        <w:rPr>
          <w:rFonts w:cs="Times New Roman"/>
          <w:szCs w:val="24"/>
        </w:rPr>
        <w:t xml:space="preserve"> from policy. First, as stated earlier, the </w:t>
      </w:r>
      <w:r w:rsidRPr="007523CF">
        <w:rPr>
          <w:rFonts w:cs="Times New Roman"/>
          <w:i/>
          <w:iCs/>
          <w:szCs w:val="24"/>
        </w:rPr>
        <w:t>Instructional Choice</w:t>
      </w:r>
      <w:r w:rsidRPr="00CC5B54">
        <w:rPr>
          <w:rFonts w:cs="Times New Roman"/>
          <w:szCs w:val="24"/>
        </w:rPr>
        <w:t xml:space="preserve"> factor contains </w:t>
      </w:r>
      <w:r w:rsidR="00F2122A">
        <w:rPr>
          <w:rFonts w:cs="Times New Roman"/>
          <w:szCs w:val="24"/>
        </w:rPr>
        <w:t>six</w:t>
      </w:r>
      <w:r w:rsidRPr="00CC5B54">
        <w:rPr>
          <w:rFonts w:cs="Times New Roman"/>
          <w:szCs w:val="24"/>
        </w:rPr>
        <w:t xml:space="preserve"> of the seven items from the instructional autonomy section of the FDTAS and all of these items were derived from the Teaching Autonomy Scale (TAS; Pearson &amp; Hall, 1993). This is both in line and contradicts the findings from Pearson and Hall (1993). It is in line with Pearson and Hall (1993) because three of the items in the </w:t>
      </w:r>
      <w:r w:rsidRPr="007523CF">
        <w:rPr>
          <w:rFonts w:cs="Times New Roman"/>
          <w:i/>
          <w:iCs/>
          <w:szCs w:val="24"/>
        </w:rPr>
        <w:t>Instructional Choice</w:t>
      </w:r>
      <w:r w:rsidRPr="00CC5B54">
        <w:rPr>
          <w:rFonts w:cs="Times New Roman"/>
          <w:szCs w:val="24"/>
        </w:rPr>
        <w:t xml:space="preserve"> factor from the FDTAS measure general teaching autonomy on the TAS or what is referred to as instructional autonomy in this study. It contradicts Pearson and Hall (1993) as two of the items from the</w:t>
      </w:r>
      <w:r w:rsidRPr="007523CF">
        <w:rPr>
          <w:rFonts w:cs="Times New Roman"/>
          <w:i/>
          <w:iCs/>
          <w:szCs w:val="24"/>
        </w:rPr>
        <w:t xml:space="preserve"> Instructional Choice</w:t>
      </w:r>
      <w:r w:rsidRPr="00CC5B54">
        <w:rPr>
          <w:rFonts w:cs="Times New Roman"/>
          <w:szCs w:val="24"/>
        </w:rPr>
        <w:t xml:space="preserve"> factor were classified as measuring curriculum autonomy on the TAS, but on the FDTAS these items measure instructional autonomy. Therefore, this adds to the ambiguity of how teacher autonomy is defined. To one researcher an item such as “What I teach in my class is determined, for the most part, by myself,” measures instructional autonomy, but to another it measures curriculum autonomy. Perhaps a clearer definition that clarifies the distinction between </w:t>
      </w:r>
      <w:r w:rsidRPr="00CC5B54">
        <w:rPr>
          <w:rFonts w:cs="Times New Roman"/>
          <w:szCs w:val="24"/>
        </w:rPr>
        <w:lastRenderedPageBreak/>
        <w:t>instructional autonomy and curriculum autonomy could help researchers create a stronger way to operationalize the construct of teacher autonomy.</w:t>
      </w:r>
    </w:p>
    <w:p w14:paraId="595228C5" w14:textId="77777777" w:rsidR="0068621B" w:rsidRDefault="0068621B" w:rsidP="0068621B">
      <w:pPr>
        <w:spacing w:after="0" w:line="480" w:lineRule="auto"/>
        <w:rPr>
          <w:rFonts w:cs="Times New Roman"/>
          <w:szCs w:val="24"/>
        </w:rPr>
      </w:pPr>
      <w:r>
        <w:rPr>
          <w:rFonts w:cs="Times New Roman"/>
          <w:szCs w:val="24"/>
        </w:rPr>
        <w:tab/>
        <w:t xml:space="preserve">The distinction between instructional autonomy and curriculum autonomy was not the only issue with the </w:t>
      </w:r>
      <w:r w:rsidRPr="007523CF">
        <w:rPr>
          <w:rFonts w:cs="Times New Roman"/>
          <w:i/>
          <w:iCs/>
          <w:szCs w:val="24"/>
        </w:rPr>
        <w:t>Instructional Choice</w:t>
      </w:r>
      <w:r>
        <w:rPr>
          <w:rFonts w:cs="Times New Roman"/>
          <w:szCs w:val="24"/>
        </w:rPr>
        <w:t xml:space="preserve"> factor. Other items that loaded on this factor came from professionalism and empowerment, principal/administrator relationship, and policy from the FDTAS. Since most of the items in the </w:t>
      </w:r>
      <w:r w:rsidRPr="007523CF">
        <w:rPr>
          <w:rFonts w:cs="Times New Roman"/>
          <w:i/>
          <w:iCs/>
          <w:szCs w:val="24"/>
        </w:rPr>
        <w:t>Instructional Choice</w:t>
      </w:r>
      <w:r>
        <w:rPr>
          <w:rFonts w:cs="Times New Roman"/>
          <w:szCs w:val="24"/>
        </w:rPr>
        <w:t xml:space="preserve"> factor derived from two previously established instruments, the TAS (Pearson &amp; Hall, 1993) and the TWA (Friedman, 1999), it suggests their definitions of autonomy have some common characteristics. Nevertheless, the researcher posited these items should have loaded on different factors.</w:t>
      </w:r>
    </w:p>
    <w:p w14:paraId="3FF2E083" w14:textId="79D5E222" w:rsidR="0068621B" w:rsidRDefault="0068621B" w:rsidP="0068621B">
      <w:pPr>
        <w:spacing w:after="0" w:line="480" w:lineRule="auto"/>
        <w:ind w:firstLine="720"/>
        <w:rPr>
          <w:rFonts w:cs="Times New Roman"/>
          <w:szCs w:val="24"/>
        </w:rPr>
      </w:pPr>
      <w:r>
        <w:rPr>
          <w:rFonts w:cs="Times New Roman"/>
          <w:szCs w:val="24"/>
        </w:rPr>
        <w:t xml:space="preserve">However, the second and third factors from the FDTAS, </w:t>
      </w:r>
      <w:r w:rsidRPr="007523CF">
        <w:rPr>
          <w:rFonts w:cs="Times New Roman"/>
          <w:i/>
          <w:iCs/>
          <w:szCs w:val="24"/>
        </w:rPr>
        <w:t>Professional Choice</w:t>
      </w:r>
      <w:r>
        <w:rPr>
          <w:rFonts w:cs="Times New Roman"/>
          <w:szCs w:val="24"/>
        </w:rPr>
        <w:t xml:space="preserve"> and </w:t>
      </w:r>
      <w:r w:rsidRPr="007523CF">
        <w:rPr>
          <w:rFonts w:cs="Times New Roman"/>
          <w:i/>
          <w:iCs/>
          <w:szCs w:val="24"/>
        </w:rPr>
        <w:t>Academic Choice</w:t>
      </w:r>
      <w:r>
        <w:rPr>
          <w:rFonts w:cs="Times New Roman"/>
          <w:szCs w:val="24"/>
        </w:rPr>
        <w:t xml:space="preserve">, are markedly different from the first factor </w:t>
      </w:r>
      <w:r w:rsidRPr="007523CF">
        <w:rPr>
          <w:rFonts w:cs="Times New Roman"/>
          <w:i/>
          <w:iCs/>
          <w:szCs w:val="24"/>
        </w:rPr>
        <w:t>Instructional Choice</w:t>
      </w:r>
      <w:r>
        <w:rPr>
          <w:rFonts w:cs="Times New Roman"/>
          <w:szCs w:val="24"/>
        </w:rPr>
        <w:t xml:space="preserve">. First, both of the factors consist of only new items from the FDTAS written by the researcher. The second factor </w:t>
      </w:r>
      <w:r w:rsidRPr="007523CF">
        <w:rPr>
          <w:rFonts w:cs="Times New Roman"/>
          <w:i/>
          <w:iCs/>
          <w:szCs w:val="24"/>
        </w:rPr>
        <w:t>Professional Choice</w:t>
      </w:r>
      <w:r>
        <w:rPr>
          <w:rFonts w:cs="Times New Roman"/>
          <w:szCs w:val="24"/>
        </w:rPr>
        <w:t xml:space="preserve"> contains six items. As classified from the FDTAS, three items were </w:t>
      </w:r>
      <w:r w:rsidR="00870B5F">
        <w:rPr>
          <w:rFonts w:cs="Times New Roman"/>
          <w:szCs w:val="24"/>
        </w:rPr>
        <w:t xml:space="preserve">originally written </w:t>
      </w:r>
      <w:r>
        <w:rPr>
          <w:rFonts w:cs="Times New Roman"/>
          <w:szCs w:val="24"/>
        </w:rPr>
        <w:t xml:space="preserve">to measure principal/administrator relationship, two professionalism and empowerment, and one policy. These items concern principals/administration including teacher in decisions affecting the school and empowering teachers to make changes in their classrooms, having input in the policies implemented at the school, and being treated as a professional by the principal. </w:t>
      </w:r>
    </w:p>
    <w:p w14:paraId="639BDE59" w14:textId="5CBDD65F" w:rsidR="0068621B" w:rsidRDefault="0068621B" w:rsidP="0068621B">
      <w:pPr>
        <w:spacing w:after="0" w:line="480" w:lineRule="auto"/>
        <w:ind w:firstLine="720"/>
        <w:rPr>
          <w:rFonts w:cs="Times New Roman"/>
          <w:szCs w:val="24"/>
        </w:rPr>
      </w:pPr>
      <w:r>
        <w:rPr>
          <w:rFonts w:cs="Times New Roman"/>
          <w:szCs w:val="24"/>
        </w:rPr>
        <w:t xml:space="preserve">The third factor, </w:t>
      </w:r>
      <w:r w:rsidRPr="007523CF">
        <w:rPr>
          <w:rFonts w:cs="Times New Roman"/>
          <w:i/>
          <w:iCs/>
          <w:szCs w:val="24"/>
        </w:rPr>
        <w:t>Academic Choice</w:t>
      </w:r>
      <w:r>
        <w:rPr>
          <w:rFonts w:cs="Times New Roman"/>
          <w:szCs w:val="24"/>
        </w:rPr>
        <w:t xml:space="preserve">, had the fewest </w:t>
      </w:r>
      <w:r w:rsidR="00870B5F">
        <w:rPr>
          <w:rFonts w:cs="Times New Roman"/>
          <w:szCs w:val="24"/>
        </w:rPr>
        <w:t>number</w:t>
      </w:r>
      <w:r>
        <w:rPr>
          <w:rFonts w:cs="Times New Roman"/>
          <w:szCs w:val="24"/>
        </w:rPr>
        <w:t xml:space="preserve"> of items with </w:t>
      </w:r>
      <w:r w:rsidR="00F2122A">
        <w:rPr>
          <w:rFonts w:cs="Times New Roman"/>
          <w:szCs w:val="24"/>
        </w:rPr>
        <w:t>three</w:t>
      </w:r>
      <w:r>
        <w:rPr>
          <w:rFonts w:cs="Times New Roman"/>
          <w:szCs w:val="24"/>
        </w:rPr>
        <w:t xml:space="preserve">. Again, all of these items were newly written items by the researcher. As classified from the FDTAS, </w:t>
      </w:r>
      <w:r w:rsidR="00F2122A">
        <w:rPr>
          <w:rFonts w:cs="Times New Roman"/>
          <w:szCs w:val="24"/>
        </w:rPr>
        <w:t>two</w:t>
      </w:r>
      <w:r>
        <w:rPr>
          <w:rFonts w:cs="Times New Roman"/>
          <w:szCs w:val="24"/>
        </w:rPr>
        <w:t xml:space="preserve"> item</w:t>
      </w:r>
      <w:r w:rsidR="00F2122A">
        <w:rPr>
          <w:rFonts w:cs="Times New Roman"/>
          <w:szCs w:val="24"/>
        </w:rPr>
        <w:t>s</w:t>
      </w:r>
      <w:r>
        <w:rPr>
          <w:rFonts w:cs="Times New Roman"/>
          <w:szCs w:val="24"/>
        </w:rPr>
        <w:t xml:space="preserve"> w</w:t>
      </w:r>
      <w:r w:rsidR="00F2122A">
        <w:rPr>
          <w:rFonts w:cs="Times New Roman"/>
          <w:szCs w:val="24"/>
        </w:rPr>
        <w:t>ere</w:t>
      </w:r>
      <w:r>
        <w:rPr>
          <w:rFonts w:cs="Times New Roman"/>
          <w:szCs w:val="24"/>
        </w:rPr>
        <w:t xml:space="preserve"> to measure curriculum autonomy, and one policy. These items refer to teachers who have issues with the standardized curriculum, policies that dictate what they teach, and having little say on when they teach certain subjects in the classroom. </w:t>
      </w:r>
      <w:r w:rsidR="006249D9">
        <w:rPr>
          <w:rFonts w:cs="Times New Roman"/>
          <w:szCs w:val="24"/>
        </w:rPr>
        <w:t>It is also important to note</w:t>
      </w:r>
      <w:r w:rsidR="00093F75">
        <w:rPr>
          <w:rFonts w:cs="Times New Roman"/>
          <w:szCs w:val="24"/>
        </w:rPr>
        <w:t xml:space="preserve"> that all </w:t>
      </w:r>
      <w:r w:rsidR="00093F75">
        <w:rPr>
          <w:rFonts w:cs="Times New Roman"/>
          <w:szCs w:val="24"/>
        </w:rPr>
        <w:lastRenderedPageBreak/>
        <w:t>items on this factor were negatively worded and therefore</w:t>
      </w:r>
      <w:r w:rsidR="00870B5F">
        <w:rPr>
          <w:rFonts w:cs="Times New Roman"/>
          <w:szCs w:val="24"/>
        </w:rPr>
        <w:t xml:space="preserve"> the factor</w:t>
      </w:r>
      <w:r w:rsidR="00093F75">
        <w:rPr>
          <w:rFonts w:cs="Times New Roman"/>
          <w:szCs w:val="24"/>
        </w:rPr>
        <w:t xml:space="preserve"> could</w:t>
      </w:r>
      <w:r w:rsidR="00870B5F">
        <w:rPr>
          <w:rFonts w:cs="Times New Roman"/>
          <w:szCs w:val="24"/>
        </w:rPr>
        <w:t xml:space="preserve"> reflect</w:t>
      </w:r>
      <w:r w:rsidR="00093F75">
        <w:rPr>
          <w:rFonts w:cs="Times New Roman"/>
          <w:szCs w:val="24"/>
        </w:rPr>
        <w:t xml:space="preserve"> method effects (Brown, 2015).</w:t>
      </w:r>
      <w:r w:rsidR="00452B3F">
        <w:rPr>
          <w:rFonts w:cs="Times New Roman"/>
          <w:szCs w:val="24"/>
        </w:rPr>
        <w:t xml:space="preserve"> More research should be conducted to determine if this is a true factor in operationalizing teacher autonomy as a perception. Additional items should be written for this factor and ensure there are an equal amount of positively and negatively worded items. </w:t>
      </w:r>
    </w:p>
    <w:p w14:paraId="6DADF796" w14:textId="77777777" w:rsidR="0068621B" w:rsidRPr="00A656A9" w:rsidRDefault="0068621B" w:rsidP="00A656A9">
      <w:pPr>
        <w:pStyle w:val="Heading2"/>
      </w:pPr>
      <w:bookmarkStart w:id="209" w:name="_Toc90585481"/>
      <w:r w:rsidRPr="00A656A9">
        <w:t>Confirmatory Factor Analysis</w:t>
      </w:r>
      <w:bookmarkEnd w:id="209"/>
    </w:p>
    <w:p w14:paraId="46002DFA" w14:textId="3B32231A" w:rsidR="0068621B" w:rsidRDefault="0068621B" w:rsidP="0068621B">
      <w:pPr>
        <w:spacing w:after="0" w:line="480" w:lineRule="auto"/>
        <w:rPr>
          <w:rFonts w:cs="Times New Roman"/>
          <w:szCs w:val="24"/>
        </w:rPr>
      </w:pPr>
      <w:r>
        <w:rPr>
          <w:rFonts w:cs="Times New Roman"/>
          <w:szCs w:val="24"/>
        </w:rPr>
        <w:tab/>
        <w:t xml:space="preserve">A confirmatory factor analysis (CFA) was conducted to confirm the three-factor structure from the EFA model. </w:t>
      </w:r>
      <w:r w:rsidR="00093F75">
        <w:rPr>
          <w:rFonts w:cs="Times New Roman"/>
          <w:szCs w:val="24"/>
        </w:rPr>
        <w:t>At first t</w:t>
      </w:r>
      <w:r>
        <w:rPr>
          <w:rFonts w:cs="Times New Roman"/>
          <w:szCs w:val="24"/>
        </w:rPr>
        <w:t xml:space="preserve">he three-factor solution was not an acceptable model fit. </w:t>
      </w:r>
      <w:r w:rsidR="00093F75">
        <w:rPr>
          <w:rFonts w:cs="Times New Roman"/>
          <w:szCs w:val="24"/>
        </w:rPr>
        <w:t>The correlations of the items were reviewed and two items were deleted due to low correlations</w:t>
      </w:r>
      <w:r w:rsidR="00452B3F">
        <w:rPr>
          <w:rFonts w:cs="Times New Roman"/>
          <w:szCs w:val="24"/>
        </w:rPr>
        <w:t xml:space="preserve"> with the factor</w:t>
      </w:r>
      <w:r w:rsidR="00093F75">
        <w:rPr>
          <w:rFonts w:cs="Times New Roman"/>
          <w:szCs w:val="24"/>
        </w:rPr>
        <w:t xml:space="preserve">. The model was retested and still did not produce a good fit to the data. Next, the error covariances were reviewed for high values. There were several error relationships that were covaried. This improved the model fit, but the TLI value was still below the acceptable threshold of ≥ .90. </w:t>
      </w:r>
      <w:r w:rsidR="00AD0C97">
        <w:rPr>
          <w:rFonts w:cs="Times New Roman"/>
          <w:szCs w:val="24"/>
        </w:rPr>
        <w:t xml:space="preserve">In order to further improve model fit, the standardized residual covariances were reviewed to determine items that needed to be deleted. There were a total of six items deleted, five from </w:t>
      </w:r>
      <w:r w:rsidR="00AD0C97" w:rsidRPr="00AD0C97">
        <w:rPr>
          <w:rFonts w:cs="Times New Roman"/>
          <w:i/>
          <w:iCs/>
          <w:szCs w:val="24"/>
        </w:rPr>
        <w:t>Instructional Choice</w:t>
      </w:r>
      <w:r w:rsidR="00AD0C97">
        <w:rPr>
          <w:rFonts w:cs="Times New Roman"/>
          <w:szCs w:val="24"/>
        </w:rPr>
        <w:t xml:space="preserve"> and one from </w:t>
      </w:r>
      <w:r w:rsidR="00AD0C97" w:rsidRPr="00AD0C97">
        <w:rPr>
          <w:rFonts w:cs="Times New Roman"/>
          <w:i/>
          <w:iCs/>
          <w:szCs w:val="24"/>
        </w:rPr>
        <w:t>Professional Choice</w:t>
      </w:r>
      <w:r w:rsidR="00AD0C97">
        <w:rPr>
          <w:rFonts w:cs="Times New Roman"/>
          <w:szCs w:val="24"/>
        </w:rPr>
        <w:t xml:space="preserve">. </w:t>
      </w:r>
      <w:r w:rsidR="00BF60BB">
        <w:rPr>
          <w:rFonts w:cs="Times New Roman"/>
          <w:szCs w:val="24"/>
        </w:rPr>
        <w:t xml:space="preserve">This improved the model fit considerably. </w:t>
      </w:r>
      <w:r>
        <w:rPr>
          <w:rFonts w:cs="Times New Roman"/>
          <w:szCs w:val="24"/>
        </w:rPr>
        <w:t xml:space="preserve">The chi-square goodness of fit test indicated to reject the null of an exact-fitting model. The Comparative Fit Index (CFI) and the Tucker-Lewis Index (TLI) were </w:t>
      </w:r>
      <w:r w:rsidR="00BF60BB">
        <w:rPr>
          <w:rFonts w:cs="Times New Roman"/>
          <w:szCs w:val="24"/>
        </w:rPr>
        <w:t>both above t</w:t>
      </w:r>
      <w:r>
        <w:rPr>
          <w:rFonts w:cs="Times New Roman"/>
          <w:szCs w:val="24"/>
        </w:rPr>
        <w:t>he threshold of ≥ .90, which indicates a</w:t>
      </w:r>
      <w:r w:rsidR="00BF60BB">
        <w:rPr>
          <w:rFonts w:cs="Times New Roman"/>
          <w:szCs w:val="24"/>
        </w:rPr>
        <w:t>n acceptable model fit</w:t>
      </w:r>
      <w:r>
        <w:rPr>
          <w:rFonts w:cs="Times New Roman"/>
          <w:szCs w:val="24"/>
        </w:rPr>
        <w:t xml:space="preserve">. The Root mean-square error of approximation (RMSEA) also suggested </w:t>
      </w:r>
      <w:r w:rsidR="001D0805">
        <w:rPr>
          <w:rFonts w:cs="Times New Roman"/>
          <w:szCs w:val="24"/>
        </w:rPr>
        <w:t>an</w:t>
      </w:r>
      <w:r>
        <w:rPr>
          <w:rFonts w:cs="Times New Roman"/>
          <w:szCs w:val="24"/>
        </w:rPr>
        <w:t xml:space="preserve"> </w:t>
      </w:r>
      <w:r w:rsidR="001D0805">
        <w:rPr>
          <w:rFonts w:cs="Times New Roman"/>
          <w:szCs w:val="24"/>
        </w:rPr>
        <w:t>adequate</w:t>
      </w:r>
      <w:r>
        <w:rPr>
          <w:rFonts w:cs="Times New Roman"/>
          <w:szCs w:val="24"/>
        </w:rPr>
        <w:t xml:space="preserve"> fit</w:t>
      </w:r>
      <w:r w:rsidR="00BF60BB">
        <w:rPr>
          <w:rFonts w:cs="Times New Roman"/>
          <w:szCs w:val="24"/>
        </w:rPr>
        <w:t>.</w:t>
      </w:r>
      <w:r>
        <w:rPr>
          <w:rFonts w:cs="Times New Roman"/>
          <w:szCs w:val="24"/>
        </w:rPr>
        <w:t xml:space="preserve"> </w:t>
      </w:r>
      <w:r w:rsidR="00D94CF5">
        <w:rPr>
          <w:rFonts w:cs="Times New Roman"/>
          <w:szCs w:val="24"/>
        </w:rPr>
        <w:t xml:space="preserve">The reliability of the entire scale as well as the three factors was acceptable. </w:t>
      </w:r>
      <w:r w:rsidR="0058188A">
        <w:rPr>
          <w:rFonts w:cs="Times New Roman"/>
          <w:szCs w:val="24"/>
        </w:rPr>
        <w:t xml:space="preserve">The final model contained eight items for the </w:t>
      </w:r>
      <w:r w:rsidR="0058188A" w:rsidRPr="0058188A">
        <w:rPr>
          <w:rFonts w:cs="Times New Roman"/>
          <w:i/>
          <w:iCs/>
          <w:szCs w:val="24"/>
        </w:rPr>
        <w:t>Instructional Choice</w:t>
      </w:r>
      <w:r w:rsidR="0058188A">
        <w:rPr>
          <w:rFonts w:cs="Times New Roman"/>
          <w:szCs w:val="24"/>
        </w:rPr>
        <w:t xml:space="preserve"> factor, five items for </w:t>
      </w:r>
      <w:r w:rsidR="0058188A" w:rsidRPr="0058188A">
        <w:rPr>
          <w:rFonts w:cs="Times New Roman"/>
          <w:i/>
          <w:iCs/>
          <w:szCs w:val="24"/>
        </w:rPr>
        <w:t>Professional Choice</w:t>
      </w:r>
      <w:r w:rsidR="0058188A">
        <w:rPr>
          <w:rFonts w:cs="Times New Roman"/>
          <w:szCs w:val="24"/>
        </w:rPr>
        <w:t xml:space="preserve">, and three items for </w:t>
      </w:r>
      <w:r w:rsidR="0058188A" w:rsidRPr="0058188A">
        <w:rPr>
          <w:rFonts w:cs="Times New Roman"/>
          <w:i/>
          <w:iCs/>
          <w:szCs w:val="24"/>
        </w:rPr>
        <w:t>Academic Choice</w:t>
      </w:r>
      <w:r w:rsidR="0058188A">
        <w:rPr>
          <w:rFonts w:cs="Times New Roman"/>
          <w:szCs w:val="24"/>
        </w:rPr>
        <w:t>.</w:t>
      </w:r>
    </w:p>
    <w:p w14:paraId="24231332" w14:textId="77777777" w:rsidR="0068621B" w:rsidRPr="00A656A9" w:rsidRDefault="0068621B" w:rsidP="00A656A9">
      <w:pPr>
        <w:pStyle w:val="Heading2"/>
      </w:pPr>
      <w:bookmarkStart w:id="210" w:name="_Toc90585482"/>
      <w:r w:rsidRPr="00A656A9">
        <w:t>Multiple Regression</w:t>
      </w:r>
      <w:bookmarkEnd w:id="210"/>
    </w:p>
    <w:p w14:paraId="70A41C02" w14:textId="5BA903F2" w:rsidR="0068621B" w:rsidRDefault="0068621B" w:rsidP="0068621B">
      <w:pPr>
        <w:spacing w:after="0" w:line="480" w:lineRule="auto"/>
        <w:rPr>
          <w:rFonts w:cs="Times New Roman"/>
          <w:szCs w:val="24"/>
        </w:rPr>
      </w:pPr>
      <w:r>
        <w:rPr>
          <w:rFonts w:cs="Times New Roman"/>
          <w:szCs w:val="24"/>
        </w:rPr>
        <w:tab/>
        <w:t xml:space="preserve">After the CFA, a linear multiple regression was conducted to determine if the three factor solution of teacher autonomy proposed in the </w:t>
      </w:r>
      <w:r w:rsidR="00240F07">
        <w:rPr>
          <w:rFonts w:cs="Times New Roman"/>
          <w:szCs w:val="24"/>
        </w:rPr>
        <w:t>final CFA</w:t>
      </w:r>
      <w:r>
        <w:rPr>
          <w:rFonts w:cs="Times New Roman"/>
          <w:szCs w:val="24"/>
        </w:rPr>
        <w:t xml:space="preserve"> model predicted teacher job satisfaction. </w:t>
      </w:r>
      <w:r>
        <w:rPr>
          <w:rFonts w:cs="Times New Roman"/>
          <w:szCs w:val="24"/>
        </w:rPr>
        <w:lastRenderedPageBreak/>
        <w:t xml:space="preserve">The F-test is significant, thus the assumption was made that the model explained a significant amount of variance in teacher job satisfaction. The </w:t>
      </w:r>
      <w:r w:rsidRPr="007523CF">
        <w:rPr>
          <w:rFonts w:cs="Times New Roman"/>
          <w:i/>
          <w:iCs/>
          <w:szCs w:val="24"/>
        </w:rPr>
        <w:t>Instructional Choice</w:t>
      </w:r>
      <w:r>
        <w:rPr>
          <w:rFonts w:cs="Times New Roman"/>
          <w:szCs w:val="24"/>
        </w:rPr>
        <w:t xml:space="preserve"> coefficient was significant which translates to for every 1-point decrease with the </w:t>
      </w:r>
      <w:r w:rsidRPr="007523CF">
        <w:rPr>
          <w:rFonts w:cs="Times New Roman"/>
          <w:i/>
          <w:iCs/>
          <w:szCs w:val="24"/>
        </w:rPr>
        <w:t>Instructional Choice</w:t>
      </w:r>
      <w:r>
        <w:rPr>
          <w:rFonts w:cs="Times New Roman"/>
          <w:szCs w:val="24"/>
        </w:rPr>
        <w:t xml:space="preserve"> factor, teacher job satisfaction decreased by .0</w:t>
      </w:r>
      <w:r w:rsidR="00240F07">
        <w:rPr>
          <w:rFonts w:cs="Times New Roman"/>
          <w:szCs w:val="24"/>
        </w:rPr>
        <w:t>3</w:t>
      </w:r>
      <w:r>
        <w:rPr>
          <w:rFonts w:cs="Times New Roman"/>
          <w:szCs w:val="24"/>
        </w:rPr>
        <w:t xml:space="preserve"> points. </w:t>
      </w:r>
      <w:r w:rsidR="00D94CF5">
        <w:rPr>
          <w:rFonts w:cs="Times New Roman"/>
          <w:szCs w:val="24"/>
        </w:rPr>
        <w:t>The beta weight was also reviewed (beta = -.072) which indicated a weak relationship between teacher job satisfaction</w:t>
      </w:r>
      <w:r w:rsidR="00C654DD">
        <w:rPr>
          <w:rFonts w:cs="Times New Roman"/>
          <w:szCs w:val="24"/>
        </w:rPr>
        <w:t xml:space="preserve"> and teacher autonomy</w:t>
      </w:r>
      <w:r w:rsidR="00266789">
        <w:rPr>
          <w:rFonts w:cs="Times New Roman"/>
          <w:szCs w:val="24"/>
        </w:rPr>
        <w:t xml:space="preserve"> and could be due to elevated power. </w:t>
      </w:r>
      <w:r w:rsidR="00C654DD">
        <w:rPr>
          <w:rFonts w:cs="Times New Roman"/>
          <w:szCs w:val="24"/>
        </w:rPr>
        <w:t>However, t</w:t>
      </w:r>
      <w:r>
        <w:rPr>
          <w:rFonts w:cs="Times New Roman"/>
          <w:szCs w:val="24"/>
        </w:rPr>
        <w:t>his was a surprising result as one would assume teachers who were given the choice to teach what they want, when they want, and were allowed to be creative in their teaching approach would be more satisfied with their jobs. Th</w:t>
      </w:r>
      <w:r w:rsidR="00265BE0">
        <w:rPr>
          <w:rFonts w:cs="Times New Roman"/>
          <w:szCs w:val="24"/>
        </w:rPr>
        <w:t>is</w:t>
      </w:r>
      <w:r>
        <w:rPr>
          <w:rFonts w:cs="Times New Roman"/>
          <w:szCs w:val="24"/>
        </w:rPr>
        <w:t xml:space="preserve"> may be the result of the differences found between elementary school teachers and secondary school teachers. Pearson and </w:t>
      </w:r>
      <w:proofErr w:type="spellStart"/>
      <w:r>
        <w:rPr>
          <w:rFonts w:cs="Times New Roman"/>
          <w:szCs w:val="24"/>
        </w:rPr>
        <w:t>Moomaw</w:t>
      </w:r>
      <w:proofErr w:type="spellEnd"/>
      <w:r>
        <w:rPr>
          <w:rFonts w:cs="Times New Roman"/>
          <w:szCs w:val="24"/>
        </w:rPr>
        <w:t xml:space="preserve"> (2005) found a statistically significant difference for general teacher autonomy between elementary and middle school teachers and elementary and high school teachers, but not between middle and high school teachers. This suggests there is a difference between levels of autonomy between elementary school and secondary school teachers. Rudolph (2006) states elementary education has a more tightly scripted curriculum and programming than secondary education. Further, “elementary school teachers have to follow more strict guidelines in curriculum and disciplinary actions as compared to their counterparts in middle or high school” (</w:t>
      </w:r>
      <w:proofErr w:type="spellStart"/>
      <w:r>
        <w:rPr>
          <w:rFonts w:cs="Times New Roman"/>
          <w:szCs w:val="24"/>
        </w:rPr>
        <w:t>Moomaw</w:t>
      </w:r>
      <w:proofErr w:type="spellEnd"/>
      <w:r>
        <w:rPr>
          <w:rFonts w:cs="Times New Roman"/>
          <w:szCs w:val="24"/>
        </w:rPr>
        <w:t>, 2005, p.78). Elementary schools do not possess a wide variety of curricular options, therefore teachers must follow the scripted curriculum and instruction with very little flexibility (Strong, 2011). Additionally, secondary teachers “possess greater freedom than elementary teachers due to departments or teams that have the authority and responsibility to choose textbooks, pace and assessments in order to handle more complex secondary curriculum such as honors program, vocational training, and college entrance exam preparation” (Strong, 2011, p.35-36).</w:t>
      </w:r>
    </w:p>
    <w:p w14:paraId="659996CB" w14:textId="7A12D56B" w:rsidR="0068621B" w:rsidRDefault="0068621B" w:rsidP="0068621B">
      <w:pPr>
        <w:spacing w:after="0" w:line="480" w:lineRule="auto"/>
        <w:rPr>
          <w:rFonts w:cs="Times New Roman"/>
          <w:szCs w:val="24"/>
        </w:rPr>
      </w:pPr>
      <w:r>
        <w:rPr>
          <w:rFonts w:cs="Times New Roman"/>
          <w:szCs w:val="24"/>
        </w:rPr>
        <w:lastRenderedPageBreak/>
        <w:tab/>
        <w:t xml:space="preserve">Another significant result was the </w:t>
      </w:r>
      <w:r w:rsidRPr="008D46F8">
        <w:rPr>
          <w:rFonts w:cs="Times New Roman"/>
          <w:i/>
          <w:iCs/>
          <w:szCs w:val="24"/>
        </w:rPr>
        <w:t>Professional Choice</w:t>
      </w:r>
      <w:r>
        <w:rPr>
          <w:rFonts w:cs="Times New Roman"/>
          <w:szCs w:val="24"/>
        </w:rPr>
        <w:t xml:space="preserve"> coefficient</w:t>
      </w:r>
      <w:r w:rsidR="00205DFA">
        <w:rPr>
          <w:rFonts w:cs="Times New Roman"/>
          <w:szCs w:val="24"/>
        </w:rPr>
        <w:t>;</w:t>
      </w:r>
      <w:r>
        <w:rPr>
          <w:rFonts w:cs="Times New Roman"/>
          <w:szCs w:val="24"/>
        </w:rPr>
        <w:t xml:space="preserve"> for every point increase with the </w:t>
      </w:r>
      <w:r w:rsidRPr="008D46F8">
        <w:rPr>
          <w:rFonts w:cs="Times New Roman"/>
          <w:i/>
          <w:iCs/>
          <w:szCs w:val="24"/>
        </w:rPr>
        <w:t>Professional Choice</w:t>
      </w:r>
      <w:r>
        <w:rPr>
          <w:rFonts w:cs="Times New Roman"/>
          <w:szCs w:val="24"/>
        </w:rPr>
        <w:t xml:space="preserve"> factor, teacher job satisfaction increased by .2</w:t>
      </w:r>
      <w:r w:rsidR="00240F07">
        <w:rPr>
          <w:rFonts w:cs="Times New Roman"/>
          <w:szCs w:val="24"/>
        </w:rPr>
        <w:t>4</w:t>
      </w:r>
      <w:r>
        <w:rPr>
          <w:rFonts w:cs="Times New Roman"/>
          <w:szCs w:val="24"/>
        </w:rPr>
        <w:t xml:space="preserve"> points. </w:t>
      </w:r>
      <w:r w:rsidR="00C654DD">
        <w:rPr>
          <w:rFonts w:cs="Times New Roman"/>
          <w:szCs w:val="24"/>
        </w:rPr>
        <w:t xml:space="preserve">The beta weight was also reviewed (beta = .650) which indicated a weak relationship between teacher job satisfaction and teacher autonomy. </w:t>
      </w:r>
      <w:r>
        <w:rPr>
          <w:rFonts w:cs="Times New Roman"/>
          <w:szCs w:val="24"/>
        </w:rPr>
        <w:t xml:space="preserve">As stated previously, the </w:t>
      </w:r>
      <w:r w:rsidRPr="006923FE">
        <w:rPr>
          <w:rFonts w:cs="Times New Roman"/>
          <w:i/>
          <w:iCs/>
          <w:szCs w:val="24"/>
        </w:rPr>
        <w:t>Professional Choice</w:t>
      </w:r>
      <w:r>
        <w:rPr>
          <w:rFonts w:cs="Times New Roman"/>
          <w:szCs w:val="24"/>
        </w:rPr>
        <w:t xml:space="preserve"> factor concerns items describing principals/administrators who include teachers in the decisions regarding the school and its policies, principals who treat teachers as a professional and expert in the classroom, and empowering teachers’ to make their own instructional decisions in the classroom. This result was not unexpected as Pearson and </w:t>
      </w:r>
      <w:proofErr w:type="spellStart"/>
      <w:r>
        <w:rPr>
          <w:rFonts w:cs="Times New Roman"/>
          <w:szCs w:val="24"/>
        </w:rPr>
        <w:t>Moomaw</w:t>
      </w:r>
      <w:proofErr w:type="spellEnd"/>
      <w:r>
        <w:rPr>
          <w:rFonts w:cs="Times New Roman"/>
          <w:szCs w:val="24"/>
        </w:rPr>
        <w:t xml:space="preserve"> (2005) reported teachers who experienced greater job satisfaction also had a high degree of professionalism and empowerment. Ma and MacMillan (1999) found similar results by teachers’ who were treated as a professional by the principal/administration as they reported higher levels of job satisfaction. Furthermore, empowering and treating teachers as a professional enables them to make the curricular and instructional decisions needed to meet the diverse needs of the students in their classrooms (Wills &amp; </w:t>
      </w:r>
      <w:proofErr w:type="spellStart"/>
      <w:r>
        <w:rPr>
          <w:rFonts w:cs="Times New Roman"/>
          <w:szCs w:val="24"/>
        </w:rPr>
        <w:t>Sandholtz</w:t>
      </w:r>
      <w:proofErr w:type="spellEnd"/>
      <w:r>
        <w:rPr>
          <w:rFonts w:cs="Times New Roman"/>
          <w:szCs w:val="24"/>
        </w:rPr>
        <w:t>, 2009), and teachers who were empowered report higher levels of job satisfaction (</w:t>
      </w:r>
      <w:proofErr w:type="spellStart"/>
      <w:r>
        <w:rPr>
          <w:rFonts w:cs="Times New Roman"/>
          <w:szCs w:val="24"/>
        </w:rPr>
        <w:t>Klecker</w:t>
      </w:r>
      <w:proofErr w:type="spellEnd"/>
      <w:r>
        <w:rPr>
          <w:rFonts w:cs="Times New Roman"/>
          <w:szCs w:val="24"/>
        </w:rPr>
        <w:t xml:space="preserve"> &amp; </w:t>
      </w:r>
      <w:proofErr w:type="spellStart"/>
      <w:r>
        <w:rPr>
          <w:rFonts w:cs="Times New Roman"/>
          <w:szCs w:val="24"/>
        </w:rPr>
        <w:t>Loadman</w:t>
      </w:r>
      <w:proofErr w:type="spellEnd"/>
      <w:r>
        <w:rPr>
          <w:rFonts w:cs="Times New Roman"/>
          <w:szCs w:val="24"/>
        </w:rPr>
        <w:t xml:space="preserve">, 1996).   </w:t>
      </w:r>
    </w:p>
    <w:p w14:paraId="48488940" w14:textId="4D8B5D0D" w:rsidR="00D60408" w:rsidRPr="00A656A9" w:rsidRDefault="00D60408" w:rsidP="00A656A9">
      <w:pPr>
        <w:pStyle w:val="Heading2"/>
      </w:pPr>
      <w:bookmarkStart w:id="211" w:name="_Toc90585483"/>
      <w:r w:rsidRPr="00A656A9">
        <w:t>Theoretical Implications</w:t>
      </w:r>
      <w:bookmarkEnd w:id="211"/>
    </w:p>
    <w:p w14:paraId="66814810" w14:textId="77777777" w:rsidR="002A59F7" w:rsidRDefault="00D60408" w:rsidP="00D60408">
      <w:pPr>
        <w:spacing w:after="0" w:line="480" w:lineRule="auto"/>
        <w:rPr>
          <w:rFonts w:cs="Times New Roman"/>
          <w:szCs w:val="24"/>
        </w:rPr>
      </w:pPr>
      <w:r>
        <w:rPr>
          <w:rFonts w:cs="Times New Roman"/>
          <w:szCs w:val="24"/>
        </w:rPr>
        <w:tab/>
        <w:t xml:space="preserve">I theorized there would be five distinct factors that would further operationalize teacher autonomy as a perception, however, five factors were not found. </w:t>
      </w:r>
      <w:r w:rsidR="002A59F7">
        <w:rPr>
          <w:rFonts w:cs="Times New Roman"/>
          <w:szCs w:val="24"/>
        </w:rPr>
        <w:t>Instead, a three-factor solution best fit the data. This is similar to results found by (</w:t>
      </w:r>
      <w:proofErr w:type="spellStart"/>
      <w:r w:rsidR="002A59F7">
        <w:rPr>
          <w:rFonts w:cs="Times New Roman"/>
          <w:szCs w:val="24"/>
        </w:rPr>
        <w:t>Moomaw</w:t>
      </w:r>
      <w:proofErr w:type="spellEnd"/>
      <w:r w:rsidR="002A59F7">
        <w:rPr>
          <w:rFonts w:cs="Times New Roman"/>
          <w:szCs w:val="24"/>
        </w:rPr>
        <w:t xml:space="preserve">, 2005; Rudolph, 2006; Strong &amp; Yoshida, 2014) in that teacher autonomy is a complex and ambiguous construct. </w:t>
      </w:r>
    </w:p>
    <w:p w14:paraId="4507A9EB" w14:textId="20631218" w:rsidR="007055BA" w:rsidRDefault="002A59F7" w:rsidP="00D60408">
      <w:pPr>
        <w:spacing w:after="0" w:line="480" w:lineRule="auto"/>
        <w:rPr>
          <w:rFonts w:cs="Times New Roman"/>
          <w:szCs w:val="24"/>
        </w:rPr>
      </w:pPr>
      <w:r>
        <w:rPr>
          <w:rFonts w:cs="Times New Roman"/>
          <w:szCs w:val="24"/>
        </w:rPr>
        <w:tab/>
        <w:t xml:space="preserve">Even though five factors were not found from the analyses, </w:t>
      </w:r>
      <w:r w:rsidR="00584664">
        <w:rPr>
          <w:rFonts w:cs="Times New Roman"/>
          <w:szCs w:val="24"/>
        </w:rPr>
        <w:t>the results suggest</w:t>
      </w:r>
      <w:r>
        <w:rPr>
          <w:rFonts w:cs="Times New Roman"/>
          <w:szCs w:val="24"/>
        </w:rPr>
        <w:t xml:space="preserve"> all five dimensions still play a role in operationalizing teacher autonomy as a perception.</w:t>
      </w:r>
      <w:r w:rsidR="00741ADF">
        <w:rPr>
          <w:rFonts w:cs="Times New Roman"/>
          <w:szCs w:val="24"/>
        </w:rPr>
        <w:t xml:space="preserve"> </w:t>
      </w:r>
      <w:r w:rsidR="00E97E17">
        <w:rPr>
          <w:rFonts w:cs="Times New Roman"/>
          <w:szCs w:val="24"/>
        </w:rPr>
        <w:t xml:space="preserve">The final CFA three-factor solution contains items from all five dimensions: instructional autonomy </w:t>
      </w:r>
      <w:r w:rsidR="00C45F45">
        <w:rPr>
          <w:rFonts w:cs="Times New Roman"/>
          <w:szCs w:val="24"/>
        </w:rPr>
        <w:t xml:space="preserve">with </w:t>
      </w:r>
      <w:r w:rsidR="00E97E17">
        <w:rPr>
          <w:rFonts w:cs="Times New Roman"/>
          <w:szCs w:val="24"/>
        </w:rPr>
        <w:t xml:space="preserve">three </w:t>
      </w:r>
      <w:r w:rsidR="00E97E17">
        <w:rPr>
          <w:rFonts w:cs="Times New Roman"/>
          <w:szCs w:val="24"/>
        </w:rPr>
        <w:lastRenderedPageBreak/>
        <w:t xml:space="preserve">items, curriculum autonomy </w:t>
      </w:r>
      <w:r w:rsidR="001C280B">
        <w:rPr>
          <w:rFonts w:cs="Times New Roman"/>
          <w:szCs w:val="24"/>
        </w:rPr>
        <w:t>two</w:t>
      </w:r>
      <w:r w:rsidR="00E97E17">
        <w:rPr>
          <w:rFonts w:cs="Times New Roman"/>
          <w:szCs w:val="24"/>
        </w:rPr>
        <w:t xml:space="preserve"> items, principal/administrator relationship four items, professionalism and empowerment three items, and policy </w:t>
      </w:r>
      <w:r w:rsidR="00C45F45">
        <w:rPr>
          <w:rFonts w:cs="Times New Roman"/>
          <w:szCs w:val="24"/>
        </w:rPr>
        <w:t>with</w:t>
      </w:r>
      <w:r w:rsidR="00E97E17">
        <w:rPr>
          <w:rFonts w:cs="Times New Roman"/>
          <w:szCs w:val="24"/>
        </w:rPr>
        <w:t xml:space="preserve"> four items. This suggests principal/administrator relationship and policy are two of the more important dimensions since they both had the most items of the five dimensions. But, some aspects of instructional autonomy, curriculum autonomy, and professionalism and empowerment are embedded within the final three-factor structure as well. </w:t>
      </w:r>
      <w:r w:rsidR="007055BA">
        <w:rPr>
          <w:rFonts w:cs="Times New Roman"/>
          <w:szCs w:val="24"/>
        </w:rPr>
        <w:t xml:space="preserve">This further adds to the ambiguous nature of teacher autonomy. Pearson and </w:t>
      </w:r>
      <w:proofErr w:type="spellStart"/>
      <w:r w:rsidR="007055BA">
        <w:rPr>
          <w:rFonts w:cs="Times New Roman"/>
          <w:szCs w:val="24"/>
        </w:rPr>
        <w:t>Moomaw</w:t>
      </w:r>
      <w:proofErr w:type="spellEnd"/>
      <w:r w:rsidR="007055BA">
        <w:rPr>
          <w:rFonts w:cs="Times New Roman"/>
          <w:szCs w:val="24"/>
        </w:rPr>
        <w:t xml:space="preserve"> (2005) </w:t>
      </w:r>
      <w:r w:rsidR="00C45F45">
        <w:rPr>
          <w:rFonts w:cs="Times New Roman"/>
          <w:szCs w:val="24"/>
        </w:rPr>
        <w:t>add to the complexity of operationalizing teacher autonomy as</w:t>
      </w:r>
      <w:r w:rsidR="007055BA">
        <w:rPr>
          <w:rFonts w:cs="Times New Roman"/>
          <w:szCs w:val="24"/>
        </w:rPr>
        <w:t xml:space="preserve"> one teacher may view autonomy as a way to gain freedom from interference or supervision</w:t>
      </w:r>
      <w:r w:rsidR="00C45F45">
        <w:rPr>
          <w:rFonts w:cs="Times New Roman"/>
          <w:szCs w:val="24"/>
        </w:rPr>
        <w:t xml:space="preserve"> (principal/administrator relationship)</w:t>
      </w:r>
      <w:r w:rsidR="007055BA">
        <w:rPr>
          <w:rFonts w:cs="Times New Roman"/>
          <w:szCs w:val="24"/>
        </w:rPr>
        <w:t>, but another may view it as the freedom to develop collegial relationships</w:t>
      </w:r>
      <w:r w:rsidR="00C45F45">
        <w:rPr>
          <w:rFonts w:cs="Times New Roman"/>
          <w:szCs w:val="24"/>
        </w:rPr>
        <w:t xml:space="preserve"> (professionalism)</w:t>
      </w:r>
      <w:r w:rsidR="007055BA">
        <w:rPr>
          <w:rFonts w:cs="Times New Roman"/>
          <w:szCs w:val="24"/>
        </w:rPr>
        <w:t xml:space="preserve"> and the ability to accomplish tasks beyond the classroom</w:t>
      </w:r>
      <w:r w:rsidR="00C45F45">
        <w:rPr>
          <w:rFonts w:cs="Times New Roman"/>
          <w:szCs w:val="24"/>
        </w:rPr>
        <w:t xml:space="preserve"> (empowerment)</w:t>
      </w:r>
      <w:r w:rsidR="007055BA">
        <w:rPr>
          <w:rFonts w:cs="Times New Roman"/>
          <w:szCs w:val="24"/>
        </w:rPr>
        <w:t xml:space="preserve">. </w:t>
      </w:r>
    </w:p>
    <w:p w14:paraId="13B9DC1E" w14:textId="75E0021A" w:rsidR="006C0D1F" w:rsidRDefault="006C0D1F" w:rsidP="00D60408">
      <w:pPr>
        <w:spacing w:after="0" w:line="480" w:lineRule="auto"/>
        <w:rPr>
          <w:rFonts w:cs="Times New Roman"/>
          <w:szCs w:val="24"/>
        </w:rPr>
      </w:pPr>
      <w:r>
        <w:rPr>
          <w:rFonts w:cs="Times New Roman"/>
          <w:szCs w:val="24"/>
        </w:rPr>
        <w:tab/>
        <w:t xml:space="preserve">On the other hand, Strong and Yoshida (2014) </w:t>
      </w:r>
      <w:r w:rsidR="00495DDB">
        <w:rPr>
          <w:rFonts w:cs="Times New Roman"/>
          <w:szCs w:val="24"/>
        </w:rPr>
        <w:t xml:space="preserve">state teacher autonomy is difficult to define and the more broad definition can include terms such as independence and control (Pearson &amp; </w:t>
      </w:r>
      <w:proofErr w:type="spellStart"/>
      <w:r w:rsidR="00495DDB">
        <w:rPr>
          <w:rFonts w:cs="Times New Roman"/>
          <w:szCs w:val="24"/>
        </w:rPr>
        <w:t>Moomaw</w:t>
      </w:r>
      <w:proofErr w:type="spellEnd"/>
      <w:r w:rsidR="00495DDB">
        <w:rPr>
          <w:rFonts w:cs="Times New Roman"/>
          <w:szCs w:val="24"/>
        </w:rPr>
        <w:t>, 2005), a decision-making ability (Friedman, 1999), and discretion (Rudolph, 2006). Further adding to its complexity, teacher autonomy may occur in the classroom or the entire school. Classroom autonomy includes teachers who are in charge of the day-to-day pedagogy</w:t>
      </w:r>
      <w:r w:rsidR="0063298D">
        <w:rPr>
          <w:rFonts w:cs="Times New Roman"/>
          <w:szCs w:val="24"/>
        </w:rPr>
        <w:t xml:space="preserve"> (instructional and/or curriculum autonomy)</w:t>
      </w:r>
      <w:r w:rsidR="00495DDB">
        <w:rPr>
          <w:rFonts w:cs="Times New Roman"/>
          <w:szCs w:val="24"/>
        </w:rPr>
        <w:t xml:space="preserve"> which schoolwide autonomy is where teachers have input in discipline policy</w:t>
      </w:r>
      <w:r w:rsidR="0063298D">
        <w:rPr>
          <w:rFonts w:cs="Times New Roman"/>
          <w:szCs w:val="24"/>
        </w:rPr>
        <w:t xml:space="preserve"> (policy)</w:t>
      </w:r>
      <w:r w:rsidR="00495DDB">
        <w:rPr>
          <w:rFonts w:cs="Times New Roman"/>
          <w:szCs w:val="24"/>
        </w:rPr>
        <w:t>, school budget, performance standards</w:t>
      </w:r>
      <w:r w:rsidR="0063298D">
        <w:rPr>
          <w:rFonts w:cs="Times New Roman"/>
          <w:szCs w:val="24"/>
        </w:rPr>
        <w:t xml:space="preserve"> (instructional and/or curriculum autonomy)</w:t>
      </w:r>
      <w:r w:rsidR="00495DDB">
        <w:rPr>
          <w:rFonts w:cs="Times New Roman"/>
          <w:szCs w:val="24"/>
        </w:rPr>
        <w:t>, and content of professional development</w:t>
      </w:r>
      <w:r w:rsidR="0063298D">
        <w:rPr>
          <w:rFonts w:cs="Times New Roman"/>
          <w:szCs w:val="24"/>
        </w:rPr>
        <w:t xml:space="preserve"> (professionalism and empowerment) (</w:t>
      </w:r>
      <w:proofErr w:type="spellStart"/>
      <w:r w:rsidR="0063298D">
        <w:rPr>
          <w:rFonts w:cs="Times New Roman"/>
          <w:szCs w:val="24"/>
        </w:rPr>
        <w:t>Sentovich</w:t>
      </w:r>
      <w:proofErr w:type="spellEnd"/>
      <w:r w:rsidR="0063298D">
        <w:rPr>
          <w:rFonts w:cs="Times New Roman"/>
          <w:szCs w:val="24"/>
        </w:rPr>
        <w:t>, 2004)</w:t>
      </w:r>
      <w:r w:rsidR="00495DDB">
        <w:rPr>
          <w:rFonts w:cs="Times New Roman"/>
          <w:szCs w:val="24"/>
        </w:rPr>
        <w:t xml:space="preserve">. </w:t>
      </w:r>
    </w:p>
    <w:p w14:paraId="2DBD9935" w14:textId="62A09877" w:rsidR="0063298D" w:rsidRDefault="0063298D" w:rsidP="00D60408">
      <w:pPr>
        <w:spacing w:after="0" w:line="480" w:lineRule="auto"/>
        <w:rPr>
          <w:rFonts w:cs="Times New Roman"/>
          <w:szCs w:val="24"/>
        </w:rPr>
      </w:pPr>
      <w:r>
        <w:rPr>
          <w:rFonts w:cs="Times New Roman"/>
          <w:szCs w:val="24"/>
        </w:rPr>
        <w:tab/>
        <w:t xml:space="preserve">As seen by the wide range of definitions surrounding teacher autonomy, each of the five dimensions are embedded within. Since there is no consensus on how to define or operationalize </w:t>
      </w:r>
      <w:r>
        <w:rPr>
          <w:rFonts w:cs="Times New Roman"/>
          <w:szCs w:val="24"/>
        </w:rPr>
        <w:lastRenderedPageBreak/>
        <w:t>teacher autonomy, more research needs to be conducted to further explore if the five dimensions play a key role</w:t>
      </w:r>
      <w:r w:rsidR="0045128D">
        <w:rPr>
          <w:rFonts w:cs="Times New Roman"/>
          <w:szCs w:val="24"/>
        </w:rPr>
        <w:t xml:space="preserve"> its operationalization. </w:t>
      </w:r>
    </w:p>
    <w:p w14:paraId="6F1EE570" w14:textId="6FDBEF25" w:rsidR="0045128D" w:rsidRPr="00A656A9" w:rsidRDefault="00D60408" w:rsidP="00A656A9">
      <w:pPr>
        <w:pStyle w:val="Heading2"/>
      </w:pPr>
      <w:bookmarkStart w:id="212" w:name="_Toc90585484"/>
      <w:r w:rsidRPr="00A656A9">
        <w:t>Practical Implications</w:t>
      </w:r>
      <w:bookmarkEnd w:id="212"/>
    </w:p>
    <w:p w14:paraId="5C375198" w14:textId="70C49249" w:rsidR="0045128D" w:rsidRDefault="0045128D" w:rsidP="0068621B">
      <w:pPr>
        <w:spacing w:after="0" w:line="480" w:lineRule="auto"/>
        <w:rPr>
          <w:rFonts w:cs="Times New Roman"/>
          <w:szCs w:val="24"/>
        </w:rPr>
      </w:pPr>
      <w:r>
        <w:rPr>
          <w:rFonts w:cs="Times New Roman"/>
          <w:szCs w:val="24"/>
        </w:rPr>
        <w:tab/>
        <w:t>Principals/administrators should already be aware of the challenges facing teachers today</w:t>
      </w:r>
      <w:r w:rsidR="00E32579">
        <w:rPr>
          <w:rFonts w:cs="Times New Roman"/>
          <w:szCs w:val="24"/>
        </w:rPr>
        <w:t xml:space="preserve"> and they can help further a teacher’s sense of autonomy by allowing teachers freedom in the classroom. Principals</w:t>
      </w:r>
      <w:r w:rsidR="00FF1292">
        <w:rPr>
          <w:rFonts w:cs="Times New Roman"/>
          <w:szCs w:val="24"/>
        </w:rPr>
        <w:t>/administrators influence “interactions among the staff, teachers’ feelings of being valued for their work, and the sense of substantive involvement in the operation of the school” (Ma &amp; MacMillan, 1999, p.40). To increase autonomy in teachers, principals should encourage teachers to interact and help one another as well as give them praise for a job well done.</w:t>
      </w:r>
      <w:r w:rsidR="005837EA">
        <w:rPr>
          <w:rFonts w:cs="Times New Roman"/>
          <w:szCs w:val="24"/>
        </w:rPr>
        <w:t xml:space="preserve"> Furthermore, principals should create a culture of</w:t>
      </w:r>
      <w:r w:rsidR="00FF1292">
        <w:rPr>
          <w:rFonts w:cs="Times New Roman"/>
          <w:szCs w:val="24"/>
        </w:rPr>
        <w:t xml:space="preserve"> </w:t>
      </w:r>
      <w:r w:rsidR="005837EA">
        <w:rPr>
          <w:rFonts w:cs="Times New Roman"/>
          <w:szCs w:val="24"/>
        </w:rPr>
        <w:t xml:space="preserve">collegiality and collaboration to increase teacher autonomy, which in turn leads to higher levels of job satisfaction (Ma &amp; MacMillan, 1999). </w:t>
      </w:r>
    </w:p>
    <w:p w14:paraId="21648A3F" w14:textId="526AEBF0" w:rsidR="001C26CF" w:rsidRPr="007436F9" w:rsidRDefault="00503CA4" w:rsidP="001C26CF">
      <w:pPr>
        <w:spacing w:before="100" w:beforeAutospacing="1" w:after="100" w:afterAutospacing="1" w:line="480" w:lineRule="auto"/>
        <w:ind w:firstLine="720"/>
        <w:contextualSpacing/>
        <w:rPr>
          <w:rFonts w:cs="Times New Roman"/>
          <w:szCs w:val="24"/>
        </w:rPr>
      </w:pPr>
      <w:r>
        <w:rPr>
          <w:rFonts w:cs="Times New Roman"/>
          <w:szCs w:val="24"/>
        </w:rPr>
        <w:t>Additionally, t</w:t>
      </w:r>
      <w:r w:rsidR="00F96438">
        <w:rPr>
          <w:rFonts w:cs="Times New Roman"/>
          <w:szCs w:val="24"/>
        </w:rPr>
        <w:t xml:space="preserve">he teacher and principal/administrator relationship can aid or hinder a teacher’s level of autonomy. </w:t>
      </w:r>
      <w:r w:rsidR="00C50018">
        <w:rPr>
          <w:rFonts w:cs="Times New Roman"/>
          <w:szCs w:val="24"/>
        </w:rPr>
        <w:t xml:space="preserve">A principal who listens and </w:t>
      </w:r>
      <w:r w:rsidR="00660AF1">
        <w:rPr>
          <w:rFonts w:cs="Times New Roman"/>
          <w:szCs w:val="24"/>
        </w:rPr>
        <w:t xml:space="preserve">is </w:t>
      </w:r>
      <w:r w:rsidR="00C50018">
        <w:rPr>
          <w:rFonts w:cs="Times New Roman"/>
          <w:szCs w:val="24"/>
        </w:rPr>
        <w:t>open to teacher suggestions</w:t>
      </w:r>
      <w:r w:rsidR="00F96438">
        <w:rPr>
          <w:rFonts w:cs="Times New Roman"/>
          <w:szCs w:val="24"/>
        </w:rPr>
        <w:t>, gives praise genuinely and frequently and gives criticism when appropriate</w:t>
      </w:r>
      <w:r w:rsidR="00C50018">
        <w:rPr>
          <w:rFonts w:cs="Times New Roman"/>
          <w:szCs w:val="24"/>
        </w:rPr>
        <w:t xml:space="preserve"> is influential in promoting teacher autonomy (Hoy, Tarter, &amp; </w:t>
      </w:r>
      <w:proofErr w:type="spellStart"/>
      <w:r w:rsidR="00C50018">
        <w:rPr>
          <w:rFonts w:cs="Times New Roman"/>
          <w:szCs w:val="24"/>
        </w:rPr>
        <w:t>Witkoskie</w:t>
      </w:r>
      <w:proofErr w:type="spellEnd"/>
      <w:r w:rsidR="00C50018">
        <w:rPr>
          <w:rFonts w:cs="Times New Roman"/>
          <w:szCs w:val="24"/>
        </w:rPr>
        <w:t>, 1992</w:t>
      </w:r>
      <w:r w:rsidR="00F96438">
        <w:rPr>
          <w:rFonts w:cs="Times New Roman"/>
          <w:szCs w:val="24"/>
        </w:rPr>
        <w:t>; Tarter, Sabo, &amp; Hoy, 1995</w:t>
      </w:r>
      <w:r w:rsidR="00C50018">
        <w:rPr>
          <w:rFonts w:cs="Times New Roman"/>
          <w:szCs w:val="24"/>
        </w:rPr>
        <w:t xml:space="preserve">). </w:t>
      </w:r>
      <w:r>
        <w:rPr>
          <w:rFonts w:cs="Times New Roman"/>
          <w:szCs w:val="24"/>
        </w:rPr>
        <w:t>One way to squash autonomy is p</w:t>
      </w:r>
      <w:r w:rsidR="001C26CF" w:rsidRPr="007436F9">
        <w:rPr>
          <w:rFonts w:cs="Times New Roman"/>
          <w:szCs w:val="24"/>
        </w:rPr>
        <w:t>rincipals/administrators question</w:t>
      </w:r>
      <w:r>
        <w:rPr>
          <w:rFonts w:cs="Times New Roman"/>
          <w:szCs w:val="24"/>
        </w:rPr>
        <w:t>ing a</w:t>
      </w:r>
      <w:r w:rsidR="001C26CF" w:rsidRPr="007436F9">
        <w:rPr>
          <w:rFonts w:cs="Times New Roman"/>
          <w:szCs w:val="24"/>
        </w:rPr>
        <w:t xml:space="preserve"> teachers’ professional knowledge</w:t>
      </w:r>
      <w:r w:rsidR="00B54F75">
        <w:rPr>
          <w:rFonts w:cs="Times New Roman"/>
          <w:szCs w:val="24"/>
        </w:rPr>
        <w:t xml:space="preserve"> and </w:t>
      </w:r>
      <w:r>
        <w:rPr>
          <w:rFonts w:cs="Times New Roman"/>
          <w:szCs w:val="24"/>
        </w:rPr>
        <w:t xml:space="preserve">not </w:t>
      </w:r>
      <w:r w:rsidR="00B54F75">
        <w:rPr>
          <w:rFonts w:cs="Times New Roman"/>
          <w:szCs w:val="24"/>
        </w:rPr>
        <w:t>allow</w:t>
      </w:r>
      <w:r>
        <w:rPr>
          <w:rFonts w:cs="Times New Roman"/>
          <w:szCs w:val="24"/>
        </w:rPr>
        <w:t>ing</w:t>
      </w:r>
      <w:r w:rsidR="00B54F75">
        <w:rPr>
          <w:rFonts w:cs="Times New Roman"/>
          <w:szCs w:val="24"/>
        </w:rPr>
        <w:t xml:space="preserve"> them the </w:t>
      </w:r>
      <w:r w:rsidR="001C26CF" w:rsidRPr="007436F9">
        <w:rPr>
          <w:rFonts w:cs="Times New Roman"/>
          <w:szCs w:val="24"/>
        </w:rPr>
        <w:t xml:space="preserve">ability to </w:t>
      </w:r>
      <w:r w:rsidR="00B54F75">
        <w:rPr>
          <w:rFonts w:cs="Times New Roman"/>
          <w:szCs w:val="24"/>
        </w:rPr>
        <w:t>teach based on the concepts they learned in college. Principals who question a teacher’s professionalism and require t</w:t>
      </w:r>
      <w:r>
        <w:rPr>
          <w:rFonts w:cs="Times New Roman"/>
          <w:szCs w:val="24"/>
        </w:rPr>
        <w:t>hem to</w:t>
      </w:r>
      <w:r w:rsidR="00B54F75">
        <w:rPr>
          <w:rFonts w:cs="Times New Roman"/>
          <w:szCs w:val="24"/>
        </w:rPr>
        <w:t xml:space="preserve"> use a</w:t>
      </w:r>
      <w:r w:rsidR="001C26CF" w:rsidRPr="007436F9">
        <w:rPr>
          <w:rFonts w:cs="Times New Roman"/>
          <w:szCs w:val="24"/>
        </w:rPr>
        <w:t xml:space="preserve"> “one-size fits all” curriculum are less supportive than those who allow for freedom of instruction (Morton-Rose, 2013).</w:t>
      </w:r>
      <w:r w:rsidR="00B54F75">
        <w:rPr>
          <w:rFonts w:cs="Times New Roman"/>
          <w:szCs w:val="24"/>
        </w:rPr>
        <w:t xml:space="preserve"> Even if the curriculum is scripted, allowing teachers to teach </w:t>
      </w:r>
      <w:r>
        <w:rPr>
          <w:rFonts w:cs="Times New Roman"/>
          <w:szCs w:val="24"/>
        </w:rPr>
        <w:t xml:space="preserve">it in their own creative approach gives teachers confidence and the perception they have autonomy. </w:t>
      </w:r>
    </w:p>
    <w:p w14:paraId="402CFAA6" w14:textId="6B302B0E" w:rsidR="005837EA" w:rsidRPr="0045128D" w:rsidRDefault="00503CA4" w:rsidP="006F7C6A">
      <w:pPr>
        <w:spacing w:after="0" w:line="480" w:lineRule="auto"/>
        <w:ind w:firstLine="720"/>
        <w:contextualSpacing/>
        <w:rPr>
          <w:rFonts w:cs="Times New Roman"/>
          <w:szCs w:val="24"/>
        </w:rPr>
      </w:pPr>
      <w:r>
        <w:rPr>
          <w:rFonts w:cs="Times New Roman"/>
          <w:szCs w:val="24"/>
        </w:rPr>
        <w:lastRenderedPageBreak/>
        <w:t xml:space="preserve">Finally, </w:t>
      </w:r>
      <w:r w:rsidR="00011EEB">
        <w:rPr>
          <w:rFonts w:cs="Times New Roman"/>
          <w:szCs w:val="24"/>
        </w:rPr>
        <w:t>s</w:t>
      </w:r>
      <w:r w:rsidR="001C26CF" w:rsidRPr="007436F9">
        <w:rPr>
          <w:rFonts w:cs="Times New Roman"/>
          <w:szCs w:val="24"/>
        </w:rPr>
        <w:t xml:space="preserve">upportive principals/administrators respect teachers as professionals and demonstrate a personal and professional interest in the well-being of their teachers (Hoy, Tarter, &amp; </w:t>
      </w:r>
      <w:proofErr w:type="spellStart"/>
      <w:r w:rsidR="001C26CF" w:rsidRPr="007436F9">
        <w:rPr>
          <w:rFonts w:cs="Times New Roman"/>
          <w:szCs w:val="24"/>
        </w:rPr>
        <w:t>Witkoskie</w:t>
      </w:r>
      <w:proofErr w:type="spellEnd"/>
      <w:r w:rsidR="001C26CF" w:rsidRPr="007436F9">
        <w:rPr>
          <w:rFonts w:cs="Times New Roman"/>
          <w:szCs w:val="24"/>
        </w:rPr>
        <w:t xml:space="preserve">, 1992). </w:t>
      </w:r>
      <w:r w:rsidR="00011EEB">
        <w:rPr>
          <w:rFonts w:cs="Times New Roman"/>
          <w:szCs w:val="24"/>
        </w:rPr>
        <w:t>It is important for principals to c</w:t>
      </w:r>
      <w:r w:rsidR="001C26CF" w:rsidRPr="007436F9">
        <w:rPr>
          <w:rFonts w:cs="Times New Roman"/>
          <w:szCs w:val="24"/>
        </w:rPr>
        <w:t>reat</w:t>
      </w:r>
      <w:r w:rsidR="00011EEB">
        <w:rPr>
          <w:rFonts w:cs="Times New Roman"/>
          <w:szCs w:val="24"/>
        </w:rPr>
        <w:t>e</w:t>
      </w:r>
      <w:r w:rsidR="001C26CF" w:rsidRPr="007436F9">
        <w:rPr>
          <w:rFonts w:cs="Times New Roman"/>
          <w:szCs w:val="24"/>
        </w:rPr>
        <w:t xml:space="preserve"> a climate of trust, respect, and open communication</w:t>
      </w:r>
      <w:r w:rsidR="00011EEB">
        <w:rPr>
          <w:rFonts w:cs="Times New Roman"/>
          <w:szCs w:val="24"/>
        </w:rPr>
        <w:t xml:space="preserve"> with their teachers (Fitzgerald &amp; </w:t>
      </w:r>
      <w:proofErr w:type="spellStart"/>
      <w:r w:rsidR="00011EEB">
        <w:rPr>
          <w:rFonts w:cs="Times New Roman"/>
          <w:szCs w:val="24"/>
        </w:rPr>
        <w:t>Theilheimer</w:t>
      </w:r>
      <w:proofErr w:type="spellEnd"/>
      <w:r w:rsidR="00011EEB">
        <w:rPr>
          <w:rFonts w:cs="Times New Roman"/>
          <w:szCs w:val="24"/>
        </w:rPr>
        <w:t xml:space="preserve">, 2013). </w:t>
      </w:r>
      <w:r w:rsidR="00D365D8">
        <w:rPr>
          <w:rFonts w:cs="Times New Roman"/>
          <w:szCs w:val="24"/>
        </w:rPr>
        <w:t>This climate of trust depends upon principals/administrators who are willing to take on challenges and innovate which in turn allows for teacher autonomy to flourish (</w:t>
      </w:r>
      <w:r w:rsidR="001C26CF" w:rsidRPr="007436F9">
        <w:rPr>
          <w:rFonts w:cs="Times New Roman"/>
          <w:szCs w:val="24"/>
        </w:rPr>
        <w:t xml:space="preserve">Fitzgerald &amp; </w:t>
      </w:r>
      <w:proofErr w:type="spellStart"/>
      <w:r w:rsidR="001C26CF" w:rsidRPr="007436F9">
        <w:rPr>
          <w:rFonts w:cs="Times New Roman"/>
          <w:szCs w:val="24"/>
        </w:rPr>
        <w:t>Theilheimer</w:t>
      </w:r>
      <w:proofErr w:type="spellEnd"/>
      <w:r w:rsidR="001C26CF" w:rsidRPr="007436F9">
        <w:rPr>
          <w:rFonts w:cs="Times New Roman"/>
          <w:szCs w:val="24"/>
        </w:rPr>
        <w:t xml:space="preserve">, 2013). </w:t>
      </w:r>
    </w:p>
    <w:p w14:paraId="388008D7" w14:textId="5ECAA787" w:rsidR="00660AF1" w:rsidRPr="00A656A9" w:rsidRDefault="00CE1177" w:rsidP="00A656A9">
      <w:pPr>
        <w:pStyle w:val="Heading2"/>
      </w:pPr>
      <w:bookmarkStart w:id="213" w:name="_Toc90585485"/>
      <w:r w:rsidRPr="00A656A9">
        <w:t>Job Implications</w:t>
      </w:r>
      <w:bookmarkEnd w:id="213"/>
    </w:p>
    <w:p w14:paraId="481D47D3" w14:textId="5C46DCE0" w:rsidR="0068621B" w:rsidRPr="006A014F" w:rsidRDefault="0068621B" w:rsidP="006A014F">
      <w:pPr>
        <w:spacing w:after="0" w:line="480" w:lineRule="auto"/>
        <w:ind w:firstLine="720"/>
        <w:rPr>
          <w:rFonts w:cs="Times New Roman"/>
          <w:szCs w:val="24"/>
        </w:rPr>
      </w:pPr>
      <w:r>
        <w:rPr>
          <w:rFonts w:cs="Times New Roman"/>
          <w:szCs w:val="24"/>
        </w:rPr>
        <w:t>Frequent news reports indicate teachers are leaving the classroom at an alarming rate (</w:t>
      </w:r>
      <w:proofErr w:type="spellStart"/>
      <w:r>
        <w:rPr>
          <w:rFonts w:cs="Times New Roman"/>
          <w:szCs w:val="24"/>
        </w:rPr>
        <w:t>Zamarro</w:t>
      </w:r>
      <w:proofErr w:type="spellEnd"/>
      <w:r>
        <w:rPr>
          <w:rFonts w:cs="Times New Roman"/>
          <w:szCs w:val="24"/>
        </w:rPr>
        <w:t xml:space="preserve">, Camp, </w:t>
      </w:r>
      <w:proofErr w:type="spellStart"/>
      <w:r>
        <w:rPr>
          <w:rFonts w:cs="Times New Roman"/>
          <w:szCs w:val="24"/>
        </w:rPr>
        <w:t>Fuchsman</w:t>
      </w:r>
      <w:proofErr w:type="spellEnd"/>
      <w:r>
        <w:rPr>
          <w:rFonts w:cs="Times New Roman"/>
          <w:szCs w:val="24"/>
        </w:rPr>
        <w:t>, &amp; McGee, 2021). In fact, when asked at the beginning of 2021, nearly one-quarter of teachers indicated a desire to leave the profession at the end of the school year. This was higher than the national average of 16% before the pandemic (</w:t>
      </w:r>
      <w:proofErr w:type="spellStart"/>
      <w:r>
        <w:rPr>
          <w:rFonts w:cs="Times New Roman"/>
          <w:szCs w:val="24"/>
        </w:rPr>
        <w:t>Zamarro</w:t>
      </w:r>
      <w:proofErr w:type="spellEnd"/>
      <w:r>
        <w:rPr>
          <w:rFonts w:cs="Times New Roman"/>
          <w:szCs w:val="24"/>
        </w:rPr>
        <w:t xml:space="preserve">, Camp, </w:t>
      </w:r>
      <w:proofErr w:type="spellStart"/>
      <w:r>
        <w:rPr>
          <w:rFonts w:cs="Times New Roman"/>
          <w:szCs w:val="24"/>
        </w:rPr>
        <w:t>Fuchsman</w:t>
      </w:r>
      <w:proofErr w:type="spellEnd"/>
      <w:r>
        <w:rPr>
          <w:rFonts w:cs="Times New Roman"/>
          <w:szCs w:val="24"/>
        </w:rPr>
        <w:t>, &amp; McGee, 2021</w:t>
      </w:r>
      <w:r w:rsidRPr="005F455F">
        <w:rPr>
          <w:rFonts w:cs="Times New Roman"/>
          <w:szCs w:val="24"/>
        </w:rPr>
        <w:t>). Furthermore, teachers stated they had to switch instructional models (their method of teaching) at least once during the 2020-2021 school year (</w:t>
      </w:r>
      <w:proofErr w:type="spellStart"/>
      <w:r w:rsidRPr="005F455F">
        <w:rPr>
          <w:rFonts w:cs="Times New Roman"/>
          <w:szCs w:val="24"/>
        </w:rPr>
        <w:t>Zamarro</w:t>
      </w:r>
      <w:proofErr w:type="spellEnd"/>
      <w:r w:rsidRPr="005F455F">
        <w:rPr>
          <w:rFonts w:cs="Times New Roman"/>
          <w:szCs w:val="24"/>
        </w:rPr>
        <w:t xml:space="preserve">, Camp, </w:t>
      </w:r>
      <w:proofErr w:type="spellStart"/>
      <w:r w:rsidRPr="005F455F">
        <w:rPr>
          <w:rFonts w:cs="Times New Roman"/>
          <w:szCs w:val="24"/>
        </w:rPr>
        <w:t>Fuchsman</w:t>
      </w:r>
      <w:proofErr w:type="spellEnd"/>
      <w:r w:rsidRPr="005F455F">
        <w:rPr>
          <w:rFonts w:cs="Times New Roman"/>
          <w:szCs w:val="24"/>
        </w:rPr>
        <w:t>, &amp; McGee, 2021). This suggests the amount</w:t>
      </w:r>
      <w:r>
        <w:rPr>
          <w:rFonts w:cs="Times New Roman"/>
          <w:szCs w:val="24"/>
        </w:rPr>
        <w:t xml:space="preserve"> of autonomy teachers might have possessed before the pandemic may have changed once the pandemic began. It also suggests the relationship between autonomy and the three factors and teacher jobs satisfaction may be more related than previously thought. A more structured look at these relationships would enable decision makers to consider overall work environments and choice as a teacher retention measure. </w:t>
      </w:r>
    </w:p>
    <w:p w14:paraId="26594E95" w14:textId="77777777" w:rsidR="0068621B" w:rsidRPr="00A656A9" w:rsidRDefault="0068621B" w:rsidP="00A656A9">
      <w:pPr>
        <w:pStyle w:val="Heading2"/>
      </w:pPr>
      <w:bookmarkStart w:id="214" w:name="_Toc90585486"/>
      <w:r w:rsidRPr="00A656A9">
        <w:t>Instrumentation Limitations</w:t>
      </w:r>
      <w:bookmarkEnd w:id="214"/>
    </w:p>
    <w:p w14:paraId="4B28774E" w14:textId="6BDFDFA5" w:rsidR="0068621B" w:rsidRDefault="0068621B" w:rsidP="0068621B">
      <w:pPr>
        <w:spacing w:after="0" w:line="480" w:lineRule="auto"/>
        <w:rPr>
          <w:rFonts w:cs="Times New Roman"/>
          <w:szCs w:val="24"/>
        </w:rPr>
      </w:pPr>
      <w:r>
        <w:rPr>
          <w:rFonts w:cs="Times New Roman"/>
          <w:szCs w:val="24"/>
        </w:rPr>
        <w:tab/>
        <w:t xml:space="preserve">There are several limitations related to this research study. First, is the number of items on the FDTAS. The scale consisted of 26 items with each of the five dimensions containing 4 to 7 items each, instructional autonomy (7 items), curriculum autonomy (5 items), principal </w:t>
      </w:r>
      <w:r>
        <w:rPr>
          <w:rFonts w:cs="Times New Roman"/>
          <w:szCs w:val="24"/>
        </w:rPr>
        <w:lastRenderedPageBreak/>
        <w:t xml:space="preserve">administrator relationship (4 items), professionalism and empowerment (5 items), and policy (5 items). If the FDTAS had more items for each of the five dimensions it would further explore the definition of teacher autonomy as a perception and could lead to additional factors being discovered. In future studies, approximately 25-50 items should be written for each of the five dimensions. </w:t>
      </w:r>
    </w:p>
    <w:p w14:paraId="0693B1AF" w14:textId="59D6712B" w:rsidR="00405E8B" w:rsidRDefault="00405E8B" w:rsidP="0068621B">
      <w:pPr>
        <w:spacing w:after="0" w:line="480" w:lineRule="auto"/>
        <w:rPr>
          <w:rFonts w:cs="Times New Roman"/>
          <w:szCs w:val="24"/>
        </w:rPr>
      </w:pPr>
      <w:r>
        <w:rPr>
          <w:rFonts w:cs="Times New Roman"/>
          <w:szCs w:val="24"/>
        </w:rPr>
        <w:tab/>
        <w:t xml:space="preserve">Another limitation concerns the third factor </w:t>
      </w:r>
      <w:r w:rsidRPr="00405E8B">
        <w:rPr>
          <w:rFonts w:cs="Times New Roman"/>
          <w:i/>
          <w:iCs/>
          <w:szCs w:val="24"/>
        </w:rPr>
        <w:t>Academic Choice</w:t>
      </w:r>
      <w:r>
        <w:rPr>
          <w:rFonts w:cs="Times New Roman"/>
          <w:szCs w:val="24"/>
        </w:rPr>
        <w:t xml:space="preserve">. This factors contains a total of three items and all of the items are negatively worded. This could be due to method effects </w:t>
      </w:r>
      <w:r w:rsidR="00A87D78">
        <w:rPr>
          <w:rFonts w:cs="Times New Roman"/>
          <w:szCs w:val="24"/>
        </w:rPr>
        <w:t xml:space="preserve">or correlated residuals that are associated with negatively worded items (Brown, 2015). </w:t>
      </w:r>
      <w:r w:rsidR="00E4517F">
        <w:rPr>
          <w:rFonts w:cs="Times New Roman"/>
          <w:szCs w:val="24"/>
        </w:rPr>
        <w:t xml:space="preserve">In the future, more research should be conducted to determine if </w:t>
      </w:r>
      <w:r w:rsidR="00E4517F" w:rsidRPr="00374EF7">
        <w:rPr>
          <w:rFonts w:cs="Times New Roman"/>
          <w:i/>
          <w:iCs/>
          <w:szCs w:val="24"/>
        </w:rPr>
        <w:t>Academic Choice</w:t>
      </w:r>
      <w:r w:rsidR="00E4517F">
        <w:rPr>
          <w:rFonts w:cs="Times New Roman"/>
          <w:szCs w:val="24"/>
        </w:rPr>
        <w:t xml:space="preserve"> is a true factor in operationalizing teacher autonomy as a perception. One way to determine if </w:t>
      </w:r>
      <w:r w:rsidR="00E4517F" w:rsidRPr="00374EF7">
        <w:rPr>
          <w:rFonts w:cs="Times New Roman"/>
          <w:i/>
          <w:iCs/>
          <w:szCs w:val="24"/>
        </w:rPr>
        <w:t>Academic Choice</w:t>
      </w:r>
      <w:r w:rsidR="00E4517F">
        <w:rPr>
          <w:rFonts w:cs="Times New Roman"/>
          <w:szCs w:val="24"/>
        </w:rPr>
        <w:t xml:space="preserve"> is a true factor is to write more items for this factor and ensure there are an equal amount of positively and negatively worded items. </w:t>
      </w:r>
    </w:p>
    <w:p w14:paraId="6A75C89F" w14:textId="77777777" w:rsidR="0068621B" w:rsidRPr="00A656A9" w:rsidRDefault="0068621B" w:rsidP="00A656A9">
      <w:pPr>
        <w:pStyle w:val="Heading2"/>
      </w:pPr>
      <w:bookmarkStart w:id="215" w:name="_Toc90585487"/>
      <w:r w:rsidRPr="00A656A9">
        <w:t>Sampling Limitations</w:t>
      </w:r>
      <w:bookmarkEnd w:id="215"/>
    </w:p>
    <w:p w14:paraId="439E5B12" w14:textId="77777777" w:rsidR="0068621B" w:rsidRDefault="0068621B" w:rsidP="0068621B">
      <w:pPr>
        <w:spacing w:after="0" w:line="480" w:lineRule="auto"/>
        <w:rPr>
          <w:rFonts w:cs="Times New Roman"/>
          <w:szCs w:val="24"/>
        </w:rPr>
      </w:pPr>
      <w:r>
        <w:rPr>
          <w:rFonts w:cs="Times New Roman"/>
          <w:szCs w:val="24"/>
        </w:rPr>
        <w:tab/>
        <w:t xml:space="preserve">While convenience sampling is appropriate into exploration of this topic, two foundational concerns suggest further research should strive to have more diversity with respect to race, gender, and geographical locations. In addition, homogeneity and/or the disaggregation of specific groups would be also be desired. For example, separating classroom teachers who teach at the elementary level versus those who teach at the secondary level, because their instructional approach and reliance on state and national standards is likely differential. Additionally, individuals who are not full-time instructional staff, i.e., substitute teachers, speech language pathologist and other specialized personnel, should not be included. </w:t>
      </w:r>
    </w:p>
    <w:p w14:paraId="56EAE554" w14:textId="77777777" w:rsidR="006F7C6A" w:rsidRDefault="006F7C6A" w:rsidP="00A656A9">
      <w:pPr>
        <w:pStyle w:val="Heading2"/>
      </w:pPr>
      <w:bookmarkStart w:id="216" w:name="_Toc90585488"/>
    </w:p>
    <w:p w14:paraId="42148816" w14:textId="77777777" w:rsidR="006F7C6A" w:rsidRDefault="006F7C6A" w:rsidP="00A656A9">
      <w:pPr>
        <w:pStyle w:val="Heading2"/>
      </w:pPr>
    </w:p>
    <w:p w14:paraId="2D189D2E" w14:textId="0C6CB97C" w:rsidR="0068621B" w:rsidRPr="00A656A9" w:rsidRDefault="0068621B" w:rsidP="00A656A9">
      <w:pPr>
        <w:pStyle w:val="Heading2"/>
      </w:pPr>
      <w:r w:rsidRPr="00A656A9">
        <w:lastRenderedPageBreak/>
        <w:t>Historical Limitations</w:t>
      </w:r>
      <w:bookmarkEnd w:id="216"/>
    </w:p>
    <w:p w14:paraId="2452A6CF" w14:textId="616F31A1" w:rsidR="0068621B" w:rsidRDefault="0068621B" w:rsidP="005F1897">
      <w:pPr>
        <w:spacing w:after="0" w:line="480" w:lineRule="auto"/>
        <w:ind w:firstLine="720"/>
        <w:rPr>
          <w:rFonts w:cs="Times New Roman"/>
          <w:szCs w:val="24"/>
        </w:rPr>
      </w:pPr>
      <w:r>
        <w:rPr>
          <w:rFonts w:cs="Times New Roman"/>
          <w:szCs w:val="24"/>
        </w:rPr>
        <w:t xml:space="preserve">Moreover, the global pandemic due to the COVID-19 virus may have skewed the results. For some teachers, the Fall 2021 semester may have been the first semester the students have been back in the classroom after being out for an extended period of time. A lot of teachers may have lost autonomy due to COVID and had to switch up their teaching methodology. Teachers may have had instructional practices that were changed due to COVID and may still be in recovery mode from being out of the classroom or in the classroom a limited amount for over a year. Some teachers might have little choice in how and what they teach in the current educational climate versus how teaching was before the global pandemic. Also, some teachers may have experienced additional mandates or lack of choice in the classroom with the COVID protocols in place. </w:t>
      </w:r>
    </w:p>
    <w:p w14:paraId="01CFDBF0" w14:textId="0ADCCFAF" w:rsidR="00AD4C02" w:rsidRPr="00A656A9" w:rsidRDefault="00AD4C02" w:rsidP="00A656A9">
      <w:pPr>
        <w:pStyle w:val="Heading2"/>
      </w:pPr>
      <w:bookmarkStart w:id="217" w:name="_Toc90585489"/>
      <w:r w:rsidRPr="00A656A9">
        <w:t>Future Directions</w:t>
      </w:r>
      <w:bookmarkEnd w:id="217"/>
    </w:p>
    <w:p w14:paraId="5418255E" w14:textId="09DB4B29" w:rsidR="00374EF7" w:rsidRDefault="00374EF7" w:rsidP="005F1897">
      <w:pPr>
        <w:spacing w:after="0" w:line="480" w:lineRule="auto"/>
        <w:rPr>
          <w:rFonts w:cs="Times New Roman"/>
          <w:szCs w:val="24"/>
        </w:rPr>
      </w:pPr>
      <w:r>
        <w:rPr>
          <w:rFonts w:cs="Times New Roman"/>
          <w:b/>
          <w:bCs/>
          <w:szCs w:val="24"/>
        </w:rPr>
        <w:tab/>
      </w:r>
      <w:r>
        <w:rPr>
          <w:rFonts w:cs="Times New Roman"/>
          <w:szCs w:val="24"/>
        </w:rPr>
        <w:t xml:space="preserve">There are </w:t>
      </w:r>
      <w:r w:rsidR="005F1897">
        <w:rPr>
          <w:rFonts w:cs="Times New Roman"/>
          <w:szCs w:val="24"/>
        </w:rPr>
        <w:t xml:space="preserve">several areas for future research. First, </w:t>
      </w:r>
      <w:r w:rsidR="00BB534C">
        <w:rPr>
          <w:rFonts w:cs="Times New Roman"/>
          <w:szCs w:val="24"/>
        </w:rPr>
        <w:t xml:space="preserve">in investigating teacher autonomy as a perception, some researchers define it as a decision-making ability. In order to further understand the teacher autonomy construct as a whole, further research should be conducted on both teacher autonomy as a decision-making ability and as a perception. It could be that teacher autonomy is either a decision-making ability or perception or a combination of both. </w:t>
      </w:r>
    </w:p>
    <w:p w14:paraId="3CDF1AAB" w14:textId="0D9CCE75" w:rsidR="00912B7D" w:rsidRDefault="00912B7D" w:rsidP="005F1897">
      <w:pPr>
        <w:spacing w:after="0" w:line="480" w:lineRule="auto"/>
        <w:rPr>
          <w:rFonts w:cs="Times New Roman"/>
          <w:szCs w:val="24"/>
        </w:rPr>
      </w:pPr>
      <w:r>
        <w:rPr>
          <w:rFonts w:cs="Times New Roman"/>
          <w:szCs w:val="24"/>
        </w:rPr>
        <w:tab/>
        <w:t xml:space="preserve">In order to further </w:t>
      </w:r>
      <w:r w:rsidR="00250304">
        <w:rPr>
          <w:rFonts w:cs="Times New Roman"/>
          <w:szCs w:val="24"/>
        </w:rPr>
        <w:t>investigate</w:t>
      </w:r>
      <w:r>
        <w:rPr>
          <w:rFonts w:cs="Times New Roman"/>
          <w:szCs w:val="24"/>
        </w:rPr>
        <w:t xml:space="preserve"> the possible differences in teacher autonomy, the sample should be separated by elementary school teachers and secondary school teachers. </w:t>
      </w:r>
      <w:r w:rsidR="00743EFD">
        <w:rPr>
          <w:rFonts w:cs="Times New Roman"/>
          <w:szCs w:val="24"/>
        </w:rPr>
        <w:t xml:space="preserve">Separating teachers could show researchers since elementary school teachers and secondary teachers have a different approach to teaching, their need or level of autonomy may be different. This could lead to markedly different results in the factor structure and which items are retained. </w:t>
      </w:r>
    </w:p>
    <w:p w14:paraId="2E2D1469" w14:textId="7B5D6CAA" w:rsidR="00BB534C" w:rsidRDefault="00BB534C" w:rsidP="005F1897">
      <w:pPr>
        <w:spacing w:after="0" w:line="480" w:lineRule="auto"/>
        <w:rPr>
          <w:rFonts w:cs="Times New Roman"/>
          <w:szCs w:val="24"/>
        </w:rPr>
      </w:pPr>
      <w:r>
        <w:rPr>
          <w:rFonts w:cs="Times New Roman"/>
          <w:szCs w:val="24"/>
        </w:rPr>
        <w:lastRenderedPageBreak/>
        <w:tab/>
      </w:r>
      <w:r w:rsidR="000E65B2">
        <w:rPr>
          <w:rFonts w:cs="Times New Roman"/>
          <w:szCs w:val="24"/>
        </w:rPr>
        <w:t xml:space="preserve">Creating a more robust measure of teacher autonomy as a perception is another area for future research. </w:t>
      </w:r>
      <w:r w:rsidR="004D1A00">
        <w:rPr>
          <w:rFonts w:cs="Times New Roman"/>
          <w:szCs w:val="24"/>
        </w:rPr>
        <w:t xml:space="preserve">To further explore the five dimensions and what role they play in teacher autonomy, more items should be written for each dimension. A total of 25-50 items per dimension should be written to ensure adequate coverage of each concept of the five dimensions. By creating more items, with an equal number of positively and negatively worded items for each dimension should lead researchers to further operationalize teacher autonomy. </w:t>
      </w:r>
    </w:p>
    <w:p w14:paraId="4A1EB656" w14:textId="31CC3ACD" w:rsidR="004D1A00" w:rsidRPr="00374EF7" w:rsidRDefault="004D1A00" w:rsidP="005F1897">
      <w:pPr>
        <w:spacing w:after="0" w:line="480" w:lineRule="auto"/>
        <w:rPr>
          <w:rFonts w:cs="Times New Roman"/>
          <w:szCs w:val="24"/>
        </w:rPr>
      </w:pPr>
      <w:r>
        <w:rPr>
          <w:rFonts w:cs="Times New Roman"/>
          <w:szCs w:val="24"/>
        </w:rPr>
        <w:tab/>
        <w:t xml:space="preserve">Finally, with a more robust number of items, this study should be replicated with a more diverse sample. </w:t>
      </w:r>
      <w:r w:rsidR="00900475">
        <w:rPr>
          <w:rFonts w:cs="Times New Roman"/>
          <w:szCs w:val="24"/>
        </w:rPr>
        <w:t>The majority of the teachers in the sample were from Oklahoma and Nebraska</w:t>
      </w:r>
      <w:r w:rsidR="00250304">
        <w:rPr>
          <w:rFonts w:cs="Times New Roman"/>
          <w:szCs w:val="24"/>
        </w:rPr>
        <w:t xml:space="preserve"> (99.1%)</w:t>
      </w:r>
      <w:r w:rsidR="00900475">
        <w:rPr>
          <w:rFonts w:cs="Times New Roman"/>
          <w:szCs w:val="24"/>
        </w:rPr>
        <w:t xml:space="preserve">, therefore teachers from other areas of the country should be included. </w:t>
      </w:r>
      <w:r w:rsidR="006A014F">
        <w:rPr>
          <w:rFonts w:cs="Times New Roman"/>
          <w:szCs w:val="24"/>
        </w:rPr>
        <w:t xml:space="preserve">Also, most of the teachers were White/Caucasian (85.3%) and female (79.3%). Having a more diverse sample with different races/ethnicities and a more even number of males and females could change the results altogether. Further research needs to be conducted to determine if there are any changes between the current sample in this study and a more diverse sample. </w:t>
      </w:r>
    </w:p>
    <w:p w14:paraId="4234FABA" w14:textId="69C8A52D" w:rsidR="00AD4C02" w:rsidRPr="00A656A9" w:rsidRDefault="00AD4C02" w:rsidP="00A656A9">
      <w:pPr>
        <w:pStyle w:val="Heading2"/>
      </w:pPr>
      <w:bookmarkStart w:id="218" w:name="_Toc90585490"/>
      <w:r w:rsidRPr="00A656A9">
        <w:t>Conclusion</w:t>
      </w:r>
      <w:bookmarkEnd w:id="218"/>
    </w:p>
    <w:p w14:paraId="1463BE77" w14:textId="28B59D1E" w:rsidR="001D55A4" w:rsidRDefault="006B6614" w:rsidP="006F7C6A">
      <w:pPr>
        <w:spacing w:line="480" w:lineRule="auto"/>
        <w:rPr>
          <w:rFonts w:cs="Times New Roman"/>
          <w:szCs w:val="24"/>
        </w:rPr>
      </w:pPr>
      <w:r>
        <w:rPr>
          <w:rFonts w:cs="Times New Roman"/>
          <w:b/>
          <w:bCs/>
          <w:szCs w:val="24"/>
        </w:rPr>
        <w:tab/>
      </w:r>
      <w:r>
        <w:rPr>
          <w:rFonts w:cs="Times New Roman"/>
          <w:szCs w:val="24"/>
        </w:rPr>
        <w:t>Teacher autonomy is still a complex and ambiguous construct. The addition of the five dimensions from the Five Dimensions of Teacher Autonomy Scale (FDTAS) further add to the complexity, but also inform researchers the five dimensions could further aid in the operationaliz</w:t>
      </w:r>
      <w:r w:rsidR="003F3F3F">
        <w:rPr>
          <w:rFonts w:cs="Times New Roman"/>
          <w:szCs w:val="24"/>
        </w:rPr>
        <w:t>ation of</w:t>
      </w:r>
      <w:r>
        <w:rPr>
          <w:rFonts w:cs="Times New Roman"/>
          <w:szCs w:val="24"/>
        </w:rPr>
        <w:t xml:space="preserve"> teacher autonomy. </w:t>
      </w:r>
      <w:r w:rsidR="00912B7D">
        <w:rPr>
          <w:rFonts w:cs="Times New Roman"/>
          <w:szCs w:val="24"/>
        </w:rPr>
        <w:t xml:space="preserve">Another important finding with </w:t>
      </w:r>
      <w:r w:rsidR="00351B31">
        <w:rPr>
          <w:rFonts w:cs="Times New Roman"/>
          <w:szCs w:val="24"/>
        </w:rPr>
        <w:t xml:space="preserve">teacher autonomy was </w:t>
      </w:r>
      <w:r w:rsidR="00912B7D">
        <w:rPr>
          <w:rFonts w:cs="Times New Roman"/>
          <w:szCs w:val="24"/>
        </w:rPr>
        <w:t>that it was</w:t>
      </w:r>
      <w:r w:rsidR="00351B31">
        <w:rPr>
          <w:rFonts w:cs="Times New Roman"/>
          <w:szCs w:val="24"/>
        </w:rPr>
        <w:t xml:space="preserve"> a significant predictor of job satisfaction. </w:t>
      </w:r>
      <w:r w:rsidR="00A64E53">
        <w:rPr>
          <w:rFonts w:cs="Times New Roman"/>
          <w:szCs w:val="24"/>
        </w:rPr>
        <w:t xml:space="preserve">However, due to the significant negative result with the </w:t>
      </w:r>
      <w:r w:rsidR="00A64E53" w:rsidRPr="00C6681D">
        <w:rPr>
          <w:rFonts w:cs="Times New Roman"/>
          <w:i/>
          <w:iCs/>
          <w:szCs w:val="24"/>
        </w:rPr>
        <w:t>Instructional Choice</w:t>
      </w:r>
      <w:r w:rsidR="00A64E53">
        <w:rPr>
          <w:rFonts w:cs="Times New Roman"/>
          <w:szCs w:val="24"/>
        </w:rPr>
        <w:t xml:space="preserve"> factor and teacher job satisfaction, future samples should be separated by elementary school teachers and secondary teachers to determine if it is the reason for the negative result. </w:t>
      </w:r>
      <w:r w:rsidR="00C6681D">
        <w:rPr>
          <w:rFonts w:cs="Times New Roman"/>
          <w:szCs w:val="24"/>
        </w:rPr>
        <w:t xml:space="preserve">More research should be conducted in order to expand the operationalization of teacher autonomy as a perception as it is still uncertain. </w:t>
      </w:r>
    </w:p>
    <w:p w14:paraId="3CDEE4AB" w14:textId="77777777" w:rsidR="001D55A4" w:rsidRPr="00A656A9" w:rsidRDefault="001D55A4" w:rsidP="00F81B8B">
      <w:pPr>
        <w:pStyle w:val="Heading1"/>
      </w:pPr>
      <w:bookmarkStart w:id="219" w:name="_Toc90584234"/>
      <w:bookmarkStart w:id="220" w:name="_Toc90585491"/>
      <w:r w:rsidRPr="00A656A9">
        <w:lastRenderedPageBreak/>
        <w:t>References</w:t>
      </w:r>
      <w:bookmarkEnd w:id="219"/>
      <w:bookmarkEnd w:id="220"/>
    </w:p>
    <w:p w14:paraId="4DF74CC3"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Abad, N. S., &amp; Sheldon, K. M. (2008). Parental autonomy support and ethnic culture </w:t>
      </w:r>
    </w:p>
    <w:p w14:paraId="2348AA1C"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identification among second-generation immigrants. </w:t>
      </w:r>
      <w:r w:rsidRPr="00460593">
        <w:rPr>
          <w:rFonts w:eastAsia="Arial" w:cs="Times New Roman"/>
          <w:i/>
          <w:iCs/>
          <w:szCs w:val="24"/>
        </w:rPr>
        <w:t xml:space="preserve">Journal of Family </w:t>
      </w:r>
    </w:p>
    <w:p w14:paraId="35B2C2C6"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Psychology, 22(3),</w:t>
      </w:r>
      <w:r w:rsidRPr="00460593">
        <w:rPr>
          <w:rFonts w:eastAsia="Arial" w:cs="Times New Roman"/>
          <w:szCs w:val="24"/>
        </w:rPr>
        <w:t xml:space="preserve"> 652-657. </w:t>
      </w:r>
      <w:proofErr w:type="spellStart"/>
      <w:r>
        <w:rPr>
          <w:rFonts w:eastAsia="Arial" w:cs="Times New Roman"/>
          <w:szCs w:val="24"/>
        </w:rPr>
        <w:t>doi</w:t>
      </w:r>
      <w:proofErr w:type="spellEnd"/>
      <w:r>
        <w:rPr>
          <w:rFonts w:eastAsia="Arial" w:cs="Times New Roman"/>
          <w:szCs w:val="24"/>
        </w:rPr>
        <w:t xml:space="preserve">: </w:t>
      </w:r>
      <w:hyperlink r:id="rId19" w:history="1">
        <w:r w:rsidRPr="00985B67">
          <w:rPr>
            <w:rStyle w:val="Heading2Char"/>
            <w:rFonts w:eastAsia="Arial"/>
          </w:rPr>
          <w:t>https://doi.org/</w:t>
        </w:r>
        <w:r w:rsidRPr="00985B67">
          <w:rPr>
            <w:rStyle w:val="Heading2Char"/>
            <w:shd w:val="clear" w:color="auto" w:fill="FFFFFF"/>
          </w:rPr>
          <w:t>10.1037/0893-3200.22.3.652</w:t>
        </w:r>
      </w:hyperlink>
      <w:r>
        <w:rPr>
          <w:rFonts w:ascii="Source Sans Pro" w:hAnsi="Source Sans Pro"/>
          <w:color w:val="3A3A3A"/>
          <w:sz w:val="26"/>
          <w:szCs w:val="26"/>
          <w:shd w:val="clear" w:color="auto" w:fill="FFFFFF"/>
        </w:rPr>
        <w:t xml:space="preserve"> </w:t>
      </w:r>
    </w:p>
    <w:p w14:paraId="25E6EE2A"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Abrams, L. M., </w:t>
      </w:r>
      <w:proofErr w:type="spellStart"/>
      <w:r w:rsidRPr="00460593">
        <w:rPr>
          <w:rFonts w:eastAsia="Arial" w:cs="Times New Roman"/>
          <w:szCs w:val="24"/>
        </w:rPr>
        <w:t>Pedulla</w:t>
      </w:r>
      <w:proofErr w:type="spellEnd"/>
      <w:r w:rsidRPr="00460593">
        <w:rPr>
          <w:rFonts w:eastAsia="Arial" w:cs="Times New Roman"/>
          <w:szCs w:val="24"/>
        </w:rPr>
        <w:t xml:space="preserve">, J. J., &amp; </w:t>
      </w:r>
      <w:proofErr w:type="spellStart"/>
      <w:r w:rsidRPr="00460593">
        <w:rPr>
          <w:rFonts w:eastAsia="Arial" w:cs="Times New Roman"/>
          <w:szCs w:val="24"/>
        </w:rPr>
        <w:t>Madaus</w:t>
      </w:r>
      <w:proofErr w:type="spellEnd"/>
      <w:r w:rsidRPr="00460593">
        <w:rPr>
          <w:rFonts w:eastAsia="Arial" w:cs="Times New Roman"/>
          <w:szCs w:val="24"/>
        </w:rPr>
        <w:t xml:space="preserve">, G. F. (2003). Views from the classroom: </w:t>
      </w:r>
      <w:r w:rsidRPr="00460593">
        <w:rPr>
          <w:rFonts w:eastAsia="Arial" w:cs="Times New Roman"/>
          <w:szCs w:val="24"/>
        </w:rPr>
        <w:tab/>
        <w:t xml:space="preserve">Teachers’ opinions of statewide testing programs. </w:t>
      </w:r>
      <w:r w:rsidRPr="00460593">
        <w:rPr>
          <w:rFonts w:eastAsia="Arial" w:cs="Times New Roman"/>
          <w:i/>
          <w:szCs w:val="24"/>
        </w:rPr>
        <w:t>Theory into Practice, 42(1),</w:t>
      </w:r>
      <w:r w:rsidRPr="00460593">
        <w:rPr>
          <w:rFonts w:eastAsia="Arial" w:cs="Times New Roman"/>
          <w:i/>
          <w:szCs w:val="24"/>
        </w:rPr>
        <w:tab/>
      </w:r>
      <w:r w:rsidRPr="00460593">
        <w:rPr>
          <w:rFonts w:eastAsia="Arial" w:cs="Times New Roman"/>
          <w:i/>
          <w:szCs w:val="24"/>
        </w:rPr>
        <w:tab/>
      </w:r>
      <w:r w:rsidRPr="00460593">
        <w:rPr>
          <w:rFonts w:eastAsia="Arial" w:cs="Times New Roman"/>
          <w:szCs w:val="24"/>
        </w:rPr>
        <w:t>18-29.</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w:t>
      </w:r>
      <w:r w:rsidRPr="00FB5101">
        <w:rPr>
          <w:rFonts w:eastAsia="Arial" w:cs="Times New Roman"/>
          <w:szCs w:val="24"/>
        </w:rPr>
        <w:t xml:space="preserve"> </w:t>
      </w:r>
      <w:hyperlink r:id="rId20" w:history="1">
        <w:r w:rsidRPr="00FB5101">
          <w:rPr>
            <w:rStyle w:val="Heading2Char"/>
            <w:rFonts w:eastAsia="Arial"/>
          </w:rPr>
          <w:t>https://doi.org/</w:t>
        </w:r>
        <w:r w:rsidRPr="00FB5101">
          <w:rPr>
            <w:rStyle w:val="Heading2Char"/>
            <w:shd w:val="clear" w:color="auto" w:fill="FFFFFF"/>
          </w:rPr>
          <w:t>10.1207/s15430421tip4201_4</w:t>
        </w:r>
      </w:hyperlink>
      <w:r>
        <w:rPr>
          <w:rFonts w:ascii="Source Sans Pro" w:hAnsi="Source Sans Pro"/>
          <w:color w:val="3A3A3A"/>
          <w:sz w:val="26"/>
          <w:szCs w:val="26"/>
          <w:shd w:val="clear" w:color="auto" w:fill="FFFFFF"/>
        </w:rPr>
        <w:t xml:space="preserve">   </w:t>
      </w:r>
    </w:p>
    <w:p w14:paraId="274B78A2" w14:textId="77777777" w:rsidR="001D55A4" w:rsidRPr="00DB2A87" w:rsidRDefault="001D55A4" w:rsidP="001D55A4">
      <w:pPr>
        <w:spacing w:after="0" w:line="480" w:lineRule="auto"/>
        <w:rPr>
          <w:rFonts w:eastAsia="Arial" w:cs="Times New Roman"/>
          <w:i/>
          <w:iCs/>
          <w:szCs w:val="24"/>
        </w:rPr>
      </w:pPr>
      <w:proofErr w:type="spellStart"/>
      <w:r w:rsidRPr="00DB2A87">
        <w:rPr>
          <w:rFonts w:eastAsia="Arial" w:cs="Times New Roman"/>
          <w:szCs w:val="24"/>
        </w:rPr>
        <w:t>Adoniou</w:t>
      </w:r>
      <w:proofErr w:type="spellEnd"/>
      <w:r w:rsidRPr="00DB2A87">
        <w:rPr>
          <w:rFonts w:eastAsia="Arial" w:cs="Times New Roman"/>
          <w:szCs w:val="24"/>
        </w:rPr>
        <w:t xml:space="preserve">, M. (2012). Autonomy in teaching: Going, going…gone. </w:t>
      </w:r>
      <w:r w:rsidRPr="00DB2A87">
        <w:rPr>
          <w:rFonts w:eastAsia="Arial" w:cs="Times New Roman"/>
          <w:i/>
          <w:iCs/>
          <w:szCs w:val="24"/>
        </w:rPr>
        <w:t xml:space="preserve">English in Australia, </w:t>
      </w:r>
    </w:p>
    <w:p w14:paraId="155F9B3F" w14:textId="77777777" w:rsidR="001D55A4" w:rsidRPr="00DB2A87" w:rsidRDefault="001D55A4" w:rsidP="001D55A4">
      <w:pPr>
        <w:spacing w:after="0" w:line="480" w:lineRule="auto"/>
        <w:ind w:firstLine="720"/>
        <w:rPr>
          <w:rFonts w:eastAsia="Arial" w:cs="Times New Roman"/>
          <w:szCs w:val="24"/>
        </w:rPr>
      </w:pPr>
      <w:r w:rsidRPr="00DB2A87">
        <w:rPr>
          <w:rFonts w:eastAsia="Arial" w:cs="Times New Roman"/>
          <w:i/>
          <w:iCs/>
          <w:szCs w:val="24"/>
        </w:rPr>
        <w:t>47(3),</w:t>
      </w:r>
      <w:r w:rsidRPr="00DB2A87">
        <w:rPr>
          <w:rFonts w:eastAsia="Arial" w:cs="Times New Roman"/>
          <w:szCs w:val="24"/>
        </w:rPr>
        <w:t xml:space="preserve"> 78-86.</w:t>
      </w:r>
    </w:p>
    <w:p w14:paraId="0FD382CD"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Alivernini</w:t>
      </w:r>
      <w:proofErr w:type="spellEnd"/>
      <w:r w:rsidRPr="00460593">
        <w:rPr>
          <w:rFonts w:eastAsia="Arial" w:cs="Times New Roman"/>
          <w:szCs w:val="24"/>
        </w:rPr>
        <w:t xml:space="preserve">, F., &amp; </w:t>
      </w:r>
      <w:proofErr w:type="spellStart"/>
      <w:r w:rsidRPr="00460593">
        <w:rPr>
          <w:rFonts w:eastAsia="Arial" w:cs="Times New Roman"/>
          <w:szCs w:val="24"/>
        </w:rPr>
        <w:t>Lucidi</w:t>
      </w:r>
      <w:proofErr w:type="spellEnd"/>
      <w:r w:rsidRPr="00460593">
        <w:rPr>
          <w:rFonts w:eastAsia="Arial" w:cs="Times New Roman"/>
          <w:szCs w:val="24"/>
        </w:rPr>
        <w:t xml:space="preserve">, F. (2011). Relationship between social context, self-efficacy, </w:t>
      </w:r>
    </w:p>
    <w:p w14:paraId="404DADD1"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motivation, academic achievement, and intention to drop out of high school: A </w:t>
      </w:r>
    </w:p>
    <w:p w14:paraId="7F11FF5E" w14:textId="77777777" w:rsidR="001D55A4" w:rsidRDefault="001D55A4" w:rsidP="001D55A4">
      <w:pPr>
        <w:spacing w:after="0" w:line="480" w:lineRule="auto"/>
        <w:ind w:firstLine="720"/>
        <w:rPr>
          <w:rFonts w:eastAsia="Arial" w:cs="Times New Roman"/>
          <w:szCs w:val="24"/>
        </w:rPr>
      </w:pPr>
      <w:r w:rsidRPr="00460593">
        <w:rPr>
          <w:rFonts w:eastAsia="Arial" w:cs="Times New Roman"/>
          <w:szCs w:val="24"/>
        </w:rPr>
        <w:t xml:space="preserve">longitudinal study. </w:t>
      </w:r>
      <w:r w:rsidRPr="00460593">
        <w:rPr>
          <w:rFonts w:eastAsia="Arial" w:cs="Times New Roman"/>
          <w:i/>
          <w:iCs/>
          <w:szCs w:val="24"/>
        </w:rPr>
        <w:t>The Journal of Educational Research, 104,</w:t>
      </w:r>
      <w:r w:rsidRPr="00460593">
        <w:rPr>
          <w:rFonts w:eastAsia="Arial" w:cs="Times New Roman"/>
          <w:szCs w:val="24"/>
        </w:rPr>
        <w:t xml:space="preserve"> 241-252. </w:t>
      </w:r>
      <w:proofErr w:type="spellStart"/>
      <w:r>
        <w:rPr>
          <w:rFonts w:eastAsia="Arial" w:cs="Times New Roman"/>
          <w:szCs w:val="24"/>
        </w:rPr>
        <w:t>doi</w:t>
      </w:r>
      <w:proofErr w:type="spellEnd"/>
      <w:r>
        <w:rPr>
          <w:rFonts w:eastAsia="Arial" w:cs="Times New Roman"/>
          <w:szCs w:val="24"/>
        </w:rPr>
        <w:t xml:space="preserve">: </w:t>
      </w:r>
    </w:p>
    <w:p w14:paraId="707EAE2F" w14:textId="77777777" w:rsidR="001D55A4" w:rsidRPr="00D739A7" w:rsidRDefault="00BB7B3C" w:rsidP="001D55A4">
      <w:pPr>
        <w:spacing w:after="0" w:line="480" w:lineRule="auto"/>
        <w:ind w:firstLine="720"/>
        <w:rPr>
          <w:rFonts w:eastAsia="Arial" w:cs="Times New Roman"/>
          <w:szCs w:val="24"/>
        </w:rPr>
      </w:pPr>
      <w:hyperlink r:id="rId21" w:history="1">
        <w:bookmarkStart w:id="221" w:name="_Toc90585492"/>
        <w:r w:rsidR="001D55A4" w:rsidRPr="00F079D5">
          <w:rPr>
            <w:rStyle w:val="Heading2Char"/>
            <w:rFonts w:eastAsia="Arial"/>
          </w:rPr>
          <w:t>https://doi.org/</w:t>
        </w:r>
        <w:r w:rsidR="001D55A4" w:rsidRPr="00F079D5">
          <w:rPr>
            <w:rStyle w:val="Heading2Char"/>
            <w:shd w:val="clear" w:color="auto" w:fill="FFFFFF"/>
          </w:rPr>
          <w:t>10.1080/00220671003728062</w:t>
        </w:r>
        <w:bookmarkEnd w:id="221"/>
      </w:hyperlink>
      <w:r w:rsidR="001D55A4">
        <w:rPr>
          <w:rFonts w:cs="Times New Roman"/>
          <w:color w:val="3A3A3A"/>
          <w:szCs w:val="24"/>
          <w:shd w:val="clear" w:color="auto" w:fill="FFFFFF"/>
        </w:rPr>
        <w:t xml:space="preserve"> </w:t>
      </w:r>
    </w:p>
    <w:p w14:paraId="46ED36C9"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Andrade, M. S., &amp; Bunker, E. L. (2009). A model for self-regulated distance language </w:t>
      </w:r>
    </w:p>
    <w:p w14:paraId="155BA4A6"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learning. </w:t>
      </w:r>
      <w:r w:rsidRPr="00460593">
        <w:rPr>
          <w:rFonts w:eastAsia="Arial" w:cs="Times New Roman"/>
          <w:i/>
          <w:iCs/>
          <w:szCs w:val="24"/>
        </w:rPr>
        <w:t>Distance Education, 30(1),</w:t>
      </w:r>
      <w:r w:rsidRPr="00460593">
        <w:rPr>
          <w:rFonts w:eastAsia="Arial" w:cs="Times New Roman"/>
          <w:szCs w:val="24"/>
        </w:rPr>
        <w:t xml:space="preserve"> 47-61. </w:t>
      </w:r>
      <w:proofErr w:type="spellStart"/>
      <w:r>
        <w:rPr>
          <w:rFonts w:eastAsia="Arial" w:cs="Times New Roman"/>
          <w:szCs w:val="24"/>
        </w:rPr>
        <w:t>do</w:t>
      </w:r>
      <w:r w:rsidRPr="00D739A7">
        <w:rPr>
          <w:rFonts w:eastAsia="Arial" w:cs="Times New Roman"/>
          <w:szCs w:val="24"/>
        </w:rPr>
        <w:t>i</w:t>
      </w:r>
      <w:proofErr w:type="spellEnd"/>
      <w:r w:rsidRPr="00D739A7">
        <w:rPr>
          <w:rFonts w:eastAsia="Arial" w:cs="Times New Roman"/>
          <w:szCs w:val="24"/>
        </w:rPr>
        <w:t xml:space="preserve">: </w:t>
      </w:r>
      <w:hyperlink r:id="rId22" w:tgtFrame="_blank" w:tooltip="http://www.informaworld.com/openurl?genre=article&amp;id=doi:10.1080/01587910902845956" w:history="1">
        <w:r w:rsidRPr="00D739A7">
          <w:rPr>
            <w:rStyle w:val="Heading2Char"/>
            <w:color w:val="005BC6"/>
            <w:bdr w:val="none" w:sz="0" w:space="0" w:color="auto" w:frame="1"/>
          </w:rPr>
          <w:t>doi.org/10.1080/01587910902845956</w:t>
        </w:r>
      </w:hyperlink>
    </w:p>
    <w:p w14:paraId="77C82FCB" w14:textId="77777777" w:rsidR="001D55A4" w:rsidRPr="00DB2A87" w:rsidRDefault="001D55A4" w:rsidP="001D55A4">
      <w:pPr>
        <w:spacing w:after="0" w:line="480" w:lineRule="auto"/>
        <w:rPr>
          <w:rFonts w:eastAsia="Arial" w:cs="Times New Roman"/>
          <w:i/>
          <w:iCs/>
          <w:szCs w:val="24"/>
        </w:rPr>
      </w:pPr>
      <w:proofErr w:type="spellStart"/>
      <w:r w:rsidRPr="00DB2A87">
        <w:rPr>
          <w:rFonts w:eastAsia="Arial" w:cs="Times New Roman"/>
          <w:szCs w:val="24"/>
        </w:rPr>
        <w:t>Antoniazzi</w:t>
      </w:r>
      <w:proofErr w:type="spellEnd"/>
      <w:r w:rsidRPr="00DB2A87">
        <w:rPr>
          <w:rFonts w:eastAsia="Arial" w:cs="Times New Roman"/>
          <w:szCs w:val="24"/>
        </w:rPr>
        <w:t xml:space="preserve">, C. D. (2010). Respect as experienced by registered nurses. </w:t>
      </w:r>
      <w:r w:rsidRPr="00DB2A87">
        <w:rPr>
          <w:rFonts w:eastAsia="Arial" w:cs="Times New Roman"/>
          <w:i/>
          <w:iCs/>
          <w:szCs w:val="24"/>
        </w:rPr>
        <w:t xml:space="preserve">Western </w:t>
      </w:r>
    </w:p>
    <w:p w14:paraId="55DE877D" w14:textId="77777777" w:rsidR="001D55A4" w:rsidRPr="00D739A7" w:rsidRDefault="001D55A4" w:rsidP="001D55A4">
      <w:pPr>
        <w:spacing w:after="0" w:line="480" w:lineRule="auto"/>
        <w:ind w:left="720"/>
        <w:rPr>
          <w:rFonts w:eastAsia="Arial" w:cs="Times New Roman"/>
          <w:color w:val="FF0000"/>
          <w:szCs w:val="24"/>
        </w:rPr>
      </w:pPr>
      <w:r w:rsidRPr="00DB2A87">
        <w:rPr>
          <w:rFonts w:eastAsia="Arial" w:cs="Times New Roman"/>
          <w:i/>
          <w:iCs/>
          <w:szCs w:val="24"/>
        </w:rPr>
        <w:t>Journal of Nursing Research, 33(6),</w:t>
      </w:r>
      <w:r w:rsidRPr="00DB2A87">
        <w:rPr>
          <w:rFonts w:eastAsia="Arial" w:cs="Times New Roman"/>
          <w:szCs w:val="24"/>
        </w:rPr>
        <w:t xml:space="preserve"> 745-766. </w:t>
      </w:r>
      <w:proofErr w:type="spellStart"/>
      <w:r>
        <w:rPr>
          <w:rFonts w:eastAsia="Arial" w:cs="Times New Roman"/>
          <w:szCs w:val="24"/>
        </w:rPr>
        <w:t>doi</w:t>
      </w:r>
      <w:proofErr w:type="spellEnd"/>
      <w:r w:rsidRPr="00DB2A87">
        <w:rPr>
          <w:rFonts w:eastAsia="Arial" w:cs="Times New Roman"/>
          <w:szCs w:val="24"/>
        </w:rPr>
        <w:t xml:space="preserve">: </w:t>
      </w:r>
      <w:hyperlink r:id="rId23" w:history="1">
        <w:r w:rsidRPr="00DB2A87">
          <w:rPr>
            <w:rStyle w:val="Heading2Char"/>
            <w:shd w:val="clear" w:color="auto" w:fill="FFFFFF"/>
          </w:rPr>
          <w:t>https://doi.org/10.1177/0193945910376516</w:t>
        </w:r>
        <w:r w:rsidRPr="00542480">
          <w:rPr>
            <w:rStyle w:val="Heading2Char"/>
            <w:rFonts w:ascii="Helvetica" w:hAnsi="Helvetica" w:cs="Helvetica"/>
            <w:sz w:val="20"/>
            <w:szCs w:val="20"/>
            <w:shd w:val="clear" w:color="auto" w:fill="FFFFFF"/>
          </w:rPr>
          <w:t> </w:t>
        </w:r>
      </w:hyperlink>
    </w:p>
    <w:p w14:paraId="5500B34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Aoki, N. (2000). Aspects of teacher autonomy. Capacity, freedom, and responsibility. </w:t>
      </w:r>
    </w:p>
    <w:p w14:paraId="16EAA813" w14:textId="77777777" w:rsidR="001D55A4" w:rsidRPr="00460593" w:rsidRDefault="001D55A4" w:rsidP="001D55A4">
      <w:pPr>
        <w:spacing w:after="0" w:line="480" w:lineRule="auto"/>
        <w:ind w:left="720"/>
        <w:rPr>
          <w:rFonts w:eastAsia="Arial" w:cs="Times New Roman"/>
          <w:szCs w:val="24"/>
          <w:highlight w:val="magenta"/>
        </w:rPr>
      </w:pPr>
      <w:r w:rsidRPr="00460593">
        <w:rPr>
          <w:rFonts w:eastAsia="Arial" w:cs="Times New Roman"/>
          <w:szCs w:val="24"/>
        </w:rPr>
        <w:t>Paper presented at 2000 Hong Kong University of Science and Technology Language Centre Conference.</w:t>
      </w:r>
    </w:p>
    <w:p w14:paraId="433EAF5A" w14:textId="77777777" w:rsidR="001D55A4" w:rsidRDefault="001D55A4" w:rsidP="001D55A4">
      <w:pPr>
        <w:spacing w:after="0" w:line="480" w:lineRule="auto"/>
        <w:rPr>
          <w:rFonts w:eastAsia="Arial" w:cs="Times New Roman"/>
          <w:szCs w:val="24"/>
        </w:rPr>
      </w:pPr>
      <w:proofErr w:type="spellStart"/>
      <w:r w:rsidRPr="00460593">
        <w:rPr>
          <w:rFonts w:eastAsia="Arial" w:cs="Times New Roman"/>
          <w:szCs w:val="24"/>
        </w:rPr>
        <w:t>Archbald</w:t>
      </w:r>
      <w:proofErr w:type="spellEnd"/>
      <w:r w:rsidRPr="00460593">
        <w:rPr>
          <w:rFonts w:eastAsia="Arial" w:cs="Times New Roman"/>
          <w:szCs w:val="24"/>
        </w:rPr>
        <w:t xml:space="preserve">, D. A., &amp; Porter, A. C. (1994). Curriculum control and teachers’ perceptions of </w:t>
      </w:r>
      <w:r w:rsidRPr="00460593">
        <w:rPr>
          <w:rFonts w:eastAsia="Arial" w:cs="Times New Roman"/>
          <w:szCs w:val="24"/>
        </w:rPr>
        <w:tab/>
        <w:t xml:space="preserve">autonomy and satisfaction. </w:t>
      </w:r>
      <w:r w:rsidRPr="00460593">
        <w:rPr>
          <w:rFonts w:eastAsia="Arial" w:cs="Times New Roman"/>
          <w:i/>
          <w:szCs w:val="24"/>
        </w:rPr>
        <w:t>Educational Evaluation and Policy Analysis, 16(1),</w:t>
      </w:r>
      <w:r w:rsidRPr="00460593">
        <w:rPr>
          <w:rFonts w:eastAsia="Arial" w:cs="Times New Roman"/>
          <w:szCs w:val="24"/>
        </w:rPr>
        <w:t xml:space="preserve"> 21-39.</w:t>
      </w:r>
      <w:r>
        <w:rPr>
          <w:rFonts w:eastAsia="Arial" w:cs="Times New Roman"/>
          <w:szCs w:val="24"/>
        </w:rPr>
        <w:t xml:space="preserve"> </w:t>
      </w:r>
    </w:p>
    <w:p w14:paraId="56D9F05A" w14:textId="77777777" w:rsidR="001D55A4" w:rsidRPr="00460593" w:rsidRDefault="001D55A4" w:rsidP="001D55A4">
      <w:pPr>
        <w:spacing w:after="0" w:line="480" w:lineRule="auto"/>
        <w:ind w:firstLine="720"/>
        <w:rPr>
          <w:rFonts w:eastAsia="Arial" w:cs="Times New Roman"/>
          <w:szCs w:val="24"/>
        </w:rPr>
      </w:pPr>
      <w:r>
        <w:rPr>
          <w:rFonts w:eastAsia="Arial" w:cs="Times New Roman"/>
          <w:szCs w:val="24"/>
        </w:rPr>
        <w:lastRenderedPageBreak/>
        <w:t xml:space="preserve">Doi: </w:t>
      </w:r>
      <w:hyperlink r:id="rId24" w:history="1">
        <w:r w:rsidRPr="00F079D5">
          <w:rPr>
            <w:rStyle w:val="Heading2Char"/>
            <w:rFonts w:eastAsia="Arial"/>
          </w:rPr>
          <w:t>https://doi.org/</w:t>
        </w:r>
        <w:r w:rsidRPr="00F079D5">
          <w:rPr>
            <w:rStyle w:val="Heading2Char"/>
            <w:shd w:val="clear" w:color="auto" w:fill="FFFFFF"/>
          </w:rPr>
          <w:t>10.3102/01623737016001021</w:t>
        </w:r>
      </w:hyperlink>
      <w:r>
        <w:rPr>
          <w:rFonts w:cs="Times New Roman"/>
          <w:color w:val="3A3A3A"/>
          <w:szCs w:val="24"/>
          <w:shd w:val="clear" w:color="auto" w:fill="FFFFFF"/>
        </w:rPr>
        <w:t xml:space="preserve"> </w:t>
      </w:r>
    </w:p>
    <w:p w14:paraId="01E692AD"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Assor</w:t>
      </w:r>
      <w:proofErr w:type="spellEnd"/>
      <w:r w:rsidRPr="00460593">
        <w:rPr>
          <w:rFonts w:eastAsia="Arial" w:cs="Times New Roman"/>
          <w:szCs w:val="24"/>
        </w:rPr>
        <w:t xml:space="preserve">, A., Kaplan, H., Feinberg, O., &amp; Tal, K. (2009). Combining vision with voice: A </w:t>
      </w:r>
    </w:p>
    <w:p w14:paraId="0595B27F"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learning and implementation structure promoting teachers’ internalization of </w:t>
      </w:r>
    </w:p>
    <w:p w14:paraId="5AED55BB"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practices based on self-determination theory. </w:t>
      </w:r>
      <w:r w:rsidRPr="00460593">
        <w:rPr>
          <w:rFonts w:eastAsia="Arial" w:cs="Times New Roman"/>
          <w:i/>
          <w:iCs/>
          <w:szCs w:val="24"/>
        </w:rPr>
        <w:t xml:space="preserve">Theory and Research in Education, </w:t>
      </w:r>
    </w:p>
    <w:p w14:paraId="5DFEBC1E"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7(2),</w:t>
      </w:r>
      <w:r w:rsidRPr="00460593">
        <w:rPr>
          <w:rFonts w:eastAsia="Arial" w:cs="Times New Roman"/>
          <w:szCs w:val="24"/>
        </w:rPr>
        <w:t xml:space="preserve"> 234-243.</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25" w:history="1">
        <w:r w:rsidRPr="00D739A7">
          <w:rPr>
            <w:rStyle w:val="Heading2Char"/>
            <w:rFonts w:eastAsia="Arial"/>
          </w:rPr>
          <w:t>https://doi.org/</w:t>
        </w:r>
        <w:r w:rsidRPr="00D739A7">
          <w:rPr>
            <w:rStyle w:val="Heading2Char"/>
            <w:shd w:val="clear" w:color="auto" w:fill="FFFFFF"/>
          </w:rPr>
          <w:t>10.1177/1477878509104328</w:t>
        </w:r>
      </w:hyperlink>
      <w:r>
        <w:rPr>
          <w:rFonts w:ascii="Source Sans Pro" w:hAnsi="Source Sans Pro"/>
          <w:color w:val="3A3A3A"/>
          <w:sz w:val="26"/>
          <w:szCs w:val="26"/>
          <w:shd w:val="clear" w:color="auto" w:fill="FFFFFF"/>
        </w:rPr>
        <w:t xml:space="preserve"> </w:t>
      </w:r>
    </w:p>
    <w:p w14:paraId="1083A99C"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Austin, S., </w:t>
      </w:r>
      <w:proofErr w:type="spellStart"/>
      <w:r w:rsidRPr="00460593">
        <w:rPr>
          <w:rFonts w:eastAsia="Arial" w:cs="Times New Roman"/>
          <w:szCs w:val="24"/>
        </w:rPr>
        <w:t>Guay</w:t>
      </w:r>
      <w:proofErr w:type="spellEnd"/>
      <w:r w:rsidRPr="00460593">
        <w:rPr>
          <w:rFonts w:eastAsia="Arial" w:cs="Times New Roman"/>
          <w:szCs w:val="24"/>
        </w:rPr>
        <w:t xml:space="preserve">, F., </w:t>
      </w:r>
      <w:proofErr w:type="spellStart"/>
      <w:r w:rsidRPr="00460593">
        <w:rPr>
          <w:rFonts w:eastAsia="Arial" w:cs="Times New Roman"/>
          <w:szCs w:val="24"/>
        </w:rPr>
        <w:t>Senecal</w:t>
      </w:r>
      <w:proofErr w:type="spellEnd"/>
      <w:r w:rsidRPr="00460593">
        <w:rPr>
          <w:rFonts w:eastAsia="Arial" w:cs="Times New Roman"/>
          <w:szCs w:val="24"/>
        </w:rPr>
        <w:t xml:space="preserve">, C., Fernet, C., &amp; Nouwen, A. (2013). Longitudinal testing </w:t>
      </w:r>
    </w:p>
    <w:p w14:paraId="260E8FED"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of a dietary self-care motivational model in adolescents with diabetes. </w:t>
      </w:r>
      <w:r w:rsidRPr="00460593">
        <w:rPr>
          <w:rFonts w:eastAsia="Arial" w:cs="Times New Roman"/>
          <w:i/>
          <w:iCs/>
          <w:szCs w:val="24"/>
        </w:rPr>
        <w:t xml:space="preserve">Journal of </w:t>
      </w:r>
    </w:p>
    <w:p w14:paraId="17B4512A" w14:textId="77777777" w:rsidR="001D55A4" w:rsidRDefault="001D55A4" w:rsidP="001D55A4">
      <w:pPr>
        <w:spacing w:after="0" w:line="480" w:lineRule="auto"/>
        <w:ind w:firstLine="720"/>
        <w:rPr>
          <w:rFonts w:eastAsia="Arial" w:cs="Times New Roman"/>
          <w:szCs w:val="24"/>
        </w:rPr>
      </w:pPr>
      <w:r w:rsidRPr="00460593">
        <w:rPr>
          <w:rFonts w:eastAsia="Arial" w:cs="Times New Roman"/>
          <w:i/>
          <w:iCs/>
          <w:szCs w:val="24"/>
        </w:rPr>
        <w:t>Psychosomatic Research, 75,</w:t>
      </w:r>
      <w:r w:rsidRPr="00460593">
        <w:rPr>
          <w:rFonts w:eastAsia="Arial" w:cs="Times New Roman"/>
          <w:szCs w:val="24"/>
        </w:rPr>
        <w:t xml:space="preserve"> 153-159.</w:t>
      </w:r>
      <w:r>
        <w:rPr>
          <w:rFonts w:eastAsia="Arial" w:cs="Times New Roman"/>
          <w:szCs w:val="24"/>
        </w:rPr>
        <w:t xml:space="preserve"> Doi: </w:t>
      </w:r>
    </w:p>
    <w:p w14:paraId="7B9A7878" w14:textId="77777777" w:rsidR="001D55A4" w:rsidRPr="00D739A7" w:rsidRDefault="00BB7B3C" w:rsidP="001D55A4">
      <w:pPr>
        <w:spacing w:after="0" w:line="480" w:lineRule="auto"/>
        <w:ind w:firstLine="720"/>
        <w:rPr>
          <w:rFonts w:eastAsia="Arial" w:cs="Times New Roman"/>
          <w:szCs w:val="24"/>
        </w:rPr>
      </w:pPr>
      <w:hyperlink r:id="rId26" w:history="1">
        <w:bookmarkStart w:id="222" w:name="_Toc90585493"/>
        <w:r w:rsidR="001D55A4" w:rsidRPr="00D739A7">
          <w:rPr>
            <w:rStyle w:val="Heading2Char"/>
            <w:rFonts w:eastAsia="Arial"/>
          </w:rPr>
          <w:t>https://doi.org/</w:t>
        </w:r>
        <w:r w:rsidR="001D55A4" w:rsidRPr="00D739A7">
          <w:rPr>
            <w:rStyle w:val="Heading2Char"/>
            <w:shd w:val="clear" w:color="auto" w:fill="FFFFFF"/>
          </w:rPr>
          <w:t>10.1016/j.jpsychores.2013.04.013</w:t>
        </w:r>
        <w:bookmarkEnd w:id="222"/>
      </w:hyperlink>
      <w:r w:rsidR="001D55A4" w:rsidRPr="00D739A7">
        <w:rPr>
          <w:rFonts w:cs="Times New Roman"/>
          <w:color w:val="3A3A3A"/>
          <w:szCs w:val="24"/>
          <w:shd w:val="clear" w:color="auto" w:fill="FFFFFF"/>
        </w:rPr>
        <w:t xml:space="preserve"> </w:t>
      </w:r>
    </w:p>
    <w:p w14:paraId="700C86FB" w14:textId="77777777" w:rsidR="001D55A4" w:rsidRPr="0009756C" w:rsidRDefault="001D55A4" w:rsidP="001D55A4">
      <w:pPr>
        <w:spacing w:after="0" w:line="480" w:lineRule="auto"/>
        <w:rPr>
          <w:rFonts w:eastAsia="Arial" w:cs="Times New Roman"/>
          <w:szCs w:val="24"/>
        </w:rPr>
      </w:pPr>
      <w:proofErr w:type="spellStart"/>
      <w:r w:rsidRPr="0009756C">
        <w:rPr>
          <w:rFonts w:eastAsia="Arial" w:cs="Times New Roman"/>
          <w:szCs w:val="24"/>
        </w:rPr>
        <w:t>Aytac</w:t>
      </w:r>
      <w:proofErr w:type="spellEnd"/>
      <w:r w:rsidRPr="0009756C">
        <w:rPr>
          <w:rFonts w:eastAsia="Arial" w:cs="Times New Roman"/>
          <w:szCs w:val="24"/>
        </w:rPr>
        <w:t xml:space="preserve">, T. (2020). The effects of working in public or private schools on job satisfaction of </w:t>
      </w:r>
    </w:p>
    <w:p w14:paraId="2BA340E6" w14:textId="77777777" w:rsidR="001D55A4" w:rsidRPr="00BB4388" w:rsidRDefault="001D55A4" w:rsidP="001D55A4">
      <w:pPr>
        <w:spacing w:after="0" w:line="480" w:lineRule="auto"/>
        <w:ind w:left="720"/>
        <w:rPr>
          <w:rFonts w:eastAsia="Arial" w:cs="Times New Roman"/>
          <w:szCs w:val="24"/>
        </w:rPr>
      </w:pPr>
      <w:r w:rsidRPr="0009756C">
        <w:rPr>
          <w:rFonts w:eastAsia="Arial" w:cs="Times New Roman"/>
          <w:szCs w:val="24"/>
        </w:rPr>
        <w:t xml:space="preserve">teachers in Turkey: A meta-analysis study. </w:t>
      </w:r>
      <w:r w:rsidRPr="0009756C">
        <w:rPr>
          <w:rFonts w:eastAsia="Arial" w:cs="Times New Roman"/>
          <w:i/>
          <w:iCs/>
          <w:szCs w:val="24"/>
        </w:rPr>
        <w:t>Eurasian Journal of Educational Research, 89</w:t>
      </w:r>
      <w:r w:rsidRPr="0009756C">
        <w:rPr>
          <w:rFonts w:eastAsia="Arial" w:cs="Times New Roman"/>
          <w:szCs w:val="24"/>
        </w:rPr>
        <w:t xml:space="preserve">, 179-200. </w:t>
      </w:r>
      <w:proofErr w:type="spellStart"/>
      <w:r w:rsidRPr="0009756C">
        <w:rPr>
          <w:rFonts w:eastAsia="Arial" w:cs="Times New Roman"/>
          <w:szCs w:val="24"/>
        </w:rPr>
        <w:t>doi</w:t>
      </w:r>
      <w:proofErr w:type="spellEnd"/>
      <w:r w:rsidRPr="0009756C">
        <w:rPr>
          <w:rFonts w:eastAsia="Arial" w:cs="Times New Roman"/>
          <w:szCs w:val="24"/>
        </w:rPr>
        <w:t xml:space="preserve">: </w:t>
      </w:r>
      <w:hyperlink r:id="rId27" w:history="1">
        <w:r w:rsidRPr="0009756C">
          <w:rPr>
            <w:rStyle w:val="Heading2Char"/>
            <w:color w:val="067499"/>
            <w:shd w:val="clear" w:color="auto" w:fill="FFFFFF"/>
          </w:rPr>
          <w:t>https://doi.org/10.14689/ejer.2020.89.9 </w:t>
        </w:r>
      </w:hyperlink>
    </w:p>
    <w:p w14:paraId="30FD78D2" w14:textId="77777777" w:rsidR="001D55A4" w:rsidRPr="0009756C" w:rsidRDefault="001D55A4" w:rsidP="001D55A4">
      <w:pPr>
        <w:spacing w:after="0" w:line="480" w:lineRule="auto"/>
        <w:rPr>
          <w:rFonts w:eastAsia="Arial" w:cs="Times New Roman"/>
          <w:szCs w:val="24"/>
        </w:rPr>
      </w:pPr>
      <w:proofErr w:type="spellStart"/>
      <w:r w:rsidRPr="0009756C">
        <w:rPr>
          <w:rFonts w:eastAsia="Arial" w:cs="Times New Roman"/>
          <w:szCs w:val="24"/>
        </w:rPr>
        <w:t>Balcikanli</w:t>
      </w:r>
      <w:proofErr w:type="spellEnd"/>
      <w:r w:rsidRPr="0009756C">
        <w:rPr>
          <w:rFonts w:eastAsia="Arial" w:cs="Times New Roman"/>
          <w:szCs w:val="24"/>
        </w:rPr>
        <w:t xml:space="preserve">, C. (2010). Learner autonomy in language learning: Student teachers’ beliefs. </w:t>
      </w:r>
      <w:r w:rsidRPr="0009756C">
        <w:rPr>
          <w:rFonts w:eastAsia="Arial" w:cs="Times New Roman"/>
          <w:szCs w:val="24"/>
        </w:rPr>
        <w:tab/>
      </w:r>
      <w:r w:rsidRPr="0009756C">
        <w:rPr>
          <w:rFonts w:eastAsia="Arial" w:cs="Times New Roman"/>
          <w:i/>
          <w:szCs w:val="24"/>
        </w:rPr>
        <w:t>Australian Journal of Teacher Education, 35(1),</w:t>
      </w:r>
      <w:r w:rsidRPr="0009756C">
        <w:rPr>
          <w:rFonts w:eastAsia="Arial" w:cs="Times New Roman"/>
          <w:szCs w:val="24"/>
        </w:rPr>
        <w:t xml:space="preserve"> 90-103. </w:t>
      </w:r>
      <w:proofErr w:type="spellStart"/>
      <w:r w:rsidRPr="0009756C">
        <w:rPr>
          <w:rFonts w:eastAsia="Arial" w:cs="Times New Roman"/>
          <w:szCs w:val="24"/>
        </w:rPr>
        <w:t>doi</w:t>
      </w:r>
      <w:proofErr w:type="spellEnd"/>
      <w:r w:rsidRPr="0009756C">
        <w:rPr>
          <w:rFonts w:eastAsia="Arial" w:cs="Times New Roman"/>
          <w:szCs w:val="24"/>
        </w:rPr>
        <w:t xml:space="preserve">: </w:t>
      </w:r>
    </w:p>
    <w:p w14:paraId="0710CBC9" w14:textId="77777777" w:rsidR="001D55A4" w:rsidRPr="0009756C" w:rsidRDefault="00BB7B3C" w:rsidP="001D55A4">
      <w:pPr>
        <w:spacing w:after="0" w:line="480" w:lineRule="auto"/>
        <w:ind w:firstLine="720"/>
        <w:rPr>
          <w:rFonts w:eastAsia="Arial" w:cs="Times New Roman"/>
          <w:color w:val="FF0000"/>
          <w:szCs w:val="24"/>
        </w:rPr>
      </w:pPr>
      <w:hyperlink r:id="rId28" w:history="1">
        <w:bookmarkStart w:id="223" w:name="_Toc90585494"/>
        <w:r w:rsidR="001D55A4" w:rsidRPr="0009756C">
          <w:rPr>
            <w:rStyle w:val="Heading2Char"/>
            <w:shd w:val="clear" w:color="auto" w:fill="FFFFFF"/>
          </w:rPr>
          <w:t>https://doi.org/10.14221/ajte.2010v35n1.8</w:t>
        </w:r>
        <w:bookmarkEnd w:id="223"/>
        <w:r w:rsidR="001D55A4" w:rsidRPr="0009756C">
          <w:rPr>
            <w:rStyle w:val="Heading2Char"/>
            <w:shd w:val="clear" w:color="auto" w:fill="FFFFFF"/>
          </w:rPr>
          <w:t> </w:t>
        </w:r>
      </w:hyperlink>
    </w:p>
    <w:p w14:paraId="2A669A0A" w14:textId="77777777" w:rsidR="001D55A4" w:rsidRPr="00C521BB" w:rsidRDefault="001D55A4" w:rsidP="001D55A4">
      <w:pPr>
        <w:spacing w:after="0" w:line="480" w:lineRule="auto"/>
        <w:rPr>
          <w:rFonts w:eastAsia="Arial" w:cs="Times New Roman"/>
          <w:szCs w:val="24"/>
        </w:rPr>
      </w:pPr>
      <w:r w:rsidRPr="00C521BB">
        <w:rPr>
          <w:rFonts w:eastAsia="Arial" w:cs="Times New Roman"/>
          <w:szCs w:val="24"/>
        </w:rPr>
        <w:t xml:space="preserve">Bandura, A. (1986). </w:t>
      </w:r>
      <w:r w:rsidRPr="00C521BB">
        <w:rPr>
          <w:rFonts w:eastAsia="Arial" w:cs="Times New Roman"/>
          <w:i/>
          <w:iCs/>
          <w:szCs w:val="24"/>
        </w:rPr>
        <w:t>Social foundations of thought and action: A social cognitive theory.</w:t>
      </w:r>
      <w:r w:rsidRPr="00C521BB">
        <w:rPr>
          <w:rFonts w:eastAsia="Arial" w:cs="Times New Roman"/>
          <w:szCs w:val="24"/>
        </w:rPr>
        <w:t xml:space="preserve"> New </w:t>
      </w:r>
    </w:p>
    <w:p w14:paraId="3D303811" w14:textId="77777777" w:rsidR="001D55A4" w:rsidRPr="00C521BB" w:rsidRDefault="001D55A4" w:rsidP="001D55A4">
      <w:pPr>
        <w:spacing w:after="0" w:line="480" w:lineRule="auto"/>
        <w:ind w:firstLine="720"/>
        <w:rPr>
          <w:rFonts w:eastAsia="Arial" w:cs="Times New Roman"/>
          <w:szCs w:val="24"/>
        </w:rPr>
      </w:pPr>
      <w:r w:rsidRPr="00C521BB">
        <w:rPr>
          <w:rFonts w:eastAsia="Arial" w:cs="Times New Roman"/>
          <w:szCs w:val="24"/>
        </w:rPr>
        <w:t>York, NY: Pearson.</w:t>
      </w:r>
    </w:p>
    <w:p w14:paraId="7DE3B41F" w14:textId="77777777" w:rsidR="001D55A4" w:rsidRPr="003D578E" w:rsidRDefault="001D55A4" w:rsidP="001D55A4">
      <w:pPr>
        <w:spacing w:after="0" w:line="480" w:lineRule="auto"/>
        <w:rPr>
          <w:rFonts w:eastAsia="Arial" w:cs="Times New Roman"/>
          <w:szCs w:val="24"/>
        </w:rPr>
      </w:pPr>
      <w:r w:rsidRPr="003D578E">
        <w:rPr>
          <w:rFonts w:eastAsia="Arial" w:cs="Times New Roman"/>
          <w:szCs w:val="24"/>
        </w:rPr>
        <w:t xml:space="preserve">Bandura, A. (1989). Human agency in social cognitive theory. </w:t>
      </w:r>
      <w:r w:rsidRPr="003D578E">
        <w:rPr>
          <w:rFonts w:eastAsia="Arial" w:cs="Times New Roman"/>
          <w:i/>
          <w:iCs/>
          <w:szCs w:val="24"/>
        </w:rPr>
        <w:t>American Psychologist, 44(9),</w:t>
      </w:r>
      <w:r w:rsidRPr="003D578E">
        <w:rPr>
          <w:rFonts w:eastAsia="Arial" w:cs="Times New Roman"/>
          <w:szCs w:val="24"/>
        </w:rPr>
        <w:t xml:space="preserve"> </w:t>
      </w:r>
    </w:p>
    <w:p w14:paraId="23820233" w14:textId="77777777" w:rsidR="001D55A4" w:rsidRPr="003D578E" w:rsidRDefault="001D55A4" w:rsidP="001D55A4">
      <w:pPr>
        <w:spacing w:after="0" w:line="480" w:lineRule="auto"/>
        <w:ind w:firstLine="720"/>
        <w:rPr>
          <w:rFonts w:eastAsia="Arial" w:cs="Times New Roman"/>
          <w:szCs w:val="24"/>
        </w:rPr>
      </w:pPr>
      <w:r w:rsidRPr="003D578E">
        <w:rPr>
          <w:rFonts w:eastAsia="Arial" w:cs="Times New Roman"/>
          <w:szCs w:val="24"/>
        </w:rPr>
        <w:t>1175-1184.</w:t>
      </w:r>
    </w:p>
    <w:p w14:paraId="4D9B1899" w14:textId="77777777" w:rsidR="001D55A4" w:rsidRDefault="001D55A4" w:rsidP="001D55A4">
      <w:pPr>
        <w:spacing w:after="0" w:line="480" w:lineRule="auto"/>
        <w:rPr>
          <w:rFonts w:eastAsia="Arial" w:cs="Times New Roman"/>
          <w:szCs w:val="24"/>
        </w:rPr>
      </w:pPr>
      <w:r w:rsidRPr="00C521BB">
        <w:rPr>
          <w:rFonts w:eastAsia="Arial" w:cs="Times New Roman"/>
          <w:szCs w:val="24"/>
        </w:rPr>
        <w:t xml:space="preserve">Bandura, A. (1997). </w:t>
      </w:r>
      <w:r w:rsidRPr="00C521BB">
        <w:rPr>
          <w:rFonts w:eastAsia="Arial" w:cs="Times New Roman"/>
          <w:i/>
          <w:iCs/>
          <w:szCs w:val="24"/>
        </w:rPr>
        <w:t>Self-efficacy: The exercise of self-control.</w:t>
      </w:r>
      <w:r>
        <w:rPr>
          <w:rFonts w:eastAsia="Arial" w:cs="Times New Roman"/>
          <w:szCs w:val="24"/>
        </w:rPr>
        <w:t xml:space="preserve"> New York, NY: W. H. Freeman </w:t>
      </w:r>
    </w:p>
    <w:p w14:paraId="520B76A7" w14:textId="77777777" w:rsidR="001D55A4" w:rsidRDefault="001D55A4" w:rsidP="001D55A4">
      <w:pPr>
        <w:spacing w:after="0" w:line="480" w:lineRule="auto"/>
        <w:ind w:firstLine="720"/>
        <w:rPr>
          <w:rFonts w:eastAsia="Arial" w:cs="Times New Roman"/>
          <w:szCs w:val="24"/>
        </w:rPr>
      </w:pPr>
      <w:r>
        <w:rPr>
          <w:rFonts w:eastAsia="Arial" w:cs="Times New Roman"/>
          <w:szCs w:val="24"/>
        </w:rPr>
        <w:t>and Company.</w:t>
      </w:r>
    </w:p>
    <w:p w14:paraId="1CD3D30A"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Bao, X., &amp; Lam, S. (2008). Who makes the choice? Rethinking the role of autonomy and </w:t>
      </w:r>
    </w:p>
    <w:p w14:paraId="0553EF78"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lastRenderedPageBreak/>
        <w:t xml:space="preserve">relatedness in Chinese children’s motivation. </w:t>
      </w:r>
      <w:r w:rsidRPr="00460593">
        <w:rPr>
          <w:rFonts w:eastAsia="Arial" w:cs="Times New Roman"/>
          <w:i/>
          <w:iCs/>
          <w:szCs w:val="24"/>
        </w:rPr>
        <w:t>Child Development, 79(2),</w:t>
      </w:r>
      <w:r w:rsidRPr="00460593">
        <w:rPr>
          <w:rFonts w:eastAsia="Arial" w:cs="Times New Roman"/>
          <w:szCs w:val="24"/>
        </w:rPr>
        <w:t xml:space="preserve"> 269-283.</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29" w:history="1">
        <w:r w:rsidRPr="009F1B85">
          <w:rPr>
            <w:rStyle w:val="Heading2Char"/>
            <w:rFonts w:eastAsia="Arial"/>
          </w:rPr>
          <w:t>https://doi.org/</w:t>
        </w:r>
        <w:r w:rsidRPr="009F1B85">
          <w:rPr>
            <w:rStyle w:val="Heading2Char"/>
            <w:shd w:val="clear" w:color="auto" w:fill="FFFFFF"/>
          </w:rPr>
          <w:t>10.1111/j.1467-8624.2007.01125.x</w:t>
        </w:r>
      </w:hyperlink>
      <w:r>
        <w:rPr>
          <w:rFonts w:ascii="Source Sans Pro" w:hAnsi="Source Sans Pro"/>
          <w:color w:val="3A3A3A"/>
          <w:sz w:val="26"/>
          <w:szCs w:val="26"/>
          <w:shd w:val="clear" w:color="auto" w:fill="FFFFFF"/>
        </w:rPr>
        <w:t xml:space="preserve"> </w:t>
      </w:r>
    </w:p>
    <w:p w14:paraId="001670FD" w14:textId="77777777" w:rsidR="001D55A4" w:rsidRDefault="001D55A4" w:rsidP="001D55A4">
      <w:pPr>
        <w:spacing w:after="0" w:line="480" w:lineRule="auto"/>
        <w:rPr>
          <w:rFonts w:eastAsia="Arial" w:cs="Times New Roman"/>
          <w:szCs w:val="24"/>
        </w:rPr>
      </w:pPr>
      <w:r w:rsidRPr="00460593">
        <w:rPr>
          <w:rFonts w:eastAsia="Arial" w:cs="Times New Roman"/>
          <w:szCs w:val="24"/>
        </w:rPr>
        <w:t xml:space="preserve">Barksdale-Ladd, M. A., &amp; Thomas, K. F. (2000). What’s at stakes in high-stakes testing: </w:t>
      </w:r>
      <w:r w:rsidRPr="00460593">
        <w:rPr>
          <w:rFonts w:eastAsia="Arial" w:cs="Times New Roman"/>
          <w:szCs w:val="24"/>
        </w:rPr>
        <w:tab/>
        <w:t xml:space="preserve">Teachers and parents speak out. </w:t>
      </w:r>
      <w:r w:rsidRPr="00460593">
        <w:rPr>
          <w:rFonts w:eastAsia="Arial" w:cs="Times New Roman"/>
          <w:i/>
          <w:szCs w:val="24"/>
        </w:rPr>
        <w:t>Journal of Teacher Education, 51(5),</w:t>
      </w:r>
      <w:r w:rsidRPr="00460593">
        <w:rPr>
          <w:rFonts w:eastAsia="Arial" w:cs="Times New Roman"/>
          <w:szCs w:val="24"/>
        </w:rPr>
        <w:t xml:space="preserve"> 384-397. </w:t>
      </w:r>
      <w:proofErr w:type="spellStart"/>
      <w:r>
        <w:rPr>
          <w:rFonts w:eastAsia="Arial" w:cs="Times New Roman"/>
          <w:szCs w:val="24"/>
        </w:rPr>
        <w:t>doi</w:t>
      </w:r>
      <w:proofErr w:type="spellEnd"/>
      <w:r>
        <w:rPr>
          <w:rFonts w:eastAsia="Arial" w:cs="Times New Roman"/>
          <w:szCs w:val="24"/>
        </w:rPr>
        <w:t xml:space="preserve">: </w:t>
      </w:r>
    </w:p>
    <w:p w14:paraId="77F95BB2" w14:textId="77777777" w:rsidR="001D55A4" w:rsidRPr="009F1B85" w:rsidRDefault="00BB7B3C" w:rsidP="001D55A4">
      <w:pPr>
        <w:spacing w:after="0" w:line="480" w:lineRule="auto"/>
        <w:ind w:firstLine="720"/>
        <w:rPr>
          <w:rFonts w:eastAsia="Arial" w:cs="Times New Roman"/>
          <w:szCs w:val="24"/>
        </w:rPr>
      </w:pPr>
      <w:hyperlink r:id="rId30" w:history="1">
        <w:bookmarkStart w:id="224" w:name="_Toc90585495"/>
        <w:r w:rsidR="001D55A4" w:rsidRPr="009F1B85">
          <w:rPr>
            <w:rStyle w:val="Heading2Char"/>
            <w:rFonts w:eastAsia="Arial"/>
          </w:rPr>
          <w:t>https://doi.org/</w:t>
        </w:r>
        <w:r w:rsidR="001D55A4" w:rsidRPr="009F1B85">
          <w:rPr>
            <w:rStyle w:val="Heading2Char"/>
            <w:shd w:val="clear" w:color="auto" w:fill="FFFFFF"/>
          </w:rPr>
          <w:t>10.1177/0022487100051005006</w:t>
        </w:r>
        <w:bookmarkEnd w:id="224"/>
      </w:hyperlink>
      <w:r w:rsidR="001D55A4" w:rsidRPr="009F1B85">
        <w:rPr>
          <w:rFonts w:cs="Times New Roman"/>
          <w:color w:val="3A3A3A"/>
          <w:szCs w:val="24"/>
          <w:shd w:val="clear" w:color="auto" w:fill="FFFFFF"/>
        </w:rPr>
        <w:t xml:space="preserve"> </w:t>
      </w:r>
    </w:p>
    <w:p w14:paraId="343FA7F0" w14:textId="77777777" w:rsidR="001D55A4" w:rsidRPr="00952F6E" w:rsidRDefault="001D55A4" w:rsidP="001D55A4">
      <w:pPr>
        <w:spacing w:after="0" w:line="480" w:lineRule="auto"/>
        <w:rPr>
          <w:rFonts w:eastAsia="Arial" w:cs="Times New Roman"/>
          <w:szCs w:val="24"/>
        </w:rPr>
      </w:pPr>
      <w:proofErr w:type="spellStart"/>
      <w:r w:rsidRPr="00952F6E">
        <w:rPr>
          <w:rFonts w:eastAsia="Arial" w:cs="Times New Roman"/>
          <w:szCs w:val="24"/>
        </w:rPr>
        <w:t>Baykara</w:t>
      </w:r>
      <w:proofErr w:type="spellEnd"/>
      <w:r w:rsidRPr="00952F6E">
        <w:rPr>
          <w:rFonts w:eastAsia="Arial" w:cs="Times New Roman"/>
          <w:szCs w:val="24"/>
        </w:rPr>
        <w:t xml:space="preserve">, Z. E. &amp; Orhan, R. (2020). An analysis of job satisfaction levels of physical education </w:t>
      </w:r>
    </w:p>
    <w:p w14:paraId="091A7570" w14:textId="77777777" w:rsidR="001D55A4" w:rsidRDefault="001D55A4" w:rsidP="001D55A4">
      <w:pPr>
        <w:spacing w:after="0" w:line="480" w:lineRule="auto"/>
        <w:ind w:firstLine="720"/>
        <w:rPr>
          <w:rFonts w:eastAsia="Arial" w:cs="Times New Roman"/>
          <w:szCs w:val="24"/>
        </w:rPr>
      </w:pPr>
      <w:r w:rsidRPr="00952F6E">
        <w:rPr>
          <w:rFonts w:eastAsia="Arial" w:cs="Times New Roman"/>
          <w:szCs w:val="24"/>
        </w:rPr>
        <w:t xml:space="preserve">teachers in Ankara, Turkey. </w:t>
      </w:r>
      <w:r w:rsidRPr="00952F6E">
        <w:rPr>
          <w:rFonts w:eastAsia="Arial" w:cs="Times New Roman"/>
          <w:i/>
          <w:iCs/>
          <w:szCs w:val="24"/>
        </w:rPr>
        <w:t>Educational Research and Reviews, 15(2)</w:t>
      </w:r>
      <w:r w:rsidRPr="00952F6E">
        <w:rPr>
          <w:rFonts w:eastAsia="Arial" w:cs="Times New Roman"/>
          <w:szCs w:val="24"/>
        </w:rPr>
        <w:t>, 65-71.</w:t>
      </w:r>
    </w:p>
    <w:p w14:paraId="5717F59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Benson, P. (2001). Teaching and researching autonomy. Language Learning. London: </w:t>
      </w:r>
    </w:p>
    <w:p w14:paraId="4D35B2FE"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Longman.</w:t>
      </w:r>
    </w:p>
    <w:p w14:paraId="20208DE5"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Benson, P. (2010). Teacher education and </w:t>
      </w:r>
      <w:r w:rsidRPr="00460593">
        <w:rPr>
          <w:rFonts w:eastAsia="Arial" w:cs="Times New Roman"/>
          <w:szCs w:val="24"/>
        </w:rPr>
        <w:lastRenderedPageBreak/>
        <w:t xml:space="preserve">teacher autonomy: Creating spaces for </w:t>
      </w:r>
    </w:p>
    <w:p w14:paraId="1BF058F2"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experimentation in secondary school English language teaching. </w:t>
      </w:r>
      <w:r w:rsidRPr="00460593">
        <w:rPr>
          <w:rFonts w:eastAsia="Arial" w:cs="Times New Roman"/>
          <w:i/>
          <w:iCs/>
          <w:szCs w:val="24"/>
        </w:rPr>
        <w:t xml:space="preserve">Language </w:t>
      </w:r>
    </w:p>
    <w:p w14:paraId="6E90EBB7"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Teaching Research, 14(3),</w:t>
      </w:r>
      <w:r w:rsidRPr="00460593">
        <w:rPr>
          <w:rFonts w:eastAsia="Arial" w:cs="Times New Roman"/>
          <w:szCs w:val="24"/>
        </w:rPr>
        <w:t xml:space="preserve"> 259-275.</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31" w:history="1">
        <w:r w:rsidRPr="009F1B85">
          <w:rPr>
            <w:rStyle w:val="Heading2Char"/>
            <w:rFonts w:eastAsia="Arial"/>
          </w:rPr>
          <w:t>https://doi.org/</w:t>
        </w:r>
        <w:r w:rsidRPr="009F1B85">
          <w:rPr>
            <w:rStyle w:val="Heading2Char"/>
            <w:shd w:val="clear" w:color="auto" w:fill="FFFFFF"/>
          </w:rPr>
          <w:t>10.1177/1362168810365236</w:t>
        </w:r>
      </w:hyperlink>
      <w:r>
        <w:rPr>
          <w:rFonts w:ascii="Source Sans Pro" w:hAnsi="Source Sans Pro"/>
          <w:color w:val="3A3A3A"/>
          <w:sz w:val="26"/>
          <w:szCs w:val="26"/>
          <w:shd w:val="clear" w:color="auto" w:fill="FFFFFF"/>
        </w:rPr>
        <w:t xml:space="preserve"> </w:t>
      </w:r>
    </w:p>
    <w:p w14:paraId="48AFC756" w14:textId="77777777" w:rsidR="001D55A4" w:rsidRDefault="001D55A4" w:rsidP="001D55A4">
      <w:pPr>
        <w:spacing w:after="0" w:line="480" w:lineRule="auto"/>
        <w:rPr>
          <w:rFonts w:eastAsia="Arial" w:cs="Times New Roman"/>
          <w:szCs w:val="24"/>
        </w:rPr>
      </w:pPr>
      <w:r w:rsidRPr="00D60F7C">
        <w:rPr>
          <w:rFonts w:eastAsia="Arial" w:cs="Times New Roman"/>
          <w:szCs w:val="24"/>
        </w:rPr>
        <w:t>Berger, Y. G. &amp; De La Riva Torres, O. (2014).</w:t>
      </w:r>
      <w:r>
        <w:rPr>
          <w:rFonts w:eastAsia="Arial" w:cs="Times New Roman"/>
          <w:szCs w:val="24"/>
        </w:rPr>
        <w:t xml:space="preserve"> Empirical likelihood confidence intervals: An </w:t>
      </w:r>
    </w:p>
    <w:p w14:paraId="1A7F11D3"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application to the EU-SILC household surveys. In: </w:t>
      </w:r>
      <w:proofErr w:type="spellStart"/>
      <w:r>
        <w:rPr>
          <w:rFonts w:eastAsia="Arial" w:cs="Times New Roman"/>
          <w:szCs w:val="24"/>
        </w:rPr>
        <w:t>Mecatti</w:t>
      </w:r>
      <w:proofErr w:type="spellEnd"/>
      <w:r>
        <w:rPr>
          <w:rFonts w:eastAsia="Arial" w:cs="Times New Roman"/>
          <w:szCs w:val="24"/>
        </w:rPr>
        <w:t xml:space="preserve">, F., Conti, P., </w:t>
      </w:r>
      <w:proofErr w:type="spellStart"/>
      <w:r>
        <w:rPr>
          <w:rFonts w:eastAsia="Arial" w:cs="Times New Roman"/>
          <w:szCs w:val="24"/>
        </w:rPr>
        <w:t>Ranalli</w:t>
      </w:r>
      <w:proofErr w:type="spellEnd"/>
      <w:r>
        <w:rPr>
          <w:rFonts w:eastAsia="Arial" w:cs="Times New Roman"/>
          <w:szCs w:val="24"/>
        </w:rPr>
        <w:t xml:space="preserve">, M. (eds.) Contributions to Sampling Statistics. Contributions to Statistics. Springer, Cham. </w:t>
      </w:r>
      <w:proofErr w:type="spellStart"/>
      <w:r>
        <w:rPr>
          <w:rFonts w:eastAsia="Arial" w:cs="Times New Roman"/>
          <w:szCs w:val="24"/>
        </w:rPr>
        <w:t>doi</w:t>
      </w:r>
      <w:proofErr w:type="spellEnd"/>
      <w:r>
        <w:rPr>
          <w:rFonts w:eastAsia="Arial" w:cs="Times New Roman"/>
          <w:szCs w:val="24"/>
        </w:rPr>
        <w:t xml:space="preserve">: </w:t>
      </w:r>
      <w:hyperlink r:id="rId32" w:history="1">
        <w:r w:rsidRPr="00D60F7C">
          <w:rPr>
            <w:rStyle w:val="Heading2Char"/>
            <w:spacing w:val="4"/>
            <w:shd w:val="clear" w:color="auto" w:fill="FCFCFC"/>
          </w:rPr>
          <w:t>https://doi.org/10.1007/978-3-319-05320-2_5</w:t>
        </w:r>
      </w:hyperlink>
      <w:r>
        <w:rPr>
          <w:rFonts w:ascii="Source Sans Pro" w:hAnsi="Source Sans Pro"/>
          <w:color w:val="333333"/>
          <w:spacing w:val="4"/>
          <w:sz w:val="21"/>
          <w:szCs w:val="21"/>
          <w:shd w:val="clear" w:color="auto" w:fill="FCFCFC"/>
        </w:rPr>
        <w:t xml:space="preserve"> </w:t>
      </w:r>
    </w:p>
    <w:p w14:paraId="17DB8E7E"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Blasé, J., &amp; Kirby, P. (2009). </w:t>
      </w:r>
      <w:r w:rsidRPr="00460593">
        <w:rPr>
          <w:rFonts w:eastAsia="Arial" w:cs="Times New Roman"/>
          <w:i/>
          <w:iCs/>
          <w:szCs w:val="24"/>
        </w:rPr>
        <w:t xml:space="preserve">Bringing out the best in teachers: What effective principals </w:t>
      </w:r>
    </w:p>
    <w:p w14:paraId="5CF62C26" w14:textId="77777777" w:rsidR="001D55A4" w:rsidRPr="00460593" w:rsidRDefault="001D55A4" w:rsidP="001D55A4">
      <w:pPr>
        <w:spacing w:after="0" w:line="480" w:lineRule="auto"/>
        <w:rPr>
          <w:rFonts w:eastAsia="Arial" w:cs="Times New Roman"/>
          <w:szCs w:val="24"/>
        </w:rPr>
      </w:pPr>
      <w:r w:rsidRPr="00460593">
        <w:rPr>
          <w:rFonts w:eastAsia="Arial" w:cs="Times New Roman"/>
          <w:i/>
          <w:iCs/>
          <w:szCs w:val="24"/>
        </w:rPr>
        <w:tab/>
        <w:t>do.</w:t>
      </w:r>
      <w:r w:rsidRPr="00460593">
        <w:rPr>
          <w:rFonts w:eastAsia="Arial" w:cs="Times New Roman"/>
          <w:szCs w:val="24"/>
        </w:rPr>
        <w:t xml:space="preserve"> Thousand Oaks, CA: Corwin.</w:t>
      </w:r>
    </w:p>
    <w:p w14:paraId="6B08865E"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Blomeke</w:t>
      </w:r>
      <w:proofErr w:type="spellEnd"/>
      <w:r w:rsidRPr="00460593">
        <w:rPr>
          <w:rFonts w:eastAsia="Arial" w:cs="Times New Roman"/>
          <w:szCs w:val="24"/>
        </w:rPr>
        <w:t xml:space="preserve">, S. &amp; Klein, P. (2013). When is a school environment perceived as supportive </w:t>
      </w:r>
    </w:p>
    <w:p w14:paraId="4117B8D0"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by beginning mathematics teachers? Effects of leadership, trust, autonomy, and </w:t>
      </w:r>
    </w:p>
    <w:p w14:paraId="4619D65C"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appraisal on teaching quality. </w:t>
      </w:r>
      <w:r w:rsidRPr="00460593">
        <w:rPr>
          <w:rFonts w:eastAsia="Arial" w:cs="Times New Roman"/>
          <w:i/>
          <w:iCs/>
          <w:szCs w:val="24"/>
        </w:rPr>
        <w:t xml:space="preserve">International Journal of Science and Mathematics </w:t>
      </w:r>
    </w:p>
    <w:p w14:paraId="6841563F"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Education, 11,</w:t>
      </w:r>
      <w:r w:rsidRPr="00460593">
        <w:rPr>
          <w:rFonts w:eastAsia="Arial" w:cs="Times New Roman"/>
          <w:szCs w:val="24"/>
        </w:rPr>
        <w:t xml:space="preserve"> 1029-1048.</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w:t>
      </w:r>
      <w:r w:rsidRPr="009F1B85">
        <w:rPr>
          <w:rFonts w:eastAsia="Arial" w:cs="Times New Roman"/>
          <w:szCs w:val="24"/>
        </w:rPr>
        <w:t xml:space="preserve"> </w:t>
      </w:r>
      <w:hyperlink r:id="rId33" w:history="1">
        <w:r w:rsidRPr="009F1B85">
          <w:rPr>
            <w:rStyle w:val="Heading2Char"/>
            <w:rFonts w:eastAsia="Arial"/>
          </w:rPr>
          <w:t>https://doi.org/</w:t>
        </w:r>
        <w:r w:rsidRPr="009F1B85">
          <w:rPr>
            <w:rStyle w:val="Heading2Char"/>
            <w:shd w:val="clear" w:color="auto" w:fill="FFFFFF"/>
          </w:rPr>
          <w:t>10.1007/s10763-013-9424-x</w:t>
        </w:r>
      </w:hyperlink>
      <w:r>
        <w:rPr>
          <w:rFonts w:ascii="Source Sans Pro" w:hAnsi="Source Sans Pro"/>
          <w:color w:val="3A3A3A"/>
          <w:sz w:val="26"/>
          <w:szCs w:val="26"/>
          <w:shd w:val="clear" w:color="auto" w:fill="FFFFFF"/>
        </w:rPr>
        <w:t xml:space="preserve"> </w:t>
      </w:r>
    </w:p>
    <w:p w14:paraId="2D968C06"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Bogler</w:t>
      </w:r>
      <w:proofErr w:type="spellEnd"/>
      <w:r w:rsidRPr="00460593">
        <w:rPr>
          <w:rFonts w:eastAsia="Arial" w:cs="Times New Roman"/>
          <w:szCs w:val="24"/>
        </w:rPr>
        <w:t xml:space="preserve">, R. (2001). The influence of leadership style on teacher job satisfaction. </w:t>
      </w:r>
    </w:p>
    <w:p w14:paraId="0386938E"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lastRenderedPageBreak/>
        <w:tab/>
      </w:r>
      <w:r w:rsidRPr="00460593">
        <w:rPr>
          <w:rFonts w:eastAsia="Arial" w:cs="Times New Roman"/>
          <w:i/>
          <w:iCs/>
          <w:szCs w:val="24"/>
        </w:rPr>
        <w:t>Educational Administration Quarterly, 37(5),</w:t>
      </w:r>
      <w:r w:rsidRPr="00460593">
        <w:rPr>
          <w:rFonts w:eastAsia="Arial" w:cs="Times New Roman"/>
          <w:szCs w:val="24"/>
        </w:rPr>
        <w:t xml:space="preserve"> 662-683. </w:t>
      </w:r>
      <w:proofErr w:type="spellStart"/>
      <w:r w:rsidRPr="00460593">
        <w:rPr>
          <w:rFonts w:eastAsia="Arial" w:cs="Times New Roman"/>
          <w:szCs w:val="24"/>
        </w:rPr>
        <w:t>doi</w:t>
      </w:r>
      <w:proofErr w:type="spellEnd"/>
      <w:r w:rsidRPr="00460593">
        <w:rPr>
          <w:rFonts w:eastAsia="Arial" w:cs="Times New Roman"/>
          <w:szCs w:val="24"/>
        </w:rPr>
        <w:t xml:space="preserve">: </w:t>
      </w:r>
    </w:p>
    <w:p w14:paraId="5CD76C1A"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r>
      <w:hyperlink r:id="rId34" w:history="1">
        <w:r w:rsidRPr="00460593">
          <w:rPr>
            <w:rFonts w:eastAsia="Arial" w:cs="Times New Roman"/>
            <w:color w:val="006ACC"/>
            <w:szCs w:val="24"/>
            <w:u w:val="single"/>
            <w:shd w:val="clear" w:color="auto" w:fill="FFFFFF"/>
          </w:rPr>
          <w:t>https://doi.org/10.1177/00131610121969460</w:t>
        </w:r>
      </w:hyperlink>
    </w:p>
    <w:p w14:paraId="4F5B0027"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Brown, T. A. (2015). </w:t>
      </w:r>
      <w:r w:rsidRPr="00460593">
        <w:rPr>
          <w:rFonts w:eastAsia="Arial" w:cs="Times New Roman"/>
          <w:i/>
          <w:iCs/>
          <w:szCs w:val="24"/>
        </w:rPr>
        <w:t>Confirmatory factor analysis for applied research</w:t>
      </w:r>
      <w:r w:rsidRPr="00460593">
        <w:rPr>
          <w:rFonts w:eastAsia="Arial" w:cs="Times New Roman"/>
          <w:szCs w:val="24"/>
        </w:rPr>
        <w:t xml:space="preserve"> (2</w:t>
      </w:r>
      <w:r w:rsidRPr="00460593">
        <w:rPr>
          <w:rFonts w:eastAsia="Arial" w:cs="Times New Roman"/>
          <w:szCs w:val="24"/>
          <w:vertAlign w:val="superscript"/>
        </w:rPr>
        <w:t>nd</w:t>
      </w:r>
      <w:r w:rsidRPr="00460593">
        <w:rPr>
          <w:rFonts w:eastAsia="Arial" w:cs="Times New Roman"/>
          <w:szCs w:val="24"/>
        </w:rPr>
        <w:t xml:space="preserve"> ed.). New </w:t>
      </w:r>
    </w:p>
    <w:p w14:paraId="7121C8C8"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York: The Guilford Press.</w:t>
      </w:r>
    </w:p>
    <w:p w14:paraId="3820A116" w14:textId="77777777" w:rsidR="001D55A4" w:rsidRPr="00952F6E" w:rsidRDefault="001D55A4" w:rsidP="001D55A4">
      <w:pPr>
        <w:spacing w:after="0" w:line="480" w:lineRule="auto"/>
        <w:rPr>
          <w:rFonts w:eastAsia="Arial" w:cs="Times New Roman"/>
          <w:szCs w:val="24"/>
        </w:rPr>
      </w:pPr>
      <w:r w:rsidRPr="00952F6E">
        <w:rPr>
          <w:rFonts w:eastAsia="Arial" w:cs="Times New Roman"/>
          <w:szCs w:val="24"/>
        </w:rPr>
        <w:t xml:space="preserve">Brunetti, G. J. (2001). Why do they teach? A study of job satisfaction among long-term </w:t>
      </w:r>
    </w:p>
    <w:p w14:paraId="56D0895B" w14:textId="77777777" w:rsidR="001D55A4" w:rsidRPr="00952F6E" w:rsidRDefault="001D55A4" w:rsidP="001D55A4">
      <w:pPr>
        <w:spacing w:after="0" w:line="480" w:lineRule="auto"/>
        <w:ind w:firstLine="720"/>
        <w:rPr>
          <w:rFonts w:eastAsia="Arial" w:cs="Times New Roman"/>
          <w:szCs w:val="24"/>
        </w:rPr>
      </w:pPr>
      <w:r w:rsidRPr="00952F6E">
        <w:rPr>
          <w:rFonts w:eastAsia="Arial" w:cs="Times New Roman"/>
          <w:szCs w:val="24"/>
        </w:rPr>
        <w:t xml:space="preserve">high school teachers. </w:t>
      </w:r>
      <w:r w:rsidRPr="00952F6E">
        <w:rPr>
          <w:rFonts w:eastAsia="Arial" w:cs="Times New Roman"/>
          <w:i/>
          <w:iCs/>
          <w:szCs w:val="24"/>
        </w:rPr>
        <w:t>Teacher Education Quarterly, 28(3),</w:t>
      </w:r>
      <w:r w:rsidRPr="00952F6E">
        <w:rPr>
          <w:rFonts w:eastAsia="Arial" w:cs="Times New Roman"/>
          <w:szCs w:val="24"/>
        </w:rPr>
        <w:t xml:space="preserve"> 49-74. </w:t>
      </w:r>
    </w:p>
    <w:p w14:paraId="19324306"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Burchardt</w:t>
      </w:r>
      <w:proofErr w:type="spellEnd"/>
      <w:r w:rsidRPr="00460593">
        <w:rPr>
          <w:rFonts w:eastAsia="Arial" w:cs="Times New Roman"/>
          <w:szCs w:val="24"/>
        </w:rPr>
        <w:t xml:space="preserve">, T., Evans, M., &amp; Holder, H. (2013). Public policy and inequalities of choice </w:t>
      </w:r>
    </w:p>
    <w:p w14:paraId="3842044A"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and autonomy. </w:t>
      </w:r>
      <w:r w:rsidRPr="008334F0">
        <w:rPr>
          <w:rFonts w:eastAsia="Arial" w:cs="Times New Roman"/>
          <w:i/>
          <w:iCs/>
          <w:szCs w:val="24"/>
        </w:rPr>
        <w:t>Social Policy and Administration, 49(1)</w:t>
      </w:r>
      <w:r>
        <w:rPr>
          <w:rFonts w:eastAsia="Arial" w:cs="Times New Roman"/>
          <w:szCs w:val="24"/>
        </w:rPr>
        <w:t xml:space="preserve">, 44-67. </w:t>
      </w:r>
      <w:proofErr w:type="spellStart"/>
      <w:r>
        <w:rPr>
          <w:rFonts w:eastAsia="Arial" w:cs="Times New Roman"/>
          <w:szCs w:val="24"/>
        </w:rPr>
        <w:t>doi</w:t>
      </w:r>
      <w:proofErr w:type="spellEnd"/>
      <w:r>
        <w:rPr>
          <w:rFonts w:eastAsia="Arial" w:cs="Times New Roman"/>
          <w:szCs w:val="24"/>
        </w:rPr>
        <w:t xml:space="preserve">: </w:t>
      </w:r>
      <w:hyperlink r:id="rId35" w:history="1">
        <w:r w:rsidRPr="00F079D5">
          <w:rPr>
            <w:rStyle w:val="Heading2Char"/>
            <w:rFonts w:eastAsia="Arial"/>
          </w:rPr>
          <w:t>https://doi.org/</w:t>
        </w:r>
        <w:r w:rsidRPr="00F079D5">
          <w:rPr>
            <w:rStyle w:val="Heading2Char"/>
          </w:rPr>
          <w:t>10.1111/spol.12074</w:t>
        </w:r>
      </w:hyperlink>
      <w:r>
        <w:rPr>
          <w:rFonts w:cs="Times New Roman"/>
          <w:color w:val="595959"/>
          <w:szCs w:val="24"/>
        </w:rPr>
        <w:t xml:space="preserve"> </w:t>
      </w:r>
    </w:p>
    <w:p w14:paraId="57AB4CD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Byrne, B. M. (1998). Multivariate applications </w:t>
      </w:r>
      <w:r w:rsidRPr="00460593">
        <w:rPr>
          <w:rFonts w:eastAsia="Arial" w:cs="Times New Roman"/>
          <w:szCs w:val="24"/>
        </w:rPr>
        <w:lastRenderedPageBreak/>
        <w:t xml:space="preserve">book series. Structural equation modeling </w:t>
      </w:r>
    </w:p>
    <w:p w14:paraId="61AEE822"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with LISREL, PRELIS, and SIMPLIS: Basic concepts, applications, and </w:t>
      </w:r>
    </w:p>
    <w:p w14:paraId="0E0C4402"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programming. Lawrence Erlbaum Associates. </w:t>
      </w:r>
    </w:p>
    <w:p w14:paraId="0799CA89" w14:textId="77777777" w:rsidR="001D55A4" w:rsidRPr="00460593" w:rsidRDefault="001D55A4" w:rsidP="001D55A4">
      <w:pPr>
        <w:spacing w:after="0" w:line="480" w:lineRule="auto"/>
        <w:rPr>
          <w:rFonts w:eastAsia="Arial" w:cs="Times New Roman"/>
          <w:i/>
          <w:iCs/>
          <w:szCs w:val="24"/>
        </w:rPr>
      </w:pPr>
      <w:proofErr w:type="spellStart"/>
      <w:r w:rsidRPr="00460593">
        <w:rPr>
          <w:rFonts w:eastAsia="Arial" w:cs="Times New Roman"/>
          <w:szCs w:val="24"/>
        </w:rPr>
        <w:t>Cannata</w:t>
      </w:r>
      <w:proofErr w:type="spellEnd"/>
      <w:r w:rsidRPr="00460593">
        <w:rPr>
          <w:rFonts w:eastAsia="Arial" w:cs="Times New Roman"/>
          <w:szCs w:val="24"/>
        </w:rPr>
        <w:t xml:space="preserve">, M. (2007). Teacher community in elementary charter schools. </w:t>
      </w:r>
      <w:r w:rsidRPr="00460593">
        <w:rPr>
          <w:rFonts w:eastAsia="Arial" w:cs="Times New Roman"/>
          <w:i/>
          <w:iCs/>
          <w:szCs w:val="24"/>
        </w:rPr>
        <w:t xml:space="preserve">Education </w:t>
      </w:r>
    </w:p>
    <w:p w14:paraId="31FB9A06"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Policy Analysis Archives, 15(11),</w:t>
      </w:r>
      <w:r w:rsidRPr="00460593">
        <w:rPr>
          <w:rFonts w:eastAsia="Arial" w:cs="Times New Roman"/>
          <w:szCs w:val="24"/>
        </w:rPr>
        <w:t xml:space="preserve"> 1-29.</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36" w:history="1">
        <w:r w:rsidRPr="00F079D5">
          <w:rPr>
            <w:rStyle w:val="Heading2Char"/>
            <w:rFonts w:eastAsia="Arial"/>
          </w:rPr>
          <w:t>https://doi.org/</w:t>
        </w:r>
        <w:r w:rsidRPr="00F079D5">
          <w:rPr>
            <w:rStyle w:val="Heading2Char"/>
            <w:shd w:val="clear" w:color="auto" w:fill="FFFFFF"/>
          </w:rPr>
          <w:t>10.14507/epaa.v15n11.2007</w:t>
        </w:r>
      </w:hyperlink>
      <w:r>
        <w:rPr>
          <w:rFonts w:cs="Times New Roman"/>
          <w:color w:val="3A3A3A"/>
          <w:szCs w:val="24"/>
          <w:shd w:val="clear" w:color="auto" w:fill="FFFFFF"/>
        </w:rPr>
        <w:t xml:space="preserve"> </w:t>
      </w:r>
    </w:p>
    <w:p w14:paraId="1C50B11F" w14:textId="77777777" w:rsidR="001D55A4" w:rsidRPr="00952F6E" w:rsidRDefault="001D55A4" w:rsidP="001D55A4">
      <w:pPr>
        <w:spacing w:after="0" w:line="480" w:lineRule="auto"/>
        <w:rPr>
          <w:rFonts w:eastAsia="Arial" w:cs="Times New Roman"/>
          <w:szCs w:val="24"/>
        </w:rPr>
      </w:pPr>
      <w:r w:rsidRPr="00952F6E">
        <w:rPr>
          <w:rFonts w:eastAsia="Arial" w:cs="Times New Roman"/>
          <w:szCs w:val="24"/>
        </w:rPr>
        <w:t xml:space="preserve">Carl, N. M. (2014). Reacting to the script: Teach for America teachers’ experiences with </w:t>
      </w:r>
    </w:p>
    <w:p w14:paraId="5EA7BD0A" w14:textId="77777777" w:rsidR="001D55A4" w:rsidRPr="00952F6E" w:rsidRDefault="001D55A4" w:rsidP="001D55A4">
      <w:pPr>
        <w:spacing w:after="0" w:line="480" w:lineRule="auto"/>
        <w:ind w:firstLine="720"/>
        <w:rPr>
          <w:rFonts w:eastAsia="Arial" w:cs="Times New Roman"/>
          <w:szCs w:val="24"/>
        </w:rPr>
      </w:pPr>
      <w:r w:rsidRPr="00952F6E">
        <w:rPr>
          <w:rFonts w:eastAsia="Arial" w:cs="Times New Roman"/>
          <w:szCs w:val="24"/>
        </w:rPr>
        <w:t xml:space="preserve">scripted curricula. </w:t>
      </w:r>
      <w:r w:rsidRPr="00952F6E">
        <w:rPr>
          <w:rFonts w:eastAsia="Arial" w:cs="Times New Roman"/>
          <w:i/>
          <w:iCs/>
          <w:szCs w:val="24"/>
        </w:rPr>
        <w:t>Teacher Education Quarterly, 41(2),</w:t>
      </w:r>
      <w:r w:rsidRPr="00952F6E">
        <w:rPr>
          <w:rFonts w:eastAsia="Arial" w:cs="Times New Roman"/>
          <w:szCs w:val="24"/>
        </w:rPr>
        <w:t xml:space="preserve"> 29-50.</w:t>
      </w:r>
    </w:p>
    <w:p w14:paraId="640C0D1C"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Case, K. I. (1993). Rural school reform: Teacher decision making and cognitive </w:t>
      </w:r>
    </w:p>
    <w:p w14:paraId="3D5FDB44"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constraints. Burlington, VT: Paper presented at the Annual Convention of the </w:t>
      </w:r>
    </w:p>
    <w:p w14:paraId="216B8F5B"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National Rural Education Association. (ED363468). </w:t>
      </w:r>
    </w:p>
    <w:p w14:paraId="36674CC2" w14:textId="77777777" w:rsidR="001D55A4" w:rsidRPr="00E219E8" w:rsidRDefault="001D55A4" w:rsidP="001D55A4">
      <w:pPr>
        <w:spacing w:after="0" w:line="480" w:lineRule="auto"/>
        <w:rPr>
          <w:rFonts w:eastAsia="Arial" w:cs="Times New Roman"/>
          <w:i/>
          <w:iCs/>
          <w:szCs w:val="24"/>
        </w:rPr>
      </w:pPr>
      <w:r w:rsidRPr="00E219E8">
        <w:rPr>
          <w:rFonts w:eastAsia="Arial" w:cs="Times New Roman"/>
          <w:szCs w:val="24"/>
        </w:rPr>
        <w:t>Castillo,</w:t>
      </w:r>
      <w:r>
        <w:rPr>
          <w:rFonts w:eastAsia="Arial" w:cs="Times New Roman"/>
          <w:szCs w:val="24"/>
        </w:rPr>
        <w:t xml:space="preserve"> R.</w:t>
      </w:r>
      <w:r w:rsidRPr="00E219E8">
        <w:rPr>
          <w:rFonts w:eastAsia="Arial" w:cs="Times New Roman"/>
          <w:szCs w:val="24"/>
        </w:rPr>
        <w:t xml:space="preserve"> (2013).</w:t>
      </w:r>
      <w:r>
        <w:rPr>
          <w:rFonts w:eastAsia="Arial" w:cs="Times New Roman"/>
          <w:szCs w:val="24"/>
        </w:rPr>
        <w:t xml:space="preserve"> Strategic knowledge and strategic competence. </w:t>
      </w:r>
      <w:proofErr w:type="spellStart"/>
      <w:r w:rsidRPr="00E219E8">
        <w:rPr>
          <w:rFonts w:eastAsia="Arial" w:cs="Times New Roman"/>
          <w:i/>
          <w:iCs/>
          <w:szCs w:val="24"/>
        </w:rPr>
        <w:t>Doctorado</w:t>
      </w:r>
      <w:proofErr w:type="spellEnd"/>
      <w:r w:rsidRPr="00E219E8">
        <w:rPr>
          <w:rFonts w:eastAsia="Arial" w:cs="Times New Roman"/>
          <w:i/>
          <w:iCs/>
          <w:szCs w:val="24"/>
        </w:rPr>
        <w:t xml:space="preserve"> </w:t>
      </w:r>
      <w:proofErr w:type="spellStart"/>
      <w:r w:rsidRPr="00E219E8">
        <w:rPr>
          <w:rFonts w:eastAsia="Arial" w:cs="Times New Roman"/>
          <w:i/>
          <w:iCs/>
          <w:szCs w:val="24"/>
        </w:rPr>
        <w:t>Interinstitucional</w:t>
      </w:r>
      <w:proofErr w:type="spellEnd"/>
      <w:r w:rsidRPr="00E219E8">
        <w:rPr>
          <w:rFonts w:eastAsia="Arial" w:cs="Times New Roman"/>
          <w:i/>
          <w:iCs/>
          <w:szCs w:val="24"/>
        </w:rPr>
        <w:t xml:space="preserve"> </w:t>
      </w:r>
    </w:p>
    <w:p w14:paraId="33F878E2" w14:textId="77777777" w:rsidR="001D55A4" w:rsidRPr="00B729C2" w:rsidRDefault="001D55A4" w:rsidP="001D55A4">
      <w:pPr>
        <w:spacing w:after="0" w:line="480" w:lineRule="auto"/>
        <w:ind w:firstLine="720"/>
        <w:rPr>
          <w:rFonts w:eastAsia="Arial" w:cs="Times New Roman"/>
          <w:szCs w:val="24"/>
        </w:rPr>
      </w:pPr>
      <w:proofErr w:type="spellStart"/>
      <w:r w:rsidRPr="00E219E8">
        <w:rPr>
          <w:rFonts w:eastAsia="Arial" w:cs="Times New Roman"/>
          <w:i/>
          <w:iCs/>
          <w:szCs w:val="24"/>
        </w:rPr>
        <w:t>en</w:t>
      </w:r>
      <w:proofErr w:type="spellEnd"/>
      <w:r w:rsidRPr="00E219E8">
        <w:rPr>
          <w:rFonts w:eastAsia="Arial" w:cs="Times New Roman"/>
          <w:i/>
          <w:iCs/>
          <w:szCs w:val="24"/>
        </w:rPr>
        <w:t xml:space="preserve"> </w:t>
      </w:r>
      <w:proofErr w:type="spellStart"/>
      <w:r w:rsidRPr="00E219E8">
        <w:rPr>
          <w:rFonts w:eastAsia="Arial" w:cs="Times New Roman"/>
          <w:i/>
          <w:iCs/>
          <w:szCs w:val="24"/>
        </w:rPr>
        <w:t>Educacion</w:t>
      </w:r>
      <w:proofErr w:type="spellEnd"/>
      <w:r>
        <w:rPr>
          <w:rFonts w:eastAsia="Arial" w:cs="Times New Roman"/>
          <w:szCs w:val="24"/>
        </w:rPr>
        <w:t xml:space="preserve">, 121-138. </w:t>
      </w:r>
    </w:p>
    <w:p w14:paraId="5E4237BD" w14:textId="77777777" w:rsidR="001D55A4" w:rsidRDefault="001D55A4" w:rsidP="001D55A4">
      <w:pPr>
        <w:spacing w:after="0" w:line="480" w:lineRule="auto"/>
        <w:rPr>
          <w:rFonts w:eastAsia="Arial" w:cs="Times New Roman"/>
          <w:szCs w:val="24"/>
        </w:rPr>
      </w:pPr>
      <w:r>
        <w:rPr>
          <w:rFonts w:eastAsia="Arial" w:cs="Times New Roman"/>
          <w:szCs w:val="24"/>
        </w:rPr>
        <w:t xml:space="preserve">Charters, Jr. W. W. (1986). Change in governance of the school’s instructional program: A study </w:t>
      </w:r>
    </w:p>
    <w:p w14:paraId="2D612BFF" w14:textId="77777777" w:rsidR="001D55A4" w:rsidRDefault="001D55A4" w:rsidP="001D55A4">
      <w:pPr>
        <w:spacing w:after="0" w:line="480" w:lineRule="auto"/>
        <w:ind w:left="720"/>
        <w:rPr>
          <w:rFonts w:eastAsia="Arial" w:cs="Times New Roman"/>
          <w:szCs w:val="24"/>
        </w:rPr>
      </w:pPr>
      <w:r>
        <w:rPr>
          <w:rFonts w:eastAsia="Arial" w:cs="Times New Roman"/>
          <w:szCs w:val="24"/>
        </w:rPr>
        <w:lastRenderedPageBreak/>
        <w:t>of multiunit elementary schools. Eugene, OR: Oregon University, Eugene. Center for Educational Policy and Management. Retrieved from ERIC Database. (ED267500).</w:t>
      </w:r>
    </w:p>
    <w:p w14:paraId="03E1A36B"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Clough, M. P., Berg, C. A., &amp; Olson, J. K. (2008). Promoting effective science teacher </w:t>
      </w:r>
    </w:p>
    <w:p w14:paraId="0246E1D1"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education and science teaching: A framework for teacher decision-making. </w:t>
      </w:r>
      <w:r w:rsidRPr="00460593">
        <w:rPr>
          <w:rFonts w:eastAsia="Arial" w:cs="Times New Roman"/>
          <w:i/>
          <w:szCs w:val="24"/>
        </w:rPr>
        <w:t>International Journal of Science and Mathematics Education, 7,</w:t>
      </w:r>
      <w:r w:rsidRPr="00460593">
        <w:rPr>
          <w:rFonts w:eastAsia="Arial" w:cs="Times New Roman"/>
          <w:szCs w:val="24"/>
        </w:rPr>
        <w:t xml:space="preserve"> 821-847. </w:t>
      </w:r>
      <w:proofErr w:type="spellStart"/>
      <w:r>
        <w:rPr>
          <w:rFonts w:eastAsia="Arial" w:cs="Times New Roman"/>
          <w:szCs w:val="24"/>
        </w:rPr>
        <w:t>doi</w:t>
      </w:r>
      <w:proofErr w:type="spellEnd"/>
      <w:r>
        <w:rPr>
          <w:rFonts w:eastAsia="Arial" w:cs="Times New Roman"/>
          <w:szCs w:val="24"/>
        </w:rPr>
        <w:t xml:space="preserve">: </w:t>
      </w:r>
      <w:hyperlink r:id="rId37" w:history="1">
        <w:r w:rsidRPr="007E4C57">
          <w:rPr>
            <w:rStyle w:val="Heading2Char"/>
            <w:rFonts w:eastAsia="Arial"/>
          </w:rPr>
          <w:t>https://doi.org/</w:t>
        </w:r>
        <w:r w:rsidRPr="007E4C57">
          <w:rPr>
            <w:rStyle w:val="Heading2Char"/>
            <w:shd w:val="clear" w:color="auto" w:fill="FFFFFF"/>
          </w:rPr>
          <w:t>10.1007/s10763-008-9146-7</w:t>
        </w:r>
      </w:hyperlink>
      <w:r>
        <w:rPr>
          <w:rFonts w:ascii="Source Sans Pro" w:hAnsi="Source Sans Pro"/>
          <w:color w:val="3A3A3A"/>
          <w:sz w:val="26"/>
          <w:szCs w:val="26"/>
          <w:shd w:val="clear" w:color="auto" w:fill="FFFFFF"/>
        </w:rPr>
        <w:t xml:space="preserve"> </w:t>
      </w:r>
    </w:p>
    <w:p w14:paraId="7451CD43"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Comrey</w:t>
      </w:r>
      <w:proofErr w:type="spellEnd"/>
      <w:r w:rsidRPr="00460593">
        <w:rPr>
          <w:rFonts w:eastAsia="Arial" w:cs="Times New Roman"/>
          <w:szCs w:val="24"/>
        </w:rPr>
        <w:t>, A. L., &amp; Lee, H. B. (1992). A first course in factor analysis (2</w:t>
      </w:r>
      <w:r w:rsidRPr="00460593">
        <w:rPr>
          <w:rFonts w:eastAsia="Arial" w:cs="Times New Roman"/>
          <w:szCs w:val="24"/>
          <w:vertAlign w:val="superscript"/>
        </w:rPr>
        <w:t>nd</w:t>
      </w:r>
      <w:r w:rsidRPr="00460593">
        <w:rPr>
          <w:rFonts w:eastAsia="Arial" w:cs="Times New Roman"/>
          <w:szCs w:val="24"/>
        </w:rPr>
        <w:t xml:space="preserve"> ed.). Lawrence </w:t>
      </w:r>
    </w:p>
    <w:p w14:paraId="013C8858" w14:textId="77777777" w:rsidR="001D55A4" w:rsidRDefault="001D55A4" w:rsidP="001D55A4">
      <w:pPr>
        <w:spacing w:after="0" w:line="480" w:lineRule="auto"/>
        <w:ind w:firstLine="720"/>
        <w:rPr>
          <w:rFonts w:eastAsia="Arial" w:cs="Times New Roman"/>
          <w:szCs w:val="24"/>
        </w:rPr>
      </w:pPr>
      <w:r w:rsidRPr="00460593">
        <w:rPr>
          <w:rFonts w:eastAsia="Arial" w:cs="Times New Roman"/>
          <w:szCs w:val="24"/>
        </w:rPr>
        <w:t xml:space="preserve">Erlbaum Associates, Inc. </w:t>
      </w:r>
    </w:p>
    <w:p w14:paraId="0A474BE6" w14:textId="77777777" w:rsidR="001D55A4" w:rsidRDefault="001D55A4" w:rsidP="001D55A4">
      <w:pPr>
        <w:spacing w:after="0" w:line="480" w:lineRule="auto"/>
        <w:rPr>
          <w:rFonts w:eastAsia="Arial" w:cs="Times New Roman"/>
          <w:szCs w:val="24"/>
        </w:rPr>
      </w:pPr>
      <w:r>
        <w:rPr>
          <w:rFonts w:eastAsia="Arial" w:cs="Times New Roman"/>
          <w:szCs w:val="24"/>
        </w:rPr>
        <w:t xml:space="preserve">Conley, S. &amp; You, S. (2016). Key influences on special education teachers’ intentions to leave: </w:t>
      </w:r>
    </w:p>
    <w:p w14:paraId="6C37654F"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The effects of administrative support and teacher team efficacy in a mediational model. </w:t>
      </w:r>
      <w:r w:rsidRPr="00EA5E8D">
        <w:rPr>
          <w:rFonts w:eastAsia="Arial" w:cs="Times New Roman"/>
          <w:i/>
          <w:iCs/>
          <w:szCs w:val="24"/>
        </w:rPr>
        <w:t>Educational Management Administration and Leadership, 45(3),</w:t>
      </w:r>
      <w:r>
        <w:rPr>
          <w:rFonts w:eastAsia="Arial" w:cs="Times New Roman"/>
          <w:szCs w:val="24"/>
        </w:rPr>
        <w:t xml:space="preserve"> 5</w:t>
      </w:r>
      <w:r>
        <w:rPr>
          <w:rFonts w:eastAsia="Arial" w:cs="Times New Roman"/>
          <w:szCs w:val="24"/>
        </w:rPr>
        <w:lastRenderedPageBreak/>
        <w:t xml:space="preserve">21-540. </w:t>
      </w:r>
      <w:proofErr w:type="spellStart"/>
      <w:r>
        <w:rPr>
          <w:rFonts w:eastAsia="Arial" w:cs="Times New Roman"/>
          <w:szCs w:val="24"/>
        </w:rPr>
        <w:t>doi</w:t>
      </w:r>
      <w:proofErr w:type="spellEnd"/>
      <w:r>
        <w:rPr>
          <w:rFonts w:eastAsia="Arial" w:cs="Times New Roman"/>
          <w:szCs w:val="24"/>
        </w:rPr>
        <w:t xml:space="preserve">: </w:t>
      </w:r>
      <w:hyperlink r:id="rId38" w:history="1">
        <w:r w:rsidRPr="00952F6E">
          <w:rPr>
            <w:rStyle w:val="Heading2Char"/>
            <w:color w:val="067499"/>
            <w:shd w:val="clear" w:color="auto" w:fill="FFFFFF"/>
          </w:rPr>
          <w:t>https://doi.org/10.1177/1741143215608859 </w:t>
        </w:r>
      </w:hyperlink>
    </w:p>
    <w:p w14:paraId="24367A3B" w14:textId="77777777" w:rsidR="001D55A4" w:rsidRDefault="001D55A4" w:rsidP="001D55A4">
      <w:pPr>
        <w:spacing w:after="0" w:line="480" w:lineRule="auto"/>
        <w:rPr>
          <w:rFonts w:eastAsia="Arial" w:cs="Times New Roman"/>
          <w:szCs w:val="24"/>
        </w:rPr>
      </w:pPr>
      <w:r>
        <w:rPr>
          <w:rFonts w:eastAsia="Arial" w:cs="Times New Roman"/>
          <w:szCs w:val="24"/>
        </w:rPr>
        <w:t xml:space="preserve">Conner, M. &amp; Norman, P. (2005). Predicting Health </w:t>
      </w:r>
      <w:proofErr w:type="spellStart"/>
      <w:r>
        <w:rPr>
          <w:rFonts w:eastAsia="Arial" w:cs="Times New Roman"/>
          <w:szCs w:val="24"/>
        </w:rPr>
        <w:t>Behaviour</w:t>
      </w:r>
      <w:proofErr w:type="spellEnd"/>
      <w:r>
        <w:rPr>
          <w:rFonts w:eastAsia="Arial" w:cs="Times New Roman"/>
          <w:szCs w:val="24"/>
        </w:rPr>
        <w:t xml:space="preserve">: Research and Practice with </w:t>
      </w:r>
    </w:p>
    <w:p w14:paraId="58FBE24E" w14:textId="77777777" w:rsidR="001D55A4" w:rsidRPr="00460593" w:rsidRDefault="001D55A4" w:rsidP="001D55A4">
      <w:pPr>
        <w:spacing w:after="0" w:line="480" w:lineRule="auto"/>
        <w:ind w:firstLine="720"/>
        <w:rPr>
          <w:rFonts w:eastAsia="Arial" w:cs="Times New Roman"/>
          <w:szCs w:val="24"/>
        </w:rPr>
      </w:pPr>
      <w:r>
        <w:rPr>
          <w:rFonts w:eastAsia="Arial" w:cs="Times New Roman"/>
          <w:szCs w:val="24"/>
        </w:rPr>
        <w:t>Social Cognition Models. Open University Press.</w:t>
      </w:r>
    </w:p>
    <w:p w14:paraId="52259F01" w14:textId="77777777" w:rsidR="001D55A4" w:rsidRPr="000F3019" w:rsidRDefault="001D55A4" w:rsidP="001D55A4">
      <w:pPr>
        <w:spacing w:after="0" w:line="480" w:lineRule="auto"/>
        <w:rPr>
          <w:rFonts w:eastAsia="Arial" w:cs="Times New Roman"/>
          <w:szCs w:val="24"/>
        </w:rPr>
      </w:pPr>
      <w:r w:rsidRPr="000F3019">
        <w:rPr>
          <w:rFonts w:eastAsia="Arial" w:cs="Times New Roman"/>
          <w:szCs w:val="24"/>
        </w:rPr>
        <w:t xml:space="preserve">Costello, A. B. &amp; Osborne, J. (2005). Best practices in exploratory factor analysis: four </w:t>
      </w:r>
    </w:p>
    <w:p w14:paraId="0851CCF2" w14:textId="77777777" w:rsidR="001D55A4" w:rsidRPr="000F3019" w:rsidRDefault="001D55A4" w:rsidP="001D55A4">
      <w:pPr>
        <w:spacing w:after="0" w:line="480" w:lineRule="auto"/>
        <w:ind w:left="720"/>
        <w:rPr>
          <w:rFonts w:eastAsia="Arial" w:cs="Times New Roman"/>
          <w:szCs w:val="24"/>
        </w:rPr>
      </w:pPr>
      <w:r w:rsidRPr="000F3019">
        <w:rPr>
          <w:rFonts w:eastAsia="Arial" w:cs="Times New Roman"/>
          <w:szCs w:val="24"/>
        </w:rPr>
        <w:t xml:space="preserve">recommendations for getting the most from your analysis. </w:t>
      </w:r>
      <w:r w:rsidRPr="000F3019">
        <w:rPr>
          <w:rFonts w:eastAsia="Arial" w:cs="Times New Roman"/>
          <w:i/>
          <w:iCs/>
          <w:szCs w:val="24"/>
        </w:rPr>
        <w:t>Practical Assessment, Research, and Evaluation, 10(7),</w:t>
      </w:r>
      <w:r w:rsidRPr="000F3019">
        <w:rPr>
          <w:rFonts w:eastAsia="Arial" w:cs="Times New Roman"/>
          <w:szCs w:val="24"/>
        </w:rPr>
        <w:t xml:space="preserve"> 1-9.</w:t>
      </w:r>
    </w:p>
    <w:p w14:paraId="453022C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Davis, J. &amp; Wilson, S. M. (2000). Principals’ efforts to empower teachers: Effects on </w:t>
      </w:r>
    </w:p>
    <w:p w14:paraId="62B1FA7D"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teacher motivation and job satisfaction and stress. </w:t>
      </w:r>
      <w:r w:rsidRPr="00460593">
        <w:rPr>
          <w:rFonts w:eastAsia="Arial" w:cs="Times New Roman"/>
          <w:i/>
          <w:iCs/>
          <w:szCs w:val="24"/>
        </w:rPr>
        <w:t>The Clearing House, 73(6),</w:t>
      </w:r>
      <w:r w:rsidRPr="00460593">
        <w:rPr>
          <w:rFonts w:eastAsia="Arial" w:cs="Times New Roman"/>
          <w:szCs w:val="24"/>
        </w:rPr>
        <w:t xml:space="preserve"> </w:t>
      </w:r>
    </w:p>
    <w:p w14:paraId="60E365F9"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349-353.</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39" w:history="1">
        <w:r w:rsidRPr="007E4C57">
          <w:rPr>
            <w:rStyle w:val="Heading2Char"/>
            <w:rFonts w:eastAsia="Arial"/>
          </w:rPr>
          <w:t>https://doi.org/</w:t>
        </w:r>
        <w:r w:rsidRPr="007E4C57">
          <w:rPr>
            <w:rStyle w:val="Heading2Char"/>
            <w:shd w:val="clear" w:color="auto" w:fill="FFFFFF"/>
          </w:rPr>
          <w:t>10.1080/00098650009599442</w:t>
        </w:r>
      </w:hyperlink>
      <w:r>
        <w:rPr>
          <w:rFonts w:ascii="Source Sans Pro" w:hAnsi="Source Sans Pro"/>
          <w:color w:val="3A3A3A"/>
          <w:sz w:val="26"/>
          <w:szCs w:val="26"/>
          <w:shd w:val="clear" w:color="auto" w:fill="FFFFFF"/>
        </w:rPr>
        <w:t xml:space="preserve"> </w:t>
      </w:r>
    </w:p>
    <w:p w14:paraId="0ECBF62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Dawson, C. L. &amp; Hennessey, M. (2016). Teacher autonomy: A tale of two scales. San </w:t>
      </w:r>
    </w:p>
    <w:p w14:paraId="41ADD5FC"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Antonio, TX. Paper presented at the Annual Meeting of the American Educational </w:t>
      </w:r>
    </w:p>
    <w:p w14:paraId="44F6EC67"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Research Association. </w:t>
      </w:r>
    </w:p>
    <w:p w14:paraId="4FD80CAD" w14:textId="77777777" w:rsidR="001D55A4" w:rsidRPr="000F3019" w:rsidRDefault="001D55A4" w:rsidP="001D55A4">
      <w:pPr>
        <w:spacing w:after="0" w:line="480" w:lineRule="auto"/>
        <w:rPr>
          <w:rFonts w:eastAsia="Arial" w:cs="Times New Roman"/>
          <w:szCs w:val="24"/>
        </w:rPr>
      </w:pPr>
      <w:r w:rsidRPr="000F3019">
        <w:rPr>
          <w:rFonts w:eastAsia="Arial" w:cs="Times New Roman"/>
          <w:szCs w:val="24"/>
        </w:rPr>
        <w:lastRenderedPageBreak/>
        <w:t>Deci, E. L., &amp; Ryan, R. M. (1980). Self-determination theory: When mind mediates</w:t>
      </w:r>
    </w:p>
    <w:p w14:paraId="2E6B19D9" w14:textId="77777777" w:rsidR="001D55A4" w:rsidRPr="000F3019" w:rsidRDefault="001D55A4" w:rsidP="001D55A4">
      <w:pPr>
        <w:spacing w:after="0" w:line="480" w:lineRule="auto"/>
        <w:rPr>
          <w:rFonts w:eastAsia="Arial" w:cs="Times New Roman"/>
          <w:szCs w:val="24"/>
        </w:rPr>
      </w:pPr>
      <w:r w:rsidRPr="000F3019">
        <w:rPr>
          <w:rFonts w:eastAsia="Arial" w:cs="Times New Roman"/>
          <w:szCs w:val="24"/>
        </w:rPr>
        <w:tab/>
        <w:t xml:space="preserve">behavior. </w:t>
      </w:r>
      <w:r w:rsidRPr="000F3019">
        <w:rPr>
          <w:rFonts w:eastAsia="Arial" w:cs="Times New Roman"/>
          <w:i/>
          <w:szCs w:val="24"/>
        </w:rPr>
        <w:t>The Journal of Mind and Behavior, 1(1),</w:t>
      </w:r>
      <w:r w:rsidRPr="000F3019">
        <w:rPr>
          <w:rFonts w:eastAsia="Arial" w:cs="Times New Roman"/>
          <w:szCs w:val="24"/>
        </w:rPr>
        <w:t xml:space="preserve"> 33-43.</w:t>
      </w:r>
    </w:p>
    <w:p w14:paraId="5DCB5ADE" w14:textId="77777777" w:rsidR="001D55A4" w:rsidRDefault="001D55A4" w:rsidP="001D55A4">
      <w:pPr>
        <w:spacing w:after="0" w:line="480" w:lineRule="auto"/>
        <w:rPr>
          <w:rFonts w:eastAsia="Arial" w:cs="Times New Roman"/>
          <w:szCs w:val="24"/>
        </w:rPr>
      </w:pPr>
      <w:r>
        <w:rPr>
          <w:rFonts w:eastAsia="Arial" w:cs="Times New Roman"/>
          <w:szCs w:val="24"/>
        </w:rPr>
        <w:t xml:space="preserve">Deci, E. L. &amp; Ryan, R. M. (1983). The basis of self-determination: Intrinsic motivation and </w:t>
      </w:r>
    </w:p>
    <w:p w14:paraId="5D69E9F6" w14:textId="77777777" w:rsidR="001D55A4" w:rsidRDefault="001D55A4" w:rsidP="001D55A4">
      <w:pPr>
        <w:spacing w:after="0" w:line="480" w:lineRule="auto"/>
        <w:ind w:firstLine="720"/>
        <w:rPr>
          <w:rFonts w:eastAsia="Arial" w:cs="Times New Roman"/>
          <w:szCs w:val="24"/>
        </w:rPr>
      </w:pPr>
      <w:r>
        <w:rPr>
          <w:rFonts w:eastAsia="Arial" w:cs="Times New Roman"/>
          <w:szCs w:val="24"/>
        </w:rPr>
        <w:t xml:space="preserve">integrated internalizations. </w:t>
      </w:r>
      <w:r w:rsidRPr="0066713A">
        <w:rPr>
          <w:rFonts w:eastAsia="Arial" w:cs="Times New Roman"/>
          <w:i/>
          <w:iCs/>
          <w:szCs w:val="24"/>
        </w:rPr>
        <w:t>Academic Psychology Bulletin, 5(1),</w:t>
      </w:r>
      <w:r>
        <w:rPr>
          <w:rFonts w:eastAsia="Arial" w:cs="Times New Roman"/>
          <w:szCs w:val="24"/>
        </w:rPr>
        <w:t xml:space="preserve"> 21-28.</w:t>
      </w:r>
    </w:p>
    <w:p w14:paraId="4341711C" w14:textId="77777777" w:rsidR="001D55A4" w:rsidRDefault="001D55A4" w:rsidP="001D55A4">
      <w:pPr>
        <w:spacing w:after="0" w:line="480" w:lineRule="auto"/>
        <w:rPr>
          <w:rFonts w:eastAsia="Arial" w:cs="Times New Roman"/>
          <w:szCs w:val="24"/>
        </w:rPr>
      </w:pPr>
      <w:r w:rsidRPr="00460593">
        <w:rPr>
          <w:rFonts w:eastAsia="Arial" w:cs="Times New Roman"/>
          <w:szCs w:val="24"/>
        </w:rPr>
        <w:t>Deci, E. L., &amp; Ryan, R. M. (1987). The support of autonomy and the control of behavior.</w:t>
      </w:r>
      <w:r w:rsidRPr="00460593">
        <w:rPr>
          <w:rFonts w:eastAsia="Arial" w:cs="Times New Roman"/>
          <w:szCs w:val="24"/>
        </w:rPr>
        <w:tab/>
      </w:r>
      <w:r w:rsidRPr="00460593">
        <w:rPr>
          <w:rFonts w:eastAsia="Arial" w:cs="Times New Roman"/>
          <w:szCs w:val="24"/>
        </w:rPr>
        <w:tab/>
      </w:r>
      <w:r w:rsidRPr="00460593">
        <w:rPr>
          <w:rFonts w:eastAsia="Arial" w:cs="Times New Roman"/>
          <w:i/>
          <w:szCs w:val="24"/>
        </w:rPr>
        <w:t>Journal of Personality and Social Psychology, 53(6),</w:t>
      </w:r>
      <w:r w:rsidRPr="00460593">
        <w:rPr>
          <w:rFonts w:eastAsia="Arial" w:cs="Times New Roman"/>
          <w:szCs w:val="24"/>
        </w:rPr>
        <w:t xml:space="preserve"> 1024-1037.</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p>
    <w:p w14:paraId="409D2AD8" w14:textId="77777777" w:rsidR="001D55A4" w:rsidRPr="007E4C57" w:rsidRDefault="00BB7B3C" w:rsidP="001D55A4">
      <w:pPr>
        <w:spacing w:after="0" w:line="480" w:lineRule="auto"/>
        <w:ind w:firstLine="720"/>
        <w:rPr>
          <w:rFonts w:eastAsia="Arial" w:cs="Times New Roman"/>
          <w:szCs w:val="24"/>
        </w:rPr>
      </w:pPr>
      <w:hyperlink r:id="rId40" w:history="1">
        <w:bookmarkStart w:id="225" w:name="_Toc90585496"/>
        <w:r w:rsidR="001D55A4" w:rsidRPr="007E4C57">
          <w:rPr>
            <w:rStyle w:val="Heading2Char"/>
            <w:rFonts w:eastAsia="Arial"/>
          </w:rPr>
          <w:t>https://doi.org/</w:t>
        </w:r>
        <w:r w:rsidR="001D55A4" w:rsidRPr="007E4C57">
          <w:rPr>
            <w:rStyle w:val="Heading2Char"/>
            <w:shd w:val="clear" w:color="auto" w:fill="FFFFFF"/>
          </w:rPr>
          <w:t>10.1037/0022-3514.53.6.1024</w:t>
        </w:r>
        <w:bookmarkEnd w:id="225"/>
      </w:hyperlink>
      <w:r w:rsidR="001D55A4" w:rsidRPr="007E4C57">
        <w:rPr>
          <w:rFonts w:cs="Times New Roman"/>
          <w:color w:val="3A3A3A"/>
          <w:szCs w:val="24"/>
          <w:shd w:val="clear" w:color="auto" w:fill="FFFFFF"/>
        </w:rPr>
        <w:t xml:space="preserve"> </w:t>
      </w:r>
    </w:p>
    <w:p w14:paraId="68817AFB"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Dee, J. R., </w:t>
      </w:r>
      <w:proofErr w:type="spellStart"/>
      <w:r w:rsidRPr="00460593">
        <w:rPr>
          <w:rFonts w:eastAsia="Arial" w:cs="Times New Roman"/>
          <w:szCs w:val="24"/>
        </w:rPr>
        <w:t>Henkin</w:t>
      </w:r>
      <w:proofErr w:type="spellEnd"/>
      <w:r w:rsidRPr="00460593">
        <w:rPr>
          <w:rFonts w:eastAsia="Arial" w:cs="Times New Roman"/>
          <w:szCs w:val="24"/>
        </w:rPr>
        <w:t xml:space="preserve">, A. B., &amp; Chen, J. H. (2000). Faculty autonomy: Perspectives from </w:t>
      </w:r>
    </w:p>
    <w:p w14:paraId="4A57D935"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Taiwan. </w:t>
      </w:r>
      <w:r w:rsidRPr="00460593">
        <w:rPr>
          <w:rFonts w:eastAsia="Arial" w:cs="Times New Roman"/>
          <w:i/>
          <w:iCs/>
          <w:szCs w:val="24"/>
        </w:rPr>
        <w:t>Higher Education, 40,</w:t>
      </w:r>
      <w:r w:rsidRPr="00460593">
        <w:rPr>
          <w:rFonts w:eastAsia="Arial" w:cs="Times New Roman"/>
          <w:szCs w:val="24"/>
        </w:rPr>
        <w:t xml:space="preserve"> 203-216.</w:t>
      </w:r>
      <w:r>
        <w:rPr>
          <w:rFonts w:eastAsia="Arial" w:cs="Times New Roman"/>
          <w:szCs w:val="24"/>
        </w:rPr>
        <w:t xml:space="preserve"> </w:t>
      </w:r>
      <w:proofErr w:type="spellStart"/>
      <w:r>
        <w:rPr>
          <w:rFonts w:eastAsia="Arial" w:cs="Times New Roman"/>
          <w:szCs w:val="24"/>
        </w:rPr>
        <w:t>doi</w:t>
      </w:r>
      <w:proofErr w:type="spellEnd"/>
      <w:r w:rsidRPr="007E4C57">
        <w:rPr>
          <w:rFonts w:eastAsia="Arial" w:cs="Times New Roman"/>
          <w:szCs w:val="24"/>
        </w:rPr>
        <w:t xml:space="preserve">: </w:t>
      </w:r>
      <w:hyperlink r:id="rId41" w:history="1">
        <w:r w:rsidRPr="00F079D5">
          <w:rPr>
            <w:rStyle w:val="Heading2Char"/>
            <w:rFonts w:eastAsia="Arial"/>
          </w:rPr>
          <w:t>https://doi.org/</w:t>
        </w:r>
        <w:r w:rsidRPr="00F079D5">
          <w:rPr>
            <w:rStyle w:val="Heading2Char"/>
            <w:shd w:val="clear" w:color="auto" w:fill="FFFFFF"/>
          </w:rPr>
          <w:t>10.1023/A:1004009703603</w:t>
        </w:r>
      </w:hyperlink>
      <w:r>
        <w:rPr>
          <w:rFonts w:cs="Times New Roman"/>
          <w:color w:val="3A3A3A"/>
          <w:szCs w:val="24"/>
          <w:shd w:val="clear" w:color="auto" w:fill="FFFFFF"/>
        </w:rPr>
        <w:t xml:space="preserve">  </w:t>
      </w:r>
      <w:r>
        <w:rPr>
          <w:rFonts w:eastAsia="Arial" w:cs="Times New Roman"/>
          <w:szCs w:val="24"/>
        </w:rPr>
        <w:t xml:space="preserve"> </w:t>
      </w:r>
      <w:r w:rsidRPr="00460593">
        <w:rPr>
          <w:rFonts w:eastAsia="Arial" w:cs="Times New Roman"/>
          <w:szCs w:val="24"/>
        </w:rPr>
        <w:t xml:space="preserve"> </w:t>
      </w:r>
    </w:p>
    <w:p w14:paraId="2734A0EB"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Deluga</w:t>
      </w:r>
      <w:proofErr w:type="spellEnd"/>
      <w:r>
        <w:rPr>
          <w:rFonts w:eastAsia="Arial" w:cs="Times New Roman"/>
          <w:szCs w:val="24"/>
        </w:rPr>
        <w:t>, R. J. (1990). The effects of transformational, transactional, and laissez faire leader</w:t>
      </w:r>
      <w:r>
        <w:rPr>
          <w:rFonts w:eastAsia="Arial" w:cs="Times New Roman"/>
          <w:szCs w:val="24"/>
        </w:rPr>
        <w:lastRenderedPageBreak/>
        <w:t xml:space="preserve">ship </w:t>
      </w:r>
    </w:p>
    <w:p w14:paraId="290E28F8"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characteristics on subordinate influencing behavior. </w:t>
      </w:r>
      <w:r w:rsidRPr="00351A6C">
        <w:rPr>
          <w:rFonts w:eastAsia="Arial" w:cs="Times New Roman"/>
          <w:i/>
          <w:iCs/>
          <w:szCs w:val="24"/>
        </w:rPr>
        <w:t>Basic and Applied Social Psychology, 11(2),</w:t>
      </w:r>
      <w:r>
        <w:rPr>
          <w:rFonts w:eastAsia="Arial" w:cs="Times New Roman"/>
          <w:szCs w:val="24"/>
        </w:rPr>
        <w:t xml:space="preserve"> 191-203.</w:t>
      </w:r>
    </w:p>
    <w:p w14:paraId="1F468484"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Demuth, A. (2013). </w:t>
      </w:r>
      <w:r w:rsidRPr="00460593">
        <w:rPr>
          <w:rFonts w:eastAsia="Arial" w:cs="Times New Roman"/>
          <w:i/>
          <w:iCs/>
          <w:szCs w:val="24"/>
        </w:rPr>
        <w:t>Perception Theories.</w:t>
      </w:r>
      <w:r w:rsidRPr="00460593">
        <w:rPr>
          <w:rFonts w:eastAsia="Arial" w:cs="Times New Roman"/>
          <w:szCs w:val="24"/>
        </w:rPr>
        <w:t xml:space="preserve"> </w:t>
      </w:r>
      <w:proofErr w:type="spellStart"/>
      <w:r w:rsidRPr="00460593">
        <w:rPr>
          <w:rFonts w:eastAsia="Arial" w:cs="Times New Roman"/>
          <w:szCs w:val="24"/>
        </w:rPr>
        <w:t>Slovakies</w:t>
      </w:r>
      <w:proofErr w:type="spellEnd"/>
      <w:r w:rsidRPr="00460593">
        <w:rPr>
          <w:rFonts w:eastAsia="Arial" w:cs="Times New Roman"/>
          <w:szCs w:val="24"/>
        </w:rPr>
        <w:t xml:space="preserve">: Krakow. </w:t>
      </w:r>
    </w:p>
    <w:p w14:paraId="6F568E4C" w14:textId="77777777" w:rsidR="001D55A4" w:rsidRPr="00AC1F35" w:rsidRDefault="001D55A4" w:rsidP="001D55A4">
      <w:pPr>
        <w:spacing w:after="0" w:line="480" w:lineRule="auto"/>
        <w:rPr>
          <w:rFonts w:eastAsia="Arial" w:cs="Times New Roman"/>
          <w:i/>
          <w:iCs/>
          <w:szCs w:val="24"/>
        </w:rPr>
      </w:pPr>
      <w:r>
        <w:rPr>
          <w:rFonts w:eastAsia="Arial" w:cs="Times New Roman"/>
          <w:szCs w:val="24"/>
        </w:rPr>
        <w:t xml:space="preserve">DeNicola, T. C. (2015). </w:t>
      </w:r>
      <w:r w:rsidRPr="00AC1F35">
        <w:rPr>
          <w:rFonts w:eastAsia="Arial" w:cs="Times New Roman"/>
          <w:i/>
          <w:iCs/>
          <w:szCs w:val="24"/>
        </w:rPr>
        <w:t>The impact of organizational culture on high school teachers’ self-</w:t>
      </w:r>
    </w:p>
    <w:p w14:paraId="669DEB59" w14:textId="77777777" w:rsidR="001D55A4" w:rsidRDefault="001D55A4" w:rsidP="001D55A4">
      <w:pPr>
        <w:spacing w:after="0" w:line="480" w:lineRule="auto"/>
        <w:ind w:left="720"/>
        <w:rPr>
          <w:rFonts w:eastAsia="Arial" w:cs="Times New Roman"/>
          <w:szCs w:val="24"/>
        </w:rPr>
      </w:pPr>
      <w:r w:rsidRPr="00AC1F35">
        <w:rPr>
          <w:rFonts w:eastAsia="Arial" w:cs="Times New Roman"/>
          <w:i/>
          <w:iCs/>
          <w:szCs w:val="24"/>
        </w:rPr>
        <w:t>efficacy, job satisfaction, and student achievement.</w:t>
      </w:r>
      <w:r>
        <w:rPr>
          <w:rFonts w:eastAsia="Arial" w:cs="Times New Roman"/>
          <w:szCs w:val="24"/>
        </w:rPr>
        <w:t xml:space="preserve"> </w:t>
      </w:r>
      <w:r w:rsidRPr="00460593">
        <w:rPr>
          <w:rFonts w:eastAsia="Arial" w:cs="Times New Roman"/>
          <w:szCs w:val="24"/>
        </w:rPr>
        <w:t xml:space="preserve">(Publication No. </w:t>
      </w:r>
      <w:r>
        <w:rPr>
          <w:rFonts w:eastAsia="Arial" w:cs="Times New Roman"/>
          <w:szCs w:val="24"/>
        </w:rPr>
        <w:t>10029047</w:t>
      </w:r>
      <w:r w:rsidRPr="00460593">
        <w:rPr>
          <w:rFonts w:eastAsia="Arial" w:cs="Times New Roman"/>
          <w:szCs w:val="24"/>
        </w:rPr>
        <w:t xml:space="preserve">) [Doctoral dissertation, </w:t>
      </w:r>
      <w:r>
        <w:rPr>
          <w:rFonts w:eastAsia="Arial" w:cs="Times New Roman"/>
          <w:szCs w:val="24"/>
        </w:rPr>
        <w:t>Dowling College</w:t>
      </w:r>
      <w:r w:rsidRPr="00460593">
        <w:rPr>
          <w:rFonts w:eastAsia="Arial" w:cs="Times New Roman"/>
          <w:szCs w:val="24"/>
        </w:rPr>
        <w:t xml:space="preserve">]. ProQuest Dissertations and Theses Global. </w:t>
      </w:r>
    </w:p>
    <w:p w14:paraId="535AAB5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Dierking, R. C., &amp; Fox, R. F. (2012). “Changing the way I teach”: Building teacher</w:t>
      </w:r>
    </w:p>
    <w:p w14:paraId="586C2C07"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 xml:space="preserve">knowledge, confidence, and autonomy. </w:t>
      </w:r>
      <w:r w:rsidRPr="00460593">
        <w:rPr>
          <w:rFonts w:eastAsia="Arial" w:cs="Times New Roman"/>
          <w:i/>
          <w:szCs w:val="24"/>
        </w:rPr>
        <w:t>Journal of Teacher Education, 64(2),</w:t>
      </w:r>
      <w:r w:rsidRPr="00460593">
        <w:rPr>
          <w:rFonts w:eastAsia="Arial" w:cs="Times New Roman"/>
          <w:szCs w:val="24"/>
        </w:rPr>
        <w:t xml:space="preserve"> </w:t>
      </w:r>
    </w:p>
    <w:p w14:paraId="48E1F94F"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 xml:space="preserve">129-144. </w:t>
      </w:r>
      <w:proofErr w:type="spellStart"/>
      <w:r w:rsidRPr="00460593">
        <w:rPr>
          <w:rFonts w:eastAsia="Arial" w:cs="Times New Roman"/>
          <w:szCs w:val="24"/>
        </w:rPr>
        <w:t>doi</w:t>
      </w:r>
      <w:proofErr w:type="spellEnd"/>
      <w:r w:rsidRPr="00460593">
        <w:rPr>
          <w:rFonts w:eastAsia="Arial" w:cs="Times New Roman"/>
          <w:szCs w:val="24"/>
        </w:rPr>
        <w:t>:</w:t>
      </w:r>
      <w:r>
        <w:rPr>
          <w:rFonts w:eastAsia="Arial" w:cs="Times New Roman"/>
          <w:szCs w:val="24"/>
        </w:rPr>
        <w:t xml:space="preserve"> </w:t>
      </w:r>
      <w:hyperlink r:id="rId42" w:history="1">
        <w:r w:rsidRPr="00F079D5">
          <w:rPr>
            <w:rStyle w:val="Heading2Char"/>
            <w:rFonts w:eastAsia="Arial"/>
            <w:shd w:val="clear" w:color="auto" w:fill="FFFFFF"/>
          </w:rPr>
          <w:t>http://dx.doi.org/10.1177/0022487112462893 </w:t>
        </w:r>
      </w:hyperlink>
    </w:p>
    <w:p w14:paraId="202633B4"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Dincer</w:t>
      </w:r>
      <w:proofErr w:type="spellEnd"/>
      <w:r>
        <w:rPr>
          <w:rFonts w:eastAsia="Arial" w:cs="Times New Roman"/>
          <w:szCs w:val="24"/>
        </w:rPr>
        <w:t xml:space="preserve">, A. (2019). Language teacher autonomy in Turkish EFL context: Relations with teachers’ </w:t>
      </w:r>
    </w:p>
    <w:p w14:paraId="749A385C" w14:textId="77777777" w:rsidR="001D55A4" w:rsidRDefault="001D55A4" w:rsidP="001D55A4">
      <w:pPr>
        <w:spacing w:after="0" w:line="480" w:lineRule="auto"/>
        <w:ind w:left="720"/>
        <w:rPr>
          <w:rFonts w:eastAsia="Arial" w:cs="Times New Roman"/>
          <w:szCs w:val="24"/>
        </w:rPr>
      </w:pPr>
      <w:r>
        <w:rPr>
          <w:rFonts w:eastAsia="Arial" w:cs="Times New Roman"/>
          <w:szCs w:val="24"/>
        </w:rPr>
        <w:t>autonomy and job satisfaction levels.</w:t>
      </w:r>
      <w:r w:rsidRPr="000A1250">
        <w:rPr>
          <w:rFonts w:eastAsia="Arial" w:cs="Times New Roman"/>
          <w:i/>
          <w:iCs/>
          <w:szCs w:val="24"/>
        </w:rPr>
        <w:t xml:space="preserve"> </w:t>
      </w:r>
      <w:proofErr w:type="spellStart"/>
      <w:r w:rsidRPr="000A1250">
        <w:rPr>
          <w:rFonts w:eastAsia="Arial" w:cs="Times New Roman"/>
          <w:i/>
          <w:iCs/>
          <w:szCs w:val="24"/>
        </w:rPr>
        <w:t>i</w:t>
      </w:r>
      <w:proofErr w:type="spellEnd"/>
      <w:r w:rsidRPr="000A1250">
        <w:rPr>
          <w:rFonts w:eastAsia="Arial" w:cs="Times New Roman"/>
          <w:i/>
          <w:iCs/>
          <w:szCs w:val="24"/>
        </w:rPr>
        <w:t>-manager’s Journal on English Language Teaching, 9(2),</w:t>
      </w:r>
      <w:r>
        <w:rPr>
          <w:rFonts w:eastAsia="Arial" w:cs="Times New Roman"/>
          <w:szCs w:val="24"/>
        </w:rPr>
        <w:t xml:space="preserve"> 11-25. </w:t>
      </w:r>
      <w:proofErr w:type="spellStart"/>
      <w:r>
        <w:rPr>
          <w:rFonts w:eastAsia="Arial" w:cs="Times New Roman"/>
          <w:szCs w:val="24"/>
        </w:rPr>
        <w:t>doi</w:t>
      </w:r>
      <w:proofErr w:type="spellEnd"/>
      <w:r w:rsidRPr="001E787F">
        <w:rPr>
          <w:rFonts w:eastAsia="Arial" w:cs="Times New Roman"/>
          <w:szCs w:val="24"/>
        </w:rPr>
        <w:t xml:space="preserve">: </w:t>
      </w:r>
      <w:hyperlink r:id="rId43" w:history="1">
        <w:r w:rsidRPr="001E787F">
          <w:rPr>
            <w:rStyle w:val="Heading2Char"/>
            <w:color w:val="067499"/>
            <w:shd w:val="clear" w:color="auto" w:fill="FFFFFF"/>
          </w:rPr>
          <w:t>https://doi.org/10.26634/jelt.9.2.15470 </w:t>
        </w:r>
      </w:hyperlink>
    </w:p>
    <w:p w14:paraId="5B71158F"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Eagly</w:t>
      </w:r>
      <w:proofErr w:type="spellEnd"/>
      <w:r>
        <w:rPr>
          <w:rFonts w:eastAsia="Arial" w:cs="Times New Roman"/>
          <w:szCs w:val="24"/>
        </w:rPr>
        <w:t xml:space="preserve">, A. H., Johannesen-Schmidt, M. C., &amp; van Engen, M. L. (2003). Transformational </w:t>
      </w:r>
    </w:p>
    <w:p w14:paraId="1C54FDC5"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transactional, and laissez-faire leadership styles: A meta-analysis comparing women and men. </w:t>
      </w:r>
      <w:r w:rsidRPr="00351A6C">
        <w:rPr>
          <w:rFonts w:eastAsia="Arial" w:cs="Times New Roman"/>
          <w:i/>
          <w:iCs/>
          <w:szCs w:val="24"/>
        </w:rPr>
        <w:t>Psychological Bulletin, 129(4),</w:t>
      </w:r>
      <w:r>
        <w:rPr>
          <w:rFonts w:eastAsia="Arial" w:cs="Times New Roman"/>
          <w:szCs w:val="24"/>
        </w:rPr>
        <w:t xml:space="preserve"> 569-591. </w:t>
      </w:r>
      <w:proofErr w:type="spellStart"/>
      <w:r>
        <w:rPr>
          <w:rFonts w:eastAsia="Arial" w:cs="Times New Roman"/>
          <w:szCs w:val="24"/>
        </w:rPr>
        <w:t>doi</w:t>
      </w:r>
      <w:proofErr w:type="spellEnd"/>
      <w:r>
        <w:rPr>
          <w:rFonts w:eastAsia="Arial" w:cs="Times New Roman"/>
          <w:szCs w:val="24"/>
        </w:rPr>
        <w:t xml:space="preserve">: </w:t>
      </w:r>
      <w:hyperlink r:id="rId44" w:history="1">
        <w:r w:rsidRPr="00351A6C">
          <w:rPr>
            <w:rStyle w:val="Heading2Char"/>
          </w:rPr>
          <w:t>http://dx.doi.org.ezproxy.lib.ou.edu/10.1037/0033-2909.129.4.569</w:t>
        </w:r>
      </w:hyperlink>
      <w:r>
        <w:rPr>
          <w:rFonts w:ascii="Arial" w:hAnsi="Arial" w:cs="Arial"/>
          <w:szCs w:val="24"/>
        </w:rPr>
        <w:t xml:space="preserve"> </w:t>
      </w:r>
    </w:p>
    <w:p w14:paraId="03983AD9"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Eggen, P. &amp; Kauchak, D. (2001). </w:t>
      </w:r>
      <w:r w:rsidRPr="00460593">
        <w:rPr>
          <w:rFonts w:eastAsia="Arial" w:cs="Times New Roman"/>
          <w:i/>
          <w:iCs/>
          <w:szCs w:val="24"/>
        </w:rPr>
        <w:t>Educational psychology: Windows on classrooms.</w:t>
      </w:r>
      <w:r w:rsidRPr="00460593">
        <w:rPr>
          <w:rFonts w:eastAsia="Arial" w:cs="Times New Roman"/>
          <w:szCs w:val="24"/>
        </w:rPr>
        <w:t xml:space="preserve"> </w:t>
      </w:r>
    </w:p>
    <w:p w14:paraId="021646DD"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New Jersey: Prentice Hall. </w:t>
      </w:r>
    </w:p>
    <w:p w14:paraId="2BA95052"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Elmore, R. F. (1987). Reform and the culture of authority in schools. </w:t>
      </w:r>
      <w:r w:rsidRPr="00460593">
        <w:rPr>
          <w:rFonts w:eastAsia="Arial" w:cs="Times New Roman"/>
          <w:i/>
          <w:iCs/>
          <w:szCs w:val="24"/>
        </w:rPr>
        <w:t>Educational</w:t>
      </w:r>
    </w:p>
    <w:p w14:paraId="197B30F0"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Administration Quarterly, 23(4),</w:t>
      </w:r>
      <w:r w:rsidRPr="00460593">
        <w:rPr>
          <w:rFonts w:eastAsia="Arial" w:cs="Times New Roman"/>
          <w:szCs w:val="24"/>
        </w:rPr>
        <w:t xml:space="preserve"> 60-78.</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45" w:history="1">
        <w:r w:rsidRPr="00542480">
          <w:rPr>
            <w:rStyle w:val="Heading2Char"/>
            <w:rFonts w:eastAsia="Arial"/>
          </w:rPr>
          <w:t>https://doi.org/</w:t>
        </w:r>
        <w:r w:rsidRPr="00542480">
          <w:rPr>
            <w:rStyle w:val="Heading2Char"/>
            <w:shd w:val="clear" w:color="auto" w:fill="FFFFFF"/>
          </w:rPr>
          <w:t>10.1177/0013161X87023004006</w:t>
        </w:r>
      </w:hyperlink>
      <w:r>
        <w:rPr>
          <w:rFonts w:eastAsia="Arial" w:cs="Times New Roman"/>
          <w:szCs w:val="24"/>
        </w:rPr>
        <w:t xml:space="preserve"> </w:t>
      </w:r>
      <w:r w:rsidRPr="00460593">
        <w:rPr>
          <w:rFonts w:eastAsia="Arial" w:cs="Times New Roman"/>
          <w:szCs w:val="24"/>
        </w:rPr>
        <w:t xml:space="preserve"> </w:t>
      </w:r>
    </w:p>
    <w:p w14:paraId="261114D2" w14:textId="77777777" w:rsidR="001D55A4" w:rsidRPr="001E787F" w:rsidRDefault="001D55A4" w:rsidP="001D55A4">
      <w:pPr>
        <w:spacing w:after="0" w:line="480" w:lineRule="auto"/>
        <w:rPr>
          <w:rFonts w:eastAsia="Arial" w:cs="Times New Roman"/>
          <w:szCs w:val="24"/>
        </w:rPr>
      </w:pPr>
      <w:proofErr w:type="spellStart"/>
      <w:r w:rsidRPr="001E787F">
        <w:rPr>
          <w:rFonts w:eastAsia="Arial" w:cs="Times New Roman"/>
          <w:szCs w:val="24"/>
        </w:rPr>
        <w:t>Erlich</w:t>
      </w:r>
      <w:proofErr w:type="spellEnd"/>
      <w:r w:rsidRPr="001E787F">
        <w:rPr>
          <w:rFonts w:eastAsia="Arial" w:cs="Times New Roman"/>
          <w:szCs w:val="24"/>
        </w:rPr>
        <w:t xml:space="preserve">, R. J. &amp; Russ-Eft, D. (2011). Applying social cognitive theory to academic advising to </w:t>
      </w:r>
    </w:p>
    <w:p w14:paraId="78588784" w14:textId="77777777" w:rsidR="001D55A4" w:rsidRDefault="001D55A4" w:rsidP="001D55A4">
      <w:pPr>
        <w:spacing w:after="0" w:line="480" w:lineRule="auto"/>
        <w:ind w:left="720"/>
        <w:rPr>
          <w:rFonts w:eastAsia="Arial" w:cs="Times New Roman"/>
          <w:szCs w:val="24"/>
        </w:rPr>
      </w:pPr>
      <w:r w:rsidRPr="001E787F">
        <w:rPr>
          <w:rFonts w:eastAsia="Arial" w:cs="Times New Roman"/>
          <w:szCs w:val="24"/>
        </w:rPr>
        <w:t xml:space="preserve">assess student learning outcomes. </w:t>
      </w:r>
      <w:r w:rsidRPr="001E787F">
        <w:rPr>
          <w:rFonts w:eastAsia="Arial" w:cs="Times New Roman"/>
          <w:i/>
          <w:iCs/>
          <w:szCs w:val="24"/>
        </w:rPr>
        <w:t>NACADA Journal, 31(2)</w:t>
      </w:r>
      <w:r w:rsidRPr="001E787F">
        <w:rPr>
          <w:rFonts w:eastAsia="Arial" w:cs="Times New Roman"/>
          <w:szCs w:val="24"/>
        </w:rPr>
        <w:t xml:space="preserve">, 5-15. </w:t>
      </w:r>
      <w:proofErr w:type="spellStart"/>
      <w:r w:rsidRPr="001E787F">
        <w:rPr>
          <w:rFonts w:eastAsia="Arial" w:cs="Times New Roman"/>
          <w:szCs w:val="24"/>
        </w:rPr>
        <w:t>doi</w:t>
      </w:r>
      <w:proofErr w:type="spellEnd"/>
      <w:r w:rsidRPr="001E787F">
        <w:rPr>
          <w:rFonts w:eastAsia="Arial" w:cs="Times New Roman"/>
          <w:szCs w:val="24"/>
        </w:rPr>
        <w:t>:</w:t>
      </w:r>
      <w:r>
        <w:rPr>
          <w:rFonts w:eastAsia="Arial" w:cs="Times New Roman"/>
          <w:szCs w:val="24"/>
        </w:rPr>
        <w:t xml:space="preserve"> </w:t>
      </w:r>
      <w:hyperlink r:id="rId46" w:history="1">
        <w:r w:rsidRPr="001E787F">
          <w:rPr>
            <w:rStyle w:val="Heading2Char"/>
            <w:shd w:val="clear" w:color="auto" w:fill="FFFFFF"/>
          </w:rPr>
          <w:t>https://doi.org</w:t>
        </w:r>
        <w:r w:rsidRPr="001E787F">
          <w:rPr>
            <w:rStyle w:val="Heading2Char"/>
            <w:shd w:val="clear" w:color="auto" w:fill="FFFFFF"/>
          </w:rPr>
          <w:lastRenderedPageBreak/>
          <w:t>/10.12930/0271-9517-31.2.5 </w:t>
        </w:r>
      </w:hyperlink>
    </w:p>
    <w:p w14:paraId="7753BAE0"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Eyal</w:t>
      </w:r>
      <w:proofErr w:type="spellEnd"/>
      <w:r w:rsidRPr="00460593">
        <w:rPr>
          <w:rFonts w:eastAsia="Arial" w:cs="Times New Roman"/>
          <w:szCs w:val="24"/>
        </w:rPr>
        <w:t>, O. &amp; Roth, G. (2010). Principals’ leadership and teachers’ motivation: Self-</w:t>
      </w:r>
    </w:p>
    <w:p w14:paraId="6235212E"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determination theory analysis. </w:t>
      </w:r>
      <w:r w:rsidRPr="00460593">
        <w:rPr>
          <w:rFonts w:eastAsia="Arial" w:cs="Times New Roman"/>
          <w:i/>
          <w:iCs/>
          <w:szCs w:val="24"/>
        </w:rPr>
        <w:t>Journal of Educational Administration, 49(3),</w:t>
      </w:r>
      <w:r w:rsidRPr="00460593">
        <w:rPr>
          <w:rFonts w:eastAsia="Arial" w:cs="Times New Roman"/>
          <w:szCs w:val="24"/>
        </w:rPr>
        <w:t xml:space="preserve"> 256-</w:t>
      </w:r>
    </w:p>
    <w:p w14:paraId="2B46BAA7"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275. </w:t>
      </w:r>
      <w:proofErr w:type="spellStart"/>
      <w:r>
        <w:rPr>
          <w:rFonts w:eastAsia="Arial" w:cs="Times New Roman"/>
          <w:szCs w:val="24"/>
        </w:rPr>
        <w:t>doi</w:t>
      </w:r>
      <w:proofErr w:type="spellEnd"/>
      <w:r>
        <w:rPr>
          <w:rFonts w:eastAsia="Arial" w:cs="Times New Roman"/>
          <w:szCs w:val="24"/>
        </w:rPr>
        <w:t xml:space="preserve">: </w:t>
      </w:r>
      <w:hyperlink r:id="rId47" w:history="1">
        <w:r w:rsidRPr="007E4C57">
          <w:rPr>
            <w:rStyle w:val="Heading2Char"/>
            <w:rFonts w:eastAsia="Arial"/>
          </w:rPr>
          <w:t>https://doi.org/</w:t>
        </w:r>
        <w:r w:rsidRPr="007E4C57">
          <w:rPr>
            <w:rStyle w:val="Heading2Char"/>
            <w:shd w:val="clear" w:color="auto" w:fill="FFFFFF"/>
          </w:rPr>
          <w:t>10.1108/09578231111129055</w:t>
        </w:r>
      </w:hyperlink>
      <w:r>
        <w:rPr>
          <w:rFonts w:ascii="Source Sans Pro" w:hAnsi="Source Sans Pro"/>
          <w:color w:val="3A3A3A"/>
          <w:sz w:val="26"/>
          <w:szCs w:val="26"/>
          <w:shd w:val="clear" w:color="auto" w:fill="FFFFFF"/>
        </w:rPr>
        <w:t xml:space="preserve"> </w:t>
      </w:r>
    </w:p>
    <w:p w14:paraId="53736372" w14:textId="77777777" w:rsidR="001D55A4" w:rsidRPr="001E787F" w:rsidRDefault="001D55A4" w:rsidP="001D55A4">
      <w:pPr>
        <w:spacing w:after="0" w:line="480" w:lineRule="auto"/>
        <w:rPr>
          <w:rFonts w:eastAsia="Arial" w:cs="Times New Roman"/>
          <w:szCs w:val="24"/>
        </w:rPr>
      </w:pPr>
      <w:r w:rsidRPr="001E787F">
        <w:rPr>
          <w:rFonts w:eastAsia="Arial" w:cs="Times New Roman"/>
          <w:szCs w:val="24"/>
        </w:rPr>
        <w:t xml:space="preserve">Farrell, J. B., &amp; </w:t>
      </w:r>
      <w:proofErr w:type="spellStart"/>
      <w:r w:rsidRPr="001E787F">
        <w:rPr>
          <w:rFonts w:eastAsia="Arial" w:cs="Times New Roman"/>
          <w:szCs w:val="24"/>
        </w:rPr>
        <w:t>Weitman</w:t>
      </w:r>
      <w:proofErr w:type="spellEnd"/>
      <w:r w:rsidRPr="001E787F">
        <w:rPr>
          <w:rFonts w:eastAsia="Arial" w:cs="Times New Roman"/>
          <w:szCs w:val="24"/>
        </w:rPr>
        <w:t xml:space="preserve">, C. J. (2007). Action research fosters empowerment and </w:t>
      </w:r>
    </w:p>
    <w:p w14:paraId="0CBAF0E5" w14:textId="77777777" w:rsidR="001D55A4" w:rsidRPr="001E787F" w:rsidRDefault="001D55A4" w:rsidP="001D55A4">
      <w:pPr>
        <w:spacing w:after="0" w:line="480" w:lineRule="auto"/>
        <w:ind w:firstLine="720"/>
        <w:rPr>
          <w:rFonts w:eastAsia="Arial" w:cs="Times New Roman"/>
          <w:szCs w:val="24"/>
        </w:rPr>
      </w:pPr>
      <w:r w:rsidRPr="001E787F">
        <w:rPr>
          <w:rFonts w:eastAsia="Arial" w:cs="Times New Roman"/>
          <w:szCs w:val="24"/>
        </w:rPr>
        <w:t xml:space="preserve">learning communities. </w:t>
      </w:r>
      <w:r w:rsidRPr="001E787F">
        <w:rPr>
          <w:rFonts w:eastAsia="Arial" w:cs="Times New Roman"/>
          <w:i/>
          <w:iCs/>
          <w:szCs w:val="24"/>
        </w:rPr>
        <w:t>Delta Kappa Gamma Bulletin, 73(3),</w:t>
      </w:r>
      <w:r w:rsidRPr="001E787F">
        <w:rPr>
          <w:rFonts w:eastAsia="Arial" w:cs="Times New Roman"/>
          <w:szCs w:val="24"/>
        </w:rPr>
        <w:t xml:space="preserve"> 36-45.</w:t>
      </w:r>
    </w:p>
    <w:p w14:paraId="7AB84AEB" w14:textId="77777777" w:rsidR="001D55A4" w:rsidRPr="001E787F" w:rsidRDefault="001D55A4" w:rsidP="001D55A4">
      <w:pPr>
        <w:spacing w:after="0" w:line="480" w:lineRule="auto"/>
        <w:rPr>
          <w:rFonts w:eastAsia="Arial" w:cs="Times New Roman"/>
          <w:i/>
          <w:iCs/>
          <w:szCs w:val="24"/>
        </w:rPr>
      </w:pPr>
      <w:r w:rsidRPr="001E787F">
        <w:rPr>
          <w:rFonts w:eastAsia="Arial" w:cs="Times New Roman"/>
          <w:szCs w:val="24"/>
        </w:rPr>
        <w:t xml:space="preserve">Feldmann, D. (2011). The maintenance of teacher autonomy in a policy-driven era. </w:t>
      </w:r>
      <w:r w:rsidRPr="001E787F">
        <w:rPr>
          <w:rFonts w:eastAsia="Arial" w:cs="Times New Roman"/>
          <w:i/>
          <w:iCs/>
          <w:szCs w:val="24"/>
        </w:rPr>
        <w:t>Mid-</w:t>
      </w:r>
    </w:p>
    <w:p w14:paraId="0B1F0F63" w14:textId="77777777" w:rsidR="001D55A4" w:rsidRPr="001E787F" w:rsidRDefault="001D55A4" w:rsidP="001D55A4">
      <w:pPr>
        <w:spacing w:after="0" w:line="480" w:lineRule="auto"/>
        <w:ind w:firstLine="720"/>
        <w:rPr>
          <w:rFonts w:eastAsia="Arial" w:cs="Times New Roman"/>
          <w:szCs w:val="24"/>
        </w:rPr>
      </w:pPr>
      <w:r w:rsidRPr="001E787F">
        <w:rPr>
          <w:rFonts w:eastAsia="Arial" w:cs="Times New Roman"/>
          <w:i/>
          <w:iCs/>
          <w:szCs w:val="24"/>
        </w:rPr>
        <w:t>Western Educational Researcher, 24(1),</w:t>
      </w:r>
      <w:r w:rsidRPr="001E787F">
        <w:rPr>
          <w:rFonts w:eastAsia="Arial" w:cs="Times New Roman"/>
          <w:szCs w:val="24"/>
        </w:rPr>
        <w:t xml:space="preserve"> 2-4.</w:t>
      </w:r>
    </w:p>
    <w:p w14:paraId="419DFFBD"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Fitchett, P. G., </w:t>
      </w:r>
      <w:proofErr w:type="spellStart"/>
      <w:r w:rsidRPr="00460593">
        <w:rPr>
          <w:rFonts w:eastAsia="Arial" w:cs="Times New Roman"/>
          <w:szCs w:val="24"/>
        </w:rPr>
        <w:t>Heafner</w:t>
      </w:r>
      <w:proofErr w:type="spellEnd"/>
      <w:r w:rsidRPr="00460593">
        <w:rPr>
          <w:rFonts w:eastAsia="Arial" w:cs="Times New Roman"/>
          <w:szCs w:val="24"/>
        </w:rPr>
        <w:t xml:space="preserve">, T. L., &amp; Lambert, R. G. (2014). Examining elementary social </w:t>
      </w:r>
    </w:p>
    <w:p w14:paraId="6568C708"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studies marginalization: A multilevel model. </w:t>
      </w:r>
      <w:r w:rsidRPr="00460593">
        <w:rPr>
          <w:rFonts w:eastAsia="Arial" w:cs="Times New Roman"/>
          <w:i/>
          <w:iCs/>
          <w:szCs w:val="24"/>
        </w:rPr>
        <w:t>Educational Policy, 28(1),</w:t>
      </w:r>
      <w:r w:rsidRPr="00460593">
        <w:rPr>
          <w:rFonts w:eastAsia="Arial" w:cs="Times New Roman"/>
          <w:szCs w:val="24"/>
        </w:rPr>
        <w:t xml:space="preserve"> 40-68. </w:t>
      </w:r>
      <w:proofErr w:type="spellStart"/>
      <w:r>
        <w:rPr>
          <w:rFonts w:eastAsia="Arial" w:cs="Times New Roman"/>
          <w:szCs w:val="24"/>
        </w:rPr>
        <w:t>doi</w:t>
      </w:r>
      <w:proofErr w:type="spellEnd"/>
      <w:r>
        <w:rPr>
          <w:rFonts w:eastAsia="Arial" w:cs="Times New Roman"/>
          <w:szCs w:val="24"/>
        </w:rPr>
        <w:t xml:space="preserve">: </w:t>
      </w:r>
      <w:hyperlink r:id="rId48" w:history="1">
        <w:r w:rsidRPr="00F079D5">
          <w:rPr>
            <w:rStyle w:val="Heading2Char"/>
            <w:rFonts w:eastAsia="Arial"/>
          </w:rPr>
          <w:t>https://doi.org/</w:t>
        </w:r>
        <w:r w:rsidRPr="00F079D5">
          <w:rPr>
            <w:rStyle w:val="Heading2Char"/>
            <w:shd w:val="clear" w:color="auto" w:fill="FFFFFF"/>
          </w:rPr>
          <w:t>10.1177/0895904812453998</w:t>
        </w:r>
      </w:hyperlink>
      <w:r>
        <w:rPr>
          <w:rFonts w:ascii="Source Sans Pro" w:hAnsi="Source Sans Pro"/>
          <w:color w:val="3A3A3A"/>
          <w:sz w:val="26"/>
          <w:szCs w:val="26"/>
          <w:shd w:val="clear" w:color="auto" w:fill="FFFFFF"/>
        </w:rPr>
        <w:t xml:space="preserve"> </w:t>
      </w:r>
    </w:p>
    <w:p w14:paraId="7FA861C8" w14:textId="77777777" w:rsidR="001D55A4" w:rsidRDefault="001D55A4" w:rsidP="001D55A4">
      <w:pPr>
        <w:spacing w:after="0" w:line="480" w:lineRule="auto"/>
        <w:rPr>
          <w:rFonts w:eastAsia="Arial" w:cs="Times New Roman"/>
          <w:szCs w:val="24"/>
        </w:rPr>
      </w:pPr>
      <w:r w:rsidRPr="00460593">
        <w:rPr>
          <w:rFonts w:eastAsia="Arial" w:cs="Times New Roman"/>
          <w:szCs w:val="24"/>
        </w:rPr>
        <w:t xml:space="preserve">Fitzgerald, M. M., &amp; </w:t>
      </w:r>
      <w:proofErr w:type="spellStart"/>
      <w:r w:rsidRPr="00460593">
        <w:rPr>
          <w:rFonts w:eastAsia="Arial" w:cs="Times New Roman"/>
          <w:szCs w:val="24"/>
        </w:rPr>
        <w:t>Theilheimer</w:t>
      </w:r>
      <w:proofErr w:type="spellEnd"/>
      <w:r w:rsidRPr="00460593">
        <w:rPr>
          <w:rFonts w:eastAsia="Arial" w:cs="Times New Roman"/>
          <w:szCs w:val="24"/>
        </w:rPr>
        <w:t xml:space="preserve">, R. (2013). Moving toward teamwork through professional </w:t>
      </w:r>
    </w:p>
    <w:p w14:paraId="79BC3ABA"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development activities. </w:t>
      </w:r>
      <w:r w:rsidRPr="00460593">
        <w:rPr>
          <w:rFonts w:eastAsia="Arial" w:cs="Times New Roman"/>
          <w:i/>
          <w:szCs w:val="24"/>
        </w:rPr>
        <w:t>Early Childhood Education Journal, 41,</w:t>
      </w:r>
      <w:r w:rsidRPr="00460593">
        <w:rPr>
          <w:rFonts w:eastAsia="Arial" w:cs="Times New Roman"/>
          <w:szCs w:val="24"/>
        </w:rPr>
        <w:t xml:space="preserve"> 103-113.</w:t>
      </w:r>
      <w:r>
        <w:rPr>
          <w:rFonts w:eastAsia="Arial" w:cs="Times New Roman"/>
          <w:szCs w:val="24"/>
        </w:rPr>
        <w:t xml:space="preserve"> Doi: </w:t>
      </w:r>
      <w:hyperlink r:id="rId49" w:history="1">
        <w:r w:rsidRPr="00F079D5">
          <w:rPr>
            <w:rStyle w:val="Heading2Char"/>
            <w:rFonts w:eastAsia="Arial"/>
          </w:rPr>
          <w:t>https://doi.org/</w:t>
        </w:r>
        <w:r w:rsidRPr="00F079D5">
          <w:rPr>
            <w:rStyle w:val="Heading2Char"/>
            <w:shd w:val="clear" w:color="auto" w:fill="FFFFFF"/>
          </w:rPr>
          <w:t>10.1007/s10643-012-0515-z</w:t>
        </w:r>
      </w:hyperlink>
      <w:r>
        <w:rPr>
          <w:rFonts w:ascii="Source Sans Pro" w:hAnsi="Source Sans Pro"/>
          <w:color w:val="3A3A3A"/>
          <w:sz w:val="26"/>
          <w:szCs w:val="26"/>
          <w:shd w:val="clear" w:color="auto" w:fill="FFFFFF"/>
        </w:rPr>
        <w:t xml:space="preserve"> </w:t>
      </w:r>
    </w:p>
    <w:p w14:paraId="4525E230" w14:textId="77777777" w:rsidR="001D55A4" w:rsidRPr="001E787F" w:rsidRDefault="001D55A4" w:rsidP="001D55A4">
      <w:pPr>
        <w:spacing w:after="0" w:line="480" w:lineRule="auto"/>
        <w:rPr>
          <w:rFonts w:eastAsia="Arial" w:cs="Times New Roman"/>
          <w:szCs w:val="24"/>
        </w:rPr>
      </w:pPr>
      <w:r w:rsidRPr="001E787F">
        <w:rPr>
          <w:rFonts w:eastAsia="Arial" w:cs="Times New Roman"/>
          <w:szCs w:val="24"/>
        </w:rPr>
        <w:t xml:space="preserve">Fleming, D. (1998). Autonomy and agency in curriculum decision-making: A study of </w:t>
      </w:r>
    </w:p>
    <w:p w14:paraId="59632593" w14:textId="77777777" w:rsidR="001D55A4" w:rsidRPr="001E787F" w:rsidRDefault="001D55A4" w:rsidP="001D55A4">
      <w:pPr>
        <w:spacing w:after="0" w:line="480" w:lineRule="auto"/>
        <w:ind w:firstLine="720"/>
        <w:rPr>
          <w:rFonts w:eastAsia="Arial" w:cs="Times New Roman"/>
          <w:i/>
          <w:iCs/>
          <w:szCs w:val="24"/>
        </w:rPr>
      </w:pPr>
      <w:r w:rsidRPr="001E787F">
        <w:rPr>
          <w:rFonts w:eastAsia="Arial" w:cs="Times New Roman"/>
          <w:szCs w:val="24"/>
        </w:rPr>
        <w:t xml:space="preserve">instructors in a Canadian adult settlement ESL program. </w:t>
      </w:r>
      <w:r w:rsidRPr="001E787F">
        <w:rPr>
          <w:rFonts w:eastAsia="Arial" w:cs="Times New Roman"/>
          <w:i/>
          <w:iCs/>
          <w:szCs w:val="24"/>
        </w:rPr>
        <w:t xml:space="preserve">TESL Canada Journal, </w:t>
      </w:r>
    </w:p>
    <w:p w14:paraId="4BA565F2" w14:textId="77777777" w:rsidR="001D55A4" w:rsidRPr="001E787F" w:rsidRDefault="001D55A4" w:rsidP="001D55A4">
      <w:pPr>
        <w:spacing w:after="0" w:line="480" w:lineRule="auto"/>
        <w:ind w:firstLine="720"/>
        <w:rPr>
          <w:rFonts w:eastAsia="Arial" w:cs="Times New Roman"/>
          <w:szCs w:val="24"/>
        </w:rPr>
      </w:pPr>
      <w:r w:rsidRPr="001E787F">
        <w:rPr>
          <w:rFonts w:eastAsia="Arial" w:cs="Times New Roman"/>
          <w:i/>
          <w:iCs/>
          <w:szCs w:val="24"/>
        </w:rPr>
        <w:t>16(1),</w:t>
      </w:r>
      <w:r w:rsidRPr="001E787F">
        <w:rPr>
          <w:rFonts w:eastAsia="Arial" w:cs="Times New Roman"/>
          <w:szCs w:val="24"/>
        </w:rPr>
        <w:t xml:space="preserve"> 19-35. Doi: </w:t>
      </w:r>
      <w:hyperlink r:id="rId50" w:history="1">
        <w:r w:rsidRPr="001E787F">
          <w:rPr>
            <w:rStyle w:val="Heading2Char"/>
            <w:shd w:val="clear" w:color="auto" w:fill="FFFFFF"/>
          </w:rPr>
          <w:t>https://doi.org/10.18806/tesl.v16i1.708 </w:t>
        </w:r>
      </w:hyperlink>
    </w:p>
    <w:p w14:paraId="2344E42F" w14:textId="77777777" w:rsidR="001D55A4" w:rsidRPr="001E787F" w:rsidRDefault="001D55A4" w:rsidP="001D55A4">
      <w:pPr>
        <w:spacing w:after="0" w:line="480" w:lineRule="auto"/>
        <w:rPr>
          <w:rFonts w:eastAsia="Arial" w:cs="Times New Roman"/>
          <w:szCs w:val="24"/>
        </w:rPr>
      </w:pPr>
      <w:r w:rsidRPr="001E787F">
        <w:rPr>
          <w:rFonts w:eastAsia="Arial" w:cs="Times New Roman"/>
          <w:szCs w:val="24"/>
        </w:rPr>
        <w:t xml:space="preserve">Fleming, D., &amp; Walter, P. (2004). Linking teacher professionalism and learner autonomy </w:t>
      </w:r>
      <w:r w:rsidRPr="001E787F">
        <w:rPr>
          <w:rFonts w:eastAsia="Arial" w:cs="Times New Roman"/>
          <w:szCs w:val="24"/>
        </w:rPr>
        <w:tab/>
        <w:t xml:space="preserve">through experiential learning and task design. </w:t>
      </w:r>
      <w:r w:rsidRPr="001E787F">
        <w:rPr>
          <w:rFonts w:eastAsia="Arial" w:cs="Times New Roman"/>
          <w:i/>
          <w:szCs w:val="24"/>
        </w:rPr>
        <w:t>TESL Canada Journal, 4,</w:t>
      </w:r>
      <w:r w:rsidRPr="001E787F">
        <w:rPr>
          <w:rFonts w:eastAsia="Arial" w:cs="Times New Roman"/>
          <w:szCs w:val="24"/>
        </w:rPr>
        <w:t xml:space="preserve"> </w:t>
      </w:r>
    </w:p>
    <w:p w14:paraId="24F2AECD" w14:textId="77777777" w:rsidR="001D55A4" w:rsidRPr="001E787F" w:rsidRDefault="001D55A4" w:rsidP="001D55A4">
      <w:pPr>
        <w:spacing w:after="0" w:line="480" w:lineRule="auto"/>
        <w:ind w:firstLine="720"/>
        <w:rPr>
          <w:rFonts w:eastAsia="Arial" w:cs="Times New Roman"/>
          <w:szCs w:val="24"/>
        </w:rPr>
      </w:pPr>
      <w:r w:rsidRPr="001E787F">
        <w:rPr>
          <w:rFonts w:eastAsia="Arial" w:cs="Times New Roman"/>
          <w:szCs w:val="24"/>
        </w:rPr>
        <w:t xml:space="preserve">58-72. </w:t>
      </w:r>
      <w:proofErr w:type="spellStart"/>
      <w:r w:rsidRPr="001E787F">
        <w:rPr>
          <w:rFonts w:eastAsia="Arial" w:cs="Times New Roman"/>
          <w:szCs w:val="24"/>
        </w:rPr>
        <w:t>doi</w:t>
      </w:r>
      <w:proofErr w:type="spellEnd"/>
      <w:r w:rsidRPr="001E787F">
        <w:rPr>
          <w:rFonts w:eastAsia="Arial" w:cs="Times New Roman"/>
          <w:szCs w:val="24"/>
        </w:rPr>
        <w:t xml:space="preserve">: </w:t>
      </w:r>
      <w:hyperlink r:id="rId51" w:history="1">
        <w:r w:rsidRPr="001E787F">
          <w:rPr>
            <w:rStyle w:val="Heading2Char"/>
            <w:shd w:val="clear" w:color="auto" w:fill="FFFFFF"/>
          </w:rPr>
          <w:t>https://doi.org/10.18806/tesl.v0i0.1040 </w:t>
        </w:r>
      </w:hyperlink>
    </w:p>
    <w:p w14:paraId="0D28AC24" w14:textId="77777777" w:rsidR="001D55A4" w:rsidRDefault="001D55A4" w:rsidP="001D55A4">
      <w:pPr>
        <w:spacing w:after="0" w:line="480" w:lineRule="auto"/>
        <w:rPr>
          <w:rFonts w:eastAsia="Arial" w:cs="Times New Roman"/>
          <w:szCs w:val="24"/>
        </w:rPr>
      </w:pPr>
      <w:r>
        <w:rPr>
          <w:rFonts w:eastAsia="Arial" w:cs="Times New Roman"/>
          <w:szCs w:val="24"/>
        </w:rPr>
        <w:t xml:space="preserve">Ford, T. G., Lavigne, A. L., </w:t>
      </w:r>
      <w:proofErr w:type="spellStart"/>
      <w:r>
        <w:rPr>
          <w:rFonts w:eastAsia="Arial" w:cs="Times New Roman"/>
          <w:szCs w:val="24"/>
        </w:rPr>
        <w:t>Fiegener</w:t>
      </w:r>
      <w:proofErr w:type="spellEnd"/>
      <w:r>
        <w:rPr>
          <w:rFonts w:eastAsia="Arial" w:cs="Times New Roman"/>
          <w:szCs w:val="24"/>
        </w:rPr>
        <w:t xml:space="preserve">, A. M., &amp; Si, S. (2020). Understanding district support for </w:t>
      </w:r>
    </w:p>
    <w:p w14:paraId="6C60A75C"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leader development and success in the accountability era: A review of the literature using social-cognitive theories of motivation. </w:t>
      </w:r>
      <w:r w:rsidRPr="004A3277">
        <w:rPr>
          <w:rFonts w:eastAsia="Arial" w:cs="Times New Roman"/>
          <w:i/>
          <w:iCs/>
          <w:szCs w:val="24"/>
        </w:rPr>
        <w:t>Review of Educational Research, 90(2)</w:t>
      </w:r>
      <w:r>
        <w:rPr>
          <w:rFonts w:eastAsia="Arial" w:cs="Times New Roman"/>
          <w:szCs w:val="24"/>
        </w:rPr>
        <w:t xml:space="preserve">, 264-307. </w:t>
      </w:r>
      <w:proofErr w:type="spellStart"/>
      <w:r>
        <w:rPr>
          <w:rFonts w:eastAsia="Arial" w:cs="Times New Roman"/>
          <w:szCs w:val="24"/>
        </w:rPr>
        <w:t>doi</w:t>
      </w:r>
      <w:proofErr w:type="spellEnd"/>
      <w:r>
        <w:rPr>
          <w:rFonts w:eastAsia="Arial" w:cs="Times New Roman"/>
          <w:szCs w:val="24"/>
        </w:rPr>
        <w:t xml:space="preserve">: </w:t>
      </w:r>
      <w:hyperlink r:id="rId52" w:history="1">
        <w:r w:rsidRPr="004B39BB">
          <w:rPr>
            <w:rStyle w:val="Heading2Char"/>
            <w:rFonts w:eastAsia="Arial"/>
          </w:rPr>
          <w:t>https://doi</w:t>
        </w:r>
        <w:r w:rsidRPr="004B39BB">
          <w:rPr>
            <w:rStyle w:val="Heading2Char"/>
            <w:rFonts w:eastAsia="Arial"/>
          </w:rPr>
          <w:lastRenderedPageBreak/>
          <w:t>.org/</w:t>
        </w:r>
        <w:r w:rsidRPr="004B39BB">
          <w:rPr>
            <w:rStyle w:val="Heading2Char"/>
            <w:shd w:val="clear" w:color="auto" w:fill="FFFFFF"/>
          </w:rPr>
          <w:t>10.3102/0034654319899723</w:t>
        </w:r>
      </w:hyperlink>
      <w:r>
        <w:rPr>
          <w:rFonts w:cs="Times New Roman"/>
          <w:szCs w:val="24"/>
          <w:shd w:val="clear" w:color="auto" w:fill="FFFFFF"/>
        </w:rPr>
        <w:t xml:space="preserve"> </w:t>
      </w:r>
    </w:p>
    <w:p w14:paraId="53015CCC"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Fox, D. (1969). The research process in education. New York: Holt, Rinehart, &amp; </w:t>
      </w:r>
    </w:p>
    <w:p w14:paraId="7651D8FF"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Winston.</w:t>
      </w:r>
    </w:p>
    <w:p w14:paraId="3CFE9524"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Frase</w:t>
      </w:r>
      <w:proofErr w:type="spellEnd"/>
      <w:r w:rsidRPr="00460593">
        <w:rPr>
          <w:rFonts w:eastAsia="Arial" w:cs="Times New Roman"/>
          <w:szCs w:val="24"/>
        </w:rPr>
        <w:t xml:space="preserve">, L. E., &amp; Sorenson, L. (1992). Teacher motivation and satisfaction: Impact on </w:t>
      </w:r>
    </w:p>
    <w:p w14:paraId="0DAC4C24"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participatory management. NASSP Bulletin, 76, 37-43. </w:t>
      </w:r>
      <w:proofErr w:type="spellStart"/>
      <w:r w:rsidRPr="00460593">
        <w:rPr>
          <w:rFonts w:eastAsia="Arial" w:cs="Times New Roman"/>
          <w:szCs w:val="24"/>
        </w:rPr>
        <w:t>doi</w:t>
      </w:r>
      <w:proofErr w:type="spellEnd"/>
      <w:r w:rsidRPr="00460593">
        <w:rPr>
          <w:rFonts w:eastAsia="Arial" w:cs="Times New Roman"/>
          <w:szCs w:val="24"/>
        </w:rPr>
        <w:t xml:space="preserve">: </w:t>
      </w:r>
      <w:hyperlink r:id="rId53" w:history="1">
        <w:r w:rsidRPr="006F7DE9">
          <w:rPr>
            <w:rFonts w:eastAsia="Arial" w:cs="Times New Roman"/>
            <w:color w:val="0000FF"/>
            <w:szCs w:val="24"/>
            <w:u w:val="single"/>
            <w:shd w:val="clear" w:color="auto" w:fill="FFFFFF"/>
          </w:rPr>
          <w:t>https://doi.org/10.1177/019263659207654007</w:t>
        </w:r>
      </w:hyperlink>
    </w:p>
    <w:p w14:paraId="25F1AE3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Friedman, I. A. (1999). Teacher-perceived work autonomy: The concept and its</w:t>
      </w:r>
    </w:p>
    <w:p w14:paraId="43B42840" w14:textId="77777777" w:rsidR="001D55A4" w:rsidRPr="00460593" w:rsidRDefault="001D55A4" w:rsidP="001D55A4">
      <w:pPr>
        <w:spacing w:after="0" w:line="480" w:lineRule="auto"/>
        <w:ind w:left="720"/>
        <w:rPr>
          <w:rFonts w:eastAsia="Arial" w:cs="Times New Roman"/>
          <w:color w:val="067499"/>
          <w:sz w:val="20"/>
          <w:szCs w:val="20"/>
          <w:u w:val="single"/>
          <w:shd w:val="clear" w:color="auto" w:fill="FFFFFF"/>
        </w:rPr>
      </w:pPr>
      <w:r w:rsidRPr="00460593">
        <w:rPr>
          <w:rFonts w:eastAsia="Arial" w:cs="Times New Roman"/>
          <w:szCs w:val="24"/>
        </w:rPr>
        <w:t xml:space="preserve">measurement. </w:t>
      </w:r>
      <w:r w:rsidRPr="00460593">
        <w:rPr>
          <w:rFonts w:eastAsia="Arial" w:cs="Times New Roman"/>
          <w:i/>
          <w:szCs w:val="24"/>
        </w:rPr>
        <w:t>Educational and Psychological Measurement, 59(1),</w:t>
      </w:r>
      <w:r w:rsidRPr="00460593">
        <w:rPr>
          <w:rFonts w:eastAsia="Arial" w:cs="Times New Roman"/>
          <w:szCs w:val="24"/>
        </w:rPr>
        <w:t xml:space="preserve"> 58-76. </w:t>
      </w:r>
      <w:proofErr w:type="spellStart"/>
      <w:r w:rsidRPr="00460593">
        <w:rPr>
          <w:rFonts w:eastAsia="Arial" w:cs="Times New Roman"/>
          <w:szCs w:val="24"/>
        </w:rPr>
        <w:t>doi</w:t>
      </w:r>
      <w:proofErr w:type="spellEnd"/>
      <w:r w:rsidRPr="00460593">
        <w:rPr>
          <w:rFonts w:eastAsia="Arial" w:cs="Times New Roman"/>
          <w:szCs w:val="24"/>
        </w:rPr>
        <w:t>:</w:t>
      </w:r>
      <w:r w:rsidRPr="00460593">
        <w:rPr>
          <w:rFonts w:eastAsia="Arial" w:cs="Times New Roman"/>
        </w:rPr>
        <w:t xml:space="preserve"> </w:t>
      </w:r>
      <w:hyperlink r:id="rId54" w:history="1">
        <w:r w:rsidRPr="006F7DE9">
          <w:rPr>
            <w:rFonts w:eastAsia="Arial" w:cs="Times New Roman"/>
            <w:color w:val="067499"/>
            <w:szCs w:val="24"/>
            <w:u w:val="single"/>
            <w:shd w:val="clear" w:color="auto" w:fill="FFFFFF"/>
          </w:rPr>
          <w:t>http://dx.doi.org/10.1177/0013164499591005 </w:t>
        </w:r>
      </w:hyperlink>
    </w:p>
    <w:p w14:paraId="7178FDA8"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Friedson</w:t>
      </w:r>
      <w:proofErr w:type="spellEnd"/>
      <w:r w:rsidRPr="00460593">
        <w:rPr>
          <w:rFonts w:eastAsia="Arial" w:cs="Times New Roman"/>
          <w:szCs w:val="24"/>
        </w:rPr>
        <w:t xml:space="preserve">, E. (2001). </w:t>
      </w:r>
      <w:r w:rsidRPr="00460593">
        <w:rPr>
          <w:rFonts w:eastAsia="Arial" w:cs="Times New Roman"/>
          <w:i/>
          <w:iCs/>
          <w:szCs w:val="24"/>
        </w:rPr>
        <w:t>Professionalism, the third logic: One the practice of knowledge.</w:t>
      </w:r>
      <w:r w:rsidRPr="00460593">
        <w:rPr>
          <w:rFonts w:eastAsia="Arial" w:cs="Times New Roman"/>
          <w:szCs w:val="24"/>
        </w:rPr>
        <w:t xml:space="preserve"> </w:t>
      </w:r>
    </w:p>
    <w:p w14:paraId="49A81123"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Chicago: University of Chicago Press.</w:t>
      </w:r>
    </w:p>
    <w:p w14:paraId="4FA65656" w14:textId="77777777" w:rsidR="001D55A4" w:rsidRDefault="001D55A4" w:rsidP="001D55A4">
      <w:pPr>
        <w:spacing w:after="0" w:line="480" w:lineRule="auto"/>
        <w:rPr>
          <w:rFonts w:eastAsia="Arial" w:cs="Times New Roman"/>
          <w:szCs w:val="24"/>
        </w:rPr>
      </w:pPr>
      <w:r w:rsidRPr="003B3DA1">
        <w:rPr>
          <w:rFonts w:eastAsia="Arial" w:cs="Times New Roman"/>
          <w:szCs w:val="24"/>
        </w:rPr>
        <w:t xml:space="preserve">Frost, J. (2019). </w:t>
      </w:r>
      <w:r w:rsidRPr="003B3DA1">
        <w:rPr>
          <w:rFonts w:eastAsia="Arial" w:cs="Times New Roman"/>
          <w:i/>
          <w:iCs/>
          <w:szCs w:val="24"/>
        </w:rPr>
        <w:t xml:space="preserve">Regression analysis: An intuitive guide for using and interpreting linear models. </w:t>
      </w:r>
    </w:p>
    <w:p w14:paraId="3B4B0D4A" w14:textId="77777777" w:rsidR="001D55A4" w:rsidRPr="008A3F3D" w:rsidRDefault="001D55A4" w:rsidP="001D55A4">
      <w:pPr>
        <w:spacing w:after="0" w:line="480" w:lineRule="auto"/>
        <w:ind w:firstLine="720"/>
        <w:rPr>
          <w:rFonts w:eastAsia="Arial" w:cs="Times New Roman"/>
          <w:szCs w:val="24"/>
        </w:rPr>
      </w:pPr>
      <w:r>
        <w:rPr>
          <w:rFonts w:eastAsia="Arial" w:cs="Times New Roman"/>
          <w:szCs w:val="24"/>
        </w:rPr>
        <w:t>Statistics by Jim Publishing.</w:t>
      </w:r>
    </w:p>
    <w:p w14:paraId="4949A6E0" w14:textId="77777777" w:rsidR="001D55A4" w:rsidRPr="001E787F" w:rsidRDefault="001D55A4" w:rsidP="001D55A4">
      <w:pPr>
        <w:spacing w:after="0" w:line="480" w:lineRule="auto"/>
        <w:rPr>
          <w:rFonts w:eastAsia="Arial" w:cs="Times New Roman"/>
          <w:szCs w:val="24"/>
        </w:rPr>
      </w:pPr>
      <w:proofErr w:type="spellStart"/>
      <w:r w:rsidRPr="001E787F">
        <w:rPr>
          <w:rFonts w:eastAsia="Arial" w:cs="Times New Roman"/>
          <w:szCs w:val="24"/>
        </w:rPr>
        <w:t>Garrin</w:t>
      </w:r>
      <w:proofErr w:type="spellEnd"/>
      <w:r w:rsidRPr="001E787F">
        <w:rPr>
          <w:rFonts w:eastAsia="Arial" w:cs="Times New Roman"/>
          <w:szCs w:val="24"/>
        </w:rPr>
        <w:t xml:space="preserve">, J. M. (2014). Self-efficacy, self-determination, and self-regulation: The role of the fitness </w:t>
      </w:r>
    </w:p>
    <w:p w14:paraId="2993B4CC" w14:textId="77777777" w:rsidR="001D55A4" w:rsidRPr="001E787F" w:rsidRDefault="001D55A4" w:rsidP="001D55A4">
      <w:pPr>
        <w:spacing w:after="0" w:line="480" w:lineRule="auto"/>
        <w:ind w:firstLine="720"/>
        <w:rPr>
          <w:rFonts w:eastAsia="Arial" w:cs="Times New Roman"/>
          <w:szCs w:val="24"/>
        </w:rPr>
      </w:pPr>
      <w:r w:rsidRPr="001E787F">
        <w:rPr>
          <w:rFonts w:eastAsia="Arial" w:cs="Times New Roman"/>
          <w:szCs w:val="24"/>
        </w:rPr>
        <w:t xml:space="preserve">professional in social change agency. </w:t>
      </w:r>
      <w:r w:rsidRPr="001E787F">
        <w:rPr>
          <w:rFonts w:eastAsia="Arial" w:cs="Times New Roman"/>
          <w:i/>
          <w:iCs/>
          <w:szCs w:val="24"/>
        </w:rPr>
        <w:t>Journal of Social Change, 6(1),</w:t>
      </w:r>
      <w:r w:rsidRPr="001E787F">
        <w:rPr>
          <w:rFonts w:eastAsia="Arial" w:cs="Times New Roman"/>
          <w:szCs w:val="24"/>
        </w:rPr>
        <w:t xml:space="preserve"> 41-54.</w:t>
      </w:r>
    </w:p>
    <w:p w14:paraId="228BAC49"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Hayton, J. C., Allen, D. G., &amp; Scarpello, V. (2004). Factor retention decisions in </w:t>
      </w:r>
    </w:p>
    <w:p w14:paraId="635D2C82"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exploratory factor analysis: A tutorial on parallel analysis. </w:t>
      </w:r>
      <w:r w:rsidRPr="00460593">
        <w:rPr>
          <w:rFonts w:eastAsia="Arial" w:cs="Times New Roman"/>
          <w:i/>
          <w:iCs/>
          <w:szCs w:val="24"/>
        </w:rPr>
        <w:t>Organizational Research Methods, 7(2),</w:t>
      </w:r>
      <w:r w:rsidRPr="00460593">
        <w:rPr>
          <w:rFonts w:eastAsia="Arial" w:cs="Times New Roman"/>
          <w:szCs w:val="24"/>
        </w:rPr>
        <w:t xml:space="preserve"> 191-205</w:t>
      </w:r>
      <w:r w:rsidRPr="006F7DE9">
        <w:rPr>
          <w:rFonts w:eastAsia="Arial" w:cs="Times New Roman"/>
          <w:szCs w:val="24"/>
        </w:rPr>
        <w:t xml:space="preserve">. </w:t>
      </w:r>
      <w:proofErr w:type="spellStart"/>
      <w:r>
        <w:rPr>
          <w:rFonts w:eastAsia="Arial" w:cs="Times New Roman"/>
          <w:szCs w:val="24"/>
        </w:rPr>
        <w:t>doi</w:t>
      </w:r>
      <w:proofErr w:type="spellEnd"/>
      <w:r w:rsidRPr="006F7DE9">
        <w:rPr>
          <w:rFonts w:eastAsia="Arial" w:cs="Times New Roman"/>
          <w:szCs w:val="24"/>
        </w:rPr>
        <w:t xml:space="preserve">: </w:t>
      </w:r>
      <w:hyperlink r:id="rId55" w:history="1">
        <w:r w:rsidRPr="006F7DE9">
          <w:rPr>
            <w:rStyle w:val="Heading2Char"/>
            <w:rFonts w:eastAsia="Arial"/>
          </w:rPr>
          <w:t>https://doi.org/</w:t>
        </w:r>
        <w:r w:rsidRPr="006F7DE9">
          <w:rPr>
            <w:rStyle w:val="Heading2Char"/>
            <w:shd w:val="clear" w:color="auto" w:fill="FFFFFF"/>
          </w:rPr>
          <w:t>10.1177/1094428104263675</w:t>
        </w:r>
      </w:hyperlink>
      <w:r>
        <w:rPr>
          <w:rFonts w:ascii="Source Sans Pro" w:hAnsi="Source Sans Pro"/>
          <w:color w:val="3A3A3A"/>
          <w:sz w:val="26"/>
          <w:szCs w:val="26"/>
          <w:shd w:val="clear" w:color="auto" w:fill="FFFFFF"/>
        </w:rPr>
        <w:t xml:space="preserve"> </w:t>
      </w:r>
    </w:p>
    <w:p w14:paraId="088155B7"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Hodge, S. A. (2002). </w:t>
      </w:r>
      <w:r w:rsidRPr="00460593">
        <w:rPr>
          <w:rFonts w:eastAsia="Arial" w:cs="Times New Roman"/>
          <w:i/>
          <w:iCs/>
          <w:szCs w:val="24"/>
        </w:rPr>
        <w:t>Teachers’ perceptions of autonomy and administrative support as</w:t>
      </w:r>
    </w:p>
    <w:p w14:paraId="64C202D4"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 xml:space="preserve">predictors of self-efficacy: The moderating roles of gender and experience. </w:t>
      </w:r>
      <w:r w:rsidRPr="00460593">
        <w:rPr>
          <w:rFonts w:eastAsia="Arial" w:cs="Times New Roman"/>
          <w:szCs w:val="24"/>
        </w:rPr>
        <w:t xml:space="preserve">(Publication No. 3069555) [Doctoral dissertation, University of Missouri – Kansas City]. ProQuest Dissertations and Theses Global. </w:t>
      </w:r>
    </w:p>
    <w:p w14:paraId="01F36572" w14:textId="77777777" w:rsidR="001D55A4" w:rsidRPr="009C0E2C" w:rsidRDefault="001D55A4" w:rsidP="001D55A4">
      <w:pPr>
        <w:spacing w:after="0" w:line="480" w:lineRule="auto"/>
        <w:rPr>
          <w:rFonts w:eastAsia="Arial" w:cs="Times New Roman"/>
          <w:szCs w:val="24"/>
        </w:rPr>
      </w:pPr>
      <w:r w:rsidRPr="009C0E2C">
        <w:rPr>
          <w:rFonts w:eastAsia="Arial" w:cs="Times New Roman"/>
          <w:szCs w:val="24"/>
        </w:rPr>
        <w:t xml:space="preserve">Hoy, W. K., Tarter, C. J., &amp; </w:t>
      </w:r>
      <w:proofErr w:type="spellStart"/>
      <w:r w:rsidRPr="009C0E2C">
        <w:rPr>
          <w:rFonts w:eastAsia="Arial" w:cs="Times New Roman"/>
          <w:szCs w:val="24"/>
        </w:rPr>
        <w:t>Witkoskie</w:t>
      </w:r>
      <w:proofErr w:type="spellEnd"/>
      <w:r w:rsidRPr="009C0E2C">
        <w:rPr>
          <w:rFonts w:eastAsia="Arial" w:cs="Times New Roman"/>
          <w:szCs w:val="24"/>
        </w:rPr>
        <w:t>, L. (1992). Faculty trust in colleagues: Lin</w:t>
      </w:r>
      <w:r w:rsidRPr="009C0E2C">
        <w:rPr>
          <w:rFonts w:eastAsia="Arial" w:cs="Times New Roman"/>
          <w:szCs w:val="24"/>
        </w:rPr>
        <w:lastRenderedPageBreak/>
        <w:t xml:space="preserve">king the </w:t>
      </w:r>
    </w:p>
    <w:p w14:paraId="71878580" w14:textId="77777777" w:rsidR="001D55A4" w:rsidRPr="009C0E2C" w:rsidRDefault="001D55A4" w:rsidP="001D55A4">
      <w:pPr>
        <w:spacing w:after="0" w:line="480" w:lineRule="auto"/>
        <w:ind w:firstLine="720"/>
        <w:rPr>
          <w:rFonts w:eastAsia="Arial" w:cs="Times New Roman"/>
          <w:i/>
          <w:iCs/>
          <w:szCs w:val="24"/>
        </w:rPr>
      </w:pPr>
      <w:r w:rsidRPr="009C0E2C">
        <w:rPr>
          <w:rFonts w:eastAsia="Arial" w:cs="Times New Roman"/>
          <w:szCs w:val="24"/>
        </w:rPr>
        <w:t xml:space="preserve">principal with school effectiveness. </w:t>
      </w:r>
      <w:r w:rsidRPr="009C0E2C">
        <w:rPr>
          <w:rFonts w:eastAsia="Arial" w:cs="Times New Roman"/>
          <w:i/>
          <w:iCs/>
          <w:szCs w:val="24"/>
        </w:rPr>
        <w:t xml:space="preserve">Journal of Research and Development in </w:t>
      </w:r>
    </w:p>
    <w:p w14:paraId="77197D74" w14:textId="77777777" w:rsidR="001D55A4" w:rsidRPr="009C0E2C" w:rsidRDefault="001D55A4" w:rsidP="001D55A4">
      <w:pPr>
        <w:spacing w:after="0" w:line="480" w:lineRule="auto"/>
        <w:ind w:firstLine="720"/>
        <w:rPr>
          <w:rFonts w:eastAsia="Arial" w:cs="Times New Roman"/>
          <w:szCs w:val="24"/>
        </w:rPr>
      </w:pPr>
      <w:r w:rsidRPr="009C0E2C">
        <w:rPr>
          <w:rFonts w:eastAsia="Arial" w:cs="Times New Roman"/>
          <w:i/>
          <w:iCs/>
          <w:szCs w:val="24"/>
        </w:rPr>
        <w:t>Education, 26(1),</w:t>
      </w:r>
      <w:r w:rsidRPr="009C0E2C">
        <w:rPr>
          <w:rFonts w:eastAsia="Arial" w:cs="Times New Roman"/>
          <w:szCs w:val="24"/>
        </w:rPr>
        <w:t xml:space="preserve"> 38-45.</w:t>
      </w:r>
    </w:p>
    <w:p w14:paraId="27EEC8F2" w14:textId="77777777" w:rsidR="001D55A4" w:rsidRPr="009C0E2C" w:rsidRDefault="001D55A4" w:rsidP="001D55A4">
      <w:pPr>
        <w:spacing w:after="0" w:line="480" w:lineRule="auto"/>
        <w:rPr>
          <w:rFonts w:eastAsia="Arial" w:cs="Times New Roman"/>
          <w:szCs w:val="24"/>
        </w:rPr>
      </w:pPr>
      <w:r w:rsidRPr="009C0E2C">
        <w:rPr>
          <w:rFonts w:eastAsia="Arial" w:cs="Times New Roman"/>
          <w:szCs w:val="24"/>
        </w:rPr>
        <w:t xml:space="preserve">Hu, L. &amp; </w:t>
      </w:r>
      <w:proofErr w:type="spellStart"/>
      <w:r w:rsidRPr="009C0E2C">
        <w:rPr>
          <w:rFonts w:eastAsia="Arial" w:cs="Times New Roman"/>
          <w:szCs w:val="24"/>
        </w:rPr>
        <w:t>Bentler</w:t>
      </w:r>
      <w:proofErr w:type="spellEnd"/>
      <w:r w:rsidRPr="009C0E2C">
        <w:rPr>
          <w:rFonts w:eastAsia="Arial" w:cs="Times New Roman"/>
          <w:szCs w:val="24"/>
        </w:rPr>
        <w:t xml:space="preserve">, P. M. (1999). Cutoff criteria for fit indexes in covariance structure </w:t>
      </w:r>
    </w:p>
    <w:p w14:paraId="0E9FC4DB" w14:textId="77777777" w:rsidR="001D55A4" w:rsidRPr="009C0E2C" w:rsidRDefault="001D55A4" w:rsidP="001D55A4">
      <w:pPr>
        <w:spacing w:after="0" w:line="480" w:lineRule="auto"/>
        <w:ind w:firstLine="720"/>
        <w:rPr>
          <w:rFonts w:eastAsia="Arial" w:cs="Times New Roman"/>
          <w:i/>
          <w:iCs/>
          <w:szCs w:val="24"/>
        </w:rPr>
      </w:pPr>
      <w:r w:rsidRPr="009C0E2C">
        <w:rPr>
          <w:rFonts w:eastAsia="Arial" w:cs="Times New Roman"/>
          <w:szCs w:val="24"/>
        </w:rPr>
        <w:t xml:space="preserve">analysis: Conventional criteria versus new alternatives. </w:t>
      </w:r>
      <w:r w:rsidRPr="009C0E2C">
        <w:rPr>
          <w:rFonts w:eastAsia="Arial" w:cs="Times New Roman"/>
          <w:i/>
          <w:iCs/>
          <w:szCs w:val="24"/>
        </w:rPr>
        <w:t xml:space="preserve">Structural Equation </w:t>
      </w:r>
    </w:p>
    <w:p w14:paraId="224FD057" w14:textId="77777777" w:rsidR="001D55A4" w:rsidRPr="009C0E2C" w:rsidRDefault="001D55A4" w:rsidP="001D55A4">
      <w:pPr>
        <w:spacing w:after="0" w:line="480" w:lineRule="auto"/>
        <w:ind w:firstLine="720"/>
        <w:rPr>
          <w:rFonts w:eastAsia="Arial" w:cs="Times New Roman"/>
          <w:szCs w:val="24"/>
        </w:rPr>
      </w:pPr>
      <w:r w:rsidRPr="009C0E2C">
        <w:rPr>
          <w:rFonts w:eastAsia="Arial" w:cs="Times New Roman"/>
          <w:i/>
          <w:iCs/>
          <w:szCs w:val="24"/>
        </w:rPr>
        <w:t>Modeling, 6(1),</w:t>
      </w:r>
      <w:r w:rsidRPr="009C0E2C">
        <w:rPr>
          <w:rFonts w:eastAsia="Arial" w:cs="Times New Roman"/>
          <w:szCs w:val="24"/>
        </w:rPr>
        <w:t xml:space="preserve"> 1-55. </w:t>
      </w:r>
      <w:proofErr w:type="spellStart"/>
      <w:r w:rsidRPr="009C0E2C">
        <w:rPr>
          <w:rFonts w:eastAsia="Arial" w:cs="Times New Roman"/>
          <w:szCs w:val="24"/>
        </w:rPr>
        <w:t>doi</w:t>
      </w:r>
      <w:proofErr w:type="spellEnd"/>
      <w:r w:rsidRPr="009C0E2C">
        <w:rPr>
          <w:rFonts w:eastAsia="Arial" w:cs="Times New Roman"/>
          <w:szCs w:val="24"/>
        </w:rPr>
        <w:t xml:space="preserve">: </w:t>
      </w:r>
      <w:hyperlink r:id="rId56" w:history="1">
        <w:r w:rsidRPr="009C0E2C">
          <w:rPr>
            <w:rStyle w:val="Heading2Char"/>
            <w:shd w:val="clear" w:color="auto" w:fill="FFFFFF"/>
          </w:rPr>
          <w:t>https://doi.org/10.1080/10705519909540118 </w:t>
        </w:r>
      </w:hyperlink>
    </w:p>
    <w:p w14:paraId="6AF857B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Huang, J. (2005). Teacher autonomy in language learning: A review of the research. In </w:t>
      </w:r>
    </w:p>
    <w:p w14:paraId="544A1DF0"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K.R. Katyal, H.C. Lam, &amp; X.J. Ding (eds), Research Studies in Education 3 (203-218). The University of Hong Kong: Faculty of Education.</w:t>
      </w:r>
    </w:p>
    <w:p w14:paraId="3A6B4FD6" w14:textId="77777777" w:rsidR="001D55A4" w:rsidRDefault="001D55A4" w:rsidP="001D55A4">
      <w:pPr>
        <w:spacing w:after="0" w:line="480" w:lineRule="auto"/>
        <w:rPr>
          <w:rFonts w:eastAsia="Arial" w:cs="Times New Roman"/>
          <w:szCs w:val="24"/>
        </w:rPr>
      </w:pPr>
      <w:r w:rsidRPr="00460593">
        <w:rPr>
          <w:rFonts w:eastAsia="Arial" w:cs="Times New Roman"/>
          <w:szCs w:val="24"/>
        </w:rPr>
        <w:t xml:space="preserve">Hunt, N. D. (2012). Managing method: A critical inquiry into language policy in a tertiary </w:t>
      </w:r>
      <w:r w:rsidRPr="00460593">
        <w:rPr>
          <w:rFonts w:eastAsia="Arial" w:cs="Times New Roman"/>
          <w:szCs w:val="24"/>
        </w:rPr>
        <w:tab/>
        <w:t xml:space="preserve">institution in the United Arab Emirates. </w:t>
      </w:r>
      <w:r w:rsidRPr="00460593">
        <w:rPr>
          <w:rFonts w:eastAsia="Arial" w:cs="Times New Roman"/>
          <w:i/>
          <w:szCs w:val="24"/>
        </w:rPr>
        <w:t>RELC Journal, 43(3),</w:t>
      </w:r>
      <w:r w:rsidRPr="00460593">
        <w:rPr>
          <w:rFonts w:eastAsia="Arial" w:cs="Times New Roman"/>
          <w:szCs w:val="24"/>
        </w:rPr>
        <w:t xml:space="preserve"> 295-311. </w:t>
      </w:r>
      <w:proofErr w:type="spellStart"/>
      <w:r>
        <w:rPr>
          <w:rFonts w:eastAsia="Arial" w:cs="Times New Roman"/>
          <w:szCs w:val="24"/>
        </w:rPr>
        <w:t>doi</w:t>
      </w:r>
      <w:proofErr w:type="spellEnd"/>
      <w:r>
        <w:rPr>
          <w:rFonts w:eastAsia="Arial" w:cs="Times New Roman"/>
          <w:szCs w:val="24"/>
        </w:rPr>
        <w:t xml:space="preserve">: </w:t>
      </w:r>
    </w:p>
    <w:p w14:paraId="41E2A1CE" w14:textId="77777777" w:rsidR="001D55A4" w:rsidRPr="00460593" w:rsidRDefault="00BB7B3C" w:rsidP="001D55A4">
      <w:pPr>
        <w:spacing w:after="0" w:line="480" w:lineRule="auto"/>
        <w:ind w:firstLine="720"/>
        <w:rPr>
          <w:rFonts w:eastAsia="Arial" w:cs="Times New Roman"/>
          <w:szCs w:val="24"/>
        </w:rPr>
      </w:pPr>
      <w:hyperlink r:id="rId57" w:history="1">
        <w:bookmarkStart w:id="226" w:name="_Toc90585497"/>
        <w:r w:rsidR="001D55A4" w:rsidRPr="00F079D5">
          <w:rPr>
            <w:rStyle w:val="Heading2Char"/>
            <w:rFonts w:eastAsia="Arial"/>
          </w:rPr>
          <w:t>https://doi.org/</w:t>
        </w:r>
        <w:r w:rsidR="001D55A4" w:rsidRPr="00F079D5">
          <w:rPr>
            <w:rStyle w:val="Heading2Char"/>
            <w:shd w:val="clear" w:color="auto" w:fill="FFFFFF"/>
          </w:rPr>
          <w:t>10.1177/0033688212463295</w:t>
        </w:r>
        <w:bookmarkEnd w:id="226"/>
      </w:hyperlink>
      <w:r w:rsidR="001D55A4">
        <w:rPr>
          <w:rFonts w:ascii="Source Sans Pro" w:hAnsi="Source Sans Pro"/>
          <w:color w:val="3A3A3A"/>
          <w:sz w:val="26"/>
          <w:szCs w:val="26"/>
          <w:shd w:val="clear" w:color="auto" w:fill="FFFFFF"/>
        </w:rPr>
        <w:t xml:space="preserve"> </w:t>
      </w:r>
    </w:p>
    <w:p w14:paraId="2E66263E" w14:textId="77777777" w:rsidR="001D55A4" w:rsidRDefault="001D55A4" w:rsidP="001D55A4">
      <w:pPr>
        <w:spacing w:after="0" w:line="480" w:lineRule="auto"/>
        <w:rPr>
          <w:rFonts w:eastAsia="Arial" w:cs="Times New Roman"/>
          <w:szCs w:val="24"/>
        </w:rPr>
      </w:pPr>
      <w:r>
        <w:rPr>
          <w:rFonts w:eastAsia="Arial" w:cs="Times New Roman"/>
          <w:szCs w:val="24"/>
        </w:rPr>
        <w:t xml:space="preserve">Hurley, A. E., </w:t>
      </w:r>
      <w:proofErr w:type="spellStart"/>
      <w:r>
        <w:rPr>
          <w:rFonts w:eastAsia="Arial" w:cs="Times New Roman"/>
          <w:szCs w:val="24"/>
        </w:rPr>
        <w:t>Scandura</w:t>
      </w:r>
      <w:proofErr w:type="spellEnd"/>
      <w:r>
        <w:rPr>
          <w:rFonts w:eastAsia="Arial" w:cs="Times New Roman"/>
          <w:szCs w:val="24"/>
        </w:rPr>
        <w:t xml:space="preserve">, T. A., </w:t>
      </w:r>
      <w:proofErr w:type="spellStart"/>
      <w:r>
        <w:rPr>
          <w:rFonts w:eastAsia="Arial" w:cs="Times New Roman"/>
          <w:szCs w:val="24"/>
        </w:rPr>
        <w:t>Schriesheim</w:t>
      </w:r>
      <w:proofErr w:type="spellEnd"/>
      <w:r>
        <w:rPr>
          <w:rFonts w:eastAsia="Arial" w:cs="Times New Roman"/>
          <w:szCs w:val="24"/>
        </w:rPr>
        <w:t xml:space="preserve">, C. A., </w:t>
      </w:r>
      <w:proofErr w:type="spellStart"/>
      <w:r>
        <w:rPr>
          <w:rFonts w:eastAsia="Arial" w:cs="Times New Roman"/>
          <w:szCs w:val="24"/>
        </w:rPr>
        <w:t>Brannick</w:t>
      </w:r>
      <w:proofErr w:type="spellEnd"/>
      <w:r>
        <w:rPr>
          <w:rFonts w:eastAsia="Arial" w:cs="Times New Roman"/>
          <w:szCs w:val="24"/>
        </w:rPr>
        <w:t xml:space="preserve">, M. T., Seers, A., Vandenberg, R. </w:t>
      </w:r>
    </w:p>
    <w:p w14:paraId="1FD5DA2A"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J., &amp; Williams, L. J. (1997). Exploratory and confirmatory factor analysis: Guidelines, issues, and alternatives. </w:t>
      </w:r>
      <w:r w:rsidRPr="00FE164E">
        <w:rPr>
          <w:rFonts w:eastAsia="Arial" w:cs="Times New Roman"/>
          <w:i/>
          <w:iCs/>
          <w:szCs w:val="24"/>
        </w:rPr>
        <w:t>Journal of Organizational Behavior, 18(6),</w:t>
      </w:r>
      <w:r>
        <w:rPr>
          <w:rFonts w:eastAsia="Arial" w:cs="Times New Roman"/>
          <w:szCs w:val="24"/>
        </w:rPr>
        <w:t xml:space="preserve"> 667-683. </w:t>
      </w:r>
      <w:proofErr w:type="spellStart"/>
      <w:r>
        <w:rPr>
          <w:rFonts w:eastAsia="Arial" w:cs="Times New Roman"/>
          <w:szCs w:val="24"/>
        </w:rPr>
        <w:t>doi</w:t>
      </w:r>
      <w:proofErr w:type="spellEnd"/>
      <w:r>
        <w:rPr>
          <w:rFonts w:eastAsia="Arial" w:cs="Times New Roman"/>
          <w:szCs w:val="24"/>
        </w:rPr>
        <w:t xml:space="preserve">: </w:t>
      </w:r>
      <w:hyperlink r:id="rId58" w:history="1">
        <w:r w:rsidRPr="009C0E2C">
          <w:rPr>
            <w:rStyle w:val="Heading2Char"/>
            <w:color w:val="067499"/>
            <w:shd w:val="clear" w:color="auto" w:fill="FFFFFF"/>
          </w:rPr>
          <w:t>https://doi.org/10.1002/(sici)1099-1379(199711)18:6&lt;667::aid-job874&gt;3.0.co;2-t </w:t>
        </w:r>
      </w:hyperlink>
    </w:p>
    <w:p w14:paraId="6A1F353A" w14:textId="77777777" w:rsidR="001D55A4" w:rsidRDefault="001D55A4" w:rsidP="001D55A4">
      <w:pPr>
        <w:spacing w:after="0" w:line="480" w:lineRule="auto"/>
        <w:rPr>
          <w:rFonts w:eastAsia="Arial" w:cs="Times New Roman"/>
          <w:szCs w:val="24"/>
        </w:rPr>
      </w:pPr>
      <w:r w:rsidRPr="00460593">
        <w:rPr>
          <w:rFonts w:eastAsia="Arial" w:cs="Times New Roman"/>
          <w:szCs w:val="24"/>
        </w:rPr>
        <w:t xml:space="preserve">Ingersoll, R. M. (1994). Organizational control in secondary schools. </w:t>
      </w:r>
      <w:r w:rsidRPr="00460593">
        <w:rPr>
          <w:rFonts w:eastAsia="Arial" w:cs="Times New Roman"/>
          <w:i/>
          <w:szCs w:val="24"/>
        </w:rPr>
        <w:t>Harvard</w:t>
      </w:r>
      <w:r w:rsidRPr="00460593">
        <w:rPr>
          <w:rFonts w:eastAsia="Arial" w:cs="Times New Roman"/>
          <w:i/>
          <w:szCs w:val="24"/>
        </w:rPr>
        <w:tab/>
      </w:r>
      <w:r w:rsidRPr="00460593">
        <w:rPr>
          <w:rFonts w:eastAsia="Arial" w:cs="Times New Roman"/>
          <w:i/>
          <w:szCs w:val="24"/>
        </w:rPr>
        <w:tab/>
      </w:r>
      <w:r w:rsidRPr="00460593">
        <w:rPr>
          <w:rFonts w:eastAsia="Arial" w:cs="Times New Roman"/>
          <w:i/>
          <w:szCs w:val="24"/>
        </w:rPr>
        <w:tab/>
        <w:t>Educational Review, 64(2),</w:t>
      </w:r>
      <w:r w:rsidRPr="00460593">
        <w:rPr>
          <w:rFonts w:eastAsia="Arial" w:cs="Times New Roman"/>
          <w:szCs w:val="24"/>
        </w:rPr>
        <w:t xml:space="preserve"> 150-172.</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p>
    <w:p w14:paraId="4A49E635" w14:textId="77777777" w:rsidR="001D55A4" w:rsidRPr="00460593" w:rsidRDefault="00BB7B3C" w:rsidP="001D55A4">
      <w:pPr>
        <w:spacing w:after="0" w:line="480" w:lineRule="auto"/>
        <w:ind w:firstLine="720"/>
        <w:rPr>
          <w:rFonts w:eastAsia="Arial" w:cs="Times New Roman"/>
          <w:szCs w:val="24"/>
        </w:rPr>
      </w:pPr>
      <w:hyperlink r:id="rId59" w:history="1">
        <w:bookmarkStart w:id="227" w:name="_Toc90585498"/>
        <w:r w:rsidR="001D55A4" w:rsidRPr="00F079D5">
          <w:rPr>
            <w:rStyle w:val="Heading2Char"/>
            <w:rFonts w:eastAsia="Arial"/>
          </w:rPr>
          <w:t>https://doi.org/</w:t>
        </w:r>
        <w:r w:rsidR="001D55A4" w:rsidRPr="00F079D5">
          <w:rPr>
            <w:rStyle w:val="Heading2Char"/>
            <w:shd w:val="clear" w:color="auto" w:fill="FFFFFF"/>
          </w:rPr>
          <w:t>10.17763/haer.64.2.x8j1h41012261666</w:t>
        </w:r>
        <w:bookmarkEnd w:id="227"/>
      </w:hyperlink>
      <w:r w:rsidR="001D55A4">
        <w:rPr>
          <w:rFonts w:ascii="Source Sans Pro" w:hAnsi="Source Sans Pro"/>
          <w:color w:val="3A3A3A"/>
          <w:sz w:val="26"/>
          <w:szCs w:val="26"/>
          <w:shd w:val="clear" w:color="auto" w:fill="FFFFFF"/>
        </w:rPr>
        <w:t xml:space="preserve"> </w:t>
      </w:r>
    </w:p>
    <w:p w14:paraId="10116DED" w14:textId="77777777" w:rsidR="001D55A4" w:rsidRPr="001232EE" w:rsidRDefault="001D55A4" w:rsidP="001D55A4">
      <w:pPr>
        <w:spacing w:after="0" w:line="480" w:lineRule="auto"/>
        <w:rPr>
          <w:rFonts w:eastAsia="Arial" w:cs="Times New Roman"/>
          <w:i/>
          <w:szCs w:val="24"/>
        </w:rPr>
      </w:pPr>
      <w:r w:rsidRPr="001232EE">
        <w:rPr>
          <w:rFonts w:eastAsia="Arial" w:cs="Times New Roman"/>
          <w:szCs w:val="24"/>
        </w:rPr>
        <w:t xml:space="preserve">Ingersoll, R. M. (1996). Teachers’ decision-making power and school conflict. </w:t>
      </w:r>
      <w:r w:rsidRPr="001232EE">
        <w:rPr>
          <w:rFonts w:eastAsia="Arial" w:cs="Times New Roman"/>
          <w:i/>
          <w:szCs w:val="24"/>
        </w:rPr>
        <w:t xml:space="preserve">Sociology </w:t>
      </w:r>
    </w:p>
    <w:p w14:paraId="07B2DB71" w14:textId="77777777" w:rsidR="001D55A4" w:rsidRPr="001232EE" w:rsidRDefault="001D55A4" w:rsidP="001D55A4">
      <w:pPr>
        <w:spacing w:after="0" w:line="480" w:lineRule="auto"/>
        <w:ind w:firstLine="720"/>
        <w:rPr>
          <w:rFonts w:eastAsia="Arial" w:cs="Times New Roman"/>
          <w:szCs w:val="24"/>
        </w:rPr>
      </w:pPr>
      <w:r w:rsidRPr="001232EE">
        <w:rPr>
          <w:rFonts w:eastAsia="Arial" w:cs="Times New Roman"/>
          <w:i/>
          <w:szCs w:val="24"/>
        </w:rPr>
        <w:t>of Education, 69(2),</w:t>
      </w:r>
      <w:r w:rsidRPr="001232EE">
        <w:rPr>
          <w:rFonts w:eastAsia="Arial" w:cs="Times New Roman"/>
          <w:szCs w:val="24"/>
        </w:rPr>
        <w:t xml:space="preserve"> 159-176. Doi: </w:t>
      </w:r>
      <w:hyperlink r:id="rId60" w:history="1">
        <w:r w:rsidRPr="001232EE">
          <w:rPr>
            <w:rStyle w:val="Heading2Char"/>
            <w:shd w:val="clear" w:color="auto" w:fill="FFFFFF"/>
          </w:rPr>
          <w:t>https://doi.org/10.2307/2112804 </w:t>
        </w:r>
      </w:hyperlink>
    </w:p>
    <w:p w14:paraId="7399365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Ingersoll, R. M. (2001). Teacher turnover and teacher shortages: An organizational </w:t>
      </w:r>
    </w:p>
    <w:p w14:paraId="57C5D170" w14:textId="77777777" w:rsidR="001D55A4" w:rsidRPr="00460593" w:rsidRDefault="001D55A4" w:rsidP="001D55A4">
      <w:pPr>
        <w:spacing w:after="0" w:line="480" w:lineRule="auto"/>
        <w:ind w:left="720"/>
        <w:rPr>
          <w:rFonts w:eastAsia="Arial" w:cs="Times New Roman"/>
          <w:szCs w:val="24"/>
        </w:rPr>
      </w:pPr>
      <w:r>
        <w:rPr>
          <w:rFonts w:eastAsia="Arial" w:cs="Times New Roman"/>
          <w:szCs w:val="24"/>
        </w:rPr>
        <w:t>a</w:t>
      </w:r>
      <w:r w:rsidRPr="00460593">
        <w:rPr>
          <w:rFonts w:eastAsia="Arial" w:cs="Times New Roman"/>
          <w:szCs w:val="24"/>
        </w:rPr>
        <w:t xml:space="preserve">nalysis. </w:t>
      </w:r>
      <w:r w:rsidRPr="00460593">
        <w:rPr>
          <w:rFonts w:eastAsia="Arial" w:cs="Times New Roman"/>
          <w:i/>
          <w:iCs/>
          <w:szCs w:val="24"/>
        </w:rPr>
        <w:t>American Educational Research Journal, 38(3),</w:t>
      </w:r>
      <w:r w:rsidRPr="00460593">
        <w:rPr>
          <w:rFonts w:eastAsia="Arial" w:cs="Times New Roman"/>
          <w:szCs w:val="24"/>
        </w:rPr>
        <w:t xml:space="preserve"> 499-534.</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61" w:history="1">
        <w:r w:rsidRPr="00F079D5">
          <w:rPr>
            <w:rStyle w:val="Heading2Char"/>
            <w:rFonts w:eastAsia="Arial"/>
          </w:rPr>
          <w:t>https://doi.org/</w:t>
        </w:r>
        <w:r w:rsidRPr="00F079D5">
          <w:rPr>
            <w:rStyle w:val="Heading2Char"/>
            <w:shd w:val="clear" w:color="auto" w:fill="FFFFFF"/>
          </w:rPr>
          <w:t>10.3102/0002</w:t>
        </w:r>
        <w:r w:rsidRPr="00F079D5">
          <w:rPr>
            <w:rStyle w:val="Heading2Char"/>
            <w:shd w:val="clear" w:color="auto" w:fill="FFFFFF"/>
          </w:rPr>
          <w:lastRenderedPageBreak/>
          <w:t>8312038003499</w:t>
        </w:r>
      </w:hyperlink>
      <w:r>
        <w:rPr>
          <w:rFonts w:ascii="Source Sans Pro" w:hAnsi="Source Sans Pro"/>
          <w:color w:val="3A3A3A"/>
          <w:sz w:val="26"/>
          <w:szCs w:val="26"/>
          <w:shd w:val="clear" w:color="auto" w:fill="FFFFFF"/>
        </w:rPr>
        <w:t xml:space="preserve"> </w:t>
      </w:r>
    </w:p>
    <w:p w14:paraId="5B009405" w14:textId="77777777" w:rsidR="001D55A4" w:rsidRPr="00A87A00" w:rsidRDefault="001D55A4" w:rsidP="001D55A4">
      <w:pPr>
        <w:spacing w:after="0" w:line="480" w:lineRule="auto"/>
        <w:rPr>
          <w:rFonts w:eastAsia="Arial" w:cs="Times New Roman"/>
          <w:i/>
          <w:iCs/>
          <w:szCs w:val="24"/>
        </w:rPr>
      </w:pPr>
      <w:r>
        <w:rPr>
          <w:rFonts w:eastAsia="Arial" w:cs="Times New Roman"/>
          <w:szCs w:val="24"/>
        </w:rPr>
        <w:t xml:space="preserve">Ismail, M. R. (2012). </w:t>
      </w:r>
      <w:r w:rsidRPr="00A87A00">
        <w:rPr>
          <w:rFonts w:eastAsia="Arial" w:cs="Times New Roman"/>
          <w:i/>
          <w:iCs/>
          <w:szCs w:val="24"/>
        </w:rPr>
        <w:t xml:space="preserve">Teachers’ perceptions of principal leadership styles and how they impact </w:t>
      </w:r>
    </w:p>
    <w:p w14:paraId="403B77F5" w14:textId="77777777" w:rsidR="001D55A4" w:rsidRDefault="001D55A4" w:rsidP="001D55A4">
      <w:pPr>
        <w:spacing w:after="0" w:line="480" w:lineRule="auto"/>
        <w:ind w:left="720"/>
        <w:rPr>
          <w:rFonts w:eastAsia="Arial" w:cs="Times New Roman"/>
          <w:szCs w:val="24"/>
        </w:rPr>
      </w:pPr>
      <w:r w:rsidRPr="00A87A00">
        <w:rPr>
          <w:rFonts w:eastAsia="Arial" w:cs="Times New Roman"/>
          <w:i/>
          <w:iCs/>
          <w:szCs w:val="24"/>
        </w:rPr>
        <w:t>teacher job satisfaction.</w:t>
      </w:r>
      <w:r>
        <w:rPr>
          <w:rFonts w:eastAsia="Arial" w:cs="Times New Roman"/>
          <w:szCs w:val="24"/>
        </w:rPr>
        <w:t xml:space="preserve"> </w:t>
      </w:r>
      <w:r w:rsidRPr="00460593">
        <w:rPr>
          <w:rFonts w:eastAsia="Arial" w:cs="Times New Roman"/>
          <w:szCs w:val="24"/>
        </w:rPr>
        <w:t>(Publication No. 3</w:t>
      </w:r>
      <w:r>
        <w:rPr>
          <w:rFonts w:eastAsia="Arial" w:cs="Times New Roman"/>
          <w:szCs w:val="24"/>
        </w:rPr>
        <w:t>509653</w:t>
      </w:r>
      <w:r w:rsidRPr="00460593">
        <w:rPr>
          <w:rFonts w:eastAsia="Arial" w:cs="Times New Roman"/>
          <w:szCs w:val="24"/>
        </w:rPr>
        <w:t xml:space="preserve">) [Doctoral dissertation, </w:t>
      </w:r>
      <w:r>
        <w:rPr>
          <w:rFonts w:eastAsia="Arial" w:cs="Times New Roman"/>
          <w:szCs w:val="24"/>
        </w:rPr>
        <w:t>Colorado State University</w:t>
      </w:r>
      <w:r w:rsidRPr="00460593">
        <w:rPr>
          <w:rFonts w:eastAsia="Arial" w:cs="Times New Roman"/>
          <w:szCs w:val="24"/>
        </w:rPr>
        <w:t xml:space="preserve">]. ProQuest Dissertations and Theses Global. </w:t>
      </w:r>
    </w:p>
    <w:p w14:paraId="4475BA4F" w14:textId="77777777" w:rsidR="001D55A4" w:rsidRDefault="001D55A4" w:rsidP="001D55A4">
      <w:pPr>
        <w:spacing w:after="0" w:line="480" w:lineRule="auto"/>
        <w:rPr>
          <w:rFonts w:eastAsia="Arial" w:cs="Times New Roman"/>
          <w:szCs w:val="24"/>
        </w:rPr>
      </w:pPr>
      <w:r>
        <w:rPr>
          <w:rFonts w:eastAsia="Arial" w:cs="Times New Roman"/>
          <w:szCs w:val="24"/>
        </w:rPr>
        <w:t xml:space="preserve">Jiang, Y. (2005). The influencing and effective model of early childhood teachers’ job </w:t>
      </w:r>
    </w:p>
    <w:p w14:paraId="73794D66" w14:textId="77777777" w:rsidR="001D55A4" w:rsidRDefault="001D55A4" w:rsidP="001D55A4">
      <w:pPr>
        <w:spacing w:after="0" w:line="480" w:lineRule="auto"/>
        <w:ind w:firstLine="720"/>
        <w:rPr>
          <w:rFonts w:eastAsia="Arial" w:cs="Times New Roman"/>
          <w:szCs w:val="24"/>
        </w:rPr>
      </w:pPr>
      <w:r>
        <w:rPr>
          <w:rFonts w:eastAsia="Arial" w:cs="Times New Roman"/>
          <w:szCs w:val="24"/>
        </w:rPr>
        <w:t xml:space="preserve">satisfaction in China. </w:t>
      </w:r>
      <w:r w:rsidRPr="00AF3E1A">
        <w:rPr>
          <w:rFonts w:eastAsia="Arial" w:cs="Times New Roman"/>
          <w:i/>
          <w:iCs/>
          <w:szCs w:val="24"/>
        </w:rPr>
        <w:t>US-China Education Review, 2(11),</w:t>
      </w:r>
      <w:r>
        <w:rPr>
          <w:rFonts w:eastAsia="Arial" w:cs="Times New Roman"/>
          <w:szCs w:val="24"/>
        </w:rPr>
        <w:t xml:space="preserve"> 65-74.</w:t>
      </w:r>
    </w:p>
    <w:p w14:paraId="0F9B470E"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Johnson, D. N. (1992). Principal vision, environmental robustness, and teacher sense</w:t>
      </w:r>
    </w:p>
    <w:p w14:paraId="5301A77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of autonomy at the high school. San Francisco, CA: Paper presented at the</w:t>
      </w:r>
    </w:p>
    <w:p w14:paraId="0181A59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Annual Meeting of the American Educational Research Association. (ED348744).</w:t>
      </w:r>
    </w:p>
    <w:p w14:paraId="65B98DC1"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Johnson, S. M., &amp; </w:t>
      </w:r>
      <w:proofErr w:type="spellStart"/>
      <w:r w:rsidRPr="00460593">
        <w:rPr>
          <w:rFonts w:eastAsia="Arial" w:cs="Times New Roman"/>
          <w:szCs w:val="24"/>
        </w:rPr>
        <w:t>Birkeland</w:t>
      </w:r>
      <w:proofErr w:type="spellEnd"/>
      <w:r w:rsidRPr="00460593">
        <w:rPr>
          <w:rFonts w:eastAsia="Arial" w:cs="Times New Roman"/>
          <w:szCs w:val="24"/>
        </w:rPr>
        <w:t>, S. E. (2003). Pursuing a “sense of success”: New teachers</w:t>
      </w:r>
    </w:p>
    <w:p w14:paraId="1A801C67"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r>
      <w:r>
        <w:rPr>
          <w:rFonts w:eastAsia="Arial" w:cs="Times New Roman"/>
          <w:szCs w:val="24"/>
        </w:rPr>
        <w:t>e</w:t>
      </w:r>
      <w:r w:rsidRPr="00460593">
        <w:rPr>
          <w:rFonts w:eastAsia="Arial" w:cs="Times New Roman"/>
          <w:szCs w:val="24"/>
        </w:rPr>
        <w:t xml:space="preserve">xplain their career decisions. </w:t>
      </w:r>
      <w:r w:rsidRPr="00460593">
        <w:rPr>
          <w:rFonts w:eastAsia="Arial" w:cs="Times New Roman"/>
          <w:i/>
          <w:iCs/>
          <w:szCs w:val="24"/>
        </w:rPr>
        <w:t>American Educational Research Journal, 40(3),</w:t>
      </w:r>
      <w:r w:rsidRPr="00460593">
        <w:rPr>
          <w:rFonts w:eastAsia="Arial" w:cs="Times New Roman"/>
          <w:szCs w:val="24"/>
        </w:rPr>
        <w:t xml:space="preserve"> </w:t>
      </w:r>
    </w:p>
    <w:p w14:paraId="3FCE60F4"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581-617.</w:t>
      </w:r>
      <w:r>
        <w:rPr>
          <w:rFonts w:eastAsia="Arial" w:cs="Times New Roman"/>
          <w:szCs w:val="24"/>
        </w:rPr>
        <w:t xml:space="preserve"> </w:t>
      </w:r>
      <w:proofErr w:type="spellStart"/>
      <w:r w:rsidRPr="00691D2C">
        <w:rPr>
          <w:rFonts w:eastAsia="Arial" w:cs="Times New Roman"/>
          <w:szCs w:val="24"/>
        </w:rPr>
        <w:t>doi</w:t>
      </w:r>
      <w:proofErr w:type="spellEnd"/>
      <w:r w:rsidRPr="00691D2C">
        <w:rPr>
          <w:rFonts w:eastAsia="Arial" w:cs="Times New Roman"/>
          <w:szCs w:val="24"/>
        </w:rPr>
        <w:t xml:space="preserve">: </w:t>
      </w:r>
      <w:hyperlink r:id="rId62" w:history="1">
        <w:r w:rsidRPr="00691D2C">
          <w:rPr>
            <w:rStyle w:val="Heading2Char"/>
            <w:rFonts w:eastAsia="Arial"/>
          </w:rPr>
          <w:t>https://doi.org/</w:t>
        </w:r>
        <w:r w:rsidRPr="00691D2C">
          <w:rPr>
            <w:rStyle w:val="Heading2Char"/>
            <w:shd w:val="clear" w:color="auto" w:fill="FFFFFF"/>
          </w:rPr>
          <w:t>10.3102/00028312040003581</w:t>
        </w:r>
      </w:hyperlink>
      <w:r>
        <w:rPr>
          <w:rFonts w:ascii="Source Sans Pro" w:hAnsi="Source Sans Pro"/>
          <w:color w:val="3A3A3A"/>
          <w:sz w:val="26"/>
          <w:szCs w:val="26"/>
          <w:shd w:val="clear" w:color="auto" w:fill="FFFFFF"/>
        </w:rPr>
        <w:t xml:space="preserve"> </w:t>
      </w:r>
    </w:p>
    <w:p w14:paraId="6B6A39B2"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Jones, M. G., Jones, B., &amp; Hargrove, T. (2003). </w:t>
      </w:r>
      <w:r w:rsidRPr="00460593">
        <w:rPr>
          <w:rFonts w:eastAsia="Arial" w:cs="Times New Roman"/>
          <w:i/>
          <w:iCs/>
          <w:szCs w:val="24"/>
        </w:rPr>
        <w:t xml:space="preserve">The unintended consequences of high </w:t>
      </w:r>
    </w:p>
    <w:p w14:paraId="65343F53"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stakes testing.</w:t>
      </w:r>
      <w:r w:rsidRPr="00460593">
        <w:rPr>
          <w:rFonts w:eastAsia="Arial" w:cs="Times New Roman"/>
          <w:szCs w:val="24"/>
        </w:rPr>
        <w:t xml:space="preserve"> Boulder, CO: Rowman and Littlefield. </w:t>
      </w:r>
    </w:p>
    <w:p w14:paraId="206E2F17" w14:textId="77777777" w:rsidR="001D55A4" w:rsidRPr="001232EE" w:rsidRDefault="001D55A4" w:rsidP="001D55A4">
      <w:pPr>
        <w:spacing w:after="0" w:line="480" w:lineRule="auto"/>
        <w:rPr>
          <w:rFonts w:eastAsia="Arial" w:cs="Times New Roman"/>
          <w:szCs w:val="24"/>
        </w:rPr>
      </w:pPr>
      <w:proofErr w:type="spellStart"/>
      <w:r w:rsidRPr="001232EE">
        <w:rPr>
          <w:rFonts w:eastAsia="Arial" w:cs="Times New Roman"/>
          <w:szCs w:val="24"/>
        </w:rPr>
        <w:t>Khudzari</w:t>
      </w:r>
      <w:proofErr w:type="spellEnd"/>
      <w:r w:rsidRPr="001232EE">
        <w:rPr>
          <w:rFonts w:eastAsia="Arial" w:cs="Times New Roman"/>
          <w:szCs w:val="24"/>
        </w:rPr>
        <w:t xml:space="preserve">, J. M., Halim, S. A. A., </w:t>
      </w:r>
      <w:proofErr w:type="spellStart"/>
      <w:r w:rsidRPr="001232EE">
        <w:rPr>
          <w:rFonts w:eastAsia="Arial" w:cs="Times New Roman"/>
          <w:szCs w:val="24"/>
        </w:rPr>
        <w:t>Lokman</w:t>
      </w:r>
      <w:proofErr w:type="spellEnd"/>
      <w:r w:rsidRPr="001232EE">
        <w:rPr>
          <w:rFonts w:eastAsia="Arial" w:cs="Times New Roman"/>
          <w:szCs w:val="24"/>
        </w:rPr>
        <w:t xml:space="preserve">, N., &amp; Othman, S. (2019). Social cognitive theory </w:t>
      </w:r>
    </w:p>
    <w:p w14:paraId="3E115A53" w14:textId="77777777" w:rsidR="001D55A4" w:rsidRPr="001232EE" w:rsidRDefault="001D55A4" w:rsidP="001D55A4">
      <w:pPr>
        <w:spacing w:after="0" w:line="480" w:lineRule="auto"/>
        <w:ind w:left="720"/>
        <w:rPr>
          <w:rFonts w:eastAsia="Arial" w:cs="Times New Roman"/>
          <w:szCs w:val="24"/>
        </w:rPr>
      </w:pPr>
      <w:r w:rsidRPr="001232EE">
        <w:rPr>
          <w:rFonts w:eastAsia="Arial" w:cs="Times New Roman"/>
          <w:szCs w:val="24"/>
        </w:rPr>
        <w:t xml:space="preserve">(SCT) and students’ failure in bachelor of corporate administration </w:t>
      </w:r>
      <w:proofErr w:type="spellStart"/>
      <w:r w:rsidRPr="001232EE">
        <w:rPr>
          <w:rFonts w:eastAsia="Arial" w:cs="Times New Roman"/>
          <w:szCs w:val="24"/>
        </w:rPr>
        <w:t>programme</w:t>
      </w:r>
      <w:proofErr w:type="spellEnd"/>
      <w:r w:rsidRPr="001232EE">
        <w:rPr>
          <w:rFonts w:eastAsia="Arial" w:cs="Times New Roman"/>
          <w:szCs w:val="24"/>
        </w:rPr>
        <w:t xml:space="preserve">. </w:t>
      </w:r>
      <w:r w:rsidRPr="001232EE">
        <w:rPr>
          <w:rFonts w:eastAsia="Arial" w:cs="Times New Roman"/>
          <w:i/>
          <w:iCs/>
          <w:szCs w:val="24"/>
        </w:rPr>
        <w:t>Asian Journal of University Education, 15(3)</w:t>
      </w:r>
      <w:r w:rsidRPr="001232EE">
        <w:rPr>
          <w:rFonts w:eastAsia="Arial" w:cs="Times New Roman"/>
          <w:szCs w:val="24"/>
        </w:rPr>
        <w:t xml:space="preserve">, 151-162. </w:t>
      </w:r>
      <w:proofErr w:type="spellStart"/>
      <w:r>
        <w:rPr>
          <w:rFonts w:eastAsia="Arial" w:cs="Times New Roman"/>
          <w:szCs w:val="24"/>
        </w:rPr>
        <w:t>d</w:t>
      </w:r>
      <w:r w:rsidRPr="001232EE">
        <w:rPr>
          <w:rFonts w:eastAsia="Arial" w:cs="Times New Roman"/>
          <w:szCs w:val="24"/>
        </w:rPr>
        <w:t>oi</w:t>
      </w:r>
      <w:proofErr w:type="spellEnd"/>
      <w:r w:rsidRPr="001232EE">
        <w:rPr>
          <w:rFonts w:eastAsia="Arial" w:cs="Times New Roman"/>
          <w:szCs w:val="24"/>
        </w:rPr>
        <w:t xml:space="preserve">: </w:t>
      </w:r>
      <w:hyperlink r:id="rId63" w:history="1">
        <w:r w:rsidRPr="001232EE">
          <w:rPr>
            <w:rStyle w:val="Heading2Char"/>
            <w:shd w:val="clear" w:color="auto" w:fill="FFFFFF"/>
          </w:rPr>
          <w:t>https://doi.org/10.24191/ajue.v15i3.7566 </w:t>
        </w:r>
      </w:hyperlink>
    </w:p>
    <w:p w14:paraId="3AC2FB3E" w14:textId="77777777" w:rsidR="001D55A4" w:rsidRPr="001232EE" w:rsidRDefault="001D55A4" w:rsidP="001D55A4">
      <w:pPr>
        <w:spacing w:after="0" w:line="480" w:lineRule="auto"/>
        <w:rPr>
          <w:rFonts w:eastAsia="Arial" w:cs="Times New Roman"/>
          <w:szCs w:val="24"/>
        </w:rPr>
      </w:pPr>
      <w:proofErr w:type="spellStart"/>
      <w:r w:rsidRPr="001232EE">
        <w:rPr>
          <w:rFonts w:eastAsia="Arial" w:cs="Times New Roman"/>
          <w:szCs w:val="24"/>
        </w:rPr>
        <w:t>Klecker</w:t>
      </w:r>
      <w:proofErr w:type="spellEnd"/>
      <w:r w:rsidRPr="001232EE">
        <w:rPr>
          <w:rFonts w:eastAsia="Arial" w:cs="Times New Roman"/>
          <w:szCs w:val="24"/>
        </w:rPr>
        <w:t xml:space="preserve">, B. J., &amp; </w:t>
      </w:r>
      <w:proofErr w:type="spellStart"/>
      <w:r w:rsidRPr="001232EE">
        <w:rPr>
          <w:rFonts w:eastAsia="Arial" w:cs="Times New Roman"/>
          <w:szCs w:val="24"/>
        </w:rPr>
        <w:t>Loadman</w:t>
      </w:r>
      <w:proofErr w:type="spellEnd"/>
      <w:r w:rsidRPr="001232EE">
        <w:rPr>
          <w:rFonts w:eastAsia="Arial" w:cs="Times New Roman"/>
          <w:szCs w:val="24"/>
        </w:rPr>
        <w:t xml:space="preserve">, W. E. (1998). Defining and measuring the dimensions of </w:t>
      </w:r>
    </w:p>
    <w:p w14:paraId="652D523D" w14:textId="77777777" w:rsidR="001D55A4" w:rsidRPr="001232EE" w:rsidRDefault="001D55A4" w:rsidP="001D55A4">
      <w:pPr>
        <w:spacing w:after="0" w:line="480" w:lineRule="auto"/>
        <w:ind w:firstLine="720"/>
        <w:rPr>
          <w:rFonts w:eastAsia="Arial" w:cs="Times New Roman"/>
          <w:szCs w:val="24"/>
        </w:rPr>
      </w:pPr>
      <w:r w:rsidRPr="001232EE">
        <w:rPr>
          <w:rFonts w:eastAsia="Arial" w:cs="Times New Roman"/>
          <w:szCs w:val="24"/>
        </w:rPr>
        <w:t xml:space="preserve">teacher empowerment in restructuring public schools. </w:t>
      </w:r>
      <w:r w:rsidRPr="001232EE">
        <w:rPr>
          <w:rFonts w:eastAsia="Arial" w:cs="Times New Roman"/>
          <w:i/>
          <w:iCs/>
          <w:szCs w:val="24"/>
        </w:rPr>
        <w:t>Education, 118(3),</w:t>
      </w:r>
      <w:r w:rsidRPr="001232EE">
        <w:rPr>
          <w:rFonts w:eastAsia="Arial" w:cs="Times New Roman"/>
          <w:szCs w:val="24"/>
        </w:rPr>
        <w:t xml:space="preserve"> 358-</w:t>
      </w:r>
    </w:p>
    <w:p w14:paraId="16B8CA66" w14:textId="77777777" w:rsidR="001D55A4" w:rsidRDefault="001D55A4" w:rsidP="001D55A4">
      <w:pPr>
        <w:spacing w:after="0" w:line="480" w:lineRule="auto"/>
        <w:ind w:firstLine="720"/>
        <w:rPr>
          <w:rFonts w:eastAsia="Arial" w:cs="Times New Roman"/>
          <w:szCs w:val="24"/>
        </w:rPr>
      </w:pPr>
      <w:r w:rsidRPr="001232EE">
        <w:rPr>
          <w:rFonts w:eastAsia="Arial" w:cs="Times New Roman"/>
          <w:szCs w:val="24"/>
        </w:rPr>
        <w:t>405.</w:t>
      </w:r>
    </w:p>
    <w:p w14:paraId="4A397588" w14:textId="77777777" w:rsidR="001D55A4" w:rsidRPr="001232EE" w:rsidRDefault="001D55A4" w:rsidP="001D55A4">
      <w:pPr>
        <w:spacing w:after="0" w:line="480" w:lineRule="auto"/>
        <w:rPr>
          <w:rFonts w:eastAsia="Arial" w:cs="Times New Roman"/>
          <w:szCs w:val="24"/>
        </w:rPr>
      </w:pPr>
      <w:r>
        <w:rPr>
          <w:rFonts w:eastAsia="Arial" w:cs="Times New Roman"/>
          <w:szCs w:val="24"/>
        </w:rPr>
        <w:t xml:space="preserve">Kline, R. B. (2016). </w:t>
      </w:r>
      <w:r w:rsidRPr="00E073CE">
        <w:rPr>
          <w:rFonts w:eastAsia="Arial" w:cs="Times New Roman"/>
          <w:i/>
          <w:iCs/>
          <w:szCs w:val="24"/>
        </w:rPr>
        <w:t>Principles and practice of structural equation modeling</w:t>
      </w:r>
      <w:r>
        <w:rPr>
          <w:rFonts w:eastAsia="Arial" w:cs="Times New Roman"/>
          <w:szCs w:val="24"/>
        </w:rPr>
        <w:t xml:space="preserve"> (4</w:t>
      </w:r>
      <w:r w:rsidRPr="00E073CE">
        <w:rPr>
          <w:rFonts w:eastAsia="Arial" w:cs="Times New Roman"/>
          <w:szCs w:val="24"/>
          <w:vertAlign w:val="superscript"/>
        </w:rPr>
        <w:t>th</w:t>
      </w:r>
      <w:r>
        <w:rPr>
          <w:rFonts w:eastAsia="Arial" w:cs="Times New Roman"/>
          <w:szCs w:val="24"/>
        </w:rPr>
        <w:t xml:space="preserve"> ed.). New York: </w:t>
      </w:r>
      <w:r>
        <w:rPr>
          <w:rFonts w:eastAsia="Arial" w:cs="Times New Roman"/>
          <w:szCs w:val="24"/>
        </w:rPr>
        <w:tab/>
        <w:t>The Guilford Press.</w:t>
      </w:r>
    </w:p>
    <w:p w14:paraId="195ED161" w14:textId="77777777" w:rsidR="001D55A4" w:rsidRDefault="001D55A4" w:rsidP="001D55A4">
      <w:pPr>
        <w:spacing w:after="0" w:line="480" w:lineRule="auto"/>
        <w:rPr>
          <w:rFonts w:eastAsia="Arial" w:cs="Times New Roman"/>
          <w:szCs w:val="24"/>
        </w:rPr>
      </w:pPr>
      <w:r>
        <w:rPr>
          <w:rFonts w:eastAsia="Arial" w:cs="Times New Roman"/>
          <w:szCs w:val="24"/>
        </w:rPr>
        <w:t xml:space="preserve">Lam, B. &amp; Yan, H. (2011). </w:t>
      </w:r>
      <w:r>
        <w:rPr>
          <w:rFonts w:eastAsia="Arial" w:cs="Times New Roman"/>
          <w:szCs w:val="24"/>
        </w:rPr>
        <w:lastRenderedPageBreak/>
        <w:t xml:space="preserve">Beginning teachers’ job satisfaction: The impact of school-based </w:t>
      </w:r>
    </w:p>
    <w:p w14:paraId="65932A16" w14:textId="77777777" w:rsidR="001D55A4" w:rsidRDefault="001D55A4" w:rsidP="001D55A4">
      <w:pPr>
        <w:spacing w:after="0" w:line="480" w:lineRule="auto"/>
        <w:ind w:firstLine="720"/>
        <w:rPr>
          <w:rFonts w:eastAsia="Arial" w:cs="Times New Roman"/>
          <w:szCs w:val="24"/>
        </w:rPr>
      </w:pPr>
      <w:r>
        <w:rPr>
          <w:rFonts w:eastAsia="Arial" w:cs="Times New Roman"/>
          <w:szCs w:val="24"/>
        </w:rPr>
        <w:t xml:space="preserve">factors. </w:t>
      </w:r>
      <w:r w:rsidRPr="00495402">
        <w:rPr>
          <w:rFonts w:eastAsia="Arial" w:cs="Times New Roman"/>
          <w:i/>
          <w:iCs/>
          <w:szCs w:val="24"/>
        </w:rPr>
        <w:t>Teacher Development, 15(3),</w:t>
      </w:r>
      <w:r>
        <w:rPr>
          <w:rFonts w:eastAsia="Arial" w:cs="Times New Roman"/>
          <w:szCs w:val="24"/>
        </w:rPr>
        <w:t xml:space="preserve"> 333-348.</w:t>
      </w:r>
    </w:p>
    <w:p w14:paraId="59C28281" w14:textId="77777777" w:rsidR="001D55A4" w:rsidRPr="00831BF8" w:rsidRDefault="001D55A4" w:rsidP="001D55A4">
      <w:pPr>
        <w:spacing w:after="0" w:line="480" w:lineRule="auto"/>
        <w:rPr>
          <w:rFonts w:eastAsia="Arial" w:cs="Times New Roman"/>
          <w:i/>
          <w:iCs/>
          <w:szCs w:val="24"/>
        </w:rPr>
      </w:pPr>
      <w:r>
        <w:rPr>
          <w:rFonts w:eastAsia="Arial" w:cs="Times New Roman"/>
          <w:szCs w:val="24"/>
        </w:rPr>
        <w:t xml:space="preserve">Lasseter, A. (2013). </w:t>
      </w:r>
      <w:r w:rsidRPr="00831BF8">
        <w:rPr>
          <w:rFonts w:eastAsia="Arial" w:cs="Times New Roman"/>
          <w:i/>
          <w:iCs/>
          <w:szCs w:val="24"/>
        </w:rPr>
        <w:t xml:space="preserve">The effects of classroom autonomy, staff collegiality, and administrative </w:t>
      </w:r>
    </w:p>
    <w:p w14:paraId="16157A03" w14:textId="77777777" w:rsidR="001D55A4" w:rsidRDefault="001D55A4" w:rsidP="001D55A4">
      <w:pPr>
        <w:spacing w:after="0" w:line="480" w:lineRule="auto"/>
        <w:ind w:left="720"/>
        <w:rPr>
          <w:rFonts w:eastAsia="Arial" w:cs="Times New Roman"/>
          <w:szCs w:val="24"/>
        </w:rPr>
      </w:pPr>
      <w:r w:rsidRPr="00831BF8">
        <w:rPr>
          <w:rFonts w:eastAsia="Arial" w:cs="Times New Roman"/>
          <w:i/>
          <w:iCs/>
          <w:szCs w:val="24"/>
        </w:rPr>
        <w:t>support on teachers’ job satisfaction.</w:t>
      </w:r>
      <w:r>
        <w:rPr>
          <w:rFonts w:eastAsia="Arial" w:cs="Times New Roman"/>
          <w:szCs w:val="24"/>
        </w:rPr>
        <w:t xml:space="preserve"> (Publication No. 3590630) [Doctoral dissertation, University of Maryland – College Park]. ProQuest Dissertations and Theses Global.</w:t>
      </w:r>
    </w:p>
    <w:p w14:paraId="50F69530"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Leaks, R. A. (2013). </w:t>
      </w:r>
      <w:r w:rsidRPr="00460593">
        <w:rPr>
          <w:rFonts w:eastAsia="Arial" w:cs="Times New Roman"/>
          <w:i/>
          <w:iCs/>
          <w:szCs w:val="24"/>
        </w:rPr>
        <w:t xml:space="preserve">Selecting effective teachers for urban elementary charter schools: </w:t>
      </w:r>
    </w:p>
    <w:p w14:paraId="1EC632F3"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Effects of decentralization on principals’ decisions</w:t>
      </w:r>
      <w:r>
        <w:rPr>
          <w:rFonts w:eastAsia="Arial" w:cs="Times New Roman"/>
          <w:i/>
          <w:iCs/>
          <w:szCs w:val="24"/>
        </w:rPr>
        <w:t>.</w:t>
      </w:r>
      <w:r w:rsidRPr="00460593">
        <w:rPr>
          <w:rFonts w:eastAsia="Arial" w:cs="Times New Roman"/>
          <w:szCs w:val="24"/>
        </w:rPr>
        <w:t xml:space="preserve"> (Publication No. 3554171) [Doctoral dissertation, Fordham University]. ProQuest Dissertations and Theses Global.</w:t>
      </w:r>
    </w:p>
    <w:p w14:paraId="349D45F5" w14:textId="77777777" w:rsidR="001D55A4" w:rsidRDefault="001D55A4" w:rsidP="001D55A4">
      <w:pPr>
        <w:spacing w:after="0" w:line="480" w:lineRule="auto"/>
        <w:rPr>
          <w:rFonts w:eastAsia="Arial" w:cs="Times New Roman"/>
          <w:szCs w:val="24"/>
        </w:rPr>
      </w:pPr>
      <w:r w:rsidRPr="00460593">
        <w:rPr>
          <w:rFonts w:eastAsia="Arial" w:cs="Times New Roman"/>
          <w:szCs w:val="24"/>
        </w:rPr>
        <w:t xml:space="preserve">Lee, V. E., </w:t>
      </w:r>
      <w:proofErr w:type="spellStart"/>
      <w:r w:rsidRPr="00460593">
        <w:rPr>
          <w:rFonts w:eastAsia="Arial" w:cs="Times New Roman"/>
          <w:szCs w:val="24"/>
        </w:rPr>
        <w:t>Dedrick</w:t>
      </w:r>
      <w:proofErr w:type="spellEnd"/>
      <w:r w:rsidRPr="00460593">
        <w:rPr>
          <w:rFonts w:eastAsia="Arial" w:cs="Times New Roman"/>
          <w:szCs w:val="24"/>
        </w:rPr>
        <w:t xml:space="preserve">, R. F., &amp; Smith, J. B. (1991). The effect of the social organization of </w:t>
      </w:r>
      <w:r w:rsidRPr="00460593">
        <w:rPr>
          <w:rFonts w:eastAsia="Arial" w:cs="Times New Roman"/>
          <w:szCs w:val="24"/>
        </w:rPr>
        <w:tab/>
        <w:t xml:space="preserve">schools </w:t>
      </w:r>
    </w:p>
    <w:p w14:paraId="10918BE4"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on teachers’ efficacy and satisfaction. </w:t>
      </w:r>
      <w:r w:rsidRPr="00460593">
        <w:rPr>
          <w:rFonts w:eastAsia="Arial" w:cs="Times New Roman"/>
          <w:i/>
          <w:szCs w:val="24"/>
        </w:rPr>
        <w:t>Sociology of Education, 64,</w:t>
      </w:r>
      <w:r w:rsidRPr="00460593">
        <w:rPr>
          <w:rFonts w:eastAsia="Arial" w:cs="Times New Roman"/>
          <w:szCs w:val="24"/>
        </w:rPr>
        <w:t xml:space="preserve"> 190-208.</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64" w:history="1">
        <w:r w:rsidRPr="00F079D5">
          <w:rPr>
            <w:rStyle w:val="Heading2Char"/>
            <w:rFonts w:eastAsia="Arial"/>
          </w:rPr>
          <w:t>https://doi.org/</w:t>
        </w:r>
        <w:r w:rsidRPr="00F079D5">
          <w:rPr>
            <w:rStyle w:val="Heading2Char"/>
            <w:shd w:val="clear" w:color="auto" w:fill="FFFFFF"/>
          </w:rPr>
          <w:t>10.2307/2112851</w:t>
        </w:r>
      </w:hyperlink>
      <w:r>
        <w:rPr>
          <w:rFonts w:cs="Times New Roman"/>
          <w:color w:val="3A3A3A"/>
          <w:szCs w:val="24"/>
          <w:shd w:val="clear" w:color="auto" w:fill="FFFFFF"/>
        </w:rPr>
        <w:t xml:space="preserve"> </w:t>
      </w:r>
    </w:p>
    <w:p w14:paraId="3AB07309" w14:textId="77777777" w:rsidR="001D55A4" w:rsidRPr="001232EE" w:rsidRDefault="001D55A4" w:rsidP="001D55A4">
      <w:pPr>
        <w:spacing w:after="0" w:line="480" w:lineRule="auto"/>
        <w:rPr>
          <w:rFonts w:eastAsia="Arial" w:cs="Times New Roman"/>
          <w:szCs w:val="24"/>
        </w:rPr>
      </w:pPr>
      <w:r w:rsidRPr="001232EE">
        <w:rPr>
          <w:rFonts w:eastAsia="Arial" w:cs="Times New Roman"/>
          <w:szCs w:val="24"/>
        </w:rPr>
        <w:t xml:space="preserve">Lester, P. E. (1987). Development and factor analysis of the teacher job satisfaction </w:t>
      </w:r>
    </w:p>
    <w:p w14:paraId="1E39E581" w14:textId="77777777" w:rsidR="001D55A4" w:rsidRPr="001232EE" w:rsidRDefault="001D55A4" w:rsidP="001D55A4">
      <w:pPr>
        <w:spacing w:after="0" w:line="480" w:lineRule="auto"/>
        <w:ind w:left="720"/>
        <w:rPr>
          <w:rFonts w:eastAsia="Arial" w:cs="Times New Roman"/>
          <w:szCs w:val="24"/>
        </w:rPr>
      </w:pPr>
      <w:r w:rsidRPr="001232EE">
        <w:rPr>
          <w:rFonts w:eastAsia="Arial" w:cs="Times New Roman"/>
          <w:szCs w:val="24"/>
        </w:rPr>
        <w:t xml:space="preserve">questionnaire (TJSQ). </w:t>
      </w:r>
      <w:r w:rsidRPr="001232EE">
        <w:rPr>
          <w:rFonts w:eastAsia="Arial" w:cs="Times New Roman"/>
          <w:i/>
          <w:iCs/>
          <w:szCs w:val="24"/>
        </w:rPr>
        <w:t>Educational and Psychological Measurement, 47</w:t>
      </w:r>
      <w:r w:rsidRPr="001232EE">
        <w:rPr>
          <w:rFonts w:eastAsia="Arial" w:cs="Times New Roman"/>
          <w:szCs w:val="24"/>
        </w:rPr>
        <w:t xml:space="preserve">, 223-233. </w:t>
      </w:r>
      <w:proofErr w:type="spellStart"/>
      <w:r w:rsidRPr="001232EE">
        <w:rPr>
          <w:rFonts w:eastAsia="Arial" w:cs="Times New Roman"/>
          <w:szCs w:val="24"/>
        </w:rPr>
        <w:t>doi</w:t>
      </w:r>
      <w:proofErr w:type="spellEnd"/>
      <w:r w:rsidRPr="001232EE">
        <w:rPr>
          <w:rFonts w:eastAsia="Arial" w:cs="Times New Roman"/>
          <w:szCs w:val="24"/>
        </w:rPr>
        <w:t xml:space="preserve">: </w:t>
      </w:r>
      <w:hyperlink r:id="rId65" w:history="1">
        <w:r w:rsidRPr="001232EE">
          <w:rPr>
            <w:rStyle w:val="Heading2Char"/>
            <w:shd w:val="clear" w:color="auto" w:fill="FFFFFF"/>
          </w:rPr>
          <w:t>https://doi.org/10.1177/0013164487471031 </w:t>
        </w:r>
      </w:hyperlink>
    </w:p>
    <w:p w14:paraId="2E265969" w14:textId="77777777" w:rsidR="001D55A4" w:rsidRPr="001232EE" w:rsidRDefault="001D55A4" w:rsidP="001D55A4">
      <w:pPr>
        <w:spacing w:after="0" w:line="480" w:lineRule="auto"/>
        <w:rPr>
          <w:rFonts w:eastAsia="Arial" w:cs="Times New Roman"/>
          <w:szCs w:val="24"/>
        </w:rPr>
      </w:pPr>
      <w:r w:rsidRPr="001232EE">
        <w:rPr>
          <w:rFonts w:eastAsia="Arial" w:cs="Times New Roman"/>
          <w:szCs w:val="24"/>
        </w:rPr>
        <w:t xml:space="preserve">Little, D. (1995). Learning as dialogue: The dependence of learner autonomy on teacher </w:t>
      </w:r>
    </w:p>
    <w:p w14:paraId="1040D8EE" w14:textId="77777777" w:rsidR="001D55A4" w:rsidRPr="001232EE" w:rsidRDefault="001D55A4" w:rsidP="001D55A4">
      <w:pPr>
        <w:spacing w:after="0" w:line="480" w:lineRule="auto"/>
        <w:ind w:firstLine="720"/>
        <w:rPr>
          <w:rFonts w:eastAsia="Arial" w:cs="Times New Roman"/>
          <w:szCs w:val="24"/>
        </w:rPr>
      </w:pPr>
      <w:r w:rsidRPr="001232EE">
        <w:rPr>
          <w:rFonts w:eastAsia="Arial" w:cs="Times New Roman"/>
          <w:szCs w:val="24"/>
        </w:rPr>
        <w:t xml:space="preserve">autonomy. </w:t>
      </w:r>
      <w:r w:rsidRPr="001232EE">
        <w:rPr>
          <w:rFonts w:eastAsia="Arial" w:cs="Times New Roman"/>
          <w:i/>
          <w:iCs/>
          <w:szCs w:val="24"/>
        </w:rPr>
        <w:t>System, 23(2),</w:t>
      </w:r>
      <w:r w:rsidRPr="001232EE">
        <w:rPr>
          <w:rFonts w:eastAsia="Arial" w:cs="Times New Roman"/>
          <w:szCs w:val="24"/>
        </w:rPr>
        <w:t xml:space="preserve"> 175-181. Doi: </w:t>
      </w:r>
      <w:hyperlink r:id="rId66" w:history="1">
        <w:r w:rsidRPr="001232EE">
          <w:rPr>
            <w:rStyle w:val="Heading2Char"/>
            <w:shd w:val="clear" w:color="auto" w:fill="FFFFFF"/>
          </w:rPr>
          <w:t>https://doi.org/10.1016/0346-251x(95)00006-6 </w:t>
        </w:r>
      </w:hyperlink>
    </w:p>
    <w:p w14:paraId="22CED663" w14:textId="77777777" w:rsidR="001D55A4" w:rsidRDefault="001D55A4" w:rsidP="001D55A4">
      <w:pPr>
        <w:spacing w:after="0" w:line="480" w:lineRule="auto"/>
        <w:rPr>
          <w:rFonts w:eastAsia="Arial" w:cs="Times New Roman"/>
          <w:szCs w:val="24"/>
        </w:rPr>
      </w:pPr>
      <w:r>
        <w:rPr>
          <w:rFonts w:eastAsia="Arial" w:cs="Times New Roman"/>
          <w:szCs w:val="24"/>
        </w:rPr>
        <w:t xml:space="preserve">Lopes, J. &amp; Oliveira, C. (2020). Teacher and school determinants of teacher job satisfaction: A </w:t>
      </w:r>
    </w:p>
    <w:p w14:paraId="74036915"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multilevel analysis. </w:t>
      </w:r>
      <w:r w:rsidRPr="006A3E54">
        <w:rPr>
          <w:rFonts w:eastAsia="Arial" w:cs="Times New Roman"/>
          <w:i/>
          <w:iCs/>
          <w:szCs w:val="24"/>
        </w:rPr>
        <w:t>School Effectiveness and School Improvement, 31(4)</w:t>
      </w:r>
      <w:r>
        <w:rPr>
          <w:rFonts w:eastAsia="Arial" w:cs="Times New Roman"/>
          <w:szCs w:val="24"/>
        </w:rPr>
        <w:t xml:space="preserve">, 641-659. </w:t>
      </w:r>
      <w:proofErr w:type="spellStart"/>
      <w:r>
        <w:rPr>
          <w:rFonts w:eastAsia="Arial" w:cs="Times New Roman"/>
          <w:szCs w:val="24"/>
        </w:rPr>
        <w:t>doi</w:t>
      </w:r>
      <w:proofErr w:type="spellEnd"/>
      <w:r>
        <w:rPr>
          <w:rFonts w:eastAsia="Arial" w:cs="Times New Roman"/>
          <w:szCs w:val="24"/>
        </w:rPr>
        <w:t xml:space="preserve">: </w:t>
      </w:r>
      <w:hyperlink r:id="rId67" w:history="1">
        <w:r w:rsidRPr="004B39BB">
          <w:rPr>
            <w:rStyle w:val="Heading2Char"/>
          </w:rPr>
          <w:t>https://doi.org/10.1080/09243453.2020.1764593</w:t>
        </w:r>
      </w:hyperlink>
      <w:r>
        <w:rPr>
          <w:rFonts w:cs="Times New Roman"/>
          <w:szCs w:val="24"/>
        </w:rPr>
        <w:t xml:space="preserve"> </w:t>
      </w:r>
    </w:p>
    <w:p w14:paraId="41E331A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Ma, X., &amp; MacMillan, R. B. (1999). Influences of workplace conditions on teachers’ job</w:t>
      </w:r>
    </w:p>
    <w:p w14:paraId="43F4CA94" w14:textId="77777777" w:rsidR="001D55A4" w:rsidRPr="00460593" w:rsidRDefault="001D55A4" w:rsidP="001D55A4">
      <w:pPr>
        <w:spacing w:after="0" w:line="480" w:lineRule="auto"/>
        <w:ind w:left="720"/>
        <w:rPr>
          <w:rFonts w:eastAsia="Arial" w:cs="Times New Roman"/>
          <w:szCs w:val="24"/>
        </w:rPr>
      </w:pPr>
      <w:r>
        <w:rPr>
          <w:rFonts w:eastAsia="Arial" w:cs="Times New Roman"/>
          <w:szCs w:val="24"/>
        </w:rPr>
        <w:t>s</w:t>
      </w:r>
      <w:r w:rsidRPr="00460593">
        <w:rPr>
          <w:rFonts w:eastAsia="Arial" w:cs="Times New Roman"/>
          <w:szCs w:val="24"/>
        </w:rPr>
        <w:t xml:space="preserve">atisfaction. </w:t>
      </w:r>
      <w:r w:rsidRPr="00460593">
        <w:rPr>
          <w:rFonts w:eastAsia="Arial" w:cs="Times New Roman"/>
          <w:i/>
          <w:iCs/>
          <w:szCs w:val="24"/>
        </w:rPr>
        <w:t>The Journal of Educational Research, 93(1),</w:t>
      </w:r>
      <w:r w:rsidRPr="00460593">
        <w:rPr>
          <w:rFonts w:eastAsia="Arial" w:cs="Times New Roman"/>
          <w:szCs w:val="24"/>
        </w:rPr>
        <w:t xml:space="preserve"> 39-47.</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68" w:history="1">
        <w:r w:rsidRPr="00F079D5">
          <w:rPr>
            <w:rStyle w:val="Heading2Char"/>
            <w:rFonts w:eastAsia="Arial"/>
          </w:rPr>
          <w:t>https://doi.org/</w:t>
        </w:r>
        <w:r w:rsidRPr="00F079D5">
          <w:rPr>
            <w:rStyle w:val="Heading2Char"/>
            <w:shd w:val="clear" w:color="auto" w:fill="FFFFFF"/>
          </w:rPr>
          <w:t>10</w:t>
        </w:r>
        <w:r w:rsidRPr="00F079D5">
          <w:rPr>
            <w:rStyle w:val="Heading2Char"/>
            <w:shd w:val="clear" w:color="auto" w:fill="FFFFFF"/>
          </w:rPr>
          <w:lastRenderedPageBreak/>
          <w:t>.1080/00220679909597627</w:t>
        </w:r>
      </w:hyperlink>
      <w:r>
        <w:rPr>
          <w:rFonts w:cs="Times New Roman"/>
          <w:color w:val="3A3A3A"/>
          <w:szCs w:val="24"/>
          <w:shd w:val="clear" w:color="auto" w:fill="FFFFFF"/>
        </w:rPr>
        <w:t xml:space="preserve"> </w:t>
      </w:r>
    </w:p>
    <w:p w14:paraId="210C73B9"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Mayer, A. P., Donaldson, M. L., </w:t>
      </w:r>
      <w:proofErr w:type="spellStart"/>
      <w:r w:rsidRPr="00460593">
        <w:rPr>
          <w:rFonts w:eastAsia="Arial" w:cs="Times New Roman"/>
          <w:szCs w:val="24"/>
        </w:rPr>
        <w:t>LeChasseur</w:t>
      </w:r>
      <w:proofErr w:type="spellEnd"/>
      <w:r w:rsidRPr="00460593">
        <w:rPr>
          <w:rFonts w:eastAsia="Arial" w:cs="Times New Roman"/>
          <w:szCs w:val="24"/>
        </w:rPr>
        <w:t xml:space="preserve">, K., Welton, A. D., &amp; Cobb, C. D. (2013). </w:t>
      </w:r>
    </w:p>
    <w:p w14:paraId="75C03F85"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Negotiating site-based management and expanded teacher decision making: A case study of six urban schools. </w:t>
      </w:r>
      <w:r w:rsidRPr="00460593">
        <w:rPr>
          <w:rFonts w:eastAsia="Arial" w:cs="Times New Roman"/>
          <w:i/>
          <w:szCs w:val="24"/>
        </w:rPr>
        <w:t>Educational Administration Quarterly, 49(5),</w:t>
      </w:r>
      <w:r w:rsidRPr="00460593">
        <w:rPr>
          <w:rFonts w:eastAsia="Arial" w:cs="Times New Roman"/>
          <w:szCs w:val="24"/>
        </w:rPr>
        <w:t xml:space="preserve"> 695-731. </w:t>
      </w:r>
      <w:r>
        <w:rPr>
          <w:rFonts w:eastAsia="Arial" w:cs="Times New Roman"/>
          <w:szCs w:val="24"/>
        </w:rPr>
        <w:t xml:space="preserve">Doi: </w:t>
      </w:r>
      <w:hyperlink r:id="rId69" w:history="1">
        <w:r w:rsidRPr="00730E92">
          <w:rPr>
            <w:rStyle w:val="Heading2Char"/>
            <w:rFonts w:eastAsia="Arial"/>
          </w:rPr>
          <w:t>https://doi.org/</w:t>
        </w:r>
        <w:r w:rsidRPr="00730E92">
          <w:rPr>
            <w:rStyle w:val="Heading2Char"/>
            <w:shd w:val="clear" w:color="auto" w:fill="FFFFFF"/>
          </w:rPr>
          <w:t>10.1177/0013161X13492793</w:t>
        </w:r>
      </w:hyperlink>
      <w:r>
        <w:rPr>
          <w:rFonts w:ascii="Source Sans Pro" w:hAnsi="Source Sans Pro"/>
          <w:color w:val="3A3A3A"/>
          <w:sz w:val="26"/>
          <w:szCs w:val="26"/>
          <w:shd w:val="clear" w:color="auto" w:fill="FFFFFF"/>
        </w:rPr>
        <w:t xml:space="preserve"> </w:t>
      </w:r>
    </w:p>
    <w:p w14:paraId="6B51BDCF" w14:textId="77777777" w:rsidR="001D55A4" w:rsidRDefault="001D55A4" w:rsidP="001D55A4">
      <w:pPr>
        <w:spacing w:after="0" w:line="480" w:lineRule="auto"/>
        <w:rPr>
          <w:rFonts w:eastAsia="Arial" w:cs="Times New Roman"/>
          <w:szCs w:val="24"/>
        </w:rPr>
      </w:pPr>
      <w:r>
        <w:rPr>
          <w:rFonts w:eastAsia="Arial" w:cs="Times New Roman"/>
          <w:szCs w:val="24"/>
        </w:rPr>
        <w:t xml:space="preserve">McConnell III, J. R. (2017). A model for understanding teachers’ intentions to remain in STEM </w:t>
      </w:r>
    </w:p>
    <w:p w14:paraId="39EBAF00" w14:textId="77777777" w:rsidR="001D55A4" w:rsidRPr="006532CF" w:rsidRDefault="001D55A4" w:rsidP="001D55A4">
      <w:pPr>
        <w:spacing w:after="0" w:line="480" w:lineRule="auto"/>
        <w:ind w:left="720"/>
        <w:rPr>
          <w:rFonts w:eastAsia="Arial" w:cs="Times New Roman"/>
          <w:szCs w:val="24"/>
        </w:rPr>
      </w:pPr>
      <w:r>
        <w:rPr>
          <w:rFonts w:eastAsia="Arial" w:cs="Times New Roman"/>
          <w:szCs w:val="24"/>
        </w:rPr>
        <w:t xml:space="preserve">education. </w:t>
      </w:r>
      <w:r w:rsidRPr="006532CF">
        <w:rPr>
          <w:rFonts w:eastAsia="Arial" w:cs="Times New Roman"/>
          <w:i/>
          <w:iCs/>
          <w:szCs w:val="24"/>
        </w:rPr>
        <w:t>International Journal of STEM Education, 4(7)</w:t>
      </w:r>
      <w:r>
        <w:rPr>
          <w:rFonts w:eastAsia="Arial" w:cs="Times New Roman"/>
          <w:szCs w:val="24"/>
        </w:rPr>
        <w:t xml:space="preserve">, 1-21. </w:t>
      </w:r>
      <w:proofErr w:type="spellStart"/>
      <w:r>
        <w:rPr>
          <w:rFonts w:cs="Times New Roman"/>
          <w:szCs w:val="24"/>
        </w:rPr>
        <w:t>doi</w:t>
      </w:r>
      <w:proofErr w:type="spellEnd"/>
      <w:r w:rsidRPr="006532CF">
        <w:rPr>
          <w:rFonts w:cs="Times New Roman"/>
          <w:szCs w:val="24"/>
        </w:rPr>
        <w:t xml:space="preserve">: </w:t>
      </w:r>
      <w:hyperlink r:id="rId70" w:history="1">
        <w:r w:rsidRPr="004B39BB">
          <w:rPr>
            <w:rStyle w:val="Heading2Char"/>
          </w:rPr>
          <w:t>https://doi.org/10.1186/s40594-017-0061-8</w:t>
        </w:r>
      </w:hyperlink>
      <w:r>
        <w:rPr>
          <w:rFonts w:cs="Times New Roman"/>
          <w:szCs w:val="24"/>
        </w:rPr>
        <w:t xml:space="preserve"> </w:t>
      </w:r>
    </w:p>
    <w:p w14:paraId="21A5762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McGrath, I. (2000). Teacher autonomy. In B. Sinclair, I. McGrath and T. Lamb (eds.) </w:t>
      </w:r>
    </w:p>
    <w:p w14:paraId="63B1B5BD"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Learner autonomy, teacher autonomy: Future directions. London: Longman. 100-110.</w:t>
      </w:r>
    </w:p>
    <w:p w14:paraId="3396072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Meyer, J. P., &amp; Maltin, E. R. (2010). Employee commitment and well-being: A critical </w:t>
      </w:r>
    </w:p>
    <w:p w14:paraId="1D9C2CF2"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review, theoretical framework and research agenda. </w:t>
      </w:r>
      <w:r w:rsidRPr="00460593">
        <w:rPr>
          <w:rFonts w:eastAsia="Arial" w:cs="Times New Roman"/>
          <w:i/>
          <w:szCs w:val="24"/>
        </w:rPr>
        <w:t>Journal of Vocational Behavior, 77,</w:t>
      </w:r>
      <w:r w:rsidRPr="00460593">
        <w:rPr>
          <w:rFonts w:eastAsia="Arial" w:cs="Times New Roman"/>
          <w:szCs w:val="24"/>
        </w:rPr>
        <w:t xml:space="preserve"> 323-337. </w:t>
      </w:r>
      <w:proofErr w:type="spellStart"/>
      <w:r>
        <w:rPr>
          <w:rFonts w:eastAsia="Arial" w:cs="Times New Roman"/>
          <w:szCs w:val="24"/>
        </w:rPr>
        <w:t>doi</w:t>
      </w:r>
      <w:proofErr w:type="spellEnd"/>
      <w:r>
        <w:rPr>
          <w:rFonts w:eastAsia="Arial" w:cs="Times New Roman"/>
          <w:szCs w:val="24"/>
        </w:rPr>
        <w:t xml:space="preserve">: </w:t>
      </w:r>
      <w:hyperlink r:id="rId71" w:history="1">
        <w:r w:rsidRPr="00730E92">
          <w:rPr>
            <w:rStyle w:val="Heading2Char"/>
            <w:rFonts w:eastAsia="Arial"/>
          </w:rPr>
          <w:t>https://doi.org/</w:t>
        </w:r>
        <w:r w:rsidRPr="00730E92">
          <w:rPr>
            <w:rStyle w:val="Heading2Char"/>
            <w:shd w:val="clear" w:color="auto" w:fill="FFFFFF"/>
          </w:rPr>
          <w:t>10.1016/j.jvb.2010.04.007</w:t>
        </w:r>
      </w:hyperlink>
      <w:r w:rsidRPr="00730E92">
        <w:rPr>
          <w:rFonts w:cs="Times New Roman"/>
          <w:color w:val="3A3A3A"/>
          <w:szCs w:val="24"/>
          <w:shd w:val="clear" w:color="auto" w:fill="FFFFFF"/>
        </w:rPr>
        <w:t xml:space="preserve"> </w:t>
      </w:r>
    </w:p>
    <w:p w14:paraId="0B74FCFC"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Mock, D., Moorman, G., &amp; Lewis, J. (2006). Federal mandates: Fatal flaws </w:t>
      </w:r>
    </w:p>
    <w:p w14:paraId="221A0473"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and unintended consequences. Sanibel Island, FL: Paper presented at the </w:t>
      </w:r>
    </w:p>
    <w:p w14:paraId="5B296C65"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meeting of the American Reading Forum. </w:t>
      </w:r>
    </w:p>
    <w:p w14:paraId="5F303681" w14:textId="77777777" w:rsidR="001D55A4" w:rsidRPr="00460593" w:rsidRDefault="001D55A4" w:rsidP="001D55A4">
      <w:pPr>
        <w:spacing w:after="0" w:line="480" w:lineRule="auto"/>
        <w:rPr>
          <w:rFonts w:eastAsia="Arial" w:cs="Times New Roman"/>
          <w:i/>
          <w:iCs/>
          <w:szCs w:val="24"/>
        </w:rPr>
      </w:pPr>
      <w:proofErr w:type="spellStart"/>
      <w:r w:rsidRPr="00460593">
        <w:rPr>
          <w:rFonts w:eastAsia="Arial" w:cs="Times New Roman"/>
          <w:szCs w:val="24"/>
        </w:rPr>
        <w:t>Moomaw</w:t>
      </w:r>
      <w:proofErr w:type="spellEnd"/>
      <w:r w:rsidRPr="00460593">
        <w:rPr>
          <w:rFonts w:eastAsia="Arial" w:cs="Times New Roman"/>
          <w:szCs w:val="24"/>
        </w:rPr>
        <w:t xml:space="preserve">, W. E. (2005). </w:t>
      </w:r>
      <w:r w:rsidRPr="00460593">
        <w:rPr>
          <w:rFonts w:eastAsia="Arial" w:cs="Times New Roman"/>
          <w:i/>
          <w:iCs/>
          <w:szCs w:val="24"/>
        </w:rPr>
        <w:t xml:space="preserve">Teacher-perceived autonomy: A construct validation of the </w:t>
      </w:r>
    </w:p>
    <w:p w14:paraId="57A7EE92"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teacher autonomy scale</w:t>
      </w:r>
      <w:r w:rsidRPr="00460593">
        <w:rPr>
          <w:rFonts w:eastAsia="Arial" w:cs="Times New Roman"/>
          <w:szCs w:val="24"/>
        </w:rPr>
        <w:t xml:space="preserve"> [Doctoral dissertation, The University of West Florida]. </w:t>
      </w:r>
    </w:p>
    <w:p w14:paraId="60782C9B"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Morgado</w:t>
      </w:r>
      <w:proofErr w:type="spellEnd"/>
      <w:r w:rsidRPr="00460593">
        <w:rPr>
          <w:rFonts w:eastAsia="Arial" w:cs="Times New Roman"/>
          <w:szCs w:val="24"/>
        </w:rPr>
        <w:t xml:space="preserve">, J. C., &amp; Sousa, F. (2010). Teacher evaluation, curricular autonomy, and </w:t>
      </w:r>
    </w:p>
    <w:p w14:paraId="7D5420C7"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ab/>
        <w:t>professional development: Trends and tensions in the Portuguese educational</w:t>
      </w:r>
    </w:p>
    <w:p w14:paraId="1F7A76C5" w14:textId="77777777" w:rsidR="001D55A4" w:rsidRPr="00460593" w:rsidRDefault="001D55A4" w:rsidP="001D55A4">
      <w:pPr>
        <w:spacing w:after="0" w:line="480" w:lineRule="auto"/>
        <w:ind w:left="720"/>
        <w:rPr>
          <w:rFonts w:eastAsia="Arial" w:cs="Times New Roman"/>
          <w:color w:val="067499"/>
          <w:sz w:val="20"/>
          <w:szCs w:val="20"/>
          <w:u w:val="single"/>
          <w:shd w:val="clear" w:color="auto" w:fill="FFFFFF"/>
        </w:rPr>
      </w:pPr>
      <w:r w:rsidRPr="00460593">
        <w:rPr>
          <w:rFonts w:eastAsia="Arial" w:cs="Times New Roman"/>
          <w:szCs w:val="24"/>
        </w:rPr>
        <w:t xml:space="preserve">policy. </w:t>
      </w:r>
      <w:r w:rsidRPr="00460593">
        <w:rPr>
          <w:rFonts w:eastAsia="Arial" w:cs="Times New Roman"/>
          <w:i/>
          <w:szCs w:val="24"/>
        </w:rPr>
        <w:t>Journal of Educational Policy, 25(3),</w:t>
      </w:r>
      <w:r w:rsidRPr="00460593">
        <w:rPr>
          <w:rFonts w:eastAsia="Arial" w:cs="Times New Roman"/>
          <w:szCs w:val="24"/>
        </w:rPr>
        <w:t xml:space="preserve"> 369-384. </w:t>
      </w:r>
      <w:proofErr w:type="spellStart"/>
      <w:r w:rsidRPr="00460593">
        <w:rPr>
          <w:rFonts w:eastAsia="Arial" w:cs="Times New Roman"/>
          <w:szCs w:val="24"/>
        </w:rPr>
        <w:t>doi</w:t>
      </w:r>
      <w:proofErr w:type="spellEnd"/>
      <w:r w:rsidRPr="00460593">
        <w:rPr>
          <w:rFonts w:eastAsia="Arial" w:cs="Times New Roman"/>
          <w:szCs w:val="24"/>
        </w:rPr>
        <w:t>:</w:t>
      </w:r>
      <w:r w:rsidRPr="00460593">
        <w:rPr>
          <w:rFonts w:eastAsia="Arial" w:cs="Times New Roman"/>
        </w:rPr>
        <w:t xml:space="preserve"> </w:t>
      </w:r>
      <w:hyperlink r:id="rId72" w:history="1">
        <w:r w:rsidRPr="00460593">
          <w:rPr>
            <w:rFonts w:eastAsia="Arial" w:cs="Times New Roman"/>
            <w:color w:val="067499"/>
            <w:szCs w:val="24"/>
            <w:u w:val="single"/>
            <w:shd w:val="clear" w:color="auto" w:fill="FFFFFF"/>
          </w:rPr>
          <w:t>http://dx.doi.org/10.1080/02680931003624524 </w:t>
        </w:r>
      </w:hyperlink>
    </w:p>
    <w:p w14:paraId="382B1C70"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Morton-Rose, C. A. (2013). </w:t>
      </w:r>
      <w:r w:rsidRPr="00460593">
        <w:rPr>
          <w:rFonts w:eastAsia="Arial" w:cs="Times New Roman"/>
          <w:i/>
          <w:iCs/>
          <w:szCs w:val="24"/>
        </w:rPr>
        <w:t xml:space="preserve">“Just let us teach!”: Living literacy policy in and around </w:t>
      </w:r>
    </w:p>
    <w:p w14:paraId="68EEC95B"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Maplewood Elementary School</w:t>
      </w:r>
      <w:r w:rsidRPr="00460593">
        <w:rPr>
          <w:rFonts w:eastAsia="Arial" w:cs="Times New Roman"/>
          <w:szCs w:val="24"/>
        </w:rPr>
        <w:t xml:space="preserve"> (Publication</w:t>
      </w:r>
      <w:r w:rsidRPr="00460593">
        <w:rPr>
          <w:rFonts w:eastAsia="Arial" w:cs="Times New Roman"/>
          <w:szCs w:val="24"/>
        </w:rPr>
        <w:lastRenderedPageBreak/>
        <w:t xml:space="preserve"> No. 3561824) [Doctoral dissertation, University of South Carolina]. ProQuest Dissertations and Theses Global. </w:t>
      </w:r>
    </w:p>
    <w:p w14:paraId="2BAF8BA4" w14:textId="77777777" w:rsidR="001D55A4" w:rsidRPr="001232EE" w:rsidRDefault="001D55A4" w:rsidP="001D55A4">
      <w:pPr>
        <w:spacing w:after="0" w:line="480" w:lineRule="auto"/>
        <w:rPr>
          <w:rFonts w:eastAsia="Arial" w:cs="Times New Roman"/>
          <w:szCs w:val="24"/>
        </w:rPr>
      </w:pPr>
      <w:proofErr w:type="spellStart"/>
      <w:r w:rsidRPr="001232EE">
        <w:rPr>
          <w:rFonts w:eastAsia="Arial" w:cs="Times New Roman"/>
          <w:szCs w:val="24"/>
        </w:rPr>
        <w:t>Motl</w:t>
      </w:r>
      <w:proofErr w:type="spellEnd"/>
      <w:r w:rsidRPr="001232EE">
        <w:rPr>
          <w:rFonts w:eastAsia="Arial" w:cs="Times New Roman"/>
          <w:szCs w:val="24"/>
        </w:rPr>
        <w:t xml:space="preserve">, R. W. (2007). Chapter 2: Theoretical models for understanding physical activity behavior </w:t>
      </w:r>
    </w:p>
    <w:p w14:paraId="088CD56B" w14:textId="77777777" w:rsidR="001D55A4" w:rsidRDefault="001D55A4" w:rsidP="001D55A4">
      <w:pPr>
        <w:spacing w:after="0" w:line="480" w:lineRule="auto"/>
        <w:ind w:left="720"/>
        <w:rPr>
          <w:rFonts w:eastAsia="Arial" w:cs="Times New Roman"/>
          <w:szCs w:val="24"/>
        </w:rPr>
      </w:pPr>
      <w:r w:rsidRPr="001232EE">
        <w:rPr>
          <w:rFonts w:eastAsia="Arial" w:cs="Times New Roman"/>
          <w:szCs w:val="24"/>
        </w:rPr>
        <w:t xml:space="preserve">among children and adolescents-social cognitive theory and self-determination theory. </w:t>
      </w:r>
      <w:r w:rsidRPr="001232EE">
        <w:rPr>
          <w:rFonts w:eastAsia="Arial" w:cs="Times New Roman"/>
          <w:i/>
          <w:iCs/>
          <w:szCs w:val="24"/>
        </w:rPr>
        <w:t>Journal of Teaching in Physical Education, 26</w:t>
      </w:r>
      <w:r w:rsidRPr="001232EE">
        <w:rPr>
          <w:rFonts w:eastAsia="Arial" w:cs="Times New Roman"/>
          <w:szCs w:val="24"/>
        </w:rPr>
        <w:t xml:space="preserve">, 350-357. </w:t>
      </w:r>
      <w:proofErr w:type="spellStart"/>
      <w:r w:rsidRPr="001232EE">
        <w:rPr>
          <w:rFonts w:eastAsia="Arial" w:cs="Times New Roman"/>
          <w:szCs w:val="24"/>
        </w:rPr>
        <w:t>doi</w:t>
      </w:r>
      <w:proofErr w:type="spellEnd"/>
      <w:r w:rsidRPr="001232EE">
        <w:rPr>
          <w:rFonts w:eastAsia="Arial" w:cs="Times New Roman"/>
          <w:szCs w:val="24"/>
        </w:rPr>
        <w:t>:</w:t>
      </w:r>
      <w:r>
        <w:rPr>
          <w:rFonts w:eastAsia="Arial" w:cs="Times New Roman"/>
          <w:szCs w:val="24"/>
        </w:rPr>
        <w:t xml:space="preserve"> </w:t>
      </w:r>
      <w:hyperlink r:id="rId73" w:history="1">
        <w:r w:rsidRPr="001232EE">
          <w:rPr>
            <w:rStyle w:val="Heading2Char"/>
            <w:color w:val="067499"/>
            <w:shd w:val="clear" w:color="auto" w:fill="FFFFFF"/>
          </w:rPr>
          <w:t>https://doi.org/10.1123/jtpe.26.4.350 </w:t>
        </w:r>
      </w:hyperlink>
    </w:p>
    <w:p w14:paraId="1DE41E40" w14:textId="77777777" w:rsidR="001D55A4" w:rsidRPr="00CE66B5" w:rsidRDefault="001D55A4" w:rsidP="001D55A4">
      <w:pPr>
        <w:spacing w:after="0" w:line="480" w:lineRule="auto"/>
        <w:rPr>
          <w:rFonts w:eastAsia="Arial" w:cs="Times New Roman"/>
          <w:szCs w:val="24"/>
        </w:rPr>
      </w:pPr>
      <w:r w:rsidRPr="00CE66B5">
        <w:rPr>
          <w:rFonts w:eastAsia="Arial" w:cs="Times New Roman"/>
          <w:szCs w:val="24"/>
        </w:rPr>
        <w:t xml:space="preserve">Nebraska Department of Education. (2021, September 27). </w:t>
      </w:r>
      <w:r>
        <w:rPr>
          <w:rFonts w:eastAsia="Arial" w:cs="Times New Roman"/>
          <w:szCs w:val="24"/>
        </w:rPr>
        <w:t>Education Directory.</w:t>
      </w:r>
    </w:p>
    <w:p w14:paraId="53692F73" w14:textId="77777777" w:rsidR="001D55A4" w:rsidRDefault="00BB7B3C" w:rsidP="001D55A4">
      <w:pPr>
        <w:spacing w:after="0" w:line="480" w:lineRule="auto"/>
        <w:ind w:firstLine="720"/>
        <w:rPr>
          <w:rFonts w:eastAsia="Arial" w:cs="Times New Roman"/>
          <w:szCs w:val="24"/>
        </w:rPr>
      </w:pPr>
      <w:hyperlink r:id="rId74" w:history="1">
        <w:bookmarkStart w:id="228" w:name="_Toc90585499"/>
        <w:r w:rsidR="001D55A4" w:rsidRPr="00CE66B5">
          <w:rPr>
            <w:rStyle w:val="Heading2Char"/>
          </w:rPr>
          <w:t>https://educdirsrc.education.ne.gov/CustomFinal.aspx</w:t>
        </w:r>
        <w:bookmarkEnd w:id="228"/>
      </w:hyperlink>
    </w:p>
    <w:p w14:paraId="054E4372"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Nichols, S. L., Glass, G. V., &amp; Berliner, D. C. (2006). High-stakes testing and student </w:t>
      </w:r>
      <w:r w:rsidRPr="00460593">
        <w:rPr>
          <w:rFonts w:eastAsia="Arial" w:cs="Times New Roman"/>
          <w:szCs w:val="24"/>
        </w:rPr>
        <w:tab/>
        <w:t xml:space="preserve">achievement: Does accountability pressure increase student learning? </w:t>
      </w:r>
      <w:r w:rsidRPr="00460593">
        <w:rPr>
          <w:rFonts w:eastAsia="Arial" w:cs="Times New Roman"/>
          <w:i/>
          <w:szCs w:val="24"/>
        </w:rPr>
        <w:t>Education</w:t>
      </w:r>
      <w:r w:rsidRPr="00460593">
        <w:rPr>
          <w:rFonts w:eastAsia="Arial" w:cs="Times New Roman"/>
          <w:i/>
          <w:szCs w:val="24"/>
        </w:rPr>
        <w:tab/>
      </w:r>
      <w:r w:rsidRPr="00460593">
        <w:rPr>
          <w:rFonts w:eastAsia="Arial" w:cs="Times New Roman"/>
          <w:i/>
          <w:szCs w:val="24"/>
        </w:rPr>
        <w:tab/>
        <w:t>Policy Analysis Archives, 14(1),</w:t>
      </w:r>
      <w:r w:rsidRPr="00460593">
        <w:rPr>
          <w:rFonts w:eastAsia="Arial" w:cs="Times New Roman"/>
          <w:szCs w:val="24"/>
        </w:rPr>
        <w:t xml:space="preserve"> 1-180. </w:t>
      </w:r>
      <w:proofErr w:type="spellStart"/>
      <w:r>
        <w:rPr>
          <w:rFonts w:eastAsia="Arial" w:cs="Times New Roman"/>
          <w:szCs w:val="24"/>
        </w:rPr>
        <w:t>doi</w:t>
      </w:r>
      <w:proofErr w:type="spellEnd"/>
      <w:r w:rsidRPr="00000E71">
        <w:rPr>
          <w:rFonts w:eastAsia="Arial" w:cs="Times New Roman"/>
          <w:szCs w:val="24"/>
        </w:rPr>
        <w:t xml:space="preserve">: </w:t>
      </w:r>
      <w:hyperlink r:id="rId75" w:history="1">
        <w:r w:rsidRPr="00000E71">
          <w:rPr>
            <w:rStyle w:val="Heading2Char"/>
            <w:rFonts w:eastAsia="Arial"/>
          </w:rPr>
          <w:t>https://doi.org/</w:t>
        </w:r>
        <w:r w:rsidRPr="00000E71">
          <w:rPr>
            <w:rStyle w:val="Heading2Char"/>
            <w:shd w:val="clear" w:color="auto" w:fill="FFFFFF"/>
          </w:rPr>
          <w:t>10.14507/epaa.v14n1.2006</w:t>
        </w:r>
      </w:hyperlink>
      <w:r>
        <w:rPr>
          <w:rFonts w:ascii="Source Sans Pro" w:hAnsi="Source Sans Pro"/>
          <w:color w:val="3A3A3A"/>
          <w:sz w:val="26"/>
          <w:szCs w:val="26"/>
          <w:shd w:val="clear" w:color="auto" w:fill="FFFFFF"/>
        </w:rPr>
        <w:t xml:space="preserve"> </w:t>
      </w:r>
    </w:p>
    <w:p w14:paraId="267E18C6"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Noormohammadi</w:t>
      </w:r>
      <w:proofErr w:type="spellEnd"/>
      <w:r>
        <w:rPr>
          <w:rFonts w:eastAsia="Arial" w:cs="Times New Roman"/>
          <w:szCs w:val="24"/>
        </w:rPr>
        <w:t xml:space="preserve">, S. (2014). Teacher reflection and its relation to teacher efficacy and </w:t>
      </w:r>
    </w:p>
    <w:p w14:paraId="4E892BC9"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autonomy. </w:t>
      </w:r>
      <w:r w:rsidRPr="00851BAE">
        <w:rPr>
          <w:rFonts w:eastAsia="Arial" w:cs="Times New Roman"/>
          <w:i/>
          <w:iCs/>
          <w:szCs w:val="24"/>
        </w:rPr>
        <w:t>Procedia – Social and Behavioral Sciences, 98(6),</w:t>
      </w:r>
      <w:r>
        <w:rPr>
          <w:rFonts w:eastAsia="Arial" w:cs="Times New Roman"/>
          <w:szCs w:val="24"/>
        </w:rPr>
        <w:t xml:space="preserve"> 1380-1389. </w:t>
      </w:r>
      <w:proofErr w:type="spellStart"/>
      <w:r>
        <w:rPr>
          <w:rFonts w:eastAsia="Arial" w:cs="Times New Roman"/>
          <w:szCs w:val="24"/>
        </w:rPr>
        <w:t>doi</w:t>
      </w:r>
      <w:proofErr w:type="spellEnd"/>
      <w:r>
        <w:rPr>
          <w:rFonts w:eastAsia="Arial" w:cs="Times New Roman"/>
          <w:szCs w:val="24"/>
        </w:rPr>
        <w:t xml:space="preserve">: </w:t>
      </w:r>
      <w:hyperlink r:id="rId76" w:history="1">
        <w:r w:rsidRPr="00851BAE">
          <w:rPr>
            <w:rStyle w:val="Heading2Char"/>
          </w:rPr>
          <w:t>https://doi.org/10.1016/j.sbspro.2014.03.556</w:t>
        </w:r>
      </w:hyperlink>
    </w:p>
    <w:p w14:paraId="7F619F46" w14:textId="77777777" w:rsidR="001D55A4" w:rsidRDefault="001D55A4" w:rsidP="001D55A4">
      <w:pPr>
        <w:spacing w:after="0" w:line="480" w:lineRule="auto"/>
        <w:rPr>
          <w:rFonts w:eastAsia="Arial" w:cs="Times New Roman"/>
          <w:szCs w:val="24"/>
        </w:rPr>
      </w:pPr>
      <w:r>
        <w:rPr>
          <w:rFonts w:eastAsia="Arial" w:cs="Times New Roman"/>
          <w:szCs w:val="24"/>
        </w:rPr>
        <w:t xml:space="preserve">Oklahoma State Department of Education. (2021, September 28). District counts. </w:t>
      </w:r>
    </w:p>
    <w:p w14:paraId="5F2837CA" w14:textId="77777777" w:rsidR="001D55A4" w:rsidRDefault="00BB7B3C" w:rsidP="001D55A4">
      <w:pPr>
        <w:spacing w:after="0" w:line="480" w:lineRule="auto"/>
        <w:ind w:firstLine="720"/>
        <w:rPr>
          <w:rFonts w:eastAsia="Arial" w:cs="Times New Roman"/>
          <w:szCs w:val="24"/>
        </w:rPr>
      </w:pPr>
      <w:hyperlink r:id="rId77" w:history="1">
        <w:bookmarkStart w:id="229" w:name="_Toc90585500"/>
        <w:r w:rsidR="001D55A4" w:rsidRPr="001A7060">
          <w:rPr>
            <w:rStyle w:val="Heading2Char"/>
          </w:rPr>
          <w:t>https://sde.ok.gov/documents/2017-05-12/districtsite-counts</w:t>
        </w:r>
        <w:bookmarkEnd w:id="229"/>
      </w:hyperlink>
    </w:p>
    <w:p w14:paraId="24F127DC" w14:textId="77777777" w:rsidR="001D55A4" w:rsidRPr="00CE66B5" w:rsidRDefault="001D55A4" w:rsidP="001D55A4">
      <w:pPr>
        <w:spacing w:after="0" w:line="480" w:lineRule="auto"/>
        <w:rPr>
          <w:rFonts w:eastAsia="Arial" w:cs="Times New Roman"/>
          <w:szCs w:val="24"/>
        </w:rPr>
      </w:pPr>
      <w:r w:rsidRPr="00CE66B5">
        <w:rPr>
          <w:rFonts w:eastAsia="Arial" w:cs="Times New Roman"/>
          <w:szCs w:val="24"/>
        </w:rPr>
        <w:t xml:space="preserve">Oklahoma State Department of Education. (2021, September 28). Staff directory. </w:t>
      </w:r>
    </w:p>
    <w:p w14:paraId="5292F6D7" w14:textId="77777777" w:rsidR="001D55A4" w:rsidRDefault="00BB7B3C" w:rsidP="001D55A4">
      <w:pPr>
        <w:spacing w:after="0" w:line="480" w:lineRule="auto"/>
        <w:ind w:firstLine="720"/>
        <w:rPr>
          <w:rFonts w:eastAsia="Arial" w:cs="Times New Roman"/>
          <w:szCs w:val="24"/>
        </w:rPr>
      </w:pPr>
      <w:hyperlink r:id="rId78" w:history="1">
        <w:r w:rsidR="001D55A4" w:rsidRPr="00CE66B5">
          <w:rPr>
            <w:rFonts w:cs="Times New Roman"/>
            <w:szCs w:val="24"/>
          </w:rPr>
          <w:t>https://sde.ok.gov/documents/2017-03-02/1617-certified-staff-email</w:t>
        </w:r>
        <w:r w:rsidR="001D55A4" w:rsidRPr="00CE66B5">
          <w:rPr>
            <w:rStyle w:val="Heading2Char"/>
            <w:rFonts w:eastAsia="Arial"/>
          </w:rPr>
          <w:t>v</w:t>
        </w:r>
      </w:hyperlink>
      <w:r w:rsidR="001D55A4">
        <w:rPr>
          <w:rFonts w:eastAsia="Arial" w:cs="Times New Roman"/>
          <w:szCs w:val="24"/>
        </w:rPr>
        <w:t xml:space="preserve"> </w:t>
      </w:r>
    </w:p>
    <w:p w14:paraId="6B1480BA"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Olivant</w:t>
      </w:r>
      <w:proofErr w:type="spellEnd"/>
      <w:r w:rsidRPr="00460593">
        <w:rPr>
          <w:rFonts w:eastAsia="Arial" w:cs="Times New Roman"/>
          <w:szCs w:val="24"/>
        </w:rPr>
        <w:t xml:space="preserve">, K. F. (2015). “I am not a format”: Teachers’ experiences with fostering creativity </w:t>
      </w:r>
    </w:p>
    <w:p w14:paraId="0C9B4B9F"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in the era of accountability. </w:t>
      </w:r>
      <w:r w:rsidRPr="00460593">
        <w:rPr>
          <w:rFonts w:eastAsia="Arial" w:cs="Times New Roman"/>
          <w:i/>
          <w:iCs/>
          <w:szCs w:val="24"/>
        </w:rPr>
        <w:t>Journal of Research in Childhood Education, 29(1),</w:t>
      </w:r>
      <w:r w:rsidRPr="00460593">
        <w:rPr>
          <w:rFonts w:eastAsia="Arial" w:cs="Times New Roman"/>
          <w:szCs w:val="24"/>
        </w:rPr>
        <w:t xml:space="preserve"> 115-129.</w:t>
      </w:r>
      <w:r>
        <w:rPr>
          <w:rFonts w:eastAsia="Arial" w:cs="Times New Roman"/>
          <w:szCs w:val="24"/>
        </w:rPr>
        <w:t xml:space="preserve"> </w:t>
      </w:r>
      <w:proofErr w:type="spellStart"/>
      <w:r>
        <w:rPr>
          <w:rFonts w:eastAsia="Arial" w:cs="Times New Roman"/>
          <w:szCs w:val="24"/>
        </w:rPr>
        <w:t>doi</w:t>
      </w:r>
      <w:proofErr w:type="spellEnd"/>
      <w:r w:rsidRPr="00000E71">
        <w:rPr>
          <w:rFonts w:eastAsia="Arial" w:cs="Times New Roman"/>
          <w:szCs w:val="24"/>
        </w:rPr>
        <w:t xml:space="preserve">: </w:t>
      </w:r>
      <w:hyperlink r:id="rId79" w:history="1">
        <w:r w:rsidRPr="00000E71">
          <w:rPr>
            <w:rStyle w:val="Heading2Char"/>
            <w:rFonts w:eastAsia="Arial"/>
          </w:rPr>
          <w:t>https://doi.org/</w:t>
        </w:r>
        <w:r w:rsidRPr="00000E71">
          <w:rPr>
            <w:rStyle w:val="Heading2Char"/>
            <w:shd w:val="clear" w:color="auto" w:fill="FFFFFF"/>
          </w:rPr>
          <w:t>10.1080/02568543.2014.978920</w:t>
        </w:r>
      </w:hyperlink>
      <w:r>
        <w:rPr>
          <w:rFonts w:ascii="Source Sans Pro" w:hAnsi="Source Sans Pro"/>
          <w:color w:val="3A3A3A"/>
          <w:sz w:val="26"/>
          <w:szCs w:val="26"/>
          <w:shd w:val="clear" w:color="auto" w:fill="FFFFFF"/>
        </w:rPr>
        <w:t xml:space="preserve"> </w:t>
      </w:r>
    </w:p>
    <w:p w14:paraId="3CB0C38A" w14:textId="77777777" w:rsidR="001D55A4" w:rsidRDefault="001D55A4" w:rsidP="001D55A4">
      <w:pPr>
        <w:spacing w:after="0" w:line="480" w:lineRule="auto"/>
        <w:rPr>
          <w:rFonts w:eastAsia="Arial" w:cs="Times New Roman"/>
          <w:szCs w:val="24"/>
        </w:rPr>
      </w:pPr>
      <w:r w:rsidRPr="003B3DA1">
        <w:rPr>
          <w:rFonts w:eastAsia="Arial" w:cs="Times New Roman"/>
          <w:szCs w:val="24"/>
        </w:rPr>
        <w:t>Osborne, J. W. &amp; Waters, E. (2002). Four</w:t>
      </w:r>
      <w:r>
        <w:rPr>
          <w:rFonts w:eastAsia="Arial" w:cs="Times New Roman"/>
          <w:szCs w:val="24"/>
        </w:rPr>
        <w:t xml:space="preserve"> assumptions of multiple regression that researchers </w:t>
      </w:r>
    </w:p>
    <w:p w14:paraId="644A687C" w14:textId="77777777" w:rsidR="001D55A4" w:rsidRPr="008A3F3D" w:rsidRDefault="001D55A4" w:rsidP="001D55A4">
      <w:pPr>
        <w:spacing w:after="0" w:line="480" w:lineRule="auto"/>
        <w:ind w:left="720"/>
        <w:rPr>
          <w:rFonts w:eastAsia="Arial" w:cs="Times New Roman"/>
          <w:szCs w:val="24"/>
        </w:rPr>
      </w:pPr>
      <w:r>
        <w:rPr>
          <w:rFonts w:eastAsia="Arial" w:cs="Times New Roman"/>
          <w:szCs w:val="24"/>
        </w:rPr>
        <w:t xml:space="preserve">should always test. Practical Assessment, Research, and Evaluation, 8(2), 1-5. </w:t>
      </w:r>
      <w:proofErr w:type="spellStart"/>
      <w:r>
        <w:rPr>
          <w:rFonts w:eastAsia="Arial" w:cs="Times New Roman"/>
          <w:szCs w:val="24"/>
        </w:rPr>
        <w:t>doi</w:t>
      </w:r>
      <w:proofErr w:type="spellEnd"/>
      <w:r>
        <w:rPr>
          <w:rFonts w:eastAsia="Arial" w:cs="Times New Roman"/>
          <w:szCs w:val="24"/>
        </w:rPr>
        <w:t xml:space="preserve">: </w:t>
      </w:r>
      <w:hyperlink r:id="rId80" w:history="1">
        <w:r w:rsidRPr="001A7060">
          <w:rPr>
            <w:rStyle w:val="Heading2Char"/>
          </w:rPr>
          <w:t>https://doi.</w:t>
        </w:r>
        <w:r w:rsidRPr="001A7060">
          <w:rPr>
            <w:rStyle w:val="Heading2Char"/>
          </w:rPr>
          <w:lastRenderedPageBreak/>
          <w:t>org/10.7275/r222-hv23</w:t>
        </w:r>
      </w:hyperlink>
      <w:r>
        <w:t xml:space="preserve"> </w:t>
      </w:r>
    </w:p>
    <w:p w14:paraId="159757B5" w14:textId="77777777" w:rsidR="001D55A4" w:rsidRPr="00E00786" w:rsidRDefault="001D55A4" w:rsidP="001D55A4">
      <w:pPr>
        <w:spacing w:after="0" w:line="480" w:lineRule="auto"/>
        <w:rPr>
          <w:rFonts w:eastAsia="Arial" w:cs="Times New Roman"/>
          <w:szCs w:val="24"/>
        </w:rPr>
      </w:pPr>
      <w:r w:rsidRPr="00E00786">
        <w:rPr>
          <w:rFonts w:eastAsia="Arial" w:cs="Times New Roman"/>
          <w:szCs w:val="24"/>
        </w:rPr>
        <w:t xml:space="preserve">Ozturk, I.H. (2011). Curriculum reform and teacher autonomy in Turkey: The case of the </w:t>
      </w:r>
    </w:p>
    <w:p w14:paraId="6A0C7B7D" w14:textId="77777777" w:rsidR="001D55A4" w:rsidRPr="00E00786" w:rsidRDefault="001D55A4" w:rsidP="001D55A4">
      <w:pPr>
        <w:spacing w:after="0" w:line="480" w:lineRule="auto"/>
        <w:ind w:firstLine="720"/>
        <w:rPr>
          <w:rFonts w:eastAsia="Arial" w:cs="Times New Roman"/>
          <w:szCs w:val="24"/>
        </w:rPr>
      </w:pPr>
      <w:r w:rsidRPr="00E00786">
        <w:rPr>
          <w:rFonts w:eastAsia="Arial" w:cs="Times New Roman"/>
          <w:szCs w:val="24"/>
        </w:rPr>
        <w:t xml:space="preserve">history teaching. </w:t>
      </w:r>
      <w:r w:rsidRPr="00E00786">
        <w:rPr>
          <w:rFonts w:eastAsia="Arial" w:cs="Times New Roman"/>
          <w:i/>
          <w:szCs w:val="24"/>
        </w:rPr>
        <w:t>International Journal of Instruction, 4(2),</w:t>
      </w:r>
      <w:r w:rsidRPr="00E00786">
        <w:rPr>
          <w:rFonts w:eastAsia="Arial" w:cs="Times New Roman"/>
          <w:szCs w:val="24"/>
        </w:rPr>
        <w:t xml:space="preserve"> 113-128. </w:t>
      </w:r>
    </w:p>
    <w:p w14:paraId="7BEA6836" w14:textId="77777777" w:rsidR="001D55A4" w:rsidRPr="00E00786" w:rsidRDefault="001D55A4" w:rsidP="001D55A4">
      <w:pPr>
        <w:spacing w:after="0" w:line="480" w:lineRule="auto"/>
        <w:rPr>
          <w:rFonts w:eastAsia="Arial" w:cs="Times New Roman"/>
          <w:szCs w:val="24"/>
        </w:rPr>
      </w:pPr>
      <w:r w:rsidRPr="00E00786">
        <w:rPr>
          <w:rFonts w:eastAsia="Arial" w:cs="Times New Roman"/>
          <w:szCs w:val="24"/>
        </w:rPr>
        <w:t>Ozturk, I. H. (2012). Teacher’s role and autonomy in instructional planning: The case of</w:t>
      </w:r>
    </w:p>
    <w:p w14:paraId="6AACDED8" w14:textId="77777777" w:rsidR="001D55A4" w:rsidRPr="00E00786" w:rsidRDefault="001D55A4" w:rsidP="001D55A4">
      <w:pPr>
        <w:spacing w:after="0" w:line="480" w:lineRule="auto"/>
        <w:rPr>
          <w:rFonts w:eastAsia="Arial" w:cs="Times New Roman"/>
          <w:szCs w:val="24"/>
        </w:rPr>
      </w:pPr>
      <w:r w:rsidRPr="00E00786">
        <w:rPr>
          <w:rFonts w:eastAsia="Arial" w:cs="Times New Roman"/>
          <w:szCs w:val="24"/>
        </w:rPr>
        <w:tab/>
        <w:t>secondary school history teachers with regard to the preparation and</w:t>
      </w:r>
    </w:p>
    <w:p w14:paraId="04EDEECC" w14:textId="77777777" w:rsidR="001D55A4" w:rsidRPr="00E00786" w:rsidRDefault="001D55A4" w:rsidP="001D55A4">
      <w:pPr>
        <w:spacing w:after="0" w:line="480" w:lineRule="auto"/>
        <w:rPr>
          <w:rFonts w:eastAsia="Arial" w:cs="Times New Roman"/>
          <w:i/>
          <w:szCs w:val="24"/>
        </w:rPr>
      </w:pPr>
      <w:r w:rsidRPr="00E00786">
        <w:rPr>
          <w:rFonts w:eastAsia="Arial" w:cs="Times New Roman"/>
          <w:szCs w:val="24"/>
        </w:rPr>
        <w:tab/>
        <w:t xml:space="preserve">implementation of annual instructional plans. </w:t>
      </w:r>
      <w:r w:rsidRPr="00E00786">
        <w:rPr>
          <w:rFonts w:eastAsia="Arial" w:cs="Times New Roman"/>
          <w:i/>
          <w:szCs w:val="24"/>
        </w:rPr>
        <w:t>Educational Sciences: Theory and</w:t>
      </w:r>
    </w:p>
    <w:p w14:paraId="36EEB1EC" w14:textId="77777777" w:rsidR="001D55A4" w:rsidRPr="00E00786" w:rsidRDefault="001D55A4" w:rsidP="001D55A4">
      <w:pPr>
        <w:spacing w:after="0" w:line="480" w:lineRule="auto"/>
        <w:rPr>
          <w:rFonts w:eastAsia="Arial" w:cs="Times New Roman"/>
          <w:szCs w:val="24"/>
        </w:rPr>
      </w:pPr>
      <w:r w:rsidRPr="00E00786">
        <w:rPr>
          <w:rFonts w:eastAsia="Arial" w:cs="Times New Roman"/>
          <w:i/>
          <w:szCs w:val="24"/>
        </w:rPr>
        <w:tab/>
        <w:t>Practice, 12(1),</w:t>
      </w:r>
      <w:r w:rsidRPr="00E00786">
        <w:rPr>
          <w:rFonts w:eastAsia="Arial" w:cs="Times New Roman"/>
          <w:szCs w:val="24"/>
        </w:rPr>
        <w:t xml:space="preserve"> 295-299.</w:t>
      </w:r>
    </w:p>
    <w:p w14:paraId="7E2C6BD8"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Palmer, D., &amp; Rangel, V. S. (2011). High stakes accountability and policy </w:t>
      </w:r>
    </w:p>
    <w:p w14:paraId="093237C1"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implementation: Teacher decision making in bilingual classrooms in Texas. </w:t>
      </w:r>
    </w:p>
    <w:p w14:paraId="6691AB5F"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Educational Policy, 25(4),</w:t>
      </w:r>
      <w:r w:rsidRPr="00460593">
        <w:rPr>
          <w:rFonts w:eastAsia="Arial" w:cs="Times New Roman"/>
          <w:szCs w:val="24"/>
        </w:rPr>
        <w:t xml:space="preserve"> 614-647.</w:t>
      </w:r>
      <w:r>
        <w:rPr>
          <w:rFonts w:eastAsia="Arial" w:cs="Times New Roman"/>
          <w:szCs w:val="24"/>
        </w:rPr>
        <w:t xml:space="preserve"> </w:t>
      </w:r>
      <w:proofErr w:type="spellStart"/>
      <w:r>
        <w:rPr>
          <w:rFonts w:eastAsia="Arial" w:cs="Times New Roman"/>
          <w:szCs w:val="24"/>
        </w:rPr>
        <w:t>doi</w:t>
      </w:r>
      <w:proofErr w:type="spellEnd"/>
      <w:r w:rsidRPr="00ED56DC">
        <w:rPr>
          <w:rFonts w:eastAsia="Arial" w:cs="Times New Roman"/>
          <w:szCs w:val="24"/>
        </w:rPr>
        <w:t xml:space="preserve">: </w:t>
      </w:r>
      <w:hyperlink r:id="rId81" w:history="1">
        <w:r w:rsidRPr="00ED56DC">
          <w:rPr>
            <w:rStyle w:val="Heading2Char"/>
            <w:rFonts w:eastAsia="Arial"/>
          </w:rPr>
          <w:t>https://doi.org/</w:t>
        </w:r>
        <w:r w:rsidRPr="00ED56DC">
          <w:rPr>
            <w:rStyle w:val="Heading2Char"/>
            <w:shd w:val="clear" w:color="auto" w:fill="FFFFFF"/>
          </w:rPr>
          <w:t>10.1177/0895904810374848</w:t>
        </w:r>
      </w:hyperlink>
      <w:r>
        <w:rPr>
          <w:rFonts w:ascii="Source Sans Pro" w:hAnsi="Source Sans Pro"/>
          <w:color w:val="3A3A3A"/>
          <w:sz w:val="26"/>
          <w:szCs w:val="26"/>
          <w:shd w:val="clear" w:color="auto" w:fill="FFFFFF"/>
        </w:rPr>
        <w:t xml:space="preserve"> </w:t>
      </w:r>
    </w:p>
    <w:p w14:paraId="7D68478E" w14:textId="77777777" w:rsidR="001D55A4" w:rsidRPr="00E00786" w:rsidRDefault="001D55A4" w:rsidP="001D55A4">
      <w:pPr>
        <w:spacing w:after="0" w:line="480" w:lineRule="auto"/>
        <w:rPr>
          <w:rFonts w:eastAsia="Arial" w:cs="Times New Roman"/>
          <w:szCs w:val="24"/>
        </w:rPr>
      </w:pPr>
      <w:r w:rsidRPr="00E00786">
        <w:rPr>
          <w:rFonts w:eastAsia="Arial" w:cs="Times New Roman"/>
          <w:szCs w:val="24"/>
        </w:rPr>
        <w:t xml:space="preserve">Pearson, L. C. (1995). The prediction of teacher autonomy from a set of work-related </w:t>
      </w:r>
    </w:p>
    <w:p w14:paraId="248E0FF1" w14:textId="77777777" w:rsidR="001D55A4" w:rsidRPr="00E00786" w:rsidRDefault="001D55A4" w:rsidP="001D55A4">
      <w:pPr>
        <w:spacing w:after="0" w:line="480" w:lineRule="auto"/>
        <w:ind w:left="720"/>
        <w:rPr>
          <w:rFonts w:eastAsia="Arial" w:cs="Times New Roman"/>
          <w:szCs w:val="24"/>
        </w:rPr>
      </w:pPr>
      <w:r w:rsidRPr="00E00786">
        <w:rPr>
          <w:rFonts w:eastAsia="Arial" w:cs="Times New Roman"/>
          <w:szCs w:val="24"/>
        </w:rPr>
        <w:t xml:space="preserve">and attitudinal variables. </w:t>
      </w:r>
      <w:r w:rsidRPr="00E00786">
        <w:rPr>
          <w:rFonts w:eastAsia="Arial" w:cs="Times New Roman"/>
          <w:i/>
          <w:iCs/>
          <w:szCs w:val="24"/>
        </w:rPr>
        <w:t>Journal of Research and Development in Education, 28(2),</w:t>
      </w:r>
      <w:r w:rsidRPr="00E00786">
        <w:rPr>
          <w:rFonts w:eastAsia="Arial" w:cs="Times New Roman"/>
          <w:szCs w:val="24"/>
        </w:rPr>
        <w:t xml:space="preserve"> 79-85.</w:t>
      </w:r>
    </w:p>
    <w:p w14:paraId="7906660A"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Pearson, L. C., &amp; Hall, B. W. (1993). Initial construction validation of the teaching</w:t>
      </w:r>
    </w:p>
    <w:p w14:paraId="05859781"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autonomy scale. </w:t>
      </w:r>
      <w:r w:rsidRPr="00460593">
        <w:rPr>
          <w:rFonts w:eastAsia="Arial" w:cs="Times New Roman"/>
          <w:i/>
          <w:szCs w:val="24"/>
        </w:rPr>
        <w:t>The Journal of Educational Research, 86(3),</w:t>
      </w:r>
      <w:r w:rsidRPr="00460593">
        <w:rPr>
          <w:rFonts w:eastAsia="Arial" w:cs="Times New Roman"/>
          <w:szCs w:val="24"/>
        </w:rPr>
        <w:t xml:space="preserve"> 172-178. </w:t>
      </w:r>
      <w:proofErr w:type="spellStart"/>
      <w:r w:rsidRPr="00460593">
        <w:rPr>
          <w:rFonts w:eastAsia="Arial" w:cs="Times New Roman"/>
          <w:szCs w:val="24"/>
        </w:rPr>
        <w:t>doi</w:t>
      </w:r>
      <w:proofErr w:type="spellEnd"/>
      <w:r w:rsidRPr="00460593">
        <w:rPr>
          <w:rFonts w:eastAsia="Arial" w:cs="Times New Roman"/>
          <w:szCs w:val="24"/>
        </w:rPr>
        <w:t>:</w:t>
      </w:r>
      <w:r w:rsidRPr="00460593">
        <w:rPr>
          <w:rFonts w:eastAsia="Arial" w:cs="Times New Roman"/>
        </w:rPr>
        <w:t xml:space="preserve"> </w:t>
      </w:r>
      <w:hyperlink r:id="rId82" w:history="1">
        <w:r w:rsidRPr="00460593">
          <w:rPr>
            <w:rFonts w:eastAsia="Arial" w:cs="Times New Roman"/>
            <w:color w:val="0000FF"/>
            <w:szCs w:val="24"/>
            <w:u w:val="single"/>
            <w:shd w:val="clear" w:color="auto" w:fill="FFFFFF"/>
          </w:rPr>
          <w:t>http://dx.doi.org/10.1080/00220671.1993.9941155 </w:t>
        </w:r>
      </w:hyperlink>
    </w:p>
    <w:p w14:paraId="7111EBBA" w14:textId="77777777" w:rsidR="001D55A4" w:rsidRPr="00E00786" w:rsidRDefault="001D55A4" w:rsidP="001D55A4">
      <w:pPr>
        <w:spacing w:after="0" w:line="480" w:lineRule="auto"/>
        <w:rPr>
          <w:rFonts w:eastAsia="Arial" w:cs="Times New Roman"/>
          <w:szCs w:val="24"/>
        </w:rPr>
      </w:pPr>
      <w:r w:rsidRPr="00E00786">
        <w:rPr>
          <w:rFonts w:eastAsia="Arial" w:cs="Times New Roman"/>
          <w:szCs w:val="24"/>
        </w:rPr>
        <w:t xml:space="preserve">Pearson, L. C., &amp; </w:t>
      </w:r>
      <w:proofErr w:type="spellStart"/>
      <w:r w:rsidRPr="00E00786">
        <w:rPr>
          <w:rFonts w:eastAsia="Arial" w:cs="Times New Roman"/>
          <w:szCs w:val="24"/>
        </w:rPr>
        <w:t>Moomaw</w:t>
      </w:r>
      <w:proofErr w:type="spellEnd"/>
      <w:r w:rsidRPr="00E00786">
        <w:rPr>
          <w:rFonts w:eastAsia="Arial" w:cs="Times New Roman"/>
          <w:szCs w:val="24"/>
        </w:rPr>
        <w:t xml:space="preserve">, W. (2005). The relationship between teacher autonomy and </w:t>
      </w:r>
    </w:p>
    <w:p w14:paraId="578D43CB" w14:textId="77777777" w:rsidR="001D55A4" w:rsidRPr="00E00786" w:rsidRDefault="001D55A4" w:rsidP="001D55A4">
      <w:pPr>
        <w:spacing w:after="0" w:line="480" w:lineRule="auto"/>
        <w:rPr>
          <w:rFonts w:eastAsia="Arial" w:cs="Times New Roman"/>
          <w:i/>
          <w:iCs/>
          <w:szCs w:val="24"/>
        </w:rPr>
      </w:pPr>
      <w:r w:rsidRPr="00E00786">
        <w:rPr>
          <w:rFonts w:eastAsia="Arial" w:cs="Times New Roman"/>
          <w:szCs w:val="24"/>
        </w:rPr>
        <w:tab/>
        <w:t xml:space="preserve">stress, work satisfaction, empowerment, and professionalism. </w:t>
      </w:r>
      <w:r w:rsidRPr="00E00786">
        <w:rPr>
          <w:rFonts w:eastAsia="Arial" w:cs="Times New Roman"/>
          <w:i/>
          <w:iCs/>
          <w:szCs w:val="24"/>
        </w:rPr>
        <w:t>Education</w:t>
      </w:r>
    </w:p>
    <w:p w14:paraId="616E9B16" w14:textId="77777777" w:rsidR="001D55A4" w:rsidRPr="00E00786" w:rsidRDefault="001D55A4" w:rsidP="001D55A4">
      <w:pPr>
        <w:spacing w:after="0" w:line="480" w:lineRule="auto"/>
        <w:rPr>
          <w:rFonts w:eastAsia="Arial" w:cs="Times New Roman"/>
          <w:szCs w:val="24"/>
        </w:rPr>
      </w:pPr>
      <w:r w:rsidRPr="00E00786">
        <w:rPr>
          <w:rFonts w:eastAsia="Arial" w:cs="Times New Roman"/>
          <w:i/>
          <w:iCs/>
          <w:szCs w:val="24"/>
        </w:rPr>
        <w:tab/>
        <w:t>Research Quarterly, 29(1),</w:t>
      </w:r>
      <w:r w:rsidRPr="00E00786">
        <w:rPr>
          <w:rFonts w:eastAsia="Arial" w:cs="Times New Roman"/>
          <w:szCs w:val="24"/>
        </w:rPr>
        <w:t xml:space="preserve"> 37-53.</w:t>
      </w:r>
    </w:p>
    <w:p w14:paraId="6B407AC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Pearson, L. C., &amp; </w:t>
      </w:r>
      <w:proofErr w:type="spellStart"/>
      <w:r w:rsidRPr="00460593">
        <w:rPr>
          <w:rFonts w:eastAsia="Arial" w:cs="Times New Roman"/>
          <w:szCs w:val="24"/>
        </w:rPr>
        <w:t>Moomaw</w:t>
      </w:r>
      <w:proofErr w:type="spellEnd"/>
      <w:r w:rsidRPr="00460593">
        <w:rPr>
          <w:rFonts w:eastAsia="Arial" w:cs="Times New Roman"/>
          <w:szCs w:val="24"/>
        </w:rPr>
        <w:t>, W. (2006). Continuing validation of the teaching autonomy</w:t>
      </w:r>
    </w:p>
    <w:p w14:paraId="23B1F6D6" w14:textId="77777777" w:rsidR="001D55A4" w:rsidRPr="00460593" w:rsidRDefault="001D55A4" w:rsidP="001D55A4">
      <w:pPr>
        <w:spacing w:after="0" w:line="480" w:lineRule="auto"/>
        <w:ind w:left="720"/>
        <w:rPr>
          <w:rFonts w:eastAsia="Arial" w:cs="Times New Roman"/>
          <w:color w:val="067499"/>
          <w:szCs w:val="24"/>
          <w:u w:val="single"/>
          <w:shd w:val="clear" w:color="auto" w:fill="FFFFFF"/>
        </w:rPr>
      </w:pPr>
      <w:r w:rsidRPr="00460593">
        <w:rPr>
          <w:rFonts w:eastAsia="Arial" w:cs="Times New Roman"/>
          <w:szCs w:val="24"/>
        </w:rPr>
        <w:t xml:space="preserve">scale. </w:t>
      </w:r>
      <w:r w:rsidRPr="00460593">
        <w:rPr>
          <w:rFonts w:eastAsia="Arial" w:cs="Times New Roman"/>
          <w:i/>
          <w:szCs w:val="24"/>
        </w:rPr>
        <w:t>The Journal of Educational Research, 100(1),</w:t>
      </w:r>
      <w:r w:rsidRPr="00460593">
        <w:rPr>
          <w:rFonts w:eastAsia="Arial" w:cs="Times New Roman"/>
          <w:szCs w:val="24"/>
        </w:rPr>
        <w:t xml:space="preserve"> 44-51. </w:t>
      </w:r>
      <w:proofErr w:type="spellStart"/>
      <w:r w:rsidRPr="00460593">
        <w:rPr>
          <w:rFonts w:eastAsia="Arial" w:cs="Times New Roman"/>
          <w:szCs w:val="24"/>
        </w:rPr>
        <w:t>doi</w:t>
      </w:r>
      <w:proofErr w:type="spellEnd"/>
      <w:r w:rsidRPr="00460593">
        <w:rPr>
          <w:rFonts w:eastAsia="Arial" w:cs="Times New Roman"/>
          <w:szCs w:val="24"/>
        </w:rPr>
        <w:t xml:space="preserve">: </w:t>
      </w:r>
      <w:hyperlink r:id="rId83" w:history="1">
        <w:r w:rsidRPr="00460593">
          <w:rPr>
            <w:rFonts w:eastAsia="Arial" w:cs="Times New Roman"/>
            <w:color w:val="067499"/>
            <w:szCs w:val="24"/>
            <w:u w:val="single"/>
            <w:shd w:val="clear" w:color="auto" w:fill="FFFFFF"/>
          </w:rPr>
          <w:t>http://dx.doi.org/10.</w:t>
        </w:r>
        <w:r w:rsidRPr="00460593">
          <w:rPr>
            <w:rFonts w:eastAsia="Arial" w:cs="Times New Roman"/>
            <w:color w:val="067499"/>
            <w:szCs w:val="24"/>
            <w:u w:val="single"/>
            <w:shd w:val="clear" w:color="auto" w:fill="FFFFFF"/>
          </w:rPr>
          <w:lastRenderedPageBreak/>
          <w:t>3200/joer.100.1.44-51 </w:t>
        </w:r>
      </w:hyperlink>
    </w:p>
    <w:p w14:paraId="7D57368C" w14:textId="77777777" w:rsidR="001D55A4" w:rsidRPr="00444D37" w:rsidRDefault="001D55A4" w:rsidP="001D55A4">
      <w:pPr>
        <w:spacing w:after="0" w:line="480" w:lineRule="auto"/>
        <w:rPr>
          <w:rFonts w:eastAsia="Arial" w:cs="Times New Roman"/>
          <w:i/>
          <w:iCs/>
          <w:szCs w:val="24"/>
        </w:rPr>
      </w:pPr>
      <w:proofErr w:type="spellStart"/>
      <w:r w:rsidRPr="00444D37">
        <w:rPr>
          <w:rFonts w:eastAsia="Arial" w:cs="Times New Roman"/>
          <w:szCs w:val="24"/>
        </w:rPr>
        <w:t>Perie</w:t>
      </w:r>
      <w:proofErr w:type="spellEnd"/>
      <w:r w:rsidRPr="00444D37">
        <w:rPr>
          <w:rFonts w:eastAsia="Arial" w:cs="Times New Roman"/>
          <w:szCs w:val="24"/>
        </w:rPr>
        <w:t xml:space="preserve">, M. &amp; Baker, D. P. (1997). </w:t>
      </w:r>
      <w:r w:rsidRPr="00444D37">
        <w:rPr>
          <w:rFonts w:eastAsia="Arial" w:cs="Times New Roman"/>
          <w:i/>
          <w:iCs/>
          <w:szCs w:val="24"/>
        </w:rPr>
        <w:t xml:space="preserve">Job satisfaction among </w:t>
      </w:r>
      <w:r>
        <w:rPr>
          <w:rFonts w:eastAsia="Arial" w:cs="Times New Roman"/>
          <w:i/>
          <w:iCs/>
          <w:szCs w:val="24"/>
        </w:rPr>
        <w:t>A</w:t>
      </w:r>
      <w:r w:rsidRPr="00444D37">
        <w:rPr>
          <w:rFonts w:eastAsia="Arial" w:cs="Times New Roman"/>
          <w:i/>
          <w:iCs/>
          <w:szCs w:val="24"/>
        </w:rPr>
        <w:t xml:space="preserve">merica’s teachers: Effects of </w:t>
      </w:r>
    </w:p>
    <w:p w14:paraId="15D48BA7" w14:textId="77777777" w:rsidR="001D55A4" w:rsidRPr="00444D37" w:rsidRDefault="001D55A4" w:rsidP="001D55A4">
      <w:pPr>
        <w:spacing w:after="0" w:line="480" w:lineRule="auto"/>
        <w:ind w:left="720"/>
        <w:rPr>
          <w:rFonts w:eastAsia="Arial" w:cs="Times New Roman"/>
          <w:szCs w:val="24"/>
        </w:rPr>
      </w:pPr>
      <w:r w:rsidRPr="00444D37">
        <w:rPr>
          <w:rFonts w:eastAsia="Arial" w:cs="Times New Roman"/>
          <w:i/>
          <w:iCs/>
          <w:szCs w:val="24"/>
        </w:rPr>
        <w:t>workplace conditions, background characteristics, and teacher compensation</w:t>
      </w:r>
      <w:r w:rsidRPr="00444D37">
        <w:rPr>
          <w:rFonts w:eastAsia="Arial" w:cs="Times New Roman"/>
          <w:szCs w:val="24"/>
        </w:rPr>
        <w:t xml:space="preserve"> (NCES 97471). Washington, DC: U.S. Department of Education, National Center for Education Statistics. </w:t>
      </w:r>
    </w:p>
    <w:p w14:paraId="15FE43A3" w14:textId="77777777" w:rsidR="001D55A4" w:rsidRPr="00481D60" w:rsidRDefault="001D55A4" w:rsidP="001D55A4">
      <w:pPr>
        <w:spacing w:after="0" w:line="480" w:lineRule="auto"/>
        <w:rPr>
          <w:rFonts w:eastAsia="Arial" w:cs="Times New Roman"/>
          <w:szCs w:val="24"/>
        </w:rPr>
      </w:pPr>
      <w:proofErr w:type="spellStart"/>
      <w:r w:rsidRPr="00481D60">
        <w:rPr>
          <w:rFonts w:eastAsia="Arial" w:cs="Times New Roman"/>
          <w:szCs w:val="24"/>
        </w:rPr>
        <w:t>Pirsl</w:t>
      </w:r>
      <w:proofErr w:type="spellEnd"/>
      <w:r w:rsidRPr="00481D60">
        <w:rPr>
          <w:rFonts w:eastAsia="Arial" w:cs="Times New Roman"/>
          <w:szCs w:val="24"/>
        </w:rPr>
        <w:t xml:space="preserve">, D., </w:t>
      </w:r>
      <w:proofErr w:type="spellStart"/>
      <w:r w:rsidRPr="00481D60">
        <w:rPr>
          <w:rFonts w:eastAsia="Arial" w:cs="Times New Roman"/>
          <w:szCs w:val="24"/>
        </w:rPr>
        <w:t>Popovska</w:t>
      </w:r>
      <w:proofErr w:type="spellEnd"/>
      <w:r w:rsidRPr="00481D60">
        <w:rPr>
          <w:rFonts w:eastAsia="Arial" w:cs="Times New Roman"/>
          <w:szCs w:val="24"/>
        </w:rPr>
        <w:t xml:space="preserve">, S., &amp; </w:t>
      </w:r>
      <w:proofErr w:type="spellStart"/>
      <w:r w:rsidRPr="00481D60">
        <w:rPr>
          <w:rFonts w:eastAsia="Arial" w:cs="Times New Roman"/>
          <w:szCs w:val="24"/>
        </w:rPr>
        <w:t>Pirsl</w:t>
      </w:r>
      <w:proofErr w:type="spellEnd"/>
      <w:r w:rsidRPr="00481D60">
        <w:rPr>
          <w:rFonts w:eastAsia="Arial" w:cs="Times New Roman"/>
          <w:szCs w:val="24"/>
        </w:rPr>
        <w:t xml:space="preserve">, T. (2013). Critical thinking, autonomous learning and </w:t>
      </w:r>
    </w:p>
    <w:p w14:paraId="56758002" w14:textId="77777777" w:rsidR="001D55A4" w:rsidRPr="00481D60" w:rsidRDefault="001D55A4" w:rsidP="001D55A4">
      <w:pPr>
        <w:spacing w:after="0" w:line="480" w:lineRule="auto"/>
        <w:ind w:left="720"/>
        <w:rPr>
          <w:rFonts w:eastAsia="Arial" w:cs="Times New Roman"/>
          <w:szCs w:val="24"/>
        </w:rPr>
      </w:pPr>
      <w:r w:rsidRPr="00481D60">
        <w:rPr>
          <w:rFonts w:eastAsia="Arial" w:cs="Times New Roman"/>
          <w:szCs w:val="24"/>
        </w:rPr>
        <w:t xml:space="preserve">metacognitive strategies in ESP science teaching. </w:t>
      </w:r>
      <w:r w:rsidRPr="00481D60">
        <w:rPr>
          <w:rFonts w:eastAsia="Arial" w:cs="Times New Roman"/>
          <w:i/>
          <w:iCs/>
          <w:szCs w:val="24"/>
        </w:rPr>
        <w:t>International Journal of Scientific Engineering and Research, 1(2),</w:t>
      </w:r>
      <w:r w:rsidRPr="00481D60">
        <w:rPr>
          <w:rFonts w:eastAsia="Arial" w:cs="Times New Roman"/>
          <w:szCs w:val="24"/>
        </w:rPr>
        <w:t xml:space="preserve"> 1-6.</w:t>
      </w:r>
    </w:p>
    <w:p w14:paraId="74BCA49D"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Postholm</w:t>
      </w:r>
      <w:proofErr w:type="spellEnd"/>
      <w:r>
        <w:rPr>
          <w:rFonts w:eastAsia="Arial" w:cs="Times New Roman"/>
          <w:szCs w:val="24"/>
        </w:rPr>
        <w:t xml:space="preserve">, M. B. &amp; </w:t>
      </w:r>
      <w:proofErr w:type="spellStart"/>
      <w:r>
        <w:rPr>
          <w:rFonts w:eastAsia="Arial" w:cs="Times New Roman"/>
          <w:szCs w:val="24"/>
        </w:rPr>
        <w:t>Waege</w:t>
      </w:r>
      <w:proofErr w:type="spellEnd"/>
      <w:r>
        <w:rPr>
          <w:rFonts w:eastAsia="Arial" w:cs="Times New Roman"/>
          <w:szCs w:val="24"/>
        </w:rPr>
        <w:t xml:space="preserve">, K. (2016). Teachers’ learning in school-based development. </w:t>
      </w:r>
    </w:p>
    <w:p w14:paraId="04041DB7" w14:textId="77777777" w:rsidR="001D55A4" w:rsidRDefault="001D55A4" w:rsidP="001D55A4">
      <w:pPr>
        <w:spacing w:after="0" w:line="480" w:lineRule="auto"/>
        <w:ind w:firstLine="720"/>
        <w:rPr>
          <w:rFonts w:eastAsia="Arial" w:cs="Times New Roman"/>
          <w:szCs w:val="24"/>
        </w:rPr>
      </w:pPr>
      <w:r w:rsidRPr="00FB199F">
        <w:rPr>
          <w:rFonts w:eastAsia="Arial" w:cs="Times New Roman"/>
          <w:i/>
          <w:iCs/>
          <w:szCs w:val="24"/>
        </w:rPr>
        <w:t>Educational Research, 58(1),</w:t>
      </w:r>
      <w:r>
        <w:rPr>
          <w:rFonts w:eastAsia="Arial" w:cs="Times New Roman"/>
          <w:szCs w:val="24"/>
        </w:rPr>
        <w:t xml:space="preserve"> 24-38. </w:t>
      </w:r>
      <w:hyperlink r:id="rId84" w:history="1">
        <w:r w:rsidRPr="00542480">
          <w:rPr>
            <w:rStyle w:val="Heading2Char"/>
            <w:rFonts w:eastAsia="Arial"/>
          </w:rPr>
          <w:t>https://doi.org/10.1080/00131881.2015.1117350</w:t>
        </w:r>
      </w:hyperlink>
      <w:r>
        <w:rPr>
          <w:rFonts w:eastAsia="Arial" w:cs="Times New Roman"/>
          <w:szCs w:val="24"/>
        </w:rPr>
        <w:t xml:space="preserve"> </w:t>
      </w:r>
    </w:p>
    <w:p w14:paraId="2CF4A091"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Prilandita</w:t>
      </w:r>
      <w:proofErr w:type="spellEnd"/>
      <w:r w:rsidRPr="00460593">
        <w:rPr>
          <w:rFonts w:eastAsia="Arial" w:cs="Times New Roman"/>
          <w:szCs w:val="24"/>
        </w:rPr>
        <w:t xml:space="preserve">, N., McLellan, B., &amp; </w:t>
      </w:r>
      <w:proofErr w:type="spellStart"/>
      <w:r w:rsidRPr="00460593">
        <w:rPr>
          <w:rFonts w:eastAsia="Arial" w:cs="Times New Roman"/>
          <w:szCs w:val="24"/>
        </w:rPr>
        <w:t>Tezuka</w:t>
      </w:r>
      <w:proofErr w:type="spellEnd"/>
      <w:r w:rsidRPr="00460593">
        <w:rPr>
          <w:rFonts w:eastAsia="Arial" w:cs="Times New Roman"/>
          <w:szCs w:val="24"/>
        </w:rPr>
        <w:t xml:space="preserve">, T. (2017). Evaluation method for autonomous </w:t>
      </w:r>
    </w:p>
    <w:p w14:paraId="3FC09F29"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decision-making performance in energy and environmental innovations: A case </w:t>
      </w:r>
    </w:p>
    <w:p w14:paraId="5BA6C27B"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study of an Indonesian community. </w:t>
      </w:r>
      <w:r w:rsidRPr="00460593">
        <w:rPr>
          <w:rFonts w:eastAsia="Arial" w:cs="Times New Roman"/>
          <w:i/>
          <w:iCs/>
          <w:szCs w:val="24"/>
        </w:rPr>
        <w:t>Sustainability, 9(1),</w:t>
      </w:r>
      <w:r w:rsidRPr="00460593">
        <w:rPr>
          <w:rFonts w:eastAsia="Arial" w:cs="Times New Roman"/>
          <w:szCs w:val="24"/>
        </w:rPr>
        <w:t xml:space="preserve"> 1-22.</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85" w:history="1">
        <w:r w:rsidRPr="00ED56DC">
          <w:rPr>
            <w:rStyle w:val="Heading2Char"/>
            <w:rFonts w:eastAsia="Arial"/>
          </w:rPr>
          <w:t>https://doi.org/</w:t>
        </w:r>
        <w:r w:rsidRPr="00ED56DC">
          <w:rPr>
            <w:rStyle w:val="Heading2Char"/>
            <w:shd w:val="clear" w:color="auto" w:fill="FFFFFF"/>
          </w:rPr>
          <w:t>10.3390/su9010080</w:t>
        </w:r>
      </w:hyperlink>
      <w:r>
        <w:rPr>
          <w:rFonts w:ascii="Source Sans Pro" w:hAnsi="Source Sans Pro"/>
          <w:color w:val="3A3A3A"/>
          <w:sz w:val="26"/>
          <w:szCs w:val="26"/>
          <w:shd w:val="clear" w:color="auto" w:fill="FFFFFF"/>
        </w:rPr>
        <w:t xml:space="preserve"> </w:t>
      </w:r>
    </w:p>
    <w:p w14:paraId="277FD9AD" w14:textId="77777777" w:rsidR="001D55A4" w:rsidRDefault="001D55A4" w:rsidP="001D55A4">
      <w:pPr>
        <w:spacing w:after="0" w:line="480" w:lineRule="auto"/>
        <w:rPr>
          <w:rFonts w:eastAsia="Arial" w:cs="Times New Roman"/>
          <w:szCs w:val="24"/>
        </w:rPr>
      </w:pPr>
      <w:r>
        <w:rPr>
          <w:rFonts w:eastAsia="Arial" w:cs="Times New Roman"/>
          <w:szCs w:val="24"/>
        </w:rPr>
        <w:t xml:space="preserve">Richards, J. (2003). Principal behaviors that encourage teachers to stay in the profession: </w:t>
      </w:r>
    </w:p>
    <w:p w14:paraId="6ECE9863" w14:textId="77777777" w:rsidR="001D55A4" w:rsidRPr="00C6050D" w:rsidRDefault="001D55A4" w:rsidP="001D55A4">
      <w:pPr>
        <w:spacing w:after="0" w:line="480" w:lineRule="auto"/>
        <w:ind w:left="720"/>
        <w:rPr>
          <w:rFonts w:eastAsia="Arial" w:cs="Times New Roman"/>
          <w:i/>
          <w:iCs/>
          <w:szCs w:val="24"/>
        </w:rPr>
      </w:pPr>
      <w:r>
        <w:rPr>
          <w:rFonts w:eastAsia="Arial" w:cs="Times New Roman"/>
          <w:szCs w:val="24"/>
        </w:rPr>
        <w:t xml:space="preserve">Perceptions of K-8 teachers in their second to fifth year of teaching. </w:t>
      </w:r>
      <w:r w:rsidRPr="00C6050D">
        <w:rPr>
          <w:rFonts w:eastAsia="Arial" w:cs="Times New Roman"/>
          <w:i/>
          <w:iCs/>
          <w:szCs w:val="24"/>
        </w:rPr>
        <w:t>Annual Meeting of the American Educational Research Association.</w:t>
      </w:r>
    </w:p>
    <w:p w14:paraId="06B9064E" w14:textId="77777777" w:rsidR="001D55A4" w:rsidRPr="001151C8" w:rsidRDefault="001D55A4" w:rsidP="001D55A4">
      <w:pPr>
        <w:spacing w:after="0" w:line="480" w:lineRule="auto"/>
        <w:rPr>
          <w:rFonts w:eastAsia="Arial" w:cs="Times New Roman"/>
          <w:i/>
          <w:iCs/>
          <w:szCs w:val="24"/>
        </w:rPr>
      </w:pPr>
      <w:proofErr w:type="spellStart"/>
      <w:r w:rsidRPr="001151C8">
        <w:rPr>
          <w:rFonts w:eastAsia="Arial" w:cs="Times New Roman"/>
          <w:szCs w:val="24"/>
        </w:rPr>
        <w:t>Rubinfeld</w:t>
      </w:r>
      <w:proofErr w:type="spellEnd"/>
      <w:r w:rsidRPr="001151C8">
        <w:rPr>
          <w:rFonts w:eastAsia="Arial" w:cs="Times New Roman"/>
          <w:szCs w:val="24"/>
        </w:rPr>
        <w:t>, D. L. (2000). Reference</w:t>
      </w:r>
      <w:r>
        <w:rPr>
          <w:rFonts w:eastAsia="Arial" w:cs="Times New Roman"/>
          <w:szCs w:val="24"/>
        </w:rPr>
        <w:t xml:space="preserve"> guide on multiple regression. </w:t>
      </w:r>
      <w:r w:rsidRPr="001151C8">
        <w:rPr>
          <w:rFonts w:eastAsia="Arial" w:cs="Times New Roman"/>
          <w:i/>
          <w:iCs/>
          <w:szCs w:val="24"/>
        </w:rPr>
        <w:t xml:space="preserve">Reference manual on scientific </w:t>
      </w:r>
    </w:p>
    <w:p w14:paraId="03338707" w14:textId="77777777" w:rsidR="001D55A4" w:rsidRDefault="001D55A4" w:rsidP="001D55A4">
      <w:pPr>
        <w:spacing w:after="0" w:line="480" w:lineRule="auto"/>
        <w:ind w:firstLine="720"/>
        <w:rPr>
          <w:rFonts w:eastAsia="Arial" w:cs="Times New Roman"/>
          <w:szCs w:val="24"/>
        </w:rPr>
      </w:pPr>
      <w:r w:rsidRPr="001151C8">
        <w:rPr>
          <w:rFonts w:eastAsia="Arial" w:cs="Times New Roman"/>
          <w:i/>
          <w:iCs/>
          <w:szCs w:val="24"/>
        </w:rPr>
        <w:t>evidence, 179,</w:t>
      </w:r>
      <w:r>
        <w:rPr>
          <w:rFonts w:eastAsia="Arial" w:cs="Times New Roman"/>
          <w:szCs w:val="24"/>
        </w:rPr>
        <w:t xml:space="preserve"> 425-469.</w:t>
      </w:r>
    </w:p>
    <w:p w14:paraId="6ACFBCDB"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Rudolph, L. (2006). </w:t>
      </w:r>
      <w:r w:rsidRPr="00460593">
        <w:rPr>
          <w:rFonts w:eastAsia="Arial" w:cs="Times New Roman"/>
          <w:i/>
          <w:iCs/>
          <w:szCs w:val="24"/>
        </w:rPr>
        <w:t xml:space="preserve">Decomposing teacher autonomy: A study investigating types of </w:t>
      </w:r>
    </w:p>
    <w:p w14:paraId="3E8D08EF"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teacher autonomy and how it relates to job satisfaction</w:t>
      </w:r>
      <w:r w:rsidRPr="00460593">
        <w:rPr>
          <w:rFonts w:eastAsia="Arial" w:cs="Times New Roman"/>
          <w:szCs w:val="24"/>
        </w:rPr>
        <w:t xml:space="preserve"> (Publication No. 3209981) [Doctoral dissertation, University of Pennsylvania]. ProQuest Dissertat</w:t>
      </w:r>
      <w:r w:rsidRPr="00460593">
        <w:rPr>
          <w:rFonts w:eastAsia="Arial" w:cs="Times New Roman"/>
          <w:szCs w:val="24"/>
        </w:rPr>
        <w:lastRenderedPageBreak/>
        <w:t>ions and Theses Global.</w:t>
      </w:r>
    </w:p>
    <w:p w14:paraId="439C8E78"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Runhaar</w:t>
      </w:r>
      <w:proofErr w:type="spellEnd"/>
      <w:r w:rsidRPr="00460593">
        <w:rPr>
          <w:rFonts w:eastAsia="Arial" w:cs="Times New Roman"/>
          <w:szCs w:val="24"/>
        </w:rPr>
        <w:t xml:space="preserve">, P., </w:t>
      </w:r>
      <w:proofErr w:type="spellStart"/>
      <w:r w:rsidRPr="00460593">
        <w:rPr>
          <w:rFonts w:eastAsia="Arial" w:cs="Times New Roman"/>
          <w:szCs w:val="24"/>
        </w:rPr>
        <w:t>Konermann</w:t>
      </w:r>
      <w:proofErr w:type="spellEnd"/>
      <w:r w:rsidRPr="00460593">
        <w:rPr>
          <w:rFonts w:eastAsia="Arial" w:cs="Times New Roman"/>
          <w:szCs w:val="24"/>
        </w:rPr>
        <w:t xml:space="preserve">, J., &amp; Sanders, K. (2013). Teachers’ organizational citizenship </w:t>
      </w:r>
    </w:p>
    <w:p w14:paraId="68125CAB" w14:textId="77777777" w:rsidR="001D55A4" w:rsidRPr="00460593" w:rsidRDefault="001D55A4" w:rsidP="001D55A4">
      <w:pPr>
        <w:spacing w:after="0" w:line="480" w:lineRule="auto"/>
        <w:ind w:left="720"/>
        <w:rPr>
          <w:rFonts w:eastAsia="Arial" w:cs="Times New Roman"/>
          <w:szCs w:val="24"/>
        </w:rPr>
      </w:pPr>
      <w:proofErr w:type="spellStart"/>
      <w:r w:rsidRPr="00460593">
        <w:rPr>
          <w:rFonts w:eastAsia="Arial" w:cs="Times New Roman"/>
          <w:szCs w:val="24"/>
        </w:rPr>
        <w:t>behaviour</w:t>
      </w:r>
      <w:proofErr w:type="spellEnd"/>
      <w:r w:rsidRPr="00460593">
        <w:rPr>
          <w:rFonts w:eastAsia="Arial" w:cs="Times New Roman"/>
          <w:szCs w:val="24"/>
        </w:rPr>
        <w:t xml:space="preserve">: Considering the roles of their work engagement, autonomy, and leader-member exchange. </w:t>
      </w:r>
      <w:r w:rsidRPr="00460593">
        <w:rPr>
          <w:rFonts w:eastAsia="Arial" w:cs="Times New Roman"/>
          <w:i/>
          <w:iCs/>
          <w:szCs w:val="24"/>
        </w:rPr>
        <w:t>Teaching and Teacher Education, 30,</w:t>
      </w:r>
      <w:r w:rsidRPr="00460593">
        <w:rPr>
          <w:rFonts w:eastAsia="Arial" w:cs="Times New Roman"/>
          <w:szCs w:val="24"/>
        </w:rPr>
        <w:t xml:space="preserve"> 99-108. </w:t>
      </w:r>
      <w:proofErr w:type="spellStart"/>
      <w:r>
        <w:rPr>
          <w:rFonts w:eastAsia="Arial" w:cs="Times New Roman"/>
          <w:szCs w:val="24"/>
        </w:rPr>
        <w:t>doi</w:t>
      </w:r>
      <w:proofErr w:type="spellEnd"/>
      <w:r>
        <w:rPr>
          <w:rFonts w:eastAsia="Arial" w:cs="Times New Roman"/>
          <w:szCs w:val="24"/>
        </w:rPr>
        <w:t xml:space="preserve">: </w:t>
      </w:r>
      <w:hyperlink r:id="rId86" w:history="1">
        <w:r w:rsidRPr="00ED56DC">
          <w:rPr>
            <w:rStyle w:val="Heading2Char"/>
            <w:rFonts w:eastAsia="Arial"/>
          </w:rPr>
          <w:t>https://doi.org/</w:t>
        </w:r>
        <w:r w:rsidRPr="00ED56DC">
          <w:rPr>
            <w:rStyle w:val="Heading2Char"/>
            <w:shd w:val="clear" w:color="auto" w:fill="FFFFFF"/>
          </w:rPr>
          <w:t>10.1016/j.tate.2012.10.008</w:t>
        </w:r>
      </w:hyperlink>
      <w:r>
        <w:rPr>
          <w:rFonts w:ascii="Source Sans Pro" w:hAnsi="Source Sans Pro"/>
          <w:color w:val="3A3A3A"/>
          <w:sz w:val="26"/>
          <w:szCs w:val="26"/>
          <w:shd w:val="clear" w:color="auto" w:fill="FFFFFF"/>
        </w:rPr>
        <w:t xml:space="preserve"> </w:t>
      </w:r>
    </w:p>
    <w:p w14:paraId="237A0C7A"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Ryan, R. M., &amp; Deci, E. L. (2000). Intrinsic and extrinsic motivations: Classic definitions</w:t>
      </w:r>
    </w:p>
    <w:p w14:paraId="1C3D5D91"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and new directions. </w:t>
      </w:r>
      <w:r w:rsidRPr="00460593">
        <w:rPr>
          <w:rFonts w:eastAsia="Arial" w:cs="Times New Roman"/>
          <w:i/>
          <w:szCs w:val="24"/>
        </w:rPr>
        <w:t>Contemporary Educational Psychology, 25(1),</w:t>
      </w:r>
      <w:r w:rsidRPr="00460593">
        <w:rPr>
          <w:rFonts w:eastAsia="Arial" w:cs="Times New Roman"/>
          <w:szCs w:val="24"/>
        </w:rPr>
        <w:t xml:space="preserve"> 54-67. </w:t>
      </w:r>
      <w:proofErr w:type="spellStart"/>
      <w:r w:rsidRPr="00460593">
        <w:rPr>
          <w:rFonts w:eastAsia="Arial" w:cs="Times New Roman"/>
          <w:szCs w:val="24"/>
        </w:rPr>
        <w:t>doi</w:t>
      </w:r>
      <w:proofErr w:type="spellEnd"/>
      <w:r w:rsidRPr="00460593">
        <w:rPr>
          <w:rFonts w:eastAsia="Arial" w:cs="Times New Roman"/>
          <w:szCs w:val="24"/>
        </w:rPr>
        <w:t>:</w:t>
      </w:r>
      <w:r w:rsidRPr="00460593">
        <w:rPr>
          <w:rFonts w:eastAsia="Arial" w:cs="Times New Roman"/>
        </w:rPr>
        <w:t xml:space="preserve"> </w:t>
      </w:r>
      <w:hyperlink r:id="rId87" w:history="1">
        <w:r w:rsidRPr="00460593">
          <w:rPr>
            <w:rFonts w:eastAsia="Arial" w:cs="Times New Roman"/>
            <w:color w:val="067499"/>
            <w:szCs w:val="24"/>
            <w:u w:val="single"/>
            <w:shd w:val="clear" w:color="auto" w:fill="FFFFFF"/>
          </w:rPr>
          <w:t>http://dx.doi.org/10.1006/ceps.1999.1020</w:t>
        </w:r>
        <w:r w:rsidRPr="00460593">
          <w:rPr>
            <w:rFonts w:eastAsia="Arial" w:cs="Times New Roman"/>
            <w:color w:val="067499"/>
            <w:sz w:val="20"/>
            <w:szCs w:val="20"/>
            <w:u w:val="single"/>
            <w:shd w:val="clear" w:color="auto" w:fill="FFFFFF"/>
          </w:rPr>
          <w:t> </w:t>
        </w:r>
      </w:hyperlink>
      <w:r w:rsidRPr="00460593">
        <w:rPr>
          <w:rFonts w:eastAsia="Arial" w:cs="Times New Roman"/>
          <w:szCs w:val="24"/>
        </w:rPr>
        <w:t xml:space="preserve"> </w:t>
      </w:r>
    </w:p>
    <w:p w14:paraId="793B54D2" w14:textId="77777777" w:rsidR="001D55A4" w:rsidRDefault="001D55A4" w:rsidP="001D55A4">
      <w:pPr>
        <w:spacing w:after="0" w:line="480" w:lineRule="auto"/>
        <w:rPr>
          <w:rFonts w:eastAsia="Arial" w:cs="Times New Roman"/>
          <w:i/>
          <w:iCs/>
          <w:szCs w:val="24"/>
        </w:rPr>
      </w:pPr>
      <w:r w:rsidRPr="002A66BF">
        <w:rPr>
          <w:rFonts w:eastAsia="Arial" w:cs="Times New Roman"/>
          <w:szCs w:val="24"/>
        </w:rPr>
        <w:t xml:space="preserve">Ryan R. M. &amp; Deci, E. L. (2017). </w:t>
      </w:r>
      <w:r w:rsidRPr="002A66BF">
        <w:rPr>
          <w:rFonts w:eastAsia="Arial" w:cs="Times New Roman"/>
          <w:i/>
          <w:iCs/>
          <w:szCs w:val="24"/>
        </w:rPr>
        <w:t xml:space="preserve">Self-determination: Basic psychological needs in motivation, </w:t>
      </w:r>
    </w:p>
    <w:p w14:paraId="7431F1A0" w14:textId="77777777" w:rsidR="001D55A4" w:rsidRPr="002A66BF" w:rsidRDefault="001D55A4" w:rsidP="001D55A4">
      <w:pPr>
        <w:spacing w:after="0" w:line="480" w:lineRule="auto"/>
        <w:ind w:firstLine="720"/>
        <w:rPr>
          <w:rFonts w:eastAsia="Arial" w:cs="Times New Roman"/>
          <w:szCs w:val="24"/>
        </w:rPr>
      </w:pPr>
      <w:r w:rsidRPr="002A66BF">
        <w:rPr>
          <w:rFonts w:eastAsia="Arial" w:cs="Times New Roman"/>
          <w:i/>
          <w:iCs/>
          <w:szCs w:val="24"/>
        </w:rPr>
        <w:t>development, and wellness</w:t>
      </w:r>
      <w:r w:rsidRPr="002A66BF">
        <w:rPr>
          <w:rFonts w:eastAsia="Arial" w:cs="Times New Roman"/>
          <w:szCs w:val="24"/>
        </w:rPr>
        <w:t>. New York, NY: Guilford Press.</w:t>
      </w:r>
    </w:p>
    <w:p w14:paraId="3B0F7259" w14:textId="77777777" w:rsidR="001D55A4" w:rsidRPr="00481D60" w:rsidRDefault="001D55A4" w:rsidP="001D55A4">
      <w:pPr>
        <w:spacing w:after="0" w:line="480" w:lineRule="auto"/>
        <w:rPr>
          <w:rFonts w:eastAsia="Arial" w:cs="Times New Roman"/>
          <w:szCs w:val="24"/>
        </w:rPr>
      </w:pPr>
      <w:r w:rsidRPr="00481D60">
        <w:rPr>
          <w:rFonts w:eastAsia="Arial" w:cs="Times New Roman"/>
          <w:szCs w:val="24"/>
        </w:rPr>
        <w:t xml:space="preserve">Sabina, A. L., </w:t>
      </w:r>
      <w:proofErr w:type="spellStart"/>
      <w:r w:rsidRPr="00481D60">
        <w:rPr>
          <w:rFonts w:eastAsia="Arial" w:cs="Times New Roman"/>
          <w:szCs w:val="24"/>
        </w:rPr>
        <w:t>Okibo</w:t>
      </w:r>
      <w:proofErr w:type="spellEnd"/>
      <w:r w:rsidRPr="00481D60">
        <w:rPr>
          <w:rFonts w:eastAsia="Arial" w:cs="Times New Roman"/>
          <w:szCs w:val="24"/>
        </w:rPr>
        <w:t xml:space="preserve">, W., </w:t>
      </w:r>
      <w:proofErr w:type="spellStart"/>
      <w:r w:rsidRPr="00481D60">
        <w:rPr>
          <w:rFonts w:eastAsia="Arial" w:cs="Times New Roman"/>
          <w:szCs w:val="24"/>
        </w:rPr>
        <w:t>Nyang’au</w:t>
      </w:r>
      <w:proofErr w:type="spellEnd"/>
      <w:r w:rsidRPr="00481D60">
        <w:rPr>
          <w:rFonts w:eastAsia="Arial" w:cs="Times New Roman"/>
          <w:szCs w:val="24"/>
        </w:rPr>
        <w:t xml:space="preserve">, A., &amp; </w:t>
      </w:r>
      <w:proofErr w:type="spellStart"/>
      <w:r w:rsidRPr="00481D60">
        <w:rPr>
          <w:rFonts w:eastAsia="Arial" w:cs="Times New Roman"/>
          <w:szCs w:val="24"/>
        </w:rPr>
        <w:t>Ondima</w:t>
      </w:r>
      <w:proofErr w:type="spellEnd"/>
      <w:r w:rsidRPr="00481D60">
        <w:rPr>
          <w:rFonts w:eastAsia="Arial" w:cs="Times New Roman"/>
          <w:szCs w:val="24"/>
        </w:rPr>
        <w:t xml:space="preserve">, C. (2015). Effect of </w:t>
      </w:r>
      <w:proofErr w:type="spellStart"/>
      <w:r w:rsidRPr="00481D60">
        <w:rPr>
          <w:rFonts w:eastAsia="Arial" w:cs="Times New Roman"/>
          <w:szCs w:val="24"/>
        </w:rPr>
        <w:t>non financial</w:t>
      </w:r>
      <w:proofErr w:type="spellEnd"/>
      <w:r w:rsidRPr="00481D60">
        <w:rPr>
          <w:rFonts w:eastAsia="Arial" w:cs="Times New Roman"/>
          <w:szCs w:val="24"/>
        </w:rPr>
        <w:t xml:space="preserve"> incentives </w:t>
      </w:r>
    </w:p>
    <w:p w14:paraId="5AA29779" w14:textId="77777777" w:rsidR="001D55A4" w:rsidRDefault="001D55A4" w:rsidP="001D55A4">
      <w:pPr>
        <w:spacing w:after="0" w:line="480" w:lineRule="auto"/>
        <w:ind w:left="720"/>
        <w:rPr>
          <w:rFonts w:eastAsia="Arial" w:cs="Times New Roman"/>
          <w:szCs w:val="24"/>
        </w:rPr>
      </w:pPr>
      <w:r w:rsidRPr="00481D60">
        <w:rPr>
          <w:rFonts w:eastAsia="Arial" w:cs="Times New Roman"/>
          <w:szCs w:val="24"/>
        </w:rPr>
        <w:t xml:space="preserve">on job satisfaction of teachers in public secondary schools-survey of </w:t>
      </w:r>
      <w:proofErr w:type="spellStart"/>
      <w:r w:rsidRPr="00481D60">
        <w:rPr>
          <w:rFonts w:eastAsia="Arial" w:cs="Times New Roman"/>
          <w:szCs w:val="24"/>
        </w:rPr>
        <w:t>Kisii</w:t>
      </w:r>
      <w:proofErr w:type="spellEnd"/>
      <w:r w:rsidRPr="00481D60">
        <w:rPr>
          <w:rFonts w:eastAsia="Arial" w:cs="Times New Roman"/>
          <w:szCs w:val="24"/>
        </w:rPr>
        <w:t xml:space="preserve"> Sub County. </w:t>
      </w:r>
      <w:r w:rsidRPr="00481D60">
        <w:rPr>
          <w:rFonts w:eastAsia="Arial" w:cs="Times New Roman"/>
          <w:i/>
          <w:iCs/>
          <w:szCs w:val="24"/>
        </w:rPr>
        <w:t>Journal of Education and Practice, 6(13)</w:t>
      </w:r>
      <w:r w:rsidRPr="00481D60">
        <w:rPr>
          <w:rFonts w:eastAsia="Arial" w:cs="Times New Roman"/>
          <w:szCs w:val="24"/>
        </w:rPr>
        <w:t>, 62-69.</w:t>
      </w:r>
    </w:p>
    <w:p w14:paraId="2A99E050"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Sandholtz</w:t>
      </w:r>
      <w:proofErr w:type="spellEnd"/>
      <w:r w:rsidRPr="00460593">
        <w:rPr>
          <w:rFonts w:eastAsia="Arial" w:cs="Times New Roman"/>
          <w:szCs w:val="24"/>
        </w:rPr>
        <w:t xml:space="preserve">, J. H., &amp; Scribner, S. P. (2006). The paradox of administrative control in </w:t>
      </w:r>
    </w:p>
    <w:p w14:paraId="6C3F315B"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fostering teacher professional development. </w:t>
      </w:r>
      <w:r w:rsidRPr="00460593">
        <w:rPr>
          <w:rFonts w:eastAsia="Arial" w:cs="Times New Roman"/>
          <w:i/>
          <w:iCs/>
          <w:szCs w:val="24"/>
        </w:rPr>
        <w:t xml:space="preserve">Teaching and Teacher Education, </w:t>
      </w:r>
    </w:p>
    <w:p w14:paraId="4F555729"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22,</w:t>
      </w:r>
      <w:r w:rsidRPr="00460593">
        <w:rPr>
          <w:rFonts w:eastAsia="Arial" w:cs="Times New Roman"/>
          <w:szCs w:val="24"/>
        </w:rPr>
        <w:t xml:space="preserve"> 1104-1117.</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88" w:history="1">
        <w:r w:rsidRPr="00ED56DC">
          <w:rPr>
            <w:rStyle w:val="Heading2Char"/>
            <w:rFonts w:eastAsia="Arial"/>
          </w:rPr>
          <w:t>https://doi.org/</w:t>
        </w:r>
        <w:r w:rsidRPr="00ED56DC">
          <w:rPr>
            <w:rStyle w:val="Heading2Char"/>
            <w:shd w:val="clear" w:color="auto" w:fill="FFFFFF"/>
          </w:rPr>
          <w:t>10.1016/j.tate.2006.07.006</w:t>
        </w:r>
      </w:hyperlink>
      <w:r>
        <w:rPr>
          <w:rFonts w:ascii="Source Sans Pro" w:hAnsi="Source Sans Pro"/>
          <w:color w:val="3A3A3A"/>
          <w:sz w:val="26"/>
          <w:szCs w:val="26"/>
          <w:shd w:val="clear" w:color="auto" w:fill="FFFFFF"/>
        </w:rPr>
        <w:t xml:space="preserve"> </w:t>
      </w:r>
    </w:p>
    <w:p w14:paraId="17FD9757"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Schumaker</w:t>
      </w:r>
      <w:proofErr w:type="spellEnd"/>
      <w:r>
        <w:rPr>
          <w:rFonts w:eastAsia="Arial" w:cs="Times New Roman"/>
          <w:szCs w:val="24"/>
        </w:rPr>
        <w:t xml:space="preserve">, R. E., &amp; Lomax, R. G. (2016). </w:t>
      </w:r>
      <w:r w:rsidRPr="00191F19">
        <w:rPr>
          <w:rFonts w:eastAsia="Arial" w:cs="Times New Roman"/>
          <w:i/>
          <w:iCs/>
          <w:szCs w:val="24"/>
        </w:rPr>
        <w:t>A beginner’s guide to structural equation modeling</w:t>
      </w:r>
      <w:r>
        <w:rPr>
          <w:rFonts w:eastAsia="Arial" w:cs="Times New Roman"/>
          <w:szCs w:val="24"/>
        </w:rPr>
        <w:t xml:space="preserve"> </w:t>
      </w:r>
      <w:r>
        <w:rPr>
          <w:rFonts w:eastAsia="Arial" w:cs="Times New Roman"/>
          <w:szCs w:val="24"/>
        </w:rPr>
        <w:tab/>
        <w:t>(4</w:t>
      </w:r>
      <w:r w:rsidRPr="00191F19">
        <w:rPr>
          <w:rFonts w:eastAsia="Arial" w:cs="Times New Roman"/>
          <w:szCs w:val="24"/>
          <w:vertAlign w:val="superscript"/>
        </w:rPr>
        <w:t>th</w:t>
      </w:r>
      <w:r>
        <w:rPr>
          <w:rFonts w:eastAsia="Arial" w:cs="Times New Roman"/>
          <w:szCs w:val="24"/>
        </w:rPr>
        <w:t xml:space="preserve"> ed.). New York: Routledge.</w:t>
      </w:r>
    </w:p>
    <w:p w14:paraId="76A3971B" w14:textId="77777777" w:rsidR="001D55A4" w:rsidRPr="00FE40E6" w:rsidRDefault="001D55A4" w:rsidP="001D55A4">
      <w:pPr>
        <w:spacing w:after="0" w:line="480" w:lineRule="auto"/>
        <w:rPr>
          <w:rFonts w:eastAsia="Arial" w:cs="Times New Roman"/>
          <w:i/>
          <w:iCs/>
          <w:szCs w:val="24"/>
        </w:rPr>
      </w:pPr>
      <w:proofErr w:type="spellStart"/>
      <w:r w:rsidRPr="00FE40E6">
        <w:rPr>
          <w:rFonts w:eastAsia="Arial" w:cs="Times New Roman"/>
          <w:szCs w:val="24"/>
        </w:rPr>
        <w:t>Sehrawat</w:t>
      </w:r>
      <w:proofErr w:type="spellEnd"/>
      <w:r w:rsidRPr="00FE40E6">
        <w:rPr>
          <w:rFonts w:eastAsia="Arial" w:cs="Times New Roman"/>
          <w:szCs w:val="24"/>
        </w:rPr>
        <w:t xml:space="preserve">, J. (2014). Teacher autonomy: Key to teaching success. </w:t>
      </w:r>
      <w:proofErr w:type="spellStart"/>
      <w:r w:rsidRPr="00FE40E6">
        <w:rPr>
          <w:rFonts w:eastAsia="Arial" w:cs="Times New Roman"/>
          <w:i/>
          <w:iCs/>
          <w:szCs w:val="24"/>
        </w:rPr>
        <w:t>Bhartiyam</w:t>
      </w:r>
      <w:proofErr w:type="spellEnd"/>
      <w:r w:rsidRPr="00FE40E6">
        <w:rPr>
          <w:rFonts w:eastAsia="Arial" w:cs="Times New Roman"/>
          <w:i/>
          <w:iCs/>
          <w:szCs w:val="24"/>
        </w:rPr>
        <w:t xml:space="preserve"> </w:t>
      </w:r>
    </w:p>
    <w:p w14:paraId="7CE8D0FB" w14:textId="77777777" w:rsidR="001D55A4" w:rsidRPr="00FE40E6" w:rsidRDefault="001D55A4" w:rsidP="001D55A4">
      <w:pPr>
        <w:spacing w:after="0" w:line="480" w:lineRule="auto"/>
        <w:ind w:firstLine="720"/>
        <w:rPr>
          <w:rFonts w:eastAsia="Arial" w:cs="Times New Roman"/>
          <w:szCs w:val="24"/>
        </w:rPr>
      </w:pPr>
      <w:r w:rsidRPr="00FE40E6">
        <w:rPr>
          <w:rFonts w:eastAsia="Arial" w:cs="Times New Roman"/>
          <w:i/>
          <w:iCs/>
          <w:szCs w:val="24"/>
        </w:rPr>
        <w:t>International Journal of Education and Research, 4(1),</w:t>
      </w:r>
      <w:r w:rsidRPr="00FE40E6">
        <w:rPr>
          <w:rFonts w:eastAsia="Arial" w:cs="Times New Roman"/>
          <w:szCs w:val="24"/>
        </w:rPr>
        <w:t xml:space="preserve"> 1-8.</w:t>
      </w:r>
    </w:p>
    <w:p w14:paraId="0AA615DD"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Selwyn, D. (2007). Highly qualified teachers: NCLB and teacher education. </w:t>
      </w:r>
      <w:r w:rsidRPr="00460593">
        <w:rPr>
          <w:rFonts w:eastAsia="Arial" w:cs="Times New Roman"/>
          <w:i/>
          <w:iCs/>
          <w:szCs w:val="24"/>
        </w:rPr>
        <w:t xml:space="preserve">Journal of </w:t>
      </w:r>
    </w:p>
    <w:p w14:paraId="20A16952"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i/>
          <w:iCs/>
          <w:szCs w:val="24"/>
        </w:rPr>
        <w:t>Teacher Education, 58(2),</w:t>
      </w:r>
      <w:r w:rsidRPr="00460593">
        <w:rPr>
          <w:rFonts w:eastAsia="Arial" w:cs="Times New Roman"/>
          <w:szCs w:val="24"/>
        </w:rPr>
        <w:t xml:space="preserve"> 124-137.</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89" w:history="1">
        <w:r w:rsidRPr="00ED56DC">
          <w:rPr>
            <w:rStyle w:val="Heading2Char"/>
            <w:rFonts w:eastAsia="Arial"/>
          </w:rPr>
          <w:t>https://doi.org/</w:t>
        </w:r>
        <w:r w:rsidRPr="00ED56DC">
          <w:rPr>
            <w:rStyle w:val="Heading2Char"/>
            <w:shd w:val="clear" w:color="auto" w:fill="FFFFFF"/>
          </w:rPr>
          <w:t>10.1177/0022487106297842</w:t>
        </w:r>
      </w:hyperlink>
      <w:r>
        <w:rPr>
          <w:rFonts w:ascii="Source Sans Pro" w:hAnsi="Source Sans Pro"/>
          <w:color w:val="3A3A3A"/>
          <w:sz w:val="26"/>
          <w:szCs w:val="26"/>
          <w:shd w:val="clear" w:color="auto" w:fill="FFFFFF"/>
        </w:rPr>
        <w:t xml:space="preserve"> </w:t>
      </w:r>
    </w:p>
    <w:p w14:paraId="6B5244CE" w14:textId="77777777" w:rsidR="001D55A4" w:rsidRPr="00460593" w:rsidRDefault="001D55A4" w:rsidP="001D55A4">
      <w:pPr>
        <w:spacing w:after="0" w:line="480" w:lineRule="auto"/>
        <w:rPr>
          <w:rFonts w:eastAsia="Arial" w:cs="Times New Roman"/>
          <w:i/>
          <w:iCs/>
          <w:szCs w:val="24"/>
        </w:rPr>
      </w:pPr>
      <w:proofErr w:type="spellStart"/>
      <w:r w:rsidRPr="00460593">
        <w:rPr>
          <w:rFonts w:eastAsia="Arial" w:cs="Times New Roman"/>
          <w:szCs w:val="24"/>
        </w:rPr>
        <w:t>Sentovich</w:t>
      </w:r>
      <w:proofErr w:type="spellEnd"/>
      <w:r w:rsidRPr="00460593">
        <w:rPr>
          <w:rFonts w:eastAsia="Arial" w:cs="Times New Roman"/>
          <w:szCs w:val="24"/>
        </w:rPr>
        <w:t xml:space="preserve">, C. (2004). </w:t>
      </w:r>
      <w:r w:rsidRPr="00460593">
        <w:rPr>
          <w:rFonts w:eastAsia="Arial" w:cs="Times New Roman"/>
          <w:i/>
          <w:iCs/>
          <w:szCs w:val="24"/>
        </w:rPr>
        <w:t xml:space="preserve">Teacher satisfaction in public, private, and charter schools: A </w:t>
      </w:r>
    </w:p>
    <w:p w14:paraId="4E2680C1"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multi-level analysis</w:t>
      </w:r>
      <w:r w:rsidRPr="00460593">
        <w:rPr>
          <w:rFonts w:eastAsia="Arial" w:cs="Times New Roman"/>
          <w:szCs w:val="24"/>
        </w:rPr>
        <w:t xml:space="preserve"> (Publicatio</w:t>
      </w:r>
      <w:r w:rsidRPr="00460593">
        <w:rPr>
          <w:rFonts w:eastAsia="Arial" w:cs="Times New Roman"/>
          <w:szCs w:val="24"/>
        </w:rPr>
        <w:lastRenderedPageBreak/>
        <w:t xml:space="preserve">n No. 3140225) [Doctoral dissertation, University of South Florida]. ProQuest Dissertations and Theses Global. </w:t>
      </w:r>
    </w:p>
    <w:p w14:paraId="362657F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Shavelson, R. J. (1983). Review of research on teachers’ pedagogical judgments, </w:t>
      </w:r>
    </w:p>
    <w:p w14:paraId="78085445"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 xml:space="preserve">plans, and decisions. </w:t>
      </w:r>
      <w:r w:rsidRPr="00460593">
        <w:rPr>
          <w:rFonts w:eastAsia="Arial" w:cs="Times New Roman"/>
          <w:i/>
          <w:szCs w:val="24"/>
        </w:rPr>
        <w:t>The Elementary School Journal, 83(4),</w:t>
      </w:r>
      <w:r w:rsidRPr="00460593">
        <w:rPr>
          <w:rFonts w:eastAsia="Arial" w:cs="Times New Roman"/>
          <w:szCs w:val="24"/>
        </w:rPr>
        <w:t xml:space="preserve"> 392-413. </w:t>
      </w:r>
      <w:proofErr w:type="spellStart"/>
      <w:r>
        <w:rPr>
          <w:rFonts w:eastAsia="Arial" w:cs="Times New Roman"/>
          <w:szCs w:val="24"/>
        </w:rPr>
        <w:t>doi</w:t>
      </w:r>
      <w:proofErr w:type="spellEnd"/>
      <w:r>
        <w:rPr>
          <w:rFonts w:eastAsia="Arial" w:cs="Times New Roman"/>
          <w:szCs w:val="24"/>
        </w:rPr>
        <w:t xml:space="preserve">: </w:t>
      </w:r>
      <w:hyperlink r:id="rId90" w:history="1">
        <w:r w:rsidRPr="006361F4">
          <w:rPr>
            <w:rStyle w:val="Heading2Char"/>
            <w:rFonts w:eastAsia="Arial"/>
          </w:rPr>
          <w:t>https://doi.org/</w:t>
        </w:r>
        <w:r w:rsidRPr="006361F4">
          <w:rPr>
            <w:rStyle w:val="Heading2Char"/>
            <w:shd w:val="clear" w:color="auto" w:fill="FFFFFF"/>
          </w:rPr>
          <w:t>10.1086/461323</w:t>
        </w:r>
      </w:hyperlink>
      <w:r>
        <w:rPr>
          <w:rFonts w:ascii="Source Sans Pro" w:hAnsi="Source Sans Pro"/>
          <w:color w:val="3A3A3A"/>
          <w:sz w:val="26"/>
          <w:szCs w:val="26"/>
          <w:shd w:val="clear" w:color="auto" w:fill="FFFFFF"/>
        </w:rPr>
        <w:t xml:space="preserve"> </w:t>
      </w:r>
    </w:p>
    <w:p w14:paraId="7295E335" w14:textId="77777777" w:rsidR="001D55A4" w:rsidRPr="00FE40E6" w:rsidRDefault="001D55A4" w:rsidP="001D55A4">
      <w:pPr>
        <w:spacing w:after="0" w:line="480" w:lineRule="auto"/>
        <w:rPr>
          <w:rFonts w:eastAsia="Arial" w:cs="Times New Roman"/>
          <w:szCs w:val="24"/>
        </w:rPr>
      </w:pPr>
      <w:r w:rsidRPr="00FE40E6">
        <w:rPr>
          <w:rFonts w:eastAsia="Arial" w:cs="Times New Roman"/>
          <w:szCs w:val="24"/>
        </w:rPr>
        <w:t xml:space="preserve">Short, P.M. (1994). Defining teacher empowerment. </w:t>
      </w:r>
      <w:r w:rsidRPr="00FE40E6">
        <w:rPr>
          <w:rFonts w:eastAsia="Arial" w:cs="Times New Roman"/>
          <w:i/>
          <w:szCs w:val="24"/>
        </w:rPr>
        <w:t>Education, 114(4),</w:t>
      </w:r>
      <w:r w:rsidRPr="00FE40E6">
        <w:rPr>
          <w:rFonts w:eastAsia="Arial" w:cs="Times New Roman"/>
          <w:szCs w:val="24"/>
        </w:rPr>
        <w:t xml:space="preserve"> 488-492. </w:t>
      </w:r>
    </w:p>
    <w:p w14:paraId="7B3A6A1A"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Skaalvik</w:t>
      </w:r>
      <w:proofErr w:type="spellEnd"/>
      <w:r>
        <w:rPr>
          <w:rFonts w:eastAsia="Arial" w:cs="Times New Roman"/>
          <w:szCs w:val="24"/>
        </w:rPr>
        <w:t xml:space="preserve">, E. M. &amp; </w:t>
      </w:r>
      <w:proofErr w:type="spellStart"/>
      <w:r>
        <w:rPr>
          <w:rFonts w:eastAsia="Arial" w:cs="Times New Roman"/>
          <w:szCs w:val="24"/>
        </w:rPr>
        <w:t>Skaalvik</w:t>
      </w:r>
      <w:proofErr w:type="spellEnd"/>
      <w:r>
        <w:rPr>
          <w:rFonts w:eastAsia="Arial" w:cs="Times New Roman"/>
          <w:szCs w:val="24"/>
        </w:rPr>
        <w:t xml:space="preserve">, S. (2011). Teacher job satisfaction and motivation to leave the </w:t>
      </w:r>
    </w:p>
    <w:p w14:paraId="0B055F69"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teaching profession: Relations with school context, feeling of belonging, and emotional exhaustion. </w:t>
      </w:r>
      <w:r w:rsidRPr="00DB61BD">
        <w:rPr>
          <w:rFonts w:eastAsia="Arial" w:cs="Times New Roman"/>
          <w:i/>
          <w:iCs/>
          <w:szCs w:val="24"/>
        </w:rPr>
        <w:t>Teaching and Teacher Education, 27,</w:t>
      </w:r>
      <w:r>
        <w:rPr>
          <w:rFonts w:eastAsia="Arial" w:cs="Times New Roman"/>
          <w:szCs w:val="24"/>
        </w:rPr>
        <w:t xml:space="preserve"> 1029-1038. </w:t>
      </w:r>
      <w:proofErr w:type="spellStart"/>
      <w:r>
        <w:rPr>
          <w:rFonts w:eastAsia="Arial" w:cs="Times New Roman"/>
          <w:szCs w:val="24"/>
        </w:rPr>
        <w:t>doi</w:t>
      </w:r>
      <w:proofErr w:type="spellEnd"/>
      <w:r>
        <w:rPr>
          <w:rFonts w:eastAsia="Arial" w:cs="Times New Roman"/>
          <w:szCs w:val="24"/>
        </w:rPr>
        <w:t xml:space="preserve">: </w:t>
      </w:r>
      <w:hyperlink r:id="rId91" w:history="1">
        <w:r w:rsidRPr="00BE7196">
          <w:rPr>
            <w:rStyle w:val="Heading2Char"/>
            <w:rFonts w:eastAsia="Arial"/>
          </w:rPr>
          <w:t>https://doi.org/10.1016/j.tate.2011.04.001</w:t>
        </w:r>
      </w:hyperlink>
      <w:r>
        <w:rPr>
          <w:rFonts w:eastAsia="Arial" w:cs="Times New Roman"/>
          <w:szCs w:val="24"/>
        </w:rPr>
        <w:t xml:space="preserve">  </w:t>
      </w:r>
    </w:p>
    <w:p w14:paraId="6829EB46" w14:textId="77777777" w:rsidR="001D55A4" w:rsidRDefault="001D55A4" w:rsidP="001D55A4">
      <w:pPr>
        <w:spacing w:after="0" w:line="480" w:lineRule="auto"/>
        <w:rPr>
          <w:rFonts w:eastAsia="Arial" w:cs="Times New Roman"/>
          <w:szCs w:val="24"/>
        </w:rPr>
      </w:pPr>
      <w:proofErr w:type="spellStart"/>
      <w:r>
        <w:rPr>
          <w:rFonts w:eastAsia="Arial" w:cs="Times New Roman"/>
          <w:szCs w:val="24"/>
        </w:rPr>
        <w:t>Skaalvik</w:t>
      </w:r>
      <w:proofErr w:type="spellEnd"/>
      <w:r>
        <w:rPr>
          <w:rFonts w:eastAsia="Arial" w:cs="Times New Roman"/>
          <w:szCs w:val="24"/>
        </w:rPr>
        <w:t xml:space="preserve">, E. M. &amp; </w:t>
      </w:r>
      <w:proofErr w:type="spellStart"/>
      <w:r>
        <w:rPr>
          <w:rFonts w:eastAsia="Arial" w:cs="Times New Roman"/>
          <w:szCs w:val="24"/>
        </w:rPr>
        <w:t>Skaalvik</w:t>
      </w:r>
      <w:proofErr w:type="spellEnd"/>
      <w:r>
        <w:rPr>
          <w:rFonts w:eastAsia="Arial" w:cs="Times New Roman"/>
          <w:szCs w:val="24"/>
        </w:rPr>
        <w:t xml:space="preserve">, S. (2014). Teacher self-efficacy and perceived autonomy: Relations </w:t>
      </w:r>
    </w:p>
    <w:p w14:paraId="2B33DC1C"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with teacher engagement, job satisfaction, and emotional exhaustion. </w:t>
      </w:r>
      <w:r w:rsidRPr="004C40BD">
        <w:rPr>
          <w:rFonts w:eastAsia="Arial" w:cs="Times New Roman"/>
          <w:i/>
          <w:iCs/>
          <w:szCs w:val="24"/>
        </w:rPr>
        <w:t>Psychological Reports: Employment Psychology and Marketing, 114(1),</w:t>
      </w:r>
      <w:r>
        <w:rPr>
          <w:rFonts w:eastAsia="Arial" w:cs="Times New Roman"/>
          <w:szCs w:val="24"/>
        </w:rPr>
        <w:t xml:space="preserve"> 68-77. </w:t>
      </w:r>
      <w:proofErr w:type="spellStart"/>
      <w:r>
        <w:rPr>
          <w:rFonts w:eastAsia="Arial" w:cs="Times New Roman"/>
          <w:szCs w:val="24"/>
        </w:rPr>
        <w:t>doi</w:t>
      </w:r>
      <w:proofErr w:type="spellEnd"/>
      <w:r>
        <w:rPr>
          <w:rFonts w:eastAsia="Arial" w:cs="Times New Roman"/>
          <w:szCs w:val="24"/>
        </w:rPr>
        <w:t xml:space="preserve">: </w:t>
      </w:r>
      <w:hyperlink r:id="rId92" w:history="1">
        <w:r w:rsidRPr="00542480">
          <w:rPr>
            <w:rStyle w:val="Heading2Char"/>
            <w:rFonts w:eastAsia="Arial"/>
          </w:rPr>
          <w:t>https://doi.org/10.2466/14.02.PR0.114k14w0</w:t>
        </w:r>
      </w:hyperlink>
      <w:r>
        <w:rPr>
          <w:rFonts w:eastAsia="Arial" w:cs="Times New Roman"/>
          <w:szCs w:val="24"/>
        </w:rPr>
        <w:t xml:space="preserve"> </w:t>
      </w:r>
    </w:p>
    <w:p w14:paraId="7F8FE56D"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Smith, R. C. (2000). Starting with ourselves: Teacher-learner autonomy in language </w:t>
      </w:r>
    </w:p>
    <w:p w14:paraId="4E617CD5"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learning. In B. Sinclair, I. McGrath and T. Lamb (eds.) Learner autonomy, teacher autonomy: Future directions. London: Longman. 89-99.</w:t>
      </w:r>
    </w:p>
    <w:p w14:paraId="0CFEE980" w14:textId="77777777" w:rsidR="001D55A4" w:rsidRDefault="001D55A4" w:rsidP="001D55A4">
      <w:pPr>
        <w:spacing w:after="0" w:line="480" w:lineRule="auto"/>
        <w:rPr>
          <w:rFonts w:eastAsia="Arial" w:cs="Times New Roman"/>
          <w:szCs w:val="24"/>
        </w:rPr>
      </w:pPr>
      <w:r>
        <w:rPr>
          <w:rFonts w:eastAsia="Arial" w:cs="Times New Roman"/>
          <w:szCs w:val="24"/>
        </w:rPr>
        <w:t xml:space="preserve">Smith, R. C. (2003). Teacher education for teacher-learner autonomy. In Symposium for </w:t>
      </w:r>
    </w:p>
    <w:p w14:paraId="2A50791E" w14:textId="77777777" w:rsidR="001D55A4" w:rsidRDefault="001D55A4" w:rsidP="001D55A4">
      <w:pPr>
        <w:spacing w:after="0" w:line="480" w:lineRule="auto"/>
        <w:ind w:left="720"/>
        <w:rPr>
          <w:rFonts w:eastAsia="Arial" w:cs="Times New Roman"/>
          <w:szCs w:val="24"/>
        </w:rPr>
      </w:pPr>
      <w:r>
        <w:rPr>
          <w:rFonts w:eastAsia="Arial" w:cs="Times New Roman"/>
          <w:szCs w:val="24"/>
        </w:rPr>
        <w:t xml:space="preserve">Language Teacher Educators: Papers from Three IALS Symposia (CD-ROM). Edinburgh: IALS, University of Edinburgh. Retrieved from </w:t>
      </w:r>
      <w:hyperlink r:id="rId93" w:history="1">
        <w:r w:rsidRPr="00E02AD2">
          <w:rPr>
            <w:rStyle w:val="Heading2Char"/>
            <w:rFonts w:eastAsia="Arial"/>
          </w:rPr>
          <w:t>http://homepages.warwick.ac.uk/~elsdr/Teacher_autonomy.pdf</w:t>
        </w:r>
      </w:hyperlink>
      <w:r>
        <w:rPr>
          <w:rFonts w:eastAsia="Arial" w:cs="Times New Roman"/>
          <w:szCs w:val="24"/>
        </w:rPr>
        <w:t xml:space="preserve"> </w:t>
      </w:r>
    </w:p>
    <w:p w14:paraId="6C432E6A" w14:textId="77777777" w:rsidR="001D55A4" w:rsidRDefault="001D55A4" w:rsidP="001D55A4">
      <w:pPr>
        <w:spacing w:after="0" w:line="480" w:lineRule="auto"/>
        <w:rPr>
          <w:rFonts w:eastAsia="Arial" w:cs="Times New Roman"/>
          <w:szCs w:val="24"/>
        </w:rPr>
      </w:pPr>
      <w:r>
        <w:rPr>
          <w:rFonts w:eastAsia="Arial" w:cs="Times New Roman"/>
          <w:szCs w:val="24"/>
        </w:rPr>
        <w:t xml:space="preserve">Spear, M., Gould, K., &amp; Lee, B. (2000). Who would be a teacher? A review of factors motivating </w:t>
      </w:r>
    </w:p>
    <w:p w14:paraId="68589363" w14:textId="77777777" w:rsidR="001D55A4" w:rsidRDefault="001D55A4" w:rsidP="001D55A4">
      <w:pPr>
        <w:spacing w:after="0" w:line="480" w:lineRule="auto"/>
        <w:ind w:firstLine="720"/>
        <w:rPr>
          <w:rFonts w:eastAsia="Arial" w:cs="Times New Roman"/>
          <w:szCs w:val="24"/>
        </w:rPr>
      </w:pPr>
      <w:r>
        <w:rPr>
          <w:rFonts w:eastAsia="Arial" w:cs="Times New Roman"/>
          <w:szCs w:val="24"/>
        </w:rPr>
        <w:t>and demotivating prospective and practicing teachers. Slough: NFER.</w:t>
      </w:r>
    </w:p>
    <w:p w14:paraId="291B38F9"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Steen-Olsen, T., &amp; </w:t>
      </w:r>
      <w:proofErr w:type="spellStart"/>
      <w:r w:rsidRPr="00460593">
        <w:rPr>
          <w:rFonts w:eastAsia="Arial" w:cs="Times New Roman"/>
          <w:szCs w:val="24"/>
        </w:rPr>
        <w:t>Eikseth</w:t>
      </w:r>
      <w:proofErr w:type="spellEnd"/>
      <w:r w:rsidRPr="00460593">
        <w:rPr>
          <w:rFonts w:eastAsia="Arial" w:cs="Times New Roman"/>
          <w:szCs w:val="24"/>
        </w:rPr>
        <w:t>, A. G. (2010). The power of</w:t>
      </w:r>
      <w:r w:rsidRPr="00460593">
        <w:rPr>
          <w:rFonts w:eastAsia="Arial" w:cs="Times New Roman"/>
          <w:szCs w:val="24"/>
        </w:rPr>
        <w:lastRenderedPageBreak/>
        <w:t xml:space="preserve"> time: Teachers’ working day – </w:t>
      </w:r>
    </w:p>
    <w:p w14:paraId="1465738A"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negotiating autonomy and control. </w:t>
      </w:r>
      <w:r w:rsidRPr="00460593">
        <w:rPr>
          <w:rFonts w:eastAsia="Arial" w:cs="Times New Roman"/>
          <w:i/>
          <w:iCs/>
          <w:szCs w:val="24"/>
        </w:rPr>
        <w:t>European Educational Research Journal, 9(2),</w:t>
      </w:r>
      <w:r w:rsidRPr="00460593">
        <w:rPr>
          <w:rFonts w:eastAsia="Arial" w:cs="Times New Roman"/>
          <w:szCs w:val="24"/>
        </w:rPr>
        <w:t xml:space="preserve"> </w:t>
      </w:r>
    </w:p>
    <w:p w14:paraId="130E28C3" w14:textId="77777777" w:rsidR="001D55A4" w:rsidRPr="006361F4" w:rsidRDefault="001D55A4" w:rsidP="001D55A4">
      <w:pPr>
        <w:spacing w:after="0" w:line="480" w:lineRule="auto"/>
        <w:ind w:firstLine="720"/>
        <w:rPr>
          <w:rFonts w:eastAsia="Arial" w:cs="Times New Roman"/>
          <w:szCs w:val="24"/>
        </w:rPr>
      </w:pPr>
      <w:r w:rsidRPr="00460593">
        <w:rPr>
          <w:rFonts w:eastAsia="Arial" w:cs="Times New Roman"/>
          <w:szCs w:val="24"/>
        </w:rPr>
        <w:t>284-295.</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94" w:history="1">
        <w:r w:rsidRPr="006361F4">
          <w:rPr>
            <w:rStyle w:val="Heading2Char"/>
            <w:rFonts w:eastAsia="Arial"/>
          </w:rPr>
          <w:t>https://doi.org/</w:t>
        </w:r>
        <w:r w:rsidRPr="006361F4">
          <w:rPr>
            <w:rStyle w:val="Heading2Char"/>
            <w:shd w:val="clear" w:color="auto" w:fill="FFFFFF"/>
          </w:rPr>
          <w:t>10.2304/eerj.2010.9.2.284</w:t>
        </w:r>
      </w:hyperlink>
      <w:r w:rsidRPr="006361F4">
        <w:rPr>
          <w:rFonts w:cs="Times New Roman"/>
          <w:color w:val="3A3A3A"/>
          <w:szCs w:val="24"/>
          <w:shd w:val="clear" w:color="auto" w:fill="FFFFFF"/>
        </w:rPr>
        <w:t xml:space="preserve"> </w:t>
      </w:r>
    </w:p>
    <w:p w14:paraId="213E7A16" w14:textId="77777777" w:rsidR="001D55A4" w:rsidRPr="00FE40E6" w:rsidRDefault="001D55A4" w:rsidP="001D55A4">
      <w:pPr>
        <w:spacing w:after="0" w:line="480" w:lineRule="auto"/>
        <w:rPr>
          <w:rFonts w:eastAsia="Arial" w:cs="Times New Roman"/>
          <w:szCs w:val="24"/>
        </w:rPr>
      </w:pPr>
      <w:r w:rsidRPr="00FE40E6">
        <w:rPr>
          <w:rFonts w:eastAsia="Arial" w:cs="Times New Roman"/>
          <w:szCs w:val="24"/>
        </w:rPr>
        <w:t xml:space="preserve">Stewart, T. T. (2012). English teachers, administrators, and dialogue: Transcending the </w:t>
      </w:r>
    </w:p>
    <w:p w14:paraId="74DE6F23" w14:textId="77777777" w:rsidR="001D55A4" w:rsidRPr="00FE40E6" w:rsidRDefault="001D55A4" w:rsidP="001D55A4">
      <w:pPr>
        <w:spacing w:after="0" w:line="480" w:lineRule="auto"/>
        <w:ind w:firstLine="720"/>
        <w:rPr>
          <w:rFonts w:eastAsia="Arial" w:cs="Times New Roman"/>
          <w:i/>
          <w:iCs/>
          <w:szCs w:val="24"/>
        </w:rPr>
      </w:pPr>
      <w:r w:rsidRPr="00FE40E6">
        <w:rPr>
          <w:rFonts w:eastAsia="Arial" w:cs="Times New Roman"/>
          <w:szCs w:val="24"/>
        </w:rPr>
        <w:t xml:space="preserve">asymmetry of power in the discourse of educational policy. </w:t>
      </w:r>
      <w:r w:rsidRPr="00FE40E6">
        <w:rPr>
          <w:rFonts w:eastAsia="Arial" w:cs="Times New Roman"/>
          <w:i/>
          <w:iCs/>
          <w:szCs w:val="24"/>
        </w:rPr>
        <w:t xml:space="preserve">English Education, </w:t>
      </w:r>
    </w:p>
    <w:p w14:paraId="145A870E" w14:textId="77777777" w:rsidR="001D55A4" w:rsidRPr="00FE40E6" w:rsidRDefault="001D55A4" w:rsidP="001D55A4">
      <w:pPr>
        <w:spacing w:after="0" w:line="480" w:lineRule="auto"/>
        <w:ind w:firstLine="720"/>
        <w:rPr>
          <w:rFonts w:eastAsia="Arial" w:cs="Times New Roman"/>
          <w:szCs w:val="24"/>
        </w:rPr>
      </w:pPr>
      <w:r w:rsidRPr="00FE40E6">
        <w:rPr>
          <w:rFonts w:eastAsia="Arial" w:cs="Times New Roman"/>
          <w:i/>
          <w:iCs/>
          <w:szCs w:val="24"/>
        </w:rPr>
        <w:t>44(4),</w:t>
      </w:r>
      <w:r w:rsidRPr="00FE40E6">
        <w:rPr>
          <w:rFonts w:eastAsia="Arial" w:cs="Times New Roman"/>
          <w:szCs w:val="24"/>
        </w:rPr>
        <w:t xml:space="preserve"> 375-393.</w:t>
      </w:r>
    </w:p>
    <w:p w14:paraId="6FFBE8F1"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Stockard</w:t>
      </w:r>
      <w:proofErr w:type="spellEnd"/>
      <w:r w:rsidRPr="00460593">
        <w:rPr>
          <w:rFonts w:eastAsia="Arial" w:cs="Times New Roman"/>
          <w:szCs w:val="24"/>
        </w:rPr>
        <w:t xml:space="preserve">, J., &amp; Lehman, M. B. (2004). Influences on the satisfaction and retention of </w:t>
      </w:r>
    </w:p>
    <w:p w14:paraId="2E2462FB" w14:textId="77777777" w:rsidR="001D55A4" w:rsidRDefault="001D55A4" w:rsidP="001D55A4">
      <w:pPr>
        <w:spacing w:after="0" w:line="480" w:lineRule="auto"/>
        <w:ind w:firstLine="720"/>
        <w:rPr>
          <w:rFonts w:eastAsia="Arial" w:cs="Times New Roman"/>
          <w:szCs w:val="24"/>
        </w:rPr>
      </w:pPr>
      <w:r w:rsidRPr="00460593">
        <w:rPr>
          <w:rFonts w:eastAsia="Arial" w:cs="Times New Roman"/>
          <w:szCs w:val="24"/>
        </w:rPr>
        <w:t xml:space="preserve">1st-year teachers: The importance of effective school management. </w:t>
      </w:r>
      <w:r w:rsidRPr="00460593">
        <w:rPr>
          <w:rFonts w:eastAsia="Arial" w:cs="Times New Roman"/>
          <w:i/>
          <w:szCs w:val="24"/>
        </w:rPr>
        <w:t>Educational</w:t>
      </w:r>
      <w:r w:rsidRPr="00460593">
        <w:rPr>
          <w:rFonts w:eastAsia="Arial" w:cs="Times New Roman"/>
          <w:i/>
          <w:szCs w:val="24"/>
        </w:rPr>
        <w:tab/>
      </w:r>
      <w:r w:rsidRPr="00460593">
        <w:rPr>
          <w:rFonts w:eastAsia="Arial" w:cs="Times New Roman"/>
          <w:i/>
          <w:szCs w:val="24"/>
        </w:rPr>
        <w:tab/>
        <w:t>Administration Quarterly, 40(5),</w:t>
      </w:r>
      <w:r w:rsidRPr="00460593">
        <w:rPr>
          <w:rFonts w:eastAsia="Arial" w:cs="Times New Roman"/>
          <w:szCs w:val="24"/>
        </w:rPr>
        <w:t xml:space="preserve"> 742-771.</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p>
    <w:p w14:paraId="44F613B8" w14:textId="77777777" w:rsidR="001D55A4" w:rsidRPr="006361F4" w:rsidRDefault="00BB7B3C" w:rsidP="001D55A4">
      <w:pPr>
        <w:spacing w:after="0" w:line="480" w:lineRule="auto"/>
        <w:ind w:firstLine="720"/>
        <w:rPr>
          <w:rFonts w:eastAsia="Arial" w:cs="Times New Roman"/>
          <w:szCs w:val="24"/>
        </w:rPr>
      </w:pPr>
      <w:hyperlink r:id="rId95" w:history="1">
        <w:bookmarkStart w:id="230" w:name="_Toc90585501"/>
        <w:r w:rsidR="001D55A4" w:rsidRPr="00F079D5">
          <w:rPr>
            <w:rStyle w:val="Heading2Char"/>
            <w:rFonts w:eastAsia="Arial"/>
          </w:rPr>
          <w:t>https://doi.org/</w:t>
        </w:r>
        <w:r w:rsidR="001D55A4" w:rsidRPr="00F079D5">
          <w:rPr>
            <w:rStyle w:val="Heading2Char"/>
            <w:shd w:val="clear" w:color="auto" w:fill="FFFFFF"/>
          </w:rPr>
          <w:t>10.1177/0013161X04268844</w:t>
        </w:r>
        <w:bookmarkEnd w:id="230"/>
      </w:hyperlink>
      <w:r w:rsidR="001D55A4">
        <w:rPr>
          <w:rFonts w:cs="Times New Roman"/>
          <w:color w:val="3A3A3A"/>
          <w:szCs w:val="24"/>
          <w:shd w:val="clear" w:color="auto" w:fill="FFFFFF"/>
        </w:rPr>
        <w:t xml:space="preserve"> </w:t>
      </w:r>
    </w:p>
    <w:p w14:paraId="2F5F6032"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Stoffels</w:t>
      </w:r>
      <w:proofErr w:type="spellEnd"/>
      <w:r w:rsidRPr="00460593">
        <w:rPr>
          <w:rFonts w:eastAsia="Arial" w:cs="Times New Roman"/>
          <w:szCs w:val="24"/>
        </w:rPr>
        <w:t>, N. T. (2005). ‘Sir, on what page is the answer?’ Exploring teacher decision-</w:t>
      </w:r>
    </w:p>
    <w:p w14:paraId="78FA3CA5"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making during complex curriculum change, with specific reference to the use of </w:t>
      </w:r>
    </w:p>
    <w:p w14:paraId="32F58805"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 xml:space="preserve">learner support material. </w:t>
      </w:r>
      <w:r w:rsidRPr="00460593">
        <w:rPr>
          <w:rFonts w:eastAsia="Arial" w:cs="Times New Roman"/>
          <w:i/>
          <w:iCs/>
          <w:szCs w:val="24"/>
        </w:rPr>
        <w:t>International Journal of Educational Development, 25,</w:t>
      </w:r>
      <w:r w:rsidRPr="00460593">
        <w:rPr>
          <w:rFonts w:eastAsia="Arial" w:cs="Times New Roman"/>
          <w:szCs w:val="24"/>
        </w:rPr>
        <w:t xml:space="preserve"> </w:t>
      </w:r>
    </w:p>
    <w:p w14:paraId="106FE7E2" w14:textId="77777777" w:rsidR="001D55A4" w:rsidRPr="006361F4" w:rsidRDefault="001D55A4" w:rsidP="001D55A4">
      <w:pPr>
        <w:spacing w:after="0" w:line="480" w:lineRule="auto"/>
        <w:ind w:firstLine="720"/>
        <w:rPr>
          <w:rFonts w:eastAsia="Arial" w:cs="Times New Roman"/>
          <w:szCs w:val="24"/>
        </w:rPr>
      </w:pPr>
      <w:r w:rsidRPr="00460593">
        <w:rPr>
          <w:rFonts w:eastAsia="Arial" w:cs="Times New Roman"/>
          <w:szCs w:val="24"/>
        </w:rPr>
        <w:t>531-546.</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96" w:history="1">
        <w:r w:rsidRPr="006361F4">
          <w:rPr>
            <w:rStyle w:val="Heading2Char"/>
            <w:rFonts w:eastAsia="Arial"/>
          </w:rPr>
          <w:t>https://doi.org/</w:t>
        </w:r>
        <w:r w:rsidRPr="006361F4">
          <w:rPr>
            <w:rStyle w:val="Heading2Char"/>
            <w:shd w:val="clear" w:color="auto" w:fill="FFFFFF"/>
          </w:rPr>
          <w:t>10.1016/j.ijedudev.2005.02.004</w:t>
        </w:r>
      </w:hyperlink>
      <w:r w:rsidRPr="006361F4">
        <w:rPr>
          <w:rFonts w:cs="Times New Roman"/>
          <w:color w:val="3A3A3A"/>
          <w:szCs w:val="24"/>
          <w:shd w:val="clear" w:color="auto" w:fill="FFFFFF"/>
        </w:rPr>
        <w:t xml:space="preserve"> </w:t>
      </w:r>
    </w:p>
    <w:p w14:paraId="301F8831"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Strong, L. E. G. (2011). </w:t>
      </w:r>
      <w:r w:rsidRPr="00460593">
        <w:rPr>
          <w:rFonts w:eastAsia="Arial" w:cs="Times New Roman"/>
          <w:i/>
          <w:iCs/>
          <w:szCs w:val="24"/>
        </w:rPr>
        <w:t xml:space="preserve">A psychometric study of the teacher work-autonomy scale with </w:t>
      </w:r>
    </w:p>
    <w:p w14:paraId="44B89764"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a sample of U.S. teachers</w:t>
      </w:r>
      <w:r w:rsidRPr="00460593">
        <w:rPr>
          <w:rFonts w:eastAsia="Arial" w:cs="Times New Roman"/>
          <w:szCs w:val="24"/>
        </w:rPr>
        <w:t xml:space="preserve"> (Publication No. 3493763) [Doctoral dissertation, Lehigh University]. ProQuest Dissertations and Theses Global. </w:t>
      </w:r>
    </w:p>
    <w:p w14:paraId="7894BE20"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Strong, L. E. G., &amp; Yoshida, R. K. (2014). Teachers’ autonomy in today’s educational </w:t>
      </w:r>
      <w:r w:rsidRPr="00460593">
        <w:rPr>
          <w:rFonts w:eastAsia="Arial" w:cs="Times New Roman"/>
          <w:szCs w:val="24"/>
        </w:rPr>
        <w:tab/>
        <w:t xml:space="preserve">climate: Current perceptions from an acceptable instrument. </w:t>
      </w:r>
      <w:r w:rsidRPr="00460593">
        <w:rPr>
          <w:rFonts w:eastAsia="Arial" w:cs="Times New Roman"/>
          <w:i/>
          <w:szCs w:val="24"/>
        </w:rPr>
        <w:t>Educational Studies,</w:t>
      </w:r>
      <w:r w:rsidRPr="00460593">
        <w:rPr>
          <w:rFonts w:eastAsia="Arial" w:cs="Times New Roman"/>
          <w:i/>
          <w:szCs w:val="24"/>
        </w:rPr>
        <w:tab/>
      </w:r>
      <w:r w:rsidRPr="00460593">
        <w:rPr>
          <w:rFonts w:eastAsia="Arial" w:cs="Times New Roman"/>
          <w:i/>
          <w:szCs w:val="24"/>
        </w:rPr>
        <w:tab/>
        <w:t>50,</w:t>
      </w:r>
      <w:r w:rsidRPr="00460593">
        <w:rPr>
          <w:rFonts w:eastAsia="Arial" w:cs="Times New Roman"/>
          <w:szCs w:val="24"/>
        </w:rPr>
        <w:t xml:space="preserve"> 123-145.</w:t>
      </w:r>
      <w:r>
        <w:rPr>
          <w:rFonts w:eastAsia="Arial" w:cs="Times New Roman"/>
          <w:szCs w:val="24"/>
        </w:rPr>
        <w:t xml:space="preserve"> </w:t>
      </w:r>
      <w:proofErr w:type="spellStart"/>
      <w:r>
        <w:rPr>
          <w:rFonts w:eastAsia="Arial" w:cs="Times New Roman"/>
          <w:szCs w:val="24"/>
        </w:rPr>
        <w:t>doi</w:t>
      </w:r>
      <w:proofErr w:type="spellEnd"/>
      <w:r w:rsidRPr="006361F4">
        <w:rPr>
          <w:rFonts w:eastAsia="Arial" w:cs="Times New Roman"/>
          <w:szCs w:val="24"/>
        </w:rPr>
        <w:t xml:space="preserve">: </w:t>
      </w:r>
      <w:hyperlink r:id="rId97" w:history="1">
        <w:r w:rsidRPr="006361F4">
          <w:rPr>
            <w:rStyle w:val="Heading2Char"/>
            <w:rFonts w:eastAsia="Arial"/>
          </w:rPr>
          <w:t>https://doi.org/</w:t>
        </w:r>
        <w:r w:rsidRPr="006361F4">
          <w:rPr>
            <w:rStyle w:val="Heading2Char"/>
            <w:shd w:val="clear" w:color="auto" w:fill="FFFFFF"/>
          </w:rPr>
          <w:t>10.1080/00131946.2014.880922</w:t>
        </w:r>
      </w:hyperlink>
      <w:r>
        <w:rPr>
          <w:rFonts w:ascii="Source Sans Pro" w:hAnsi="Source Sans Pro"/>
          <w:color w:val="3A3A3A"/>
          <w:sz w:val="26"/>
          <w:szCs w:val="26"/>
          <w:shd w:val="clear" w:color="auto" w:fill="FFFFFF"/>
        </w:rPr>
        <w:t xml:space="preserve"> </w:t>
      </w:r>
    </w:p>
    <w:p w14:paraId="7D4ED9EB" w14:textId="77777777" w:rsidR="001D55A4" w:rsidRPr="00FE40E6" w:rsidRDefault="001D55A4" w:rsidP="001D55A4">
      <w:pPr>
        <w:spacing w:after="0" w:line="480" w:lineRule="auto"/>
        <w:rPr>
          <w:rFonts w:eastAsia="Arial" w:cs="Times New Roman"/>
          <w:szCs w:val="24"/>
        </w:rPr>
      </w:pPr>
      <w:r w:rsidRPr="00FE40E6">
        <w:rPr>
          <w:rFonts w:eastAsia="Arial" w:cs="Times New Roman"/>
          <w:szCs w:val="24"/>
        </w:rPr>
        <w:t xml:space="preserve">Sugrue, C. &amp; </w:t>
      </w:r>
      <w:proofErr w:type="spellStart"/>
      <w:r w:rsidRPr="00FE40E6">
        <w:rPr>
          <w:rFonts w:eastAsia="Arial" w:cs="Times New Roman"/>
          <w:szCs w:val="24"/>
        </w:rPr>
        <w:t>Mertkan</w:t>
      </w:r>
      <w:proofErr w:type="spellEnd"/>
      <w:r w:rsidRPr="00FE40E6">
        <w:rPr>
          <w:rFonts w:eastAsia="Arial" w:cs="Times New Roman"/>
          <w:szCs w:val="24"/>
        </w:rPr>
        <w:t xml:space="preserve">, S. (2017). Professional responsibility, accountability, and performativity </w:t>
      </w:r>
    </w:p>
    <w:p w14:paraId="550AF5CB" w14:textId="77777777" w:rsidR="001D55A4" w:rsidRDefault="001D55A4" w:rsidP="001D55A4">
      <w:pPr>
        <w:spacing w:after="0" w:line="480" w:lineRule="auto"/>
        <w:ind w:left="720"/>
        <w:rPr>
          <w:rFonts w:eastAsia="Arial" w:cs="Times New Roman"/>
          <w:szCs w:val="24"/>
        </w:rPr>
      </w:pPr>
      <w:r w:rsidRPr="00FE40E6">
        <w:rPr>
          <w:rFonts w:eastAsia="Arial" w:cs="Times New Roman"/>
          <w:szCs w:val="24"/>
        </w:rPr>
        <w:t xml:space="preserve">among teachers: The leavening influence of CPD? </w:t>
      </w:r>
      <w:r w:rsidRPr="00FE40E6">
        <w:rPr>
          <w:rFonts w:eastAsia="Arial" w:cs="Times New Roman"/>
          <w:i/>
          <w:iCs/>
          <w:szCs w:val="24"/>
        </w:rPr>
        <w:t>Teachers and Teaching: Theory and Practice, 23(2)</w:t>
      </w:r>
      <w:r w:rsidRPr="00FE40E6">
        <w:rPr>
          <w:rFonts w:eastAsia="Arial" w:cs="Times New Roman"/>
          <w:szCs w:val="24"/>
        </w:rPr>
        <w:t xml:space="preserve">, 171-190. </w:t>
      </w:r>
      <w:proofErr w:type="spellStart"/>
      <w:r w:rsidRPr="00FE40E6">
        <w:rPr>
          <w:rFonts w:eastAsia="Arial" w:cs="Times New Roman"/>
          <w:szCs w:val="24"/>
        </w:rPr>
        <w:t>doi</w:t>
      </w:r>
      <w:proofErr w:type="spellEnd"/>
      <w:r w:rsidRPr="00FE40E6">
        <w:rPr>
          <w:rFonts w:eastAsia="Arial" w:cs="Times New Roman"/>
          <w:szCs w:val="24"/>
        </w:rPr>
        <w:t xml:space="preserve">: </w:t>
      </w:r>
      <w:hyperlink r:id="rId98" w:history="1">
        <w:r w:rsidRPr="00FE40E6">
          <w:rPr>
            <w:rStyle w:val="Heading2Char"/>
            <w:color w:val="067499"/>
            <w:shd w:val="clear" w:color="auto" w:fill="FFFFFF"/>
          </w:rPr>
          <w:t>https://doi.org/10.10</w:t>
        </w:r>
        <w:r w:rsidRPr="00FE40E6">
          <w:rPr>
            <w:rStyle w:val="Heading2Char"/>
            <w:color w:val="067499"/>
            <w:shd w:val="clear" w:color="auto" w:fill="FFFFFF"/>
          </w:rPr>
          <w:lastRenderedPageBreak/>
          <w:t>80/13540602.2016.1203771 </w:t>
        </w:r>
      </w:hyperlink>
    </w:p>
    <w:p w14:paraId="20845C77" w14:textId="77777777" w:rsidR="001D55A4" w:rsidRPr="005B665D" w:rsidRDefault="001D55A4" w:rsidP="001D55A4">
      <w:pPr>
        <w:spacing w:after="0" w:line="480" w:lineRule="auto"/>
        <w:rPr>
          <w:rFonts w:eastAsia="Arial" w:cs="Times New Roman"/>
          <w:szCs w:val="24"/>
        </w:rPr>
      </w:pPr>
      <w:r w:rsidRPr="005B665D">
        <w:rPr>
          <w:rFonts w:eastAsia="Arial" w:cs="Times New Roman"/>
          <w:szCs w:val="24"/>
        </w:rPr>
        <w:t xml:space="preserve">Suhr, D. D. (2006). Exploratory or confirmatory analysis? [Computer software]. SAS. </w:t>
      </w:r>
    </w:p>
    <w:p w14:paraId="10DC1467" w14:textId="77777777" w:rsidR="001D55A4" w:rsidRPr="00460593" w:rsidRDefault="00BB7B3C" w:rsidP="001D55A4">
      <w:pPr>
        <w:spacing w:after="0" w:line="480" w:lineRule="auto"/>
        <w:ind w:left="720"/>
        <w:rPr>
          <w:rFonts w:eastAsia="Arial" w:cs="Times New Roman"/>
          <w:szCs w:val="24"/>
        </w:rPr>
      </w:pPr>
      <w:hyperlink r:id="rId99" w:history="1">
        <w:bookmarkStart w:id="231" w:name="_Toc90585502"/>
        <w:r w:rsidR="001D55A4" w:rsidRPr="005B665D">
          <w:rPr>
            <w:rStyle w:val="Heading2Char"/>
            <w:rFonts w:eastAsia="Arial"/>
          </w:rPr>
          <w:t>https://support.sas.com/resources/papers/proceedings/proceedings/sugi31/200-31.pdf: Exploratory or Confirmatory Factor Analysis? (sas.com)</w:t>
        </w:r>
        <w:bookmarkEnd w:id="231"/>
      </w:hyperlink>
    </w:p>
    <w:p w14:paraId="66077EB8"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Sun, J. (2005). Assessing goodness of fit in confirmatory factor analysis. </w:t>
      </w:r>
      <w:r w:rsidRPr="00460593">
        <w:rPr>
          <w:rFonts w:eastAsia="Arial" w:cs="Times New Roman"/>
          <w:i/>
          <w:iCs/>
          <w:szCs w:val="24"/>
        </w:rPr>
        <w:t xml:space="preserve">Measurement </w:t>
      </w:r>
    </w:p>
    <w:p w14:paraId="489547BD"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and Evaluation in Counseling and Development, 37,</w:t>
      </w:r>
      <w:r w:rsidRPr="00460593">
        <w:rPr>
          <w:rFonts w:eastAsia="Arial" w:cs="Times New Roman"/>
          <w:szCs w:val="24"/>
        </w:rPr>
        <w:t xml:space="preserve"> 240-256.</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100" w:history="1">
        <w:r w:rsidRPr="006361F4">
          <w:rPr>
            <w:rStyle w:val="Heading2Char"/>
            <w:rFonts w:eastAsia="Arial"/>
          </w:rPr>
          <w:t>https://doi.org/</w:t>
        </w:r>
        <w:r w:rsidRPr="006361F4">
          <w:rPr>
            <w:rStyle w:val="Heading2Char"/>
            <w:shd w:val="clear" w:color="auto" w:fill="FFFFFF"/>
          </w:rPr>
          <w:t>10.1080/07481756.2005.11909764</w:t>
        </w:r>
      </w:hyperlink>
      <w:r>
        <w:rPr>
          <w:rFonts w:ascii="Source Sans Pro" w:hAnsi="Source Sans Pro"/>
          <w:color w:val="3A3A3A"/>
          <w:sz w:val="26"/>
          <w:szCs w:val="26"/>
          <w:shd w:val="clear" w:color="auto" w:fill="FFFFFF"/>
        </w:rPr>
        <w:t xml:space="preserve"> </w:t>
      </w:r>
    </w:p>
    <w:p w14:paraId="21EDF0E8" w14:textId="77777777" w:rsidR="001D55A4" w:rsidRPr="00460593" w:rsidRDefault="001D55A4" w:rsidP="001D55A4">
      <w:pPr>
        <w:spacing w:after="0" w:line="480" w:lineRule="auto"/>
        <w:rPr>
          <w:rFonts w:eastAsia="Arial" w:cs="Times New Roman"/>
          <w:szCs w:val="24"/>
        </w:rPr>
      </w:pPr>
      <w:proofErr w:type="spellStart"/>
      <w:r w:rsidRPr="00460593">
        <w:rPr>
          <w:rFonts w:eastAsia="Arial" w:cs="Times New Roman"/>
          <w:szCs w:val="24"/>
        </w:rPr>
        <w:t>Tabachnick</w:t>
      </w:r>
      <w:proofErr w:type="spellEnd"/>
      <w:r w:rsidRPr="00460593">
        <w:rPr>
          <w:rFonts w:eastAsia="Arial" w:cs="Times New Roman"/>
          <w:szCs w:val="24"/>
        </w:rPr>
        <w:t xml:space="preserve">, B. G. &amp; </w:t>
      </w:r>
      <w:proofErr w:type="spellStart"/>
      <w:r w:rsidRPr="00460593">
        <w:rPr>
          <w:rFonts w:eastAsia="Arial" w:cs="Times New Roman"/>
          <w:szCs w:val="24"/>
        </w:rPr>
        <w:t>Fidell</w:t>
      </w:r>
      <w:proofErr w:type="spellEnd"/>
      <w:r w:rsidRPr="00460593">
        <w:rPr>
          <w:rFonts w:eastAsia="Arial" w:cs="Times New Roman"/>
          <w:szCs w:val="24"/>
        </w:rPr>
        <w:t xml:space="preserve">, L. S. (2007). Using Multivariate Statistics. New York: </w:t>
      </w:r>
    </w:p>
    <w:p w14:paraId="403FC68E"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Pearson.</w:t>
      </w:r>
    </w:p>
    <w:p w14:paraId="69B0F9FE" w14:textId="77777777" w:rsidR="001D55A4" w:rsidRPr="00FE40E6" w:rsidRDefault="001D55A4" w:rsidP="001D55A4">
      <w:pPr>
        <w:spacing w:after="0" w:line="480" w:lineRule="auto"/>
        <w:rPr>
          <w:rFonts w:eastAsia="Arial" w:cs="Times New Roman"/>
          <w:szCs w:val="24"/>
        </w:rPr>
      </w:pPr>
      <w:r w:rsidRPr="00FE40E6">
        <w:rPr>
          <w:rFonts w:eastAsia="Arial" w:cs="Times New Roman"/>
          <w:szCs w:val="24"/>
        </w:rPr>
        <w:t xml:space="preserve">Tarter, C. J., Sabo, D., &amp; Hoy, W. K. (1995). Middle school climate, faculty trust, and </w:t>
      </w:r>
    </w:p>
    <w:p w14:paraId="45737F42" w14:textId="77777777" w:rsidR="001D55A4" w:rsidRPr="00FE40E6" w:rsidRDefault="001D55A4" w:rsidP="001D55A4">
      <w:pPr>
        <w:spacing w:after="0" w:line="480" w:lineRule="auto"/>
        <w:rPr>
          <w:rFonts w:eastAsia="Arial" w:cs="Times New Roman"/>
          <w:i/>
          <w:iCs/>
          <w:szCs w:val="24"/>
        </w:rPr>
      </w:pPr>
      <w:r>
        <w:rPr>
          <w:rFonts w:eastAsia="Arial" w:cs="Times New Roman"/>
          <w:szCs w:val="24"/>
        </w:rPr>
        <w:tab/>
      </w:r>
      <w:r w:rsidRPr="00FE40E6">
        <w:rPr>
          <w:rFonts w:eastAsia="Arial" w:cs="Times New Roman"/>
          <w:szCs w:val="24"/>
        </w:rPr>
        <w:t xml:space="preserve">effectiveness: A path analysis. </w:t>
      </w:r>
      <w:r w:rsidRPr="00FE40E6">
        <w:rPr>
          <w:rFonts w:eastAsia="Arial" w:cs="Times New Roman"/>
          <w:i/>
          <w:iCs/>
          <w:szCs w:val="24"/>
        </w:rPr>
        <w:t xml:space="preserve">Journal of Research and Development in </w:t>
      </w:r>
    </w:p>
    <w:p w14:paraId="7AE5D5B9" w14:textId="77777777" w:rsidR="001D55A4" w:rsidRPr="00FE40E6" w:rsidRDefault="001D55A4" w:rsidP="001D55A4">
      <w:pPr>
        <w:spacing w:after="0" w:line="480" w:lineRule="auto"/>
        <w:rPr>
          <w:rFonts w:eastAsia="Arial" w:cs="Times New Roman"/>
          <w:szCs w:val="24"/>
        </w:rPr>
      </w:pPr>
      <w:r>
        <w:rPr>
          <w:rFonts w:eastAsia="Arial" w:cs="Times New Roman"/>
          <w:i/>
          <w:iCs/>
          <w:szCs w:val="24"/>
        </w:rPr>
        <w:tab/>
      </w:r>
      <w:r w:rsidRPr="00FE40E6">
        <w:rPr>
          <w:rFonts w:eastAsia="Arial" w:cs="Times New Roman"/>
          <w:i/>
          <w:iCs/>
          <w:szCs w:val="24"/>
        </w:rPr>
        <w:t>Education, 29(1),</w:t>
      </w:r>
      <w:r w:rsidRPr="00FE40E6">
        <w:rPr>
          <w:rFonts w:eastAsia="Arial" w:cs="Times New Roman"/>
          <w:szCs w:val="24"/>
        </w:rPr>
        <w:t xml:space="preserve"> 41-49.</w:t>
      </w:r>
    </w:p>
    <w:p w14:paraId="5E4516BD" w14:textId="77777777" w:rsidR="001D55A4" w:rsidRDefault="001D55A4" w:rsidP="001D55A4">
      <w:pPr>
        <w:spacing w:after="0" w:line="480" w:lineRule="auto"/>
        <w:rPr>
          <w:rFonts w:eastAsia="Arial" w:cs="Times New Roman"/>
          <w:szCs w:val="24"/>
        </w:rPr>
      </w:pPr>
      <w:r>
        <w:rPr>
          <w:rFonts w:eastAsia="Arial" w:cs="Times New Roman"/>
          <w:szCs w:val="24"/>
        </w:rPr>
        <w:t xml:space="preserve">Vivek, P. H., Singh, S. N., Mishra, S., &amp; Donovan, D. T. (2017). Parallel Analysis Engine to Aid </w:t>
      </w:r>
    </w:p>
    <w:p w14:paraId="1B86264E" w14:textId="77777777" w:rsidR="001D55A4" w:rsidRDefault="001D55A4" w:rsidP="001D55A4">
      <w:pPr>
        <w:spacing w:after="0" w:line="480" w:lineRule="auto"/>
        <w:rPr>
          <w:rFonts w:eastAsia="Arial" w:cs="Times New Roman"/>
          <w:szCs w:val="24"/>
        </w:rPr>
      </w:pPr>
      <w:r>
        <w:rPr>
          <w:rFonts w:eastAsia="Arial" w:cs="Times New Roman"/>
          <w:szCs w:val="24"/>
        </w:rPr>
        <w:tab/>
        <w:t xml:space="preserve">in Determining Number of Factors to Retain using R [Computer software], available </w:t>
      </w:r>
      <w:r>
        <w:rPr>
          <w:rFonts w:eastAsia="Arial" w:cs="Times New Roman"/>
          <w:szCs w:val="24"/>
        </w:rPr>
        <w:tab/>
        <w:t xml:space="preserve">from </w:t>
      </w:r>
      <w:hyperlink r:id="rId101" w:history="1">
        <w:r w:rsidRPr="00536F35">
          <w:rPr>
            <w:rStyle w:val="Heading2Char"/>
            <w:rFonts w:eastAsia="Arial"/>
          </w:rPr>
          <w:t>https://analytics.gonzaga.edu/parallelengine/</w:t>
        </w:r>
      </w:hyperlink>
      <w:r>
        <w:rPr>
          <w:rFonts w:eastAsia="Arial" w:cs="Times New Roman"/>
          <w:szCs w:val="24"/>
        </w:rPr>
        <w:t xml:space="preserve"> </w:t>
      </w:r>
    </w:p>
    <w:p w14:paraId="0478496B"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Wade, C., &amp; </w:t>
      </w:r>
      <w:proofErr w:type="spellStart"/>
      <w:r w:rsidRPr="00460593">
        <w:rPr>
          <w:rFonts w:eastAsia="Arial" w:cs="Times New Roman"/>
          <w:szCs w:val="24"/>
        </w:rPr>
        <w:t>Tavris</w:t>
      </w:r>
      <w:proofErr w:type="spellEnd"/>
      <w:r w:rsidRPr="00460593">
        <w:rPr>
          <w:rFonts w:eastAsia="Arial" w:cs="Times New Roman"/>
          <w:szCs w:val="24"/>
        </w:rPr>
        <w:t xml:space="preserve">, C. (2000). </w:t>
      </w:r>
      <w:r w:rsidRPr="00460593">
        <w:rPr>
          <w:rFonts w:eastAsia="Arial" w:cs="Times New Roman"/>
          <w:i/>
          <w:iCs/>
          <w:szCs w:val="24"/>
        </w:rPr>
        <w:t>Psychology.</w:t>
      </w:r>
      <w:r w:rsidRPr="00460593">
        <w:rPr>
          <w:rFonts w:eastAsia="Arial" w:cs="Times New Roman"/>
          <w:szCs w:val="24"/>
        </w:rPr>
        <w:t xml:space="preserve"> (6</w:t>
      </w:r>
      <w:r w:rsidRPr="00460593">
        <w:rPr>
          <w:rFonts w:eastAsia="Arial" w:cs="Times New Roman"/>
          <w:szCs w:val="24"/>
          <w:vertAlign w:val="superscript"/>
        </w:rPr>
        <w:t>th</w:t>
      </w:r>
      <w:r w:rsidRPr="00460593">
        <w:rPr>
          <w:rFonts w:eastAsia="Arial" w:cs="Times New Roman"/>
          <w:szCs w:val="24"/>
        </w:rPr>
        <w:t xml:space="preserve"> Ed.) Upper Saddle River, NJ: Prentice </w:t>
      </w:r>
    </w:p>
    <w:p w14:paraId="15A54180" w14:textId="77777777" w:rsidR="001D55A4" w:rsidRPr="00460593" w:rsidRDefault="001D55A4" w:rsidP="001D55A4">
      <w:pPr>
        <w:spacing w:after="0" w:line="480" w:lineRule="auto"/>
        <w:ind w:firstLine="720"/>
        <w:rPr>
          <w:rFonts w:eastAsia="Arial" w:cs="Times New Roman"/>
          <w:szCs w:val="24"/>
        </w:rPr>
      </w:pPr>
      <w:r w:rsidRPr="00460593">
        <w:rPr>
          <w:rFonts w:eastAsia="Arial" w:cs="Times New Roman"/>
          <w:szCs w:val="24"/>
        </w:rPr>
        <w:t>Hall.</w:t>
      </w:r>
    </w:p>
    <w:p w14:paraId="7FCE84BE" w14:textId="77777777" w:rsidR="001D55A4" w:rsidRDefault="001D55A4" w:rsidP="001D55A4">
      <w:pPr>
        <w:spacing w:after="0" w:line="480" w:lineRule="auto"/>
        <w:rPr>
          <w:rFonts w:eastAsia="Arial" w:cs="Times New Roman"/>
          <w:szCs w:val="24"/>
        </w:rPr>
      </w:pPr>
      <w:proofErr w:type="spellStart"/>
      <w:r w:rsidRPr="00460593">
        <w:rPr>
          <w:rFonts w:eastAsia="Arial" w:cs="Times New Roman"/>
          <w:szCs w:val="24"/>
        </w:rPr>
        <w:t>Wengrowicz</w:t>
      </w:r>
      <w:proofErr w:type="spellEnd"/>
      <w:r w:rsidRPr="00460593">
        <w:rPr>
          <w:rFonts w:eastAsia="Arial" w:cs="Times New Roman"/>
          <w:szCs w:val="24"/>
        </w:rPr>
        <w:t xml:space="preserve">, N. (2014). Teachers’ pedagogical change mechanism – Pattern of structural </w:t>
      </w:r>
    </w:p>
    <w:p w14:paraId="30C76489"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szCs w:val="24"/>
        </w:rPr>
        <w:t>relations between teachers’ pedagogical characteristics and teachers’</w:t>
      </w:r>
      <w:r>
        <w:rPr>
          <w:rFonts w:eastAsia="Arial" w:cs="Times New Roman"/>
          <w:szCs w:val="24"/>
        </w:rPr>
        <w:t xml:space="preserve"> </w:t>
      </w:r>
      <w:r w:rsidRPr="00460593">
        <w:rPr>
          <w:rFonts w:eastAsia="Arial" w:cs="Times New Roman"/>
          <w:szCs w:val="24"/>
        </w:rPr>
        <w:t xml:space="preserve">perceptions of transactional distance (TTD) in different teacher environments. </w:t>
      </w:r>
      <w:r w:rsidRPr="00460593">
        <w:rPr>
          <w:rFonts w:eastAsia="Arial" w:cs="Times New Roman"/>
          <w:i/>
          <w:szCs w:val="24"/>
        </w:rPr>
        <w:t>Computers and Education, 76,</w:t>
      </w:r>
      <w:r w:rsidRPr="00460593">
        <w:rPr>
          <w:rFonts w:eastAsia="Arial" w:cs="Times New Roman"/>
          <w:szCs w:val="24"/>
        </w:rPr>
        <w:t xml:space="preserve"> 190-198. </w:t>
      </w:r>
      <w:proofErr w:type="spellStart"/>
      <w:r>
        <w:rPr>
          <w:rFonts w:eastAsia="Arial" w:cs="Times New Roman"/>
          <w:szCs w:val="24"/>
        </w:rPr>
        <w:t>doi</w:t>
      </w:r>
      <w:proofErr w:type="spellEnd"/>
      <w:r w:rsidRPr="006361F4">
        <w:rPr>
          <w:rFonts w:eastAsia="Arial" w:cs="Times New Roman"/>
          <w:szCs w:val="24"/>
        </w:rPr>
        <w:t xml:space="preserve">: </w:t>
      </w:r>
      <w:hyperlink r:id="rId102" w:history="1">
        <w:r w:rsidRPr="006361F4">
          <w:rPr>
            <w:rStyle w:val="Heading2Char"/>
            <w:rFonts w:eastAsia="Arial"/>
          </w:rPr>
          <w:t>https://doi.org/</w:t>
        </w:r>
        <w:r w:rsidRPr="006361F4">
          <w:rPr>
            <w:rStyle w:val="Heading2Char"/>
            <w:shd w:val="clear" w:color="auto" w:fill="FFFFFF"/>
          </w:rPr>
          <w:t>10.1016/j.compedu.2014.03.020</w:t>
        </w:r>
      </w:hyperlink>
      <w:r>
        <w:rPr>
          <w:rFonts w:ascii="Source Sans Pro" w:hAnsi="Source Sans Pro"/>
          <w:color w:val="3A3A3A"/>
          <w:sz w:val="26"/>
          <w:szCs w:val="26"/>
          <w:shd w:val="clear" w:color="auto" w:fill="FFFFFF"/>
        </w:rPr>
        <w:t xml:space="preserve"> </w:t>
      </w:r>
      <w:r>
        <w:rPr>
          <w:rFonts w:eastAsia="Arial" w:cs="Times New Roman"/>
          <w:szCs w:val="24"/>
        </w:rPr>
        <w:t xml:space="preserve"> </w:t>
      </w:r>
    </w:p>
    <w:p w14:paraId="6C68AAD1" w14:textId="77777777" w:rsidR="001D55A4" w:rsidRPr="00460593" w:rsidRDefault="001D55A4" w:rsidP="001D55A4">
      <w:pPr>
        <w:spacing w:after="0" w:line="480" w:lineRule="auto"/>
        <w:rPr>
          <w:rFonts w:eastAsia="Arial" w:cs="Times New Roman"/>
          <w:i/>
          <w:szCs w:val="24"/>
        </w:rPr>
      </w:pPr>
      <w:proofErr w:type="spellStart"/>
      <w:r w:rsidRPr="00460593">
        <w:rPr>
          <w:rFonts w:eastAsia="Arial" w:cs="Times New Roman"/>
          <w:szCs w:val="24"/>
        </w:rPr>
        <w:t>Westerman</w:t>
      </w:r>
      <w:proofErr w:type="spellEnd"/>
      <w:r w:rsidRPr="00460593">
        <w:rPr>
          <w:rFonts w:eastAsia="Arial" w:cs="Times New Roman"/>
          <w:szCs w:val="24"/>
        </w:rPr>
        <w:t xml:space="preserve">, D. A. (1991). Expert and novice teacher decision making. </w:t>
      </w:r>
      <w:r w:rsidRPr="00460593">
        <w:rPr>
          <w:rFonts w:eastAsia="Arial" w:cs="Times New Roman"/>
          <w:i/>
          <w:szCs w:val="24"/>
        </w:rPr>
        <w:t xml:space="preserve">Journal of </w:t>
      </w:r>
    </w:p>
    <w:p w14:paraId="066E05F8"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szCs w:val="24"/>
        </w:rPr>
        <w:t>Teacher Education, 42(2),</w:t>
      </w:r>
      <w:r w:rsidRPr="00460593">
        <w:rPr>
          <w:rFonts w:eastAsia="Arial" w:cs="Times New Roman"/>
          <w:szCs w:val="24"/>
        </w:rPr>
        <w:t xml:space="preserve"> 292-305. </w:t>
      </w:r>
      <w:proofErr w:type="spellStart"/>
      <w:r>
        <w:rPr>
          <w:rFonts w:eastAsia="Arial" w:cs="Times New Roman"/>
          <w:szCs w:val="24"/>
        </w:rPr>
        <w:t>doi</w:t>
      </w:r>
      <w:proofErr w:type="spellEnd"/>
      <w:r>
        <w:rPr>
          <w:rFonts w:eastAsia="Arial" w:cs="Times New Roman"/>
          <w:szCs w:val="24"/>
        </w:rPr>
        <w:t xml:space="preserve">: </w:t>
      </w:r>
      <w:hyperlink r:id="rId103" w:history="1">
        <w:r w:rsidRPr="009E1A35">
          <w:rPr>
            <w:rStyle w:val="Heading2Char"/>
            <w:rFonts w:eastAsia="Arial"/>
          </w:rPr>
          <w:t>https://doi.org/</w:t>
        </w:r>
        <w:r w:rsidRPr="009E1A35">
          <w:rPr>
            <w:rStyle w:val="Heading2Char"/>
            <w:shd w:val="clear" w:color="auto" w:fill="FFFFFF"/>
          </w:rPr>
          <w:t>10.1177/002248719104200407</w:t>
        </w:r>
      </w:hyperlink>
      <w:r>
        <w:rPr>
          <w:rFonts w:ascii="Source Sans Pro" w:hAnsi="Source Sans Pro"/>
          <w:color w:val="3A3A3A"/>
          <w:sz w:val="26"/>
          <w:szCs w:val="26"/>
          <w:shd w:val="clear" w:color="auto" w:fill="FFFFFF"/>
        </w:rPr>
        <w:t xml:space="preserve"> </w:t>
      </w:r>
    </w:p>
    <w:p w14:paraId="45E7C041" w14:textId="77777777" w:rsidR="001D55A4" w:rsidRDefault="001D55A4" w:rsidP="001D55A4">
      <w:pPr>
        <w:spacing w:after="0" w:line="480" w:lineRule="auto"/>
        <w:rPr>
          <w:rFonts w:eastAsia="Arial" w:cs="Times New Roman"/>
          <w:szCs w:val="24"/>
        </w:rPr>
      </w:pPr>
      <w:r>
        <w:rPr>
          <w:rFonts w:eastAsia="Arial" w:cs="Times New Roman"/>
          <w:szCs w:val="24"/>
        </w:rPr>
        <w:t>Whittaker, T. A. (2016). ‘Structural equati</w:t>
      </w:r>
      <w:r>
        <w:rPr>
          <w:rFonts w:eastAsia="Arial" w:cs="Times New Roman"/>
          <w:szCs w:val="24"/>
        </w:rPr>
        <w:lastRenderedPageBreak/>
        <w:t xml:space="preserve">on modeling’. </w:t>
      </w:r>
      <w:r w:rsidRPr="00CC2C0B">
        <w:rPr>
          <w:rFonts w:eastAsia="Arial" w:cs="Times New Roman"/>
          <w:i/>
          <w:iCs/>
          <w:szCs w:val="24"/>
        </w:rPr>
        <w:t xml:space="preserve">Applied Multivariate Statistics for the </w:t>
      </w:r>
      <w:r w:rsidRPr="00CC2C0B">
        <w:rPr>
          <w:rFonts w:eastAsia="Arial" w:cs="Times New Roman"/>
          <w:i/>
          <w:iCs/>
          <w:szCs w:val="24"/>
        </w:rPr>
        <w:tab/>
        <w:t>Social Sciences</w:t>
      </w:r>
      <w:r>
        <w:rPr>
          <w:rFonts w:eastAsia="Arial" w:cs="Times New Roman"/>
          <w:szCs w:val="24"/>
        </w:rPr>
        <w:t xml:space="preserve"> (6</w:t>
      </w:r>
      <w:r w:rsidRPr="00CC2C0B">
        <w:rPr>
          <w:rFonts w:eastAsia="Arial" w:cs="Times New Roman"/>
          <w:szCs w:val="24"/>
          <w:vertAlign w:val="superscript"/>
        </w:rPr>
        <w:t>th</w:t>
      </w:r>
      <w:r>
        <w:rPr>
          <w:rFonts w:eastAsia="Arial" w:cs="Times New Roman"/>
          <w:szCs w:val="24"/>
        </w:rPr>
        <w:t xml:space="preserve"> ed.). New York: Routledge. 639-746.</w:t>
      </w:r>
    </w:p>
    <w:p w14:paraId="66C74A30" w14:textId="77777777" w:rsidR="001D55A4" w:rsidRPr="00FE40E6" w:rsidRDefault="001D55A4" w:rsidP="001D55A4">
      <w:pPr>
        <w:spacing w:after="0" w:line="480" w:lineRule="auto"/>
        <w:rPr>
          <w:rFonts w:eastAsia="Arial" w:cs="Times New Roman"/>
          <w:szCs w:val="24"/>
        </w:rPr>
      </w:pPr>
      <w:r w:rsidRPr="00FE40E6">
        <w:rPr>
          <w:rFonts w:eastAsia="Arial" w:cs="Times New Roman"/>
          <w:szCs w:val="24"/>
        </w:rPr>
        <w:t xml:space="preserve">Wills, J.S., &amp; </w:t>
      </w:r>
      <w:proofErr w:type="spellStart"/>
      <w:r w:rsidRPr="00FE40E6">
        <w:rPr>
          <w:rFonts w:eastAsia="Arial" w:cs="Times New Roman"/>
          <w:szCs w:val="24"/>
        </w:rPr>
        <w:t>Sandholtz</w:t>
      </w:r>
      <w:proofErr w:type="spellEnd"/>
      <w:r w:rsidRPr="00FE40E6">
        <w:rPr>
          <w:rFonts w:eastAsia="Arial" w:cs="Times New Roman"/>
          <w:szCs w:val="24"/>
        </w:rPr>
        <w:t xml:space="preserve">, J. H. (2009). Constrained professionalism: Dilemmas of </w:t>
      </w:r>
    </w:p>
    <w:p w14:paraId="067605B5" w14:textId="77777777" w:rsidR="001D55A4" w:rsidRPr="00FE40E6" w:rsidRDefault="001D55A4" w:rsidP="001D55A4">
      <w:pPr>
        <w:spacing w:after="0" w:line="480" w:lineRule="auto"/>
        <w:ind w:left="720"/>
        <w:rPr>
          <w:rFonts w:eastAsia="Arial" w:cs="Times New Roman"/>
          <w:szCs w:val="24"/>
        </w:rPr>
      </w:pPr>
      <w:r w:rsidRPr="00FE40E6">
        <w:rPr>
          <w:rFonts w:eastAsia="Arial" w:cs="Times New Roman"/>
          <w:szCs w:val="24"/>
        </w:rPr>
        <w:t xml:space="preserve">teaching in the face of test-based accountability. </w:t>
      </w:r>
      <w:r w:rsidRPr="00FE40E6">
        <w:rPr>
          <w:rFonts w:eastAsia="Arial" w:cs="Times New Roman"/>
          <w:i/>
          <w:szCs w:val="24"/>
        </w:rPr>
        <w:t>Teachers College Record, 111(4),</w:t>
      </w:r>
      <w:r w:rsidRPr="00FE40E6">
        <w:rPr>
          <w:rFonts w:eastAsia="Arial" w:cs="Times New Roman"/>
          <w:szCs w:val="24"/>
        </w:rPr>
        <w:t xml:space="preserve"> 1065-1114. </w:t>
      </w:r>
    </w:p>
    <w:p w14:paraId="78C5A44D"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Wong, C., Hui, C., &amp; Law, K. S. (1998). A longitudinal study of the job perception-job-</w:t>
      </w:r>
    </w:p>
    <w:p w14:paraId="513D1CFA" w14:textId="77777777" w:rsidR="001D55A4" w:rsidRPr="00460593" w:rsidRDefault="001D55A4" w:rsidP="001D55A4">
      <w:pPr>
        <w:spacing w:after="0" w:line="480" w:lineRule="auto"/>
        <w:ind w:firstLine="720"/>
        <w:rPr>
          <w:rFonts w:eastAsia="Arial" w:cs="Times New Roman"/>
          <w:i/>
          <w:iCs/>
          <w:szCs w:val="24"/>
        </w:rPr>
      </w:pPr>
      <w:r w:rsidRPr="00460593">
        <w:rPr>
          <w:rFonts w:eastAsia="Arial" w:cs="Times New Roman"/>
          <w:szCs w:val="24"/>
        </w:rPr>
        <w:t xml:space="preserve">satisfaction relationship: A test of the three alternative specifications. </w:t>
      </w:r>
      <w:r w:rsidRPr="00460593">
        <w:rPr>
          <w:rFonts w:eastAsia="Arial" w:cs="Times New Roman"/>
          <w:i/>
          <w:iCs/>
          <w:szCs w:val="24"/>
        </w:rPr>
        <w:t xml:space="preserve">Journal of </w:t>
      </w:r>
    </w:p>
    <w:p w14:paraId="308D782A"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Occupational and Organizational Psychology, 71,</w:t>
      </w:r>
      <w:r w:rsidRPr="00460593">
        <w:rPr>
          <w:rFonts w:eastAsia="Arial" w:cs="Times New Roman"/>
          <w:szCs w:val="24"/>
        </w:rPr>
        <w:t xml:space="preserve"> 127-146. </w:t>
      </w:r>
      <w:proofErr w:type="spellStart"/>
      <w:r>
        <w:rPr>
          <w:rFonts w:eastAsia="Arial" w:cs="Times New Roman"/>
          <w:szCs w:val="24"/>
        </w:rPr>
        <w:t>doi</w:t>
      </w:r>
      <w:proofErr w:type="spellEnd"/>
      <w:r w:rsidRPr="009E1A35">
        <w:rPr>
          <w:rFonts w:eastAsia="Arial" w:cs="Times New Roman"/>
          <w:szCs w:val="24"/>
        </w:rPr>
        <w:t xml:space="preserve">: </w:t>
      </w:r>
      <w:hyperlink r:id="rId104" w:history="1">
        <w:r w:rsidRPr="009E1A35">
          <w:rPr>
            <w:rStyle w:val="Heading2Char"/>
            <w:rFonts w:eastAsia="Arial"/>
          </w:rPr>
          <w:t>https://doi.org/</w:t>
        </w:r>
        <w:r w:rsidRPr="009E1A35">
          <w:rPr>
            <w:rStyle w:val="Heading2Char"/>
            <w:shd w:val="clear" w:color="auto" w:fill="FFFFFF"/>
          </w:rPr>
          <w:t>10.1111/j.2044-8325.1998.tb00667.x</w:t>
        </w:r>
      </w:hyperlink>
      <w:r w:rsidRPr="009E1A35">
        <w:rPr>
          <w:rFonts w:cs="Times New Roman"/>
          <w:color w:val="3A3A3A"/>
          <w:szCs w:val="24"/>
          <w:shd w:val="clear" w:color="auto" w:fill="FFFFFF"/>
        </w:rPr>
        <w:t xml:space="preserve"> </w:t>
      </w:r>
    </w:p>
    <w:p w14:paraId="3E47B8D4"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Woolfolk, A. E. (2001). </w:t>
      </w:r>
      <w:r w:rsidRPr="00460593">
        <w:rPr>
          <w:rFonts w:eastAsia="Arial" w:cs="Times New Roman"/>
          <w:i/>
          <w:iCs/>
          <w:szCs w:val="24"/>
        </w:rPr>
        <w:t>Educational psychology</w:t>
      </w:r>
      <w:r w:rsidRPr="00460593">
        <w:rPr>
          <w:rFonts w:eastAsia="Arial" w:cs="Times New Roman"/>
          <w:szCs w:val="24"/>
        </w:rPr>
        <w:t xml:space="preserve"> (8</w:t>
      </w:r>
      <w:r w:rsidRPr="00460593">
        <w:rPr>
          <w:rFonts w:eastAsia="Arial" w:cs="Times New Roman"/>
          <w:szCs w:val="24"/>
          <w:vertAlign w:val="superscript"/>
        </w:rPr>
        <w:t>th</w:t>
      </w:r>
      <w:r w:rsidRPr="00460593">
        <w:rPr>
          <w:rFonts w:eastAsia="Arial" w:cs="Times New Roman"/>
          <w:szCs w:val="24"/>
        </w:rPr>
        <w:t xml:space="preserve"> Ed.) Boston: Allyn and Bacon.</w:t>
      </w:r>
    </w:p>
    <w:p w14:paraId="608A6120" w14:textId="77777777" w:rsidR="001D55A4" w:rsidRPr="008D782D" w:rsidRDefault="001D55A4" w:rsidP="001D55A4">
      <w:pPr>
        <w:spacing w:after="0" w:line="480" w:lineRule="auto"/>
        <w:rPr>
          <w:rFonts w:eastAsia="Arial" w:cs="Times New Roman"/>
          <w:szCs w:val="24"/>
        </w:rPr>
      </w:pPr>
      <w:r w:rsidRPr="008D782D">
        <w:rPr>
          <w:rFonts w:eastAsia="Arial" w:cs="Times New Roman"/>
          <w:szCs w:val="24"/>
        </w:rPr>
        <w:t xml:space="preserve">Worth, J. &amp; Van den Brande, J. (2020). Teacher autonomy: How does it relate to job satisfaction </w:t>
      </w:r>
    </w:p>
    <w:p w14:paraId="37BCE6BC" w14:textId="77777777" w:rsidR="001D55A4" w:rsidRDefault="001D55A4" w:rsidP="001D55A4">
      <w:pPr>
        <w:spacing w:after="0" w:line="480" w:lineRule="auto"/>
        <w:ind w:firstLine="720"/>
        <w:rPr>
          <w:rFonts w:eastAsia="Arial" w:cs="Times New Roman"/>
          <w:szCs w:val="24"/>
        </w:rPr>
      </w:pPr>
      <w:r w:rsidRPr="008D782D">
        <w:rPr>
          <w:rFonts w:eastAsia="Arial" w:cs="Times New Roman"/>
          <w:szCs w:val="24"/>
        </w:rPr>
        <w:t xml:space="preserve">and retention? </w:t>
      </w:r>
      <w:r w:rsidRPr="008D782D">
        <w:rPr>
          <w:rFonts w:eastAsia="Arial" w:cs="Times New Roman"/>
          <w:i/>
          <w:iCs/>
          <w:szCs w:val="24"/>
        </w:rPr>
        <w:t>National Foundation for Educational Research,</w:t>
      </w:r>
      <w:r w:rsidRPr="008D782D">
        <w:rPr>
          <w:rFonts w:eastAsia="Arial" w:cs="Times New Roman"/>
          <w:szCs w:val="24"/>
        </w:rPr>
        <w:t xml:space="preserve"> 1-28.</w:t>
      </w:r>
      <w:r>
        <w:rPr>
          <w:rFonts w:eastAsia="Arial" w:cs="Times New Roman"/>
          <w:szCs w:val="24"/>
        </w:rPr>
        <w:t xml:space="preserve"> </w:t>
      </w:r>
    </w:p>
    <w:p w14:paraId="64EC9987" w14:textId="77777777" w:rsidR="001D55A4" w:rsidRDefault="001D55A4" w:rsidP="001D55A4">
      <w:pPr>
        <w:spacing w:after="0" w:line="480" w:lineRule="auto"/>
        <w:rPr>
          <w:rFonts w:eastAsia="Arial" w:cs="Times New Roman"/>
          <w:szCs w:val="24"/>
        </w:rPr>
      </w:pPr>
      <w:r>
        <w:rPr>
          <w:rFonts w:eastAsia="Arial" w:cs="Times New Roman"/>
          <w:szCs w:val="24"/>
        </w:rPr>
        <w:t xml:space="preserve">Wright, A. M. (2020). Wicked problems forum: Teacher labor in PK-12 education. </w:t>
      </w:r>
    </w:p>
    <w:p w14:paraId="63CACB13" w14:textId="77777777" w:rsidR="001D55A4" w:rsidRDefault="001D55A4" w:rsidP="001D55A4">
      <w:pPr>
        <w:spacing w:after="0" w:line="480" w:lineRule="auto"/>
        <w:ind w:left="720"/>
        <w:rPr>
          <w:rFonts w:eastAsia="Arial" w:cs="Times New Roman"/>
          <w:szCs w:val="24"/>
        </w:rPr>
      </w:pPr>
      <w:r w:rsidRPr="003C63D5">
        <w:rPr>
          <w:rFonts w:eastAsia="Arial" w:cs="Times New Roman"/>
          <w:i/>
          <w:iCs/>
          <w:szCs w:val="24"/>
        </w:rPr>
        <w:t>Communication Education, 69(1)</w:t>
      </w:r>
      <w:r>
        <w:rPr>
          <w:rFonts w:eastAsia="Arial" w:cs="Times New Roman"/>
          <w:szCs w:val="24"/>
        </w:rPr>
        <w:t xml:space="preserve">, 105-134. </w:t>
      </w:r>
      <w:proofErr w:type="spellStart"/>
      <w:r>
        <w:rPr>
          <w:rFonts w:eastAsia="Arial" w:cs="Times New Roman"/>
          <w:szCs w:val="24"/>
        </w:rPr>
        <w:t>doi</w:t>
      </w:r>
      <w:proofErr w:type="spellEnd"/>
      <w:r>
        <w:rPr>
          <w:rFonts w:eastAsia="Arial" w:cs="Times New Roman"/>
          <w:szCs w:val="24"/>
        </w:rPr>
        <w:t xml:space="preserve">: </w:t>
      </w:r>
      <w:hyperlink r:id="rId105" w:history="1">
        <w:r w:rsidRPr="004B39BB">
          <w:rPr>
            <w:rStyle w:val="Heading2Char"/>
            <w:rFonts w:eastAsia="Arial"/>
          </w:rPr>
          <w:t>https://doi.org/10.1080/03634523.2019.1679381</w:t>
        </w:r>
      </w:hyperlink>
      <w:r>
        <w:rPr>
          <w:rFonts w:eastAsia="Arial" w:cs="Times New Roman"/>
          <w:szCs w:val="24"/>
        </w:rPr>
        <w:t xml:space="preserve"> </w:t>
      </w:r>
    </w:p>
    <w:p w14:paraId="75DD7B7B" w14:textId="77777777" w:rsidR="001D55A4" w:rsidRPr="00460593" w:rsidRDefault="001D55A4" w:rsidP="001D55A4">
      <w:pPr>
        <w:spacing w:after="0" w:line="480" w:lineRule="auto"/>
        <w:rPr>
          <w:rFonts w:eastAsia="Arial" w:cs="Times New Roman"/>
          <w:i/>
          <w:iCs/>
          <w:szCs w:val="24"/>
        </w:rPr>
      </w:pPr>
      <w:r w:rsidRPr="00460593">
        <w:rPr>
          <w:rFonts w:eastAsia="Arial" w:cs="Times New Roman"/>
          <w:szCs w:val="24"/>
        </w:rPr>
        <w:t xml:space="preserve">Yang, B. (2005). Factor Analysis Methods. In R.A. Swanson &amp; E.F. Holton (Ed.), </w:t>
      </w:r>
      <w:r w:rsidRPr="00460593">
        <w:rPr>
          <w:rFonts w:eastAsia="Arial" w:cs="Times New Roman"/>
          <w:i/>
          <w:iCs/>
          <w:szCs w:val="24"/>
        </w:rPr>
        <w:t xml:space="preserve"> </w:t>
      </w:r>
    </w:p>
    <w:p w14:paraId="4CD706E2" w14:textId="77777777" w:rsidR="001D55A4" w:rsidRPr="00460593" w:rsidRDefault="001D55A4" w:rsidP="001D55A4">
      <w:pPr>
        <w:spacing w:after="0" w:line="480" w:lineRule="auto"/>
        <w:ind w:left="720"/>
        <w:rPr>
          <w:rFonts w:eastAsia="Arial" w:cs="Times New Roman"/>
          <w:szCs w:val="24"/>
        </w:rPr>
      </w:pPr>
      <w:r w:rsidRPr="00460593">
        <w:rPr>
          <w:rFonts w:eastAsia="Arial" w:cs="Times New Roman"/>
          <w:i/>
          <w:iCs/>
          <w:szCs w:val="24"/>
        </w:rPr>
        <w:t xml:space="preserve">Research in Organizations: Foundations and Methods in Inquiry </w:t>
      </w:r>
      <w:r w:rsidRPr="00460593">
        <w:rPr>
          <w:rFonts w:eastAsia="Arial" w:cs="Times New Roman"/>
          <w:szCs w:val="24"/>
        </w:rPr>
        <w:t>(pp. 181-199). Berrett-Koehler.</w:t>
      </w:r>
    </w:p>
    <w:p w14:paraId="702FE6D6" w14:textId="77777777" w:rsidR="001D55A4" w:rsidRPr="00460593" w:rsidRDefault="001D55A4" w:rsidP="001D55A4">
      <w:pPr>
        <w:spacing w:after="0" w:line="480" w:lineRule="auto"/>
        <w:rPr>
          <w:rFonts w:eastAsia="Arial" w:cs="Times New Roman"/>
          <w:szCs w:val="24"/>
        </w:rPr>
      </w:pPr>
      <w:r w:rsidRPr="00460593">
        <w:rPr>
          <w:rFonts w:eastAsia="Arial" w:cs="Times New Roman"/>
          <w:szCs w:val="24"/>
        </w:rPr>
        <w:t xml:space="preserve">Yong, A. G. &amp; Pearce, S. (2013). A beginner’s guide to factor analysis: Focusing on </w:t>
      </w:r>
    </w:p>
    <w:p w14:paraId="78B79EAB" w14:textId="77777777" w:rsidR="001D55A4" w:rsidRDefault="001D55A4" w:rsidP="001D55A4">
      <w:pPr>
        <w:spacing w:after="0" w:line="480" w:lineRule="auto"/>
        <w:ind w:left="720"/>
        <w:rPr>
          <w:rFonts w:ascii="Source Sans Pro" w:hAnsi="Source Sans Pro"/>
          <w:color w:val="3A3A3A"/>
          <w:sz w:val="26"/>
          <w:szCs w:val="26"/>
          <w:shd w:val="clear" w:color="auto" w:fill="FFFFFF"/>
        </w:rPr>
      </w:pPr>
      <w:r w:rsidRPr="00460593">
        <w:rPr>
          <w:rFonts w:eastAsia="Arial" w:cs="Times New Roman"/>
          <w:szCs w:val="24"/>
        </w:rPr>
        <w:t xml:space="preserve">exploratory factor analysis. </w:t>
      </w:r>
      <w:r w:rsidRPr="00460593">
        <w:rPr>
          <w:rFonts w:eastAsia="Arial" w:cs="Times New Roman"/>
          <w:i/>
          <w:iCs/>
          <w:szCs w:val="24"/>
        </w:rPr>
        <w:t>Tutorials in Quantitative Methods for Psychology, 9(2),</w:t>
      </w:r>
      <w:r w:rsidRPr="00460593">
        <w:rPr>
          <w:rFonts w:eastAsia="Arial" w:cs="Times New Roman"/>
          <w:szCs w:val="24"/>
        </w:rPr>
        <w:t xml:space="preserve"> 79-94.</w:t>
      </w:r>
      <w:r>
        <w:rPr>
          <w:rFonts w:eastAsia="Arial" w:cs="Times New Roman"/>
          <w:szCs w:val="24"/>
        </w:rPr>
        <w:t xml:space="preserve"> </w:t>
      </w:r>
      <w:proofErr w:type="spellStart"/>
      <w:r>
        <w:rPr>
          <w:rFonts w:eastAsia="Arial" w:cs="Times New Roman"/>
          <w:szCs w:val="24"/>
        </w:rPr>
        <w:t>doi</w:t>
      </w:r>
      <w:proofErr w:type="spellEnd"/>
      <w:r>
        <w:rPr>
          <w:rFonts w:eastAsia="Arial" w:cs="Times New Roman"/>
          <w:szCs w:val="24"/>
        </w:rPr>
        <w:t xml:space="preserve">: </w:t>
      </w:r>
      <w:hyperlink r:id="rId106" w:history="1">
        <w:r w:rsidRPr="009E1A35">
          <w:rPr>
            <w:rStyle w:val="Heading2Char"/>
            <w:rFonts w:eastAsia="Arial"/>
          </w:rPr>
          <w:t>https://doi.org/</w:t>
        </w:r>
        <w:r w:rsidRPr="009E1A35">
          <w:rPr>
            <w:rStyle w:val="Heading2Char"/>
            <w:shd w:val="clear" w:color="auto" w:fill="FFFFFF"/>
          </w:rPr>
          <w:t>10.20982/tqmp.09.2.p079</w:t>
        </w:r>
      </w:hyperlink>
      <w:r>
        <w:rPr>
          <w:rFonts w:ascii="Source Sans Pro" w:hAnsi="Source Sans Pro"/>
          <w:color w:val="3A3A3A"/>
          <w:sz w:val="26"/>
          <w:szCs w:val="26"/>
          <w:shd w:val="clear" w:color="auto" w:fill="FFFFFF"/>
        </w:rPr>
        <w:t xml:space="preserve"> </w:t>
      </w:r>
    </w:p>
    <w:p w14:paraId="374EFAEF" w14:textId="77777777" w:rsidR="001D55A4" w:rsidRDefault="001D55A4" w:rsidP="001D55A4">
      <w:pPr>
        <w:spacing w:after="0" w:line="480" w:lineRule="auto"/>
        <w:rPr>
          <w:rFonts w:cs="Times New Roman"/>
          <w:color w:val="3A3A3A"/>
          <w:szCs w:val="24"/>
          <w:shd w:val="clear" w:color="auto" w:fill="FFFFFF"/>
        </w:rPr>
      </w:pPr>
      <w:proofErr w:type="spellStart"/>
      <w:r>
        <w:rPr>
          <w:rFonts w:cs="Times New Roman"/>
          <w:color w:val="3A3A3A"/>
          <w:szCs w:val="24"/>
          <w:shd w:val="clear" w:color="auto" w:fill="FFFFFF"/>
        </w:rPr>
        <w:t>Zamarro</w:t>
      </w:r>
      <w:proofErr w:type="spellEnd"/>
      <w:r>
        <w:rPr>
          <w:rFonts w:cs="Times New Roman"/>
          <w:color w:val="3A3A3A"/>
          <w:szCs w:val="24"/>
          <w:shd w:val="clear" w:color="auto" w:fill="FFFFFF"/>
        </w:rPr>
        <w:t xml:space="preserve">, G., Camp, A., </w:t>
      </w:r>
      <w:proofErr w:type="spellStart"/>
      <w:r>
        <w:rPr>
          <w:rFonts w:cs="Times New Roman"/>
          <w:color w:val="3A3A3A"/>
          <w:szCs w:val="24"/>
          <w:shd w:val="clear" w:color="auto" w:fill="FFFFFF"/>
        </w:rPr>
        <w:t>Fuchsman</w:t>
      </w:r>
      <w:proofErr w:type="spellEnd"/>
      <w:r>
        <w:rPr>
          <w:rFonts w:cs="Times New Roman"/>
          <w:color w:val="3A3A3A"/>
          <w:szCs w:val="24"/>
          <w:shd w:val="clear" w:color="auto" w:fill="FFFFFF"/>
        </w:rPr>
        <w:t xml:space="preserve">, D., &amp; McGee, J. B. (2021). How the pandemic has changed </w:t>
      </w:r>
      <w:r>
        <w:rPr>
          <w:rFonts w:cs="Times New Roman"/>
          <w:color w:val="3A3A3A"/>
          <w:szCs w:val="24"/>
          <w:shd w:val="clear" w:color="auto" w:fill="FFFFFF"/>
        </w:rPr>
        <w:tab/>
        <w:t xml:space="preserve">teachers’ commitment to remaining in the classroom. The Brookings Institution. </w:t>
      </w:r>
    </w:p>
    <w:p w14:paraId="6BFD838E" w14:textId="77777777" w:rsidR="001D55A4" w:rsidRDefault="00BB7B3C" w:rsidP="001D55A4">
      <w:pPr>
        <w:spacing w:after="0" w:line="480" w:lineRule="auto"/>
        <w:ind w:left="720"/>
        <w:rPr>
          <w:rFonts w:cs="Times New Roman"/>
          <w:color w:val="3A3A3A"/>
          <w:szCs w:val="24"/>
          <w:shd w:val="clear" w:color="auto" w:fill="FFFFFF"/>
        </w:rPr>
      </w:pPr>
      <w:hyperlink r:id="rId107" w:history="1">
        <w:bookmarkStart w:id="232" w:name="_Toc90585503"/>
        <w:r w:rsidR="001D55A4" w:rsidRPr="002D12E8">
          <w:rPr>
            <w:rStyle w:val="Heading2Char"/>
            <w:shd w:val="clear" w:color="auto" w:fill="FFFFFF"/>
          </w:rPr>
          <w:t>https://www.brookings.edu/blog/brown</w:t>
        </w:r>
        <w:r w:rsidR="001D55A4" w:rsidRPr="002D12E8">
          <w:rPr>
            <w:rStyle w:val="Heading2Char"/>
            <w:shd w:val="clear" w:color="auto" w:fill="FFFFFF"/>
          </w:rPr>
          <w:lastRenderedPageBreak/>
          <w:t>-center-chalkboard/2021/09/08/how-the-pandemic-has-changed-teachers-commitment-to-remaining-in-the-classroom/</w:t>
        </w:r>
        <w:bookmarkEnd w:id="232"/>
      </w:hyperlink>
      <w:r w:rsidR="001D55A4">
        <w:rPr>
          <w:rFonts w:cs="Times New Roman"/>
          <w:color w:val="3A3A3A"/>
          <w:szCs w:val="24"/>
          <w:shd w:val="clear" w:color="auto" w:fill="FFFFFF"/>
        </w:rPr>
        <w:t xml:space="preserve"> </w:t>
      </w:r>
    </w:p>
    <w:p w14:paraId="77ACCB87" w14:textId="77777777" w:rsidR="001D55A4" w:rsidRDefault="001D55A4" w:rsidP="001D55A4">
      <w:pPr>
        <w:spacing w:after="0" w:line="480" w:lineRule="auto"/>
        <w:rPr>
          <w:rFonts w:cs="Times New Roman"/>
          <w:color w:val="3A3A3A"/>
          <w:szCs w:val="24"/>
          <w:shd w:val="clear" w:color="auto" w:fill="FFFFFF"/>
        </w:rPr>
      </w:pPr>
      <w:proofErr w:type="spellStart"/>
      <w:r>
        <w:rPr>
          <w:rFonts w:cs="Times New Roman"/>
          <w:color w:val="3A3A3A"/>
          <w:szCs w:val="24"/>
          <w:shd w:val="clear" w:color="auto" w:fill="FFFFFF"/>
        </w:rPr>
        <w:t>Zembylas</w:t>
      </w:r>
      <w:proofErr w:type="spellEnd"/>
      <w:r>
        <w:rPr>
          <w:rFonts w:cs="Times New Roman"/>
          <w:color w:val="3A3A3A"/>
          <w:szCs w:val="24"/>
          <w:shd w:val="clear" w:color="auto" w:fill="FFFFFF"/>
        </w:rPr>
        <w:t xml:space="preserve">, M. &amp; </w:t>
      </w:r>
      <w:proofErr w:type="spellStart"/>
      <w:r>
        <w:rPr>
          <w:rFonts w:cs="Times New Roman"/>
          <w:color w:val="3A3A3A"/>
          <w:szCs w:val="24"/>
          <w:shd w:val="clear" w:color="auto" w:fill="FFFFFF"/>
        </w:rPr>
        <w:t>Papanastasiou</w:t>
      </w:r>
      <w:proofErr w:type="spellEnd"/>
      <w:r>
        <w:rPr>
          <w:rFonts w:cs="Times New Roman"/>
          <w:color w:val="3A3A3A"/>
          <w:szCs w:val="24"/>
          <w:shd w:val="clear" w:color="auto" w:fill="FFFFFF"/>
        </w:rPr>
        <w:t xml:space="preserve">, E. (2006). Sources of teacher job satisfaction and dissatisfaction </w:t>
      </w:r>
    </w:p>
    <w:p w14:paraId="3B08FE71" w14:textId="77777777" w:rsidR="001D55A4" w:rsidRPr="00EF41FE" w:rsidRDefault="001D55A4" w:rsidP="001D55A4">
      <w:pPr>
        <w:spacing w:after="0" w:line="480" w:lineRule="auto"/>
        <w:ind w:firstLine="720"/>
        <w:rPr>
          <w:rFonts w:eastAsia="Arial" w:cs="Times New Roman"/>
          <w:szCs w:val="24"/>
        </w:rPr>
      </w:pPr>
      <w:r>
        <w:rPr>
          <w:rFonts w:cs="Times New Roman"/>
          <w:color w:val="3A3A3A"/>
          <w:szCs w:val="24"/>
          <w:shd w:val="clear" w:color="auto" w:fill="FFFFFF"/>
        </w:rPr>
        <w:t xml:space="preserve">in Cyprus. Compare, 36(2), 229-247. </w:t>
      </w:r>
      <w:proofErr w:type="spellStart"/>
      <w:r w:rsidRPr="004C39B8">
        <w:rPr>
          <w:rFonts w:cs="Times New Roman"/>
          <w:color w:val="3A3A3A"/>
          <w:szCs w:val="24"/>
          <w:shd w:val="clear" w:color="auto" w:fill="FFFFFF"/>
        </w:rPr>
        <w:t>doi</w:t>
      </w:r>
      <w:proofErr w:type="spellEnd"/>
      <w:r w:rsidRPr="004C39B8">
        <w:rPr>
          <w:rFonts w:cs="Times New Roman"/>
          <w:color w:val="3A3A3A"/>
          <w:szCs w:val="24"/>
          <w:shd w:val="clear" w:color="auto" w:fill="FFFFFF"/>
        </w:rPr>
        <w:t xml:space="preserve">: </w:t>
      </w:r>
      <w:hyperlink r:id="rId108" w:history="1">
        <w:r w:rsidRPr="004B39BB">
          <w:rPr>
            <w:rStyle w:val="Heading2Char"/>
            <w:shd w:val="clear" w:color="auto" w:fill="FFFFFF"/>
          </w:rPr>
          <w:t>https://doi.org/10.1080/03057920600741289</w:t>
        </w:r>
      </w:hyperlink>
      <w:r>
        <w:rPr>
          <w:rFonts w:cs="Times New Roman"/>
          <w:color w:val="3A3A3A"/>
          <w:szCs w:val="24"/>
          <w:shd w:val="clear" w:color="auto" w:fill="FFFFFF"/>
        </w:rPr>
        <w:t xml:space="preserve"> </w:t>
      </w:r>
    </w:p>
    <w:p w14:paraId="63160D64" w14:textId="77777777" w:rsidR="001D55A4" w:rsidRPr="00016D03" w:rsidRDefault="001D55A4" w:rsidP="001D55A4">
      <w:pPr>
        <w:spacing w:before="100" w:beforeAutospacing="1" w:after="100" w:afterAutospacing="1" w:line="480" w:lineRule="auto"/>
        <w:contextualSpacing/>
        <w:rPr>
          <w:rFonts w:cs="Times New Roman"/>
          <w:b/>
          <w:szCs w:val="24"/>
        </w:rPr>
      </w:pPr>
    </w:p>
    <w:p w14:paraId="600C9516" w14:textId="77777777" w:rsidR="001D55A4" w:rsidRPr="00016D03" w:rsidRDefault="001D55A4" w:rsidP="001D55A4">
      <w:pPr>
        <w:spacing w:before="100" w:beforeAutospacing="1" w:after="100" w:afterAutospacing="1" w:line="480" w:lineRule="auto"/>
        <w:rPr>
          <w:rFonts w:cs="Times New Roman"/>
          <w:szCs w:val="24"/>
        </w:rPr>
      </w:pPr>
    </w:p>
    <w:p w14:paraId="5DC04C13" w14:textId="77777777" w:rsidR="001D55A4" w:rsidRPr="009E0A29" w:rsidRDefault="001D55A4" w:rsidP="001D55A4">
      <w:pPr>
        <w:spacing w:before="100" w:beforeAutospacing="1" w:after="100" w:afterAutospacing="1" w:line="480" w:lineRule="auto"/>
        <w:contextualSpacing/>
        <w:rPr>
          <w:rFonts w:cs="Times New Roman"/>
          <w:szCs w:val="24"/>
        </w:rPr>
      </w:pPr>
    </w:p>
    <w:p w14:paraId="35336200" w14:textId="77777777" w:rsidR="001D55A4" w:rsidRPr="009E0A29" w:rsidRDefault="001D55A4" w:rsidP="001D55A4">
      <w:pPr>
        <w:spacing w:before="100" w:beforeAutospacing="1" w:after="100" w:afterAutospacing="1" w:line="480" w:lineRule="auto"/>
        <w:contextualSpacing/>
        <w:rPr>
          <w:rFonts w:cs="Times New Roman"/>
          <w:szCs w:val="24"/>
        </w:rPr>
      </w:pPr>
    </w:p>
    <w:p w14:paraId="0F435F76" w14:textId="77777777" w:rsidR="001D55A4" w:rsidRPr="009E0A29" w:rsidRDefault="001D55A4" w:rsidP="001D55A4">
      <w:pPr>
        <w:autoSpaceDE w:val="0"/>
        <w:autoSpaceDN w:val="0"/>
        <w:adjustRightInd w:val="0"/>
        <w:spacing w:before="100" w:beforeAutospacing="1" w:after="100" w:afterAutospacing="1" w:line="480" w:lineRule="auto"/>
        <w:contextualSpacing/>
        <w:rPr>
          <w:rFonts w:cs="Times New Roman"/>
          <w:szCs w:val="24"/>
        </w:rPr>
      </w:pPr>
    </w:p>
    <w:p w14:paraId="26B1F3F5" w14:textId="77777777" w:rsidR="001D55A4" w:rsidRPr="008F0282" w:rsidRDefault="001D55A4" w:rsidP="001D55A4">
      <w:pPr>
        <w:autoSpaceDE w:val="0"/>
        <w:autoSpaceDN w:val="0"/>
        <w:adjustRightInd w:val="0"/>
        <w:spacing w:before="100" w:beforeAutospacing="1" w:after="100" w:afterAutospacing="1" w:line="480" w:lineRule="auto"/>
        <w:contextualSpacing/>
        <w:rPr>
          <w:rFonts w:cs="Times New Roman"/>
          <w:szCs w:val="24"/>
        </w:rPr>
      </w:pPr>
    </w:p>
    <w:p w14:paraId="13E8B96D" w14:textId="77777777" w:rsidR="001D55A4" w:rsidRPr="008F0282" w:rsidRDefault="001D55A4" w:rsidP="001D55A4">
      <w:pPr>
        <w:rPr>
          <w:rFonts w:cs="Times New Roman"/>
          <w:szCs w:val="24"/>
        </w:rPr>
      </w:pPr>
    </w:p>
    <w:p w14:paraId="621E3FA5" w14:textId="77777777" w:rsidR="001D55A4" w:rsidRDefault="001D55A4" w:rsidP="001D55A4"/>
    <w:p w14:paraId="662D9A1A" w14:textId="77777777" w:rsidR="001D55A4" w:rsidRPr="0050719E" w:rsidRDefault="001D55A4" w:rsidP="001D55A4">
      <w:pPr>
        <w:spacing w:before="100" w:beforeAutospacing="1" w:after="100" w:afterAutospacing="1" w:line="480" w:lineRule="auto"/>
        <w:contextualSpacing/>
        <w:rPr>
          <w:rFonts w:cs="Times New Roman"/>
          <w:szCs w:val="24"/>
        </w:rPr>
      </w:pPr>
    </w:p>
    <w:p w14:paraId="525F2FED" w14:textId="77777777" w:rsidR="00FF0CE8" w:rsidRDefault="00FF0CE8" w:rsidP="00FF0CE8"/>
    <w:p w14:paraId="71D6F8AD" w14:textId="5F0EEB93" w:rsidR="00C544C8" w:rsidRDefault="00C544C8" w:rsidP="00C544C8">
      <w:pPr>
        <w:spacing w:before="100" w:beforeAutospacing="1" w:after="100" w:afterAutospacing="1" w:line="480" w:lineRule="auto"/>
        <w:contextualSpacing/>
        <w:rPr>
          <w:rFonts w:cs="Times New Roman"/>
          <w:szCs w:val="24"/>
        </w:rPr>
      </w:pPr>
    </w:p>
    <w:p w14:paraId="3A5825F9" w14:textId="77777777" w:rsidR="00A656A9" w:rsidRDefault="00A656A9">
      <w:pPr>
        <w:rPr>
          <w:rFonts w:cs="Times New Roman"/>
          <w:b/>
          <w:bCs/>
          <w:szCs w:val="24"/>
        </w:rPr>
      </w:pPr>
    </w:p>
    <w:p w14:paraId="254CA654" w14:textId="7078B95B" w:rsidR="00C544C8" w:rsidRPr="00A656A9" w:rsidRDefault="00C544C8" w:rsidP="00F81B8B">
      <w:pPr>
        <w:pStyle w:val="Heading1"/>
      </w:pPr>
      <w:bookmarkStart w:id="233" w:name="_Toc90584235"/>
      <w:bookmarkStart w:id="234" w:name="_Toc90585504"/>
      <w:r w:rsidRPr="00A656A9">
        <w:t>Appendix A</w:t>
      </w:r>
      <w:r w:rsidR="003C2CF7" w:rsidRPr="00A656A9">
        <w:t>.</w:t>
      </w:r>
      <w:r w:rsidRPr="00A656A9">
        <w:t xml:space="preserve"> Email to Teachers</w:t>
      </w:r>
      <w:bookmarkEnd w:id="233"/>
      <w:bookmarkEnd w:id="234"/>
    </w:p>
    <w:p w14:paraId="67B10498" w14:textId="77777777" w:rsidR="00C544C8" w:rsidRPr="00C544C8" w:rsidRDefault="00C544C8" w:rsidP="00C544C8">
      <w:pPr>
        <w:spacing w:before="100" w:beforeAutospacing="1" w:after="100" w:afterAutospacing="1"/>
        <w:contextualSpacing/>
        <w:rPr>
          <w:rFonts w:eastAsia="Times New Roman" w:cs="Times New Roman"/>
          <w:color w:val="000000"/>
          <w:szCs w:val="24"/>
          <w:shd w:val="clear" w:color="auto" w:fill="FFFFFF"/>
        </w:rPr>
      </w:pPr>
      <w:r w:rsidRPr="00C544C8">
        <w:rPr>
          <w:rFonts w:eastAsia="Times New Roman" w:cs="Times New Roman"/>
          <w:color w:val="000000"/>
          <w:szCs w:val="24"/>
        </w:rPr>
        <w:t>Dear Teachers,</w:t>
      </w:r>
      <w:r w:rsidRPr="00C544C8">
        <w:rPr>
          <w:rFonts w:eastAsia="Times New Roman" w:cs="Times New Roman"/>
          <w:color w:val="000000"/>
          <w:szCs w:val="24"/>
          <w:shd w:val="clear" w:color="auto" w:fill="FFFFFF"/>
        </w:rPr>
        <w:t xml:space="preserve"> </w:t>
      </w:r>
    </w:p>
    <w:p w14:paraId="0D0A1EA7" w14:textId="77777777" w:rsidR="00C544C8" w:rsidRPr="00C544C8" w:rsidRDefault="00C544C8" w:rsidP="00C544C8">
      <w:pPr>
        <w:spacing w:before="100" w:beforeAutospacing="1" w:after="100" w:afterAutospacing="1"/>
        <w:contextualSpacing/>
        <w:rPr>
          <w:rFonts w:eastAsia="Times New Roman" w:cs="Times New Roman"/>
          <w:szCs w:val="24"/>
        </w:rPr>
      </w:pPr>
    </w:p>
    <w:p w14:paraId="5846A191" w14:textId="3F6A28FC" w:rsidR="00C544C8" w:rsidRPr="00C544C8" w:rsidRDefault="00C544C8" w:rsidP="00C544C8">
      <w:pPr>
        <w:spacing w:before="100" w:beforeAutospacing="1" w:after="100" w:afterAutospacing="1"/>
        <w:contextualSpacing/>
        <w:textAlignment w:val="baseline"/>
        <w:rPr>
          <w:rFonts w:eastAsia="Times New Roman" w:cs="Times New Roman"/>
          <w:szCs w:val="24"/>
        </w:rPr>
      </w:pPr>
      <w:r w:rsidRPr="00C544C8">
        <w:rPr>
          <w:rFonts w:eastAsia="Times New Roman" w:cs="Times New Roman"/>
          <w:szCs w:val="24"/>
        </w:rPr>
        <w:t xml:space="preserve">Hello! My name is Christi Dawson, and I am a doctoral candidate at The University of Oklahoma in the Educational Psychology program. During the </w:t>
      </w:r>
      <w:r w:rsidR="00662075">
        <w:rPr>
          <w:rFonts w:eastAsia="Times New Roman" w:cs="Times New Roman"/>
          <w:szCs w:val="24"/>
        </w:rPr>
        <w:t>Fall semester of 2021</w:t>
      </w:r>
      <w:r w:rsidRPr="00C544C8">
        <w:rPr>
          <w:rFonts w:eastAsia="Times New Roman" w:cs="Times New Roman"/>
          <w:szCs w:val="24"/>
        </w:rPr>
        <w:t>, I will begin research for my doctoral dissertation. I am studying Teacher Autonomy</w:t>
      </w:r>
      <w:r w:rsidR="00662075">
        <w:rPr>
          <w:rFonts w:eastAsia="Times New Roman" w:cs="Times New Roman"/>
          <w:szCs w:val="24"/>
        </w:rPr>
        <w:t xml:space="preserve"> and its effects on Teacher Job Satisfaction</w:t>
      </w:r>
      <w:r w:rsidRPr="00C544C8">
        <w:rPr>
          <w:rFonts w:eastAsia="Times New Roman" w:cs="Times New Roman"/>
          <w:szCs w:val="24"/>
        </w:rPr>
        <w:t xml:space="preserve">. I am contacting you as my dissertation will require participation from teachers. My target dates for conducting the research are </w:t>
      </w:r>
      <w:r w:rsidR="00662075">
        <w:rPr>
          <w:rFonts w:eastAsia="Times New Roman" w:cs="Times New Roman"/>
          <w:szCs w:val="24"/>
        </w:rPr>
        <w:t>the beginning of October</w:t>
      </w:r>
      <w:r w:rsidRPr="00C544C8">
        <w:rPr>
          <w:rFonts w:eastAsia="Times New Roman" w:cs="Times New Roman"/>
          <w:szCs w:val="24"/>
        </w:rPr>
        <w:t xml:space="preserve"> through</w:t>
      </w:r>
      <w:r w:rsidR="00662075">
        <w:rPr>
          <w:rFonts w:eastAsia="Times New Roman" w:cs="Times New Roman"/>
          <w:szCs w:val="24"/>
        </w:rPr>
        <w:t xml:space="preserve"> the beginning of Novem</w:t>
      </w:r>
      <w:r w:rsidRPr="00C544C8">
        <w:rPr>
          <w:rFonts w:eastAsia="Times New Roman" w:cs="Times New Roman"/>
          <w:szCs w:val="24"/>
        </w:rPr>
        <w:t xml:space="preserve">ber. The research will be conducted using an online survey platform. The survey should take no longer than 20-30 minutes to complete. </w:t>
      </w:r>
    </w:p>
    <w:p w14:paraId="28B11AA8"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p>
    <w:p w14:paraId="2D5876D9"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r w:rsidRPr="00C544C8">
        <w:rPr>
          <w:rFonts w:eastAsia="Times New Roman" w:cs="Times New Roman"/>
          <w:szCs w:val="24"/>
        </w:rPr>
        <w:t>If you are w</w:t>
      </w:r>
      <w:r w:rsidRPr="00C544C8">
        <w:rPr>
          <w:rFonts w:eastAsia="Times New Roman" w:cs="Times New Roman"/>
          <w:szCs w:val="24"/>
        </w:rPr>
        <w:lastRenderedPageBreak/>
        <w:t xml:space="preserve">illing to participate in this study, please use the link below. </w:t>
      </w:r>
    </w:p>
    <w:p w14:paraId="35D4382D" w14:textId="77777777" w:rsidR="00C544C8" w:rsidRPr="00C544C8" w:rsidRDefault="00C544C8" w:rsidP="00C544C8">
      <w:pPr>
        <w:spacing w:before="100" w:beforeAutospacing="1" w:after="100" w:afterAutospacing="1"/>
        <w:ind w:left="360"/>
        <w:contextualSpacing/>
        <w:textAlignment w:val="baseline"/>
        <w:rPr>
          <w:rFonts w:eastAsia="Times New Roman" w:cs="Times New Roman"/>
          <w:szCs w:val="24"/>
        </w:rPr>
      </w:pPr>
    </w:p>
    <w:p w14:paraId="297BEBEB"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r w:rsidRPr="00C544C8">
        <w:rPr>
          <w:rFonts w:eastAsia="Times New Roman" w:cs="Times New Roman"/>
          <w:szCs w:val="24"/>
        </w:rPr>
        <w:t>Please let me know if you have any questions.</w:t>
      </w:r>
    </w:p>
    <w:p w14:paraId="12165A7C"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p>
    <w:p w14:paraId="7E99FECA"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r w:rsidRPr="00C544C8">
        <w:rPr>
          <w:rFonts w:eastAsia="Times New Roman" w:cs="Times New Roman"/>
          <w:szCs w:val="24"/>
        </w:rPr>
        <w:t xml:space="preserve">Thank you so much for your time. </w:t>
      </w:r>
    </w:p>
    <w:p w14:paraId="74D090FA"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p>
    <w:p w14:paraId="0056C1EF" w14:textId="77777777" w:rsidR="00C544C8" w:rsidRPr="00C544C8" w:rsidRDefault="00C544C8" w:rsidP="00C544C8">
      <w:pPr>
        <w:spacing w:before="100" w:beforeAutospacing="1" w:after="100" w:afterAutospacing="1"/>
        <w:contextualSpacing/>
        <w:textAlignment w:val="baseline"/>
        <w:rPr>
          <w:rFonts w:eastAsia="Times New Roman" w:cs="Times New Roman"/>
          <w:szCs w:val="24"/>
        </w:rPr>
      </w:pPr>
      <w:r w:rsidRPr="00C544C8">
        <w:rPr>
          <w:rFonts w:eastAsia="Times New Roman" w:cs="Times New Roman"/>
          <w:szCs w:val="24"/>
        </w:rPr>
        <w:t>Christi Dawson</w:t>
      </w:r>
    </w:p>
    <w:p w14:paraId="1B5A8BB9" w14:textId="77777777" w:rsidR="00C544C8" w:rsidRPr="00C544C8" w:rsidRDefault="00BB7B3C" w:rsidP="00C544C8">
      <w:pPr>
        <w:spacing w:before="100" w:beforeAutospacing="1" w:after="100" w:afterAutospacing="1"/>
        <w:contextualSpacing/>
        <w:textAlignment w:val="baseline"/>
        <w:rPr>
          <w:rFonts w:eastAsia="Times New Roman" w:cs="Times New Roman"/>
          <w:color w:val="0000FF"/>
          <w:szCs w:val="24"/>
          <w:u w:val="single"/>
          <w:bdr w:val="none" w:sz="0" w:space="0" w:color="auto" w:frame="1"/>
        </w:rPr>
      </w:pPr>
      <w:hyperlink r:id="rId109" w:tgtFrame="_blank" w:history="1">
        <w:r w:rsidR="00C544C8" w:rsidRPr="00C544C8">
          <w:rPr>
            <w:rFonts w:eastAsia="Times New Roman" w:cs="Times New Roman"/>
            <w:color w:val="0000FF"/>
            <w:szCs w:val="24"/>
            <w:u w:val="single"/>
            <w:bdr w:val="none" w:sz="0" w:space="0" w:color="auto" w:frame="1"/>
          </w:rPr>
          <w:t>512-293-7614</w:t>
        </w:r>
      </w:hyperlink>
    </w:p>
    <w:p w14:paraId="7BAEFDE3" w14:textId="623E0A29"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0118B831" w14:textId="2C5ED57E"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4D310443" w14:textId="6C7D5A3D"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1FFBBADE" w14:textId="173C8EEC"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0943B706" w14:textId="05D11901"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41B8FB34" w14:textId="43959B42"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5D72041F" w14:textId="7A150E99"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14DDEEA8" w14:textId="21196C3D"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75A2564" w14:textId="0859673D"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8DA56F0" w14:textId="1B4635D8"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F8C4E39" w14:textId="74A1C7BB"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7D7847D7" w14:textId="0A690D80"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7B37ADDB" w14:textId="221599E7"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31BE09C3" w14:textId="62894552"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47353F91" w14:textId="60D48347"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53BD2052" w14:textId="198DC85A"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F4BE103" w14:textId="4D041265"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30429285" w14:textId="04FBCC64"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4ADCC429" w14:textId="125E3CB4"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444B76C5" w14:textId="1E1831F2" w:rsidR="00A528DB" w:rsidRDefault="00A528DB"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71280EA4" w14:textId="5A595BAB"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311E8BCF" w14:textId="77777777" w:rsidR="006F7C6A" w:rsidRDefault="006F7C6A"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4785CEC" w14:textId="04050A2D" w:rsidR="00C544C8" w:rsidRPr="00A656A9" w:rsidRDefault="0046118A" w:rsidP="00F81B8B">
      <w:pPr>
        <w:pStyle w:val="Heading1"/>
      </w:pPr>
      <w:bookmarkStart w:id="235" w:name="_Toc90584236"/>
      <w:bookmarkStart w:id="236" w:name="_Toc90585505"/>
      <w:r w:rsidRPr="00A656A9">
        <w:t>Appendix B</w:t>
      </w:r>
      <w:r w:rsidR="003C2CF7" w:rsidRPr="00A656A9">
        <w:t xml:space="preserve">. </w:t>
      </w:r>
      <w:r w:rsidRPr="00A656A9">
        <w:t>Facebook Post</w:t>
      </w:r>
      <w:bookmarkEnd w:id="235"/>
      <w:bookmarkEnd w:id="236"/>
    </w:p>
    <w:p w14:paraId="72492571" w14:textId="1053B656" w:rsidR="0046118A" w:rsidRDefault="0046118A" w:rsidP="00C544C8">
      <w:pPr>
        <w:spacing w:before="100" w:beforeAutospacing="1" w:after="100" w:afterAutospacing="1"/>
        <w:contextualSpacing/>
        <w:textAlignment w:val="baseline"/>
        <w:rPr>
          <w:rFonts w:eastAsia="Times New Roman" w:cs="Times New Roman"/>
          <w:szCs w:val="24"/>
          <w:bdr w:val="none" w:sz="0" w:space="0" w:color="auto" w:frame="1"/>
        </w:rPr>
      </w:pPr>
    </w:p>
    <w:p w14:paraId="7686AC40" w14:textId="74A903DA" w:rsidR="0046118A" w:rsidRDefault="0046118A"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EVERYONE: Please consider taking the survey below and/or sharing the link through a direct message or sharing of this page. See below:</w:t>
      </w:r>
    </w:p>
    <w:p w14:paraId="1305C04D" w14:textId="5EAF186C" w:rsidR="0046118A" w:rsidRDefault="0046118A" w:rsidP="00C544C8">
      <w:pPr>
        <w:spacing w:before="100" w:beforeAutospacing="1" w:after="100" w:afterAutospacing="1"/>
        <w:contextualSpacing/>
        <w:textAlignment w:val="baseline"/>
        <w:rPr>
          <w:rFonts w:eastAsia="Times New Roman" w:cs="Times New Roman"/>
          <w:szCs w:val="24"/>
          <w:bdr w:val="none" w:sz="0" w:space="0" w:color="auto" w:frame="1"/>
        </w:rPr>
      </w:pPr>
    </w:p>
    <w:p w14:paraId="7E48C7E3" w14:textId="082C968C" w:rsidR="0046118A" w:rsidRDefault="0046118A"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 xml:space="preserve">My name is Christi Dawson and I am doctoral candidate in the Educational Psychology Department at the University of Oklahoma. I am searching for volunteers </w:t>
      </w:r>
      <w:r w:rsidR="00A528DB">
        <w:rPr>
          <w:rFonts w:eastAsia="Times New Roman" w:cs="Times New Roman"/>
          <w:szCs w:val="24"/>
          <w:bdr w:val="none" w:sz="0" w:space="0" w:color="auto" w:frame="1"/>
        </w:rPr>
        <w:t>who would be willing to participate in a research study targeting teachers from Pre-K to 12</w:t>
      </w:r>
      <w:r w:rsidR="00A528DB" w:rsidRPr="00A528DB">
        <w:rPr>
          <w:rFonts w:eastAsia="Times New Roman" w:cs="Times New Roman"/>
          <w:szCs w:val="24"/>
          <w:bdr w:val="none" w:sz="0" w:space="0" w:color="auto" w:frame="1"/>
          <w:vertAlign w:val="superscript"/>
        </w:rPr>
        <w:t>th</w:t>
      </w:r>
      <w:r w:rsidR="00A528DB">
        <w:rPr>
          <w:rFonts w:eastAsia="Times New Roman" w:cs="Times New Roman"/>
          <w:szCs w:val="24"/>
          <w:bdr w:val="none" w:sz="0" w:space="0" w:color="auto" w:frame="1"/>
        </w:rPr>
        <w:t xml:space="preserve"> grade. The study is titled “Creating a New Teacher Autonomy Measure and its Effects on Teacher Job Satisfaction.” The purpose of this study is to determine if the instrument accurately measures teacher autonomy and how this new instrument may affect teacher job satisfaction. If you agree to be in this</w:t>
      </w:r>
      <w:r w:rsidR="00A528DB">
        <w:rPr>
          <w:rFonts w:eastAsia="Times New Roman" w:cs="Times New Roman"/>
          <w:szCs w:val="24"/>
          <w:bdr w:val="none" w:sz="0" w:space="0" w:color="auto" w:frame="1"/>
        </w:rPr>
        <w:lastRenderedPageBreak/>
        <w:t xml:space="preserve"> study, you will be asked to answer simple questions concerning your perceived level of autonomy as a teacher.</w:t>
      </w:r>
    </w:p>
    <w:p w14:paraId="31981C9A" w14:textId="338E0C13"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6B71FD5B" w14:textId="7BA45D45"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Participants who complete the survey will be offered the opportunity to enter a drawing for one of 10 Amazon.com gift certificates. You must be a teacher who currently teaches Pre-K through 12</w:t>
      </w:r>
      <w:r w:rsidRPr="00A528DB">
        <w:rPr>
          <w:rFonts w:eastAsia="Times New Roman" w:cs="Times New Roman"/>
          <w:szCs w:val="24"/>
          <w:bdr w:val="none" w:sz="0" w:space="0" w:color="auto" w:frame="1"/>
          <w:vertAlign w:val="superscript"/>
        </w:rPr>
        <w:t>th</w:t>
      </w:r>
      <w:r>
        <w:rPr>
          <w:rFonts w:eastAsia="Times New Roman" w:cs="Times New Roman"/>
          <w:szCs w:val="24"/>
          <w:bdr w:val="none" w:sz="0" w:space="0" w:color="auto" w:frame="1"/>
        </w:rPr>
        <w:t xml:space="preserve"> grade to complete the survey.</w:t>
      </w:r>
    </w:p>
    <w:p w14:paraId="6B9B2BBB" w14:textId="3AE994F4"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2E041D66" w14:textId="178D3AB6"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 xml:space="preserve">Participating is entirely voluntary and anonymous. The survey will take approximately 10-15 minutes of your time. If you are willing to help me with this research, please follow the link below to answer the questions through Qualtrics (a secure server). </w:t>
      </w:r>
    </w:p>
    <w:p w14:paraId="20120D8B" w14:textId="6F9E5487"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281DA060" w14:textId="4A93897E"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In an effort to collect responses from other teachers in real life settings, I am asking you to share this post or forward this survey link to other Pre-K through 12</w:t>
      </w:r>
      <w:r w:rsidRPr="00A528DB">
        <w:rPr>
          <w:rFonts w:eastAsia="Times New Roman" w:cs="Times New Roman"/>
          <w:szCs w:val="24"/>
          <w:bdr w:val="none" w:sz="0" w:space="0" w:color="auto" w:frame="1"/>
          <w:vertAlign w:val="superscript"/>
        </w:rPr>
        <w:t>th</w:t>
      </w:r>
      <w:r>
        <w:rPr>
          <w:rFonts w:eastAsia="Times New Roman" w:cs="Times New Roman"/>
          <w:szCs w:val="24"/>
          <w:bdr w:val="none" w:sz="0" w:space="0" w:color="auto" w:frame="1"/>
        </w:rPr>
        <w:t xml:space="preserve"> grade teachers. Thank you for your time and consideration; your help in the completion of the survey and the recruitment process is greatly appreciated.</w:t>
      </w:r>
    </w:p>
    <w:p w14:paraId="190E803E" w14:textId="5C5A795A"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15EE5FB1" w14:textId="28ECF49D"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 xml:space="preserve">If you have any questions or concerns about the research, you may contact me at </w:t>
      </w:r>
      <w:hyperlink r:id="rId110" w:history="1">
        <w:r w:rsidRPr="00EE5938">
          <w:rPr>
            <w:rStyle w:val="Heading2Char"/>
            <w:rFonts w:eastAsia="Times New Roman"/>
            <w:bdr w:val="none" w:sz="0" w:space="0" w:color="auto" w:frame="1"/>
          </w:rPr>
          <w:t>christilea@ou.edu</w:t>
        </w:r>
      </w:hyperlink>
      <w:r>
        <w:rPr>
          <w:rFonts w:eastAsia="Times New Roman" w:cs="Times New Roman"/>
          <w:szCs w:val="24"/>
          <w:bdr w:val="none" w:sz="0" w:space="0" w:color="auto" w:frame="1"/>
        </w:rPr>
        <w:t xml:space="preserve">. </w:t>
      </w:r>
    </w:p>
    <w:p w14:paraId="2570E329" w14:textId="76C7513E"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57849DF3" w14:textId="4355966B"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Again, thanks so much!</w:t>
      </w:r>
    </w:p>
    <w:p w14:paraId="45785EE9" w14:textId="35DDFAE5"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1FEEEC66" w14:textId="495F69DB"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The survey can be found here:</w:t>
      </w:r>
    </w:p>
    <w:p w14:paraId="6C6CE42D" w14:textId="287A8896"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p>
    <w:p w14:paraId="7FD6AE3E" w14:textId="03BD217C" w:rsidR="00A528DB" w:rsidRDefault="00A528DB" w:rsidP="00C544C8">
      <w:pPr>
        <w:spacing w:before="100" w:beforeAutospacing="1" w:after="100" w:afterAutospacing="1"/>
        <w:contextualSpacing/>
        <w:textAlignment w:val="baseline"/>
        <w:rPr>
          <w:rFonts w:eastAsia="Times New Roman" w:cs="Times New Roman"/>
          <w:szCs w:val="24"/>
          <w:bdr w:val="none" w:sz="0" w:space="0" w:color="auto" w:frame="1"/>
        </w:rPr>
      </w:pPr>
      <w:r>
        <w:rPr>
          <w:rFonts w:eastAsia="Times New Roman" w:cs="Times New Roman"/>
          <w:szCs w:val="24"/>
          <w:bdr w:val="none" w:sz="0" w:space="0" w:color="auto" w:frame="1"/>
        </w:rPr>
        <w:t xml:space="preserve">The OU IRB has approved the content of this advertisement but the investigator is responsible for securing authorization to distribute this message by social media. The University of Oklahoma is an Equal Opportunity Institution. </w:t>
      </w:r>
    </w:p>
    <w:p w14:paraId="3CAE1541" w14:textId="77777777" w:rsidR="0046118A" w:rsidRPr="0046118A" w:rsidRDefault="0046118A" w:rsidP="00C544C8">
      <w:pPr>
        <w:spacing w:before="100" w:beforeAutospacing="1" w:after="100" w:afterAutospacing="1"/>
        <w:contextualSpacing/>
        <w:textAlignment w:val="baseline"/>
        <w:rPr>
          <w:rFonts w:eastAsia="Times New Roman" w:cs="Times New Roman"/>
          <w:szCs w:val="24"/>
          <w:bdr w:val="none" w:sz="0" w:space="0" w:color="auto" w:frame="1"/>
        </w:rPr>
      </w:pPr>
    </w:p>
    <w:p w14:paraId="093F9CC6" w14:textId="5421B152" w:rsidR="00C544C8" w:rsidRDefault="00C544C8"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2B9C8490" w14:textId="57D4F237" w:rsidR="00A81E7C" w:rsidRDefault="00A81E7C"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1F5CFF6D" w14:textId="77777777" w:rsidR="005F3F7A" w:rsidRDefault="005F3F7A" w:rsidP="00C544C8">
      <w:pPr>
        <w:spacing w:before="100" w:beforeAutospacing="1" w:after="100" w:afterAutospacing="1"/>
        <w:contextualSpacing/>
        <w:textAlignment w:val="baseline"/>
        <w:rPr>
          <w:rFonts w:ascii="Arial" w:eastAsia="Times New Roman" w:hAnsi="Arial" w:cs="Arial"/>
          <w:color w:val="0000FF"/>
          <w:szCs w:val="24"/>
          <w:u w:val="single"/>
          <w:bdr w:val="none" w:sz="0" w:space="0" w:color="auto" w:frame="1"/>
        </w:rPr>
      </w:pPr>
    </w:p>
    <w:p w14:paraId="6389E5FE" w14:textId="175F057D" w:rsidR="00C544C8" w:rsidRPr="00A81E7C" w:rsidRDefault="00C544C8" w:rsidP="00F81B8B">
      <w:pPr>
        <w:pStyle w:val="Heading1"/>
      </w:pPr>
      <w:bookmarkStart w:id="237" w:name="_Toc90584237"/>
      <w:bookmarkStart w:id="238" w:name="_Toc90585506"/>
      <w:r w:rsidRPr="00A81E7C">
        <w:t xml:space="preserve">Appendix </w:t>
      </w:r>
      <w:r w:rsidR="00A528DB" w:rsidRPr="00A81E7C">
        <w:t>C</w:t>
      </w:r>
      <w:r w:rsidR="003C2CF7" w:rsidRPr="00A81E7C">
        <w:t xml:space="preserve">. </w:t>
      </w:r>
      <w:r w:rsidRPr="00A81E7C">
        <w:t>Demographics</w:t>
      </w:r>
      <w:bookmarkEnd w:id="237"/>
      <w:bookmarkEnd w:id="238"/>
    </w:p>
    <w:p w14:paraId="768E0E19"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Please enter your age (years): _____________</w:t>
      </w:r>
    </w:p>
    <w:p w14:paraId="42BFDAAE"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Gender:</w:t>
      </w:r>
    </w:p>
    <w:p w14:paraId="553519F4"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Male</w:t>
      </w:r>
    </w:p>
    <w:p w14:paraId="7131903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Female</w:t>
      </w:r>
    </w:p>
    <w:p w14:paraId="15756685"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What is your annual income?</w:t>
      </w:r>
    </w:p>
    <w:p w14:paraId="53EAB124"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Less than $20,000</w:t>
      </w:r>
    </w:p>
    <w:p w14:paraId="6D9A8E1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$20,000-$25,000</w:t>
      </w:r>
    </w:p>
    <w:p w14:paraId="5D49E44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$26,000-$30,000</w:t>
      </w:r>
    </w:p>
    <w:p w14:paraId="76C7E64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$31,000-$35,000</w:t>
      </w:r>
    </w:p>
    <w:p w14:paraId="6DDA84F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$36,000-$40,000</w:t>
      </w:r>
    </w:p>
    <w:p w14:paraId="732AE64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Over $40,000</w:t>
      </w:r>
    </w:p>
    <w:p w14:paraId="4FD1B5DE"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Education Level (choose one, highest level attained)</w:t>
      </w:r>
    </w:p>
    <w:p w14:paraId="3B3AF1C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Associates Degree</w:t>
      </w:r>
    </w:p>
    <w:p w14:paraId="5F59F08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Bachelor’s Degree</w:t>
      </w:r>
    </w:p>
    <w:p w14:paraId="186D3C5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Some Master’s courses</w:t>
      </w:r>
    </w:p>
    <w:p w14:paraId="31B0B28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Master’s Degree</w:t>
      </w:r>
    </w:p>
    <w:p w14:paraId="62BD54C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Some Ph. D or Ed. D courses</w:t>
      </w:r>
    </w:p>
    <w:p w14:paraId="146A6CE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Ph. D or Ed. D Degree</w:t>
      </w:r>
    </w:p>
    <w:p w14:paraId="51E09124"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________</w:t>
      </w:r>
    </w:p>
    <w:p w14:paraId="2F2CE6E6"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Race/Ethnicity: (select all that apply)</w:t>
      </w:r>
    </w:p>
    <w:p w14:paraId="68A2D0B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White/Caucasian</w:t>
      </w:r>
    </w:p>
    <w:p w14:paraId="492D90B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African American</w:t>
      </w:r>
    </w:p>
    <w:p w14:paraId="7415719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Hispanic</w:t>
      </w:r>
    </w:p>
    <w:p w14:paraId="75B418D4"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Asian/East Asian/Asian Indian</w:t>
      </w:r>
    </w:p>
    <w:p w14:paraId="19296ED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Native American/Alaskan Native</w:t>
      </w:r>
    </w:p>
    <w:p w14:paraId="658DB7E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Hawaiian Native/Pacific Islander</w:t>
      </w:r>
    </w:p>
    <w:p w14:paraId="08D5AAB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Middle Eastern</w:t>
      </w:r>
    </w:p>
    <w:p w14:paraId="0802B0A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(please specify) __________</w:t>
      </w:r>
    </w:p>
    <w:p w14:paraId="6A3FDAC5"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Teacher Type:</w:t>
      </w:r>
    </w:p>
    <w:p w14:paraId="2EB8AB2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Full-time</w:t>
      </w:r>
    </w:p>
    <w:p w14:paraId="7D8BE7F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Substitute</w:t>
      </w:r>
    </w:p>
    <w:p w14:paraId="7B4EC9E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_________</w:t>
      </w:r>
    </w:p>
    <w:p w14:paraId="18A51876"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Check all your certification areas; Indicate if alternatively certified.</w:t>
      </w:r>
    </w:p>
    <w:p w14:paraId="10A8237D"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Business</w:t>
      </w:r>
    </w:p>
    <w:p w14:paraId="1D6623D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Education</w:t>
      </w:r>
    </w:p>
    <w:p w14:paraId="727AAAA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&amp; Tech</w:t>
      </w:r>
    </w:p>
    <w:p w14:paraId="66F0B80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Computer Science</w:t>
      </w:r>
    </w:p>
    <w:p w14:paraId="3BD1DBB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Early Childhood</w:t>
      </w:r>
    </w:p>
    <w:p w14:paraId="7CE69AC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Elementary Education</w:t>
      </w:r>
    </w:p>
    <w:p w14:paraId="35CD817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w:t>
      </w:r>
    </w:p>
    <w:p w14:paraId="27EC87B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 as a Second Language</w:t>
      </w:r>
    </w:p>
    <w:p w14:paraId="381FA7B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Fine Arts</w:t>
      </w:r>
    </w:p>
    <w:p w14:paraId="3171D35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Foreign Language</w:t>
      </w:r>
    </w:p>
    <w:p w14:paraId="76C5DC3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Journalism</w:t>
      </w:r>
    </w:p>
    <w:p w14:paraId="1F9D1BF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Mathematics</w:t>
      </w:r>
    </w:p>
    <w:p w14:paraId="6947B12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PE/Athletics/Health</w:t>
      </w:r>
    </w:p>
    <w:p w14:paraId="7E64ACE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Reading</w:t>
      </w:r>
    </w:p>
    <w:p w14:paraId="774A753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Science</w:t>
      </w:r>
    </w:p>
    <w:p w14:paraId="7E804BB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Social Studies/Government</w:t>
      </w:r>
    </w:p>
    <w:p w14:paraId="1AE6CD3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 xml:space="preserve">Special Education </w:t>
      </w:r>
    </w:p>
    <w:p w14:paraId="235B369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Speech-Language Pathology</w:t>
      </w:r>
    </w:p>
    <w:p w14:paraId="7D4AB5A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Specify:_____________</w:t>
      </w:r>
    </w:p>
    <w:p w14:paraId="36284766"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Please select all areas (in which you are certified) that you currently teach.</w:t>
      </w:r>
    </w:p>
    <w:p w14:paraId="4247EBA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Business</w:t>
      </w:r>
    </w:p>
    <w:p w14:paraId="5C27FFB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Edu</w:t>
      </w:r>
      <w:r w:rsidRPr="00C544C8">
        <w:rPr>
          <w:rFonts w:eastAsia="Times New Roman" w:cs="Times New Roman"/>
          <w:szCs w:val="24"/>
        </w:rPr>
        <w:lastRenderedPageBreak/>
        <w:t>cation</w:t>
      </w:r>
    </w:p>
    <w:p w14:paraId="058AFDF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&amp; Tech</w:t>
      </w:r>
    </w:p>
    <w:p w14:paraId="403D62FD"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Computer Science</w:t>
      </w:r>
    </w:p>
    <w:p w14:paraId="0E0B6C9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Early Childhood</w:t>
      </w:r>
    </w:p>
    <w:p w14:paraId="675186D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Elementary Education</w:t>
      </w:r>
    </w:p>
    <w:p w14:paraId="3DADCEF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w:t>
      </w:r>
    </w:p>
    <w:p w14:paraId="4FEA187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 as a Second Language</w:t>
      </w:r>
    </w:p>
    <w:p w14:paraId="62BAAB82"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Fine Arts</w:t>
      </w:r>
    </w:p>
    <w:p w14:paraId="2E527F3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Foreign Language</w:t>
      </w:r>
    </w:p>
    <w:p w14:paraId="2DE7CE94"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Journalism</w:t>
      </w:r>
    </w:p>
    <w:p w14:paraId="30ECDCE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Mathematics</w:t>
      </w:r>
    </w:p>
    <w:p w14:paraId="09E4762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PE/Athletics/Health</w:t>
      </w:r>
    </w:p>
    <w:p w14:paraId="1C95418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Reading</w:t>
      </w:r>
    </w:p>
    <w:p w14:paraId="2500D5C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Science</w:t>
      </w:r>
    </w:p>
    <w:p w14:paraId="2C1704E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Social Studies/Government</w:t>
      </w:r>
    </w:p>
    <w:p w14:paraId="0A24975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Special Education</w:t>
      </w:r>
    </w:p>
    <w:p w14:paraId="38CEDAF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Speech-Language Pathology</w:t>
      </w:r>
    </w:p>
    <w:p w14:paraId="72B41BC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Specify:__________</w:t>
      </w:r>
    </w:p>
    <w:p w14:paraId="029BD6BA"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What grade(s) do you currently teach? (Please select all that apply)</w:t>
      </w:r>
    </w:p>
    <w:p w14:paraId="2F89613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Pre-Kindergarten</w:t>
      </w:r>
    </w:p>
    <w:p w14:paraId="4463EF1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Kindergarten</w:t>
      </w:r>
    </w:p>
    <w:p w14:paraId="48D87AA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w:t>
      </w:r>
      <w:r w:rsidRPr="00C544C8">
        <w:rPr>
          <w:rFonts w:eastAsia="Times New Roman" w:cs="Times New Roman"/>
          <w:szCs w:val="24"/>
          <w:vertAlign w:val="superscript"/>
        </w:rPr>
        <w:t>st</w:t>
      </w:r>
    </w:p>
    <w:p w14:paraId="33E754E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w:t>
      </w:r>
      <w:r w:rsidRPr="00C544C8">
        <w:rPr>
          <w:rFonts w:eastAsia="Times New Roman" w:cs="Times New Roman"/>
          <w:szCs w:val="24"/>
          <w:vertAlign w:val="superscript"/>
        </w:rPr>
        <w:t>nd</w:t>
      </w:r>
    </w:p>
    <w:p w14:paraId="4CB201A2"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3</w:t>
      </w:r>
      <w:r w:rsidRPr="00C544C8">
        <w:rPr>
          <w:rFonts w:eastAsia="Times New Roman" w:cs="Times New Roman"/>
          <w:szCs w:val="24"/>
          <w:vertAlign w:val="superscript"/>
        </w:rPr>
        <w:t>rd</w:t>
      </w:r>
    </w:p>
    <w:p w14:paraId="63F56F2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4</w:t>
      </w:r>
      <w:r w:rsidRPr="00C544C8">
        <w:rPr>
          <w:rFonts w:eastAsia="Times New Roman" w:cs="Times New Roman"/>
          <w:szCs w:val="24"/>
          <w:vertAlign w:val="superscript"/>
        </w:rPr>
        <w:t>th</w:t>
      </w:r>
    </w:p>
    <w:p w14:paraId="59B61A1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5</w:t>
      </w:r>
      <w:r w:rsidRPr="00C544C8">
        <w:rPr>
          <w:rFonts w:eastAsia="Times New Roman" w:cs="Times New Roman"/>
          <w:szCs w:val="24"/>
          <w:vertAlign w:val="superscript"/>
        </w:rPr>
        <w:t>th</w:t>
      </w:r>
    </w:p>
    <w:p w14:paraId="3A12AB0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6</w:t>
      </w:r>
      <w:r w:rsidRPr="00C544C8">
        <w:rPr>
          <w:rFonts w:eastAsia="Times New Roman" w:cs="Times New Roman"/>
          <w:szCs w:val="24"/>
          <w:vertAlign w:val="superscript"/>
        </w:rPr>
        <w:t>th</w:t>
      </w:r>
    </w:p>
    <w:p w14:paraId="793930B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7</w:t>
      </w:r>
      <w:r w:rsidRPr="00C544C8">
        <w:rPr>
          <w:rFonts w:eastAsia="Times New Roman" w:cs="Times New Roman"/>
          <w:szCs w:val="24"/>
          <w:vertAlign w:val="superscript"/>
        </w:rPr>
        <w:t>th</w:t>
      </w:r>
    </w:p>
    <w:p w14:paraId="220EED9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8</w:t>
      </w:r>
      <w:r w:rsidRPr="00C544C8">
        <w:rPr>
          <w:rFonts w:eastAsia="Times New Roman" w:cs="Times New Roman"/>
          <w:szCs w:val="24"/>
          <w:vertAlign w:val="superscript"/>
        </w:rPr>
        <w:t>th</w:t>
      </w:r>
    </w:p>
    <w:p w14:paraId="31BE9A1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9</w:t>
      </w:r>
      <w:r w:rsidRPr="00C544C8">
        <w:rPr>
          <w:rFonts w:eastAsia="Times New Roman" w:cs="Times New Roman"/>
          <w:szCs w:val="24"/>
          <w:vertAlign w:val="superscript"/>
        </w:rPr>
        <w:t>th</w:t>
      </w:r>
    </w:p>
    <w:p w14:paraId="782A606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10</w:t>
      </w:r>
      <w:r w:rsidRPr="00C544C8">
        <w:rPr>
          <w:rFonts w:eastAsia="Times New Roman" w:cs="Times New Roman"/>
          <w:szCs w:val="24"/>
          <w:vertAlign w:val="superscript"/>
        </w:rPr>
        <w:t>th</w:t>
      </w:r>
    </w:p>
    <w:p w14:paraId="0CC27ABD"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11</w:t>
      </w:r>
      <w:r w:rsidRPr="00C544C8">
        <w:rPr>
          <w:rFonts w:eastAsia="Times New Roman" w:cs="Times New Roman"/>
          <w:szCs w:val="24"/>
          <w:vertAlign w:val="superscript"/>
        </w:rPr>
        <w:t>th</w:t>
      </w:r>
    </w:p>
    <w:p w14:paraId="1BEB543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12</w:t>
      </w:r>
      <w:r w:rsidRPr="00C544C8">
        <w:rPr>
          <w:rFonts w:eastAsia="Times New Roman" w:cs="Times New Roman"/>
          <w:szCs w:val="24"/>
          <w:vertAlign w:val="superscript"/>
        </w:rPr>
        <w:t>th</w:t>
      </w:r>
    </w:p>
    <w:p w14:paraId="2E0B8F1D"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What subject(s) do you teach? (Please select all that apply)</w:t>
      </w:r>
    </w:p>
    <w:p w14:paraId="0C7E150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Business</w:t>
      </w:r>
    </w:p>
    <w:p w14:paraId="5BFA01BD"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Education</w:t>
      </w:r>
    </w:p>
    <w:p w14:paraId="2121991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Career &amp; Technology</w:t>
      </w:r>
    </w:p>
    <w:p w14:paraId="20FAAA4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Computer Science</w:t>
      </w:r>
    </w:p>
    <w:p w14:paraId="4B630BA2"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w:t>
      </w:r>
    </w:p>
    <w:p w14:paraId="31C2154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English as a Second Language</w:t>
      </w:r>
    </w:p>
    <w:p w14:paraId="7DB70CF2"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Fine Arts</w:t>
      </w:r>
    </w:p>
    <w:p w14:paraId="72789D0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Foreign Language</w:t>
      </w:r>
    </w:p>
    <w:p w14:paraId="182D960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Journalism</w:t>
      </w:r>
    </w:p>
    <w:p w14:paraId="27E134B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Math</w:t>
      </w:r>
    </w:p>
    <w:p w14:paraId="05B0A78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PE/Athletics/Health</w:t>
      </w:r>
    </w:p>
    <w:p w14:paraId="6517A55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Science</w:t>
      </w:r>
    </w:p>
    <w:p w14:paraId="572F808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Social Studies/Government</w:t>
      </w:r>
    </w:p>
    <w:p w14:paraId="5463A20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Special Education</w:t>
      </w:r>
    </w:p>
    <w:p w14:paraId="0D4BA33D"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Speech-Language Pathology</w:t>
      </w:r>
    </w:p>
    <w:p w14:paraId="29C2139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Other _________</w:t>
      </w:r>
    </w:p>
    <w:p w14:paraId="15760C5B"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Is your school considered a Title I school?</w:t>
      </w:r>
    </w:p>
    <w:p w14:paraId="6CC4AEA3"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Yes</w:t>
      </w:r>
    </w:p>
    <w:p w14:paraId="506C8A2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No</w:t>
      </w:r>
    </w:p>
    <w:p w14:paraId="6EFD5D46"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Are more than 50% of your students on free/reduced lunch?</w:t>
      </w:r>
    </w:p>
    <w:p w14:paraId="08F0357A"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Yes</w:t>
      </w:r>
    </w:p>
    <w:p w14:paraId="0240444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No</w:t>
      </w:r>
    </w:p>
    <w:p w14:paraId="7688A2D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Do not know</w:t>
      </w:r>
    </w:p>
    <w:p w14:paraId="72DC421D"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How many years total have you been teaching?</w:t>
      </w:r>
    </w:p>
    <w:p w14:paraId="06E136D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 year or less</w:t>
      </w:r>
    </w:p>
    <w:p w14:paraId="09029E85"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2-4 years</w:t>
      </w:r>
    </w:p>
    <w:p w14:paraId="44880CD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5-7 years</w:t>
      </w:r>
    </w:p>
    <w:p w14:paraId="32605FC1"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8-10 years</w:t>
      </w:r>
    </w:p>
    <w:p w14:paraId="364640F0"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11 or more years</w:t>
      </w:r>
    </w:p>
    <w:p w14:paraId="4035F827"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How many years have you been teaching at your current school?</w:t>
      </w:r>
    </w:p>
    <w:p w14:paraId="717DB62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 year or less</w:t>
      </w:r>
    </w:p>
    <w:p w14:paraId="7EC1C2A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2-4 years</w:t>
      </w:r>
    </w:p>
    <w:p w14:paraId="6A56057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5-7 years</w:t>
      </w:r>
    </w:p>
    <w:p w14:paraId="011D97D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8-10 years</w:t>
      </w:r>
    </w:p>
    <w:p w14:paraId="6757614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11 or more years</w:t>
      </w:r>
    </w:p>
    <w:p w14:paraId="1E3CE8BF"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What grade levels are included in your school? (Select all that apply)</w:t>
      </w:r>
    </w:p>
    <w:p w14:paraId="21B9AC8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Pre-Kindergarten</w:t>
      </w:r>
    </w:p>
    <w:p w14:paraId="6B1D436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Kindergarten</w:t>
      </w:r>
    </w:p>
    <w:p w14:paraId="5CB0EB9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w:t>
      </w:r>
      <w:r w:rsidRPr="00C544C8">
        <w:rPr>
          <w:rFonts w:eastAsia="Times New Roman" w:cs="Times New Roman"/>
          <w:szCs w:val="24"/>
          <w:vertAlign w:val="superscript"/>
        </w:rPr>
        <w:t>st</w:t>
      </w:r>
    </w:p>
    <w:p w14:paraId="0A4AD9D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2</w:t>
      </w:r>
      <w:r w:rsidRPr="00C544C8">
        <w:rPr>
          <w:rFonts w:eastAsia="Times New Roman" w:cs="Times New Roman"/>
          <w:szCs w:val="24"/>
          <w:vertAlign w:val="superscript"/>
        </w:rPr>
        <w:t>nd</w:t>
      </w:r>
    </w:p>
    <w:p w14:paraId="74941313"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3</w:t>
      </w:r>
      <w:r w:rsidRPr="00C544C8">
        <w:rPr>
          <w:rFonts w:eastAsia="Times New Roman" w:cs="Times New Roman"/>
          <w:szCs w:val="24"/>
          <w:vertAlign w:val="superscript"/>
        </w:rPr>
        <w:t>rd</w:t>
      </w:r>
    </w:p>
    <w:p w14:paraId="6FACB769"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4</w:t>
      </w:r>
      <w:r w:rsidRPr="00C544C8">
        <w:rPr>
          <w:rFonts w:eastAsia="Times New Roman" w:cs="Times New Roman"/>
          <w:szCs w:val="24"/>
          <w:vertAlign w:val="superscript"/>
        </w:rPr>
        <w:t>th</w:t>
      </w:r>
    </w:p>
    <w:p w14:paraId="50052C8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5</w:t>
      </w:r>
      <w:r w:rsidRPr="00C544C8">
        <w:rPr>
          <w:rFonts w:eastAsia="Times New Roman" w:cs="Times New Roman"/>
          <w:szCs w:val="24"/>
          <w:vertAlign w:val="superscript"/>
        </w:rPr>
        <w:t>th</w:t>
      </w:r>
    </w:p>
    <w:p w14:paraId="718B35B3"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6</w:t>
      </w:r>
      <w:r w:rsidRPr="00C544C8">
        <w:rPr>
          <w:rFonts w:eastAsia="Times New Roman" w:cs="Times New Roman"/>
          <w:szCs w:val="24"/>
          <w:vertAlign w:val="superscript"/>
        </w:rPr>
        <w:t>th</w:t>
      </w:r>
    </w:p>
    <w:p w14:paraId="0498065F"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7</w:t>
      </w:r>
      <w:r w:rsidRPr="00C544C8">
        <w:rPr>
          <w:rFonts w:eastAsia="Times New Roman" w:cs="Times New Roman"/>
          <w:szCs w:val="24"/>
          <w:vertAlign w:val="superscript"/>
        </w:rPr>
        <w:t>th</w:t>
      </w:r>
    </w:p>
    <w:p w14:paraId="5739252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8</w:t>
      </w:r>
      <w:r w:rsidRPr="00C544C8">
        <w:rPr>
          <w:rFonts w:eastAsia="Times New Roman" w:cs="Times New Roman"/>
          <w:szCs w:val="24"/>
          <w:vertAlign w:val="superscript"/>
        </w:rPr>
        <w:t>th</w:t>
      </w:r>
    </w:p>
    <w:p w14:paraId="4654382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9</w:t>
      </w:r>
      <w:r w:rsidRPr="00C544C8">
        <w:rPr>
          <w:rFonts w:eastAsia="Times New Roman" w:cs="Times New Roman"/>
          <w:szCs w:val="24"/>
          <w:vertAlign w:val="superscript"/>
        </w:rPr>
        <w:t>th</w:t>
      </w:r>
    </w:p>
    <w:p w14:paraId="27FB970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10</w:t>
      </w:r>
      <w:r w:rsidRPr="00C544C8">
        <w:rPr>
          <w:rFonts w:eastAsia="Times New Roman" w:cs="Times New Roman"/>
          <w:szCs w:val="24"/>
          <w:vertAlign w:val="superscript"/>
        </w:rPr>
        <w:t>th</w:t>
      </w:r>
    </w:p>
    <w:p w14:paraId="79DD8D01"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11</w:t>
      </w:r>
      <w:r w:rsidRPr="00C544C8">
        <w:rPr>
          <w:rFonts w:eastAsia="Times New Roman" w:cs="Times New Roman"/>
          <w:szCs w:val="24"/>
          <w:vertAlign w:val="superscript"/>
        </w:rPr>
        <w:t>th</w:t>
      </w:r>
    </w:p>
    <w:p w14:paraId="437758A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12</w:t>
      </w:r>
      <w:r w:rsidRPr="00C544C8">
        <w:rPr>
          <w:rFonts w:eastAsia="Times New Roman" w:cs="Times New Roman"/>
          <w:szCs w:val="24"/>
          <w:vertAlign w:val="superscript"/>
        </w:rPr>
        <w:t>th</w:t>
      </w:r>
      <w:r w:rsidRPr="00C544C8">
        <w:rPr>
          <w:rFonts w:eastAsia="Times New Roman" w:cs="Times New Roman"/>
          <w:szCs w:val="24"/>
        </w:rPr>
        <w:t xml:space="preserve"> </w:t>
      </w:r>
    </w:p>
    <w:p w14:paraId="54919B52" w14:textId="77777777" w:rsidR="00C544C8" w:rsidRP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How many students are currently enrolled in the school where you are teaching?</w:t>
      </w:r>
    </w:p>
    <w:p w14:paraId="710074A6"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Less than 100</w:t>
      </w:r>
    </w:p>
    <w:p w14:paraId="3987F8AB"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100-400</w:t>
      </w:r>
    </w:p>
    <w:p w14:paraId="305B9568"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401-600</w:t>
      </w:r>
    </w:p>
    <w:p w14:paraId="447F9617"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601-800</w:t>
      </w:r>
    </w:p>
    <w:p w14:paraId="6DADCBFE"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801-1000</w:t>
      </w:r>
    </w:p>
    <w:p w14:paraId="3F77AEBC" w14:textId="77777777" w:rsidR="00C544C8" w:rsidRPr="00C544C8" w:rsidRDefault="00C544C8" w:rsidP="00C544C8">
      <w:pPr>
        <w:numPr>
          <w:ilvl w:val="1"/>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Over 1000</w:t>
      </w:r>
    </w:p>
    <w:p w14:paraId="6D7725A8" w14:textId="16EE008E" w:rsidR="00C544C8" w:rsidRDefault="00C544C8" w:rsidP="00C544C8">
      <w:pPr>
        <w:numPr>
          <w:ilvl w:val="0"/>
          <w:numId w:val="4"/>
        </w:numPr>
        <w:spacing w:before="100" w:beforeAutospacing="1" w:after="100" w:afterAutospacing="1" w:line="240" w:lineRule="auto"/>
        <w:textAlignment w:val="baseline"/>
        <w:rPr>
          <w:rFonts w:eastAsia="Times New Roman" w:cs="Times New Roman"/>
          <w:szCs w:val="24"/>
        </w:rPr>
      </w:pPr>
      <w:r w:rsidRPr="00C544C8">
        <w:rPr>
          <w:rFonts w:eastAsia="Times New Roman" w:cs="Times New Roman"/>
          <w:szCs w:val="24"/>
        </w:rPr>
        <w:t>Please enter the city where your school is located. _______________</w:t>
      </w:r>
      <w:r w:rsidRPr="00C544C8">
        <w:rPr>
          <w:rFonts w:eastAsia="Times New Roman" w:cs="Times New Roman"/>
          <w:szCs w:val="24"/>
        </w:rPr>
        <w:lastRenderedPageBreak/>
        <w:t>_____</w:t>
      </w:r>
    </w:p>
    <w:p w14:paraId="439811D7" w14:textId="26174CBD" w:rsidR="00BB2F84" w:rsidRDefault="00BB2F84" w:rsidP="00C544C8">
      <w:pPr>
        <w:numPr>
          <w:ilvl w:val="0"/>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Please select the state where your school is located.</w:t>
      </w:r>
    </w:p>
    <w:p w14:paraId="66E7BF5B" w14:textId="4F36599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Alabama</w:t>
      </w:r>
    </w:p>
    <w:p w14:paraId="7317C92C" w14:textId="47F7DA5D"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Alaska</w:t>
      </w:r>
    </w:p>
    <w:p w14:paraId="0A80EEF7" w14:textId="071E74CC"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Arizona</w:t>
      </w:r>
    </w:p>
    <w:p w14:paraId="367365C4" w14:textId="22DF0A75"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Arkansas</w:t>
      </w:r>
    </w:p>
    <w:p w14:paraId="61A0E073" w14:textId="3B7A7782"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California</w:t>
      </w:r>
    </w:p>
    <w:p w14:paraId="64478B1E" w14:textId="6B9A4D1F"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Colorado</w:t>
      </w:r>
    </w:p>
    <w:p w14:paraId="198D8750" w14:textId="29826A87" w:rsidR="00DF1786" w:rsidRDefault="00DF1786"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Connecticut</w:t>
      </w:r>
    </w:p>
    <w:p w14:paraId="01989268" w14:textId="4DDA244C"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Delaware</w:t>
      </w:r>
    </w:p>
    <w:p w14:paraId="44AF4C47" w14:textId="4097ED11"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Florida</w:t>
      </w:r>
    </w:p>
    <w:p w14:paraId="1F6E87F0" w14:textId="05CF984E"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Georgia</w:t>
      </w:r>
    </w:p>
    <w:p w14:paraId="0812996B" w14:textId="0E2E5A0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Hawaii</w:t>
      </w:r>
    </w:p>
    <w:p w14:paraId="234082F4" w14:textId="6334DF43"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Idaho</w:t>
      </w:r>
    </w:p>
    <w:p w14:paraId="7E65EB39" w14:textId="7FA2CEDC"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Illinois</w:t>
      </w:r>
    </w:p>
    <w:p w14:paraId="23E6BB52" w14:textId="3504239C"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Indiana</w:t>
      </w:r>
    </w:p>
    <w:p w14:paraId="7AD6F8B3" w14:textId="06B176B6"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Iowa</w:t>
      </w:r>
    </w:p>
    <w:p w14:paraId="6123CB9A" w14:textId="09E31B39"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Kansas</w:t>
      </w:r>
    </w:p>
    <w:p w14:paraId="68980B62" w14:textId="7A082C5D"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Kentucky</w:t>
      </w:r>
    </w:p>
    <w:p w14:paraId="269ADB48" w14:textId="367FC705"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Louisiana</w:t>
      </w:r>
    </w:p>
    <w:p w14:paraId="5F02EA59" w14:textId="0254E88B"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Maine</w:t>
      </w:r>
    </w:p>
    <w:p w14:paraId="0E69DD16" w14:textId="5C0B49BD"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Maryland</w:t>
      </w:r>
    </w:p>
    <w:p w14:paraId="3818AF41" w14:textId="57DED8F6"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Massachusetts</w:t>
      </w:r>
    </w:p>
    <w:p w14:paraId="1B36392D" w14:textId="2681129C"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Michigan</w:t>
      </w:r>
    </w:p>
    <w:p w14:paraId="40B3BA8C" w14:textId="19BBAD23"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Minnesota</w:t>
      </w:r>
    </w:p>
    <w:p w14:paraId="4FEDDEAC" w14:textId="256A15E4"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Mississippi</w:t>
      </w:r>
    </w:p>
    <w:p w14:paraId="71D680BA" w14:textId="47D852DE"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Missouri</w:t>
      </w:r>
    </w:p>
    <w:p w14:paraId="50EFF00F" w14:textId="4CB4CDDA"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Montana</w:t>
      </w:r>
    </w:p>
    <w:p w14:paraId="4F49FF3C" w14:textId="03F47EAE"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Nebraska</w:t>
      </w:r>
    </w:p>
    <w:p w14:paraId="55AC97A0" w14:textId="18188E11"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Nevada</w:t>
      </w:r>
    </w:p>
    <w:p w14:paraId="010EE1DE" w14:textId="244FFB11"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New Hampshire</w:t>
      </w:r>
    </w:p>
    <w:p w14:paraId="2B5F70FA" w14:textId="1B845F53"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New Jersey</w:t>
      </w:r>
    </w:p>
    <w:p w14:paraId="4049BE3B" w14:textId="4A24D8AD"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New Mexico</w:t>
      </w:r>
    </w:p>
    <w:p w14:paraId="029943B6" w14:textId="522923B3"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New York</w:t>
      </w:r>
    </w:p>
    <w:p w14:paraId="0F4B6F7C" w14:textId="190A4C95"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North Carolina</w:t>
      </w:r>
    </w:p>
    <w:p w14:paraId="3B28AA0D" w14:textId="721DD854"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North Dakota</w:t>
      </w:r>
    </w:p>
    <w:p w14:paraId="7E010067" w14:textId="03361A80"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Ohio</w:t>
      </w:r>
    </w:p>
    <w:p w14:paraId="4DA351F4" w14:textId="7B50F14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Oklahoma</w:t>
      </w:r>
    </w:p>
    <w:p w14:paraId="6B452D2C" w14:textId="2B82B32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Oregon</w:t>
      </w:r>
    </w:p>
    <w:p w14:paraId="501FB543" w14:textId="21A0A745"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Pennsylvania</w:t>
      </w:r>
    </w:p>
    <w:p w14:paraId="73D2893D"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Rhode Island</w:t>
      </w:r>
    </w:p>
    <w:p w14:paraId="346EE5B7"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sidRPr="00BB2F84">
        <w:rPr>
          <w:rFonts w:eastAsia="Times New Roman" w:cs="Times New Roman"/>
          <w:szCs w:val="24"/>
        </w:rPr>
        <w:t>South</w:t>
      </w:r>
      <w:r>
        <w:rPr>
          <w:rFonts w:eastAsia="Times New Roman" w:cs="Times New Roman"/>
          <w:szCs w:val="24"/>
        </w:rPr>
        <w:t xml:space="preserve"> Carolina</w:t>
      </w:r>
    </w:p>
    <w:p w14:paraId="3C399AD0"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South Dakota</w:t>
      </w:r>
    </w:p>
    <w:p w14:paraId="1DC4EEB8"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Tennessee</w:t>
      </w:r>
    </w:p>
    <w:p w14:paraId="26A67CBB"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Texas</w:t>
      </w:r>
    </w:p>
    <w:p w14:paraId="4FCA6691"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Utah</w:t>
      </w:r>
    </w:p>
    <w:p w14:paraId="6ED38179"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Vermont</w:t>
      </w:r>
    </w:p>
    <w:p w14:paraId="1F6BDCB9"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Virginia</w:t>
      </w:r>
    </w:p>
    <w:p w14:paraId="60CD5727"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Washington</w:t>
      </w:r>
    </w:p>
    <w:p w14:paraId="0D3C7AC5"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West Virginia</w:t>
      </w:r>
    </w:p>
    <w:p w14:paraId="65ACEAE6" w14:textId="77777777" w:rsid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Wisconsin</w:t>
      </w:r>
    </w:p>
    <w:p w14:paraId="4F6CC93C" w14:textId="18B4FA96" w:rsidR="00BB2F84" w:rsidRPr="00BB2F84" w:rsidRDefault="00BB2F84" w:rsidP="00BB2F84">
      <w:pPr>
        <w:numPr>
          <w:ilvl w:val="1"/>
          <w:numId w:val="4"/>
        </w:numPr>
        <w:spacing w:before="100" w:beforeAutospacing="1" w:after="100" w:afterAutospacing="1" w:line="240" w:lineRule="auto"/>
        <w:textAlignment w:val="baseline"/>
        <w:rPr>
          <w:rFonts w:eastAsia="Times New Roman" w:cs="Times New Roman"/>
          <w:szCs w:val="24"/>
        </w:rPr>
      </w:pPr>
      <w:r>
        <w:rPr>
          <w:rFonts w:eastAsia="Times New Roman" w:cs="Times New Roman"/>
          <w:szCs w:val="24"/>
        </w:rPr>
        <w:t>Wyoming</w:t>
      </w:r>
      <w:r w:rsidRPr="00BB2F84">
        <w:rPr>
          <w:rFonts w:eastAsia="Times New Roman" w:cs="Times New Roman"/>
          <w:szCs w:val="24"/>
        </w:rPr>
        <w:t xml:space="preserve"> </w:t>
      </w:r>
    </w:p>
    <w:p w14:paraId="39FCC639" w14:textId="314D3E3E" w:rsidR="00C544C8" w:rsidRDefault="00C544C8" w:rsidP="00C544C8">
      <w:pPr>
        <w:spacing w:before="100" w:beforeAutospacing="1" w:after="100" w:afterAutospacing="1" w:line="240" w:lineRule="auto"/>
        <w:textAlignment w:val="baseline"/>
        <w:rPr>
          <w:rFonts w:eastAsia="Times New Roman" w:cs="Times New Roman"/>
          <w:szCs w:val="24"/>
        </w:rPr>
      </w:pPr>
    </w:p>
    <w:p w14:paraId="7B59B094" w14:textId="3AD818B9" w:rsidR="00C544C8" w:rsidRDefault="00C544C8" w:rsidP="00C544C8">
      <w:pPr>
        <w:spacing w:before="100" w:beforeAutospacing="1" w:after="100" w:afterAutospacing="1" w:line="240" w:lineRule="auto"/>
        <w:textAlignment w:val="baseline"/>
        <w:rPr>
          <w:rFonts w:eastAsia="Times New Roman" w:cs="Times New Roman"/>
          <w:szCs w:val="24"/>
        </w:rPr>
      </w:pPr>
    </w:p>
    <w:p w14:paraId="0F394DE6" w14:textId="246E181E" w:rsidR="00C544C8" w:rsidRDefault="00C544C8" w:rsidP="00C544C8">
      <w:pPr>
        <w:spacing w:before="100" w:beforeAutospacing="1" w:after="100" w:afterAutospacing="1" w:line="240" w:lineRule="auto"/>
        <w:textAlignment w:val="baseline"/>
        <w:rPr>
          <w:rFonts w:eastAsia="Times New Roman" w:cs="Times New Roman"/>
          <w:szCs w:val="24"/>
        </w:rPr>
      </w:pPr>
    </w:p>
    <w:p w14:paraId="2EA00D24" w14:textId="4D24FA8A" w:rsidR="00C544C8" w:rsidRDefault="00C544C8" w:rsidP="00C544C8">
      <w:pPr>
        <w:spacing w:before="100" w:beforeAutospacing="1" w:after="100" w:afterAutospacing="1" w:line="240" w:lineRule="auto"/>
        <w:textAlignment w:val="baseline"/>
        <w:rPr>
          <w:rFonts w:eastAsia="Times New Roman" w:cs="Times New Roman"/>
          <w:szCs w:val="24"/>
        </w:rPr>
      </w:pPr>
    </w:p>
    <w:p w14:paraId="1EAC5F85" w14:textId="55D92D8F" w:rsidR="00C544C8" w:rsidRDefault="00C544C8" w:rsidP="00C544C8">
      <w:pPr>
        <w:spacing w:before="100" w:beforeAutospacing="1" w:after="100" w:afterAutospacing="1" w:line="240" w:lineRule="auto"/>
        <w:textAlignment w:val="baseline"/>
        <w:rPr>
          <w:rFonts w:eastAsia="Times New Roman" w:cs="Times New Roman"/>
          <w:szCs w:val="24"/>
        </w:rPr>
      </w:pPr>
    </w:p>
    <w:p w14:paraId="07B5A24A" w14:textId="5E1FB477" w:rsidR="00C544C8" w:rsidRDefault="00C544C8" w:rsidP="00C544C8">
      <w:pPr>
        <w:spacing w:before="100" w:beforeAutospacing="1" w:after="100" w:afterAutospacing="1" w:line="240" w:lineRule="auto"/>
        <w:textAlignment w:val="baseline"/>
        <w:rPr>
          <w:rFonts w:eastAsia="Times New Roman" w:cs="Times New Roman"/>
          <w:szCs w:val="24"/>
        </w:rPr>
      </w:pPr>
    </w:p>
    <w:p w14:paraId="015B334B" w14:textId="22CB739A" w:rsidR="00C544C8" w:rsidRDefault="00C544C8" w:rsidP="00C544C8">
      <w:pPr>
        <w:spacing w:before="100" w:beforeAutospacing="1" w:after="100" w:afterAutospacing="1" w:line="240" w:lineRule="auto"/>
        <w:textAlignment w:val="baseline"/>
        <w:rPr>
          <w:rFonts w:eastAsia="Times New Roman" w:cs="Times New Roman"/>
          <w:szCs w:val="24"/>
        </w:rPr>
      </w:pPr>
    </w:p>
    <w:p w14:paraId="721EACFD" w14:textId="1DDF6DA5" w:rsidR="00C544C8" w:rsidRDefault="00C544C8" w:rsidP="00C544C8">
      <w:pPr>
        <w:spacing w:before="100" w:beforeAutospacing="1" w:after="100" w:afterAutospacing="1" w:line="240" w:lineRule="auto"/>
        <w:textAlignment w:val="baseline"/>
        <w:rPr>
          <w:rFonts w:eastAsia="Times New Roman" w:cs="Times New Roman"/>
          <w:szCs w:val="24"/>
        </w:rPr>
      </w:pPr>
    </w:p>
    <w:p w14:paraId="1F7E1B40" w14:textId="43E82497" w:rsidR="00C544C8" w:rsidRDefault="00C544C8" w:rsidP="00C544C8">
      <w:pPr>
        <w:spacing w:before="100" w:beforeAutospacing="1" w:after="100" w:afterAutospacing="1" w:line="240" w:lineRule="auto"/>
        <w:textAlignment w:val="baseline"/>
        <w:rPr>
          <w:rFonts w:eastAsia="Times New Roman" w:cs="Times New Roman"/>
          <w:szCs w:val="24"/>
        </w:rPr>
      </w:pPr>
    </w:p>
    <w:p w14:paraId="3BD0937E" w14:textId="4BB70C0F" w:rsidR="00C544C8" w:rsidRDefault="00C544C8" w:rsidP="00C544C8">
      <w:pPr>
        <w:spacing w:before="100" w:beforeAutospacing="1" w:after="100" w:afterAutospacing="1" w:line="240" w:lineRule="auto"/>
        <w:textAlignment w:val="baseline"/>
        <w:rPr>
          <w:rFonts w:eastAsia="Times New Roman" w:cs="Times New Roman"/>
          <w:szCs w:val="24"/>
        </w:rPr>
      </w:pPr>
    </w:p>
    <w:p w14:paraId="485679A2" w14:textId="3885220E" w:rsidR="00C544C8" w:rsidRDefault="00C544C8" w:rsidP="00C544C8">
      <w:pPr>
        <w:spacing w:before="100" w:beforeAutospacing="1" w:after="100" w:afterAutospacing="1" w:line="240" w:lineRule="auto"/>
        <w:textAlignment w:val="baseline"/>
        <w:rPr>
          <w:rFonts w:eastAsia="Times New Roman" w:cs="Times New Roman"/>
          <w:szCs w:val="24"/>
        </w:rPr>
      </w:pPr>
    </w:p>
    <w:p w14:paraId="667843A2" w14:textId="2EC781CF" w:rsidR="00C544C8" w:rsidRDefault="00C544C8" w:rsidP="00C544C8">
      <w:pPr>
        <w:spacing w:before="100" w:beforeAutospacing="1" w:after="100" w:afterAutospacing="1" w:line="240" w:lineRule="auto"/>
        <w:textAlignment w:val="baseline"/>
        <w:rPr>
          <w:rFonts w:eastAsia="Times New Roman" w:cs="Times New Roman"/>
          <w:szCs w:val="24"/>
        </w:rPr>
      </w:pPr>
    </w:p>
    <w:p w14:paraId="36CBA184" w14:textId="3D000B16" w:rsidR="00C544C8" w:rsidRDefault="00C544C8" w:rsidP="00C544C8">
      <w:pPr>
        <w:spacing w:before="100" w:beforeAutospacing="1" w:after="100" w:afterAutospacing="1" w:line="240" w:lineRule="auto"/>
        <w:textAlignment w:val="baseline"/>
        <w:rPr>
          <w:rFonts w:eastAsia="Times New Roman" w:cs="Times New Roman"/>
          <w:szCs w:val="24"/>
        </w:rPr>
      </w:pPr>
    </w:p>
    <w:p w14:paraId="45B6256E" w14:textId="77C6D003" w:rsidR="00C544C8" w:rsidRDefault="00C544C8" w:rsidP="00C544C8">
      <w:pPr>
        <w:spacing w:before="100" w:beforeAutospacing="1" w:after="100" w:afterAutospacing="1" w:line="240" w:lineRule="auto"/>
        <w:textAlignment w:val="baseline"/>
        <w:rPr>
          <w:rFonts w:eastAsia="Times New Roman" w:cs="Times New Roman"/>
          <w:szCs w:val="24"/>
        </w:rPr>
      </w:pPr>
    </w:p>
    <w:p w14:paraId="6B99CEC9" w14:textId="77777777" w:rsidR="00A81E7C" w:rsidRDefault="00A81E7C" w:rsidP="00C544C8">
      <w:pPr>
        <w:spacing w:before="100" w:beforeAutospacing="1" w:after="100" w:afterAutospacing="1" w:line="240" w:lineRule="auto"/>
        <w:textAlignment w:val="baseline"/>
        <w:rPr>
          <w:rFonts w:eastAsia="Times New Roman" w:cs="Times New Roman"/>
          <w:szCs w:val="24"/>
        </w:rPr>
      </w:pPr>
    </w:p>
    <w:p w14:paraId="6861B507" w14:textId="5C853705" w:rsidR="00C544C8" w:rsidRPr="00A81E7C" w:rsidRDefault="00C544C8" w:rsidP="00F81B8B">
      <w:pPr>
        <w:pStyle w:val="Heading1"/>
      </w:pPr>
      <w:bookmarkStart w:id="239" w:name="_Toc90584238"/>
      <w:bookmarkStart w:id="240" w:name="_Toc90585507"/>
      <w:r w:rsidRPr="00A81E7C">
        <w:t xml:space="preserve">Appendix </w:t>
      </w:r>
      <w:r w:rsidR="00A528DB" w:rsidRPr="00A81E7C">
        <w:t>D</w:t>
      </w:r>
      <w:r w:rsidR="003C2CF7" w:rsidRPr="00A81E7C">
        <w:t>.</w:t>
      </w:r>
      <w:r w:rsidRPr="00A81E7C">
        <w:t xml:space="preserve"> Appropriate Teacher-Work Autonomy (ATA) Scale</w:t>
      </w:r>
      <w:bookmarkEnd w:id="239"/>
      <w:bookmarkEnd w:id="240"/>
    </w:p>
    <w:p w14:paraId="33D894BB" w14:textId="77777777" w:rsidR="00C544C8" w:rsidRPr="00C544C8" w:rsidRDefault="00C544C8" w:rsidP="00C544C8">
      <w:pPr>
        <w:spacing w:before="100" w:beforeAutospacing="1" w:after="100" w:afterAutospacing="1"/>
        <w:contextualSpacing/>
        <w:rPr>
          <w:rFonts w:cs="Times New Roman"/>
          <w:szCs w:val="24"/>
        </w:rPr>
      </w:pPr>
      <w:r w:rsidRPr="00C544C8">
        <w:rPr>
          <w:rFonts w:cs="Times New Roman"/>
          <w:szCs w:val="24"/>
        </w:rPr>
        <w:t>Select the answer to the statement that best describes your experience as a teacher.</w:t>
      </w:r>
    </w:p>
    <w:tbl>
      <w:tblPr>
        <w:tblW w:w="5000" w:type="pct"/>
        <w:tblLook w:val="04A0" w:firstRow="1" w:lastRow="0" w:firstColumn="1" w:lastColumn="0" w:noHBand="0" w:noVBand="1"/>
      </w:tblPr>
      <w:tblGrid>
        <w:gridCol w:w="6879"/>
        <w:gridCol w:w="528"/>
        <w:gridCol w:w="440"/>
        <w:gridCol w:w="616"/>
        <w:gridCol w:w="440"/>
        <w:gridCol w:w="457"/>
      </w:tblGrid>
      <w:tr w:rsidR="00C544C8" w:rsidRPr="00C544C8" w14:paraId="60C8061F" w14:textId="77777777" w:rsidTr="00AF539E">
        <w:trPr>
          <w:cantSplit/>
          <w:trHeight w:val="1133"/>
        </w:trPr>
        <w:tc>
          <w:tcPr>
            <w:tcW w:w="3675" w:type="pct"/>
            <w:vAlign w:val="center"/>
          </w:tcPr>
          <w:p w14:paraId="16CE9EC1" w14:textId="77777777" w:rsidR="00C544C8" w:rsidRPr="00C544C8" w:rsidRDefault="00C544C8" w:rsidP="00AF539E">
            <w:pPr>
              <w:spacing w:before="100" w:beforeAutospacing="1" w:after="100" w:afterAutospacing="1"/>
              <w:contextualSpacing/>
              <w:jc w:val="center"/>
              <w:rPr>
                <w:rFonts w:cs="Times New Roman"/>
                <w:sz w:val="20"/>
                <w:szCs w:val="20"/>
              </w:rPr>
            </w:pPr>
          </w:p>
        </w:tc>
        <w:tc>
          <w:tcPr>
            <w:tcW w:w="282" w:type="pct"/>
            <w:textDirection w:val="tbRl"/>
            <w:vAlign w:val="center"/>
          </w:tcPr>
          <w:p w14:paraId="0FAD1D45" w14:textId="77777777" w:rsidR="00C544C8" w:rsidRPr="00C544C8" w:rsidRDefault="00C544C8" w:rsidP="00AF539E">
            <w:pPr>
              <w:spacing w:before="100" w:beforeAutospacing="1" w:after="100" w:afterAutospacing="1"/>
              <w:ind w:left="113" w:right="113"/>
              <w:contextualSpacing/>
              <w:jc w:val="center"/>
              <w:rPr>
                <w:rFonts w:cs="Times New Roman"/>
                <w:b/>
                <w:sz w:val="16"/>
                <w:szCs w:val="16"/>
              </w:rPr>
            </w:pPr>
            <w:r w:rsidRPr="00C544C8">
              <w:rPr>
                <w:rFonts w:cs="Times New Roman"/>
                <w:b/>
                <w:sz w:val="16"/>
                <w:szCs w:val="16"/>
              </w:rPr>
              <w:t>No Autonomy</w:t>
            </w:r>
          </w:p>
        </w:tc>
        <w:tc>
          <w:tcPr>
            <w:tcW w:w="235" w:type="pct"/>
            <w:textDirection w:val="tbRl"/>
            <w:vAlign w:val="center"/>
          </w:tcPr>
          <w:p w14:paraId="7F489AA8" w14:textId="77777777" w:rsidR="00C544C8" w:rsidRPr="00C544C8" w:rsidRDefault="00C544C8" w:rsidP="00AF539E">
            <w:pPr>
              <w:spacing w:before="100" w:beforeAutospacing="1" w:after="100" w:afterAutospacing="1"/>
              <w:ind w:left="113" w:right="113"/>
              <w:contextualSpacing/>
              <w:jc w:val="center"/>
              <w:rPr>
                <w:rFonts w:cs="Times New Roman"/>
                <w:b/>
                <w:sz w:val="16"/>
                <w:szCs w:val="16"/>
              </w:rPr>
            </w:pPr>
            <w:r w:rsidRPr="00C544C8">
              <w:rPr>
                <w:rFonts w:cs="Times New Roman"/>
                <w:b/>
                <w:sz w:val="16"/>
                <w:szCs w:val="16"/>
              </w:rPr>
              <w:t>Scant Autonomy</w:t>
            </w:r>
          </w:p>
        </w:tc>
        <w:tc>
          <w:tcPr>
            <w:tcW w:w="329" w:type="pct"/>
            <w:textDirection w:val="tbRl"/>
            <w:vAlign w:val="center"/>
          </w:tcPr>
          <w:p w14:paraId="1F6220E2" w14:textId="77777777" w:rsidR="00C544C8" w:rsidRPr="00C544C8" w:rsidRDefault="00C544C8" w:rsidP="00AF539E">
            <w:pPr>
              <w:spacing w:before="100" w:beforeAutospacing="1" w:after="100" w:afterAutospacing="1"/>
              <w:ind w:left="113" w:right="113"/>
              <w:contextualSpacing/>
              <w:jc w:val="center"/>
              <w:rPr>
                <w:rFonts w:cs="Times New Roman"/>
                <w:b/>
                <w:sz w:val="16"/>
                <w:szCs w:val="16"/>
              </w:rPr>
            </w:pPr>
            <w:r w:rsidRPr="00C544C8">
              <w:rPr>
                <w:rFonts w:cs="Times New Roman"/>
                <w:b/>
                <w:sz w:val="16"/>
                <w:szCs w:val="16"/>
              </w:rPr>
              <w:t>Moderate Autonomy</w:t>
            </w:r>
          </w:p>
        </w:tc>
        <w:tc>
          <w:tcPr>
            <w:tcW w:w="235" w:type="pct"/>
            <w:textDirection w:val="tbRl"/>
            <w:vAlign w:val="center"/>
          </w:tcPr>
          <w:p w14:paraId="12944FB4" w14:textId="77777777" w:rsidR="00C544C8" w:rsidRPr="00C544C8" w:rsidRDefault="00C544C8" w:rsidP="00AF539E">
            <w:pPr>
              <w:spacing w:before="100" w:beforeAutospacing="1" w:after="100" w:afterAutospacing="1"/>
              <w:ind w:left="113" w:right="113"/>
              <w:contextualSpacing/>
              <w:jc w:val="center"/>
              <w:rPr>
                <w:rFonts w:cs="Times New Roman"/>
                <w:b/>
                <w:sz w:val="16"/>
                <w:szCs w:val="16"/>
              </w:rPr>
            </w:pPr>
            <w:r w:rsidRPr="00C544C8">
              <w:rPr>
                <w:rFonts w:cs="Times New Roman"/>
                <w:b/>
                <w:sz w:val="16"/>
                <w:szCs w:val="16"/>
              </w:rPr>
              <w:t>High Autonomy</w:t>
            </w:r>
          </w:p>
        </w:tc>
        <w:tc>
          <w:tcPr>
            <w:tcW w:w="244" w:type="pct"/>
            <w:textDirection w:val="tbRl"/>
            <w:vAlign w:val="center"/>
          </w:tcPr>
          <w:p w14:paraId="5EC25872" w14:textId="77777777" w:rsidR="00C544C8" w:rsidRPr="00C544C8" w:rsidRDefault="00C544C8" w:rsidP="00AF539E">
            <w:pPr>
              <w:spacing w:before="100" w:beforeAutospacing="1" w:after="100" w:afterAutospacing="1"/>
              <w:ind w:left="113" w:right="113"/>
              <w:contextualSpacing/>
              <w:jc w:val="center"/>
              <w:rPr>
                <w:rFonts w:cs="Times New Roman"/>
                <w:b/>
                <w:sz w:val="16"/>
                <w:szCs w:val="16"/>
              </w:rPr>
            </w:pPr>
            <w:r w:rsidRPr="00C544C8">
              <w:rPr>
                <w:rFonts w:cs="Times New Roman"/>
                <w:b/>
                <w:sz w:val="16"/>
                <w:szCs w:val="16"/>
              </w:rPr>
              <w:t>Complete Autonomy</w:t>
            </w:r>
          </w:p>
        </w:tc>
      </w:tr>
      <w:tr w:rsidR="00C544C8" w:rsidRPr="00C544C8" w14:paraId="580E586D" w14:textId="77777777" w:rsidTr="00AF539E">
        <w:tc>
          <w:tcPr>
            <w:tcW w:w="3675" w:type="pct"/>
            <w:vAlign w:val="center"/>
          </w:tcPr>
          <w:p w14:paraId="749FC500"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the school’s pedagogical and social idiosyncrasy.</w:t>
            </w:r>
          </w:p>
        </w:tc>
        <w:tc>
          <w:tcPr>
            <w:tcW w:w="282" w:type="pct"/>
          </w:tcPr>
          <w:p w14:paraId="305586D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C239B7C"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D10BDA9"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648DF86"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4B3FD6F"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93404D0" w14:textId="77777777" w:rsidTr="00AF539E">
        <w:tc>
          <w:tcPr>
            <w:tcW w:w="3675" w:type="pct"/>
            <w:vAlign w:val="center"/>
          </w:tcPr>
          <w:p w14:paraId="396323E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student classroom composition (heterogeneous or homogeneous classes) policy.</w:t>
            </w:r>
          </w:p>
        </w:tc>
        <w:tc>
          <w:tcPr>
            <w:tcW w:w="282" w:type="pct"/>
          </w:tcPr>
          <w:p w14:paraId="2B65AB70"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66EC2F2"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239C743"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D9E06DE"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27A4EF6"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0A5DF2CE" w14:textId="77777777" w:rsidTr="00AF539E">
        <w:tc>
          <w:tcPr>
            <w:tcW w:w="3675" w:type="pct"/>
            <w:vAlign w:val="center"/>
          </w:tcPr>
          <w:p w14:paraId="0BA98A6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the class schedule policy.</w:t>
            </w:r>
          </w:p>
        </w:tc>
        <w:tc>
          <w:tcPr>
            <w:tcW w:w="282" w:type="pct"/>
          </w:tcPr>
          <w:p w14:paraId="022FB8B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BCECEEC"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7E530A4"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E87EC8E"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7F8AC96A"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12966251" w14:textId="77777777" w:rsidTr="00AF539E">
        <w:tc>
          <w:tcPr>
            <w:tcW w:w="3675" w:type="pct"/>
            <w:vAlign w:val="center"/>
          </w:tcPr>
          <w:p w14:paraId="51386FB9"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formulate criteria for student admission.</w:t>
            </w:r>
          </w:p>
        </w:tc>
        <w:tc>
          <w:tcPr>
            <w:tcW w:w="282" w:type="pct"/>
          </w:tcPr>
          <w:p w14:paraId="7D22F075"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06FBA0E"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941872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1EB85E5"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37C4CAD"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1950E89" w14:textId="77777777" w:rsidTr="00AF539E">
        <w:tc>
          <w:tcPr>
            <w:tcW w:w="3675" w:type="pct"/>
            <w:vAlign w:val="center"/>
          </w:tcPr>
          <w:p w14:paraId="2E468343"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formulate the school norms, code, and regulations.</w:t>
            </w:r>
          </w:p>
        </w:tc>
        <w:tc>
          <w:tcPr>
            <w:tcW w:w="282" w:type="pct"/>
          </w:tcPr>
          <w:p w14:paraId="62265FE7"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53A1474"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02FA9CA"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F9189C4"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D5F06D0"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5669D7B0" w14:textId="77777777" w:rsidTr="00AF539E">
        <w:tc>
          <w:tcPr>
            <w:tcW w:w="3675" w:type="pct"/>
            <w:vAlign w:val="center"/>
          </w:tcPr>
          <w:p w14:paraId="2E5B87B8"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define the school’s curricular goals and determine their order of preference.</w:t>
            </w:r>
          </w:p>
        </w:tc>
        <w:tc>
          <w:tcPr>
            <w:tcW w:w="282" w:type="pct"/>
          </w:tcPr>
          <w:p w14:paraId="0872718B"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97A90DA"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E13CD3E"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8B59964"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29CA7150"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45790DE4" w14:textId="77777777" w:rsidTr="00AF539E">
        <w:tc>
          <w:tcPr>
            <w:tcW w:w="3675" w:type="pct"/>
            <w:vAlign w:val="center"/>
          </w:tcPr>
          <w:p w14:paraId="35845BAC"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initiate interactions with external policy-making agencies (Board of Education, Municipalities, etc.).</w:t>
            </w:r>
          </w:p>
        </w:tc>
        <w:tc>
          <w:tcPr>
            <w:tcW w:w="282" w:type="pct"/>
          </w:tcPr>
          <w:p w14:paraId="31BD9C11"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219160F"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27702E25"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5A6FC1D"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222A0A1"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5DD5210F" w14:textId="77777777" w:rsidTr="00AF539E">
        <w:tc>
          <w:tcPr>
            <w:tcW w:w="3675" w:type="pct"/>
            <w:vAlign w:val="center"/>
          </w:tcPr>
          <w:p w14:paraId="5016AFA8"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classroom work procedures.</w:t>
            </w:r>
          </w:p>
        </w:tc>
        <w:tc>
          <w:tcPr>
            <w:tcW w:w="282" w:type="pct"/>
          </w:tcPr>
          <w:p w14:paraId="115D92FB"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DDC5D95"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9FEF206"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497A24D"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283A40D0"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5AA70C26" w14:textId="77777777" w:rsidTr="00AF539E">
        <w:tc>
          <w:tcPr>
            <w:tcW w:w="3675" w:type="pct"/>
            <w:vAlign w:val="center"/>
          </w:tcPr>
          <w:p w14:paraId="546230D0"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determine norms and rules for student behavior.</w:t>
            </w:r>
          </w:p>
        </w:tc>
        <w:tc>
          <w:tcPr>
            <w:tcW w:w="282" w:type="pct"/>
          </w:tcPr>
          <w:p w14:paraId="55F778C6"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1E11C46"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040662D4"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40A17BE"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23D7465"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280DD539" w14:textId="77777777" w:rsidTr="00AF539E">
        <w:tc>
          <w:tcPr>
            <w:tcW w:w="3675" w:type="pct"/>
            <w:vAlign w:val="center"/>
          </w:tcPr>
          <w:p w14:paraId="5589F641"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means and procedures of evaluation student achievement.</w:t>
            </w:r>
          </w:p>
        </w:tc>
        <w:tc>
          <w:tcPr>
            <w:tcW w:w="282" w:type="pct"/>
          </w:tcPr>
          <w:p w14:paraId="28B8FD65"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BDDE71A"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6AF7C15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DC1DC5C"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512F8BAA"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77B44F43" w14:textId="77777777" w:rsidTr="00AF539E">
        <w:tc>
          <w:tcPr>
            <w:tcW w:w="3675" w:type="pct"/>
            <w:vAlign w:val="center"/>
          </w:tcPr>
          <w:p w14:paraId="35B9A4B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determine student achievement assessment criteria.</w:t>
            </w:r>
          </w:p>
        </w:tc>
        <w:tc>
          <w:tcPr>
            <w:tcW w:w="282" w:type="pct"/>
          </w:tcPr>
          <w:p w14:paraId="2DF1562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E83D7B0"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2F63E86"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BC96E5F"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799C2E97"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0635B5B3" w14:textId="77777777" w:rsidTr="00AF539E">
        <w:tc>
          <w:tcPr>
            <w:tcW w:w="3675" w:type="pct"/>
            <w:vAlign w:val="center"/>
          </w:tcPr>
          <w:p w14:paraId="5B51B9A5"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the physical classroom environment.</w:t>
            </w:r>
          </w:p>
        </w:tc>
        <w:tc>
          <w:tcPr>
            <w:tcW w:w="282" w:type="pct"/>
          </w:tcPr>
          <w:p w14:paraId="694BD5F7"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D5C5B92"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7B31A6A9"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AD38B32"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608FC2EC"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305221B" w14:textId="77777777" w:rsidTr="00AF539E">
        <w:tc>
          <w:tcPr>
            <w:tcW w:w="3675" w:type="pct"/>
            <w:vAlign w:val="center"/>
          </w:tcPr>
          <w:p w14:paraId="55883EF6"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establish modes of achievement monitoring (grades, verbal assessments, etc.).</w:t>
            </w:r>
          </w:p>
        </w:tc>
        <w:tc>
          <w:tcPr>
            <w:tcW w:w="282" w:type="pct"/>
          </w:tcPr>
          <w:p w14:paraId="66E44047"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D82C69F"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7D0AB200"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E5BADF3"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3E2D182C"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127625A3" w14:textId="77777777" w:rsidTr="00AF539E">
        <w:tc>
          <w:tcPr>
            <w:tcW w:w="3675" w:type="pct"/>
            <w:vAlign w:val="center"/>
          </w:tcPr>
          <w:p w14:paraId="56FA42A5"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demarcate student behavior patterns and establish a punishment code.</w:t>
            </w:r>
          </w:p>
        </w:tc>
        <w:tc>
          <w:tcPr>
            <w:tcW w:w="282" w:type="pct"/>
          </w:tcPr>
          <w:p w14:paraId="59DB8FC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7289FD6"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C88B1F4"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31FB5FB"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62953DF1"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0DE8FA3B" w14:textId="77777777" w:rsidTr="00AF539E">
        <w:tc>
          <w:tcPr>
            <w:tcW w:w="3675" w:type="pct"/>
            <w:vAlign w:val="center"/>
          </w:tcPr>
          <w:p w14:paraId="598EA4F2"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parental collaboration modes.</w:t>
            </w:r>
          </w:p>
        </w:tc>
        <w:tc>
          <w:tcPr>
            <w:tcW w:w="282" w:type="pct"/>
          </w:tcPr>
          <w:p w14:paraId="505AC3B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513EBBF"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2847E02B"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86FAD08"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F4DFCD3"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0499B710" w14:textId="77777777" w:rsidTr="00AF539E">
        <w:tc>
          <w:tcPr>
            <w:tcW w:w="3675" w:type="pct"/>
            <w:vAlign w:val="center"/>
          </w:tcPr>
          <w:p w14:paraId="3DD4592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initiate meetings with parents to discuss instruction issues, reporting on achievements and so forth.</w:t>
            </w:r>
          </w:p>
        </w:tc>
        <w:tc>
          <w:tcPr>
            <w:tcW w:w="282" w:type="pct"/>
          </w:tcPr>
          <w:p w14:paraId="166D6EC9"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F3FD647"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F0C6A03"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A4BD79F"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3A9BC322"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2C525609" w14:textId="77777777" w:rsidTr="00AF539E">
        <w:tc>
          <w:tcPr>
            <w:tcW w:w="3675" w:type="pct"/>
            <w:vAlign w:val="center"/>
          </w:tcPr>
          <w:p w14:paraId="18108DC6"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initiate cultural activities with parents.</w:t>
            </w:r>
          </w:p>
        </w:tc>
        <w:tc>
          <w:tcPr>
            <w:tcW w:w="282" w:type="pct"/>
          </w:tcPr>
          <w:p w14:paraId="4E1B97CE"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39BA07E"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468AF67"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F1DF402"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B26D8A7"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4BFC439B" w14:textId="77777777" w:rsidTr="00AF539E">
        <w:tc>
          <w:tcPr>
            <w:tcW w:w="3675" w:type="pct"/>
            <w:vAlign w:val="center"/>
          </w:tcPr>
          <w:p w14:paraId="6DBB692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the subjects for their in-service training in general, broad fields of interest.</w:t>
            </w:r>
          </w:p>
        </w:tc>
        <w:tc>
          <w:tcPr>
            <w:tcW w:w="282" w:type="pct"/>
          </w:tcPr>
          <w:p w14:paraId="49BE5E8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73E2F73"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7AF1BA8"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3C4BD72"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DA487D9"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925C794" w14:textId="77777777" w:rsidTr="00AF539E">
        <w:tc>
          <w:tcPr>
            <w:tcW w:w="3675" w:type="pct"/>
            <w:vAlign w:val="center"/>
          </w:tcPr>
          <w:p w14:paraId="27BA7EDB"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decide on specific social and cultural topics for their in-service training.</w:t>
            </w:r>
          </w:p>
        </w:tc>
        <w:tc>
          <w:tcPr>
            <w:tcW w:w="282" w:type="pct"/>
          </w:tcPr>
          <w:p w14:paraId="38A16077"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1FE84F5"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3C3F68A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79F54C4"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6683CB94"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129F1546" w14:textId="77777777" w:rsidTr="00AF539E">
        <w:tc>
          <w:tcPr>
            <w:tcW w:w="3675" w:type="pct"/>
            <w:vAlign w:val="center"/>
          </w:tcPr>
          <w:p w14:paraId="6966584C"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topics for their in-service training programs based on predetermined school requirements.</w:t>
            </w:r>
          </w:p>
        </w:tc>
        <w:tc>
          <w:tcPr>
            <w:tcW w:w="282" w:type="pct"/>
          </w:tcPr>
          <w:p w14:paraId="16564C28"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7B44744"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2A1EC00A"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78BA0C48"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4761F65"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39B33A4D" w14:textId="77777777" w:rsidTr="00AF539E">
        <w:tc>
          <w:tcPr>
            <w:tcW w:w="3675" w:type="pct"/>
            <w:vAlign w:val="center"/>
          </w:tcPr>
          <w:p w14:paraId="7BFFDF04"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topics for their in-service training from existing, known programs.</w:t>
            </w:r>
          </w:p>
        </w:tc>
        <w:tc>
          <w:tcPr>
            <w:tcW w:w="282" w:type="pct"/>
          </w:tcPr>
          <w:p w14:paraId="221B8C53"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5E306F9"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18F487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0DCA892"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1C3BB59E"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49AAA9EF" w14:textId="77777777" w:rsidTr="00AF539E">
        <w:tc>
          <w:tcPr>
            <w:tcW w:w="3675" w:type="pct"/>
            <w:vAlign w:val="center"/>
          </w:tcPr>
          <w:p w14:paraId="2BD075E3"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choose the site and time for their in-service training.</w:t>
            </w:r>
          </w:p>
        </w:tc>
        <w:tc>
          <w:tcPr>
            <w:tcW w:w="282" w:type="pct"/>
          </w:tcPr>
          <w:p w14:paraId="77475E1A"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7F20715"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6B065903"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D91C49E"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0C30DD69"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269FE85" w14:textId="77777777" w:rsidTr="00AF539E">
        <w:tc>
          <w:tcPr>
            <w:tcW w:w="3675" w:type="pct"/>
            <w:vAlign w:val="center"/>
          </w:tcPr>
          <w:p w14:paraId="334616C8"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specific topics of enrichment activities for their students from existing programs.</w:t>
            </w:r>
          </w:p>
        </w:tc>
        <w:tc>
          <w:tcPr>
            <w:tcW w:w="282" w:type="pct"/>
          </w:tcPr>
          <w:p w14:paraId="22E4D225"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F5EA6F7"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2D381D2F"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CC46A8A"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7638217F"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1035FE8B" w14:textId="77777777" w:rsidTr="00AF539E">
        <w:tc>
          <w:tcPr>
            <w:tcW w:w="3675" w:type="pct"/>
            <w:shd w:val="clear" w:color="auto" w:fill="auto"/>
            <w:vAlign w:val="center"/>
          </w:tcPr>
          <w:p w14:paraId="1756180C"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areas of general cultural activities from a progra</w:t>
            </w:r>
            <w:r w:rsidRPr="00C544C8">
              <w:rPr>
                <w:rFonts w:cs="Times New Roman"/>
                <w:sz w:val="18"/>
                <w:szCs w:val="18"/>
              </w:rPr>
              <w:lastRenderedPageBreak/>
              <w:t>m offered by the principal.</w:t>
            </w:r>
          </w:p>
        </w:tc>
        <w:tc>
          <w:tcPr>
            <w:tcW w:w="282" w:type="pct"/>
          </w:tcPr>
          <w:p w14:paraId="5CE55521"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4FFCBD8"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443C1D26"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1370210"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656EFB0"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3EE87DA" w14:textId="77777777" w:rsidTr="00AF539E">
        <w:tc>
          <w:tcPr>
            <w:tcW w:w="3675" w:type="pct"/>
            <w:vAlign w:val="center"/>
          </w:tcPr>
          <w:p w14:paraId="0272D88A"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the topics for the school’s extracurricular activities.</w:t>
            </w:r>
          </w:p>
        </w:tc>
        <w:tc>
          <w:tcPr>
            <w:tcW w:w="282" w:type="pct"/>
          </w:tcPr>
          <w:p w14:paraId="0AE9E8E6"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A986CF7"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4990D0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E96614D"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3A1F7594"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5A8C75F7" w14:textId="77777777" w:rsidTr="00AF539E">
        <w:tc>
          <w:tcPr>
            <w:tcW w:w="3675" w:type="pct"/>
            <w:vAlign w:val="center"/>
          </w:tcPr>
          <w:p w14:paraId="50DEB546"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specific social-cultural activities for their students from existing, known programs.</w:t>
            </w:r>
          </w:p>
        </w:tc>
        <w:tc>
          <w:tcPr>
            <w:tcW w:w="282" w:type="pct"/>
          </w:tcPr>
          <w:p w14:paraId="0ADD1AA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F54DC99"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559FC88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6DDDA36F"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6AD3CDD6"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46942F25" w14:textId="77777777" w:rsidTr="00AF539E">
        <w:tc>
          <w:tcPr>
            <w:tcW w:w="3675" w:type="pct"/>
            <w:vAlign w:val="center"/>
          </w:tcPr>
          <w:p w14:paraId="59965BDF"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add or delete topics for classroom instruction out of an authorized curriculum.</w:t>
            </w:r>
          </w:p>
        </w:tc>
        <w:tc>
          <w:tcPr>
            <w:tcW w:w="282" w:type="pct"/>
          </w:tcPr>
          <w:p w14:paraId="784F5D5D"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17BDB372"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6399DD3A"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0C8D87B"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5425BB6D"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6422DE72" w14:textId="77777777" w:rsidTr="00AF539E">
        <w:tc>
          <w:tcPr>
            <w:tcW w:w="3675" w:type="pct"/>
            <w:vAlign w:val="center"/>
          </w:tcPr>
          <w:p w14:paraId="3DE18385"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select teaching methods based on the needs of their students.</w:t>
            </w:r>
          </w:p>
        </w:tc>
        <w:tc>
          <w:tcPr>
            <w:tcW w:w="282" w:type="pct"/>
          </w:tcPr>
          <w:p w14:paraId="0F7F606F"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4A33102"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239BD36C"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C0AAAD4"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304863A1"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13D8ACAD" w14:textId="77777777" w:rsidTr="00AF539E">
        <w:tc>
          <w:tcPr>
            <w:tcW w:w="3675" w:type="pct"/>
            <w:vAlign w:val="center"/>
          </w:tcPr>
          <w:p w14:paraId="28BC95C8"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compose a curriculum based on their students’ needs.</w:t>
            </w:r>
          </w:p>
        </w:tc>
        <w:tc>
          <w:tcPr>
            <w:tcW w:w="282" w:type="pct"/>
          </w:tcPr>
          <w:p w14:paraId="65CACF61"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0829F25"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E201F4B"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15D3359"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7F87B286"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4E001E5E" w14:textId="77777777" w:rsidTr="00AF539E">
        <w:tc>
          <w:tcPr>
            <w:tcW w:w="3675" w:type="pct"/>
            <w:vAlign w:val="center"/>
          </w:tcPr>
          <w:p w14:paraId="7A653532"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develop unique teaching methods based on student needs.</w:t>
            </w:r>
          </w:p>
        </w:tc>
        <w:tc>
          <w:tcPr>
            <w:tcW w:w="282" w:type="pct"/>
          </w:tcPr>
          <w:p w14:paraId="17B6C2E4"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595F64E4"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3BAE6448"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2C49F5C0"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2C658731"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7E022D96" w14:textId="77777777" w:rsidTr="00AF539E">
        <w:tc>
          <w:tcPr>
            <w:tcW w:w="3675" w:type="pct"/>
            <w:vAlign w:val="center"/>
          </w:tcPr>
          <w:p w14:paraId="7599E57F"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experiment with new instruction methods and aids.</w:t>
            </w:r>
          </w:p>
        </w:tc>
        <w:tc>
          <w:tcPr>
            <w:tcW w:w="282" w:type="pct"/>
          </w:tcPr>
          <w:p w14:paraId="2C0621D0"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024BF8F7"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379ACB63"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48795C86"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72DF5D10" w14:textId="77777777" w:rsidR="00C544C8" w:rsidRPr="00C544C8" w:rsidRDefault="00C544C8" w:rsidP="00AF539E">
            <w:pPr>
              <w:spacing w:before="100" w:beforeAutospacing="1" w:after="100" w:afterAutospacing="1"/>
              <w:contextualSpacing/>
              <w:rPr>
                <w:rFonts w:cs="Times New Roman"/>
                <w:sz w:val="18"/>
                <w:szCs w:val="18"/>
              </w:rPr>
            </w:pPr>
          </w:p>
        </w:tc>
      </w:tr>
      <w:tr w:rsidR="00C544C8" w:rsidRPr="00C544C8" w14:paraId="38DCB21A" w14:textId="77777777" w:rsidTr="00AF539E">
        <w:tc>
          <w:tcPr>
            <w:tcW w:w="3675" w:type="pct"/>
            <w:vAlign w:val="center"/>
          </w:tcPr>
          <w:p w14:paraId="349BE095" w14:textId="77777777" w:rsidR="00C544C8" w:rsidRPr="00C544C8" w:rsidRDefault="00C544C8" w:rsidP="00C544C8">
            <w:pPr>
              <w:numPr>
                <w:ilvl w:val="0"/>
                <w:numId w:val="5"/>
              </w:numPr>
              <w:spacing w:before="100" w:beforeAutospacing="1" w:after="100" w:afterAutospacing="1"/>
              <w:rPr>
                <w:rFonts w:cs="Times New Roman"/>
                <w:sz w:val="18"/>
                <w:szCs w:val="18"/>
              </w:rPr>
            </w:pPr>
            <w:r w:rsidRPr="00C544C8">
              <w:rPr>
                <w:rFonts w:cs="Times New Roman"/>
                <w:sz w:val="18"/>
                <w:szCs w:val="18"/>
              </w:rPr>
              <w:t>Teachers experiment with new curriculum.</w:t>
            </w:r>
          </w:p>
        </w:tc>
        <w:tc>
          <w:tcPr>
            <w:tcW w:w="282" w:type="pct"/>
          </w:tcPr>
          <w:p w14:paraId="5B038F2A"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29832B3" w14:textId="77777777" w:rsidR="00C544C8" w:rsidRPr="00C544C8" w:rsidRDefault="00C544C8" w:rsidP="00AF539E">
            <w:pPr>
              <w:spacing w:before="100" w:beforeAutospacing="1" w:after="100" w:afterAutospacing="1"/>
              <w:contextualSpacing/>
              <w:rPr>
                <w:rFonts w:cs="Times New Roman"/>
                <w:sz w:val="18"/>
                <w:szCs w:val="18"/>
              </w:rPr>
            </w:pPr>
          </w:p>
        </w:tc>
        <w:tc>
          <w:tcPr>
            <w:tcW w:w="329" w:type="pct"/>
          </w:tcPr>
          <w:p w14:paraId="13DDBAD9" w14:textId="77777777" w:rsidR="00C544C8" w:rsidRPr="00C544C8" w:rsidRDefault="00C544C8" w:rsidP="00AF539E">
            <w:pPr>
              <w:spacing w:before="100" w:beforeAutospacing="1" w:after="100" w:afterAutospacing="1"/>
              <w:contextualSpacing/>
              <w:rPr>
                <w:rFonts w:cs="Times New Roman"/>
                <w:sz w:val="18"/>
                <w:szCs w:val="18"/>
              </w:rPr>
            </w:pPr>
          </w:p>
        </w:tc>
        <w:tc>
          <w:tcPr>
            <w:tcW w:w="235" w:type="pct"/>
          </w:tcPr>
          <w:p w14:paraId="3C55C4B0" w14:textId="77777777" w:rsidR="00C544C8" w:rsidRPr="00C544C8" w:rsidRDefault="00C544C8" w:rsidP="00AF539E">
            <w:pPr>
              <w:spacing w:before="100" w:beforeAutospacing="1" w:after="100" w:afterAutospacing="1"/>
              <w:contextualSpacing/>
              <w:rPr>
                <w:rFonts w:cs="Times New Roman"/>
                <w:sz w:val="18"/>
                <w:szCs w:val="18"/>
              </w:rPr>
            </w:pPr>
          </w:p>
        </w:tc>
        <w:tc>
          <w:tcPr>
            <w:tcW w:w="244" w:type="pct"/>
          </w:tcPr>
          <w:p w14:paraId="41677412" w14:textId="77777777" w:rsidR="00C544C8" w:rsidRPr="00C544C8" w:rsidRDefault="00C544C8" w:rsidP="00AF539E">
            <w:pPr>
              <w:spacing w:before="100" w:beforeAutospacing="1" w:after="100" w:afterAutospacing="1"/>
              <w:contextualSpacing/>
              <w:rPr>
                <w:rFonts w:cs="Times New Roman"/>
                <w:sz w:val="18"/>
                <w:szCs w:val="18"/>
              </w:rPr>
            </w:pPr>
          </w:p>
        </w:tc>
      </w:tr>
    </w:tbl>
    <w:p w14:paraId="762268D7" w14:textId="6ECB82AA" w:rsidR="00C544C8" w:rsidRDefault="00C544C8" w:rsidP="00C544C8">
      <w:pPr>
        <w:spacing w:before="100" w:beforeAutospacing="1" w:after="100" w:afterAutospacing="1" w:line="240" w:lineRule="auto"/>
        <w:textAlignment w:val="baseline"/>
        <w:rPr>
          <w:rFonts w:eastAsia="Times New Roman" w:cs="Times New Roman"/>
          <w:szCs w:val="24"/>
        </w:rPr>
      </w:pPr>
    </w:p>
    <w:p w14:paraId="1060AE32" w14:textId="68076025" w:rsidR="00C544C8" w:rsidRDefault="00C544C8" w:rsidP="00C544C8">
      <w:pPr>
        <w:spacing w:before="100" w:beforeAutospacing="1" w:after="100" w:afterAutospacing="1" w:line="240" w:lineRule="auto"/>
        <w:textAlignment w:val="baseline"/>
        <w:rPr>
          <w:rFonts w:eastAsia="Times New Roman" w:cs="Times New Roman"/>
          <w:szCs w:val="24"/>
        </w:rPr>
      </w:pPr>
    </w:p>
    <w:p w14:paraId="7E005D2E" w14:textId="6F03A392" w:rsidR="00C544C8" w:rsidRDefault="00C544C8" w:rsidP="00C544C8">
      <w:pPr>
        <w:spacing w:before="100" w:beforeAutospacing="1" w:after="100" w:afterAutospacing="1" w:line="240" w:lineRule="auto"/>
        <w:textAlignment w:val="baseline"/>
        <w:rPr>
          <w:rFonts w:eastAsia="Times New Roman" w:cs="Times New Roman"/>
          <w:szCs w:val="24"/>
        </w:rPr>
      </w:pPr>
    </w:p>
    <w:p w14:paraId="79A70D99" w14:textId="18C1A6A3" w:rsidR="00C544C8" w:rsidRDefault="00C544C8" w:rsidP="00C544C8">
      <w:pPr>
        <w:spacing w:before="100" w:beforeAutospacing="1" w:after="100" w:afterAutospacing="1" w:line="240" w:lineRule="auto"/>
        <w:textAlignment w:val="baseline"/>
        <w:rPr>
          <w:rFonts w:eastAsia="Times New Roman" w:cs="Times New Roman"/>
          <w:szCs w:val="24"/>
        </w:rPr>
      </w:pPr>
    </w:p>
    <w:p w14:paraId="58227F06" w14:textId="3E6FF1C8" w:rsidR="00C544C8" w:rsidRDefault="00C544C8" w:rsidP="00C544C8">
      <w:pPr>
        <w:spacing w:before="100" w:beforeAutospacing="1" w:after="100" w:afterAutospacing="1" w:line="240" w:lineRule="auto"/>
        <w:textAlignment w:val="baseline"/>
        <w:rPr>
          <w:rFonts w:eastAsia="Times New Roman" w:cs="Times New Roman"/>
          <w:szCs w:val="24"/>
        </w:rPr>
      </w:pPr>
    </w:p>
    <w:p w14:paraId="679B4F02" w14:textId="4C32F943" w:rsidR="00C544C8" w:rsidRDefault="00C544C8" w:rsidP="00C544C8">
      <w:pPr>
        <w:spacing w:before="100" w:beforeAutospacing="1" w:after="100" w:afterAutospacing="1" w:line="240" w:lineRule="auto"/>
        <w:textAlignment w:val="baseline"/>
        <w:rPr>
          <w:rFonts w:eastAsia="Times New Roman" w:cs="Times New Roman"/>
          <w:szCs w:val="24"/>
        </w:rPr>
      </w:pPr>
    </w:p>
    <w:p w14:paraId="5A914AA4" w14:textId="12E9647A" w:rsidR="00C544C8" w:rsidRDefault="00C544C8" w:rsidP="00C544C8">
      <w:pPr>
        <w:spacing w:before="100" w:beforeAutospacing="1" w:after="100" w:afterAutospacing="1" w:line="240" w:lineRule="auto"/>
        <w:textAlignment w:val="baseline"/>
        <w:rPr>
          <w:rFonts w:eastAsia="Times New Roman" w:cs="Times New Roman"/>
          <w:szCs w:val="24"/>
        </w:rPr>
      </w:pPr>
    </w:p>
    <w:p w14:paraId="12BC69AC" w14:textId="247A4546" w:rsidR="00C544C8" w:rsidRDefault="00C544C8" w:rsidP="00C544C8">
      <w:pPr>
        <w:spacing w:before="100" w:beforeAutospacing="1" w:after="100" w:afterAutospacing="1" w:line="240" w:lineRule="auto"/>
        <w:textAlignment w:val="baseline"/>
        <w:rPr>
          <w:rFonts w:eastAsia="Times New Roman" w:cs="Times New Roman"/>
          <w:szCs w:val="24"/>
        </w:rPr>
      </w:pPr>
    </w:p>
    <w:p w14:paraId="01C043EF" w14:textId="77777777" w:rsidR="00BB2F84" w:rsidRDefault="00BB2F84" w:rsidP="00C544C8">
      <w:pPr>
        <w:spacing w:before="100" w:beforeAutospacing="1" w:after="100" w:afterAutospacing="1" w:line="240" w:lineRule="auto"/>
        <w:textAlignment w:val="baseline"/>
        <w:rPr>
          <w:rFonts w:eastAsia="Times New Roman" w:cs="Times New Roman"/>
          <w:szCs w:val="24"/>
        </w:rPr>
      </w:pPr>
    </w:p>
    <w:p w14:paraId="53A67FC6" w14:textId="2ADBE2CA" w:rsidR="00C544C8" w:rsidRPr="00A81E7C" w:rsidRDefault="00C544C8" w:rsidP="00F81B8B">
      <w:pPr>
        <w:pStyle w:val="Heading1"/>
      </w:pPr>
      <w:bookmarkStart w:id="241" w:name="_Toc90584239"/>
      <w:bookmarkStart w:id="242" w:name="_Toc90585508"/>
      <w:r w:rsidRPr="00A81E7C">
        <w:t xml:space="preserve">Appendix </w:t>
      </w:r>
      <w:r w:rsidR="00A528DB" w:rsidRPr="00A81E7C">
        <w:t>E</w:t>
      </w:r>
      <w:r w:rsidR="00196CF7" w:rsidRPr="00A81E7C">
        <w:t>. T</w:t>
      </w:r>
      <w:r w:rsidRPr="00A81E7C">
        <w:t>eacher Work-Autonomy Scale (TWA)</w:t>
      </w:r>
      <w:bookmarkEnd w:id="241"/>
      <w:bookmarkEnd w:id="242"/>
    </w:p>
    <w:p w14:paraId="7FE5F190" w14:textId="77777777" w:rsidR="00C544C8" w:rsidRPr="00460593" w:rsidRDefault="00C544C8" w:rsidP="00C544C8">
      <w:pPr>
        <w:spacing w:before="100" w:beforeAutospacing="1" w:after="100" w:afterAutospacing="1"/>
        <w:contextualSpacing/>
        <w:rPr>
          <w:rFonts w:cs="Times New Roman"/>
          <w:szCs w:val="24"/>
        </w:rPr>
      </w:pPr>
      <w:r w:rsidRPr="00460593">
        <w:rPr>
          <w:rFonts w:cs="Times New Roman"/>
          <w:szCs w:val="24"/>
        </w:rPr>
        <w:t>Select the answer to the statement that best describes your experience as a teacher.</w:t>
      </w:r>
    </w:p>
    <w:tbl>
      <w:tblPr>
        <w:tblW w:w="5000" w:type="pct"/>
        <w:tblLook w:val="04A0" w:firstRow="1" w:lastRow="0" w:firstColumn="1" w:lastColumn="0" w:noHBand="0" w:noVBand="1"/>
      </w:tblPr>
      <w:tblGrid>
        <w:gridCol w:w="6879"/>
        <w:gridCol w:w="528"/>
        <w:gridCol w:w="440"/>
        <w:gridCol w:w="616"/>
        <w:gridCol w:w="440"/>
        <w:gridCol w:w="457"/>
      </w:tblGrid>
      <w:tr w:rsidR="00C544C8" w:rsidRPr="00460593" w14:paraId="249E450B" w14:textId="77777777" w:rsidTr="00AF539E">
        <w:trPr>
          <w:cantSplit/>
          <w:trHeight w:val="1133"/>
        </w:trPr>
        <w:tc>
          <w:tcPr>
            <w:tcW w:w="3675" w:type="pct"/>
          </w:tcPr>
          <w:p w14:paraId="33711A3F" w14:textId="77777777" w:rsidR="00C544C8" w:rsidRPr="00460593" w:rsidRDefault="00C544C8" w:rsidP="00AF539E">
            <w:pPr>
              <w:spacing w:before="100" w:beforeAutospacing="1" w:after="100" w:afterAutospacing="1"/>
              <w:contextualSpacing/>
              <w:rPr>
                <w:rFonts w:cs="Times New Roman"/>
                <w:sz w:val="20"/>
                <w:szCs w:val="20"/>
              </w:rPr>
            </w:pPr>
            <w:bookmarkStart w:id="243" w:name="_Hlk83567072"/>
          </w:p>
        </w:tc>
        <w:tc>
          <w:tcPr>
            <w:tcW w:w="282" w:type="pct"/>
            <w:textDirection w:val="tbRl"/>
            <w:vAlign w:val="center"/>
          </w:tcPr>
          <w:p w14:paraId="1508C353" w14:textId="77777777" w:rsidR="00C544C8" w:rsidRPr="00460593" w:rsidRDefault="00C544C8" w:rsidP="00AF539E">
            <w:pPr>
              <w:spacing w:before="100" w:beforeAutospacing="1" w:after="100" w:afterAutospacing="1"/>
              <w:ind w:left="113" w:right="113"/>
              <w:contextualSpacing/>
              <w:jc w:val="center"/>
              <w:rPr>
                <w:rFonts w:cs="Times New Roman"/>
                <w:b/>
                <w:sz w:val="16"/>
                <w:szCs w:val="16"/>
              </w:rPr>
            </w:pPr>
            <w:r w:rsidRPr="00460593">
              <w:rPr>
                <w:rFonts w:cs="Times New Roman"/>
                <w:b/>
                <w:sz w:val="16"/>
                <w:szCs w:val="16"/>
              </w:rPr>
              <w:t>Not at All</w:t>
            </w:r>
          </w:p>
        </w:tc>
        <w:tc>
          <w:tcPr>
            <w:tcW w:w="235" w:type="pct"/>
            <w:textDirection w:val="tbRl"/>
            <w:vAlign w:val="center"/>
          </w:tcPr>
          <w:p w14:paraId="0C39F1DD" w14:textId="77777777" w:rsidR="00C544C8" w:rsidRPr="00460593" w:rsidRDefault="00C544C8" w:rsidP="00AF539E">
            <w:pPr>
              <w:spacing w:before="100" w:beforeAutospacing="1" w:after="100" w:afterAutospacing="1"/>
              <w:ind w:left="113" w:right="113"/>
              <w:contextualSpacing/>
              <w:jc w:val="center"/>
              <w:rPr>
                <w:rFonts w:cs="Times New Roman"/>
                <w:b/>
                <w:sz w:val="16"/>
                <w:szCs w:val="16"/>
              </w:rPr>
            </w:pPr>
            <w:r w:rsidRPr="00460593">
              <w:rPr>
                <w:rFonts w:cs="Times New Roman"/>
                <w:b/>
                <w:sz w:val="16"/>
                <w:szCs w:val="16"/>
              </w:rPr>
              <w:t>Seldom</w:t>
            </w:r>
          </w:p>
        </w:tc>
        <w:tc>
          <w:tcPr>
            <w:tcW w:w="329" w:type="pct"/>
            <w:textDirection w:val="tbRl"/>
            <w:vAlign w:val="center"/>
          </w:tcPr>
          <w:p w14:paraId="2600734B" w14:textId="77777777" w:rsidR="00C544C8" w:rsidRPr="00460593" w:rsidRDefault="00C544C8" w:rsidP="00AF539E">
            <w:pPr>
              <w:spacing w:before="100" w:beforeAutospacing="1" w:after="100" w:afterAutospacing="1"/>
              <w:ind w:left="113" w:right="113"/>
              <w:contextualSpacing/>
              <w:jc w:val="center"/>
              <w:rPr>
                <w:rFonts w:cs="Times New Roman"/>
                <w:b/>
                <w:sz w:val="16"/>
                <w:szCs w:val="16"/>
              </w:rPr>
            </w:pPr>
            <w:r w:rsidRPr="00460593">
              <w:rPr>
                <w:rFonts w:cs="Times New Roman"/>
                <w:b/>
                <w:sz w:val="16"/>
                <w:szCs w:val="16"/>
              </w:rPr>
              <w:t>Sometimes</w:t>
            </w:r>
          </w:p>
        </w:tc>
        <w:tc>
          <w:tcPr>
            <w:tcW w:w="235" w:type="pct"/>
            <w:textDirection w:val="tbRl"/>
            <w:vAlign w:val="center"/>
          </w:tcPr>
          <w:p w14:paraId="7A53CD13" w14:textId="77777777" w:rsidR="00C544C8" w:rsidRPr="00460593" w:rsidRDefault="00C544C8" w:rsidP="00AF539E">
            <w:pPr>
              <w:spacing w:before="100" w:beforeAutospacing="1" w:after="100" w:afterAutospacing="1"/>
              <w:ind w:left="113" w:right="113"/>
              <w:contextualSpacing/>
              <w:jc w:val="center"/>
              <w:rPr>
                <w:rFonts w:cs="Times New Roman"/>
                <w:b/>
                <w:sz w:val="16"/>
                <w:szCs w:val="16"/>
              </w:rPr>
            </w:pPr>
            <w:r w:rsidRPr="00460593">
              <w:rPr>
                <w:rFonts w:cs="Times New Roman"/>
                <w:b/>
                <w:sz w:val="16"/>
                <w:szCs w:val="16"/>
              </w:rPr>
              <w:t>Often</w:t>
            </w:r>
          </w:p>
        </w:tc>
        <w:tc>
          <w:tcPr>
            <w:tcW w:w="244" w:type="pct"/>
            <w:textDirection w:val="tbRl"/>
            <w:vAlign w:val="center"/>
          </w:tcPr>
          <w:p w14:paraId="7BEF4105" w14:textId="77777777" w:rsidR="00C544C8" w:rsidRPr="00460593" w:rsidRDefault="00C544C8" w:rsidP="00AF539E">
            <w:pPr>
              <w:spacing w:before="100" w:beforeAutospacing="1" w:after="100" w:afterAutospacing="1"/>
              <w:ind w:left="113" w:right="113"/>
              <w:contextualSpacing/>
              <w:jc w:val="center"/>
              <w:rPr>
                <w:rFonts w:cs="Times New Roman"/>
                <w:b/>
                <w:sz w:val="16"/>
                <w:szCs w:val="16"/>
              </w:rPr>
            </w:pPr>
            <w:r w:rsidRPr="00460593">
              <w:rPr>
                <w:rFonts w:cs="Times New Roman"/>
                <w:b/>
                <w:sz w:val="16"/>
                <w:szCs w:val="16"/>
              </w:rPr>
              <w:t>Always</w:t>
            </w:r>
          </w:p>
        </w:tc>
      </w:tr>
      <w:tr w:rsidR="00C544C8" w:rsidRPr="00460593" w14:paraId="309EF294" w14:textId="77777777" w:rsidTr="00AF539E">
        <w:tc>
          <w:tcPr>
            <w:tcW w:w="3675" w:type="pct"/>
            <w:vAlign w:val="center"/>
          </w:tcPr>
          <w:p w14:paraId="66CB83F2"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establish student</w:t>
            </w:r>
            <w:r w:rsidRPr="00460593">
              <w:rPr>
                <w:rFonts w:cs="Times New Roman"/>
                <w:sz w:val="18"/>
                <w:szCs w:val="18"/>
              </w:rPr>
              <w:lastRenderedPageBreak/>
              <w:t xml:space="preserve"> achievement evaluation criteria.</w:t>
            </w:r>
          </w:p>
        </w:tc>
        <w:tc>
          <w:tcPr>
            <w:tcW w:w="282" w:type="pct"/>
          </w:tcPr>
          <w:p w14:paraId="2891C9A9"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BF21DB3"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126A5CE8"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57AF3F2"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28ED3F37"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30A54118" w14:textId="77777777" w:rsidTr="00AF539E">
        <w:tc>
          <w:tcPr>
            <w:tcW w:w="3675" w:type="pct"/>
            <w:vAlign w:val="center"/>
          </w:tcPr>
          <w:p w14:paraId="5CCCEA2F"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determine practical techniques for student progress assessment.</w:t>
            </w:r>
          </w:p>
        </w:tc>
        <w:tc>
          <w:tcPr>
            <w:tcW w:w="282" w:type="pct"/>
          </w:tcPr>
          <w:p w14:paraId="3C4105C9"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587BB66"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632D078D"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187A1B6"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B5395C3"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036605EB" w14:textId="77777777" w:rsidTr="00AF539E">
        <w:tc>
          <w:tcPr>
            <w:tcW w:w="3675" w:type="pct"/>
            <w:vAlign w:val="center"/>
          </w:tcPr>
          <w:p w14:paraId="4EBEF4BC"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decide on testing and scoring criteria for student achievement and assessment procedures.</w:t>
            </w:r>
          </w:p>
        </w:tc>
        <w:tc>
          <w:tcPr>
            <w:tcW w:w="282" w:type="pct"/>
          </w:tcPr>
          <w:p w14:paraId="0EBFA0E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88D424B"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E3518CE"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6055D58"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6DACFE3"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3AF8D603" w14:textId="77777777" w:rsidTr="00AF539E">
        <w:tc>
          <w:tcPr>
            <w:tcW w:w="3675" w:type="pct"/>
            <w:vAlign w:val="center"/>
          </w:tcPr>
          <w:p w14:paraId="7BFDC2A9"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determine the classroom physical environment.</w:t>
            </w:r>
          </w:p>
        </w:tc>
        <w:tc>
          <w:tcPr>
            <w:tcW w:w="282" w:type="pct"/>
          </w:tcPr>
          <w:p w14:paraId="5121D9B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AAAE361"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8E1D12A"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A21F253"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035A5198"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2F088A86" w14:textId="77777777" w:rsidTr="00AF539E">
        <w:tc>
          <w:tcPr>
            <w:tcW w:w="3675" w:type="pct"/>
            <w:vAlign w:val="center"/>
          </w:tcPr>
          <w:p w14:paraId="773707DB"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select teaching materials from a known inventory.</w:t>
            </w:r>
          </w:p>
        </w:tc>
        <w:tc>
          <w:tcPr>
            <w:tcW w:w="282" w:type="pct"/>
          </w:tcPr>
          <w:p w14:paraId="15354370"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768E24D"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4DBE69CE"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CEDE8C4"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6E077460"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0D3B208A" w14:textId="77777777" w:rsidTr="00AF539E">
        <w:tc>
          <w:tcPr>
            <w:tcW w:w="3675" w:type="pct"/>
            <w:vAlign w:val="center"/>
          </w:tcPr>
          <w:p w14:paraId="75B7160F"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decide on classroom work procedures.</w:t>
            </w:r>
          </w:p>
        </w:tc>
        <w:tc>
          <w:tcPr>
            <w:tcW w:w="282" w:type="pct"/>
          </w:tcPr>
          <w:p w14:paraId="0BD6466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6585236"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7556A533"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80C8F97"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4ED4349"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5F68DFF2" w14:textId="77777777" w:rsidTr="00AF539E">
        <w:tc>
          <w:tcPr>
            <w:tcW w:w="3675" w:type="pct"/>
            <w:vAlign w:val="center"/>
          </w:tcPr>
          <w:p w14:paraId="305BF985"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determine norms and rules for student classroom behavior.</w:t>
            </w:r>
          </w:p>
        </w:tc>
        <w:tc>
          <w:tcPr>
            <w:tcW w:w="282" w:type="pct"/>
          </w:tcPr>
          <w:p w14:paraId="53801D4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4F1502A"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689D4DB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5BC8734"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C9BC888"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19EA8665" w14:textId="77777777" w:rsidTr="00AF539E">
        <w:tc>
          <w:tcPr>
            <w:tcW w:w="3675" w:type="pct"/>
            <w:vAlign w:val="center"/>
          </w:tcPr>
          <w:p w14:paraId="55643F3F"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pick and use specific instruction subjects out of the mandatory curriculum.</w:t>
            </w:r>
          </w:p>
        </w:tc>
        <w:tc>
          <w:tcPr>
            <w:tcW w:w="282" w:type="pct"/>
          </w:tcPr>
          <w:p w14:paraId="01DB4927"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4921AE8"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41F29E7"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A973173"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550DAE6"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72AC249D" w14:textId="77777777" w:rsidTr="00AF539E">
        <w:tc>
          <w:tcPr>
            <w:tcW w:w="3675" w:type="pct"/>
            <w:vAlign w:val="center"/>
          </w:tcPr>
          <w:p w14:paraId="55328630"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 xml:space="preserve">I reward deserving students without the need to get the principal’s consent. </w:t>
            </w:r>
          </w:p>
        </w:tc>
        <w:tc>
          <w:tcPr>
            <w:tcW w:w="282" w:type="pct"/>
          </w:tcPr>
          <w:p w14:paraId="0E52D3CE"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A943CB0"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43E8DDEA"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79639C4"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932F34A"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56D243FC" w14:textId="77777777" w:rsidTr="00AF539E">
        <w:tc>
          <w:tcPr>
            <w:tcW w:w="3675" w:type="pct"/>
            <w:vAlign w:val="center"/>
          </w:tcPr>
          <w:p w14:paraId="510586DB"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 xml:space="preserve">I add or delete teaching subjects from the official curriculum. </w:t>
            </w:r>
          </w:p>
        </w:tc>
        <w:tc>
          <w:tcPr>
            <w:tcW w:w="282" w:type="pct"/>
          </w:tcPr>
          <w:p w14:paraId="5C136815"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F8CD660"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9091E89"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DE51269"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1800192B"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1AB1D24F" w14:textId="77777777" w:rsidTr="00AF539E">
        <w:tc>
          <w:tcPr>
            <w:tcW w:w="3675" w:type="pct"/>
            <w:vAlign w:val="center"/>
          </w:tcPr>
          <w:p w14:paraId="5B8711AE"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make decisions on school expenditures.</w:t>
            </w:r>
          </w:p>
        </w:tc>
        <w:tc>
          <w:tcPr>
            <w:tcW w:w="282" w:type="pct"/>
          </w:tcPr>
          <w:p w14:paraId="67BE391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7A040DB"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9E4D8D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B5E99CD"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073F1914"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0BCB7027" w14:textId="77777777" w:rsidTr="00AF539E">
        <w:tc>
          <w:tcPr>
            <w:tcW w:w="3675" w:type="pct"/>
            <w:vAlign w:val="center"/>
          </w:tcPr>
          <w:p w14:paraId="32DDE376"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make decisions on budget planning.</w:t>
            </w:r>
          </w:p>
        </w:tc>
        <w:tc>
          <w:tcPr>
            <w:tcW w:w="282" w:type="pct"/>
          </w:tcPr>
          <w:p w14:paraId="056BF9A4"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A54BEE7"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402C71D8"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41841B7"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19DBF94"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6A8DBD6E" w14:textId="77777777" w:rsidTr="00AF539E">
        <w:tc>
          <w:tcPr>
            <w:tcW w:w="3675" w:type="pct"/>
            <w:vAlign w:val="center"/>
          </w:tcPr>
          <w:p w14:paraId="169A446A"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share responsibility for school finances.</w:t>
            </w:r>
          </w:p>
        </w:tc>
        <w:tc>
          <w:tcPr>
            <w:tcW w:w="282" w:type="pct"/>
          </w:tcPr>
          <w:p w14:paraId="373F4B7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23F97A3"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CA8F58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8E0D193"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13D4ECD1"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7E8106ED" w14:textId="77777777" w:rsidTr="00AF539E">
        <w:tc>
          <w:tcPr>
            <w:tcW w:w="3675" w:type="pct"/>
            <w:vAlign w:val="center"/>
          </w:tcPr>
          <w:p w14:paraId="5AA904F1"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am authorized to spend money on activities such as recreation and leisure.</w:t>
            </w:r>
          </w:p>
        </w:tc>
        <w:tc>
          <w:tcPr>
            <w:tcW w:w="282" w:type="pct"/>
          </w:tcPr>
          <w:p w14:paraId="212F858B"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722DFDE"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4FF30E3B"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A75CB52"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405D31E"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51E4433B" w14:textId="77777777" w:rsidTr="00AF539E">
        <w:tc>
          <w:tcPr>
            <w:tcW w:w="3675" w:type="pct"/>
            <w:vAlign w:val="center"/>
          </w:tcPr>
          <w:p w14:paraId="36F3BAEB"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decide on class timetable policy.</w:t>
            </w:r>
          </w:p>
        </w:tc>
        <w:tc>
          <w:tcPr>
            <w:tcW w:w="282" w:type="pct"/>
          </w:tcPr>
          <w:p w14:paraId="3F5696E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7E8B57F"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3587BA34"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2FF3A7A"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04732F25"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27721139" w14:textId="77777777" w:rsidTr="00AF539E">
        <w:tc>
          <w:tcPr>
            <w:tcW w:w="3675" w:type="pct"/>
            <w:vAlign w:val="center"/>
          </w:tcPr>
          <w:p w14:paraId="3CF40F64"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participate in focus groups to decide on curriculum matters for the whole school.</w:t>
            </w:r>
          </w:p>
        </w:tc>
        <w:tc>
          <w:tcPr>
            <w:tcW w:w="282" w:type="pct"/>
          </w:tcPr>
          <w:p w14:paraId="79FF4AD0"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1E60572"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06BD83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45325E7"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44E1D9EC"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5116D3D8" w14:textId="77777777" w:rsidTr="00AF539E">
        <w:tc>
          <w:tcPr>
            <w:tcW w:w="3675" w:type="pct"/>
            <w:vAlign w:val="center"/>
          </w:tcPr>
          <w:p w14:paraId="5E0B6D0E"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 xml:space="preserve">I decide on student demographic class-composition policy. </w:t>
            </w:r>
          </w:p>
        </w:tc>
        <w:tc>
          <w:tcPr>
            <w:tcW w:w="282" w:type="pct"/>
          </w:tcPr>
          <w:p w14:paraId="77639883"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2DEBF0B"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7653E0B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AE1810A"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0820101D"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158B65E8" w14:textId="77777777" w:rsidTr="00AF539E">
        <w:tc>
          <w:tcPr>
            <w:tcW w:w="3675" w:type="pct"/>
            <w:vAlign w:val="center"/>
          </w:tcPr>
          <w:p w14:paraId="73C9DEDB"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decide on the location and timetable for their in-service training courses.</w:t>
            </w:r>
          </w:p>
        </w:tc>
        <w:tc>
          <w:tcPr>
            <w:tcW w:w="282" w:type="pct"/>
          </w:tcPr>
          <w:p w14:paraId="22776C26"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A7CB98E"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7DE76EE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2975AFB"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738A23C6"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7E3ACB59" w14:textId="77777777" w:rsidTr="00AF539E">
        <w:tc>
          <w:tcPr>
            <w:tcW w:w="3675" w:type="pct"/>
            <w:vAlign w:val="center"/>
          </w:tcPr>
          <w:p w14:paraId="1FD13C3E"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initiate topics for my professional development and in-service training.</w:t>
            </w:r>
          </w:p>
        </w:tc>
        <w:tc>
          <w:tcPr>
            <w:tcW w:w="282" w:type="pct"/>
          </w:tcPr>
          <w:p w14:paraId="3900CA86"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E6652C4"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66820C1B"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6175F05"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69A51C47"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03A70D19" w14:textId="77777777" w:rsidTr="00AF539E">
        <w:tc>
          <w:tcPr>
            <w:tcW w:w="3675" w:type="pct"/>
            <w:vAlign w:val="center"/>
          </w:tcPr>
          <w:p w14:paraId="30980354"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decide on general criteria for my professional development.</w:t>
            </w:r>
          </w:p>
        </w:tc>
        <w:tc>
          <w:tcPr>
            <w:tcW w:w="282" w:type="pct"/>
          </w:tcPr>
          <w:p w14:paraId="52C479DE"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6841702"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4738E0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01B93E2"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D04FE92"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2080BAC5" w14:textId="77777777" w:rsidTr="00AF539E">
        <w:tc>
          <w:tcPr>
            <w:tcW w:w="3675" w:type="pct"/>
            <w:vAlign w:val="center"/>
          </w:tcPr>
          <w:p w14:paraId="3AAE22B8"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select subjects for my in-service training sessions based on agreed upon criteria.</w:t>
            </w:r>
          </w:p>
        </w:tc>
        <w:tc>
          <w:tcPr>
            <w:tcW w:w="282" w:type="pct"/>
          </w:tcPr>
          <w:p w14:paraId="4576ADE2"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4F9840D"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34BD578"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F49220E"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23AC352D"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04AB8F91" w14:textId="77777777" w:rsidTr="00AF539E">
        <w:tc>
          <w:tcPr>
            <w:tcW w:w="3675" w:type="pct"/>
            <w:vAlign w:val="center"/>
          </w:tcPr>
          <w:p w14:paraId="0589CC9F"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determine my own enrichment general education programs.</w:t>
            </w:r>
          </w:p>
        </w:tc>
        <w:tc>
          <w:tcPr>
            <w:tcW w:w="282" w:type="pct"/>
          </w:tcPr>
          <w:p w14:paraId="127B93F5"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9E7C737"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3BD25F13"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0962A6E"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6BE67F39"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328D46F9" w14:textId="77777777" w:rsidTr="00AF539E">
        <w:tc>
          <w:tcPr>
            <w:tcW w:w="3675" w:type="pct"/>
            <w:vAlign w:val="center"/>
          </w:tcPr>
          <w:p w14:paraId="44AF69D8"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 xml:space="preserve">I appoint the instructors for their in-service training and professional development programs. </w:t>
            </w:r>
          </w:p>
        </w:tc>
        <w:tc>
          <w:tcPr>
            <w:tcW w:w="282" w:type="pct"/>
          </w:tcPr>
          <w:p w14:paraId="187C57D7"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5429ACF"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1739F0E3"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4DAE758"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7CE9DB41"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180A09B5" w14:textId="77777777" w:rsidTr="00AF539E">
        <w:tc>
          <w:tcPr>
            <w:tcW w:w="3675" w:type="pct"/>
            <w:vAlign w:val="center"/>
          </w:tcPr>
          <w:p w14:paraId="70E889C2"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initiate and develop completely new curricula.</w:t>
            </w:r>
          </w:p>
        </w:tc>
        <w:tc>
          <w:tcPr>
            <w:tcW w:w="282" w:type="pct"/>
          </w:tcPr>
          <w:p w14:paraId="23F9C65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03BFDC2"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5882CDB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2D1C0329"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26B20F84"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60E503CB" w14:textId="77777777" w:rsidTr="00AF539E">
        <w:tc>
          <w:tcPr>
            <w:tcW w:w="3675" w:type="pct"/>
            <w:vAlign w:val="center"/>
          </w:tcPr>
          <w:p w14:paraId="5423148F"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initiate and administer new enrichment and cultural activiti</w:t>
            </w:r>
            <w:r w:rsidRPr="00460593">
              <w:rPr>
                <w:rFonts w:cs="Times New Roman"/>
                <w:sz w:val="18"/>
                <w:szCs w:val="18"/>
              </w:rPr>
              <w:lastRenderedPageBreak/>
              <w:t>es.</w:t>
            </w:r>
          </w:p>
        </w:tc>
        <w:tc>
          <w:tcPr>
            <w:tcW w:w="282" w:type="pct"/>
          </w:tcPr>
          <w:p w14:paraId="60D8877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DD0DD8E"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0D072D2"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7D19ADC"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1F2EC916"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498D7EF1" w14:textId="77777777" w:rsidTr="00AF539E">
        <w:tc>
          <w:tcPr>
            <w:tcW w:w="3675" w:type="pct"/>
            <w:vAlign w:val="center"/>
          </w:tcPr>
          <w:p w14:paraId="4CCF626E"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contrive unique topics for the social cultural and general enrichment activities of students.</w:t>
            </w:r>
          </w:p>
        </w:tc>
        <w:tc>
          <w:tcPr>
            <w:tcW w:w="282" w:type="pct"/>
          </w:tcPr>
          <w:p w14:paraId="4AFFEE14"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575D401E"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2F71AA59"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6A0DDF1"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46F3693"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6D910BDF" w14:textId="77777777" w:rsidTr="00AF539E">
        <w:tc>
          <w:tcPr>
            <w:tcW w:w="3675" w:type="pct"/>
            <w:vAlign w:val="center"/>
          </w:tcPr>
          <w:p w14:paraId="544BBFB6"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devise new curricula, using new and old elements.</w:t>
            </w:r>
          </w:p>
        </w:tc>
        <w:tc>
          <w:tcPr>
            <w:tcW w:w="282" w:type="pct"/>
          </w:tcPr>
          <w:p w14:paraId="790692FD"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C41E701"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5747C4D7"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77573DC6"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68E9D4AE"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2B43A050" w14:textId="77777777" w:rsidTr="00AF539E">
        <w:tc>
          <w:tcPr>
            <w:tcW w:w="3675" w:type="pct"/>
            <w:vAlign w:val="center"/>
          </w:tcPr>
          <w:p w14:paraId="70816318"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formulate and try out innovative curricula.</w:t>
            </w:r>
          </w:p>
        </w:tc>
        <w:tc>
          <w:tcPr>
            <w:tcW w:w="282" w:type="pct"/>
          </w:tcPr>
          <w:p w14:paraId="2EC37DF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1CC34186"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09B56349"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EAEA471"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5CE72A03"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5ACB0F17" w14:textId="77777777" w:rsidTr="00AF539E">
        <w:tc>
          <w:tcPr>
            <w:tcW w:w="3675" w:type="pct"/>
            <w:vAlign w:val="center"/>
          </w:tcPr>
          <w:p w14:paraId="5C69F421"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introduce new extracurricular items into the school.</w:t>
            </w:r>
          </w:p>
        </w:tc>
        <w:tc>
          <w:tcPr>
            <w:tcW w:w="282" w:type="pct"/>
          </w:tcPr>
          <w:p w14:paraId="67C7725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97BA54A"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4780EE9C"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384EB1A3"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3E018152"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221A47C6" w14:textId="77777777" w:rsidTr="00AF539E">
        <w:tc>
          <w:tcPr>
            <w:tcW w:w="3675" w:type="pct"/>
            <w:vAlign w:val="center"/>
          </w:tcPr>
          <w:p w14:paraId="3B0EB933"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I introduce changes and modifications into the formal curriculum.</w:t>
            </w:r>
          </w:p>
        </w:tc>
        <w:tc>
          <w:tcPr>
            <w:tcW w:w="282" w:type="pct"/>
          </w:tcPr>
          <w:p w14:paraId="3EE3BD2F"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1DD7DE1"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6932F75A"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634836FF"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6472C5C7" w14:textId="77777777" w:rsidR="00C544C8" w:rsidRPr="00460593" w:rsidRDefault="00C544C8" w:rsidP="00AF539E">
            <w:pPr>
              <w:spacing w:before="100" w:beforeAutospacing="1" w:after="100" w:afterAutospacing="1"/>
              <w:contextualSpacing/>
              <w:rPr>
                <w:rFonts w:cs="Times New Roman"/>
                <w:sz w:val="18"/>
                <w:szCs w:val="18"/>
              </w:rPr>
            </w:pPr>
          </w:p>
        </w:tc>
      </w:tr>
      <w:tr w:rsidR="00C544C8" w:rsidRPr="00460593" w14:paraId="6B3F3AAE" w14:textId="77777777" w:rsidTr="00AF539E">
        <w:tc>
          <w:tcPr>
            <w:tcW w:w="3675" w:type="pct"/>
            <w:vAlign w:val="center"/>
          </w:tcPr>
          <w:p w14:paraId="654040A8" w14:textId="77777777" w:rsidR="00C544C8" w:rsidRPr="00460593" w:rsidRDefault="00C544C8" w:rsidP="00C544C8">
            <w:pPr>
              <w:numPr>
                <w:ilvl w:val="0"/>
                <w:numId w:val="6"/>
              </w:numPr>
              <w:spacing w:before="100" w:beforeAutospacing="1" w:after="100" w:afterAutospacing="1"/>
              <w:rPr>
                <w:rFonts w:cs="Times New Roman"/>
                <w:sz w:val="18"/>
                <w:szCs w:val="18"/>
              </w:rPr>
            </w:pPr>
            <w:r w:rsidRPr="00460593">
              <w:rPr>
                <w:rFonts w:cs="Times New Roman"/>
                <w:sz w:val="18"/>
                <w:szCs w:val="18"/>
              </w:rPr>
              <w:t xml:space="preserve">I compose new learning materials for my students. </w:t>
            </w:r>
          </w:p>
        </w:tc>
        <w:tc>
          <w:tcPr>
            <w:tcW w:w="282" w:type="pct"/>
          </w:tcPr>
          <w:p w14:paraId="6CFD630A"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4FCD7A0E" w14:textId="77777777" w:rsidR="00C544C8" w:rsidRPr="00460593" w:rsidRDefault="00C544C8" w:rsidP="00AF539E">
            <w:pPr>
              <w:spacing w:before="100" w:beforeAutospacing="1" w:after="100" w:afterAutospacing="1"/>
              <w:contextualSpacing/>
              <w:rPr>
                <w:rFonts w:cs="Times New Roman"/>
                <w:sz w:val="18"/>
                <w:szCs w:val="18"/>
              </w:rPr>
            </w:pPr>
          </w:p>
        </w:tc>
        <w:tc>
          <w:tcPr>
            <w:tcW w:w="329" w:type="pct"/>
          </w:tcPr>
          <w:p w14:paraId="18D05C01" w14:textId="77777777" w:rsidR="00C544C8" w:rsidRPr="00460593" w:rsidRDefault="00C544C8" w:rsidP="00AF539E">
            <w:pPr>
              <w:spacing w:before="100" w:beforeAutospacing="1" w:after="100" w:afterAutospacing="1"/>
              <w:contextualSpacing/>
              <w:rPr>
                <w:rFonts w:cs="Times New Roman"/>
                <w:sz w:val="18"/>
                <w:szCs w:val="18"/>
              </w:rPr>
            </w:pPr>
          </w:p>
        </w:tc>
        <w:tc>
          <w:tcPr>
            <w:tcW w:w="235" w:type="pct"/>
          </w:tcPr>
          <w:p w14:paraId="0C6661F1" w14:textId="77777777" w:rsidR="00C544C8" w:rsidRPr="00460593" w:rsidRDefault="00C544C8" w:rsidP="00AF539E">
            <w:pPr>
              <w:spacing w:before="100" w:beforeAutospacing="1" w:after="100" w:afterAutospacing="1"/>
              <w:contextualSpacing/>
              <w:rPr>
                <w:rFonts w:cs="Times New Roman"/>
                <w:sz w:val="18"/>
                <w:szCs w:val="18"/>
              </w:rPr>
            </w:pPr>
          </w:p>
        </w:tc>
        <w:tc>
          <w:tcPr>
            <w:tcW w:w="244" w:type="pct"/>
          </w:tcPr>
          <w:p w14:paraId="4EC80A48" w14:textId="77777777" w:rsidR="00C544C8" w:rsidRPr="00460593" w:rsidRDefault="00C544C8" w:rsidP="00AF539E">
            <w:pPr>
              <w:spacing w:before="100" w:beforeAutospacing="1" w:after="100" w:afterAutospacing="1"/>
              <w:contextualSpacing/>
              <w:rPr>
                <w:rFonts w:cs="Times New Roman"/>
                <w:sz w:val="18"/>
                <w:szCs w:val="18"/>
              </w:rPr>
            </w:pPr>
          </w:p>
        </w:tc>
      </w:tr>
      <w:bookmarkEnd w:id="243"/>
    </w:tbl>
    <w:p w14:paraId="04B51BBE" w14:textId="2C471AB9" w:rsidR="00C544C8" w:rsidRDefault="00C544C8" w:rsidP="00C544C8">
      <w:pPr>
        <w:spacing w:before="100" w:beforeAutospacing="1" w:after="100" w:afterAutospacing="1" w:line="240" w:lineRule="auto"/>
        <w:textAlignment w:val="baseline"/>
        <w:rPr>
          <w:rFonts w:eastAsia="Times New Roman" w:cs="Times New Roman"/>
          <w:szCs w:val="24"/>
        </w:rPr>
      </w:pPr>
    </w:p>
    <w:p w14:paraId="3ED8F10A" w14:textId="23A3F190" w:rsidR="00460593" w:rsidRDefault="00460593" w:rsidP="00C544C8">
      <w:pPr>
        <w:spacing w:before="100" w:beforeAutospacing="1" w:after="100" w:afterAutospacing="1" w:line="240" w:lineRule="auto"/>
        <w:textAlignment w:val="baseline"/>
        <w:rPr>
          <w:rFonts w:eastAsia="Times New Roman" w:cs="Times New Roman"/>
          <w:szCs w:val="24"/>
        </w:rPr>
      </w:pPr>
    </w:p>
    <w:p w14:paraId="6376EE7D" w14:textId="64A80EB2" w:rsidR="00460593" w:rsidRDefault="00460593" w:rsidP="00C544C8">
      <w:pPr>
        <w:spacing w:before="100" w:beforeAutospacing="1" w:after="100" w:afterAutospacing="1" w:line="240" w:lineRule="auto"/>
        <w:textAlignment w:val="baseline"/>
        <w:rPr>
          <w:rFonts w:eastAsia="Times New Roman" w:cs="Times New Roman"/>
          <w:szCs w:val="24"/>
        </w:rPr>
      </w:pPr>
    </w:p>
    <w:p w14:paraId="1E48A1FA" w14:textId="637AA918" w:rsidR="00460593" w:rsidRDefault="00460593" w:rsidP="00C544C8">
      <w:pPr>
        <w:spacing w:before="100" w:beforeAutospacing="1" w:after="100" w:afterAutospacing="1" w:line="240" w:lineRule="auto"/>
        <w:textAlignment w:val="baseline"/>
        <w:rPr>
          <w:rFonts w:eastAsia="Times New Roman" w:cs="Times New Roman"/>
          <w:szCs w:val="24"/>
        </w:rPr>
      </w:pPr>
    </w:p>
    <w:p w14:paraId="73B5DD2D" w14:textId="22F2F0EC" w:rsidR="00460593" w:rsidRDefault="00460593" w:rsidP="00C544C8">
      <w:pPr>
        <w:spacing w:before="100" w:beforeAutospacing="1" w:after="100" w:afterAutospacing="1" w:line="240" w:lineRule="auto"/>
        <w:textAlignment w:val="baseline"/>
        <w:rPr>
          <w:rFonts w:eastAsia="Times New Roman" w:cs="Times New Roman"/>
          <w:szCs w:val="24"/>
        </w:rPr>
      </w:pPr>
    </w:p>
    <w:p w14:paraId="5D116506" w14:textId="7F5D8878" w:rsidR="00460593" w:rsidRDefault="00460593" w:rsidP="00C544C8">
      <w:pPr>
        <w:spacing w:before="100" w:beforeAutospacing="1" w:after="100" w:afterAutospacing="1" w:line="240" w:lineRule="auto"/>
        <w:textAlignment w:val="baseline"/>
        <w:rPr>
          <w:rFonts w:eastAsia="Times New Roman" w:cs="Times New Roman"/>
          <w:szCs w:val="24"/>
        </w:rPr>
      </w:pPr>
    </w:p>
    <w:p w14:paraId="42495602" w14:textId="127572A8" w:rsidR="00460593" w:rsidRDefault="00460593" w:rsidP="00C544C8">
      <w:pPr>
        <w:spacing w:before="100" w:beforeAutospacing="1" w:after="100" w:afterAutospacing="1" w:line="240" w:lineRule="auto"/>
        <w:textAlignment w:val="baseline"/>
        <w:rPr>
          <w:rFonts w:eastAsia="Times New Roman" w:cs="Times New Roman"/>
          <w:szCs w:val="24"/>
        </w:rPr>
      </w:pPr>
    </w:p>
    <w:p w14:paraId="3EBC4809" w14:textId="5824532A" w:rsidR="00460593" w:rsidRDefault="00460593" w:rsidP="00C544C8">
      <w:pPr>
        <w:spacing w:before="100" w:beforeAutospacing="1" w:after="100" w:afterAutospacing="1" w:line="240" w:lineRule="auto"/>
        <w:textAlignment w:val="baseline"/>
        <w:rPr>
          <w:rFonts w:eastAsia="Times New Roman" w:cs="Times New Roman"/>
          <w:szCs w:val="24"/>
        </w:rPr>
      </w:pPr>
    </w:p>
    <w:p w14:paraId="0497608E" w14:textId="3E5FE973" w:rsidR="00460593" w:rsidRDefault="00460593" w:rsidP="00C544C8">
      <w:pPr>
        <w:spacing w:before="100" w:beforeAutospacing="1" w:after="100" w:afterAutospacing="1" w:line="240" w:lineRule="auto"/>
        <w:textAlignment w:val="baseline"/>
        <w:rPr>
          <w:rFonts w:eastAsia="Times New Roman" w:cs="Times New Roman"/>
          <w:szCs w:val="24"/>
        </w:rPr>
      </w:pPr>
    </w:p>
    <w:p w14:paraId="008BADA8" w14:textId="0991C773" w:rsidR="00460593" w:rsidRDefault="00460593" w:rsidP="00C544C8">
      <w:pPr>
        <w:spacing w:before="100" w:beforeAutospacing="1" w:after="100" w:afterAutospacing="1" w:line="240" w:lineRule="auto"/>
        <w:textAlignment w:val="baseline"/>
        <w:rPr>
          <w:rFonts w:eastAsia="Times New Roman" w:cs="Times New Roman"/>
          <w:szCs w:val="24"/>
        </w:rPr>
      </w:pPr>
    </w:p>
    <w:p w14:paraId="389D29D9" w14:textId="005B291D" w:rsidR="00460593" w:rsidRDefault="00460593" w:rsidP="00C544C8">
      <w:pPr>
        <w:spacing w:before="100" w:beforeAutospacing="1" w:after="100" w:afterAutospacing="1" w:line="240" w:lineRule="auto"/>
        <w:textAlignment w:val="baseline"/>
        <w:rPr>
          <w:rFonts w:eastAsia="Times New Roman" w:cs="Times New Roman"/>
          <w:szCs w:val="24"/>
        </w:rPr>
      </w:pPr>
    </w:p>
    <w:p w14:paraId="7245C032" w14:textId="78EB40C3" w:rsidR="00460593" w:rsidRDefault="00460593" w:rsidP="00C544C8">
      <w:pPr>
        <w:spacing w:before="100" w:beforeAutospacing="1" w:after="100" w:afterAutospacing="1" w:line="240" w:lineRule="auto"/>
        <w:textAlignment w:val="baseline"/>
        <w:rPr>
          <w:rFonts w:eastAsia="Times New Roman" w:cs="Times New Roman"/>
          <w:szCs w:val="24"/>
        </w:rPr>
      </w:pPr>
    </w:p>
    <w:p w14:paraId="742069C1" w14:textId="7116056F" w:rsidR="00460593" w:rsidRPr="00A81E7C" w:rsidRDefault="00460593" w:rsidP="00F81B8B">
      <w:pPr>
        <w:pStyle w:val="Heading1"/>
      </w:pPr>
      <w:bookmarkStart w:id="244" w:name="_Toc90584240"/>
      <w:bookmarkStart w:id="245" w:name="_Toc90585509"/>
      <w:r w:rsidRPr="00A81E7C">
        <w:t xml:space="preserve">Appendix </w:t>
      </w:r>
      <w:r w:rsidR="00A528DB" w:rsidRPr="00A81E7C">
        <w:t>F</w:t>
      </w:r>
      <w:r w:rsidR="00196CF7" w:rsidRPr="00A81E7C">
        <w:t xml:space="preserve">. </w:t>
      </w:r>
      <w:r w:rsidRPr="00A81E7C">
        <w:t>Teaching Autonomy Scale (TAS)</w:t>
      </w:r>
      <w:bookmarkEnd w:id="244"/>
      <w:bookmarkEnd w:id="245"/>
    </w:p>
    <w:p w14:paraId="6E7A20F7" w14:textId="77777777" w:rsidR="00460593" w:rsidRPr="00460593" w:rsidRDefault="00460593" w:rsidP="00460593">
      <w:pPr>
        <w:spacing w:before="100" w:beforeAutospacing="1" w:after="100" w:afterAutospacing="1"/>
        <w:contextualSpacing/>
        <w:rPr>
          <w:rFonts w:cs="Times New Roman"/>
          <w:szCs w:val="24"/>
        </w:rPr>
      </w:pPr>
      <w:r w:rsidRPr="00460593">
        <w:rPr>
          <w:rFonts w:cs="Times New Roman"/>
          <w:szCs w:val="24"/>
        </w:rPr>
        <w:t>Select the answer to the statement that best describes your experience as a teacher.</w:t>
      </w:r>
    </w:p>
    <w:tbl>
      <w:tblPr>
        <w:tblW w:w="0" w:type="auto"/>
        <w:tblLook w:val="04A0" w:firstRow="1" w:lastRow="0" w:firstColumn="1" w:lastColumn="0" w:noHBand="0" w:noVBand="1"/>
      </w:tblPr>
      <w:tblGrid>
        <w:gridCol w:w="6952"/>
        <w:gridCol w:w="624"/>
        <w:gridCol w:w="536"/>
        <w:gridCol w:w="624"/>
        <w:gridCol w:w="624"/>
      </w:tblGrid>
      <w:tr w:rsidR="00460593" w:rsidRPr="00460593" w14:paraId="41511B44" w14:textId="77777777" w:rsidTr="00AF539E">
        <w:trPr>
          <w:cantSplit/>
          <w:trHeight w:val="1134"/>
        </w:trPr>
        <w:tc>
          <w:tcPr>
            <w:tcW w:w="7128" w:type="dxa"/>
            <w:vAlign w:val="center"/>
          </w:tcPr>
          <w:p w14:paraId="5E4F8D01" w14:textId="77777777" w:rsidR="00460593" w:rsidRPr="00460593" w:rsidRDefault="00460593" w:rsidP="00AF539E">
            <w:pPr>
              <w:spacing w:before="100" w:beforeAutospacing="1" w:after="100" w:afterAutospacing="1"/>
              <w:contextualSpacing/>
              <w:jc w:val="center"/>
              <w:rPr>
                <w:rFonts w:cs="Times New Roman"/>
                <w:sz w:val="16"/>
                <w:szCs w:val="24"/>
              </w:rPr>
            </w:pPr>
          </w:p>
        </w:tc>
        <w:tc>
          <w:tcPr>
            <w:tcW w:w="630" w:type="dxa"/>
            <w:textDirection w:val="tbRl"/>
            <w:vAlign w:val="center"/>
          </w:tcPr>
          <w:p w14:paraId="2CE14125" w14:textId="77777777" w:rsidR="00460593" w:rsidRPr="00460593" w:rsidRDefault="00460593" w:rsidP="00AF539E">
            <w:pPr>
              <w:spacing w:before="100" w:beforeAutospacing="1" w:after="100" w:afterAutospacing="1"/>
              <w:ind w:left="113" w:right="113"/>
              <w:contextualSpacing/>
              <w:jc w:val="center"/>
              <w:rPr>
                <w:rFonts w:cs="Times New Roman"/>
                <w:b/>
                <w:sz w:val="16"/>
                <w:szCs w:val="20"/>
              </w:rPr>
            </w:pPr>
            <w:r w:rsidRPr="00460593">
              <w:rPr>
                <w:rFonts w:cs="Times New Roman"/>
                <w:b/>
                <w:sz w:val="16"/>
                <w:szCs w:val="20"/>
              </w:rPr>
              <w:t>Definitely False</w:t>
            </w:r>
          </w:p>
        </w:tc>
        <w:tc>
          <w:tcPr>
            <w:tcW w:w="540" w:type="dxa"/>
            <w:textDirection w:val="tbRl"/>
            <w:vAlign w:val="center"/>
          </w:tcPr>
          <w:p w14:paraId="588D03DA" w14:textId="77777777" w:rsidR="00460593" w:rsidRPr="00460593" w:rsidRDefault="00460593" w:rsidP="00AF539E">
            <w:pPr>
              <w:spacing w:before="100" w:beforeAutospacing="1" w:after="100" w:afterAutospacing="1"/>
              <w:ind w:left="113" w:right="113"/>
              <w:contextualSpacing/>
              <w:jc w:val="center"/>
              <w:rPr>
                <w:rFonts w:cs="Times New Roman"/>
                <w:b/>
                <w:sz w:val="16"/>
                <w:szCs w:val="20"/>
              </w:rPr>
            </w:pPr>
            <w:r w:rsidRPr="00460593">
              <w:rPr>
                <w:rFonts w:cs="Times New Roman"/>
                <w:b/>
                <w:sz w:val="16"/>
                <w:szCs w:val="20"/>
              </w:rPr>
              <w:t>Mostly Fa</w:t>
            </w:r>
            <w:r w:rsidRPr="00460593">
              <w:rPr>
                <w:rFonts w:cs="Times New Roman"/>
                <w:b/>
                <w:sz w:val="16"/>
                <w:szCs w:val="20"/>
              </w:rPr>
              <w:lastRenderedPageBreak/>
              <w:t>lse</w:t>
            </w:r>
          </w:p>
        </w:tc>
        <w:tc>
          <w:tcPr>
            <w:tcW w:w="630" w:type="dxa"/>
            <w:textDirection w:val="tbRl"/>
            <w:vAlign w:val="center"/>
          </w:tcPr>
          <w:p w14:paraId="34D9B31D" w14:textId="77777777" w:rsidR="00460593" w:rsidRPr="00460593" w:rsidRDefault="00460593" w:rsidP="00AF539E">
            <w:pPr>
              <w:spacing w:before="100" w:beforeAutospacing="1" w:after="100" w:afterAutospacing="1"/>
              <w:ind w:left="113" w:right="113"/>
              <w:contextualSpacing/>
              <w:jc w:val="center"/>
              <w:rPr>
                <w:rFonts w:cs="Times New Roman"/>
                <w:b/>
                <w:sz w:val="16"/>
                <w:szCs w:val="20"/>
              </w:rPr>
            </w:pPr>
            <w:r w:rsidRPr="00460593">
              <w:rPr>
                <w:rFonts w:cs="Times New Roman"/>
                <w:b/>
                <w:sz w:val="16"/>
                <w:szCs w:val="20"/>
              </w:rPr>
              <w:t>Mostly True</w:t>
            </w:r>
          </w:p>
        </w:tc>
        <w:tc>
          <w:tcPr>
            <w:tcW w:w="630" w:type="dxa"/>
            <w:textDirection w:val="tbRl"/>
            <w:vAlign w:val="center"/>
          </w:tcPr>
          <w:p w14:paraId="1EB92F1D" w14:textId="77777777" w:rsidR="00460593" w:rsidRPr="00460593" w:rsidRDefault="00460593" w:rsidP="00AF539E">
            <w:pPr>
              <w:spacing w:before="100" w:beforeAutospacing="1" w:after="100" w:afterAutospacing="1"/>
              <w:ind w:left="113" w:right="113"/>
              <w:contextualSpacing/>
              <w:jc w:val="center"/>
              <w:rPr>
                <w:rFonts w:cs="Times New Roman"/>
                <w:b/>
                <w:sz w:val="16"/>
                <w:szCs w:val="20"/>
              </w:rPr>
            </w:pPr>
            <w:r w:rsidRPr="00460593">
              <w:rPr>
                <w:rFonts w:cs="Times New Roman"/>
                <w:b/>
                <w:sz w:val="16"/>
                <w:szCs w:val="20"/>
              </w:rPr>
              <w:t>Definitely True</w:t>
            </w:r>
          </w:p>
        </w:tc>
      </w:tr>
      <w:tr w:rsidR="00460593" w:rsidRPr="00460593" w14:paraId="6C72F7D0" w14:textId="77777777" w:rsidTr="00AF539E">
        <w:tc>
          <w:tcPr>
            <w:tcW w:w="7128" w:type="dxa"/>
            <w:vAlign w:val="center"/>
          </w:tcPr>
          <w:p w14:paraId="5F8FCE3A"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 select the teaching methods and strategies that I use with my students.</w:t>
            </w:r>
          </w:p>
        </w:tc>
        <w:tc>
          <w:tcPr>
            <w:tcW w:w="630" w:type="dxa"/>
          </w:tcPr>
          <w:p w14:paraId="2AE76EB3"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0B8E8486"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757EC4B2"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1B4CCD76"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6A0BBD24" w14:textId="77777777" w:rsidTr="00AF539E">
        <w:tc>
          <w:tcPr>
            <w:tcW w:w="7128" w:type="dxa"/>
            <w:vAlign w:val="center"/>
          </w:tcPr>
          <w:p w14:paraId="1199DF80"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 am free to be creative in my teaching approach.</w:t>
            </w:r>
          </w:p>
        </w:tc>
        <w:tc>
          <w:tcPr>
            <w:tcW w:w="630" w:type="dxa"/>
          </w:tcPr>
          <w:p w14:paraId="571FEB91"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7E9D111C"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AA64D8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08F99668"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4E37C8D7" w14:textId="77777777" w:rsidTr="00AF539E">
        <w:tc>
          <w:tcPr>
            <w:tcW w:w="7128" w:type="dxa"/>
            <w:vAlign w:val="center"/>
          </w:tcPr>
          <w:p w14:paraId="5F63F21B"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My job does not allow for much discretion on my part. </w:t>
            </w:r>
          </w:p>
        </w:tc>
        <w:tc>
          <w:tcPr>
            <w:tcW w:w="630" w:type="dxa"/>
          </w:tcPr>
          <w:p w14:paraId="184BE275"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323B6484"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B8BF6C5"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33869CBD"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1C04B65B" w14:textId="77777777" w:rsidTr="00AF539E">
        <w:tc>
          <w:tcPr>
            <w:tcW w:w="7128" w:type="dxa"/>
            <w:vAlign w:val="center"/>
          </w:tcPr>
          <w:p w14:paraId="4D20B333"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In my class I have little control over how classroom space is used.</w:t>
            </w:r>
          </w:p>
        </w:tc>
        <w:tc>
          <w:tcPr>
            <w:tcW w:w="630" w:type="dxa"/>
          </w:tcPr>
          <w:p w14:paraId="7A879639"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3E9AFBB9"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AB7BB27"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593A3EE"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336BA8DA" w14:textId="77777777" w:rsidTr="00AF539E">
        <w:tc>
          <w:tcPr>
            <w:tcW w:w="7128" w:type="dxa"/>
            <w:vAlign w:val="center"/>
          </w:tcPr>
          <w:p w14:paraId="7BD4932D"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The evaluation and assessment activities used in my class are selected by people other myself. </w:t>
            </w:r>
          </w:p>
        </w:tc>
        <w:tc>
          <w:tcPr>
            <w:tcW w:w="630" w:type="dxa"/>
          </w:tcPr>
          <w:p w14:paraId="251F288D"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37635ECC"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7A388D13"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689115A"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7CBCFD8A" w14:textId="77777777" w:rsidTr="00AF539E">
        <w:tc>
          <w:tcPr>
            <w:tcW w:w="7128" w:type="dxa"/>
            <w:vAlign w:val="center"/>
          </w:tcPr>
          <w:p w14:paraId="4439700A"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 have little say over the scheduling of use of time in my classroom.</w:t>
            </w:r>
          </w:p>
        </w:tc>
        <w:tc>
          <w:tcPr>
            <w:tcW w:w="630" w:type="dxa"/>
          </w:tcPr>
          <w:p w14:paraId="6A8BF5FD"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1668DA42"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4F89C64E"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73897E3E"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1E160D59" w14:textId="77777777" w:rsidTr="00AF539E">
        <w:tc>
          <w:tcPr>
            <w:tcW w:w="7128" w:type="dxa"/>
            <w:vAlign w:val="center"/>
          </w:tcPr>
          <w:p w14:paraId="7957A26C"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The selection of student learning activities in my class is under my control. </w:t>
            </w:r>
          </w:p>
        </w:tc>
        <w:tc>
          <w:tcPr>
            <w:tcW w:w="630" w:type="dxa"/>
          </w:tcPr>
          <w:p w14:paraId="31FEFCDA"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1E36F52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3D68080D"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B09B29D"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7723471B" w14:textId="77777777" w:rsidTr="00AF539E">
        <w:tc>
          <w:tcPr>
            <w:tcW w:w="7128" w:type="dxa"/>
            <w:vAlign w:val="center"/>
          </w:tcPr>
          <w:p w14:paraId="4F0AE0C7"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 seldom use alternative procedures in my teaching.</w:t>
            </w:r>
          </w:p>
        </w:tc>
        <w:tc>
          <w:tcPr>
            <w:tcW w:w="630" w:type="dxa"/>
          </w:tcPr>
          <w:p w14:paraId="6F5E1D23"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0890C8AC"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356F12D3"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0132062B"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2990EBCD" w14:textId="77777777" w:rsidTr="00AF539E">
        <w:tc>
          <w:tcPr>
            <w:tcW w:w="7128" w:type="dxa"/>
            <w:vAlign w:val="center"/>
          </w:tcPr>
          <w:p w14:paraId="1F6BCC73"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The scheduling of use of time in my classroom is under my control.</w:t>
            </w:r>
          </w:p>
        </w:tc>
        <w:tc>
          <w:tcPr>
            <w:tcW w:w="630" w:type="dxa"/>
          </w:tcPr>
          <w:p w14:paraId="058F1D8A"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5E6CEEB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140F4D3C"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A12AD59"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6E8670FE" w14:textId="77777777" w:rsidTr="00AF539E">
        <w:tc>
          <w:tcPr>
            <w:tcW w:w="7128" w:type="dxa"/>
            <w:vAlign w:val="center"/>
          </w:tcPr>
          <w:p w14:paraId="37B2E15A"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In my situation, I have only limited latitude in how major problems are resolved. </w:t>
            </w:r>
          </w:p>
        </w:tc>
        <w:tc>
          <w:tcPr>
            <w:tcW w:w="630" w:type="dxa"/>
          </w:tcPr>
          <w:p w14:paraId="647C1747"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0795F9FB"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1FA3B6F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6AF4F6A"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0A71BB57" w14:textId="77777777" w:rsidTr="00AF539E">
        <w:tc>
          <w:tcPr>
            <w:tcW w:w="7128" w:type="dxa"/>
            <w:vAlign w:val="center"/>
          </w:tcPr>
          <w:p w14:paraId="36A9B829"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Standards of behavior in my classroom are set primarily by me. </w:t>
            </w:r>
          </w:p>
        </w:tc>
        <w:tc>
          <w:tcPr>
            <w:tcW w:w="630" w:type="dxa"/>
          </w:tcPr>
          <w:p w14:paraId="280AC859"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40B4D4CD"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74548779"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9DE2657"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100710C5" w14:textId="77777777" w:rsidTr="00AF539E">
        <w:tc>
          <w:tcPr>
            <w:tcW w:w="7128" w:type="dxa"/>
            <w:vAlign w:val="center"/>
          </w:tcPr>
          <w:p w14:paraId="482CA304"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 follow my own guidelines on instruction.</w:t>
            </w:r>
          </w:p>
        </w:tc>
        <w:tc>
          <w:tcPr>
            <w:tcW w:w="630" w:type="dxa"/>
          </w:tcPr>
          <w:p w14:paraId="7376A2F2"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29561D98"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7BA1779"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69237331"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0566FC18" w14:textId="77777777" w:rsidTr="00AF539E">
        <w:tc>
          <w:tcPr>
            <w:tcW w:w="7128" w:type="dxa"/>
            <w:vAlign w:val="center"/>
          </w:tcPr>
          <w:p w14:paraId="7A1B139B"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What I teach in my class is determined, for the most part, by myself. </w:t>
            </w:r>
          </w:p>
        </w:tc>
        <w:tc>
          <w:tcPr>
            <w:tcW w:w="630" w:type="dxa"/>
          </w:tcPr>
          <w:p w14:paraId="7BCC0A6E"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5DB9182B"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0E10D5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74CA0677"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4CCC41DB" w14:textId="77777777" w:rsidTr="00AF539E">
        <w:tc>
          <w:tcPr>
            <w:tcW w:w="7128" w:type="dxa"/>
            <w:vAlign w:val="center"/>
          </w:tcPr>
          <w:p w14:paraId="5AE1D7BE"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The content and skills taught in my class are those that I select. </w:t>
            </w:r>
          </w:p>
        </w:tc>
        <w:tc>
          <w:tcPr>
            <w:tcW w:w="630" w:type="dxa"/>
          </w:tcPr>
          <w:p w14:paraId="251E889D"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1F6BBACA"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02E9A35D"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82CE14E"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2BDC7CF4" w14:textId="77777777" w:rsidTr="00AF539E">
        <w:tc>
          <w:tcPr>
            <w:tcW w:w="7128" w:type="dxa"/>
            <w:vAlign w:val="center"/>
          </w:tcPr>
          <w:p w14:paraId="53075B34"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My teaching focuses on those goals and objectives that I select myself. </w:t>
            </w:r>
          </w:p>
        </w:tc>
        <w:tc>
          <w:tcPr>
            <w:tcW w:w="630" w:type="dxa"/>
          </w:tcPr>
          <w:p w14:paraId="5C42C244"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08238585"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5C5F87C"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6DA9D97"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1D8AF6BB" w14:textId="77777777" w:rsidTr="00AF539E">
        <w:tc>
          <w:tcPr>
            <w:tcW w:w="7128" w:type="dxa"/>
            <w:vAlign w:val="center"/>
          </w:tcPr>
          <w:p w14:paraId="44B260FA"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 xml:space="preserve">The materials that I use in my class are chosen, for the most part, by myself. </w:t>
            </w:r>
          </w:p>
        </w:tc>
        <w:tc>
          <w:tcPr>
            <w:tcW w:w="630" w:type="dxa"/>
          </w:tcPr>
          <w:p w14:paraId="0A3F237A"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3340ABD4"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30CB9CF"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A411337"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4F15CA46" w14:textId="77777777" w:rsidTr="00AF539E">
        <w:tc>
          <w:tcPr>
            <w:tcW w:w="7128" w:type="dxa"/>
            <w:vAlign w:val="center"/>
          </w:tcPr>
          <w:p w14:paraId="77281DED"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In my teaching, I use my own guidelines and procedures.</w:t>
            </w:r>
          </w:p>
        </w:tc>
        <w:tc>
          <w:tcPr>
            <w:tcW w:w="630" w:type="dxa"/>
          </w:tcPr>
          <w:p w14:paraId="5910FD90"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7BDC6FE0"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52BCDA29"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320A456A" w14:textId="77777777" w:rsidR="00460593" w:rsidRPr="00460593" w:rsidRDefault="00460593" w:rsidP="00AF539E">
            <w:pPr>
              <w:spacing w:before="100" w:beforeAutospacing="1" w:after="100" w:afterAutospacing="1"/>
              <w:contextualSpacing/>
              <w:rPr>
                <w:rFonts w:cs="Times New Roman"/>
                <w:sz w:val="18"/>
                <w:szCs w:val="18"/>
              </w:rPr>
            </w:pPr>
          </w:p>
        </w:tc>
      </w:tr>
      <w:tr w:rsidR="00460593" w:rsidRPr="00460593" w14:paraId="00B69F9C" w14:textId="77777777" w:rsidTr="00AF539E">
        <w:tc>
          <w:tcPr>
            <w:tcW w:w="7128" w:type="dxa"/>
            <w:vAlign w:val="center"/>
          </w:tcPr>
          <w:p w14:paraId="11FDC64F" w14:textId="77777777" w:rsidR="00460593" w:rsidRPr="00460593" w:rsidRDefault="00460593" w:rsidP="00460593">
            <w:pPr>
              <w:numPr>
                <w:ilvl w:val="0"/>
                <w:numId w:val="7"/>
              </w:numPr>
              <w:spacing w:before="100" w:beforeAutospacing="1" w:after="100" w:afterAutospacing="1"/>
              <w:rPr>
                <w:rFonts w:cs="Times New Roman"/>
                <w:sz w:val="18"/>
                <w:szCs w:val="18"/>
              </w:rPr>
            </w:pPr>
            <w:r w:rsidRPr="00460593">
              <w:rPr>
                <w:rFonts w:cs="Times New Roman"/>
                <w:sz w:val="18"/>
                <w:szCs w:val="18"/>
              </w:rPr>
              <w:t>In my situation, I have little say over the content and skills that are selected for teaching.</w:t>
            </w:r>
          </w:p>
        </w:tc>
        <w:tc>
          <w:tcPr>
            <w:tcW w:w="630" w:type="dxa"/>
          </w:tcPr>
          <w:p w14:paraId="4FAD873C" w14:textId="77777777" w:rsidR="00460593" w:rsidRPr="00460593" w:rsidRDefault="00460593" w:rsidP="00AF539E">
            <w:pPr>
              <w:spacing w:before="100" w:beforeAutospacing="1" w:after="100" w:afterAutospacing="1"/>
              <w:contextualSpacing/>
              <w:rPr>
                <w:rFonts w:cs="Times New Roman"/>
                <w:sz w:val="18"/>
                <w:szCs w:val="18"/>
              </w:rPr>
            </w:pPr>
          </w:p>
        </w:tc>
        <w:tc>
          <w:tcPr>
            <w:tcW w:w="540" w:type="dxa"/>
          </w:tcPr>
          <w:p w14:paraId="4F29EE06"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169D453B" w14:textId="77777777" w:rsidR="00460593" w:rsidRPr="00460593" w:rsidRDefault="00460593" w:rsidP="00AF539E">
            <w:pPr>
              <w:spacing w:before="100" w:beforeAutospacing="1" w:after="100" w:afterAutospacing="1"/>
              <w:contextualSpacing/>
              <w:rPr>
                <w:rFonts w:cs="Times New Roman"/>
                <w:sz w:val="18"/>
                <w:szCs w:val="18"/>
              </w:rPr>
            </w:pPr>
          </w:p>
        </w:tc>
        <w:tc>
          <w:tcPr>
            <w:tcW w:w="630" w:type="dxa"/>
          </w:tcPr>
          <w:p w14:paraId="2A75B53D" w14:textId="77777777" w:rsidR="00460593" w:rsidRPr="00460593" w:rsidRDefault="00460593" w:rsidP="00AF539E">
            <w:pPr>
              <w:spacing w:before="100" w:beforeAutospacing="1" w:after="100" w:afterAutospacing="1"/>
              <w:contextualSpacing/>
              <w:rPr>
                <w:rFonts w:cs="Times New Roman"/>
                <w:sz w:val="18"/>
                <w:szCs w:val="18"/>
              </w:rPr>
            </w:pPr>
          </w:p>
        </w:tc>
      </w:tr>
    </w:tbl>
    <w:p w14:paraId="633C87D5" w14:textId="26F18D60" w:rsidR="00460593" w:rsidRDefault="00460593" w:rsidP="00C544C8">
      <w:pPr>
        <w:spacing w:before="100" w:beforeAutospacing="1" w:after="100" w:afterAutospacing="1" w:line="240" w:lineRule="auto"/>
        <w:textAlignment w:val="baseline"/>
        <w:rPr>
          <w:rFonts w:eastAsia="Times New Roman" w:cs="Times New Roman"/>
          <w:szCs w:val="24"/>
        </w:rPr>
      </w:pPr>
    </w:p>
    <w:p w14:paraId="4B9832D6" w14:textId="28E30D1E" w:rsidR="00460593" w:rsidRDefault="00460593" w:rsidP="00C544C8">
      <w:pPr>
        <w:spacing w:before="100" w:beforeAutospacing="1" w:after="100" w:afterAutospacing="1" w:line="240" w:lineRule="auto"/>
        <w:textAlignment w:val="baseline"/>
        <w:rPr>
          <w:rFonts w:eastAsia="Times New Roman" w:cs="Times New Roman"/>
          <w:szCs w:val="24"/>
        </w:rPr>
      </w:pPr>
    </w:p>
    <w:p w14:paraId="297AF56B" w14:textId="5F873A1C" w:rsidR="00460593" w:rsidRPr="00A81E7C" w:rsidRDefault="00460593" w:rsidP="00F81B8B">
      <w:pPr>
        <w:pStyle w:val="Heading1"/>
      </w:pPr>
      <w:bookmarkStart w:id="246" w:name="_Toc90584241"/>
      <w:bookmarkStart w:id="247" w:name="_Toc90585510"/>
      <w:r w:rsidRPr="00A81E7C">
        <w:t xml:space="preserve">Appendix </w:t>
      </w:r>
      <w:r w:rsidR="00A528DB" w:rsidRPr="00A81E7C">
        <w:t>G</w:t>
      </w:r>
      <w:r w:rsidR="00196CF7" w:rsidRPr="00A81E7C">
        <w:t>.</w:t>
      </w:r>
      <w:r w:rsidRPr="00A81E7C">
        <w:t xml:space="preserve"> Combined TWA and TAS</w:t>
      </w:r>
      <w:bookmarkEnd w:id="246"/>
      <w:bookmarkEnd w:id="247"/>
    </w:p>
    <w:p w14:paraId="7FC1E4AD" w14:textId="7EB11CFF" w:rsidR="00460593" w:rsidRPr="00460593" w:rsidRDefault="00460593" w:rsidP="00460593">
      <w:pPr>
        <w:spacing w:before="100" w:beforeAutospacing="1" w:after="100" w:afterAutospacing="1"/>
        <w:contextualSpacing/>
        <w:rPr>
          <w:rFonts w:cs="Times New Roman"/>
          <w:szCs w:val="24"/>
        </w:rPr>
      </w:pPr>
      <w:r w:rsidRPr="00460593">
        <w:rPr>
          <w:rFonts w:cs="Times New Roman"/>
          <w:szCs w:val="24"/>
        </w:rPr>
        <w:t>Coefficients for the Exploratory Factor Analysis using Promax Rotation</w:t>
      </w:r>
    </w:p>
    <w:tbl>
      <w:tblPr>
        <w:tblW w:w="9576" w:type="dxa"/>
        <w:tblLayout w:type="fixed"/>
        <w:tblLook w:val="04A0" w:firstRow="1" w:lastRow="0" w:firstColumn="1" w:lastColumn="0" w:noHBand="0" w:noVBand="1"/>
      </w:tblPr>
      <w:tblGrid>
        <w:gridCol w:w="5508"/>
        <w:gridCol w:w="630"/>
        <w:gridCol w:w="630"/>
        <w:gridCol w:w="630"/>
        <w:gridCol w:w="630"/>
        <w:gridCol w:w="720"/>
        <w:gridCol w:w="828"/>
      </w:tblGrid>
      <w:tr w:rsidR="00460593" w:rsidRPr="00460593" w14:paraId="5F1DB002" w14:textId="77777777" w:rsidTr="00AF539E">
        <w:trPr>
          <w:tblHeader/>
        </w:trPr>
        <w:tc>
          <w:tcPr>
            <w:tcW w:w="5508" w:type="dxa"/>
            <w:vAlign w:val="center"/>
          </w:tcPr>
          <w:p w14:paraId="4C6EB716"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Item</w:t>
            </w:r>
          </w:p>
        </w:tc>
        <w:tc>
          <w:tcPr>
            <w:tcW w:w="630" w:type="dxa"/>
            <w:vAlign w:val="center"/>
          </w:tcPr>
          <w:p w14:paraId="4E7292BE"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F1</w:t>
            </w:r>
          </w:p>
        </w:tc>
        <w:tc>
          <w:tcPr>
            <w:tcW w:w="630" w:type="dxa"/>
            <w:vAlign w:val="center"/>
          </w:tcPr>
          <w:p w14:paraId="1C74755E"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F2</w:t>
            </w:r>
          </w:p>
        </w:tc>
        <w:tc>
          <w:tcPr>
            <w:tcW w:w="630" w:type="dxa"/>
            <w:vAlign w:val="center"/>
          </w:tcPr>
          <w:p w14:paraId="3AC751AB"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F3</w:t>
            </w:r>
          </w:p>
        </w:tc>
        <w:tc>
          <w:tcPr>
            <w:tcW w:w="630" w:type="dxa"/>
            <w:vAlign w:val="center"/>
          </w:tcPr>
          <w:p w14:paraId="0B94E1A5"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F4</w:t>
            </w:r>
          </w:p>
        </w:tc>
        <w:tc>
          <w:tcPr>
            <w:tcW w:w="720" w:type="dxa"/>
            <w:vAlign w:val="center"/>
          </w:tcPr>
          <w:p w14:paraId="69A12638"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F5</w:t>
            </w:r>
          </w:p>
        </w:tc>
        <w:tc>
          <w:tcPr>
            <w:tcW w:w="828" w:type="dxa"/>
            <w:vAlign w:val="center"/>
          </w:tcPr>
          <w:p w14:paraId="664423C8"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Scale</w:t>
            </w:r>
          </w:p>
        </w:tc>
      </w:tr>
      <w:tr w:rsidR="00460593" w:rsidRPr="00460593" w14:paraId="444DC961" w14:textId="77777777" w:rsidTr="00AF539E">
        <w:tc>
          <w:tcPr>
            <w:tcW w:w="5508" w:type="dxa"/>
          </w:tcPr>
          <w:p w14:paraId="10F61C57"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 xml:space="preserve">The content and skills taught in my class are those that I select. </w:t>
            </w:r>
          </w:p>
        </w:tc>
        <w:tc>
          <w:tcPr>
            <w:tcW w:w="630" w:type="dxa"/>
            <w:vAlign w:val="center"/>
          </w:tcPr>
          <w:p w14:paraId="4CA9E064"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.77</w:t>
            </w:r>
          </w:p>
        </w:tc>
        <w:tc>
          <w:tcPr>
            <w:tcW w:w="630" w:type="dxa"/>
            <w:vAlign w:val="center"/>
          </w:tcPr>
          <w:p w14:paraId="2C122B4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5014140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630" w:type="dxa"/>
            <w:vAlign w:val="center"/>
          </w:tcPr>
          <w:p w14:paraId="2D51D97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720" w:type="dxa"/>
            <w:vAlign w:val="center"/>
          </w:tcPr>
          <w:p w14:paraId="3811750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-.18</w:t>
            </w:r>
          </w:p>
        </w:tc>
        <w:tc>
          <w:tcPr>
            <w:tcW w:w="828" w:type="dxa"/>
            <w:vAlign w:val="center"/>
          </w:tcPr>
          <w:p w14:paraId="10C3D84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0EEAF2E1" w14:textId="77777777" w:rsidTr="00AF539E">
        <w:tc>
          <w:tcPr>
            <w:tcW w:w="5508" w:type="dxa"/>
          </w:tcPr>
          <w:p w14:paraId="77336C0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What I teach in my class is determined, for the most par</w:t>
            </w:r>
            <w:r w:rsidRPr="00460593">
              <w:rPr>
                <w:rFonts w:cs="Times New Roman"/>
                <w:sz w:val="20"/>
                <w:szCs w:val="20"/>
              </w:rPr>
              <w:lastRenderedPageBreak/>
              <w:t>t, by myself.</w:t>
            </w:r>
          </w:p>
        </w:tc>
        <w:tc>
          <w:tcPr>
            <w:tcW w:w="630" w:type="dxa"/>
            <w:vAlign w:val="center"/>
          </w:tcPr>
          <w:p w14:paraId="0AC4F216"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.77</w:t>
            </w:r>
          </w:p>
        </w:tc>
        <w:tc>
          <w:tcPr>
            <w:tcW w:w="630" w:type="dxa"/>
            <w:vAlign w:val="center"/>
          </w:tcPr>
          <w:p w14:paraId="4087F4D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.18</w:t>
            </w:r>
          </w:p>
        </w:tc>
        <w:tc>
          <w:tcPr>
            <w:tcW w:w="630" w:type="dxa"/>
            <w:vAlign w:val="center"/>
          </w:tcPr>
          <w:p w14:paraId="3AC95E9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5A3F537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-.28</w:t>
            </w:r>
          </w:p>
        </w:tc>
        <w:tc>
          <w:tcPr>
            <w:tcW w:w="720" w:type="dxa"/>
            <w:vAlign w:val="center"/>
          </w:tcPr>
          <w:p w14:paraId="4A7229C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828" w:type="dxa"/>
            <w:vAlign w:val="center"/>
          </w:tcPr>
          <w:p w14:paraId="18B911C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77428A14" w14:textId="77777777" w:rsidTr="00AF539E">
        <w:tc>
          <w:tcPr>
            <w:tcW w:w="5508" w:type="dxa"/>
          </w:tcPr>
          <w:p w14:paraId="66746C71"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follow my own guidelines on instruction.</w:t>
            </w:r>
          </w:p>
        </w:tc>
        <w:tc>
          <w:tcPr>
            <w:tcW w:w="630" w:type="dxa"/>
            <w:vAlign w:val="center"/>
          </w:tcPr>
          <w:p w14:paraId="1B710890"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.72</w:t>
            </w:r>
          </w:p>
        </w:tc>
        <w:tc>
          <w:tcPr>
            <w:tcW w:w="630" w:type="dxa"/>
            <w:vAlign w:val="center"/>
          </w:tcPr>
          <w:p w14:paraId="5A624A2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07C3FC8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.13</w:t>
            </w:r>
          </w:p>
        </w:tc>
        <w:tc>
          <w:tcPr>
            <w:tcW w:w="630" w:type="dxa"/>
            <w:vAlign w:val="center"/>
          </w:tcPr>
          <w:p w14:paraId="04BBCDF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.18</w:t>
            </w:r>
          </w:p>
        </w:tc>
        <w:tc>
          <w:tcPr>
            <w:tcW w:w="720" w:type="dxa"/>
            <w:vAlign w:val="center"/>
          </w:tcPr>
          <w:p w14:paraId="33DA41E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828" w:type="dxa"/>
            <w:vAlign w:val="center"/>
          </w:tcPr>
          <w:p w14:paraId="571FBA7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26BC332B" w14:textId="77777777" w:rsidTr="00AF539E">
        <w:tc>
          <w:tcPr>
            <w:tcW w:w="5508" w:type="dxa"/>
          </w:tcPr>
          <w:p w14:paraId="4EB80957"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testing and scoring criteria for student achievement and assessment procedures.</w:t>
            </w:r>
          </w:p>
        </w:tc>
        <w:tc>
          <w:tcPr>
            <w:tcW w:w="630" w:type="dxa"/>
            <w:vAlign w:val="center"/>
          </w:tcPr>
          <w:p w14:paraId="054B33FD"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.70</w:t>
            </w:r>
          </w:p>
        </w:tc>
        <w:tc>
          <w:tcPr>
            <w:tcW w:w="630" w:type="dxa"/>
            <w:vAlign w:val="center"/>
          </w:tcPr>
          <w:p w14:paraId="31161B2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381D2B8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521C550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-.22</w:t>
            </w:r>
          </w:p>
        </w:tc>
        <w:tc>
          <w:tcPr>
            <w:tcW w:w="720" w:type="dxa"/>
            <w:vAlign w:val="center"/>
          </w:tcPr>
          <w:p w14:paraId="23F7C09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828" w:type="dxa"/>
            <w:vAlign w:val="center"/>
          </w:tcPr>
          <w:p w14:paraId="72A45E2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52C19146" w14:textId="77777777" w:rsidTr="00AF539E">
        <w:tc>
          <w:tcPr>
            <w:tcW w:w="5508" w:type="dxa"/>
          </w:tcPr>
          <w:p w14:paraId="1D03B2FE"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My job does not allow for much discretion on my part.</w:t>
            </w:r>
          </w:p>
        </w:tc>
        <w:tc>
          <w:tcPr>
            <w:tcW w:w="630" w:type="dxa"/>
            <w:vAlign w:val="center"/>
          </w:tcPr>
          <w:p w14:paraId="31F680DB"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.67</w:t>
            </w:r>
          </w:p>
        </w:tc>
        <w:tc>
          <w:tcPr>
            <w:tcW w:w="630" w:type="dxa"/>
            <w:vAlign w:val="center"/>
          </w:tcPr>
          <w:p w14:paraId="58BA2F7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79BAF2B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13FF440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720" w:type="dxa"/>
            <w:vAlign w:val="center"/>
          </w:tcPr>
          <w:p w14:paraId="42E2AF9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828" w:type="dxa"/>
            <w:vAlign w:val="center"/>
          </w:tcPr>
          <w:p w14:paraId="0D7814C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484ABC7E" w14:textId="77777777" w:rsidTr="00AF539E">
        <w:tc>
          <w:tcPr>
            <w:tcW w:w="5508" w:type="dxa"/>
          </w:tcPr>
          <w:p w14:paraId="66EEFDBF"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am free to be creative in my teaching approach.</w:t>
            </w:r>
          </w:p>
        </w:tc>
        <w:tc>
          <w:tcPr>
            <w:tcW w:w="630" w:type="dxa"/>
            <w:vAlign w:val="center"/>
          </w:tcPr>
          <w:p w14:paraId="798987FD"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.67</w:t>
            </w:r>
          </w:p>
        </w:tc>
        <w:tc>
          <w:tcPr>
            <w:tcW w:w="630" w:type="dxa"/>
            <w:vAlign w:val="center"/>
          </w:tcPr>
          <w:p w14:paraId="2C32DB9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361DF77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36AB1CA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720" w:type="dxa"/>
            <w:vAlign w:val="center"/>
          </w:tcPr>
          <w:p w14:paraId="5D77ABC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828" w:type="dxa"/>
            <w:vAlign w:val="center"/>
          </w:tcPr>
          <w:p w14:paraId="5306D5F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635A401E" w14:textId="77777777" w:rsidTr="00AF539E">
        <w:tc>
          <w:tcPr>
            <w:tcW w:w="5508" w:type="dxa"/>
          </w:tcPr>
          <w:p w14:paraId="762E1938"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select the teaching methods and strategies that I use with my students.</w:t>
            </w:r>
          </w:p>
        </w:tc>
        <w:tc>
          <w:tcPr>
            <w:tcW w:w="630" w:type="dxa"/>
            <w:vAlign w:val="center"/>
          </w:tcPr>
          <w:p w14:paraId="618A6550"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.65</w:t>
            </w:r>
          </w:p>
        </w:tc>
        <w:tc>
          <w:tcPr>
            <w:tcW w:w="630" w:type="dxa"/>
            <w:vAlign w:val="center"/>
          </w:tcPr>
          <w:p w14:paraId="155DA48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447D893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-.24</w:t>
            </w:r>
          </w:p>
        </w:tc>
        <w:tc>
          <w:tcPr>
            <w:tcW w:w="630" w:type="dxa"/>
            <w:vAlign w:val="center"/>
          </w:tcPr>
          <w:p w14:paraId="1F04CE7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720" w:type="dxa"/>
            <w:vAlign w:val="center"/>
          </w:tcPr>
          <w:p w14:paraId="1672089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.14</w:t>
            </w:r>
          </w:p>
        </w:tc>
        <w:tc>
          <w:tcPr>
            <w:tcW w:w="828" w:type="dxa"/>
            <w:vAlign w:val="center"/>
          </w:tcPr>
          <w:p w14:paraId="2FBF923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76D6FA5D" w14:textId="77777777" w:rsidTr="00AF539E">
        <w:tc>
          <w:tcPr>
            <w:tcW w:w="5508" w:type="dxa"/>
          </w:tcPr>
          <w:p w14:paraId="185AB8CF"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 xml:space="preserve">In my situation, I have little say over the content and skills that are selected for teaching. </w:t>
            </w:r>
          </w:p>
        </w:tc>
        <w:tc>
          <w:tcPr>
            <w:tcW w:w="630" w:type="dxa"/>
            <w:vAlign w:val="center"/>
          </w:tcPr>
          <w:p w14:paraId="6B70A4FA"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.64</w:t>
            </w:r>
          </w:p>
        </w:tc>
        <w:tc>
          <w:tcPr>
            <w:tcW w:w="630" w:type="dxa"/>
            <w:vAlign w:val="center"/>
          </w:tcPr>
          <w:p w14:paraId="5B760B7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630" w:type="dxa"/>
            <w:vAlign w:val="center"/>
          </w:tcPr>
          <w:p w14:paraId="5AA2F62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.17</w:t>
            </w:r>
          </w:p>
        </w:tc>
        <w:tc>
          <w:tcPr>
            <w:tcW w:w="630" w:type="dxa"/>
            <w:vAlign w:val="center"/>
          </w:tcPr>
          <w:p w14:paraId="38C9FDC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720" w:type="dxa"/>
            <w:vAlign w:val="center"/>
          </w:tcPr>
          <w:p w14:paraId="381A6DD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828" w:type="dxa"/>
            <w:vAlign w:val="center"/>
          </w:tcPr>
          <w:p w14:paraId="68F4150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58C6A260" w14:textId="77777777" w:rsidTr="00AF539E">
        <w:tc>
          <w:tcPr>
            <w:tcW w:w="5508" w:type="dxa"/>
          </w:tcPr>
          <w:p w14:paraId="304FBFAA"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 xml:space="preserve">The materials that I use in my class are chosen, for the most part, by myself. </w:t>
            </w:r>
          </w:p>
        </w:tc>
        <w:tc>
          <w:tcPr>
            <w:tcW w:w="630" w:type="dxa"/>
            <w:vAlign w:val="center"/>
          </w:tcPr>
          <w:p w14:paraId="7E78BC96"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.64</w:t>
            </w:r>
          </w:p>
        </w:tc>
        <w:tc>
          <w:tcPr>
            <w:tcW w:w="630" w:type="dxa"/>
            <w:vAlign w:val="center"/>
          </w:tcPr>
          <w:p w14:paraId="78E7D2E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630" w:type="dxa"/>
            <w:vAlign w:val="center"/>
          </w:tcPr>
          <w:p w14:paraId="7092F76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512A24A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-.13</w:t>
            </w:r>
          </w:p>
        </w:tc>
        <w:tc>
          <w:tcPr>
            <w:tcW w:w="720" w:type="dxa"/>
            <w:vAlign w:val="center"/>
          </w:tcPr>
          <w:p w14:paraId="58CBF1D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828" w:type="dxa"/>
            <w:vAlign w:val="center"/>
          </w:tcPr>
          <w:p w14:paraId="230A2F5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5796C91B" w14:textId="77777777" w:rsidTr="00AF539E">
        <w:tc>
          <w:tcPr>
            <w:tcW w:w="5508" w:type="dxa"/>
          </w:tcPr>
          <w:p w14:paraId="57501630"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In my teaching, I use my own guidelines and procedures.</w:t>
            </w:r>
          </w:p>
        </w:tc>
        <w:tc>
          <w:tcPr>
            <w:tcW w:w="630" w:type="dxa"/>
            <w:vAlign w:val="center"/>
          </w:tcPr>
          <w:p w14:paraId="36701D0F"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.62</w:t>
            </w:r>
          </w:p>
        </w:tc>
        <w:tc>
          <w:tcPr>
            <w:tcW w:w="630" w:type="dxa"/>
            <w:vAlign w:val="center"/>
          </w:tcPr>
          <w:p w14:paraId="0617985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523B73C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4DD4978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.24</w:t>
            </w:r>
          </w:p>
        </w:tc>
        <w:tc>
          <w:tcPr>
            <w:tcW w:w="720" w:type="dxa"/>
            <w:vAlign w:val="center"/>
          </w:tcPr>
          <w:p w14:paraId="6FC58C1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-.00</w:t>
            </w:r>
          </w:p>
        </w:tc>
        <w:tc>
          <w:tcPr>
            <w:tcW w:w="828" w:type="dxa"/>
            <w:vAlign w:val="center"/>
          </w:tcPr>
          <w:p w14:paraId="089BAF0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4C797360" w14:textId="77777777" w:rsidTr="00AF539E">
        <w:tc>
          <w:tcPr>
            <w:tcW w:w="5508" w:type="dxa"/>
          </w:tcPr>
          <w:p w14:paraId="4EADECA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My teaching focuses on those goals and objectives that I select myself.</w:t>
            </w:r>
          </w:p>
        </w:tc>
        <w:tc>
          <w:tcPr>
            <w:tcW w:w="630" w:type="dxa"/>
            <w:vAlign w:val="center"/>
          </w:tcPr>
          <w:p w14:paraId="015D507D"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.61</w:t>
            </w:r>
          </w:p>
        </w:tc>
        <w:tc>
          <w:tcPr>
            <w:tcW w:w="630" w:type="dxa"/>
            <w:vAlign w:val="center"/>
          </w:tcPr>
          <w:p w14:paraId="73E5824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46C2F65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630" w:type="dxa"/>
            <w:vAlign w:val="center"/>
          </w:tcPr>
          <w:p w14:paraId="40706CC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720" w:type="dxa"/>
            <w:vAlign w:val="center"/>
          </w:tcPr>
          <w:p w14:paraId="340AB31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828" w:type="dxa"/>
            <w:vAlign w:val="center"/>
          </w:tcPr>
          <w:p w14:paraId="198633A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051FB28B" w14:textId="77777777" w:rsidTr="00AF539E">
        <w:tc>
          <w:tcPr>
            <w:tcW w:w="5508" w:type="dxa"/>
          </w:tcPr>
          <w:p w14:paraId="6A4C098E" w14:textId="5117092B"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 xml:space="preserve">The evaluation and </w:t>
            </w:r>
            <w:r w:rsidR="002E54B8">
              <w:rPr>
                <w:rFonts w:cs="Times New Roman"/>
                <w:sz w:val="20"/>
                <w:szCs w:val="20"/>
              </w:rPr>
              <w:t xml:space="preserve">assessment </w:t>
            </w:r>
            <w:r w:rsidRPr="00460593">
              <w:rPr>
                <w:rFonts w:cs="Times New Roman"/>
                <w:sz w:val="20"/>
                <w:szCs w:val="20"/>
              </w:rPr>
              <w:t xml:space="preserve">activities used in my class are selected by people other than myself. </w:t>
            </w:r>
          </w:p>
        </w:tc>
        <w:tc>
          <w:tcPr>
            <w:tcW w:w="630" w:type="dxa"/>
            <w:vAlign w:val="center"/>
          </w:tcPr>
          <w:p w14:paraId="02178B12"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.59</w:t>
            </w:r>
          </w:p>
        </w:tc>
        <w:tc>
          <w:tcPr>
            <w:tcW w:w="630" w:type="dxa"/>
            <w:vAlign w:val="center"/>
          </w:tcPr>
          <w:p w14:paraId="5C3ED60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71A5B5F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630" w:type="dxa"/>
            <w:vAlign w:val="center"/>
          </w:tcPr>
          <w:p w14:paraId="7D43ADE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720" w:type="dxa"/>
            <w:vAlign w:val="center"/>
          </w:tcPr>
          <w:p w14:paraId="2872A46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828" w:type="dxa"/>
            <w:vAlign w:val="center"/>
          </w:tcPr>
          <w:p w14:paraId="511A9DA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7D4FB2C1" w14:textId="77777777" w:rsidTr="00AF539E">
        <w:tc>
          <w:tcPr>
            <w:tcW w:w="5508" w:type="dxa"/>
          </w:tcPr>
          <w:p w14:paraId="2C1136EB"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determine practical techniques for student progress assessment.</w:t>
            </w:r>
          </w:p>
        </w:tc>
        <w:tc>
          <w:tcPr>
            <w:tcW w:w="630" w:type="dxa"/>
            <w:vAlign w:val="center"/>
          </w:tcPr>
          <w:p w14:paraId="2B74A698"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.59</w:t>
            </w:r>
          </w:p>
        </w:tc>
        <w:tc>
          <w:tcPr>
            <w:tcW w:w="630" w:type="dxa"/>
            <w:vAlign w:val="center"/>
          </w:tcPr>
          <w:p w14:paraId="3527EB2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57756AD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4E90D05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720" w:type="dxa"/>
            <w:vAlign w:val="center"/>
          </w:tcPr>
          <w:p w14:paraId="2495545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828" w:type="dxa"/>
            <w:vAlign w:val="center"/>
          </w:tcPr>
          <w:p w14:paraId="0FD1C3C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7B72941A" w14:textId="77777777" w:rsidTr="00AF539E">
        <w:tc>
          <w:tcPr>
            <w:tcW w:w="5508" w:type="dxa"/>
          </w:tcPr>
          <w:p w14:paraId="758988AD"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establish student achievement evaluation criteria.</w:t>
            </w:r>
          </w:p>
        </w:tc>
        <w:tc>
          <w:tcPr>
            <w:tcW w:w="630" w:type="dxa"/>
            <w:vAlign w:val="center"/>
          </w:tcPr>
          <w:p w14:paraId="384D4AB6" w14:textId="77777777" w:rsidR="00460593" w:rsidRPr="00460593" w:rsidRDefault="00460593" w:rsidP="00AF539E">
            <w:pPr>
              <w:spacing w:before="100" w:beforeAutospacing="1" w:after="100" w:afterAutospacing="1"/>
              <w:contextualSpacing/>
              <w:jc w:val="center"/>
              <w:rPr>
                <w:rFonts w:cs="Times New Roman"/>
                <w:b/>
                <w:sz w:val="20"/>
                <w:szCs w:val="20"/>
              </w:rPr>
            </w:pPr>
            <w:r w:rsidRPr="00460593">
              <w:rPr>
                <w:rFonts w:cs="Times New Roman"/>
                <w:b/>
                <w:sz w:val="20"/>
                <w:szCs w:val="20"/>
              </w:rPr>
              <w:t>.58</w:t>
            </w:r>
          </w:p>
        </w:tc>
        <w:tc>
          <w:tcPr>
            <w:tcW w:w="630" w:type="dxa"/>
            <w:vAlign w:val="center"/>
          </w:tcPr>
          <w:p w14:paraId="0837F75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-.80</w:t>
            </w:r>
          </w:p>
        </w:tc>
        <w:tc>
          <w:tcPr>
            <w:tcW w:w="630" w:type="dxa"/>
            <w:vAlign w:val="center"/>
          </w:tcPr>
          <w:p w14:paraId="6617B80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630" w:type="dxa"/>
            <w:vAlign w:val="center"/>
          </w:tcPr>
          <w:p w14:paraId="36FC3AC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720" w:type="dxa"/>
            <w:vAlign w:val="center"/>
          </w:tcPr>
          <w:p w14:paraId="0567309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828" w:type="dxa"/>
            <w:vAlign w:val="center"/>
          </w:tcPr>
          <w:p w14:paraId="62C0045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4171CB3E" w14:textId="77777777" w:rsidTr="00AF539E">
        <w:tc>
          <w:tcPr>
            <w:tcW w:w="5508" w:type="dxa"/>
          </w:tcPr>
          <w:p w14:paraId="75A8B33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The selection of student learning activities in my class is under my control.</w:t>
            </w:r>
          </w:p>
        </w:tc>
        <w:tc>
          <w:tcPr>
            <w:tcW w:w="630" w:type="dxa"/>
            <w:vAlign w:val="center"/>
          </w:tcPr>
          <w:p w14:paraId="63F1067F"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.56</w:t>
            </w:r>
          </w:p>
        </w:tc>
        <w:tc>
          <w:tcPr>
            <w:tcW w:w="630" w:type="dxa"/>
            <w:vAlign w:val="center"/>
          </w:tcPr>
          <w:p w14:paraId="3093202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630" w:type="dxa"/>
            <w:vAlign w:val="center"/>
          </w:tcPr>
          <w:p w14:paraId="17459F9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6507028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.19</w:t>
            </w:r>
          </w:p>
        </w:tc>
        <w:tc>
          <w:tcPr>
            <w:tcW w:w="720" w:type="dxa"/>
            <w:vAlign w:val="center"/>
          </w:tcPr>
          <w:p w14:paraId="58F9874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828" w:type="dxa"/>
            <w:vAlign w:val="center"/>
          </w:tcPr>
          <w:p w14:paraId="77C7A78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59FEA97E" w14:textId="77777777" w:rsidTr="00AF539E">
        <w:tc>
          <w:tcPr>
            <w:tcW w:w="5508" w:type="dxa"/>
          </w:tcPr>
          <w:p w14:paraId="458ED92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classroom work procedures.</w:t>
            </w:r>
          </w:p>
        </w:tc>
        <w:tc>
          <w:tcPr>
            <w:tcW w:w="630" w:type="dxa"/>
            <w:vAlign w:val="center"/>
          </w:tcPr>
          <w:p w14:paraId="142E4A0C"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.52</w:t>
            </w:r>
          </w:p>
        </w:tc>
        <w:tc>
          <w:tcPr>
            <w:tcW w:w="630" w:type="dxa"/>
            <w:vAlign w:val="center"/>
          </w:tcPr>
          <w:p w14:paraId="4EDB78C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-.14</w:t>
            </w:r>
          </w:p>
        </w:tc>
        <w:tc>
          <w:tcPr>
            <w:tcW w:w="630" w:type="dxa"/>
            <w:vAlign w:val="center"/>
          </w:tcPr>
          <w:p w14:paraId="54B4B8D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-.17</w:t>
            </w:r>
          </w:p>
        </w:tc>
        <w:tc>
          <w:tcPr>
            <w:tcW w:w="630" w:type="dxa"/>
            <w:vAlign w:val="center"/>
          </w:tcPr>
          <w:p w14:paraId="3423EE7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720" w:type="dxa"/>
            <w:vAlign w:val="center"/>
          </w:tcPr>
          <w:p w14:paraId="617F32D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828" w:type="dxa"/>
            <w:vAlign w:val="center"/>
          </w:tcPr>
          <w:p w14:paraId="67CDB75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553C5FBB" w14:textId="77777777" w:rsidTr="00AF539E">
        <w:tc>
          <w:tcPr>
            <w:tcW w:w="5508" w:type="dxa"/>
          </w:tcPr>
          <w:p w14:paraId="19B92569"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The scheduling of use of time in my classroom is under control.</w:t>
            </w:r>
          </w:p>
        </w:tc>
        <w:tc>
          <w:tcPr>
            <w:tcW w:w="630" w:type="dxa"/>
            <w:vAlign w:val="center"/>
          </w:tcPr>
          <w:p w14:paraId="6EDCF06D"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.50</w:t>
            </w:r>
          </w:p>
        </w:tc>
        <w:tc>
          <w:tcPr>
            <w:tcW w:w="630" w:type="dxa"/>
            <w:vAlign w:val="center"/>
          </w:tcPr>
          <w:p w14:paraId="2D008A2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08C093B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.23</w:t>
            </w:r>
          </w:p>
        </w:tc>
        <w:tc>
          <w:tcPr>
            <w:tcW w:w="630" w:type="dxa"/>
            <w:vAlign w:val="center"/>
          </w:tcPr>
          <w:p w14:paraId="5EEFD15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.30</w:t>
            </w:r>
          </w:p>
        </w:tc>
        <w:tc>
          <w:tcPr>
            <w:tcW w:w="720" w:type="dxa"/>
            <w:vAlign w:val="center"/>
          </w:tcPr>
          <w:p w14:paraId="313F964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-.24</w:t>
            </w:r>
          </w:p>
        </w:tc>
        <w:tc>
          <w:tcPr>
            <w:tcW w:w="828" w:type="dxa"/>
            <w:vAlign w:val="center"/>
          </w:tcPr>
          <w:p w14:paraId="6F7421A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60B637E1" w14:textId="77777777" w:rsidTr="00AF539E">
        <w:tc>
          <w:tcPr>
            <w:tcW w:w="5508" w:type="dxa"/>
          </w:tcPr>
          <w:p w14:paraId="08317535"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have little say over the scheduling of use of time in my classroom.</w:t>
            </w:r>
          </w:p>
        </w:tc>
        <w:tc>
          <w:tcPr>
            <w:tcW w:w="630" w:type="dxa"/>
            <w:vAlign w:val="center"/>
          </w:tcPr>
          <w:p w14:paraId="6C6A37C9"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.38</w:t>
            </w:r>
          </w:p>
        </w:tc>
        <w:tc>
          <w:tcPr>
            <w:tcW w:w="630" w:type="dxa"/>
            <w:vAlign w:val="center"/>
          </w:tcPr>
          <w:p w14:paraId="41EB097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630" w:type="dxa"/>
            <w:vAlign w:val="center"/>
          </w:tcPr>
          <w:p w14:paraId="70D5EB6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59B570F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.18</w:t>
            </w:r>
          </w:p>
        </w:tc>
        <w:tc>
          <w:tcPr>
            <w:tcW w:w="720" w:type="dxa"/>
            <w:vAlign w:val="center"/>
          </w:tcPr>
          <w:p w14:paraId="20BC835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828" w:type="dxa"/>
            <w:vAlign w:val="center"/>
          </w:tcPr>
          <w:p w14:paraId="7B07438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4A9602C9" w14:textId="77777777" w:rsidTr="00AF539E">
        <w:tc>
          <w:tcPr>
            <w:tcW w:w="5508" w:type="dxa"/>
          </w:tcPr>
          <w:p w14:paraId="498AA89A"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class timetable policy.</w:t>
            </w:r>
          </w:p>
        </w:tc>
        <w:tc>
          <w:tcPr>
            <w:tcW w:w="630" w:type="dxa"/>
            <w:vAlign w:val="center"/>
          </w:tcPr>
          <w:p w14:paraId="6772EB11"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.38</w:t>
            </w:r>
          </w:p>
        </w:tc>
        <w:tc>
          <w:tcPr>
            <w:tcW w:w="630" w:type="dxa"/>
            <w:vAlign w:val="center"/>
          </w:tcPr>
          <w:p w14:paraId="3EB0E42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630" w:type="dxa"/>
            <w:vAlign w:val="center"/>
          </w:tcPr>
          <w:p w14:paraId="232EC65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.23</w:t>
            </w:r>
          </w:p>
        </w:tc>
        <w:tc>
          <w:tcPr>
            <w:tcW w:w="630" w:type="dxa"/>
            <w:vAlign w:val="center"/>
          </w:tcPr>
          <w:p w14:paraId="547B438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.19</w:t>
            </w:r>
          </w:p>
        </w:tc>
        <w:tc>
          <w:tcPr>
            <w:tcW w:w="720" w:type="dxa"/>
            <w:vAlign w:val="center"/>
          </w:tcPr>
          <w:p w14:paraId="17DA890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828" w:type="dxa"/>
            <w:vAlign w:val="center"/>
          </w:tcPr>
          <w:p w14:paraId="35C7BC7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26D74FEC" w14:textId="77777777" w:rsidTr="00AF539E">
        <w:tc>
          <w:tcPr>
            <w:tcW w:w="5508" w:type="dxa"/>
          </w:tcPr>
          <w:p w14:paraId="77F5C5E3"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determine my own enrichment general education programs.</w:t>
            </w:r>
          </w:p>
        </w:tc>
        <w:tc>
          <w:tcPr>
            <w:tcW w:w="630" w:type="dxa"/>
            <w:vAlign w:val="center"/>
          </w:tcPr>
          <w:p w14:paraId="2AB592BF"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.31</w:t>
            </w:r>
          </w:p>
        </w:tc>
        <w:tc>
          <w:tcPr>
            <w:tcW w:w="630" w:type="dxa"/>
            <w:vAlign w:val="center"/>
          </w:tcPr>
          <w:p w14:paraId="12CB77D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.15</w:t>
            </w:r>
          </w:p>
        </w:tc>
        <w:tc>
          <w:tcPr>
            <w:tcW w:w="630" w:type="dxa"/>
            <w:vAlign w:val="center"/>
          </w:tcPr>
          <w:p w14:paraId="22C12D6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67F7880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.19</w:t>
            </w:r>
          </w:p>
        </w:tc>
        <w:tc>
          <w:tcPr>
            <w:tcW w:w="720" w:type="dxa"/>
            <w:vAlign w:val="center"/>
          </w:tcPr>
          <w:p w14:paraId="1E2A7CE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.13</w:t>
            </w:r>
          </w:p>
        </w:tc>
        <w:tc>
          <w:tcPr>
            <w:tcW w:w="828" w:type="dxa"/>
            <w:vAlign w:val="center"/>
          </w:tcPr>
          <w:p w14:paraId="5F06E6F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14235FD9" w14:textId="77777777" w:rsidTr="00AF539E">
        <w:tc>
          <w:tcPr>
            <w:tcW w:w="5508" w:type="dxa"/>
          </w:tcPr>
          <w:p w14:paraId="2D21E16F"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initiate and administer new enrichment and cultural activities.</w:t>
            </w:r>
          </w:p>
        </w:tc>
        <w:tc>
          <w:tcPr>
            <w:tcW w:w="630" w:type="dxa"/>
            <w:vAlign w:val="center"/>
          </w:tcPr>
          <w:p w14:paraId="07D22AD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-.19</w:t>
            </w:r>
          </w:p>
        </w:tc>
        <w:tc>
          <w:tcPr>
            <w:tcW w:w="630" w:type="dxa"/>
            <w:vAlign w:val="center"/>
          </w:tcPr>
          <w:p w14:paraId="24C2CAA2"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.83</w:t>
            </w:r>
          </w:p>
        </w:tc>
        <w:tc>
          <w:tcPr>
            <w:tcW w:w="630" w:type="dxa"/>
            <w:vAlign w:val="center"/>
          </w:tcPr>
          <w:p w14:paraId="5FE46FB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599F52B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720" w:type="dxa"/>
            <w:vAlign w:val="center"/>
          </w:tcPr>
          <w:p w14:paraId="5034308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.00</w:t>
            </w:r>
          </w:p>
        </w:tc>
        <w:tc>
          <w:tcPr>
            <w:tcW w:w="828" w:type="dxa"/>
            <w:vAlign w:val="center"/>
          </w:tcPr>
          <w:p w14:paraId="7D35CDC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1618D539" w14:textId="77777777" w:rsidTr="00AF539E">
        <w:tc>
          <w:tcPr>
            <w:tcW w:w="5508" w:type="dxa"/>
          </w:tcPr>
          <w:p w14:paraId="2C20CFB1"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formulate and try out innovative curricula.</w:t>
            </w:r>
          </w:p>
        </w:tc>
        <w:tc>
          <w:tcPr>
            <w:tcW w:w="630" w:type="dxa"/>
            <w:vAlign w:val="center"/>
          </w:tcPr>
          <w:p w14:paraId="01CC743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.17</w:t>
            </w:r>
          </w:p>
        </w:tc>
        <w:tc>
          <w:tcPr>
            <w:tcW w:w="630" w:type="dxa"/>
            <w:vAlign w:val="center"/>
          </w:tcPr>
          <w:p w14:paraId="1B92732A"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.67</w:t>
            </w:r>
          </w:p>
        </w:tc>
        <w:tc>
          <w:tcPr>
            <w:tcW w:w="630" w:type="dxa"/>
            <w:vAlign w:val="center"/>
          </w:tcPr>
          <w:p w14:paraId="5C58D34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630" w:type="dxa"/>
            <w:vAlign w:val="center"/>
          </w:tcPr>
          <w:p w14:paraId="56AEEE9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720" w:type="dxa"/>
            <w:vAlign w:val="center"/>
          </w:tcPr>
          <w:p w14:paraId="1002EFF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828" w:type="dxa"/>
            <w:vAlign w:val="center"/>
          </w:tcPr>
          <w:p w14:paraId="5BBDA96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39892302" w14:textId="77777777" w:rsidTr="00AF539E">
        <w:tc>
          <w:tcPr>
            <w:tcW w:w="5508" w:type="dxa"/>
          </w:tcPr>
          <w:p w14:paraId="51B8A866"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initiate and develop completely new curricula.</w:t>
            </w:r>
          </w:p>
        </w:tc>
        <w:tc>
          <w:tcPr>
            <w:tcW w:w="630" w:type="dxa"/>
            <w:vAlign w:val="center"/>
          </w:tcPr>
          <w:p w14:paraId="34212FD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.21</w:t>
            </w:r>
          </w:p>
        </w:tc>
        <w:tc>
          <w:tcPr>
            <w:tcW w:w="630" w:type="dxa"/>
            <w:vAlign w:val="center"/>
          </w:tcPr>
          <w:p w14:paraId="78351C53"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.59</w:t>
            </w:r>
          </w:p>
        </w:tc>
        <w:tc>
          <w:tcPr>
            <w:tcW w:w="630" w:type="dxa"/>
            <w:vAlign w:val="center"/>
          </w:tcPr>
          <w:p w14:paraId="288C987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34C1A78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720" w:type="dxa"/>
            <w:vAlign w:val="center"/>
          </w:tcPr>
          <w:p w14:paraId="0444DCE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828" w:type="dxa"/>
            <w:vAlign w:val="center"/>
          </w:tcPr>
          <w:p w14:paraId="60DA80B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1DC911E9" w14:textId="77777777" w:rsidTr="00AF539E">
        <w:tc>
          <w:tcPr>
            <w:tcW w:w="5508" w:type="dxa"/>
          </w:tcPr>
          <w:p w14:paraId="5D10C97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introduce new extracurricular items into the school.</w:t>
            </w:r>
          </w:p>
        </w:tc>
        <w:tc>
          <w:tcPr>
            <w:tcW w:w="630" w:type="dxa"/>
            <w:vAlign w:val="center"/>
          </w:tcPr>
          <w:p w14:paraId="680E780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630" w:type="dxa"/>
            <w:vAlign w:val="center"/>
          </w:tcPr>
          <w:p w14:paraId="0E1EB607"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.54</w:t>
            </w:r>
          </w:p>
        </w:tc>
        <w:tc>
          <w:tcPr>
            <w:tcW w:w="630" w:type="dxa"/>
            <w:vAlign w:val="center"/>
          </w:tcPr>
          <w:p w14:paraId="4B39E11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630" w:type="dxa"/>
            <w:vAlign w:val="center"/>
          </w:tcPr>
          <w:p w14:paraId="067D123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720" w:type="dxa"/>
            <w:vAlign w:val="center"/>
          </w:tcPr>
          <w:p w14:paraId="072F855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.15</w:t>
            </w:r>
          </w:p>
        </w:tc>
        <w:tc>
          <w:tcPr>
            <w:tcW w:w="828" w:type="dxa"/>
            <w:vAlign w:val="center"/>
          </w:tcPr>
          <w:p w14:paraId="451A520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3F48DBA6" w14:textId="77777777" w:rsidTr="00AF539E">
        <w:tc>
          <w:tcPr>
            <w:tcW w:w="5508" w:type="dxa"/>
          </w:tcPr>
          <w:p w14:paraId="45C0E2CC"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introduce changes and modifications into the formal curriculum.</w:t>
            </w:r>
          </w:p>
        </w:tc>
        <w:tc>
          <w:tcPr>
            <w:tcW w:w="630" w:type="dxa"/>
            <w:vAlign w:val="center"/>
          </w:tcPr>
          <w:p w14:paraId="13C98D1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630" w:type="dxa"/>
            <w:vAlign w:val="center"/>
          </w:tcPr>
          <w:p w14:paraId="3635A0AA"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.53</w:t>
            </w:r>
          </w:p>
        </w:tc>
        <w:tc>
          <w:tcPr>
            <w:tcW w:w="630" w:type="dxa"/>
            <w:vAlign w:val="center"/>
          </w:tcPr>
          <w:p w14:paraId="42616B4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630" w:type="dxa"/>
            <w:vAlign w:val="center"/>
          </w:tcPr>
          <w:p w14:paraId="2E5D749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720" w:type="dxa"/>
            <w:vAlign w:val="center"/>
          </w:tcPr>
          <w:p w14:paraId="524F5B2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-.00</w:t>
            </w:r>
          </w:p>
        </w:tc>
        <w:tc>
          <w:tcPr>
            <w:tcW w:w="828" w:type="dxa"/>
            <w:vAlign w:val="center"/>
          </w:tcPr>
          <w:p w14:paraId="49683F1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5B4999A9" w14:textId="77777777" w:rsidTr="00AF539E">
        <w:tc>
          <w:tcPr>
            <w:tcW w:w="5508" w:type="dxa"/>
          </w:tcPr>
          <w:p w14:paraId="691F5308"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contrive unique topics for the social cultural and general enrichment activities of students.</w:t>
            </w:r>
          </w:p>
        </w:tc>
        <w:tc>
          <w:tcPr>
            <w:tcW w:w="630" w:type="dxa"/>
            <w:vAlign w:val="center"/>
          </w:tcPr>
          <w:p w14:paraId="71C1510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204EE57F"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.47</w:t>
            </w:r>
          </w:p>
        </w:tc>
        <w:tc>
          <w:tcPr>
            <w:tcW w:w="630" w:type="dxa"/>
            <w:vAlign w:val="center"/>
          </w:tcPr>
          <w:p w14:paraId="0DC6EC2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235ED57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720" w:type="dxa"/>
            <w:vAlign w:val="center"/>
          </w:tcPr>
          <w:p w14:paraId="0830C1C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828" w:type="dxa"/>
            <w:vAlign w:val="center"/>
          </w:tcPr>
          <w:p w14:paraId="5187A17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780FAAC9" w14:textId="77777777" w:rsidTr="00AF539E">
        <w:tc>
          <w:tcPr>
            <w:tcW w:w="5508" w:type="dxa"/>
          </w:tcPr>
          <w:p w14:paraId="3198BCEA"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seldom use alternative procedures in my teaching.</w:t>
            </w:r>
          </w:p>
        </w:tc>
        <w:tc>
          <w:tcPr>
            <w:tcW w:w="630" w:type="dxa"/>
            <w:vAlign w:val="center"/>
          </w:tcPr>
          <w:p w14:paraId="4B9432A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0F67FBC0"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.35</w:t>
            </w:r>
          </w:p>
        </w:tc>
        <w:tc>
          <w:tcPr>
            <w:tcW w:w="630" w:type="dxa"/>
            <w:vAlign w:val="center"/>
          </w:tcPr>
          <w:p w14:paraId="2331A86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43154A7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720" w:type="dxa"/>
            <w:vAlign w:val="center"/>
          </w:tcPr>
          <w:p w14:paraId="22D7483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828" w:type="dxa"/>
            <w:vAlign w:val="center"/>
          </w:tcPr>
          <w:p w14:paraId="37F9752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11417C1A" w14:textId="77777777" w:rsidTr="00AF539E">
        <w:tc>
          <w:tcPr>
            <w:tcW w:w="5508" w:type="dxa"/>
          </w:tcPr>
          <w:p w14:paraId="0C17D084"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share responsibility for school finances.</w:t>
            </w:r>
          </w:p>
        </w:tc>
        <w:tc>
          <w:tcPr>
            <w:tcW w:w="630" w:type="dxa"/>
            <w:vAlign w:val="center"/>
          </w:tcPr>
          <w:p w14:paraId="08A7163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.11</w:t>
            </w:r>
          </w:p>
        </w:tc>
        <w:tc>
          <w:tcPr>
            <w:tcW w:w="630" w:type="dxa"/>
            <w:vAlign w:val="center"/>
          </w:tcPr>
          <w:p w14:paraId="0D0C3A0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291A4C80"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.69</w:t>
            </w:r>
          </w:p>
        </w:tc>
        <w:tc>
          <w:tcPr>
            <w:tcW w:w="630" w:type="dxa"/>
            <w:vAlign w:val="center"/>
          </w:tcPr>
          <w:p w14:paraId="70F581F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720" w:type="dxa"/>
            <w:vAlign w:val="center"/>
          </w:tcPr>
          <w:p w14:paraId="15870AA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828" w:type="dxa"/>
            <w:vAlign w:val="center"/>
          </w:tcPr>
          <w:p w14:paraId="78AFF47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5B1E32B2" w14:textId="77777777" w:rsidTr="00AF539E">
        <w:tc>
          <w:tcPr>
            <w:tcW w:w="5508" w:type="dxa"/>
          </w:tcPr>
          <w:p w14:paraId="1842BE66"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make decisions on budget planning.</w:t>
            </w:r>
          </w:p>
        </w:tc>
        <w:tc>
          <w:tcPr>
            <w:tcW w:w="630" w:type="dxa"/>
            <w:vAlign w:val="center"/>
          </w:tcPr>
          <w:p w14:paraId="538F176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3382E8F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630" w:type="dxa"/>
            <w:vAlign w:val="center"/>
          </w:tcPr>
          <w:p w14:paraId="40315927"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.63</w:t>
            </w:r>
          </w:p>
        </w:tc>
        <w:tc>
          <w:tcPr>
            <w:tcW w:w="630" w:type="dxa"/>
            <w:vAlign w:val="center"/>
          </w:tcPr>
          <w:p w14:paraId="4035F0D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720" w:type="dxa"/>
            <w:vAlign w:val="center"/>
          </w:tcPr>
          <w:p w14:paraId="7064CFA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.26</w:t>
            </w:r>
          </w:p>
        </w:tc>
        <w:tc>
          <w:tcPr>
            <w:tcW w:w="828" w:type="dxa"/>
            <w:vAlign w:val="center"/>
          </w:tcPr>
          <w:p w14:paraId="668017C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5A316B43" w14:textId="77777777" w:rsidTr="00AF539E">
        <w:tc>
          <w:tcPr>
            <w:tcW w:w="5508" w:type="dxa"/>
          </w:tcPr>
          <w:p w14:paraId="308BAFFB"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appoint the instructors for their in-service training and professional development programs.</w:t>
            </w:r>
          </w:p>
        </w:tc>
        <w:tc>
          <w:tcPr>
            <w:tcW w:w="630" w:type="dxa"/>
            <w:vAlign w:val="center"/>
          </w:tcPr>
          <w:p w14:paraId="79EAF77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462379E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5A0944D9"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.58</w:t>
            </w:r>
          </w:p>
        </w:tc>
        <w:tc>
          <w:tcPr>
            <w:tcW w:w="630" w:type="dxa"/>
            <w:vAlign w:val="center"/>
          </w:tcPr>
          <w:p w14:paraId="30A32B2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720" w:type="dxa"/>
            <w:vAlign w:val="center"/>
          </w:tcPr>
          <w:p w14:paraId="7EBC17D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.30</w:t>
            </w:r>
          </w:p>
        </w:tc>
        <w:tc>
          <w:tcPr>
            <w:tcW w:w="828" w:type="dxa"/>
            <w:vAlign w:val="center"/>
          </w:tcPr>
          <w:p w14:paraId="10EC742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6F6DFCBC" w14:textId="77777777" w:rsidTr="00AF539E">
        <w:tc>
          <w:tcPr>
            <w:tcW w:w="5508" w:type="dxa"/>
          </w:tcPr>
          <w:p w14:paraId="34ECDAC8"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am authorized to spend money on activities such as recreation and leisure.</w:t>
            </w:r>
          </w:p>
        </w:tc>
        <w:tc>
          <w:tcPr>
            <w:tcW w:w="630" w:type="dxa"/>
            <w:vAlign w:val="center"/>
          </w:tcPr>
          <w:p w14:paraId="7D9204A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65C90D8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630" w:type="dxa"/>
            <w:vAlign w:val="center"/>
          </w:tcPr>
          <w:p w14:paraId="6D19AB5E"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.55</w:t>
            </w:r>
          </w:p>
        </w:tc>
        <w:tc>
          <w:tcPr>
            <w:tcW w:w="630" w:type="dxa"/>
            <w:vAlign w:val="center"/>
          </w:tcPr>
          <w:p w14:paraId="0CD02A7D"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720" w:type="dxa"/>
            <w:vAlign w:val="center"/>
          </w:tcPr>
          <w:p w14:paraId="28FAC24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828" w:type="dxa"/>
            <w:vAlign w:val="center"/>
          </w:tcPr>
          <w:p w14:paraId="36FBA82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73ADFA5D" w14:textId="77777777" w:rsidTr="00AF539E">
        <w:tc>
          <w:tcPr>
            <w:tcW w:w="5508" w:type="dxa"/>
          </w:tcPr>
          <w:p w14:paraId="6985B713"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make decisions on school expenditures.</w:t>
            </w:r>
          </w:p>
        </w:tc>
        <w:tc>
          <w:tcPr>
            <w:tcW w:w="630" w:type="dxa"/>
            <w:vAlign w:val="center"/>
          </w:tcPr>
          <w:p w14:paraId="49CD3AA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614F0D7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30C3E240"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.49</w:t>
            </w:r>
          </w:p>
        </w:tc>
        <w:tc>
          <w:tcPr>
            <w:tcW w:w="630" w:type="dxa"/>
            <w:vAlign w:val="center"/>
          </w:tcPr>
          <w:p w14:paraId="65CB732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720" w:type="dxa"/>
            <w:vAlign w:val="center"/>
          </w:tcPr>
          <w:p w14:paraId="490ECC4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.24</w:t>
            </w:r>
          </w:p>
        </w:tc>
        <w:tc>
          <w:tcPr>
            <w:tcW w:w="828" w:type="dxa"/>
            <w:vAlign w:val="center"/>
          </w:tcPr>
          <w:p w14:paraId="57BFC9C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08D36174" w14:textId="77777777" w:rsidTr="00AF539E">
        <w:tc>
          <w:tcPr>
            <w:tcW w:w="5508" w:type="dxa"/>
          </w:tcPr>
          <w:p w14:paraId="746ABEC3"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student demographic class-composition policy.</w:t>
            </w:r>
          </w:p>
        </w:tc>
        <w:tc>
          <w:tcPr>
            <w:tcW w:w="630" w:type="dxa"/>
            <w:vAlign w:val="center"/>
          </w:tcPr>
          <w:p w14:paraId="3E253E2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35CDDC4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630" w:type="dxa"/>
            <w:vAlign w:val="center"/>
          </w:tcPr>
          <w:p w14:paraId="358914B2"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.43</w:t>
            </w:r>
          </w:p>
        </w:tc>
        <w:tc>
          <w:tcPr>
            <w:tcW w:w="630" w:type="dxa"/>
            <w:vAlign w:val="center"/>
          </w:tcPr>
          <w:p w14:paraId="66EBB64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720" w:type="dxa"/>
            <w:vAlign w:val="center"/>
          </w:tcPr>
          <w:p w14:paraId="7BBC6B7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828" w:type="dxa"/>
            <w:vAlign w:val="center"/>
          </w:tcPr>
          <w:p w14:paraId="06731AA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3BBF3991" w14:textId="77777777" w:rsidTr="00AF539E">
        <w:tc>
          <w:tcPr>
            <w:tcW w:w="5508" w:type="dxa"/>
          </w:tcPr>
          <w:p w14:paraId="304E4342"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determine the classroom physical environment.</w:t>
            </w:r>
          </w:p>
        </w:tc>
        <w:tc>
          <w:tcPr>
            <w:tcW w:w="630" w:type="dxa"/>
            <w:vAlign w:val="center"/>
          </w:tcPr>
          <w:p w14:paraId="4577039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-.15</w:t>
            </w:r>
          </w:p>
        </w:tc>
        <w:tc>
          <w:tcPr>
            <w:tcW w:w="630" w:type="dxa"/>
            <w:vAlign w:val="center"/>
          </w:tcPr>
          <w:p w14:paraId="01D1455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630" w:type="dxa"/>
            <w:vAlign w:val="center"/>
          </w:tcPr>
          <w:p w14:paraId="545E0F1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3776DD0D"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.84</w:t>
            </w:r>
          </w:p>
        </w:tc>
        <w:tc>
          <w:tcPr>
            <w:tcW w:w="720" w:type="dxa"/>
            <w:vAlign w:val="center"/>
          </w:tcPr>
          <w:p w14:paraId="660AFC7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-.01</w:t>
            </w:r>
          </w:p>
        </w:tc>
        <w:tc>
          <w:tcPr>
            <w:tcW w:w="828" w:type="dxa"/>
            <w:vAlign w:val="center"/>
          </w:tcPr>
          <w:p w14:paraId="4E84124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348DFA40" w14:textId="77777777" w:rsidTr="00AF539E">
        <w:tc>
          <w:tcPr>
            <w:tcW w:w="5508" w:type="dxa"/>
          </w:tcPr>
          <w:p w14:paraId="3210337D"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In my class, I have little control over how classroom space is used.</w:t>
            </w:r>
          </w:p>
        </w:tc>
        <w:tc>
          <w:tcPr>
            <w:tcW w:w="630" w:type="dxa"/>
            <w:vAlign w:val="center"/>
          </w:tcPr>
          <w:p w14:paraId="329404A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630" w:type="dxa"/>
            <w:vAlign w:val="center"/>
          </w:tcPr>
          <w:p w14:paraId="73831DA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0815AF9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42FD1921"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.63</w:t>
            </w:r>
          </w:p>
        </w:tc>
        <w:tc>
          <w:tcPr>
            <w:tcW w:w="720" w:type="dxa"/>
            <w:vAlign w:val="center"/>
          </w:tcPr>
          <w:p w14:paraId="02B9DD7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-.08</w:t>
            </w:r>
          </w:p>
        </w:tc>
        <w:tc>
          <w:tcPr>
            <w:tcW w:w="828" w:type="dxa"/>
            <w:vAlign w:val="center"/>
          </w:tcPr>
          <w:p w14:paraId="2F719C8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14EF77E9" w14:textId="77777777" w:rsidTr="00AF539E">
        <w:tc>
          <w:tcPr>
            <w:tcW w:w="5508" w:type="dxa"/>
          </w:tcPr>
          <w:p w14:paraId="45C63D9F"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reward deserving students without the need to get the principal’s consent.</w:t>
            </w:r>
          </w:p>
        </w:tc>
        <w:tc>
          <w:tcPr>
            <w:tcW w:w="630" w:type="dxa"/>
            <w:vAlign w:val="center"/>
          </w:tcPr>
          <w:p w14:paraId="6136C47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-.13</w:t>
            </w:r>
          </w:p>
        </w:tc>
        <w:tc>
          <w:tcPr>
            <w:tcW w:w="630" w:type="dxa"/>
            <w:vAlign w:val="center"/>
          </w:tcPr>
          <w:p w14:paraId="0D1C02E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.17</w:t>
            </w:r>
          </w:p>
        </w:tc>
        <w:tc>
          <w:tcPr>
            <w:tcW w:w="630" w:type="dxa"/>
            <w:vAlign w:val="center"/>
          </w:tcPr>
          <w:p w14:paraId="06A8A44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630" w:type="dxa"/>
            <w:vAlign w:val="center"/>
          </w:tcPr>
          <w:p w14:paraId="0EB1EB8B"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.57</w:t>
            </w:r>
          </w:p>
        </w:tc>
        <w:tc>
          <w:tcPr>
            <w:tcW w:w="720" w:type="dxa"/>
            <w:vAlign w:val="center"/>
          </w:tcPr>
          <w:p w14:paraId="5AA5E12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828" w:type="dxa"/>
            <w:vAlign w:val="center"/>
          </w:tcPr>
          <w:p w14:paraId="28BA7A38"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3623236F" w14:textId="77777777" w:rsidTr="00AF539E">
        <w:tc>
          <w:tcPr>
            <w:tcW w:w="5508" w:type="dxa"/>
          </w:tcPr>
          <w:p w14:paraId="41D7D6A6"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Standards of behavior in my classroom are set primarily by me.</w:t>
            </w:r>
          </w:p>
        </w:tc>
        <w:tc>
          <w:tcPr>
            <w:tcW w:w="630" w:type="dxa"/>
            <w:vAlign w:val="center"/>
          </w:tcPr>
          <w:p w14:paraId="1052703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.24</w:t>
            </w:r>
          </w:p>
        </w:tc>
        <w:tc>
          <w:tcPr>
            <w:tcW w:w="630" w:type="dxa"/>
            <w:vAlign w:val="center"/>
          </w:tcPr>
          <w:p w14:paraId="45A742D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630" w:type="dxa"/>
            <w:vAlign w:val="center"/>
          </w:tcPr>
          <w:p w14:paraId="3CBB5A8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-.16</w:t>
            </w:r>
          </w:p>
        </w:tc>
        <w:tc>
          <w:tcPr>
            <w:tcW w:w="630" w:type="dxa"/>
            <w:vAlign w:val="center"/>
          </w:tcPr>
          <w:p w14:paraId="7A8C46D4"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.31</w:t>
            </w:r>
          </w:p>
        </w:tc>
        <w:tc>
          <w:tcPr>
            <w:tcW w:w="720" w:type="dxa"/>
            <w:vAlign w:val="center"/>
          </w:tcPr>
          <w:p w14:paraId="72861AC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.14</w:t>
            </w:r>
          </w:p>
        </w:tc>
        <w:tc>
          <w:tcPr>
            <w:tcW w:w="828" w:type="dxa"/>
            <w:vAlign w:val="center"/>
          </w:tcPr>
          <w:p w14:paraId="1DBEA74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TAS</w:t>
            </w:r>
          </w:p>
        </w:tc>
      </w:tr>
      <w:tr w:rsidR="00460593" w:rsidRPr="00460593" w14:paraId="42C811FC" w14:textId="77777777" w:rsidTr="00AF539E">
        <w:tc>
          <w:tcPr>
            <w:tcW w:w="5508" w:type="dxa"/>
          </w:tcPr>
          <w:p w14:paraId="7D13235A"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lastRenderedPageBreak/>
              <w:t>I select subjects for my in-service training sessions based on agreed upon criteria.</w:t>
            </w:r>
          </w:p>
        </w:tc>
        <w:tc>
          <w:tcPr>
            <w:tcW w:w="630" w:type="dxa"/>
            <w:vAlign w:val="center"/>
          </w:tcPr>
          <w:p w14:paraId="62401F3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50FA73F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3340D082"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.14</w:t>
            </w:r>
          </w:p>
        </w:tc>
        <w:tc>
          <w:tcPr>
            <w:tcW w:w="630" w:type="dxa"/>
            <w:vAlign w:val="center"/>
          </w:tcPr>
          <w:p w14:paraId="588BE10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720" w:type="dxa"/>
            <w:vAlign w:val="center"/>
          </w:tcPr>
          <w:p w14:paraId="094455D6"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.69</w:t>
            </w:r>
          </w:p>
        </w:tc>
        <w:tc>
          <w:tcPr>
            <w:tcW w:w="828" w:type="dxa"/>
            <w:vAlign w:val="center"/>
          </w:tcPr>
          <w:p w14:paraId="1D9D9E2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64777AAC" w14:textId="77777777" w:rsidTr="00AF539E">
        <w:tc>
          <w:tcPr>
            <w:tcW w:w="5508" w:type="dxa"/>
          </w:tcPr>
          <w:p w14:paraId="1066BAA7"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initiate topics for my professional development and in-service training.</w:t>
            </w:r>
          </w:p>
        </w:tc>
        <w:tc>
          <w:tcPr>
            <w:tcW w:w="630" w:type="dxa"/>
            <w:vAlign w:val="center"/>
          </w:tcPr>
          <w:p w14:paraId="501364C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.00</w:t>
            </w:r>
          </w:p>
        </w:tc>
        <w:tc>
          <w:tcPr>
            <w:tcW w:w="630" w:type="dxa"/>
            <w:vAlign w:val="center"/>
          </w:tcPr>
          <w:p w14:paraId="130EAE91"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.20</w:t>
            </w:r>
          </w:p>
        </w:tc>
        <w:tc>
          <w:tcPr>
            <w:tcW w:w="630" w:type="dxa"/>
            <w:vAlign w:val="center"/>
          </w:tcPr>
          <w:p w14:paraId="354BBCF4"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.09</w:t>
            </w:r>
          </w:p>
        </w:tc>
        <w:tc>
          <w:tcPr>
            <w:tcW w:w="630" w:type="dxa"/>
            <w:vAlign w:val="center"/>
          </w:tcPr>
          <w:p w14:paraId="359CB30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-.07</w:t>
            </w:r>
          </w:p>
        </w:tc>
        <w:tc>
          <w:tcPr>
            <w:tcW w:w="720" w:type="dxa"/>
            <w:vAlign w:val="center"/>
          </w:tcPr>
          <w:p w14:paraId="578D244E"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.63</w:t>
            </w:r>
          </w:p>
        </w:tc>
        <w:tc>
          <w:tcPr>
            <w:tcW w:w="828" w:type="dxa"/>
            <w:vAlign w:val="center"/>
          </w:tcPr>
          <w:p w14:paraId="5CB69B7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4F9327F0" w14:textId="77777777" w:rsidTr="00AF539E">
        <w:tc>
          <w:tcPr>
            <w:tcW w:w="5508" w:type="dxa"/>
          </w:tcPr>
          <w:p w14:paraId="56AA1324"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the location and timetable for my in-service training courses.</w:t>
            </w:r>
          </w:p>
        </w:tc>
        <w:tc>
          <w:tcPr>
            <w:tcW w:w="630" w:type="dxa"/>
            <w:vAlign w:val="center"/>
          </w:tcPr>
          <w:p w14:paraId="55AD332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70914326"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0FCA080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.29</w:t>
            </w:r>
          </w:p>
        </w:tc>
        <w:tc>
          <w:tcPr>
            <w:tcW w:w="630" w:type="dxa"/>
            <w:vAlign w:val="center"/>
          </w:tcPr>
          <w:p w14:paraId="54A3053B"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720" w:type="dxa"/>
            <w:vAlign w:val="center"/>
          </w:tcPr>
          <w:p w14:paraId="0D0C789C"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.56</w:t>
            </w:r>
          </w:p>
        </w:tc>
        <w:tc>
          <w:tcPr>
            <w:tcW w:w="828" w:type="dxa"/>
            <w:vAlign w:val="center"/>
          </w:tcPr>
          <w:p w14:paraId="327BB9C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430A7954" w14:textId="77777777" w:rsidTr="00AF539E">
        <w:tc>
          <w:tcPr>
            <w:tcW w:w="5508" w:type="dxa"/>
          </w:tcPr>
          <w:p w14:paraId="5B700CCF"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decide on general criteria for my professional development.</w:t>
            </w:r>
          </w:p>
        </w:tc>
        <w:tc>
          <w:tcPr>
            <w:tcW w:w="630" w:type="dxa"/>
            <w:vAlign w:val="center"/>
          </w:tcPr>
          <w:p w14:paraId="74A84D3E"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.02</w:t>
            </w:r>
          </w:p>
        </w:tc>
        <w:tc>
          <w:tcPr>
            <w:tcW w:w="630" w:type="dxa"/>
            <w:vAlign w:val="center"/>
          </w:tcPr>
          <w:p w14:paraId="77A840E0"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.10</w:t>
            </w:r>
          </w:p>
        </w:tc>
        <w:tc>
          <w:tcPr>
            <w:tcW w:w="630" w:type="dxa"/>
            <w:vAlign w:val="center"/>
          </w:tcPr>
          <w:p w14:paraId="0CCDCD3C"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.21</w:t>
            </w:r>
          </w:p>
        </w:tc>
        <w:tc>
          <w:tcPr>
            <w:tcW w:w="630" w:type="dxa"/>
            <w:vAlign w:val="center"/>
          </w:tcPr>
          <w:p w14:paraId="4E473403"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.03</w:t>
            </w:r>
          </w:p>
        </w:tc>
        <w:tc>
          <w:tcPr>
            <w:tcW w:w="720" w:type="dxa"/>
            <w:vAlign w:val="center"/>
          </w:tcPr>
          <w:p w14:paraId="1CA3404B"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.49</w:t>
            </w:r>
          </w:p>
        </w:tc>
        <w:tc>
          <w:tcPr>
            <w:tcW w:w="828" w:type="dxa"/>
            <w:vAlign w:val="center"/>
          </w:tcPr>
          <w:p w14:paraId="3DE6319F"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r w:rsidR="00460593" w:rsidRPr="00460593" w14:paraId="16728CCA" w14:textId="77777777" w:rsidTr="00AF539E">
        <w:tc>
          <w:tcPr>
            <w:tcW w:w="5508" w:type="dxa"/>
          </w:tcPr>
          <w:p w14:paraId="03DD59D2" w14:textId="77777777" w:rsidR="00460593" w:rsidRPr="00460593" w:rsidRDefault="00460593" w:rsidP="00AF539E">
            <w:pPr>
              <w:spacing w:before="100" w:beforeAutospacing="1" w:after="100" w:afterAutospacing="1"/>
              <w:contextualSpacing/>
              <w:rPr>
                <w:rFonts w:cs="Times New Roman"/>
                <w:sz w:val="20"/>
                <w:szCs w:val="20"/>
              </w:rPr>
            </w:pPr>
            <w:r w:rsidRPr="00460593">
              <w:rPr>
                <w:rFonts w:cs="Times New Roman"/>
                <w:sz w:val="20"/>
                <w:szCs w:val="20"/>
              </w:rPr>
              <w:t>I participate in focus groups to decide on curriculum matters for the whole school.</w:t>
            </w:r>
          </w:p>
        </w:tc>
        <w:tc>
          <w:tcPr>
            <w:tcW w:w="630" w:type="dxa"/>
            <w:vAlign w:val="center"/>
          </w:tcPr>
          <w:p w14:paraId="5DCB79A5"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-.06</w:t>
            </w:r>
          </w:p>
        </w:tc>
        <w:tc>
          <w:tcPr>
            <w:tcW w:w="630" w:type="dxa"/>
            <w:vAlign w:val="center"/>
          </w:tcPr>
          <w:p w14:paraId="62069D2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.05</w:t>
            </w:r>
          </w:p>
        </w:tc>
        <w:tc>
          <w:tcPr>
            <w:tcW w:w="630" w:type="dxa"/>
            <w:vAlign w:val="center"/>
          </w:tcPr>
          <w:p w14:paraId="32C80F27"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.12</w:t>
            </w:r>
          </w:p>
        </w:tc>
        <w:tc>
          <w:tcPr>
            <w:tcW w:w="630" w:type="dxa"/>
            <w:vAlign w:val="center"/>
          </w:tcPr>
          <w:p w14:paraId="3FFA1C2A"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-.04</w:t>
            </w:r>
          </w:p>
        </w:tc>
        <w:tc>
          <w:tcPr>
            <w:tcW w:w="720" w:type="dxa"/>
            <w:vAlign w:val="center"/>
          </w:tcPr>
          <w:p w14:paraId="79175EA8" w14:textId="77777777" w:rsidR="00460593" w:rsidRPr="00460593" w:rsidRDefault="00460593" w:rsidP="00AF539E">
            <w:pPr>
              <w:spacing w:before="100" w:beforeAutospacing="1" w:after="100" w:afterAutospacing="1"/>
              <w:contextualSpacing/>
              <w:jc w:val="center"/>
              <w:rPr>
                <w:rFonts w:cs="Times New Roman"/>
                <w:b/>
                <w:bCs/>
                <w:sz w:val="20"/>
                <w:szCs w:val="20"/>
              </w:rPr>
            </w:pPr>
            <w:r w:rsidRPr="00460593">
              <w:rPr>
                <w:rFonts w:cs="Times New Roman"/>
                <w:b/>
                <w:bCs/>
                <w:sz w:val="20"/>
                <w:szCs w:val="20"/>
              </w:rPr>
              <w:t>.43</w:t>
            </w:r>
          </w:p>
        </w:tc>
        <w:tc>
          <w:tcPr>
            <w:tcW w:w="828" w:type="dxa"/>
            <w:vAlign w:val="center"/>
          </w:tcPr>
          <w:p w14:paraId="10974659" w14:textId="77777777" w:rsidR="00460593" w:rsidRPr="00460593" w:rsidRDefault="00460593" w:rsidP="00AF539E">
            <w:pPr>
              <w:spacing w:before="100" w:beforeAutospacing="1" w:after="100" w:afterAutospacing="1"/>
              <w:contextualSpacing/>
              <w:jc w:val="center"/>
              <w:rPr>
                <w:rFonts w:cs="Times New Roman"/>
                <w:sz w:val="20"/>
                <w:szCs w:val="20"/>
              </w:rPr>
            </w:pPr>
            <w:r w:rsidRPr="00460593">
              <w:rPr>
                <w:rFonts w:cs="Times New Roman"/>
                <w:sz w:val="20"/>
                <w:szCs w:val="20"/>
              </w:rPr>
              <w:t>TWA</w:t>
            </w:r>
          </w:p>
        </w:tc>
      </w:tr>
    </w:tbl>
    <w:p w14:paraId="438FEDA9" w14:textId="77777777" w:rsidR="00460593" w:rsidRPr="00460593" w:rsidRDefault="00460593" w:rsidP="00460593">
      <w:pPr>
        <w:spacing w:before="100" w:beforeAutospacing="1" w:after="100" w:afterAutospacing="1"/>
        <w:contextualSpacing/>
        <w:rPr>
          <w:rFonts w:cs="Times New Roman"/>
          <w:sz w:val="20"/>
          <w:szCs w:val="20"/>
        </w:rPr>
      </w:pPr>
      <w:r w:rsidRPr="00460593">
        <w:rPr>
          <w:rFonts w:cs="Times New Roman"/>
          <w:sz w:val="20"/>
          <w:szCs w:val="20"/>
        </w:rPr>
        <w:t>Note: Bold loadings indicate the item loads onto that factor. F1 = Leader of Own Classroom. F2 = Innovator of Own Classroom. F3 = Investor of School’s Growth and Development. F4 = Authoritarian of the Classroom. F5 = Personal Growth and Development. TWA = Teacher-Work Autonomy</w:t>
      </w:r>
      <w:r w:rsidRPr="00460593">
        <w:rPr>
          <w:rFonts w:cs="Times New Roman"/>
          <w:sz w:val="20"/>
          <w:szCs w:val="20"/>
        </w:rPr>
        <w:lastRenderedPageBreak/>
        <w:t xml:space="preserve"> Scale. TAS = Teacher Autonomy Scale.</w:t>
      </w:r>
    </w:p>
    <w:p w14:paraId="74CEECAD" w14:textId="6BB261DD" w:rsidR="00460593" w:rsidRDefault="00460593" w:rsidP="00C544C8">
      <w:pPr>
        <w:spacing w:before="100" w:beforeAutospacing="1" w:after="100" w:afterAutospacing="1" w:line="240" w:lineRule="auto"/>
        <w:textAlignment w:val="baseline"/>
        <w:rPr>
          <w:rFonts w:eastAsia="Times New Roman" w:cs="Times New Roman"/>
          <w:szCs w:val="24"/>
        </w:rPr>
      </w:pPr>
    </w:p>
    <w:p w14:paraId="3561459C" w14:textId="6FB841EB" w:rsidR="00460593" w:rsidRDefault="00460593" w:rsidP="00C544C8">
      <w:pPr>
        <w:spacing w:before="100" w:beforeAutospacing="1" w:after="100" w:afterAutospacing="1" w:line="240" w:lineRule="auto"/>
        <w:textAlignment w:val="baseline"/>
        <w:rPr>
          <w:rFonts w:eastAsia="Times New Roman" w:cs="Times New Roman"/>
          <w:szCs w:val="24"/>
        </w:rPr>
      </w:pPr>
    </w:p>
    <w:p w14:paraId="0AC5C2D2" w14:textId="5FCF9BDF" w:rsidR="00460593" w:rsidRDefault="00460593" w:rsidP="00C544C8">
      <w:pPr>
        <w:spacing w:before="100" w:beforeAutospacing="1" w:after="100" w:afterAutospacing="1" w:line="240" w:lineRule="auto"/>
        <w:textAlignment w:val="baseline"/>
        <w:rPr>
          <w:rFonts w:eastAsia="Times New Roman" w:cs="Times New Roman"/>
          <w:szCs w:val="24"/>
        </w:rPr>
      </w:pPr>
    </w:p>
    <w:p w14:paraId="3A9BB2F2" w14:textId="022CCE33" w:rsidR="00460593" w:rsidRDefault="00460593" w:rsidP="00C544C8">
      <w:pPr>
        <w:spacing w:before="100" w:beforeAutospacing="1" w:after="100" w:afterAutospacing="1" w:line="240" w:lineRule="auto"/>
        <w:textAlignment w:val="baseline"/>
        <w:rPr>
          <w:rFonts w:eastAsia="Times New Roman" w:cs="Times New Roman"/>
          <w:szCs w:val="24"/>
        </w:rPr>
      </w:pPr>
    </w:p>
    <w:p w14:paraId="0BEF3DAB" w14:textId="741D7301" w:rsidR="00460593" w:rsidRDefault="00460593" w:rsidP="00C544C8">
      <w:pPr>
        <w:spacing w:before="100" w:beforeAutospacing="1" w:after="100" w:afterAutospacing="1" w:line="240" w:lineRule="auto"/>
        <w:textAlignment w:val="baseline"/>
        <w:rPr>
          <w:rFonts w:eastAsia="Times New Roman" w:cs="Times New Roman"/>
          <w:szCs w:val="24"/>
        </w:rPr>
      </w:pPr>
    </w:p>
    <w:p w14:paraId="28D1F2CE" w14:textId="195C805C" w:rsidR="00460593" w:rsidRDefault="00460593" w:rsidP="00C544C8">
      <w:pPr>
        <w:spacing w:before="100" w:beforeAutospacing="1" w:after="100" w:afterAutospacing="1" w:line="240" w:lineRule="auto"/>
        <w:textAlignment w:val="baseline"/>
        <w:rPr>
          <w:rFonts w:eastAsia="Times New Roman" w:cs="Times New Roman"/>
          <w:szCs w:val="24"/>
        </w:rPr>
      </w:pPr>
    </w:p>
    <w:p w14:paraId="0CB513C1" w14:textId="19C38DC9" w:rsidR="00460593" w:rsidRDefault="00460593" w:rsidP="00C544C8">
      <w:pPr>
        <w:spacing w:before="100" w:beforeAutospacing="1" w:after="100" w:afterAutospacing="1" w:line="240" w:lineRule="auto"/>
        <w:textAlignment w:val="baseline"/>
        <w:rPr>
          <w:rFonts w:eastAsia="Times New Roman" w:cs="Times New Roman"/>
          <w:szCs w:val="24"/>
        </w:rPr>
      </w:pPr>
    </w:p>
    <w:p w14:paraId="7E23141C" w14:textId="22C769F0" w:rsidR="00460593" w:rsidRDefault="00460593" w:rsidP="00C544C8">
      <w:pPr>
        <w:spacing w:before="100" w:beforeAutospacing="1" w:after="100" w:afterAutospacing="1" w:line="240" w:lineRule="auto"/>
        <w:textAlignment w:val="baseline"/>
        <w:rPr>
          <w:rFonts w:eastAsia="Times New Roman" w:cs="Times New Roman"/>
          <w:szCs w:val="24"/>
        </w:rPr>
      </w:pPr>
    </w:p>
    <w:p w14:paraId="5737E817" w14:textId="16CF9446" w:rsidR="00460593" w:rsidRDefault="00460593" w:rsidP="00C544C8">
      <w:pPr>
        <w:spacing w:before="100" w:beforeAutospacing="1" w:after="100" w:afterAutospacing="1" w:line="240" w:lineRule="auto"/>
        <w:textAlignment w:val="baseline"/>
        <w:rPr>
          <w:rFonts w:eastAsia="Times New Roman" w:cs="Times New Roman"/>
          <w:szCs w:val="24"/>
        </w:rPr>
      </w:pPr>
    </w:p>
    <w:p w14:paraId="3477F3B5" w14:textId="78CD3C05" w:rsidR="00460593" w:rsidRDefault="00460593" w:rsidP="00C544C8">
      <w:pPr>
        <w:spacing w:before="100" w:beforeAutospacing="1" w:after="100" w:afterAutospacing="1" w:line="240" w:lineRule="auto"/>
        <w:textAlignment w:val="baseline"/>
        <w:rPr>
          <w:rFonts w:eastAsia="Times New Roman" w:cs="Times New Roman"/>
          <w:szCs w:val="24"/>
        </w:rPr>
      </w:pPr>
    </w:p>
    <w:p w14:paraId="748480C7" w14:textId="1A4D40F7" w:rsidR="00460593" w:rsidRDefault="00460593" w:rsidP="00C544C8">
      <w:pPr>
        <w:spacing w:before="100" w:beforeAutospacing="1" w:after="100" w:afterAutospacing="1" w:line="240" w:lineRule="auto"/>
        <w:textAlignment w:val="baseline"/>
        <w:rPr>
          <w:rFonts w:eastAsia="Times New Roman" w:cs="Times New Roman"/>
          <w:szCs w:val="24"/>
        </w:rPr>
      </w:pPr>
    </w:p>
    <w:p w14:paraId="20C20226" w14:textId="4DD92B0B" w:rsidR="00460593" w:rsidRDefault="00460593" w:rsidP="00C544C8">
      <w:pPr>
        <w:spacing w:before="100" w:beforeAutospacing="1" w:after="100" w:afterAutospacing="1" w:line="240" w:lineRule="auto"/>
        <w:textAlignment w:val="baseline"/>
        <w:rPr>
          <w:rFonts w:eastAsia="Times New Roman" w:cs="Times New Roman"/>
          <w:szCs w:val="24"/>
        </w:rPr>
      </w:pPr>
    </w:p>
    <w:p w14:paraId="1F552A87" w14:textId="214D353E" w:rsidR="00460593" w:rsidRDefault="00460593" w:rsidP="00C544C8">
      <w:pPr>
        <w:spacing w:before="100" w:beforeAutospacing="1" w:after="100" w:afterAutospacing="1" w:line="240" w:lineRule="auto"/>
        <w:textAlignment w:val="baseline"/>
        <w:rPr>
          <w:rFonts w:eastAsia="Times New Roman" w:cs="Times New Roman"/>
          <w:szCs w:val="24"/>
        </w:rPr>
      </w:pPr>
    </w:p>
    <w:p w14:paraId="2A0047D8" w14:textId="67D0E569" w:rsidR="00460593" w:rsidRDefault="00460593" w:rsidP="00C544C8">
      <w:pPr>
        <w:spacing w:before="100" w:beforeAutospacing="1" w:after="100" w:afterAutospacing="1" w:line="240" w:lineRule="auto"/>
        <w:textAlignment w:val="baseline"/>
        <w:rPr>
          <w:rFonts w:eastAsia="Times New Roman" w:cs="Times New Roman"/>
          <w:szCs w:val="24"/>
        </w:rPr>
      </w:pPr>
    </w:p>
    <w:p w14:paraId="7204033D" w14:textId="1EFD1EF8" w:rsidR="00460593" w:rsidRDefault="00460593" w:rsidP="00C544C8">
      <w:pPr>
        <w:spacing w:before="100" w:beforeAutospacing="1" w:after="100" w:afterAutospacing="1" w:line="240" w:lineRule="auto"/>
        <w:textAlignment w:val="baseline"/>
        <w:rPr>
          <w:rFonts w:eastAsia="Times New Roman" w:cs="Times New Roman"/>
          <w:szCs w:val="24"/>
        </w:rPr>
      </w:pPr>
    </w:p>
    <w:p w14:paraId="6F99C178" w14:textId="772CE03E" w:rsidR="00460593" w:rsidRPr="00A81E7C" w:rsidRDefault="00460593" w:rsidP="00F81B8B">
      <w:pPr>
        <w:pStyle w:val="Heading1"/>
      </w:pPr>
      <w:bookmarkStart w:id="248" w:name="_Toc90584242"/>
      <w:bookmarkStart w:id="249" w:name="_Toc90585511"/>
      <w:r w:rsidRPr="00A81E7C">
        <w:t xml:space="preserve">Appendix </w:t>
      </w:r>
      <w:r w:rsidR="00A528DB" w:rsidRPr="00A81E7C">
        <w:t>H</w:t>
      </w:r>
      <w:r w:rsidR="00196CF7" w:rsidRPr="00A81E7C">
        <w:t xml:space="preserve">. </w:t>
      </w:r>
      <w:r w:rsidR="00495AD9" w:rsidRPr="00A81E7C">
        <w:t>Five Dimension of</w:t>
      </w:r>
      <w:r w:rsidRPr="00A81E7C">
        <w:t xml:space="preserve"> Teacher Autonomy</w:t>
      </w:r>
      <w:r w:rsidR="00BB2F84" w:rsidRPr="00A81E7C">
        <w:t xml:space="preserve"> Scale </w:t>
      </w:r>
      <w:r w:rsidRPr="00A81E7C">
        <w:t>Items</w:t>
      </w:r>
      <w:bookmarkEnd w:id="248"/>
      <w:bookmarkEnd w:id="249"/>
    </w:p>
    <w:tbl>
      <w:tblPr>
        <w:tblW w:w="5000" w:type="pct"/>
        <w:tblLook w:val="04A0" w:firstRow="1" w:lastRow="0" w:firstColumn="1" w:lastColumn="0" w:noHBand="0" w:noVBand="1"/>
      </w:tblPr>
      <w:tblGrid>
        <w:gridCol w:w="6752"/>
        <w:gridCol w:w="539"/>
        <w:gridCol w:w="451"/>
        <w:gridCol w:w="723"/>
        <w:gridCol w:w="440"/>
        <w:gridCol w:w="455"/>
      </w:tblGrid>
      <w:tr w:rsidR="00771476" w:rsidRPr="00460593" w14:paraId="2D39EE67" w14:textId="77777777" w:rsidTr="00491333">
        <w:trPr>
          <w:cantSplit/>
          <w:trHeight w:val="1133"/>
        </w:trPr>
        <w:tc>
          <w:tcPr>
            <w:tcW w:w="3607" w:type="pct"/>
          </w:tcPr>
          <w:p w14:paraId="3B7D8756" w14:textId="77777777" w:rsidR="00771476" w:rsidRPr="00460593" w:rsidRDefault="00771476" w:rsidP="00AF539E">
            <w:pPr>
              <w:spacing w:before="100" w:beforeAutospacing="1" w:after="100" w:afterAutospacing="1"/>
              <w:contextualSpacing/>
              <w:rPr>
                <w:rFonts w:cs="Times New Roman"/>
                <w:sz w:val="20"/>
                <w:szCs w:val="20"/>
              </w:rPr>
            </w:pPr>
          </w:p>
        </w:tc>
        <w:tc>
          <w:tcPr>
            <w:tcW w:w="288" w:type="pct"/>
            <w:textDirection w:val="tbRl"/>
            <w:vAlign w:val="center"/>
          </w:tcPr>
          <w:p w14:paraId="59BDB4C0" w14:textId="69F30803" w:rsidR="00771476" w:rsidRPr="00460593" w:rsidRDefault="00491333"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Strongly Disagree</w:t>
            </w:r>
          </w:p>
        </w:tc>
        <w:tc>
          <w:tcPr>
            <w:tcW w:w="241" w:type="pct"/>
            <w:textDirection w:val="tbRl"/>
            <w:vAlign w:val="center"/>
          </w:tcPr>
          <w:p w14:paraId="5DCC00AA" w14:textId="7F19BF4D" w:rsidR="00771476" w:rsidRPr="00460593" w:rsidRDefault="00491333"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Disagree</w:t>
            </w:r>
          </w:p>
        </w:tc>
        <w:tc>
          <w:tcPr>
            <w:tcW w:w="386" w:type="pct"/>
            <w:textDirection w:val="tbRl"/>
            <w:vAlign w:val="center"/>
          </w:tcPr>
          <w:p w14:paraId="76426E91" w14:textId="39CAFBFB" w:rsidR="00771476" w:rsidRPr="00460593" w:rsidRDefault="00491333"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Neither Agree or Disagree</w:t>
            </w:r>
          </w:p>
        </w:tc>
        <w:tc>
          <w:tcPr>
            <w:tcW w:w="235" w:type="pct"/>
            <w:textDirection w:val="tbRl"/>
            <w:vAlign w:val="center"/>
          </w:tcPr>
          <w:p w14:paraId="6D98B7B2" w14:textId="46D4F737" w:rsidR="00771476" w:rsidRPr="00460593" w:rsidRDefault="00491333"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Agree</w:t>
            </w:r>
          </w:p>
        </w:tc>
        <w:tc>
          <w:tcPr>
            <w:tcW w:w="243" w:type="pct"/>
            <w:textDirection w:val="tbRl"/>
            <w:vAlign w:val="center"/>
          </w:tcPr>
          <w:p w14:paraId="16CC0DCB" w14:textId="156FB9A6" w:rsidR="00771476" w:rsidRPr="00460593" w:rsidRDefault="00491333"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Strongly Agree</w:t>
            </w:r>
          </w:p>
        </w:tc>
      </w:tr>
      <w:tr w:rsidR="00771476" w:rsidRPr="00460593" w14:paraId="710E320F" w14:textId="77777777" w:rsidTr="00491333">
        <w:tc>
          <w:tcPr>
            <w:tcW w:w="3607" w:type="pct"/>
            <w:vAlign w:val="center"/>
          </w:tcPr>
          <w:p w14:paraId="227BAE1A" w14:textId="77777777" w:rsidR="00771476" w:rsidRPr="009D3AB6" w:rsidRDefault="00771476" w:rsidP="00AF539E">
            <w:pPr>
              <w:spacing w:before="100" w:beforeAutospacing="1" w:after="100" w:afterAutospacing="1"/>
              <w:rPr>
                <w:rFonts w:cs="Times New Roman"/>
                <w:b/>
                <w:bCs/>
                <w:sz w:val="18"/>
                <w:szCs w:val="18"/>
              </w:rPr>
            </w:pPr>
            <w:r w:rsidRPr="009D3AB6">
              <w:rPr>
                <w:rFonts w:cs="Times New Roman"/>
                <w:b/>
                <w:bCs/>
                <w:sz w:val="18"/>
                <w:szCs w:val="18"/>
              </w:rPr>
              <w:t>Instructional Autonomy</w:t>
            </w:r>
          </w:p>
        </w:tc>
        <w:tc>
          <w:tcPr>
            <w:tcW w:w="288" w:type="pct"/>
          </w:tcPr>
          <w:p w14:paraId="7DD2D643"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C72B8BC"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7825C974"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CAE5A14"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27C2A3AF"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3592B900" w14:textId="77777777" w:rsidTr="00491333">
        <w:tc>
          <w:tcPr>
            <w:tcW w:w="3607" w:type="pct"/>
            <w:vAlign w:val="center"/>
          </w:tcPr>
          <w:p w14:paraId="48A36036"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What I teach in my class is determined, for the most part, by myself. </w:t>
            </w:r>
          </w:p>
        </w:tc>
        <w:tc>
          <w:tcPr>
            <w:tcW w:w="288" w:type="pct"/>
          </w:tcPr>
          <w:p w14:paraId="3EAECDB6"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3168DA4"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2344B435"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1DC210C0"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390951C5"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773316DA" w14:textId="77777777" w:rsidTr="00491333">
        <w:tc>
          <w:tcPr>
            <w:tcW w:w="3607" w:type="pct"/>
            <w:vAlign w:val="center"/>
          </w:tcPr>
          <w:p w14:paraId="58D004F3"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follow my own guidelines on instruction.</w:t>
            </w:r>
          </w:p>
        </w:tc>
        <w:tc>
          <w:tcPr>
            <w:tcW w:w="288" w:type="pct"/>
          </w:tcPr>
          <w:p w14:paraId="3F5AB0D9"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53F551E"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39B12309"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B99E084"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39471666"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47812F11" w14:textId="77777777" w:rsidTr="00491333">
        <w:tc>
          <w:tcPr>
            <w:tcW w:w="3607" w:type="pct"/>
            <w:vAlign w:val="center"/>
          </w:tcPr>
          <w:p w14:paraId="7E009430"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 xml:space="preserve">am free to be creative in my teaching approach. </w:t>
            </w:r>
          </w:p>
        </w:tc>
        <w:tc>
          <w:tcPr>
            <w:tcW w:w="288" w:type="pct"/>
          </w:tcPr>
          <w:p w14:paraId="77420453"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3AACCCFA"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2407128"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4D41D94E"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723A7401"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03952387" w14:textId="77777777" w:rsidTr="00491333">
        <w:tc>
          <w:tcPr>
            <w:tcW w:w="3607" w:type="pct"/>
            <w:vAlign w:val="center"/>
          </w:tcPr>
          <w:p w14:paraId="41F77DCF" w14:textId="50063B2C"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The evaluation and </w:t>
            </w:r>
            <w:r w:rsidR="002E54B8">
              <w:rPr>
                <w:rFonts w:cs="Times New Roman"/>
                <w:sz w:val="18"/>
                <w:szCs w:val="18"/>
              </w:rPr>
              <w:t xml:space="preserve">assessment </w:t>
            </w:r>
            <w:r>
              <w:rPr>
                <w:rFonts w:cs="Times New Roman"/>
                <w:sz w:val="18"/>
                <w:szCs w:val="18"/>
              </w:rPr>
              <w:t>activities used in my class are selected by people other than myself.</w:t>
            </w:r>
          </w:p>
        </w:tc>
        <w:tc>
          <w:tcPr>
            <w:tcW w:w="288" w:type="pct"/>
          </w:tcPr>
          <w:p w14:paraId="4EA257D9"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4510FE04"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37EDC5A8"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37C48E94"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A9EA7B9"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59A6D99C" w14:textId="77777777" w:rsidTr="00491333">
        <w:tc>
          <w:tcPr>
            <w:tcW w:w="3607" w:type="pct"/>
            <w:vAlign w:val="center"/>
          </w:tcPr>
          <w:p w14:paraId="0B8091D1" w14:textId="77777777" w:rsidR="00771476"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My teaching focuses on goals and objectives that I select myself. </w:t>
            </w:r>
          </w:p>
        </w:tc>
        <w:tc>
          <w:tcPr>
            <w:tcW w:w="288" w:type="pct"/>
          </w:tcPr>
          <w:p w14:paraId="5E66B300"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24EDEA0F"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5638F9DF"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62D6B13B"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615A20BD"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3D71A973" w14:textId="77777777" w:rsidTr="00491333">
        <w:tc>
          <w:tcPr>
            <w:tcW w:w="3607" w:type="pct"/>
            <w:vAlign w:val="center"/>
          </w:tcPr>
          <w:p w14:paraId="70F7258A"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I sel</w:t>
            </w:r>
            <w:r>
              <w:rPr>
                <w:rFonts w:cs="Times New Roman"/>
                <w:sz w:val="18"/>
                <w:szCs w:val="18"/>
              </w:rPr>
              <w:t>dom use alternative procedures in my teaching.</w:t>
            </w:r>
          </w:p>
        </w:tc>
        <w:tc>
          <w:tcPr>
            <w:tcW w:w="288" w:type="pct"/>
          </w:tcPr>
          <w:p w14:paraId="5468003D"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34DE0D96"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45BBFCC6"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7DD0421"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54F45BC6"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4D909B58" w14:textId="77777777" w:rsidTr="00491333">
        <w:tc>
          <w:tcPr>
            <w:tcW w:w="3607" w:type="pct"/>
            <w:vAlign w:val="center"/>
          </w:tcPr>
          <w:p w14:paraId="4C7E778B"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I have little say over the scheduling of use of time in my classroom.</w:t>
            </w:r>
          </w:p>
        </w:tc>
        <w:tc>
          <w:tcPr>
            <w:tcW w:w="288" w:type="pct"/>
          </w:tcPr>
          <w:p w14:paraId="2ABCF660"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2E44836A"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5723860"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9E97D8F"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6D82CA1D"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9D3AB6" w14:paraId="2947CB22" w14:textId="77777777" w:rsidTr="00491333">
        <w:tc>
          <w:tcPr>
            <w:tcW w:w="3607" w:type="pct"/>
            <w:vAlign w:val="center"/>
          </w:tcPr>
          <w:p w14:paraId="3FA44C85" w14:textId="77777777" w:rsidR="00771476" w:rsidRPr="009D3AB6" w:rsidRDefault="00771476" w:rsidP="00AF539E">
            <w:pPr>
              <w:spacing w:before="100" w:beforeAutospacing="1" w:after="100" w:afterAutospacing="1"/>
              <w:rPr>
                <w:rFonts w:cs="Times New Roman"/>
                <w:b/>
                <w:bCs/>
                <w:sz w:val="18"/>
                <w:szCs w:val="18"/>
              </w:rPr>
            </w:pPr>
            <w:r w:rsidRPr="009D3AB6">
              <w:rPr>
                <w:rFonts w:cs="Times New Roman"/>
                <w:b/>
                <w:bCs/>
                <w:sz w:val="18"/>
                <w:szCs w:val="18"/>
              </w:rPr>
              <w:t>Curriculum Autonomy</w:t>
            </w:r>
          </w:p>
        </w:tc>
        <w:tc>
          <w:tcPr>
            <w:tcW w:w="288" w:type="pct"/>
          </w:tcPr>
          <w:p w14:paraId="1D186415"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1" w:type="pct"/>
          </w:tcPr>
          <w:p w14:paraId="4BC44455" w14:textId="77777777" w:rsidR="00771476" w:rsidRPr="009D3AB6" w:rsidRDefault="00771476" w:rsidP="00AF539E">
            <w:pPr>
              <w:spacing w:before="100" w:beforeAutospacing="1" w:after="100" w:afterAutospacing="1"/>
              <w:contextualSpacing/>
              <w:rPr>
                <w:rFonts w:cs="Times New Roman"/>
                <w:b/>
                <w:bCs/>
                <w:sz w:val="18"/>
                <w:szCs w:val="18"/>
              </w:rPr>
            </w:pPr>
          </w:p>
        </w:tc>
        <w:tc>
          <w:tcPr>
            <w:tcW w:w="386" w:type="pct"/>
          </w:tcPr>
          <w:p w14:paraId="437E4E64"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35" w:type="pct"/>
          </w:tcPr>
          <w:p w14:paraId="5F92202D"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3" w:type="pct"/>
          </w:tcPr>
          <w:p w14:paraId="03E953FD" w14:textId="77777777" w:rsidR="00771476" w:rsidRPr="009D3AB6" w:rsidRDefault="00771476" w:rsidP="00AF539E">
            <w:pPr>
              <w:spacing w:before="100" w:beforeAutospacing="1" w:after="100" w:afterAutospacing="1"/>
              <w:contextualSpacing/>
              <w:rPr>
                <w:rFonts w:cs="Times New Roman"/>
                <w:b/>
                <w:bCs/>
                <w:sz w:val="18"/>
                <w:szCs w:val="18"/>
              </w:rPr>
            </w:pPr>
          </w:p>
        </w:tc>
      </w:tr>
      <w:tr w:rsidR="00771476" w:rsidRPr="00460593" w14:paraId="59094203" w14:textId="77777777" w:rsidTr="00491333">
        <w:tc>
          <w:tcPr>
            <w:tcW w:w="3607" w:type="pct"/>
            <w:vAlign w:val="center"/>
          </w:tcPr>
          <w:p w14:paraId="42488FFF"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 xml:space="preserve">introduce changes and modifications into the formal curriculum. </w:t>
            </w:r>
          </w:p>
        </w:tc>
        <w:tc>
          <w:tcPr>
            <w:tcW w:w="288" w:type="pct"/>
          </w:tcPr>
          <w:p w14:paraId="74C90FC3"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606E9BC8"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0E5B2FE3"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B48BDFA"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10AD0799"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53BA561B" w14:textId="77777777" w:rsidTr="00491333">
        <w:tc>
          <w:tcPr>
            <w:tcW w:w="3607" w:type="pct"/>
            <w:vAlign w:val="center"/>
          </w:tcPr>
          <w:p w14:paraId="5336473A"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focus on the curriculum and standardized testing, with little time to meet my student’s needs.</w:t>
            </w:r>
          </w:p>
        </w:tc>
        <w:tc>
          <w:tcPr>
            <w:tcW w:w="288" w:type="pct"/>
          </w:tcPr>
          <w:p w14:paraId="6457699D"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087B9B4F"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0901CF10"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2571567B"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80F72F8"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47C7C5DF" w14:textId="77777777" w:rsidTr="00491333">
        <w:tc>
          <w:tcPr>
            <w:tcW w:w="3607" w:type="pct"/>
            <w:vAlign w:val="center"/>
          </w:tcPr>
          <w:p w14:paraId="2E8624A0"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With scripted curriculum, it is difficult to utilize the teaching techniques I learned in college.</w:t>
            </w:r>
          </w:p>
        </w:tc>
        <w:tc>
          <w:tcPr>
            <w:tcW w:w="288" w:type="pct"/>
          </w:tcPr>
          <w:p w14:paraId="6B37C74B"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5E578CA"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5F57B0A0"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421FE2C2"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5C4B173F"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49B9F3AD" w14:textId="77777777" w:rsidTr="00491333">
        <w:tc>
          <w:tcPr>
            <w:tcW w:w="3607" w:type="pct"/>
            <w:vAlign w:val="center"/>
          </w:tcPr>
          <w:p w14:paraId="55FECAC3" w14:textId="14E11238"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I believe the standardized curriculum does not </w:t>
            </w:r>
            <w:r w:rsidR="00FF6FEF">
              <w:rPr>
                <w:rFonts w:cs="Times New Roman"/>
                <w:sz w:val="18"/>
                <w:szCs w:val="18"/>
              </w:rPr>
              <w:t xml:space="preserve">meet </w:t>
            </w:r>
            <w:r>
              <w:rPr>
                <w:rFonts w:cs="Times New Roman"/>
                <w:sz w:val="18"/>
                <w:szCs w:val="18"/>
              </w:rPr>
              <w:t>the needs of the students.</w:t>
            </w:r>
          </w:p>
        </w:tc>
        <w:tc>
          <w:tcPr>
            <w:tcW w:w="288" w:type="pct"/>
          </w:tcPr>
          <w:p w14:paraId="2AB57102"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0DBD2F39"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2DC95ADA"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20AF1911"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786159AB"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4521CE10" w14:textId="77777777" w:rsidTr="00491333">
        <w:tc>
          <w:tcPr>
            <w:tcW w:w="3607" w:type="pct"/>
            <w:vAlign w:val="center"/>
          </w:tcPr>
          <w:p w14:paraId="7DC605BE"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possess knowledge of curricula and student learning; therefore I should make curriculum decisions.</w:t>
            </w:r>
          </w:p>
        </w:tc>
        <w:tc>
          <w:tcPr>
            <w:tcW w:w="288" w:type="pct"/>
          </w:tcPr>
          <w:p w14:paraId="30D73852"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4B9863A7"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3033CA8C"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4DEE1E45"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430C2CDC"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9D3AB6" w14:paraId="3CF3EF18" w14:textId="77777777" w:rsidTr="00491333">
        <w:tc>
          <w:tcPr>
            <w:tcW w:w="3607" w:type="pct"/>
            <w:vAlign w:val="center"/>
          </w:tcPr>
          <w:p w14:paraId="3CEB02FF" w14:textId="77777777" w:rsidR="00771476" w:rsidRPr="009D3AB6" w:rsidRDefault="00771476" w:rsidP="00AF539E">
            <w:pPr>
              <w:spacing w:before="100" w:beforeAutospacing="1" w:after="100" w:afterAutospacing="1"/>
              <w:rPr>
                <w:rFonts w:cs="Times New Roman"/>
                <w:b/>
                <w:bCs/>
                <w:sz w:val="18"/>
                <w:szCs w:val="18"/>
              </w:rPr>
            </w:pPr>
            <w:r w:rsidRPr="009D3AB6">
              <w:rPr>
                <w:rFonts w:cs="Times New Roman"/>
                <w:b/>
                <w:bCs/>
                <w:sz w:val="18"/>
                <w:szCs w:val="18"/>
              </w:rPr>
              <w:t>Principal/Administrator Support</w:t>
            </w:r>
          </w:p>
        </w:tc>
        <w:tc>
          <w:tcPr>
            <w:tcW w:w="288" w:type="pct"/>
          </w:tcPr>
          <w:p w14:paraId="1EDEB98B"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1" w:type="pct"/>
          </w:tcPr>
          <w:p w14:paraId="6180D938" w14:textId="77777777" w:rsidR="00771476" w:rsidRPr="009D3AB6" w:rsidRDefault="00771476" w:rsidP="00AF539E">
            <w:pPr>
              <w:spacing w:before="100" w:beforeAutospacing="1" w:after="100" w:afterAutospacing="1"/>
              <w:contextualSpacing/>
              <w:rPr>
                <w:rFonts w:cs="Times New Roman"/>
                <w:b/>
                <w:bCs/>
                <w:sz w:val="18"/>
                <w:szCs w:val="18"/>
              </w:rPr>
            </w:pPr>
          </w:p>
        </w:tc>
        <w:tc>
          <w:tcPr>
            <w:tcW w:w="386" w:type="pct"/>
          </w:tcPr>
          <w:p w14:paraId="271A1D60"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35" w:type="pct"/>
          </w:tcPr>
          <w:p w14:paraId="2FE5B229"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3" w:type="pct"/>
          </w:tcPr>
          <w:p w14:paraId="19F090E9" w14:textId="77777777" w:rsidR="00771476" w:rsidRPr="009D3AB6" w:rsidRDefault="00771476" w:rsidP="00AF539E">
            <w:pPr>
              <w:spacing w:before="100" w:beforeAutospacing="1" w:after="100" w:afterAutospacing="1"/>
              <w:contextualSpacing/>
              <w:rPr>
                <w:rFonts w:cs="Times New Roman"/>
                <w:b/>
                <w:bCs/>
                <w:sz w:val="18"/>
                <w:szCs w:val="18"/>
              </w:rPr>
            </w:pPr>
          </w:p>
        </w:tc>
      </w:tr>
      <w:tr w:rsidR="00771476" w:rsidRPr="00460593" w14:paraId="60889178" w14:textId="77777777" w:rsidTr="00491333">
        <w:tc>
          <w:tcPr>
            <w:tcW w:w="3607" w:type="pct"/>
            <w:vAlign w:val="center"/>
          </w:tcPr>
          <w:p w14:paraId="75284B40"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The principal allows me to make my own decisions in my classroom.</w:t>
            </w:r>
          </w:p>
        </w:tc>
        <w:tc>
          <w:tcPr>
            <w:tcW w:w="288" w:type="pct"/>
          </w:tcPr>
          <w:p w14:paraId="25DBC6CB"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7B662CFD"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9D8DE8C"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2FDE656C"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1E59B6F"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65989A13" w14:textId="77777777" w:rsidTr="00491333">
        <w:tc>
          <w:tcPr>
            <w:tcW w:w="3607" w:type="pct"/>
            <w:vAlign w:val="center"/>
          </w:tcPr>
          <w:p w14:paraId="72417F83"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My principal supports the instructional decisions I make in the classroom. </w:t>
            </w:r>
          </w:p>
        </w:tc>
        <w:tc>
          <w:tcPr>
            <w:tcW w:w="288" w:type="pct"/>
          </w:tcPr>
          <w:p w14:paraId="55C5AA0B"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B193FBD"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32AF0409"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7F3AA6F5"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823EF1B"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26555E54" w14:textId="77777777" w:rsidTr="00491333">
        <w:tc>
          <w:tcPr>
            <w:tcW w:w="3607" w:type="pct"/>
            <w:vAlign w:val="center"/>
          </w:tcPr>
          <w:p w14:paraId="03178B18"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The principal/administration includes me in decisions regarding the school.</w:t>
            </w:r>
          </w:p>
        </w:tc>
        <w:tc>
          <w:tcPr>
            <w:tcW w:w="288" w:type="pct"/>
          </w:tcPr>
          <w:p w14:paraId="393FCC2B"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F886D28"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0FD078B7"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4BB3CE82"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4C063CC0"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731B5AAE" w14:textId="77777777" w:rsidTr="00491333">
        <w:tc>
          <w:tcPr>
            <w:tcW w:w="3607" w:type="pct"/>
            <w:vAlign w:val="center"/>
          </w:tcPr>
          <w:p w14:paraId="3410886B"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The principal empowers me to make my own changes in the classroom.</w:t>
            </w:r>
          </w:p>
        </w:tc>
        <w:tc>
          <w:tcPr>
            <w:tcW w:w="288" w:type="pct"/>
          </w:tcPr>
          <w:p w14:paraId="794E4AC8"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4B97D9A9"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B85FDBE"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7E64113A"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5FF5C88B"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9D3AB6" w14:paraId="374D2193" w14:textId="77777777" w:rsidTr="00491333">
        <w:tc>
          <w:tcPr>
            <w:tcW w:w="3607" w:type="pct"/>
            <w:vAlign w:val="center"/>
          </w:tcPr>
          <w:p w14:paraId="7B72AB69" w14:textId="77777777" w:rsidR="00771476" w:rsidRPr="009D3AB6" w:rsidRDefault="00771476" w:rsidP="00AF539E">
            <w:pPr>
              <w:spacing w:before="100" w:beforeAutospacing="1" w:after="100" w:afterAutospacing="1"/>
              <w:rPr>
                <w:rFonts w:cs="Times New Roman"/>
                <w:b/>
                <w:bCs/>
                <w:sz w:val="18"/>
                <w:szCs w:val="18"/>
              </w:rPr>
            </w:pPr>
            <w:r w:rsidRPr="009D3AB6">
              <w:rPr>
                <w:rFonts w:cs="Times New Roman"/>
                <w:b/>
                <w:bCs/>
                <w:sz w:val="18"/>
                <w:szCs w:val="18"/>
              </w:rPr>
              <w:t>Professionalism and Empowerment</w:t>
            </w:r>
          </w:p>
        </w:tc>
        <w:tc>
          <w:tcPr>
            <w:tcW w:w="288" w:type="pct"/>
          </w:tcPr>
          <w:p w14:paraId="7926D20D"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1" w:type="pct"/>
          </w:tcPr>
          <w:p w14:paraId="6155471D" w14:textId="77777777" w:rsidR="00771476" w:rsidRPr="009D3AB6" w:rsidRDefault="00771476" w:rsidP="00AF539E">
            <w:pPr>
              <w:spacing w:before="100" w:beforeAutospacing="1" w:after="100" w:afterAutospacing="1"/>
              <w:contextualSpacing/>
              <w:rPr>
                <w:rFonts w:cs="Times New Roman"/>
                <w:b/>
                <w:bCs/>
                <w:sz w:val="18"/>
                <w:szCs w:val="18"/>
              </w:rPr>
            </w:pPr>
          </w:p>
        </w:tc>
        <w:tc>
          <w:tcPr>
            <w:tcW w:w="386" w:type="pct"/>
          </w:tcPr>
          <w:p w14:paraId="1F961042"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35" w:type="pct"/>
          </w:tcPr>
          <w:p w14:paraId="5AFA7CF5"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3" w:type="pct"/>
          </w:tcPr>
          <w:p w14:paraId="569899B2" w14:textId="77777777" w:rsidR="00771476" w:rsidRPr="009D3AB6" w:rsidRDefault="00771476" w:rsidP="00AF539E">
            <w:pPr>
              <w:spacing w:before="100" w:beforeAutospacing="1" w:after="100" w:afterAutospacing="1"/>
              <w:contextualSpacing/>
              <w:rPr>
                <w:rFonts w:cs="Times New Roman"/>
                <w:b/>
                <w:bCs/>
                <w:sz w:val="18"/>
                <w:szCs w:val="18"/>
              </w:rPr>
            </w:pPr>
          </w:p>
        </w:tc>
      </w:tr>
      <w:tr w:rsidR="00771476" w:rsidRPr="00460593" w14:paraId="5835F4C2" w14:textId="77777777" w:rsidTr="00491333">
        <w:tc>
          <w:tcPr>
            <w:tcW w:w="3607" w:type="pct"/>
            <w:vAlign w:val="center"/>
          </w:tcPr>
          <w:p w14:paraId="250DCB10"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I introduce new extracurricular items into the school.</w:t>
            </w:r>
          </w:p>
        </w:tc>
        <w:tc>
          <w:tcPr>
            <w:tcW w:w="288" w:type="pct"/>
          </w:tcPr>
          <w:p w14:paraId="1D33E34E"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6AA3ED8B"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2DDCCEE8"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0AFA52DB"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4049545B"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09B9CCBC" w14:textId="77777777" w:rsidTr="00491333">
        <w:tc>
          <w:tcPr>
            <w:tcW w:w="3607" w:type="pct"/>
            <w:vAlign w:val="center"/>
          </w:tcPr>
          <w:p w14:paraId="28FB9E2E"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I contrive unique topics for the social cultural and genera</w:t>
            </w:r>
            <w:r>
              <w:rPr>
                <w:rFonts w:cs="Times New Roman"/>
                <w:sz w:val="18"/>
                <w:szCs w:val="18"/>
              </w:rPr>
              <w:lastRenderedPageBreak/>
              <w:t>l enrichment activities of students.</w:t>
            </w:r>
          </w:p>
        </w:tc>
        <w:tc>
          <w:tcPr>
            <w:tcW w:w="288" w:type="pct"/>
          </w:tcPr>
          <w:p w14:paraId="57F00D2C"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2F362F3F"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4CBF4AB2"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61A15B17"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63065B0"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1122CE5A" w14:textId="77777777" w:rsidTr="00491333">
        <w:tc>
          <w:tcPr>
            <w:tcW w:w="3607" w:type="pct"/>
            <w:vAlign w:val="center"/>
          </w:tcPr>
          <w:p w14:paraId="37EFF9D3"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make decisions regarding how to teach based on my knowledge.</w:t>
            </w:r>
          </w:p>
        </w:tc>
        <w:tc>
          <w:tcPr>
            <w:tcW w:w="288" w:type="pct"/>
          </w:tcPr>
          <w:p w14:paraId="0C4FEFF8"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71B5A82D"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6101B132"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18F7A5E8"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6FA4677B"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232FD407" w14:textId="77777777" w:rsidTr="00491333">
        <w:tc>
          <w:tcPr>
            <w:tcW w:w="3607" w:type="pct"/>
            <w:vAlign w:val="center"/>
          </w:tcPr>
          <w:p w14:paraId="7F52FF20" w14:textId="77777777" w:rsidR="00771476" w:rsidRPr="00460593" w:rsidRDefault="00771476" w:rsidP="00771476">
            <w:pPr>
              <w:numPr>
                <w:ilvl w:val="0"/>
                <w:numId w:val="9"/>
              </w:numPr>
              <w:spacing w:before="100" w:beforeAutospacing="1" w:after="100" w:afterAutospacing="1"/>
              <w:rPr>
                <w:rFonts w:cs="Times New Roman"/>
                <w:sz w:val="18"/>
                <w:szCs w:val="18"/>
              </w:rPr>
            </w:pPr>
            <w:r w:rsidRPr="00460593">
              <w:rPr>
                <w:rFonts w:cs="Times New Roman"/>
                <w:sz w:val="18"/>
                <w:szCs w:val="18"/>
              </w:rPr>
              <w:t xml:space="preserve">I </w:t>
            </w:r>
            <w:r>
              <w:rPr>
                <w:rFonts w:cs="Times New Roman"/>
                <w:sz w:val="18"/>
                <w:szCs w:val="18"/>
              </w:rPr>
              <w:t>am treated as a professional by the principal.</w:t>
            </w:r>
          </w:p>
        </w:tc>
        <w:tc>
          <w:tcPr>
            <w:tcW w:w="288" w:type="pct"/>
          </w:tcPr>
          <w:p w14:paraId="2E1263D0"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28BFFB4"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FDD4767"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0708F7F0"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7E1C6A88"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59B4EC17" w14:textId="77777777" w:rsidTr="00491333">
        <w:tc>
          <w:tcPr>
            <w:tcW w:w="3607" w:type="pct"/>
            <w:vAlign w:val="center"/>
          </w:tcPr>
          <w:p w14:paraId="7CE5C451"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My skills as a teacher are not valued.</w:t>
            </w:r>
          </w:p>
        </w:tc>
        <w:tc>
          <w:tcPr>
            <w:tcW w:w="288" w:type="pct"/>
          </w:tcPr>
          <w:p w14:paraId="15A944F9"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9C7CD84"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2123F841"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7BF78B09"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629DC5AA"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9D3AB6" w14:paraId="27F77103" w14:textId="77777777" w:rsidTr="00491333">
        <w:tc>
          <w:tcPr>
            <w:tcW w:w="3607" w:type="pct"/>
            <w:vAlign w:val="center"/>
          </w:tcPr>
          <w:p w14:paraId="0CD20653" w14:textId="77777777" w:rsidR="00771476" w:rsidRPr="009D3AB6" w:rsidRDefault="00771476" w:rsidP="00AF539E">
            <w:pPr>
              <w:spacing w:before="100" w:beforeAutospacing="1" w:after="100" w:afterAutospacing="1"/>
              <w:rPr>
                <w:rFonts w:cs="Times New Roman"/>
                <w:b/>
                <w:bCs/>
                <w:sz w:val="18"/>
                <w:szCs w:val="18"/>
              </w:rPr>
            </w:pPr>
            <w:r w:rsidRPr="009D3AB6">
              <w:rPr>
                <w:rFonts w:cs="Times New Roman"/>
                <w:b/>
                <w:bCs/>
                <w:sz w:val="18"/>
                <w:szCs w:val="18"/>
              </w:rPr>
              <w:t>Policy</w:t>
            </w:r>
          </w:p>
        </w:tc>
        <w:tc>
          <w:tcPr>
            <w:tcW w:w="288" w:type="pct"/>
          </w:tcPr>
          <w:p w14:paraId="70495B11"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1" w:type="pct"/>
          </w:tcPr>
          <w:p w14:paraId="49378EDD" w14:textId="77777777" w:rsidR="00771476" w:rsidRPr="009D3AB6" w:rsidRDefault="00771476" w:rsidP="00AF539E">
            <w:pPr>
              <w:spacing w:before="100" w:beforeAutospacing="1" w:after="100" w:afterAutospacing="1"/>
              <w:contextualSpacing/>
              <w:rPr>
                <w:rFonts w:cs="Times New Roman"/>
                <w:b/>
                <w:bCs/>
                <w:sz w:val="18"/>
                <w:szCs w:val="18"/>
              </w:rPr>
            </w:pPr>
          </w:p>
        </w:tc>
        <w:tc>
          <w:tcPr>
            <w:tcW w:w="386" w:type="pct"/>
          </w:tcPr>
          <w:p w14:paraId="73709F81"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35" w:type="pct"/>
          </w:tcPr>
          <w:p w14:paraId="42A4154B" w14:textId="77777777" w:rsidR="00771476" w:rsidRPr="009D3AB6" w:rsidRDefault="00771476" w:rsidP="00AF539E">
            <w:pPr>
              <w:spacing w:before="100" w:beforeAutospacing="1" w:after="100" w:afterAutospacing="1"/>
              <w:contextualSpacing/>
              <w:rPr>
                <w:rFonts w:cs="Times New Roman"/>
                <w:b/>
                <w:bCs/>
                <w:sz w:val="18"/>
                <w:szCs w:val="18"/>
              </w:rPr>
            </w:pPr>
          </w:p>
        </w:tc>
        <w:tc>
          <w:tcPr>
            <w:tcW w:w="243" w:type="pct"/>
          </w:tcPr>
          <w:p w14:paraId="2BD1BAC9" w14:textId="77777777" w:rsidR="00771476" w:rsidRPr="009D3AB6" w:rsidRDefault="00771476" w:rsidP="00AF539E">
            <w:pPr>
              <w:spacing w:before="100" w:beforeAutospacing="1" w:after="100" w:afterAutospacing="1"/>
              <w:contextualSpacing/>
              <w:rPr>
                <w:rFonts w:cs="Times New Roman"/>
                <w:b/>
                <w:bCs/>
                <w:sz w:val="18"/>
                <w:szCs w:val="18"/>
              </w:rPr>
            </w:pPr>
          </w:p>
        </w:tc>
      </w:tr>
      <w:tr w:rsidR="00771476" w:rsidRPr="00460593" w14:paraId="06F86AFC" w14:textId="77777777" w:rsidTr="00491333">
        <w:tc>
          <w:tcPr>
            <w:tcW w:w="3607" w:type="pct"/>
            <w:vAlign w:val="center"/>
          </w:tcPr>
          <w:p w14:paraId="5AB73836"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My job does not allow for much discretion on my part.</w:t>
            </w:r>
          </w:p>
        </w:tc>
        <w:tc>
          <w:tcPr>
            <w:tcW w:w="288" w:type="pct"/>
          </w:tcPr>
          <w:p w14:paraId="41F44B54"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3FABBF1"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5508F201"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5338E7F4"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49276271"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2B421842" w14:textId="77777777" w:rsidTr="00491333">
        <w:tc>
          <w:tcPr>
            <w:tcW w:w="3607" w:type="pct"/>
            <w:vAlign w:val="center"/>
          </w:tcPr>
          <w:p w14:paraId="032D0889"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I establish student achievement evaluation criteria.</w:t>
            </w:r>
          </w:p>
        </w:tc>
        <w:tc>
          <w:tcPr>
            <w:tcW w:w="288" w:type="pct"/>
          </w:tcPr>
          <w:p w14:paraId="71AD3214"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1C671FF5"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3B41B9C5"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63808425"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545A6784"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1078941D" w14:textId="77777777" w:rsidTr="00491333">
        <w:tc>
          <w:tcPr>
            <w:tcW w:w="3607" w:type="pct"/>
            <w:vAlign w:val="center"/>
          </w:tcPr>
          <w:p w14:paraId="21A965A2" w14:textId="56790C3D"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 xml:space="preserve">The scheduling of use of time in my classroom is under </w:t>
            </w:r>
            <w:r w:rsidR="00ED0DFC">
              <w:rPr>
                <w:rFonts w:cs="Times New Roman"/>
                <w:sz w:val="18"/>
                <w:szCs w:val="18"/>
              </w:rPr>
              <w:t xml:space="preserve">my </w:t>
            </w:r>
            <w:r>
              <w:rPr>
                <w:rFonts w:cs="Times New Roman"/>
                <w:sz w:val="18"/>
                <w:szCs w:val="18"/>
              </w:rPr>
              <w:t>control.</w:t>
            </w:r>
          </w:p>
        </w:tc>
        <w:tc>
          <w:tcPr>
            <w:tcW w:w="288" w:type="pct"/>
          </w:tcPr>
          <w:p w14:paraId="7AACC087"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0630296"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016724F7"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6D01BD7E"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76CF7997"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34204DCB" w14:textId="77777777" w:rsidTr="00491333">
        <w:tc>
          <w:tcPr>
            <w:tcW w:w="3607" w:type="pct"/>
            <w:vAlign w:val="center"/>
          </w:tcPr>
          <w:p w14:paraId="7CD6D28E"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Policies impede upon my ability to teach what I want.</w:t>
            </w:r>
          </w:p>
        </w:tc>
        <w:tc>
          <w:tcPr>
            <w:tcW w:w="288" w:type="pct"/>
          </w:tcPr>
          <w:p w14:paraId="5858905D"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58A72683"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1F7D4A8E"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24A1F0B2"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739B9E99" w14:textId="77777777" w:rsidR="00771476" w:rsidRPr="00460593" w:rsidRDefault="00771476" w:rsidP="00AF539E">
            <w:pPr>
              <w:spacing w:before="100" w:beforeAutospacing="1" w:after="100" w:afterAutospacing="1"/>
              <w:contextualSpacing/>
              <w:rPr>
                <w:rFonts w:cs="Times New Roman"/>
                <w:sz w:val="18"/>
                <w:szCs w:val="18"/>
              </w:rPr>
            </w:pPr>
          </w:p>
        </w:tc>
      </w:tr>
      <w:tr w:rsidR="00771476" w:rsidRPr="00460593" w14:paraId="3620CA34" w14:textId="77777777" w:rsidTr="00491333">
        <w:tc>
          <w:tcPr>
            <w:tcW w:w="3607" w:type="pct"/>
            <w:vAlign w:val="center"/>
          </w:tcPr>
          <w:p w14:paraId="5655221D" w14:textId="77777777" w:rsidR="00771476" w:rsidRPr="00460593" w:rsidRDefault="00771476" w:rsidP="00771476">
            <w:pPr>
              <w:numPr>
                <w:ilvl w:val="0"/>
                <w:numId w:val="9"/>
              </w:numPr>
              <w:spacing w:before="100" w:beforeAutospacing="1" w:after="100" w:afterAutospacing="1"/>
              <w:rPr>
                <w:rFonts w:cs="Times New Roman"/>
                <w:sz w:val="18"/>
                <w:szCs w:val="18"/>
              </w:rPr>
            </w:pPr>
            <w:r>
              <w:rPr>
                <w:rFonts w:cs="Times New Roman"/>
                <w:sz w:val="18"/>
                <w:szCs w:val="18"/>
              </w:rPr>
              <w:t>I have input regarding</w:t>
            </w:r>
            <w:r>
              <w:rPr>
                <w:rFonts w:cs="Times New Roman"/>
                <w:sz w:val="18"/>
                <w:szCs w:val="18"/>
              </w:rPr>
              <w:lastRenderedPageBreak/>
              <w:t xml:space="preserve"> the policies implemented at my school.</w:t>
            </w:r>
          </w:p>
        </w:tc>
        <w:tc>
          <w:tcPr>
            <w:tcW w:w="288" w:type="pct"/>
          </w:tcPr>
          <w:p w14:paraId="1B0A834F" w14:textId="77777777" w:rsidR="00771476" w:rsidRPr="00460593" w:rsidRDefault="00771476" w:rsidP="00AF539E">
            <w:pPr>
              <w:spacing w:before="100" w:beforeAutospacing="1" w:after="100" w:afterAutospacing="1"/>
              <w:contextualSpacing/>
              <w:rPr>
                <w:rFonts w:cs="Times New Roman"/>
                <w:sz w:val="18"/>
                <w:szCs w:val="18"/>
              </w:rPr>
            </w:pPr>
          </w:p>
        </w:tc>
        <w:tc>
          <w:tcPr>
            <w:tcW w:w="241" w:type="pct"/>
          </w:tcPr>
          <w:p w14:paraId="7D5C4031" w14:textId="77777777" w:rsidR="00771476" w:rsidRPr="00460593" w:rsidRDefault="00771476" w:rsidP="00AF539E">
            <w:pPr>
              <w:spacing w:before="100" w:beforeAutospacing="1" w:after="100" w:afterAutospacing="1"/>
              <w:contextualSpacing/>
              <w:rPr>
                <w:rFonts w:cs="Times New Roman"/>
                <w:sz w:val="18"/>
                <w:szCs w:val="18"/>
              </w:rPr>
            </w:pPr>
          </w:p>
        </w:tc>
        <w:tc>
          <w:tcPr>
            <w:tcW w:w="386" w:type="pct"/>
          </w:tcPr>
          <w:p w14:paraId="5717977A" w14:textId="77777777" w:rsidR="00771476" w:rsidRPr="00460593" w:rsidRDefault="00771476" w:rsidP="00AF539E">
            <w:pPr>
              <w:spacing w:before="100" w:beforeAutospacing="1" w:after="100" w:afterAutospacing="1"/>
              <w:contextualSpacing/>
              <w:rPr>
                <w:rFonts w:cs="Times New Roman"/>
                <w:sz w:val="18"/>
                <w:szCs w:val="18"/>
              </w:rPr>
            </w:pPr>
          </w:p>
        </w:tc>
        <w:tc>
          <w:tcPr>
            <w:tcW w:w="235" w:type="pct"/>
          </w:tcPr>
          <w:p w14:paraId="3F1B10F1" w14:textId="77777777" w:rsidR="00771476" w:rsidRPr="00460593" w:rsidRDefault="00771476" w:rsidP="00AF539E">
            <w:pPr>
              <w:spacing w:before="100" w:beforeAutospacing="1" w:after="100" w:afterAutospacing="1"/>
              <w:contextualSpacing/>
              <w:rPr>
                <w:rFonts w:cs="Times New Roman"/>
                <w:sz w:val="18"/>
                <w:szCs w:val="18"/>
              </w:rPr>
            </w:pPr>
          </w:p>
        </w:tc>
        <w:tc>
          <w:tcPr>
            <w:tcW w:w="243" w:type="pct"/>
          </w:tcPr>
          <w:p w14:paraId="0C65BD6E" w14:textId="77777777" w:rsidR="00771476" w:rsidRPr="00460593" w:rsidRDefault="00771476" w:rsidP="00AF539E">
            <w:pPr>
              <w:spacing w:before="100" w:beforeAutospacing="1" w:after="100" w:afterAutospacing="1"/>
              <w:contextualSpacing/>
              <w:rPr>
                <w:rFonts w:cs="Times New Roman"/>
                <w:sz w:val="18"/>
                <w:szCs w:val="18"/>
              </w:rPr>
            </w:pPr>
          </w:p>
        </w:tc>
      </w:tr>
    </w:tbl>
    <w:p w14:paraId="29FB8341" w14:textId="68275225" w:rsidR="00460593" w:rsidRDefault="00460593" w:rsidP="00C544C8">
      <w:pPr>
        <w:spacing w:before="100" w:beforeAutospacing="1" w:after="100" w:afterAutospacing="1" w:line="240" w:lineRule="auto"/>
        <w:textAlignment w:val="baseline"/>
        <w:rPr>
          <w:rFonts w:eastAsia="Times New Roman" w:cs="Times New Roman"/>
          <w:szCs w:val="24"/>
        </w:rPr>
      </w:pPr>
    </w:p>
    <w:p w14:paraId="478756EB" w14:textId="2E1E4A6B" w:rsidR="00460593" w:rsidRDefault="00460593" w:rsidP="00C544C8">
      <w:pPr>
        <w:spacing w:before="100" w:beforeAutospacing="1" w:after="100" w:afterAutospacing="1" w:line="240" w:lineRule="auto"/>
        <w:textAlignment w:val="baseline"/>
        <w:rPr>
          <w:rFonts w:eastAsia="Times New Roman" w:cs="Times New Roman"/>
          <w:szCs w:val="24"/>
        </w:rPr>
      </w:pPr>
    </w:p>
    <w:p w14:paraId="5B19A491" w14:textId="01CB2346" w:rsidR="00460593" w:rsidRDefault="00460593" w:rsidP="00C544C8">
      <w:pPr>
        <w:spacing w:before="100" w:beforeAutospacing="1" w:after="100" w:afterAutospacing="1" w:line="240" w:lineRule="auto"/>
        <w:textAlignment w:val="baseline"/>
        <w:rPr>
          <w:rFonts w:eastAsia="Times New Roman" w:cs="Times New Roman"/>
          <w:szCs w:val="24"/>
        </w:rPr>
      </w:pPr>
    </w:p>
    <w:p w14:paraId="6914EAAD" w14:textId="627BDC2B" w:rsidR="00460593" w:rsidRDefault="00460593" w:rsidP="00C544C8">
      <w:pPr>
        <w:spacing w:before="100" w:beforeAutospacing="1" w:after="100" w:afterAutospacing="1" w:line="240" w:lineRule="auto"/>
        <w:textAlignment w:val="baseline"/>
        <w:rPr>
          <w:rFonts w:eastAsia="Times New Roman" w:cs="Times New Roman"/>
          <w:szCs w:val="24"/>
        </w:rPr>
      </w:pPr>
    </w:p>
    <w:p w14:paraId="44BA4EFD" w14:textId="3A7512EE" w:rsidR="00460593" w:rsidRDefault="00460593" w:rsidP="00C544C8">
      <w:pPr>
        <w:spacing w:before="100" w:beforeAutospacing="1" w:after="100" w:afterAutospacing="1" w:line="240" w:lineRule="auto"/>
        <w:textAlignment w:val="baseline"/>
        <w:rPr>
          <w:rFonts w:eastAsia="Times New Roman" w:cs="Times New Roman"/>
          <w:szCs w:val="24"/>
        </w:rPr>
      </w:pPr>
    </w:p>
    <w:p w14:paraId="38641831" w14:textId="1B4E72F6" w:rsidR="00460593" w:rsidRDefault="00460593" w:rsidP="00C544C8">
      <w:pPr>
        <w:spacing w:before="100" w:beforeAutospacing="1" w:after="100" w:afterAutospacing="1" w:line="240" w:lineRule="auto"/>
        <w:textAlignment w:val="baseline"/>
        <w:rPr>
          <w:rFonts w:eastAsia="Times New Roman" w:cs="Times New Roman"/>
          <w:szCs w:val="24"/>
        </w:rPr>
      </w:pPr>
    </w:p>
    <w:p w14:paraId="2B9D011A" w14:textId="41400758" w:rsidR="00E908B8" w:rsidRDefault="00E908B8" w:rsidP="00C544C8">
      <w:pPr>
        <w:spacing w:before="100" w:beforeAutospacing="1" w:after="100" w:afterAutospacing="1" w:line="240" w:lineRule="auto"/>
        <w:textAlignment w:val="baseline"/>
        <w:rPr>
          <w:rFonts w:eastAsia="Times New Roman" w:cs="Times New Roman"/>
          <w:szCs w:val="24"/>
        </w:rPr>
      </w:pPr>
    </w:p>
    <w:p w14:paraId="50668256" w14:textId="07A30ACB" w:rsidR="00E908B8" w:rsidRDefault="00E908B8" w:rsidP="00C544C8">
      <w:pPr>
        <w:spacing w:before="100" w:beforeAutospacing="1" w:after="100" w:afterAutospacing="1" w:line="240" w:lineRule="auto"/>
        <w:textAlignment w:val="baseline"/>
        <w:rPr>
          <w:rFonts w:eastAsia="Times New Roman" w:cs="Times New Roman"/>
          <w:szCs w:val="24"/>
        </w:rPr>
      </w:pPr>
    </w:p>
    <w:p w14:paraId="14E1B04A" w14:textId="3134D69C" w:rsidR="00E908B8" w:rsidRDefault="00E908B8" w:rsidP="00C544C8">
      <w:pPr>
        <w:spacing w:before="100" w:beforeAutospacing="1" w:after="100" w:afterAutospacing="1" w:line="240" w:lineRule="auto"/>
        <w:textAlignment w:val="baseline"/>
        <w:rPr>
          <w:rFonts w:eastAsia="Times New Roman" w:cs="Times New Roman"/>
          <w:szCs w:val="24"/>
        </w:rPr>
      </w:pPr>
    </w:p>
    <w:p w14:paraId="5319DC56" w14:textId="2226BBE4" w:rsidR="00E908B8" w:rsidRDefault="00E908B8" w:rsidP="00C544C8">
      <w:pPr>
        <w:spacing w:before="100" w:beforeAutospacing="1" w:after="100" w:afterAutospacing="1" w:line="240" w:lineRule="auto"/>
        <w:textAlignment w:val="baseline"/>
        <w:rPr>
          <w:rFonts w:eastAsia="Times New Roman" w:cs="Times New Roman"/>
          <w:szCs w:val="24"/>
        </w:rPr>
      </w:pPr>
    </w:p>
    <w:p w14:paraId="4302DBD7" w14:textId="5FB8A1EB" w:rsidR="00E908B8" w:rsidRDefault="00E908B8" w:rsidP="00C544C8">
      <w:pPr>
        <w:spacing w:before="100" w:beforeAutospacing="1" w:after="100" w:afterAutospacing="1" w:line="240" w:lineRule="auto"/>
        <w:textAlignment w:val="baseline"/>
        <w:rPr>
          <w:rFonts w:eastAsia="Times New Roman" w:cs="Times New Roman"/>
          <w:szCs w:val="24"/>
        </w:rPr>
      </w:pPr>
    </w:p>
    <w:p w14:paraId="492893E8" w14:textId="34BEF576" w:rsidR="00E908B8" w:rsidRDefault="00E908B8" w:rsidP="00C544C8">
      <w:pPr>
        <w:spacing w:before="100" w:beforeAutospacing="1" w:after="100" w:afterAutospacing="1" w:line="240" w:lineRule="auto"/>
        <w:textAlignment w:val="baseline"/>
        <w:rPr>
          <w:rFonts w:eastAsia="Times New Roman" w:cs="Times New Roman"/>
          <w:szCs w:val="24"/>
        </w:rPr>
      </w:pPr>
    </w:p>
    <w:p w14:paraId="1CDB82F7" w14:textId="2C3C0211" w:rsidR="00E908B8" w:rsidRDefault="00E908B8" w:rsidP="00C544C8">
      <w:pPr>
        <w:spacing w:before="100" w:beforeAutospacing="1" w:after="100" w:afterAutospacing="1" w:line="240" w:lineRule="auto"/>
        <w:textAlignment w:val="baseline"/>
        <w:rPr>
          <w:rFonts w:eastAsia="Times New Roman" w:cs="Times New Roman"/>
          <w:szCs w:val="24"/>
        </w:rPr>
      </w:pPr>
    </w:p>
    <w:p w14:paraId="152812D5" w14:textId="54D02D90" w:rsidR="00E908B8" w:rsidRDefault="00E908B8" w:rsidP="00C544C8">
      <w:pPr>
        <w:spacing w:before="100" w:beforeAutospacing="1" w:after="100" w:afterAutospacing="1" w:line="240" w:lineRule="auto"/>
        <w:textAlignment w:val="baseline"/>
        <w:rPr>
          <w:rFonts w:eastAsia="Times New Roman" w:cs="Times New Roman"/>
          <w:szCs w:val="24"/>
        </w:rPr>
      </w:pPr>
    </w:p>
    <w:p w14:paraId="5170D84F" w14:textId="77777777" w:rsidR="0044652E" w:rsidRDefault="0044652E" w:rsidP="00C544C8">
      <w:pPr>
        <w:spacing w:before="100" w:beforeAutospacing="1" w:after="100" w:afterAutospacing="1" w:line="240" w:lineRule="auto"/>
        <w:textAlignment w:val="baseline"/>
        <w:rPr>
          <w:rFonts w:eastAsia="Times New Roman" w:cs="Times New Roman"/>
          <w:szCs w:val="24"/>
        </w:rPr>
      </w:pPr>
    </w:p>
    <w:p w14:paraId="388BD742" w14:textId="2796A9A4" w:rsidR="00E908B8" w:rsidRPr="00A81E7C" w:rsidRDefault="00E908B8" w:rsidP="00F81B8B">
      <w:pPr>
        <w:pStyle w:val="Heading1"/>
      </w:pPr>
      <w:bookmarkStart w:id="250" w:name="_Toc90584243"/>
      <w:bookmarkStart w:id="251" w:name="_Toc90585512"/>
      <w:r w:rsidRPr="00A81E7C">
        <w:t xml:space="preserve">Appendix </w:t>
      </w:r>
      <w:r w:rsidR="00A528DB" w:rsidRPr="00A81E7C">
        <w:t>I</w:t>
      </w:r>
      <w:r w:rsidR="00196CF7" w:rsidRPr="00A81E7C">
        <w:t xml:space="preserve">. </w:t>
      </w:r>
      <w:r w:rsidRPr="00A81E7C">
        <w:t>Teacher Job Satisfaction Questionnaire</w:t>
      </w:r>
      <w:bookmarkEnd w:id="250"/>
      <w:bookmarkEnd w:id="251"/>
    </w:p>
    <w:tbl>
      <w:tblPr>
        <w:tblW w:w="5000" w:type="pct"/>
        <w:tblLook w:val="04A0" w:firstRow="1" w:lastRow="0" w:firstColumn="1" w:lastColumn="0" w:noHBand="0" w:noVBand="1"/>
      </w:tblPr>
      <w:tblGrid>
        <w:gridCol w:w="6753"/>
        <w:gridCol w:w="522"/>
        <w:gridCol w:w="522"/>
        <w:gridCol w:w="522"/>
        <w:gridCol w:w="522"/>
        <w:gridCol w:w="519"/>
      </w:tblGrid>
      <w:tr w:rsidR="00E908B8" w:rsidRPr="00460593" w14:paraId="7AB1C294" w14:textId="77777777" w:rsidTr="00E908B8">
        <w:trPr>
          <w:cantSplit/>
          <w:trHeight w:val="1133"/>
        </w:trPr>
        <w:tc>
          <w:tcPr>
            <w:tcW w:w="3606" w:type="pct"/>
          </w:tcPr>
          <w:p w14:paraId="42E1EC2D" w14:textId="77777777" w:rsidR="00E908B8" w:rsidRPr="00460593" w:rsidRDefault="00E908B8" w:rsidP="00AF539E">
            <w:pPr>
              <w:spacing w:before="100" w:beforeAutospacing="1" w:after="100" w:afterAutospacing="1"/>
              <w:contextualSpacing/>
              <w:rPr>
                <w:rFonts w:cs="Times New Roman"/>
                <w:sz w:val="20"/>
                <w:szCs w:val="20"/>
              </w:rPr>
            </w:pPr>
          </w:p>
        </w:tc>
        <w:tc>
          <w:tcPr>
            <w:tcW w:w="279" w:type="pct"/>
            <w:textDirection w:val="tbRl"/>
            <w:vAlign w:val="center"/>
          </w:tcPr>
          <w:p w14:paraId="702E54EF" w14:textId="77777777" w:rsidR="00E908B8" w:rsidRPr="00460593" w:rsidRDefault="00E908B8"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Strongly Disagree</w:t>
            </w:r>
          </w:p>
        </w:tc>
        <w:tc>
          <w:tcPr>
            <w:tcW w:w="279" w:type="pct"/>
            <w:textDirection w:val="tbRl"/>
            <w:vAlign w:val="center"/>
          </w:tcPr>
          <w:p w14:paraId="3C7D45D1" w14:textId="77777777" w:rsidR="00E908B8" w:rsidRPr="00460593" w:rsidRDefault="00E908B8"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Disagree</w:t>
            </w:r>
          </w:p>
        </w:tc>
        <w:tc>
          <w:tcPr>
            <w:tcW w:w="279" w:type="pct"/>
            <w:textDirection w:val="tbRl"/>
            <w:vAlign w:val="center"/>
          </w:tcPr>
          <w:p w14:paraId="2CEC3978" w14:textId="05F8E803" w:rsidR="00E908B8" w:rsidRPr="00460593" w:rsidRDefault="00E908B8"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Undecided</w:t>
            </w:r>
          </w:p>
        </w:tc>
        <w:tc>
          <w:tcPr>
            <w:tcW w:w="279" w:type="pct"/>
            <w:textDirection w:val="tbRl"/>
            <w:vAlign w:val="center"/>
          </w:tcPr>
          <w:p w14:paraId="7D658290" w14:textId="77777777" w:rsidR="00E908B8" w:rsidRPr="00460593" w:rsidRDefault="00E908B8"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Agree</w:t>
            </w:r>
          </w:p>
        </w:tc>
        <w:tc>
          <w:tcPr>
            <w:tcW w:w="277" w:type="pct"/>
            <w:textDirection w:val="tbRl"/>
            <w:vAlign w:val="center"/>
          </w:tcPr>
          <w:p w14:paraId="3A4EC393" w14:textId="77777777" w:rsidR="00E908B8" w:rsidRPr="00460593" w:rsidRDefault="00E908B8" w:rsidP="00AF539E">
            <w:pPr>
              <w:spacing w:before="100" w:beforeAutospacing="1" w:after="100" w:afterAutospacing="1"/>
              <w:ind w:left="113" w:right="113"/>
              <w:contextualSpacing/>
              <w:jc w:val="center"/>
              <w:rPr>
                <w:rFonts w:cs="Times New Roman"/>
                <w:b/>
                <w:sz w:val="16"/>
                <w:szCs w:val="16"/>
              </w:rPr>
            </w:pPr>
            <w:r>
              <w:rPr>
                <w:rFonts w:cs="Times New Roman"/>
                <w:b/>
                <w:sz w:val="16"/>
                <w:szCs w:val="16"/>
              </w:rPr>
              <w:t>Strongly Agree</w:t>
            </w:r>
          </w:p>
        </w:tc>
      </w:tr>
      <w:tr w:rsidR="00E908B8" w:rsidRPr="00460593" w14:paraId="416BD42F" w14:textId="77777777" w:rsidTr="00E908B8">
        <w:tc>
          <w:tcPr>
            <w:tcW w:w="3606" w:type="pct"/>
            <w:vAlign w:val="center"/>
          </w:tcPr>
          <w:p w14:paraId="4A2A6220" w14:textId="00937088"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gives me assistance when I need help.</w:t>
            </w:r>
          </w:p>
        </w:tc>
        <w:tc>
          <w:tcPr>
            <w:tcW w:w="279" w:type="pct"/>
          </w:tcPr>
          <w:p w14:paraId="57034442"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35E81A0"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B9FB54F"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8FB7DE7"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7319D777"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7190FFCF" w14:textId="77777777" w:rsidTr="00E908B8">
        <w:tc>
          <w:tcPr>
            <w:tcW w:w="3606" w:type="pct"/>
            <w:vAlign w:val="center"/>
          </w:tcPr>
          <w:p w14:paraId="60B7F4E6" w14:textId="57D789B6"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praises good teaching.</w:t>
            </w:r>
          </w:p>
        </w:tc>
        <w:tc>
          <w:tcPr>
            <w:tcW w:w="279" w:type="pct"/>
          </w:tcPr>
          <w:p w14:paraId="0C3B15FE"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1C75D1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84BB89C"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BF636C7"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6FA03EAA"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782DBFCC" w14:textId="77777777" w:rsidTr="00E908B8">
        <w:tc>
          <w:tcPr>
            <w:tcW w:w="3606" w:type="pct"/>
            <w:vAlign w:val="center"/>
          </w:tcPr>
          <w:p w14:paraId="62B2925F" w14:textId="508297F1"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provides assistance for improving instruction.</w:t>
            </w:r>
          </w:p>
        </w:tc>
        <w:tc>
          <w:tcPr>
            <w:tcW w:w="279" w:type="pct"/>
          </w:tcPr>
          <w:p w14:paraId="77A62F2F"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D6D14C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CC24BE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4E6358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6E9F813C"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3574343A" w14:textId="77777777" w:rsidTr="00E908B8">
        <w:tc>
          <w:tcPr>
            <w:tcW w:w="3606" w:type="pct"/>
            <w:vAlign w:val="center"/>
          </w:tcPr>
          <w:p w14:paraId="0E23EF9F" w14:textId="199F047B"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I receive recognition from my immediate supervisor.</w:t>
            </w:r>
          </w:p>
        </w:tc>
        <w:tc>
          <w:tcPr>
            <w:tcW w:w="279" w:type="pct"/>
          </w:tcPr>
          <w:p w14:paraId="13AC59A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5F7A8DE"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91620A5"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0EF252C"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7171CA8B"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7B50348F" w14:textId="77777777" w:rsidTr="00E908B8">
        <w:tc>
          <w:tcPr>
            <w:tcW w:w="3606" w:type="pct"/>
            <w:vAlign w:val="center"/>
          </w:tcPr>
          <w:p w14:paraId="46047281" w14:textId="1AFEFEB6" w:rsidR="00E908B8"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does not back me up.</w:t>
            </w:r>
          </w:p>
        </w:tc>
        <w:tc>
          <w:tcPr>
            <w:tcW w:w="279" w:type="pct"/>
          </w:tcPr>
          <w:p w14:paraId="33A9AC1C"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F3C8192"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F4377E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A5AFBA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0F744A39"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21659329" w14:textId="77777777" w:rsidTr="00E908B8">
        <w:tc>
          <w:tcPr>
            <w:tcW w:w="3606" w:type="pct"/>
            <w:vAlign w:val="center"/>
          </w:tcPr>
          <w:p w14:paraId="4EFD5992" w14:textId="35DC9C5F"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explains what is expected of me.</w:t>
            </w:r>
          </w:p>
        </w:tc>
        <w:tc>
          <w:tcPr>
            <w:tcW w:w="279" w:type="pct"/>
          </w:tcPr>
          <w:p w14:paraId="6862072F"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3BA8B6A"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6832637"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05DFB7A"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0853596"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3714119C" w14:textId="77777777" w:rsidTr="00E908B8">
        <w:tc>
          <w:tcPr>
            <w:tcW w:w="3606" w:type="pct"/>
            <w:vAlign w:val="center"/>
          </w:tcPr>
          <w:p w14:paraId="50CB534D" w14:textId="17A8F3EB"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is not willing to listen to suggestions.</w:t>
            </w:r>
          </w:p>
        </w:tc>
        <w:tc>
          <w:tcPr>
            <w:tcW w:w="279" w:type="pct"/>
          </w:tcPr>
          <w:p w14:paraId="23478EC9"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B3D7862"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040066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3420C69"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7E2E911"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6906F932" w14:textId="77777777" w:rsidTr="00E908B8">
        <w:tc>
          <w:tcPr>
            <w:tcW w:w="3606" w:type="pct"/>
            <w:vAlign w:val="center"/>
          </w:tcPr>
          <w:p w14:paraId="2E962018" w14:textId="144FAA63" w:rsidR="00E908B8" w:rsidRPr="00460593" w:rsidRDefault="00E908B8" w:rsidP="00E908B8">
            <w:pPr>
              <w:numPr>
                <w:ilvl w:val="0"/>
                <w:numId w:val="10"/>
              </w:numPr>
              <w:spacing w:before="100" w:beforeAutospacing="1" w:after="100" w:afterAutospacing="1"/>
              <w:rPr>
                <w:rFonts w:cs="Times New Roman"/>
                <w:sz w:val="18"/>
                <w:szCs w:val="18"/>
              </w:rPr>
            </w:pPr>
            <w:r>
              <w:rPr>
                <w:rFonts w:cs="Times New Roman"/>
                <w:sz w:val="18"/>
                <w:szCs w:val="18"/>
              </w:rPr>
              <w:t xml:space="preserve">My immediate supervisor treats everyone equitably. </w:t>
            </w:r>
          </w:p>
        </w:tc>
        <w:tc>
          <w:tcPr>
            <w:tcW w:w="279" w:type="pct"/>
          </w:tcPr>
          <w:p w14:paraId="505A0AC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95BD71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356AD8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F4BBB4E"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75D8011"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E29340C" w14:textId="77777777" w:rsidTr="00E908B8">
        <w:tc>
          <w:tcPr>
            <w:tcW w:w="3606" w:type="pct"/>
            <w:vAlign w:val="center"/>
          </w:tcPr>
          <w:p w14:paraId="4B92D804" w14:textId="3773B861"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makes me feel uncomfortable.</w:t>
            </w:r>
          </w:p>
        </w:tc>
        <w:tc>
          <w:tcPr>
            <w:tcW w:w="279" w:type="pct"/>
          </w:tcPr>
          <w:p w14:paraId="5B75FE0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89F0D9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8D9126D"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AA4BEC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D36E62D"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7C6D161D" w14:textId="77777777" w:rsidTr="00E908B8">
        <w:tc>
          <w:tcPr>
            <w:tcW w:w="3606" w:type="pct"/>
            <w:vAlign w:val="center"/>
          </w:tcPr>
          <w:p w14:paraId="1DBE9930" w14:textId="109A460A"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When I teach a good lesson, my immediate supervisor notices.</w:t>
            </w:r>
          </w:p>
        </w:tc>
        <w:tc>
          <w:tcPr>
            <w:tcW w:w="279" w:type="pct"/>
          </w:tcPr>
          <w:p w14:paraId="34077E5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E86700D"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6856F27"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805E922"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5CD9F82"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61D9AD2B" w14:textId="77777777" w:rsidTr="00E908B8">
        <w:tc>
          <w:tcPr>
            <w:tcW w:w="3606" w:type="pct"/>
            <w:vAlign w:val="center"/>
          </w:tcPr>
          <w:p w14:paraId="7FF65935" w14:textId="0C04B7BC"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offers suggestions to improve my teaching.</w:t>
            </w:r>
          </w:p>
        </w:tc>
        <w:tc>
          <w:tcPr>
            <w:tcW w:w="279" w:type="pct"/>
          </w:tcPr>
          <w:p w14:paraId="28C93E11"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B5ED6BC"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060CBD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C795710"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060DFE19"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37DEED66" w14:textId="77777777" w:rsidTr="00E908B8">
        <w:tc>
          <w:tcPr>
            <w:tcW w:w="3606" w:type="pct"/>
            <w:vAlign w:val="center"/>
          </w:tcPr>
          <w:p w14:paraId="76D52B47" w14:textId="2A217908"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make</w:t>
            </w:r>
            <w:r w:rsidR="004C1112">
              <w:rPr>
                <w:rFonts w:cs="Times New Roman"/>
                <w:sz w:val="18"/>
                <w:szCs w:val="18"/>
              </w:rPr>
              <w:t>s</w:t>
            </w:r>
            <w:r>
              <w:rPr>
                <w:rFonts w:cs="Times New Roman"/>
                <w:sz w:val="18"/>
                <w:szCs w:val="18"/>
              </w:rPr>
              <w:t xml:space="preserve"> available the material I need to do my best.</w:t>
            </w:r>
          </w:p>
        </w:tc>
        <w:tc>
          <w:tcPr>
            <w:tcW w:w="279" w:type="pct"/>
          </w:tcPr>
          <w:p w14:paraId="6AEA28C5"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42AEFA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E38844D"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938656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395E0D3"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152A6875" w14:textId="77777777" w:rsidTr="00E908B8">
        <w:tc>
          <w:tcPr>
            <w:tcW w:w="3606" w:type="pct"/>
            <w:vAlign w:val="center"/>
          </w:tcPr>
          <w:p w14:paraId="31804DAB" w14:textId="10D5B0A8"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immediate supervisor turns one teacher against another.</w:t>
            </w:r>
          </w:p>
        </w:tc>
        <w:tc>
          <w:tcPr>
            <w:tcW w:w="279" w:type="pct"/>
          </w:tcPr>
          <w:p w14:paraId="2230619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51C370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678776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688FB5D"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701FF5ED"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7F2A0D7" w14:textId="77777777" w:rsidTr="00E908B8">
        <w:tc>
          <w:tcPr>
            <w:tcW w:w="3606" w:type="pct"/>
            <w:vAlign w:val="center"/>
          </w:tcPr>
          <w:p w14:paraId="16F5FE96" w14:textId="6DBB8A0E"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receive too many meaningless instructions from my immediate supervisor.</w:t>
            </w:r>
          </w:p>
        </w:tc>
        <w:tc>
          <w:tcPr>
            <w:tcW w:w="279" w:type="pct"/>
          </w:tcPr>
          <w:p w14:paraId="76348F2A"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96533D2"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A81D8F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26DD8EC"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B279101"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B1369C7" w14:textId="77777777" w:rsidTr="00E908B8">
        <w:tc>
          <w:tcPr>
            <w:tcW w:w="3606" w:type="pct"/>
            <w:vAlign w:val="center"/>
          </w:tcPr>
          <w:p w14:paraId="421141E8" w14:textId="46155EA6"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like the people with whom I work.</w:t>
            </w:r>
          </w:p>
        </w:tc>
        <w:tc>
          <w:tcPr>
            <w:tcW w:w="279" w:type="pct"/>
          </w:tcPr>
          <w:p w14:paraId="2B1A270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5588898"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07D008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689A4DD"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986951E"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26225662" w14:textId="77777777" w:rsidTr="00E908B8">
        <w:tc>
          <w:tcPr>
            <w:tcW w:w="3606" w:type="pct"/>
            <w:vAlign w:val="center"/>
          </w:tcPr>
          <w:p w14:paraId="42CDD4E1" w14:textId="0B6F6B82"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dislike the people with whom I work.</w:t>
            </w:r>
          </w:p>
        </w:tc>
        <w:tc>
          <w:tcPr>
            <w:tcW w:w="279" w:type="pct"/>
          </w:tcPr>
          <w:p w14:paraId="6D6C908E"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8F28919"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B828B7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A2DA9DA"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34D9E491"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10CAA540" w14:textId="77777777" w:rsidTr="00E908B8">
        <w:tc>
          <w:tcPr>
            <w:tcW w:w="3606" w:type="pct"/>
            <w:vAlign w:val="center"/>
          </w:tcPr>
          <w:p w14:paraId="0E58C0ED" w14:textId="5533662D"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colleagues seem unreasonable to me.</w:t>
            </w:r>
          </w:p>
        </w:tc>
        <w:tc>
          <w:tcPr>
            <w:tcW w:w="279" w:type="pct"/>
          </w:tcPr>
          <w:p w14:paraId="7DEDF6F8"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D28951C"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8ED2752"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D0A2798"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99DAB8A"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628050EF" w14:textId="77777777" w:rsidTr="00E908B8">
        <w:tc>
          <w:tcPr>
            <w:tcW w:w="3606" w:type="pct"/>
            <w:vAlign w:val="center"/>
          </w:tcPr>
          <w:p w14:paraId="6BE1836E" w14:textId="6DB4CA7B"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get along well with my colleagues.</w:t>
            </w:r>
          </w:p>
        </w:tc>
        <w:tc>
          <w:tcPr>
            <w:tcW w:w="279" w:type="pct"/>
          </w:tcPr>
          <w:p w14:paraId="457C0F6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3684A79"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2FDCC31"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D8F2B2D"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687819BD"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333C1A74" w14:textId="77777777" w:rsidTr="00E908B8">
        <w:tc>
          <w:tcPr>
            <w:tcW w:w="3606" w:type="pct"/>
            <w:vAlign w:val="center"/>
          </w:tcPr>
          <w:p w14:paraId="6FADC287" w14:textId="64B39FD5"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do not get cooperation from the people I work with.</w:t>
            </w:r>
          </w:p>
        </w:tc>
        <w:tc>
          <w:tcPr>
            <w:tcW w:w="279" w:type="pct"/>
          </w:tcPr>
          <w:p w14:paraId="780CAFD9"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9C30CF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AD47627"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3C5B8FD"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0356C7D0"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121F5F6" w14:textId="77777777" w:rsidTr="00E908B8">
        <w:tc>
          <w:tcPr>
            <w:tcW w:w="3606" w:type="pct"/>
            <w:vAlign w:val="center"/>
          </w:tcPr>
          <w:p w14:paraId="23CFAE35" w14:textId="1653C41A"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colleagues stimulate me to do better work.</w:t>
            </w:r>
          </w:p>
        </w:tc>
        <w:tc>
          <w:tcPr>
            <w:tcW w:w="279" w:type="pct"/>
          </w:tcPr>
          <w:p w14:paraId="715AE777"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76EB39F"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CEDAA1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4A3DBB9"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D31233E"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EA88A9B" w14:textId="77777777" w:rsidTr="00E908B8">
        <w:tc>
          <w:tcPr>
            <w:tcW w:w="3606" w:type="pct"/>
            <w:vAlign w:val="center"/>
          </w:tcPr>
          <w:p w14:paraId="4EE5C28C" w14:textId="083B9F03"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colleagues are highly critical of one another.</w:t>
            </w:r>
          </w:p>
        </w:tc>
        <w:tc>
          <w:tcPr>
            <w:tcW w:w="279" w:type="pct"/>
          </w:tcPr>
          <w:p w14:paraId="5F65491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BB1646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F65789D"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2D11DE4"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4B747B3C"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495AA2E7" w14:textId="77777777" w:rsidTr="00E908B8">
        <w:tc>
          <w:tcPr>
            <w:tcW w:w="3606" w:type="pct"/>
            <w:vAlign w:val="center"/>
          </w:tcPr>
          <w:p w14:paraId="32DA4609" w14:textId="01990A7F"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hav</w:t>
            </w:r>
            <w:r>
              <w:rPr>
                <w:rFonts w:cs="Times New Roman"/>
                <w:sz w:val="18"/>
                <w:szCs w:val="18"/>
              </w:rPr>
              <w:lastRenderedPageBreak/>
              <w:t>e made lasting friendships among my colleagues.</w:t>
            </w:r>
          </w:p>
        </w:tc>
        <w:tc>
          <w:tcPr>
            <w:tcW w:w="279" w:type="pct"/>
          </w:tcPr>
          <w:p w14:paraId="7ABD860E"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3CCCF88"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3426567"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53907D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07EDD03F"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6C430856" w14:textId="77777777" w:rsidTr="00E908B8">
        <w:tc>
          <w:tcPr>
            <w:tcW w:w="3606" w:type="pct"/>
            <w:vAlign w:val="center"/>
          </w:tcPr>
          <w:p w14:paraId="5152EDE9" w14:textId="2CFE03F4"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interests are similar to those of my colleagues.</w:t>
            </w:r>
          </w:p>
        </w:tc>
        <w:tc>
          <w:tcPr>
            <w:tcW w:w="279" w:type="pct"/>
          </w:tcPr>
          <w:p w14:paraId="757DD384"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72860E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31AFBD9"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D3CA40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3A6C6A9E"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5ADA2D25" w14:textId="77777777" w:rsidTr="00E908B8">
        <w:tc>
          <w:tcPr>
            <w:tcW w:w="3606" w:type="pct"/>
            <w:vAlign w:val="center"/>
          </w:tcPr>
          <w:p w14:paraId="62A3BC62" w14:textId="24A23E85"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My colleagues provide me with suggestions or feedback about my teaching.</w:t>
            </w:r>
          </w:p>
        </w:tc>
        <w:tc>
          <w:tcPr>
            <w:tcW w:w="279" w:type="pct"/>
          </w:tcPr>
          <w:p w14:paraId="3E7EE03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46D0F1A"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06E91FD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877CC02"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66DA2C16"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6C04AE44" w14:textId="77777777" w:rsidTr="00E908B8">
        <w:tc>
          <w:tcPr>
            <w:tcW w:w="3606" w:type="pct"/>
            <w:vAlign w:val="center"/>
          </w:tcPr>
          <w:p w14:paraId="7F02C685" w14:textId="6DEDD6FE"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Working conditions in my school are good.</w:t>
            </w:r>
          </w:p>
        </w:tc>
        <w:tc>
          <w:tcPr>
            <w:tcW w:w="279" w:type="pct"/>
          </w:tcPr>
          <w:p w14:paraId="2886D39B"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7709B60"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1605A950"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723D2A11"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2F83BD5F"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01CFC98B" w14:textId="77777777" w:rsidTr="00E908B8">
        <w:tc>
          <w:tcPr>
            <w:tcW w:w="3606" w:type="pct"/>
            <w:vAlign w:val="center"/>
          </w:tcPr>
          <w:p w14:paraId="0A9E4EDB" w14:textId="153199C6"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Working conditions in my school are comfortable.</w:t>
            </w:r>
          </w:p>
        </w:tc>
        <w:tc>
          <w:tcPr>
            <w:tcW w:w="279" w:type="pct"/>
          </w:tcPr>
          <w:p w14:paraId="7643ED9D"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26FF99DF"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36BEC0FA"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4EFDFCCE"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00D83758" w14:textId="77777777" w:rsidR="00E908B8" w:rsidRPr="00460593" w:rsidRDefault="00E908B8" w:rsidP="00AF539E">
            <w:pPr>
              <w:spacing w:before="100" w:beforeAutospacing="1" w:after="100" w:afterAutospacing="1"/>
              <w:contextualSpacing/>
              <w:rPr>
                <w:rFonts w:cs="Times New Roman"/>
                <w:sz w:val="18"/>
                <w:szCs w:val="18"/>
              </w:rPr>
            </w:pPr>
          </w:p>
        </w:tc>
      </w:tr>
      <w:tr w:rsidR="00E908B8" w:rsidRPr="00460593" w14:paraId="0755D4F9" w14:textId="77777777" w:rsidTr="00E908B8">
        <w:tc>
          <w:tcPr>
            <w:tcW w:w="3606" w:type="pct"/>
            <w:vAlign w:val="center"/>
          </w:tcPr>
          <w:p w14:paraId="1B73912C" w14:textId="651FF661" w:rsidR="00E908B8"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Physical surroundings in my school are unpleasant.</w:t>
            </w:r>
          </w:p>
        </w:tc>
        <w:tc>
          <w:tcPr>
            <w:tcW w:w="279" w:type="pct"/>
          </w:tcPr>
          <w:p w14:paraId="3B95026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E896066"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574415B3" w14:textId="77777777" w:rsidR="00E908B8" w:rsidRPr="00460593" w:rsidRDefault="00E908B8" w:rsidP="00AF539E">
            <w:pPr>
              <w:spacing w:before="100" w:beforeAutospacing="1" w:after="100" w:afterAutospacing="1"/>
              <w:contextualSpacing/>
              <w:rPr>
                <w:rFonts w:cs="Times New Roman"/>
                <w:sz w:val="18"/>
                <w:szCs w:val="18"/>
              </w:rPr>
            </w:pPr>
          </w:p>
        </w:tc>
        <w:tc>
          <w:tcPr>
            <w:tcW w:w="279" w:type="pct"/>
          </w:tcPr>
          <w:p w14:paraId="6A015C66" w14:textId="77777777" w:rsidR="00E908B8" w:rsidRPr="00460593" w:rsidRDefault="00E908B8" w:rsidP="00AF539E">
            <w:pPr>
              <w:spacing w:before="100" w:beforeAutospacing="1" w:after="100" w:afterAutospacing="1"/>
              <w:contextualSpacing/>
              <w:rPr>
                <w:rFonts w:cs="Times New Roman"/>
                <w:sz w:val="18"/>
                <w:szCs w:val="18"/>
              </w:rPr>
            </w:pPr>
          </w:p>
        </w:tc>
        <w:tc>
          <w:tcPr>
            <w:tcW w:w="277" w:type="pct"/>
          </w:tcPr>
          <w:p w14:paraId="5142B63B" w14:textId="77777777" w:rsidR="00E908B8" w:rsidRPr="00460593" w:rsidRDefault="00E908B8" w:rsidP="00AF539E">
            <w:pPr>
              <w:spacing w:before="100" w:beforeAutospacing="1" w:after="100" w:afterAutospacing="1"/>
              <w:contextualSpacing/>
              <w:rPr>
                <w:rFonts w:cs="Times New Roman"/>
                <w:sz w:val="18"/>
                <w:szCs w:val="18"/>
              </w:rPr>
            </w:pPr>
          </w:p>
        </w:tc>
      </w:tr>
      <w:tr w:rsidR="008A292A" w:rsidRPr="00460593" w14:paraId="55323757" w14:textId="77777777" w:rsidTr="00E908B8">
        <w:tc>
          <w:tcPr>
            <w:tcW w:w="3606" w:type="pct"/>
            <w:vAlign w:val="center"/>
          </w:tcPr>
          <w:p w14:paraId="50FB0CB6" w14:textId="61133A0C"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The administration in my school does not clearly define its policies.</w:t>
            </w:r>
          </w:p>
        </w:tc>
        <w:tc>
          <w:tcPr>
            <w:tcW w:w="279" w:type="pct"/>
          </w:tcPr>
          <w:p w14:paraId="4A23778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DAD9F4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8C559B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60E936C"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83A71F2"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52A4363" w14:textId="77777777" w:rsidTr="00E908B8">
        <w:tc>
          <w:tcPr>
            <w:tcW w:w="3606" w:type="pct"/>
            <w:vAlign w:val="center"/>
          </w:tcPr>
          <w:p w14:paraId="05D92FB3" w14:textId="0C34C9D1"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The administration in my school communicates its policies well.</w:t>
            </w:r>
          </w:p>
        </w:tc>
        <w:tc>
          <w:tcPr>
            <w:tcW w:w="279" w:type="pct"/>
          </w:tcPr>
          <w:p w14:paraId="780793E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5C1253C"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DBE4A6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83A63C9"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3312D962"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C99E393" w14:textId="77777777" w:rsidTr="00E908B8">
        <w:tc>
          <w:tcPr>
            <w:tcW w:w="3606" w:type="pct"/>
            <w:vAlign w:val="center"/>
          </w:tcPr>
          <w:p w14:paraId="29042341" w14:textId="41A270FD"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Working conditions in my school could be worse.</w:t>
            </w:r>
          </w:p>
        </w:tc>
        <w:tc>
          <w:tcPr>
            <w:tcW w:w="279" w:type="pct"/>
          </w:tcPr>
          <w:p w14:paraId="1EC94BE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B71CE36"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800B9A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EDFBCF8"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48616CDB"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0CED6B1" w14:textId="77777777" w:rsidTr="00E908B8">
        <w:tc>
          <w:tcPr>
            <w:tcW w:w="3606" w:type="pct"/>
            <w:vAlign w:val="center"/>
          </w:tcPr>
          <w:p w14:paraId="2B7261ED" w14:textId="609801B3"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Working conditions in my school could be improved.</w:t>
            </w:r>
          </w:p>
        </w:tc>
        <w:tc>
          <w:tcPr>
            <w:tcW w:w="279" w:type="pct"/>
          </w:tcPr>
          <w:p w14:paraId="5E239DD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76BD5D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EF6850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25AFA31"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273D2C07"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366A9F6C" w14:textId="77777777" w:rsidTr="00E908B8">
        <w:tc>
          <w:tcPr>
            <w:tcW w:w="3606" w:type="pct"/>
            <w:vAlign w:val="center"/>
          </w:tcPr>
          <w:p w14:paraId="4C6ADDC5" w14:textId="2F37FF7E"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Teacher income is barely enough to live on.</w:t>
            </w:r>
          </w:p>
        </w:tc>
        <w:tc>
          <w:tcPr>
            <w:tcW w:w="279" w:type="pct"/>
          </w:tcPr>
          <w:p w14:paraId="3ACABA9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E65F00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7B611F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EDBE6E8"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75361258"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2A6C8B8" w14:textId="77777777" w:rsidTr="00E908B8">
        <w:tc>
          <w:tcPr>
            <w:tcW w:w="3606" w:type="pct"/>
            <w:vAlign w:val="center"/>
          </w:tcPr>
          <w:p w14:paraId="332720D7" w14:textId="7DDAA95E"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Teacher income is inadequate for normal expenses.</w:t>
            </w:r>
          </w:p>
        </w:tc>
        <w:tc>
          <w:tcPr>
            <w:tcW w:w="279" w:type="pct"/>
          </w:tcPr>
          <w:p w14:paraId="7F23B3F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7BBFF1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236190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06A1AAD"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18E141F"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4BE38E0C" w14:textId="77777777" w:rsidTr="00E908B8">
        <w:tc>
          <w:tcPr>
            <w:tcW w:w="3606" w:type="pct"/>
            <w:vAlign w:val="center"/>
          </w:tcPr>
          <w:p w14:paraId="6919669F" w14:textId="5528293D"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me with financial security.</w:t>
            </w:r>
          </w:p>
        </w:tc>
        <w:tc>
          <w:tcPr>
            <w:tcW w:w="279" w:type="pct"/>
          </w:tcPr>
          <w:p w14:paraId="0E82CF4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B57D29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337540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C9F9AEF"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207AF7A"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69E5CDFC" w14:textId="77777777" w:rsidTr="00E908B8">
        <w:tc>
          <w:tcPr>
            <w:tcW w:w="3606" w:type="pct"/>
            <w:vAlign w:val="center"/>
          </w:tcPr>
          <w:p w14:paraId="528CE791" w14:textId="0E119D4E"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I am well paid in proportion to my ability.</w:t>
            </w:r>
          </w:p>
        </w:tc>
        <w:tc>
          <w:tcPr>
            <w:tcW w:w="279" w:type="pct"/>
          </w:tcPr>
          <w:p w14:paraId="029C942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BEB390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9F8DF7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BA117F0"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6E20583B"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DD9D539" w14:textId="77777777" w:rsidTr="00E908B8">
        <w:tc>
          <w:tcPr>
            <w:tcW w:w="3606" w:type="pct"/>
            <w:vAlign w:val="center"/>
          </w:tcPr>
          <w:p w14:paraId="358632E9" w14:textId="3698CCBC" w:rsidR="008A292A" w:rsidRPr="00460593" w:rsidRDefault="008A292A" w:rsidP="00E908B8">
            <w:pPr>
              <w:numPr>
                <w:ilvl w:val="0"/>
                <w:numId w:val="10"/>
              </w:numPr>
              <w:spacing w:before="100" w:beforeAutospacing="1" w:after="100" w:afterAutospacing="1"/>
              <w:rPr>
                <w:rFonts w:cs="Times New Roman"/>
                <w:sz w:val="18"/>
                <w:szCs w:val="18"/>
              </w:rPr>
            </w:pPr>
            <w:r>
              <w:rPr>
                <w:rFonts w:cs="Times New Roman"/>
                <w:sz w:val="18"/>
                <w:szCs w:val="18"/>
              </w:rPr>
              <w:t xml:space="preserve">Teacher income is less than I deserve. </w:t>
            </w:r>
          </w:p>
        </w:tc>
        <w:tc>
          <w:tcPr>
            <w:tcW w:w="279" w:type="pct"/>
          </w:tcPr>
          <w:p w14:paraId="785BE20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7FBB22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DEFAE63"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F01C270"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418D1E8D"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9A09B88" w14:textId="77777777" w:rsidTr="00E908B8">
        <w:tc>
          <w:tcPr>
            <w:tcW w:w="3606" w:type="pct"/>
            <w:vAlign w:val="center"/>
          </w:tcPr>
          <w:p w14:paraId="1D8F483F" w14:textId="7B78F54E"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Insufficient income keeps me from living the way I want to live.</w:t>
            </w:r>
          </w:p>
        </w:tc>
        <w:tc>
          <w:tcPr>
            <w:tcW w:w="279" w:type="pct"/>
          </w:tcPr>
          <w:p w14:paraId="1CD3532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22AF1B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486CEF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2BDE3DE"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79DBA046"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8CD8B3E" w14:textId="77777777" w:rsidTr="00E908B8">
        <w:tc>
          <w:tcPr>
            <w:tcW w:w="3606" w:type="pct"/>
            <w:vAlign w:val="center"/>
          </w:tcPr>
          <w:p w14:paraId="76AFEE46" w14:textId="53A84AE2"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 xml:space="preserve">Pay compares with similar jobs in other school districts. </w:t>
            </w:r>
          </w:p>
        </w:tc>
        <w:tc>
          <w:tcPr>
            <w:tcW w:w="279" w:type="pct"/>
          </w:tcPr>
          <w:p w14:paraId="5654FBB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549D1A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BFBFD2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D2ACD8E"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0E1C9003"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35064680" w14:textId="77777777" w:rsidTr="00E908B8">
        <w:tc>
          <w:tcPr>
            <w:tcW w:w="3606" w:type="pct"/>
            <w:vAlign w:val="center"/>
          </w:tcPr>
          <w:p w14:paraId="2A7BEC1C" w14:textId="2520AF31"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 xml:space="preserve">I get along well with my students. </w:t>
            </w:r>
          </w:p>
        </w:tc>
        <w:tc>
          <w:tcPr>
            <w:tcW w:w="279" w:type="pct"/>
          </w:tcPr>
          <w:p w14:paraId="6F1DAFB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0EB96A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8FFC9C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7EDB9B5"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5FA0E60"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421BFD0" w14:textId="77777777" w:rsidTr="00E908B8">
        <w:tc>
          <w:tcPr>
            <w:tcW w:w="3606" w:type="pct"/>
            <w:vAlign w:val="center"/>
          </w:tcPr>
          <w:p w14:paraId="364D8231" w14:textId="0D11FC87"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 xml:space="preserve">I try to be aware of the policies of my school. </w:t>
            </w:r>
          </w:p>
        </w:tc>
        <w:tc>
          <w:tcPr>
            <w:tcW w:w="279" w:type="pct"/>
          </w:tcPr>
          <w:p w14:paraId="568872C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BA757F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DE6704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C6D3911"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453317B8"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4810026" w14:textId="77777777" w:rsidTr="00E908B8">
        <w:tc>
          <w:tcPr>
            <w:tcW w:w="3606" w:type="pct"/>
            <w:vAlign w:val="center"/>
          </w:tcPr>
          <w:p w14:paraId="05D28EAE" w14:textId="172D0D27"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am not interested in the policies of my school.</w:t>
            </w:r>
          </w:p>
        </w:tc>
        <w:tc>
          <w:tcPr>
            <w:tcW w:w="279" w:type="pct"/>
          </w:tcPr>
          <w:p w14:paraId="79B8524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F390F96"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B17C456"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9D3DEBA"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701443FC"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686BC8ED" w14:textId="77777777" w:rsidTr="00E908B8">
        <w:tc>
          <w:tcPr>
            <w:tcW w:w="3606" w:type="pct"/>
            <w:vAlign w:val="center"/>
          </w:tcPr>
          <w:p w14:paraId="6FE43AF4" w14:textId="55E8205B"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do have responsibility for my teaching.</w:t>
            </w:r>
          </w:p>
        </w:tc>
        <w:tc>
          <w:tcPr>
            <w:tcW w:w="279" w:type="pct"/>
          </w:tcPr>
          <w:p w14:paraId="21B686F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264BA5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D4CE10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961086F"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0A8D43B9"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6CADFCF" w14:textId="77777777" w:rsidTr="00E908B8">
        <w:tc>
          <w:tcPr>
            <w:tcW w:w="3606" w:type="pct"/>
            <w:vAlign w:val="center"/>
          </w:tcPr>
          <w:p w14:paraId="0D96D9DF" w14:textId="7D7CE2B7"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My students respect me as a teacher.</w:t>
            </w:r>
          </w:p>
        </w:tc>
        <w:tc>
          <w:tcPr>
            <w:tcW w:w="279" w:type="pct"/>
          </w:tcPr>
          <w:p w14:paraId="6F30FB6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52A866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B71DB6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9FBDA89"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3DFB8FDD"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129B5B5A" w14:textId="77777777" w:rsidTr="00E908B8">
        <w:tc>
          <w:tcPr>
            <w:tcW w:w="3606" w:type="pct"/>
            <w:vAlign w:val="center"/>
          </w:tcPr>
          <w:p w14:paraId="34351540" w14:textId="601D3388"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 xml:space="preserve">I am responsible for planning my daily lessons. </w:t>
            </w:r>
          </w:p>
        </w:tc>
        <w:tc>
          <w:tcPr>
            <w:tcW w:w="279" w:type="pct"/>
          </w:tcPr>
          <w:p w14:paraId="737D199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14B411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F0D1926"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48AA212"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25784928"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172443FB" w14:textId="77777777" w:rsidTr="00E908B8">
        <w:tc>
          <w:tcPr>
            <w:tcW w:w="3606" w:type="pct"/>
            <w:vAlign w:val="center"/>
          </w:tcPr>
          <w:p w14:paraId="341B27CA" w14:textId="3BEE9895"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me the opportunity to help my students learn.</w:t>
            </w:r>
          </w:p>
        </w:tc>
        <w:tc>
          <w:tcPr>
            <w:tcW w:w="279" w:type="pct"/>
          </w:tcPr>
          <w:p w14:paraId="10D231F3"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AD2E84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825E40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0AAB518"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4FF2228C"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176D6800" w14:textId="77777777" w:rsidTr="00E908B8">
        <w:tc>
          <w:tcPr>
            <w:tcW w:w="3606" w:type="pct"/>
            <w:vAlign w:val="center"/>
          </w:tcPr>
          <w:p w14:paraId="18BDD497" w14:textId="1CB9B769"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am not res</w:t>
            </w:r>
            <w:r>
              <w:rPr>
                <w:rFonts w:cs="Times New Roman"/>
                <w:sz w:val="18"/>
                <w:szCs w:val="18"/>
              </w:rPr>
              <w:lastRenderedPageBreak/>
              <w:t>ponsible for my actions.</w:t>
            </w:r>
          </w:p>
        </w:tc>
        <w:tc>
          <w:tcPr>
            <w:tcW w:w="279" w:type="pct"/>
          </w:tcPr>
          <w:p w14:paraId="459174F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840952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0A6AAD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4F50ACA"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77ABDDEB"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25390FA0" w14:textId="77777777" w:rsidTr="00E908B8">
        <w:tc>
          <w:tcPr>
            <w:tcW w:w="3606" w:type="pct"/>
            <w:vAlign w:val="center"/>
          </w:tcPr>
          <w:p w14:paraId="4352D534" w14:textId="47F57E7C"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discourages originality.</w:t>
            </w:r>
          </w:p>
        </w:tc>
        <w:tc>
          <w:tcPr>
            <w:tcW w:w="279" w:type="pct"/>
          </w:tcPr>
          <w:p w14:paraId="5BCA005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F7BB1EA"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765539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543E1BB"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83786BF"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40AB7A4F" w14:textId="77777777" w:rsidTr="00E908B8">
        <w:tc>
          <w:tcPr>
            <w:tcW w:w="3606" w:type="pct"/>
            <w:vAlign w:val="center"/>
          </w:tcPr>
          <w:p w14:paraId="66B959B2" w14:textId="31150BDB"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is very interesting work.</w:t>
            </w:r>
          </w:p>
        </w:tc>
        <w:tc>
          <w:tcPr>
            <w:tcW w:w="279" w:type="pct"/>
          </w:tcPr>
          <w:p w14:paraId="6FB2E22B"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C9B8A0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60AF28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D060F09"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4C7BB3BF"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441BA7C1" w14:textId="77777777" w:rsidTr="00E908B8">
        <w:tc>
          <w:tcPr>
            <w:tcW w:w="3606" w:type="pct"/>
            <w:vAlign w:val="center"/>
          </w:tcPr>
          <w:p w14:paraId="64CA1AE4" w14:textId="3D0F4CA1"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encourages me to be creative.</w:t>
            </w:r>
          </w:p>
        </w:tc>
        <w:tc>
          <w:tcPr>
            <w:tcW w:w="279" w:type="pct"/>
          </w:tcPr>
          <w:p w14:paraId="387683E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5B018E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FB82EC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7E798D5"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2ADEE59E"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F638B45" w14:textId="77777777" w:rsidTr="00E908B8">
        <w:tc>
          <w:tcPr>
            <w:tcW w:w="3606" w:type="pct"/>
            <w:vAlign w:val="center"/>
          </w:tcPr>
          <w:p w14:paraId="068054F5" w14:textId="63B9C5A7"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does not provide me the chance to develop new methods.</w:t>
            </w:r>
          </w:p>
        </w:tc>
        <w:tc>
          <w:tcPr>
            <w:tcW w:w="279" w:type="pct"/>
          </w:tcPr>
          <w:p w14:paraId="0447E08C"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47E0E6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2FBAACA"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BD3B64B"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405037C"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520D47E" w14:textId="77777777" w:rsidTr="00E908B8">
        <w:tc>
          <w:tcPr>
            <w:tcW w:w="3606" w:type="pct"/>
            <w:vAlign w:val="center"/>
          </w:tcPr>
          <w:p w14:paraId="6E131AFD" w14:textId="0AB6BC16"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The work of a teacher consists of routine activities.</w:t>
            </w:r>
          </w:p>
        </w:tc>
        <w:tc>
          <w:tcPr>
            <w:tcW w:w="279" w:type="pct"/>
          </w:tcPr>
          <w:p w14:paraId="6DFF3FF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444C6E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D8FA1B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A3B2DC3"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2B577499"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0C3473C9" w14:textId="77777777" w:rsidTr="00E908B8">
        <w:tc>
          <w:tcPr>
            <w:tcW w:w="3606" w:type="pct"/>
            <w:vAlign w:val="center"/>
          </w:tcPr>
          <w:p w14:paraId="26929307" w14:textId="71DC8DED"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me the opportunity to use a variety of skills.</w:t>
            </w:r>
          </w:p>
        </w:tc>
        <w:tc>
          <w:tcPr>
            <w:tcW w:w="279" w:type="pct"/>
          </w:tcPr>
          <w:p w14:paraId="601F4956"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B4D414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DCD52B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8EB6390"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9577BC7"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76C0F8C" w14:textId="77777777" w:rsidTr="00E908B8">
        <w:tc>
          <w:tcPr>
            <w:tcW w:w="3606" w:type="pct"/>
            <w:vAlign w:val="center"/>
          </w:tcPr>
          <w:p w14:paraId="0538A483" w14:textId="2B7EC4A1"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am indifferent toward teaching.</w:t>
            </w:r>
          </w:p>
        </w:tc>
        <w:tc>
          <w:tcPr>
            <w:tcW w:w="279" w:type="pct"/>
          </w:tcPr>
          <w:p w14:paraId="690BF3A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A8E509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0B76ACF"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7893D85"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70A0B9C"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E274A9D" w14:textId="77777777" w:rsidTr="00E908B8">
        <w:tc>
          <w:tcPr>
            <w:tcW w:w="3606" w:type="pct"/>
            <w:vAlign w:val="center"/>
          </w:tcPr>
          <w:p w14:paraId="2B9466A0" w14:textId="6C5EF761"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do not have the freedom to make my own decisions.</w:t>
            </w:r>
          </w:p>
        </w:tc>
        <w:tc>
          <w:tcPr>
            <w:tcW w:w="279" w:type="pct"/>
          </w:tcPr>
          <w:p w14:paraId="7731E39C"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FF5CF8E"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4286C6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DD381E3"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762AAC77"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03F5EE54" w14:textId="77777777" w:rsidTr="00E908B8">
        <w:tc>
          <w:tcPr>
            <w:tcW w:w="3606" w:type="pct"/>
            <w:vAlign w:val="center"/>
          </w:tcPr>
          <w:p w14:paraId="483A49AF" w14:textId="3DAF9468"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The work of a teacher is very pleasant.</w:t>
            </w:r>
          </w:p>
        </w:tc>
        <w:tc>
          <w:tcPr>
            <w:tcW w:w="279" w:type="pct"/>
          </w:tcPr>
          <w:p w14:paraId="7F29929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8E8B64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2A536A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72D95ED"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ADDA453"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59E6E8F" w14:textId="77777777" w:rsidTr="00E908B8">
        <w:tc>
          <w:tcPr>
            <w:tcW w:w="3606" w:type="pct"/>
            <w:vAlign w:val="center"/>
          </w:tcPr>
          <w:p w14:paraId="56D1D8FD" w14:textId="041ECDED"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a good opportunity for advancement.</w:t>
            </w:r>
          </w:p>
        </w:tc>
        <w:tc>
          <w:tcPr>
            <w:tcW w:w="279" w:type="pct"/>
          </w:tcPr>
          <w:p w14:paraId="4B7E398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470CA4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60DCDE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AA10044"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D941961"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7F277A7C" w14:textId="77777777" w:rsidTr="00E908B8">
        <w:tc>
          <w:tcPr>
            <w:tcW w:w="3606" w:type="pct"/>
            <w:vAlign w:val="center"/>
          </w:tcPr>
          <w:p w14:paraId="2D5DAAC4" w14:textId="3EB07AE4"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an opportunity for promotion.</w:t>
            </w:r>
          </w:p>
        </w:tc>
        <w:tc>
          <w:tcPr>
            <w:tcW w:w="279" w:type="pct"/>
          </w:tcPr>
          <w:p w14:paraId="7D6CE3BC"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569AEE3"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267239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9CD2BA0"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2F0F75D0"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42501C11" w14:textId="77777777" w:rsidTr="00E908B8">
        <w:tc>
          <w:tcPr>
            <w:tcW w:w="3606" w:type="pct"/>
            <w:vAlign w:val="center"/>
          </w:tcPr>
          <w:p w14:paraId="39224F02" w14:textId="48ABB693"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me with an opportunity to advance professionally.</w:t>
            </w:r>
          </w:p>
        </w:tc>
        <w:tc>
          <w:tcPr>
            <w:tcW w:w="279" w:type="pct"/>
          </w:tcPr>
          <w:p w14:paraId="743DDE8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048E18D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A5AB98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58B70D0"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3173CB6F"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0E16AC29" w14:textId="77777777" w:rsidTr="00E908B8">
        <w:tc>
          <w:tcPr>
            <w:tcW w:w="3606" w:type="pct"/>
            <w:vAlign w:val="center"/>
          </w:tcPr>
          <w:p w14:paraId="417504EC" w14:textId="6ED5D298"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 xml:space="preserve">Teaching provides limited opportunities for advancement. </w:t>
            </w:r>
          </w:p>
        </w:tc>
        <w:tc>
          <w:tcPr>
            <w:tcW w:w="279" w:type="pct"/>
          </w:tcPr>
          <w:p w14:paraId="414A9F83"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6D62CE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18531E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DD7FCD4"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20B144D"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5A653A6A" w14:textId="77777777" w:rsidTr="00E908B8">
        <w:tc>
          <w:tcPr>
            <w:tcW w:w="3606" w:type="pct"/>
            <w:vAlign w:val="center"/>
          </w:tcPr>
          <w:p w14:paraId="031574A7" w14:textId="5CB53719"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am not getting ahead in my present teaching position.</w:t>
            </w:r>
          </w:p>
        </w:tc>
        <w:tc>
          <w:tcPr>
            <w:tcW w:w="279" w:type="pct"/>
          </w:tcPr>
          <w:p w14:paraId="6928DE3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FE1E2FC"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7CDC9D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2CC442D3"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004461B6"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235ACEA0" w14:textId="77777777" w:rsidTr="00E908B8">
        <w:tc>
          <w:tcPr>
            <w:tcW w:w="3606" w:type="pct"/>
            <w:vAlign w:val="center"/>
          </w:tcPr>
          <w:p w14:paraId="5B999903" w14:textId="6B426470"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am afraid of losing my teaching job.</w:t>
            </w:r>
          </w:p>
        </w:tc>
        <w:tc>
          <w:tcPr>
            <w:tcW w:w="279" w:type="pct"/>
          </w:tcPr>
          <w:p w14:paraId="2E8FEE8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2BE236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361246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0BD3751"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65FFD9FE"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3E304574" w14:textId="77777777" w:rsidTr="00E908B8">
        <w:tc>
          <w:tcPr>
            <w:tcW w:w="3606" w:type="pct"/>
            <w:vAlign w:val="center"/>
          </w:tcPr>
          <w:p w14:paraId="1C440C19" w14:textId="637188CA"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Teaching provides for a secure future.</w:t>
            </w:r>
          </w:p>
        </w:tc>
        <w:tc>
          <w:tcPr>
            <w:tcW w:w="279" w:type="pct"/>
          </w:tcPr>
          <w:p w14:paraId="7990EC4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47C6424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BE984D2"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8993CC3"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9BCE1D3"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32D06004" w14:textId="77777777" w:rsidTr="00E908B8">
        <w:tc>
          <w:tcPr>
            <w:tcW w:w="3606" w:type="pct"/>
            <w:vAlign w:val="center"/>
          </w:tcPr>
          <w:p w14:paraId="5D9B9EEA" w14:textId="5CBA8A97"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never feel secure in my teaching job.</w:t>
            </w:r>
          </w:p>
        </w:tc>
        <w:tc>
          <w:tcPr>
            <w:tcW w:w="279" w:type="pct"/>
          </w:tcPr>
          <w:p w14:paraId="362C7197"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20E8DFD"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6369FE7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4544072"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5F39431C"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0C362A81" w14:textId="77777777" w:rsidTr="00E908B8">
        <w:tc>
          <w:tcPr>
            <w:tcW w:w="3606" w:type="pct"/>
            <w:vAlign w:val="center"/>
          </w:tcPr>
          <w:p w14:paraId="08D5B5B8" w14:textId="554CA7DF"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receive full recognition for my successful teaching.</w:t>
            </w:r>
          </w:p>
        </w:tc>
        <w:tc>
          <w:tcPr>
            <w:tcW w:w="279" w:type="pct"/>
          </w:tcPr>
          <w:p w14:paraId="09A91AE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778E4B5"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3EACBB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196351F"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0A80D9F4"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68F671E6" w14:textId="77777777" w:rsidTr="00E908B8">
        <w:tc>
          <w:tcPr>
            <w:tcW w:w="3606" w:type="pct"/>
            <w:vAlign w:val="center"/>
          </w:tcPr>
          <w:p w14:paraId="4E25BF33" w14:textId="4EB2877D"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No one tells me that I am a good teacher.</w:t>
            </w:r>
          </w:p>
        </w:tc>
        <w:tc>
          <w:tcPr>
            <w:tcW w:w="279" w:type="pct"/>
          </w:tcPr>
          <w:p w14:paraId="1924F3F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9AF84C0"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D847A91"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7E5EC4B8"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14ADC1F4" w14:textId="77777777" w:rsidR="008A292A" w:rsidRPr="00460593" w:rsidRDefault="008A292A" w:rsidP="00AF539E">
            <w:pPr>
              <w:spacing w:before="100" w:beforeAutospacing="1" w:after="100" w:afterAutospacing="1"/>
              <w:contextualSpacing/>
              <w:rPr>
                <w:rFonts w:cs="Times New Roman"/>
                <w:sz w:val="18"/>
                <w:szCs w:val="18"/>
              </w:rPr>
            </w:pPr>
          </w:p>
        </w:tc>
      </w:tr>
      <w:tr w:rsidR="008A292A" w:rsidRPr="00460593" w14:paraId="0DA8428A" w14:textId="77777777" w:rsidTr="00E908B8">
        <w:tc>
          <w:tcPr>
            <w:tcW w:w="3606" w:type="pct"/>
            <w:vAlign w:val="center"/>
          </w:tcPr>
          <w:p w14:paraId="59FBA5D8" w14:textId="597E7671" w:rsidR="008A292A" w:rsidRPr="00460593" w:rsidRDefault="00CE0EFB" w:rsidP="00E908B8">
            <w:pPr>
              <w:numPr>
                <w:ilvl w:val="0"/>
                <w:numId w:val="10"/>
              </w:numPr>
              <w:spacing w:before="100" w:beforeAutospacing="1" w:after="100" w:afterAutospacing="1"/>
              <w:rPr>
                <w:rFonts w:cs="Times New Roman"/>
                <w:sz w:val="18"/>
                <w:szCs w:val="18"/>
              </w:rPr>
            </w:pPr>
            <w:r>
              <w:rPr>
                <w:rFonts w:cs="Times New Roman"/>
                <w:sz w:val="18"/>
                <w:szCs w:val="18"/>
              </w:rPr>
              <w:t>I receive too little recognition.</w:t>
            </w:r>
          </w:p>
        </w:tc>
        <w:tc>
          <w:tcPr>
            <w:tcW w:w="279" w:type="pct"/>
          </w:tcPr>
          <w:p w14:paraId="26163034"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3C440179"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17F95CD8" w14:textId="77777777" w:rsidR="008A292A" w:rsidRPr="00460593" w:rsidRDefault="008A292A" w:rsidP="00AF539E">
            <w:pPr>
              <w:spacing w:before="100" w:beforeAutospacing="1" w:after="100" w:afterAutospacing="1"/>
              <w:contextualSpacing/>
              <w:rPr>
                <w:rFonts w:cs="Times New Roman"/>
                <w:sz w:val="18"/>
                <w:szCs w:val="18"/>
              </w:rPr>
            </w:pPr>
          </w:p>
        </w:tc>
        <w:tc>
          <w:tcPr>
            <w:tcW w:w="279" w:type="pct"/>
          </w:tcPr>
          <w:p w14:paraId="546B94CC" w14:textId="77777777" w:rsidR="008A292A" w:rsidRPr="00460593" w:rsidRDefault="008A292A" w:rsidP="00AF539E">
            <w:pPr>
              <w:spacing w:before="100" w:beforeAutospacing="1" w:after="100" w:afterAutospacing="1"/>
              <w:contextualSpacing/>
              <w:rPr>
                <w:rFonts w:cs="Times New Roman"/>
                <w:sz w:val="18"/>
                <w:szCs w:val="18"/>
              </w:rPr>
            </w:pPr>
          </w:p>
        </w:tc>
        <w:tc>
          <w:tcPr>
            <w:tcW w:w="277" w:type="pct"/>
          </w:tcPr>
          <w:p w14:paraId="3E383724" w14:textId="77777777" w:rsidR="008A292A" w:rsidRPr="00460593" w:rsidRDefault="008A292A" w:rsidP="00AF539E">
            <w:pPr>
              <w:spacing w:before="100" w:beforeAutospacing="1" w:after="100" w:afterAutospacing="1"/>
              <w:contextualSpacing/>
              <w:rPr>
                <w:rFonts w:cs="Times New Roman"/>
                <w:sz w:val="18"/>
                <w:szCs w:val="18"/>
              </w:rPr>
            </w:pPr>
          </w:p>
        </w:tc>
      </w:tr>
      <w:bookmarkEnd w:id="130"/>
    </w:tbl>
    <w:p w14:paraId="06D8BC7B" w14:textId="77777777" w:rsidR="008F0282" w:rsidRPr="008F0282" w:rsidRDefault="008F0282" w:rsidP="007469CC">
      <w:pPr>
        <w:rPr>
          <w:rFonts w:cs="Times New Roman"/>
          <w:szCs w:val="24"/>
        </w:rPr>
      </w:pPr>
    </w:p>
    <w:sectPr w:rsidR="008F0282" w:rsidRPr="008F0282" w:rsidSect="0027262B">
      <w:footerReference w:type="default" r:id="rId111"/>
      <w:footerReference w:type="first" r:id="rId112"/>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C0407" w14:textId="77777777" w:rsidR="00BB7B3C" w:rsidRDefault="00BB7B3C" w:rsidP="00686FCC">
      <w:pPr>
        <w:spacing w:after="0" w:line="240" w:lineRule="auto"/>
      </w:pPr>
      <w:r>
        <w:separator/>
      </w:r>
    </w:p>
  </w:endnote>
  <w:endnote w:type="continuationSeparator" w:id="0">
    <w:p w14:paraId="39ECDA43" w14:textId="77777777" w:rsidR="00BB7B3C" w:rsidRDefault="00BB7B3C" w:rsidP="00686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C651D" w14:textId="67AD7B7F" w:rsidR="001368EF" w:rsidRDefault="001368EF">
    <w:pPr>
      <w:pStyle w:val="Footer"/>
      <w:jc w:val="center"/>
    </w:pPr>
  </w:p>
  <w:p w14:paraId="413916B6" w14:textId="77777777" w:rsidR="001368EF" w:rsidRDefault="00136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500504"/>
      <w:docPartObj>
        <w:docPartGallery w:val="Page Numbers (Bottom of Page)"/>
        <w:docPartUnique/>
      </w:docPartObj>
    </w:sdtPr>
    <w:sdtEndPr>
      <w:rPr>
        <w:noProof/>
      </w:rPr>
    </w:sdtEndPr>
    <w:sdtContent>
      <w:p w14:paraId="0BC24D2F" w14:textId="7F06839E" w:rsidR="006F7C6A" w:rsidRDefault="006F7C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4FA2DD" w14:textId="77777777" w:rsidR="006F7C6A" w:rsidRDefault="006F7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553576"/>
      <w:docPartObj>
        <w:docPartGallery w:val="Page Numbers (Bottom of Page)"/>
        <w:docPartUnique/>
      </w:docPartObj>
    </w:sdtPr>
    <w:sdtEndPr>
      <w:rPr>
        <w:noProof/>
      </w:rPr>
    </w:sdtEndPr>
    <w:sdtContent>
      <w:p w14:paraId="4B7035DF" w14:textId="760F90B6" w:rsidR="00F57B7D" w:rsidRDefault="00F57B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DDD139" w14:textId="77777777" w:rsidR="004574F1" w:rsidRDefault="004574F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519121"/>
      <w:docPartObj>
        <w:docPartGallery w:val="Page Numbers (Bottom of Page)"/>
        <w:docPartUnique/>
      </w:docPartObj>
    </w:sdtPr>
    <w:sdtEndPr>
      <w:rPr>
        <w:noProof/>
      </w:rPr>
    </w:sdtEndPr>
    <w:sdtContent>
      <w:p w14:paraId="06BF9FE5" w14:textId="77777777" w:rsidR="00234676" w:rsidRDefault="002346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65C6B3" w14:textId="77777777" w:rsidR="00234676" w:rsidRDefault="0023467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6977"/>
      <w:docPartObj>
        <w:docPartGallery w:val="Page Numbers (Bottom of Page)"/>
        <w:docPartUnique/>
      </w:docPartObj>
    </w:sdtPr>
    <w:sdtEndPr>
      <w:rPr>
        <w:noProof/>
      </w:rPr>
    </w:sdtEndPr>
    <w:sdtContent>
      <w:p w14:paraId="6B2FC81B" w14:textId="1D2A6052" w:rsidR="0027262B" w:rsidRDefault="0027262B">
        <w:pPr>
          <w:jc w:val="center"/>
        </w:pPr>
        <w:r>
          <w:fldChar w:fldCharType="begin"/>
        </w:r>
        <w:r>
          <w:instrText xml:space="preserve"> PAGE   \* MERGEFORMAT </w:instrText>
        </w:r>
        <w:r>
          <w:fldChar w:fldCharType="separate"/>
        </w:r>
        <w:r>
          <w:rPr>
            <w:noProof/>
          </w:rPr>
          <w:t>2</w:t>
        </w:r>
        <w:r>
          <w:rPr>
            <w:noProof/>
          </w:rPr>
          <w:fldChar w:fldCharType="end"/>
        </w:r>
      </w:p>
    </w:sdtContent>
  </w:sdt>
  <w:p w14:paraId="48946922" w14:textId="77777777" w:rsidR="0027262B" w:rsidRDefault="0027262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195864"/>
      <w:docPartObj>
        <w:docPartGallery w:val="Page Numbers (Bottom of Page)"/>
        <w:docPartUnique/>
      </w:docPartObj>
    </w:sdtPr>
    <w:sdtEndPr>
      <w:rPr>
        <w:noProof/>
      </w:rPr>
    </w:sdtEndPr>
    <w:sdtContent>
      <w:p w14:paraId="483BA40D" w14:textId="3AB29D01" w:rsidR="00E17FBC" w:rsidRDefault="00E17FBC">
        <w:pPr>
          <w:jc w:val="center"/>
        </w:pPr>
        <w:r>
          <w:fldChar w:fldCharType="begin"/>
        </w:r>
        <w:r>
          <w:instrText xml:space="preserve"> PAGE   \* MERGEFORMAT </w:instrText>
        </w:r>
        <w:r>
          <w:fldChar w:fldCharType="separate"/>
        </w:r>
        <w:r>
          <w:rPr>
            <w:noProof/>
          </w:rPr>
          <w:t>2</w:t>
        </w:r>
        <w:r>
          <w:rPr>
            <w:noProof/>
          </w:rPr>
          <w:fldChar w:fldCharType="end"/>
        </w:r>
      </w:p>
    </w:sdtContent>
  </w:sdt>
  <w:p w14:paraId="22DF85E3" w14:textId="77777777" w:rsidR="00E17FBC" w:rsidRDefault="00E17F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E22C2" w14:textId="77777777" w:rsidR="00BB7B3C" w:rsidRDefault="00BB7B3C" w:rsidP="00686FCC">
      <w:pPr>
        <w:spacing w:after="0" w:line="240" w:lineRule="auto"/>
      </w:pPr>
      <w:r>
        <w:separator/>
      </w:r>
    </w:p>
  </w:footnote>
  <w:footnote w:type="continuationSeparator" w:id="0">
    <w:p w14:paraId="67CD1F9F" w14:textId="77777777" w:rsidR="00BB7B3C" w:rsidRDefault="00BB7B3C" w:rsidP="00686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0BEBF" w14:textId="77777777" w:rsidR="004574F1" w:rsidRDefault="00457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325C"/>
    <w:multiLevelType w:val="hybridMultilevel"/>
    <w:tmpl w:val="16FC3DC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4584C05"/>
    <w:multiLevelType w:val="hybridMultilevel"/>
    <w:tmpl w:val="C512C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34566"/>
    <w:multiLevelType w:val="hybridMultilevel"/>
    <w:tmpl w:val="2430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62BFC"/>
    <w:multiLevelType w:val="hybridMultilevel"/>
    <w:tmpl w:val="16FC3DC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AD76702"/>
    <w:multiLevelType w:val="hybridMultilevel"/>
    <w:tmpl w:val="CA5E0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D3101"/>
    <w:multiLevelType w:val="hybridMultilevel"/>
    <w:tmpl w:val="16FC3DC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E3519D6"/>
    <w:multiLevelType w:val="hybridMultilevel"/>
    <w:tmpl w:val="2430A1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F968B5"/>
    <w:multiLevelType w:val="hybridMultilevel"/>
    <w:tmpl w:val="16FC3DC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8B26542"/>
    <w:multiLevelType w:val="hybridMultilevel"/>
    <w:tmpl w:val="B2120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4F37DF0"/>
    <w:multiLevelType w:val="hybridMultilevel"/>
    <w:tmpl w:val="2430A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755D7"/>
    <w:multiLevelType w:val="hybridMultilevel"/>
    <w:tmpl w:val="2430A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E1429"/>
    <w:multiLevelType w:val="hybridMultilevel"/>
    <w:tmpl w:val="2430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8B1CD7"/>
    <w:multiLevelType w:val="hybridMultilevel"/>
    <w:tmpl w:val="2430A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1712C8"/>
    <w:multiLevelType w:val="hybridMultilevel"/>
    <w:tmpl w:val="2430A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2D0CD4"/>
    <w:multiLevelType w:val="hybridMultilevel"/>
    <w:tmpl w:val="72CEA6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AB376E"/>
    <w:multiLevelType w:val="hybridMultilevel"/>
    <w:tmpl w:val="72280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B0208C"/>
    <w:multiLevelType w:val="hybridMultilevel"/>
    <w:tmpl w:val="2430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E571E5"/>
    <w:multiLevelType w:val="hybridMultilevel"/>
    <w:tmpl w:val="2430A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141644"/>
    <w:multiLevelType w:val="hybridMultilevel"/>
    <w:tmpl w:val="16FC3DC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7BA94D28"/>
    <w:multiLevelType w:val="hybridMultilevel"/>
    <w:tmpl w:val="2430A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
  </w:num>
  <w:num w:numId="3">
    <w:abstractNumId w:val="12"/>
  </w:num>
  <w:num w:numId="4">
    <w:abstractNumId w:val="14"/>
  </w:num>
  <w:num w:numId="5">
    <w:abstractNumId w:val="18"/>
  </w:num>
  <w:num w:numId="6">
    <w:abstractNumId w:val="3"/>
  </w:num>
  <w:num w:numId="7">
    <w:abstractNumId w:val="8"/>
  </w:num>
  <w:num w:numId="8">
    <w:abstractNumId w:val="5"/>
  </w:num>
  <w:num w:numId="9">
    <w:abstractNumId w:val="7"/>
  </w:num>
  <w:num w:numId="10">
    <w:abstractNumId w:val="0"/>
  </w:num>
  <w:num w:numId="11">
    <w:abstractNumId w:val="11"/>
  </w:num>
  <w:num w:numId="12">
    <w:abstractNumId w:val="16"/>
  </w:num>
  <w:num w:numId="13">
    <w:abstractNumId w:val="1"/>
  </w:num>
  <w:num w:numId="14">
    <w:abstractNumId w:val="10"/>
  </w:num>
  <w:num w:numId="15">
    <w:abstractNumId w:val="19"/>
  </w:num>
  <w:num w:numId="16">
    <w:abstractNumId w:val="9"/>
  </w:num>
  <w:num w:numId="17">
    <w:abstractNumId w:val="15"/>
  </w:num>
  <w:num w:numId="18">
    <w:abstractNumId w:val="4"/>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282"/>
    <w:rsid w:val="000063BD"/>
    <w:rsid w:val="00011EEB"/>
    <w:rsid w:val="00013D48"/>
    <w:rsid w:val="00016D03"/>
    <w:rsid w:val="00016E31"/>
    <w:rsid w:val="000267F8"/>
    <w:rsid w:val="00030ABC"/>
    <w:rsid w:val="00030F3E"/>
    <w:rsid w:val="000339EB"/>
    <w:rsid w:val="00034317"/>
    <w:rsid w:val="000369ED"/>
    <w:rsid w:val="00036D6D"/>
    <w:rsid w:val="00043092"/>
    <w:rsid w:val="00050B2C"/>
    <w:rsid w:val="000540C8"/>
    <w:rsid w:val="000541F2"/>
    <w:rsid w:val="00064B1D"/>
    <w:rsid w:val="000715D7"/>
    <w:rsid w:val="00074E1F"/>
    <w:rsid w:val="00081894"/>
    <w:rsid w:val="000829A8"/>
    <w:rsid w:val="00083FA8"/>
    <w:rsid w:val="000870F2"/>
    <w:rsid w:val="00092E98"/>
    <w:rsid w:val="00093F75"/>
    <w:rsid w:val="000A5913"/>
    <w:rsid w:val="000B0C18"/>
    <w:rsid w:val="000B234F"/>
    <w:rsid w:val="000B71D6"/>
    <w:rsid w:val="000C1610"/>
    <w:rsid w:val="000C1D22"/>
    <w:rsid w:val="000D1C12"/>
    <w:rsid w:val="000D7BC3"/>
    <w:rsid w:val="000E2023"/>
    <w:rsid w:val="000E65B2"/>
    <w:rsid w:val="000F16AA"/>
    <w:rsid w:val="00111A63"/>
    <w:rsid w:val="00111D10"/>
    <w:rsid w:val="00113680"/>
    <w:rsid w:val="0011423E"/>
    <w:rsid w:val="00122128"/>
    <w:rsid w:val="0013042A"/>
    <w:rsid w:val="001321E7"/>
    <w:rsid w:val="00132C60"/>
    <w:rsid w:val="001353DB"/>
    <w:rsid w:val="001368EF"/>
    <w:rsid w:val="0014073D"/>
    <w:rsid w:val="00146ACE"/>
    <w:rsid w:val="001525B3"/>
    <w:rsid w:val="00153296"/>
    <w:rsid w:val="00154A57"/>
    <w:rsid w:val="0016330C"/>
    <w:rsid w:val="00164174"/>
    <w:rsid w:val="00174385"/>
    <w:rsid w:val="00176E83"/>
    <w:rsid w:val="00181F8F"/>
    <w:rsid w:val="00185B86"/>
    <w:rsid w:val="00186FE9"/>
    <w:rsid w:val="00191D6C"/>
    <w:rsid w:val="00196CF7"/>
    <w:rsid w:val="00197562"/>
    <w:rsid w:val="001A0EE0"/>
    <w:rsid w:val="001A1A18"/>
    <w:rsid w:val="001A325B"/>
    <w:rsid w:val="001A4803"/>
    <w:rsid w:val="001B1A24"/>
    <w:rsid w:val="001B472D"/>
    <w:rsid w:val="001B66AD"/>
    <w:rsid w:val="001B757A"/>
    <w:rsid w:val="001C17DD"/>
    <w:rsid w:val="001C26CF"/>
    <w:rsid w:val="001C280B"/>
    <w:rsid w:val="001C540B"/>
    <w:rsid w:val="001D0805"/>
    <w:rsid w:val="001D1C14"/>
    <w:rsid w:val="001D55A4"/>
    <w:rsid w:val="001E326C"/>
    <w:rsid w:val="001E3517"/>
    <w:rsid w:val="001E40D4"/>
    <w:rsid w:val="001E5DC4"/>
    <w:rsid w:val="001F39DE"/>
    <w:rsid w:val="001F65C6"/>
    <w:rsid w:val="002039FA"/>
    <w:rsid w:val="00205DFA"/>
    <w:rsid w:val="002132F9"/>
    <w:rsid w:val="002147FC"/>
    <w:rsid w:val="00221B07"/>
    <w:rsid w:val="00227F13"/>
    <w:rsid w:val="0023232D"/>
    <w:rsid w:val="00234676"/>
    <w:rsid w:val="00240F07"/>
    <w:rsid w:val="00245BE9"/>
    <w:rsid w:val="00250225"/>
    <w:rsid w:val="00250304"/>
    <w:rsid w:val="00254D63"/>
    <w:rsid w:val="0026071F"/>
    <w:rsid w:val="00265BE0"/>
    <w:rsid w:val="00266789"/>
    <w:rsid w:val="00270B9E"/>
    <w:rsid w:val="0027262B"/>
    <w:rsid w:val="0027279B"/>
    <w:rsid w:val="00276FFB"/>
    <w:rsid w:val="00282538"/>
    <w:rsid w:val="00283117"/>
    <w:rsid w:val="00284639"/>
    <w:rsid w:val="002879B7"/>
    <w:rsid w:val="00291090"/>
    <w:rsid w:val="0029166E"/>
    <w:rsid w:val="002946B9"/>
    <w:rsid w:val="0029728F"/>
    <w:rsid w:val="002A1641"/>
    <w:rsid w:val="002A1E2A"/>
    <w:rsid w:val="002A59F7"/>
    <w:rsid w:val="002A5C94"/>
    <w:rsid w:val="002A5F20"/>
    <w:rsid w:val="002C4652"/>
    <w:rsid w:val="002C4DC2"/>
    <w:rsid w:val="002C4DE3"/>
    <w:rsid w:val="002C52D5"/>
    <w:rsid w:val="002C5619"/>
    <w:rsid w:val="002C642A"/>
    <w:rsid w:val="002C70EE"/>
    <w:rsid w:val="002D70C8"/>
    <w:rsid w:val="002E1470"/>
    <w:rsid w:val="002E54B8"/>
    <w:rsid w:val="002E7D9C"/>
    <w:rsid w:val="002F03DF"/>
    <w:rsid w:val="002F0D62"/>
    <w:rsid w:val="00306460"/>
    <w:rsid w:val="0030674C"/>
    <w:rsid w:val="003125C7"/>
    <w:rsid w:val="00315347"/>
    <w:rsid w:val="00322808"/>
    <w:rsid w:val="003253D7"/>
    <w:rsid w:val="00326315"/>
    <w:rsid w:val="0033170B"/>
    <w:rsid w:val="00340038"/>
    <w:rsid w:val="00340737"/>
    <w:rsid w:val="003423F4"/>
    <w:rsid w:val="00345E17"/>
    <w:rsid w:val="00351B31"/>
    <w:rsid w:val="003530E6"/>
    <w:rsid w:val="003700AD"/>
    <w:rsid w:val="003709F8"/>
    <w:rsid w:val="00373D41"/>
    <w:rsid w:val="00374A92"/>
    <w:rsid w:val="00374EF7"/>
    <w:rsid w:val="00381C89"/>
    <w:rsid w:val="00381F2E"/>
    <w:rsid w:val="003828FB"/>
    <w:rsid w:val="00383378"/>
    <w:rsid w:val="003873EC"/>
    <w:rsid w:val="00390A33"/>
    <w:rsid w:val="003A21F4"/>
    <w:rsid w:val="003A42B8"/>
    <w:rsid w:val="003A6778"/>
    <w:rsid w:val="003A6918"/>
    <w:rsid w:val="003A7A9D"/>
    <w:rsid w:val="003B5154"/>
    <w:rsid w:val="003B53C2"/>
    <w:rsid w:val="003C267C"/>
    <w:rsid w:val="003C2CF7"/>
    <w:rsid w:val="003C6BD5"/>
    <w:rsid w:val="003D41C0"/>
    <w:rsid w:val="003D7248"/>
    <w:rsid w:val="003E3554"/>
    <w:rsid w:val="003E53E3"/>
    <w:rsid w:val="003F1C95"/>
    <w:rsid w:val="003F1FB8"/>
    <w:rsid w:val="003F2242"/>
    <w:rsid w:val="003F3F3F"/>
    <w:rsid w:val="00400D68"/>
    <w:rsid w:val="00401EB8"/>
    <w:rsid w:val="00405E8B"/>
    <w:rsid w:val="004266A8"/>
    <w:rsid w:val="00426807"/>
    <w:rsid w:val="0043235E"/>
    <w:rsid w:val="004436E1"/>
    <w:rsid w:val="0044652E"/>
    <w:rsid w:val="0045018E"/>
    <w:rsid w:val="0045128D"/>
    <w:rsid w:val="00452B3F"/>
    <w:rsid w:val="004553CC"/>
    <w:rsid w:val="004574F1"/>
    <w:rsid w:val="00460593"/>
    <w:rsid w:val="0046118A"/>
    <w:rsid w:val="00461489"/>
    <w:rsid w:val="004656F7"/>
    <w:rsid w:val="0046572C"/>
    <w:rsid w:val="00466E23"/>
    <w:rsid w:val="0048494C"/>
    <w:rsid w:val="00485572"/>
    <w:rsid w:val="004907B3"/>
    <w:rsid w:val="00491333"/>
    <w:rsid w:val="00495AD9"/>
    <w:rsid w:val="00495DDB"/>
    <w:rsid w:val="004976A0"/>
    <w:rsid w:val="004A257E"/>
    <w:rsid w:val="004A3596"/>
    <w:rsid w:val="004C1112"/>
    <w:rsid w:val="004C2187"/>
    <w:rsid w:val="004C6D96"/>
    <w:rsid w:val="004C6E2F"/>
    <w:rsid w:val="004D0566"/>
    <w:rsid w:val="004D1A00"/>
    <w:rsid w:val="004D30C9"/>
    <w:rsid w:val="004D3D3D"/>
    <w:rsid w:val="004D73CA"/>
    <w:rsid w:val="004E4AA3"/>
    <w:rsid w:val="004F50A3"/>
    <w:rsid w:val="004F7589"/>
    <w:rsid w:val="005003DB"/>
    <w:rsid w:val="00503CA4"/>
    <w:rsid w:val="0050719E"/>
    <w:rsid w:val="005110CC"/>
    <w:rsid w:val="005126CC"/>
    <w:rsid w:val="00514394"/>
    <w:rsid w:val="005177D0"/>
    <w:rsid w:val="00517D36"/>
    <w:rsid w:val="00524384"/>
    <w:rsid w:val="005332A7"/>
    <w:rsid w:val="00534DC7"/>
    <w:rsid w:val="00542F6A"/>
    <w:rsid w:val="00544595"/>
    <w:rsid w:val="0054764F"/>
    <w:rsid w:val="0054779F"/>
    <w:rsid w:val="0055342D"/>
    <w:rsid w:val="00553E7B"/>
    <w:rsid w:val="00566AC8"/>
    <w:rsid w:val="00581202"/>
    <w:rsid w:val="0058188A"/>
    <w:rsid w:val="005837EA"/>
    <w:rsid w:val="00584664"/>
    <w:rsid w:val="005852D4"/>
    <w:rsid w:val="00593193"/>
    <w:rsid w:val="00593D38"/>
    <w:rsid w:val="005A3731"/>
    <w:rsid w:val="005A46CE"/>
    <w:rsid w:val="005A663A"/>
    <w:rsid w:val="005A7447"/>
    <w:rsid w:val="005C2072"/>
    <w:rsid w:val="005C2341"/>
    <w:rsid w:val="005C7757"/>
    <w:rsid w:val="005D044A"/>
    <w:rsid w:val="005D0CF7"/>
    <w:rsid w:val="005E3D91"/>
    <w:rsid w:val="005E59CB"/>
    <w:rsid w:val="005F1897"/>
    <w:rsid w:val="005F247A"/>
    <w:rsid w:val="005F3F7A"/>
    <w:rsid w:val="005F4A57"/>
    <w:rsid w:val="005F4CD3"/>
    <w:rsid w:val="0060317B"/>
    <w:rsid w:val="006039A2"/>
    <w:rsid w:val="006079EC"/>
    <w:rsid w:val="00613804"/>
    <w:rsid w:val="00615E39"/>
    <w:rsid w:val="0061709E"/>
    <w:rsid w:val="00620C4C"/>
    <w:rsid w:val="0062213D"/>
    <w:rsid w:val="00622860"/>
    <w:rsid w:val="006249D9"/>
    <w:rsid w:val="00625833"/>
    <w:rsid w:val="006270EA"/>
    <w:rsid w:val="00627A49"/>
    <w:rsid w:val="0063298D"/>
    <w:rsid w:val="00632CFC"/>
    <w:rsid w:val="00635788"/>
    <w:rsid w:val="00637D52"/>
    <w:rsid w:val="00644205"/>
    <w:rsid w:val="00660AF1"/>
    <w:rsid w:val="00660D2D"/>
    <w:rsid w:val="00662075"/>
    <w:rsid w:val="006674C9"/>
    <w:rsid w:val="00670C20"/>
    <w:rsid w:val="00670C93"/>
    <w:rsid w:val="00670CB8"/>
    <w:rsid w:val="00675F47"/>
    <w:rsid w:val="006773D7"/>
    <w:rsid w:val="00681BA6"/>
    <w:rsid w:val="0068621B"/>
    <w:rsid w:val="0068654D"/>
    <w:rsid w:val="006866A4"/>
    <w:rsid w:val="00686FCC"/>
    <w:rsid w:val="0068724C"/>
    <w:rsid w:val="00693B15"/>
    <w:rsid w:val="006A014F"/>
    <w:rsid w:val="006A0ABE"/>
    <w:rsid w:val="006A4003"/>
    <w:rsid w:val="006A42F2"/>
    <w:rsid w:val="006A554A"/>
    <w:rsid w:val="006B0790"/>
    <w:rsid w:val="006B6614"/>
    <w:rsid w:val="006B74E2"/>
    <w:rsid w:val="006B7570"/>
    <w:rsid w:val="006C0D1F"/>
    <w:rsid w:val="006D46C7"/>
    <w:rsid w:val="006D677D"/>
    <w:rsid w:val="006F4A6A"/>
    <w:rsid w:val="006F61DD"/>
    <w:rsid w:val="006F7C6A"/>
    <w:rsid w:val="007055BA"/>
    <w:rsid w:val="00723521"/>
    <w:rsid w:val="00725120"/>
    <w:rsid w:val="00733CDB"/>
    <w:rsid w:val="0073401F"/>
    <w:rsid w:val="007359F0"/>
    <w:rsid w:val="00741ADF"/>
    <w:rsid w:val="00742A7C"/>
    <w:rsid w:val="007436F9"/>
    <w:rsid w:val="00743EFD"/>
    <w:rsid w:val="007469CC"/>
    <w:rsid w:val="00753C83"/>
    <w:rsid w:val="00754B8B"/>
    <w:rsid w:val="00756F1D"/>
    <w:rsid w:val="007604AF"/>
    <w:rsid w:val="007613B5"/>
    <w:rsid w:val="007647A2"/>
    <w:rsid w:val="0076593C"/>
    <w:rsid w:val="00771476"/>
    <w:rsid w:val="00773616"/>
    <w:rsid w:val="007763FC"/>
    <w:rsid w:val="00776D89"/>
    <w:rsid w:val="00784D0D"/>
    <w:rsid w:val="00796497"/>
    <w:rsid w:val="007A18AD"/>
    <w:rsid w:val="007A1B1A"/>
    <w:rsid w:val="007A23B6"/>
    <w:rsid w:val="007A4D30"/>
    <w:rsid w:val="007A6069"/>
    <w:rsid w:val="007A6292"/>
    <w:rsid w:val="007A6E5F"/>
    <w:rsid w:val="007B0F60"/>
    <w:rsid w:val="007B61BC"/>
    <w:rsid w:val="007C228F"/>
    <w:rsid w:val="007D2EAE"/>
    <w:rsid w:val="007E74B9"/>
    <w:rsid w:val="007F0DB6"/>
    <w:rsid w:val="008101DB"/>
    <w:rsid w:val="00811018"/>
    <w:rsid w:val="00812248"/>
    <w:rsid w:val="008204F9"/>
    <w:rsid w:val="00822C6F"/>
    <w:rsid w:val="008232C2"/>
    <w:rsid w:val="00826686"/>
    <w:rsid w:val="008339AD"/>
    <w:rsid w:val="0084395C"/>
    <w:rsid w:val="00846A24"/>
    <w:rsid w:val="00852FC5"/>
    <w:rsid w:val="00855766"/>
    <w:rsid w:val="008615A5"/>
    <w:rsid w:val="00865900"/>
    <w:rsid w:val="008705F6"/>
    <w:rsid w:val="00870B5F"/>
    <w:rsid w:val="00874844"/>
    <w:rsid w:val="00875CE8"/>
    <w:rsid w:val="0089055C"/>
    <w:rsid w:val="00894936"/>
    <w:rsid w:val="008A20E7"/>
    <w:rsid w:val="008A292A"/>
    <w:rsid w:val="008A41CD"/>
    <w:rsid w:val="008A6B1E"/>
    <w:rsid w:val="008B3F74"/>
    <w:rsid w:val="008B483D"/>
    <w:rsid w:val="008B5AAF"/>
    <w:rsid w:val="008C5C9C"/>
    <w:rsid w:val="008C6D16"/>
    <w:rsid w:val="008D00ED"/>
    <w:rsid w:val="008D3B49"/>
    <w:rsid w:val="008D3EFB"/>
    <w:rsid w:val="008E7F89"/>
    <w:rsid w:val="008F0282"/>
    <w:rsid w:val="008F0B3E"/>
    <w:rsid w:val="008F7670"/>
    <w:rsid w:val="00900475"/>
    <w:rsid w:val="00902EFB"/>
    <w:rsid w:val="00904B27"/>
    <w:rsid w:val="00905786"/>
    <w:rsid w:val="00912B7D"/>
    <w:rsid w:val="009149A0"/>
    <w:rsid w:val="009150E9"/>
    <w:rsid w:val="0092108E"/>
    <w:rsid w:val="00922808"/>
    <w:rsid w:val="009258B2"/>
    <w:rsid w:val="00931550"/>
    <w:rsid w:val="009330C7"/>
    <w:rsid w:val="0093406A"/>
    <w:rsid w:val="00935691"/>
    <w:rsid w:val="00941C2B"/>
    <w:rsid w:val="009527DE"/>
    <w:rsid w:val="00957D8F"/>
    <w:rsid w:val="00964282"/>
    <w:rsid w:val="0096689F"/>
    <w:rsid w:val="009760B1"/>
    <w:rsid w:val="00977784"/>
    <w:rsid w:val="00993527"/>
    <w:rsid w:val="00995BF6"/>
    <w:rsid w:val="009A2727"/>
    <w:rsid w:val="009A323B"/>
    <w:rsid w:val="009A4D7F"/>
    <w:rsid w:val="009A515F"/>
    <w:rsid w:val="009A7024"/>
    <w:rsid w:val="009B0FA3"/>
    <w:rsid w:val="009B23EE"/>
    <w:rsid w:val="009B305B"/>
    <w:rsid w:val="009B364A"/>
    <w:rsid w:val="009B79A1"/>
    <w:rsid w:val="009C0DED"/>
    <w:rsid w:val="009C1A7A"/>
    <w:rsid w:val="009C4439"/>
    <w:rsid w:val="009D037E"/>
    <w:rsid w:val="009D1AEF"/>
    <w:rsid w:val="009D1E6F"/>
    <w:rsid w:val="009D50A0"/>
    <w:rsid w:val="009E0A29"/>
    <w:rsid w:val="009E2BE3"/>
    <w:rsid w:val="009E526C"/>
    <w:rsid w:val="009E71EC"/>
    <w:rsid w:val="009F1C48"/>
    <w:rsid w:val="009F3212"/>
    <w:rsid w:val="00A00931"/>
    <w:rsid w:val="00A12DC1"/>
    <w:rsid w:val="00A16681"/>
    <w:rsid w:val="00A173F4"/>
    <w:rsid w:val="00A23797"/>
    <w:rsid w:val="00A238CC"/>
    <w:rsid w:val="00A30BDF"/>
    <w:rsid w:val="00A331C2"/>
    <w:rsid w:val="00A45374"/>
    <w:rsid w:val="00A4775A"/>
    <w:rsid w:val="00A528DB"/>
    <w:rsid w:val="00A64E53"/>
    <w:rsid w:val="00A656A9"/>
    <w:rsid w:val="00A70E86"/>
    <w:rsid w:val="00A81E7C"/>
    <w:rsid w:val="00A84B0B"/>
    <w:rsid w:val="00A87D78"/>
    <w:rsid w:val="00A93E05"/>
    <w:rsid w:val="00A943C7"/>
    <w:rsid w:val="00AA178E"/>
    <w:rsid w:val="00AA2FA9"/>
    <w:rsid w:val="00AA37D0"/>
    <w:rsid w:val="00AA5C10"/>
    <w:rsid w:val="00AA6F8E"/>
    <w:rsid w:val="00AB1D7A"/>
    <w:rsid w:val="00AB444F"/>
    <w:rsid w:val="00AB5FFA"/>
    <w:rsid w:val="00AC1C21"/>
    <w:rsid w:val="00AC513C"/>
    <w:rsid w:val="00AD0C97"/>
    <w:rsid w:val="00AD4C02"/>
    <w:rsid w:val="00AE014B"/>
    <w:rsid w:val="00AE21D4"/>
    <w:rsid w:val="00AE7A19"/>
    <w:rsid w:val="00AF539E"/>
    <w:rsid w:val="00B00FBC"/>
    <w:rsid w:val="00B05416"/>
    <w:rsid w:val="00B056A5"/>
    <w:rsid w:val="00B064E2"/>
    <w:rsid w:val="00B15A20"/>
    <w:rsid w:val="00B16CE9"/>
    <w:rsid w:val="00B219B3"/>
    <w:rsid w:val="00B25809"/>
    <w:rsid w:val="00B264A6"/>
    <w:rsid w:val="00B2753C"/>
    <w:rsid w:val="00B27F7F"/>
    <w:rsid w:val="00B3007A"/>
    <w:rsid w:val="00B311A9"/>
    <w:rsid w:val="00B41787"/>
    <w:rsid w:val="00B54F75"/>
    <w:rsid w:val="00B55D8D"/>
    <w:rsid w:val="00B6241E"/>
    <w:rsid w:val="00B654F0"/>
    <w:rsid w:val="00B66F53"/>
    <w:rsid w:val="00B718FC"/>
    <w:rsid w:val="00B731C8"/>
    <w:rsid w:val="00B739C7"/>
    <w:rsid w:val="00B758EF"/>
    <w:rsid w:val="00B80669"/>
    <w:rsid w:val="00B9015A"/>
    <w:rsid w:val="00B92614"/>
    <w:rsid w:val="00B95C2B"/>
    <w:rsid w:val="00B979FE"/>
    <w:rsid w:val="00BB2F84"/>
    <w:rsid w:val="00BB534C"/>
    <w:rsid w:val="00BB7193"/>
    <w:rsid w:val="00BB7B3C"/>
    <w:rsid w:val="00BC33D0"/>
    <w:rsid w:val="00BC6733"/>
    <w:rsid w:val="00BC7EA6"/>
    <w:rsid w:val="00BD1024"/>
    <w:rsid w:val="00BD18DB"/>
    <w:rsid w:val="00BE10F7"/>
    <w:rsid w:val="00BE173F"/>
    <w:rsid w:val="00BE2C80"/>
    <w:rsid w:val="00BF1449"/>
    <w:rsid w:val="00BF2409"/>
    <w:rsid w:val="00BF60BB"/>
    <w:rsid w:val="00C004B6"/>
    <w:rsid w:val="00C00EE8"/>
    <w:rsid w:val="00C034E4"/>
    <w:rsid w:val="00C12B49"/>
    <w:rsid w:val="00C161A4"/>
    <w:rsid w:val="00C229A5"/>
    <w:rsid w:val="00C321E8"/>
    <w:rsid w:val="00C339AE"/>
    <w:rsid w:val="00C357C4"/>
    <w:rsid w:val="00C36CA6"/>
    <w:rsid w:val="00C40212"/>
    <w:rsid w:val="00C444A0"/>
    <w:rsid w:val="00C44B69"/>
    <w:rsid w:val="00C45F45"/>
    <w:rsid w:val="00C46A39"/>
    <w:rsid w:val="00C47730"/>
    <w:rsid w:val="00C47E9C"/>
    <w:rsid w:val="00C50018"/>
    <w:rsid w:val="00C5038A"/>
    <w:rsid w:val="00C54086"/>
    <w:rsid w:val="00C544C8"/>
    <w:rsid w:val="00C554A2"/>
    <w:rsid w:val="00C56F7E"/>
    <w:rsid w:val="00C654DD"/>
    <w:rsid w:val="00C6681D"/>
    <w:rsid w:val="00C73B42"/>
    <w:rsid w:val="00C83EAE"/>
    <w:rsid w:val="00C84F08"/>
    <w:rsid w:val="00C85454"/>
    <w:rsid w:val="00C94784"/>
    <w:rsid w:val="00CA0988"/>
    <w:rsid w:val="00CA0A69"/>
    <w:rsid w:val="00CA1C8A"/>
    <w:rsid w:val="00CA536B"/>
    <w:rsid w:val="00CA6B86"/>
    <w:rsid w:val="00CB3D4D"/>
    <w:rsid w:val="00CB4E2F"/>
    <w:rsid w:val="00CB5891"/>
    <w:rsid w:val="00CC060D"/>
    <w:rsid w:val="00CC3DC5"/>
    <w:rsid w:val="00CD5732"/>
    <w:rsid w:val="00CD7555"/>
    <w:rsid w:val="00CE0EFB"/>
    <w:rsid w:val="00CE1177"/>
    <w:rsid w:val="00CE6A04"/>
    <w:rsid w:val="00CE6C8A"/>
    <w:rsid w:val="00CF08F7"/>
    <w:rsid w:val="00CF282A"/>
    <w:rsid w:val="00CF31B4"/>
    <w:rsid w:val="00D01907"/>
    <w:rsid w:val="00D0553D"/>
    <w:rsid w:val="00D14AC1"/>
    <w:rsid w:val="00D20E80"/>
    <w:rsid w:val="00D214FD"/>
    <w:rsid w:val="00D25B71"/>
    <w:rsid w:val="00D26293"/>
    <w:rsid w:val="00D33BB5"/>
    <w:rsid w:val="00D365D8"/>
    <w:rsid w:val="00D43A7F"/>
    <w:rsid w:val="00D4664B"/>
    <w:rsid w:val="00D5210F"/>
    <w:rsid w:val="00D57EDF"/>
    <w:rsid w:val="00D60408"/>
    <w:rsid w:val="00D624C8"/>
    <w:rsid w:val="00D6474B"/>
    <w:rsid w:val="00D7070B"/>
    <w:rsid w:val="00D71BA9"/>
    <w:rsid w:val="00D731C2"/>
    <w:rsid w:val="00D766DC"/>
    <w:rsid w:val="00D77D05"/>
    <w:rsid w:val="00D83726"/>
    <w:rsid w:val="00D8474B"/>
    <w:rsid w:val="00D8578E"/>
    <w:rsid w:val="00D94CF5"/>
    <w:rsid w:val="00D97546"/>
    <w:rsid w:val="00DA12B2"/>
    <w:rsid w:val="00DB3FCA"/>
    <w:rsid w:val="00DB52DD"/>
    <w:rsid w:val="00DB61A2"/>
    <w:rsid w:val="00DB7763"/>
    <w:rsid w:val="00DC04A0"/>
    <w:rsid w:val="00DC0A3D"/>
    <w:rsid w:val="00DC4727"/>
    <w:rsid w:val="00DC6B54"/>
    <w:rsid w:val="00DD13D7"/>
    <w:rsid w:val="00DF1786"/>
    <w:rsid w:val="00DF3880"/>
    <w:rsid w:val="00E03738"/>
    <w:rsid w:val="00E0512E"/>
    <w:rsid w:val="00E0523A"/>
    <w:rsid w:val="00E13FA4"/>
    <w:rsid w:val="00E166A3"/>
    <w:rsid w:val="00E17FBC"/>
    <w:rsid w:val="00E21A40"/>
    <w:rsid w:val="00E22675"/>
    <w:rsid w:val="00E26D4E"/>
    <w:rsid w:val="00E32579"/>
    <w:rsid w:val="00E4517F"/>
    <w:rsid w:val="00E674A7"/>
    <w:rsid w:val="00E726E6"/>
    <w:rsid w:val="00E83CB9"/>
    <w:rsid w:val="00E908B8"/>
    <w:rsid w:val="00E93084"/>
    <w:rsid w:val="00E96AE4"/>
    <w:rsid w:val="00E972CE"/>
    <w:rsid w:val="00E97E17"/>
    <w:rsid w:val="00EA1A9C"/>
    <w:rsid w:val="00EA233B"/>
    <w:rsid w:val="00EB4904"/>
    <w:rsid w:val="00EB7C66"/>
    <w:rsid w:val="00EB7CA0"/>
    <w:rsid w:val="00EC12C2"/>
    <w:rsid w:val="00EC42F6"/>
    <w:rsid w:val="00EC5EEC"/>
    <w:rsid w:val="00ED0DFC"/>
    <w:rsid w:val="00ED1CB3"/>
    <w:rsid w:val="00ED2CA5"/>
    <w:rsid w:val="00ED59AA"/>
    <w:rsid w:val="00ED5C8A"/>
    <w:rsid w:val="00EE539E"/>
    <w:rsid w:val="00EF4578"/>
    <w:rsid w:val="00F00A23"/>
    <w:rsid w:val="00F00DC5"/>
    <w:rsid w:val="00F05E8B"/>
    <w:rsid w:val="00F13E7D"/>
    <w:rsid w:val="00F13F66"/>
    <w:rsid w:val="00F14A9C"/>
    <w:rsid w:val="00F2122A"/>
    <w:rsid w:val="00F36EDA"/>
    <w:rsid w:val="00F44AE8"/>
    <w:rsid w:val="00F47BC8"/>
    <w:rsid w:val="00F51800"/>
    <w:rsid w:val="00F540E2"/>
    <w:rsid w:val="00F55751"/>
    <w:rsid w:val="00F57B7D"/>
    <w:rsid w:val="00F647C9"/>
    <w:rsid w:val="00F66761"/>
    <w:rsid w:val="00F70913"/>
    <w:rsid w:val="00F73A6D"/>
    <w:rsid w:val="00F81B8B"/>
    <w:rsid w:val="00F82B86"/>
    <w:rsid w:val="00F8605C"/>
    <w:rsid w:val="00F92F6F"/>
    <w:rsid w:val="00F96438"/>
    <w:rsid w:val="00FA0364"/>
    <w:rsid w:val="00FA7236"/>
    <w:rsid w:val="00FB2E21"/>
    <w:rsid w:val="00FB5280"/>
    <w:rsid w:val="00FB68F9"/>
    <w:rsid w:val="00FB7332"/>
    <w:rsid w:val="00FC08D1"/>
    <w:rsid w:val="00FC3B93"/>
    <w:rsid w:val="00FC41ED"/>
    <w:rsid w:val="00FC437C"/>
    <w:rsid w:val="00FC7254"/>
    <w:rsid w:val="00FC74E0"/>
    <w:rsid w:val="00FD070F"/>
    <w:rsid w:val="00FD61F2"/>
    <w:rsid w:val="00FD7D36"/>
    <w:rsid w:val="00FE6C55"/>
    <w:rsid w:val="00FE72EC"/>
    <w:rsid w:val="00FF0CE8"/>
    <w:rsid w:val="00FF11A8"/>
    <w:rsid w:val="00FF1292"/>
    <w:rsid w:val="00FF1984"/>
    <w:rsid w:val="00FF697D"/>
    <w:rsid w:val="00FF6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743EC"/>
  <w15:chartTrackingRefBased/>
  <w15:docId w15:val="{08184B05-AF10-41E2-89E1-02CC2567E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B1A"/>
    <w:rPr>
      <w:rFonts w:ascii="Times New Roman" w:hAnsi="Times New Roman"/>
      <w:sz w:val="24"/>
    </w:rPr>
  </w:style>
  <w:style w:type="paragraph" w:styleId="Heading1">
    <w:name w:val="heading 1"/>
    <w:basedOn w:val="Normal"/>
    <w:next w:val="Normal"/>
    <w:link w:val="Heading1Char"/>
    <w:uiPriority w:val="9"/>
    <w:qFormat/>
    <w:rsid w:val="00F81B8B"/>
    <w:pPr>
      <w:jc w:val="center"/>
      <w:outlineLvl w:val="0"/>
    </w:pPr>
    <w:rPr>
      <w:rFonts w:cs="Times New Roman"/>
      <w:b/>
      <w:bCs/>
      <w:szCs w:val="24"/>
    </w:rPr>
  </w:style>
  <w:style w:type="paragraph" w:styleId="Heading2">
    <w:name w:val="heading 2"/>
    <w:basedOn w:val="Normal"/>
    <w:next w:val="Normal"/>
    <w:link w:val="Heading2Char"/>
    <w:uiPriority w:val="9"/>
    <w:unhideWhenUsed/>
    <w:qFormat/>
    <w:rsid w:val="00A656A9"/>
    <w:pPr>
      <w:spacing w:after="0" w:line="480" w:lineRule="auto"/>
      <w:outlineLvl w:val="1"/>
    </w:pPr>
    <w:rPr>
      <w:rFonts w:cs="Times New Roman"/>
      <w:b/>
      <w:bCs/>
      <w:szCs w:val="24"/>
    </w:rPr>
  </w:style>
  <w:style w:type="paragraph" w:styleId="Heading3">
    <w:name w:val="heading 3"/>
    <w:basedOn w:val="Normal"/>
    <w:next w:val="Normal"/>
    <w:link w:val="Heading3Char"/>
    <w:uiPriority w:val="9"/>
    <w:unhideWhenUsed/>
    <w:qFormat/>
    <w:rsid w:val="000B71D6"/>
    <w:pPr>
      <w:outlineLvl w:val="2"/>
    </w:pPr>
    <w:rPr>
      <w:rFonts w:cs="Times New Roman"/>
      <w:b/>
      <w:szCs w:val="24"/>
    </w:rPr>
  </w:style>
  <w:style w:type="paragraph" w:styleId="Heading4">
    <w:name w:val="heading 4"/>
    <w:basedOn w:val="Normal"/>
    <w:next w:val="Normal"/>
    <w:link w:val="Heading4Char"/>
    <w:uiPriority w:val="9"/>
    <w:unhideWhenUsed/>
    <w:qFormat/>
    <w:rsid w:val="00F81B8B"/>
    <w:pPr>
      <w:outlineLvl w:val="3"/>
    </w:pPr>
    <w:rPr>
      <w:rFonts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B8B"/>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A656A9"/>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0B71D6"/>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F81B8B"/>
    <w:rPr>
      <w:rFonts w:ascii="Times New Roman" w:hAnsi="Times New Roman" w:cs="Times New Roman"/>
      <w:b/>
      <w:sz w:val="24"/>
      <w:szCs w:val="24"/>
    </w:rPr>
  </w:style>
  <w:style w:type="table" w:styleId="TableGrid">
    <w:name w:val="Table Grid"/>
    <w:basedOn w:val="TableNormal"/>
    <w:uiPriority w:val="39"/>
    <w:rsid w:val="00016D03"/>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D03"/>
    <w:rPr>
      <w:color w:val="0000FF"/>
      <w:u w:val="single"/>
    </w:rPr>
  </w:style>
  <w:style w:type="character" w:customStyle="1" w:styleId="UnresolvedMention1">
    <w:name w:val="Unresolved Mention1"/>
    <w:basedOn w:val="DefaultParagraphFont"/>
    <w:uiPriority w:val="99"/>
    <w:semiHidden/>
    <w:unhideWhenUsed/>
    <w:rsid w:val="00016D03"/>
    <w:rPr>
      <w:color w:val="605E5C"/>
      <w:shd w:val="clear" w:color="auto" w:fill="E1DFDD"/>
    </w:rPr>
  </w:style>
  <w:style w:type="paragraph" w:styleId="NormalWeb">
    <w:name w:val="Normal (Web)"/>
    <w:basedOn w:val="Normal"/>
    <w:uiPriority w:val="99"/>
    <w:semiHidden/>
    <w:unhideWhenUsed/>
    <w:rsid w:val="009258B2"/>
    <w:pPr>
      <w:spacing w:before="100" w:beforeAutospacing="1" w:after="100" w:afterAutospacing="1" w:line="240" w:lineRule="auto"/>
    </w:pPr>
    <w:rPr>
      <w:rFonts w:eastAsia="Times New Roman" w:cs="Times New Roman"/>
      <w:szCs w:val="24"/>
    </w:rPr>
  </w:style>
  <w:style w:type="paragraph" w:styleId="Header">
    <w:name w:val="header"/>
    <w:basedOn w:val="Normal"/>
    <w:link w:val="HeaderChar"/>
    <w:uiPriority w:val="99"/>
    <w:unhideWhenUsed/>
    <w:rsid w:val="00686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FCC"/>
  </w:style>
  <w:style w:type="paragraph" w:styleId="Footer">
    <w:name w:val="footer"/>
    <w:basedOn w:val="Normal"/>
    <w:link w:val="FooterChar"/>
    <w:uiPriority w:val="99"/>
    <w:unhideWhenUsed/>
    <w:rsid w:val="00686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FCC"/>
  </w:style>
  <w:style w:type="paragraph" w:customStyle="1" w:styleId="Inputarea">
    <w:name w:val="Input_area"/>
    <w:basedOn w:val="Normal"/>
    <w:rsid w:val="0046118A"/>
    <w:pPr>
      <w:spacing w:after="240" w:line="240" w:lineRule="auto"/>
      <w:ind w:left="720"/>
    </w:pPr>
    <w:rPr>
      <w:rFonts w:ascii="Arial" w:eastAsia="Times New Roman" w:hAnsi="Arial" w:cs="Arial"/>
      <w:szCs w:val="24"/>
    </w:rPr>
  </w:style>
  <w:style w:type="paragraph" w:styleId="ListParagraph">
    <w:name w:val="List Paragraph"/>
    <w:basedOn w:val="Normal"/>
    <w:uiPriority w:val="34"/>
    <w:qFormat/>
    <w:rsid w:val="00146ACE"/>
    <w:pPr>
      <w:ind w:left="720"/>
      <w:contextualSpacing/>
    </w:pPr>
  </w:style>
  <w:style w:type="paragraph" w:styleId="TOCHeading">
    <w:name w:val="TOC Heading"/>
    <w:basedOn w:val="Heading1"/>
    <w:next w:val="Normal"/>
    <w:uiPriority w:val="39"/>
    <w:unhideWhenUsed/>
    <w:qFormat/>
    <w:rsid w:val="001B66AD"/>
    <w:pPr>
      <w:outlineLvl w:val="9"/>
    </w:pPr>
  </w:style>
  <w:style w:type="paragraph" w:styleId="TOC1">
    <w:name w:val="toc 1"/>
    <w:basedOn w:val="Normal"/>
    <w:next w:val="Normal"/>
    <w:autoRedefine/>
    <w:uiPriority w:val="39"/>
    <w:unhideWhenUsed/>
    <w:rsid w:val="007A1B1A"/>
    <w:pPr>
      <w:spacing w:after="100"/>
    </w:pPr>
  </w:style>
  <w:style w:type="paragraph" w:styleId="TOC2">
    <w:name w:val="toc 2"/>
    <w:basedOn w:val="Normal"/>
    <w:next w:val="Normal"/>
    <w:autoRedefine/>
    <w:uiPriority w:val="39"/>
    <w:unhideWhenUsed/>
    <w:rsid w:val="007A1B1A"/>
    <w:pPr>
      <w:spacing w:after="100"/>
      <w:ind w:left="220"/>
    </w:pPr>
  </w:style>
  <w:style w:type="paragraph" w:styleId="TableofFigures">
    <w:name w:val="table of figures"/>
    <w:basedOn w:val="Normal"/>
    <w:next w:val="Normal"/>
    <w:uiPriority w:val="99"/>
    <w:unhideWhenUsed/>
    <w:rsid w:val="000B234F"/>
    <w:pPr>
      <w:spacing w:after="0"/>
    </w:pPr>
  </w:style>
  <w:style w:type="paragraph" w:styleId="TOC3">
    <w:name w:val="toc 3"/>
    <w:basedOn w:val="Normal"/>
    <w:next w:val="Normal"/>
    <w:autoRedefine/>
    <w:uiPriority w:val="39"/>
    <w:unhideWhenUsed/>
    <w:rsid w:val="00F81B8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23592">
      <w:bodyDiv w:val="1"/>
      <w:marLeft w:val="0"/>
      <w:marRight w:val="0"/>
      <w:marTop w:val="0"/>
      <w:marBottom w:val="0"/>
      <w:divBdr>
        <w:top w:val="none" w:sz="0" w:space="0" w:color="auto"/>
        <w:left w:val="none" w:sz="0" w:space="0" w:color="auto"/>
        <w:bottom w:val="none" w:sz="0" w:space="0" w:color="auto"/>
        <w:right w:val="none" w:sz="0" w:space="0" w:color="auto"/>
      </w:divBdr>
    </w:div>
    <w:div w:id="189028159">
      <w:bodyDiv w:val="1"/>
      <w:marLeft w:val="0"/>
      <w:marRight w:val="0"/>
      <w:marTop w:val="0"/>
      <w:marBottom w:val="0"/>
      <w:divBdr>
        <w:top w:val="none" w:sz="0" w:space="0" w:color="auto"/>
        <w:left w:val="none" w:sz="0" w:space="0" w:color="auto"/>
        <w:bottom w:val="none" w:sz="0" w:space="0" w:color="auto"/>
        <w:right w:val="none" w:sz="0" w:space="0" w:color="auto"/>
      </w:divBdr>
    </w:div>
    <w:div w:id="345643260">
      <w:bodyDiv w:val="1"/>
      <w:marLeft w:val="0"/>
      <w:marRight w:val="0"/>
      <w:marTop w:val="0"/>
      <w:marBottom w:val="0"/>
      <w:divBdr>
        <w:top w:val="none" w:sz="0" w:space="0" w:color="auto"/>
        <w:left w:val="none" w:sz="0" w:space="0" w:color="auto"/>
        <w:bottom w:val="none" w:sz="0" w:space="0" w:color="auto"/>
        <w:right w:val="none" w:sz="0" w:space="0" w:color="auto"/>
      </w:divBdr>
    </w:div>
    <w:div w:id="365378250">
      <w:bodyDiv w:val="1"/>
      <w:marLeft w:val="0"/>
      <w:marRight w:val="0"/>
      <w:marTop w:val="0"/>
      <w:marBottom w:val="0"/>
      <w:divBdr>
        <w:top w:val="none" w:sz="0" w:space="0" w:color="auto"/>
        <w:left w:val="none" w:sz="0" w:space="0" w:color="auto"/>
        <w:bottom w:val="none" w:sz="0" w:space="0" w:color="auto"/>
        <w:right w:val="none" w:sz="0" w:space="0" w:color="auto"/>
      </w:divBdr>
    </w:div>
    <w:div w:id="376200693">
      <w:bodyDiv w:val="1"/>
      <w:marLeft w:val="0"/>
      <w:marRight w:val="0"/>
      <w:marTop w:val="0"/>
      <w:marBottom w:val="0"/>
      <w:divBdr>
        <w:top w:val="none" w:sz="0" w:space="0" w:color="auto"/>
        <w:left w:val="none" w:sz="0" w:space="0" w:color="auto"/>
        <w:bottom w:val="none" w:sz="0" w:space="0" w:color="auto"/>
        <w:right w:val="none" w:sz="0" w:space="0" w:color="auto"/>
      </w:divBdr>
    </w:div>
    <w:div w:id="763578453">
      <w:bodyDiv w:val="1"/>
      <w:marLeft w:val="0"/>
      <w:marRight w:val="0"/>
      <w:marTop w:val="0"/>
      <w:marBottom w:val="0"/>
      <w:divBdr>
        <w:top w:val="none" w:sz="0" w:space="0" w:color="auto"/>
        <w:left w:val="none" w:sz="0" w:space="0" w:color="auto"/>
        <w:bottom w:val="none" w:sz="0" w:space="0" w:color="auto"/>
        <w:right w:val="none" w:sz="0" w:space="0" w:color="auto"/>
      </w:divBdr>
    </w:div>
    <w:div w:id="869607345">
      <w:bodyDiv w:val="1"/>
      <w:marLeft w:val="0"/>
      <w:marRight w:val="0"/>
      <w:marTop w:val="0"/>
      <w:marBottom w:val="0"/>
      <w:divBdr>
        <w:top w:val="none" w:sz="0" w:space="0" w:color="auto"/>
        <w:left w:val="none" w:sz="0" w:space="0" w:color="auto"/>
        <w:bottom w:val="none" w:sz="0" w:space="0" w:color="auto"/>
        <w:right w:val="none" w:sz="0" w:space="0" w:color="auto"/>
      </w:divBdr>
    </w:div>
    <w:div w:id="1196652446">
      <w:bodyDiv w:val="1"/>
      <w:marLeft w:val="0"/>
      <w:marRight w:val="0"/>
      <w:marTop w:val="0"/>
      <w:marBottom w:val="0"/>
      <w:divBdr>
        <w:top w:val="none" w:sz="0" w:space="0" w:color="auto"/>
        <w:left w:val="none" w:sz="0" w:space="0" w:color="auto"/>
        <w:bottom w:val="none" w:sz="0" w:space="0" w:color="auto"/>
        <w:right w:val="none" w:sz="0" w:space="0" w:color="auto"/>
      </w:divBdr>
    </w:div>
    <w:div w:id="1290352875">
      <w:bodyDiv w:val="1"/>
      <w:marLeft w:val="0"/>
      <w:marRight w:val="0"/>
      <w:marTop w:val="0"/>
      <w:marBottom w:val="0"/>
      <w:divBdr>
        <w:top w:val="none" w:sz="0" w:space="0" w:color="auto"/>
        <w:left w:val="none" w:sz="0" w:space="0" w:color="auto"/>
        <w:bottom w:val="none" w:sz="0" w:space="0" w:color="auto"/>
        <w:right w:val="none" w:sz="0" w:space="0" w:color="auto"/>
      </w:divBdr>
    </w:div>
    <w:div w:id="1319646729">
      <w:bodyDiv w:val="1"/>
      <w:marLeft w:val="0"/>
      <w:marRight w:val="0"/>
      <w:marTop w:val="0"/>
      <w:marBottom w:val="0"/>
      <w:divBdr>
        <w:top w:val="none" w:sz="0" w:space="0" w:color="auto"/>
        <w:left w:val="none" w:sz="0" w:space="0" w:color="auto"/>
        <w:bottom w:val="none" w:sz="0" w:space="0" w:color="auto"/>
        <w:right w:val="none" w:sz="0" w:space="0" w:color="auto"/>
      </w:divBdr>
    </w:div>
    <w:div w:id="1585607245">
      <w:bodyDiv w:val="1"/>
      <w:marLeft w:val="0"/>
      <w:marRight w:val="0"/>
      <w:marTop w:val="0"/>
      <w:marBottom w:val="0"/>
      <w:divBdr>
        <w:top w:val="none" w:sz="0" w:space="0" w:color="auto"/>
        <w:left w:val="none" w:sz="0" w:space="0" w:color="auto"/>
        <w:bottom w:val="none" w:sz="0" w:space="0" w:color="auto"/>
        <w:right w:val="none" w:sz="0" w:space="0" w:color="auto"/>
      </w:divBdr>
    </w:div>
    <w:div w:id="1971932750">
      <w:bodyDiv w:val="1"/>
      <w:marLeft w:val="0"/>
      <w:marRight w:val="0"/>
      <w:marTop w:val="0"/>
      <w:marBottom w:val="0"/>
      <w:divBdr>
        <w:top w:val="none" w:sz="0" w:space="0" w:color="auto"/>
        <w:left w:val="none" w:sz="0" w:space="0" w:color="auto"/>
        <w:bottom w:val="none" w:sz="0" w:space="0" w:color="auto"/>
        <w:right w:val="none" w:sz="0" w:space="0" w:color="auto"/>
      </w:divBdr>
    </w:div>
    <w:div w:id="2017077314">
      <w:bodyDiv w:val="1"/>
      <w:marLeft w:val="0"/>
      <w:marRight w:val="0"/>
      <w:marTop w:val="0"/>
      <w:marBottom w:val="0"/>
      <w:divBdr>
        <w:top w:val="none" w:sz="0" w:space="0" w:color="auto"/>
        <w:left w:val="none" w:sz="0" w:space="0" w:color="auto"/>
        <w:bottom w:val="none" w:sz="0" w:space="0" w:color="auto"/>
        <w:right w:val="none" w:sz="0" w:space="0" w:color="auto"/>
      </w:divBdr>
    </w:div>
    <w:div w:id="2074695917">
      <w:bodyDiv w:val="1"/>
      <w:marLeft w:val="0"/>
      <w:marRight w:val="0"/>
      <w:marTop w:val="0"/>
      <w:marBottom w:val="0"/>
      <w:divBdr>
        <w:top w:val="none" w:sz="0" w:space="0" w:color="auto"/>
        <w:left w:val="none" w:sz="0" w:space="0" w:color="auto"/>
        <w:bottom w:val="none" w:sz="0" w:space="0" w:color="auto"/>
        <w:right w:val="none" w:sz="0" w:space="0" w:color="auto"/>
      </w:divBdr>
    </w:div>
    <w:div w:id="2093358199">
      <w:bodyDiv w:val="1"/>
      <w:marLeft w:val="0"/>
      <w:marRight w:val="0"/>
      <w:marTop w:val="0"/>
      <w:marBottom w:val="0"/>
      <w:divBdr>
        <w:top w:val="none" w:sz="0" w:space="0" w:color="auto"/>
        <w:left w:val="none" w:sz="0" w:space="0" w:color="auto"/>
        <w:bottom w:val="none" w:sz="0" w:space="0" w:color="auto"/>
        <w:right w:val="none" w:sz="0" w:space="0" w:color="auto"/>
      </w:divBdr>
    </w:div>
    <w:div w:id="21044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psychores.2013.04.013" TargetMode="External"/><Relationship Id="rId21" Type="http://schemas.openxmlformats.org/officeDocument/2006/relationships/hyperlink" Target="https://doi.org/10.1080/00220671003728062" TargetMode="External"/><Relationship Id="rId42" Type="http://schemas.openxmlformats.org/officeDocument/2006/relationships/hyperlink" Target="http://dx.doi.org/10.1177/0022487112462893&#160;" TargetMode="External"/><Relationship Id="rId47" Type="http://schemas.openxmlformats.org/officeDocument/2006/relationships/hyperlink" Target="https://doi.org/10.1108/09578231111129055" TargetMode="External"/><Relationship Id="rId63" Type="http://schemas.openxmlformats.org/officeDocument/2006/relationships/hyperlink" Target="https://doi.org/10.24191/ajue.v15i3.7566" TargetMode="External"/><Relationship Id="rId68" Type="http://schemas.openxmlformats.org/officeDocument/2006/relationships/hyperlink" Target="https://doi.org/10.1080/00220679909597627" TargetMode="External"/><Relationship Id="rId84" Type="http://schemas.openxmlformats.org/officeDocument/2006/relationships/hyperlink" Target="https://doi.org/10.1080/00131881.2015.1117350" TargetMode="External"/><Relationship Id="rId89" Type="http://schemas.openxmlformats.org/officeDocument/2006/relationships/hyperlink" Target="https://doi.org/10.1177/0022487106297842" TargetMode="External"/><Relationship Id="rId112"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analytics.gonzaga.edu/parallelengine/" TargetMode="External"/><Relationship Id="rId29" Type="http://schemas.openxmlformats.org/officeDocument/2006/relationships/hyperlink" Target="https://doi.org/10.1111/j.1467-8624.2007.01125.x" TargetMode="External"/><Relationship Id="rId107" Type="http://schemas.openxmlformats.org/officeDocument/2006/relationships/hyperlink" Target="https://www.brookings.edu/blog/brown-center-chalkboard/2021/09/08/how-the-pandemic-has-changed-teachers-commitment-to-remaining-in-the-classroom/" TargetMode="External"/><Relationship Id="rId11" Type="http://schemas.openxmlformats.org/officeDocument/2006/relationships/footer" Target="footer3.xml"/><Relationship Id="rId24" Type="http://schemas.openxmlformats.org/officeDocument/2006/relationships/hyperlink" Target="https://doi.org/10.3102/01623737016001021" TargetMode="External"/><Relationship Id="rId32" Type="http://schemas.openxmlformats.org/officeDocument/2006/relationships/hyperlink" Target="https://doi.org/10.1007/978-3-319-05320-2_5" TargetMode="External"/><Relationship Id="rId37" Type="http://schemas.openxmlformats.org/officeDocument/2006/relationships/hyperlink" Target="https://doi.org/10.1007/s10763-008-9146-7" TargetMode="External"/><Relationship Id="rId40" Type="http://schemas.openxmlformats.org/officeDocument/2006/relationships/hyperlink" Target="https://doi.org/10.1037/0022-3514.53.6.1024" TargetMode="External"/><Relationship Id="rId45" Type="http://schemas.openxmlformats.org/officeDocument/2006/relationships/hyperlink" Target="https://doi.org/10.1177/0013161X87023004006" TargetMode="External"/><Relationship Id="rId53" Type="http://schemas.openxmlformats.org/officeDocument/2006/relationships/hyperlink" Target="https://doi.org/10.1177/019263659207654007" TargetMode="External"/><Relationship Id="rId58" Type="http://schemas.openxmlformats.org/officeDocument/2006/relationships/hyperlink" Target="https://doi.org/10.1002/(sici)1099-1379(199711)18:6%3C667::aid-job874%3E3.0.co;2-t" TargetMode="External"/><Relationship Id="rId66" Type="http://schemas.openxmlformats.org/officeDocument/2006/relationships/hyperlink" Target="https://doi.org/10.1016/0346-251x(95)00006-6" TargetMode="External"/><Relationship Id="rId74" Type="http://schemas.openxmlformats.org/officeDocument/2006/relationships/hyperlink" Target="https://educdirsrc.education.ne.gov/CustomFinal.aspx" TargetMode="External"/><Relationship Id="rId79" Type="http://schemas.openxmlformats.org/officeDocument/2006/relationships/hyperlink" Target="https://doi.org/10.1080/02568543.2014.978920" TargetMode="External"/><Relationship Id="rId87" Type="http://schemas.openxmlformats.org/officeDocument/2006/relationships/hyperlink" Target="http://dx.doi.org/10.1006/ceps.1999.1020" TargetMode="External"/><Relationship Id="rId102" Type="http://schemas.openxmlformats.org/officeDocument/2006/relationships/hyperlink" Target="https://doi.org/10.1016/j.compedu.2014.03.020" TargetMode="External"/><Relationship Id="rId110" Type="http://schemas.openxmlformats.org/officeDocument/2006/relationships/hyperlink" Target="mailto:christilea@ou.edu" TargetMode="External"/><Relationship Id="rId5" Type="http://schemas.openxmlformats.org/officeDocument/2006/relationships/webSettings" Target="webSettings.xml"/><Relationship Id="rId61" Type="http://schemas.openxmlformats.org/officeDocument/2006/relationships/hyperlink" Target="https://doi.org/10.3102/00028312038003499" TargetMode="External"/><Relationship Id="rId82" Type="http://schemas.openxmlformats.org/officeDocument/2006/relationships/hyperlink" Target="http://dx.doi.org/10.1080/00220671.1993.9941155&#160;" TargetMode="External"/><Relationship Id="rId90" Type="http://schemas.openxmlformats.org/officeDocument/2006/relationships/hyperlink" Target="https://doi.org/10.1086/461323" TargetMode="External"/><Relationship Id="rId95" Type="http://schemas.openxmlformats.org/officeDocument/2006/relationships/hyperlink" Target="https://doi.org/10.1177/0013161X04268844" TargetMode="External"/><Relationship Id="rId19" Type="http://schemas.openxmlformats.org/officeDocument/2006/relationships/hyperlink" Target="https://doi.org/10.1037/0893-3200.22.3.652" TargetMode="External"/><Relationship Id="rId14" Type="http://schemas.openxmlformats.org/officeDocument/2006/relationships/hyperlink" Target="https://stats.idre.ucla.edu/spss/seminars/introduction-to-factor-analysis/a-practical-introduction-to-factor-analysis-confirmatory-factor-analysis/" TargetMode="External"/><Relationship Id="rId22" Type="http://schemas.openxmlformats.org/officeDocument/2006/relationships/hyperlink" Target="http://www.informaworld.com/openurl?genre=article&amp;id=doi:10.1080/01587910902845956" TargetMode="External"/><Relationship Id="rId27" Type="http://schemas.openxmlformats.org/officeDocument/2006/relationships/hyperlink" Target="https://doi.org/10.14689/ejer.2020.89.9" TargetMode="External"/><Relationship Id="rId30" Type="http://schemas.openxmlformats.org/officeDocument/2006/relationships/hyperlink" Target="https://doi.org/10.1177/0022487100051005006" TargetMode="External"/><Relationship Id="rId35" Type="http://schemas.openxmlformats.org/officeDocument/2006/relationships/hyperlink" Target="https://doi.org/10.1111/spol.12074" TargetMode="External"/><Relationship Id="rId43" Type="http://schemas.openxmlformats.org/officeDocument/2006/relationships/hyperlink" Target="https://doi.org/10.26634/jelt.9.2.15470" TargetMode="External"/><Relationship Id="rId48" Type="http://schemas.openxmlformats.org/officeDocument/2006/relationships/hyperlink" Target="https://doi.org/10.1177/0895904812453998" TargetMode="External"/><Relationship Id="rId56" Type="http://schemas.openxmlformats.org/officeDocument/2006/relationships/hyperlink" Target="https://doi.org/10.1080/10705519909540118" TargetMode="External"/><Relationship Id="rId64" Type="http://schemas.openxmlformats.org/officeDocument/2006/relationships/hyperlink" Target="https://doi.org/10.2307/2112851" TargetMode="External"/><Relationship Id="rId69" Type="http://schemas.openxmlformats.org/officeDocument/2006/relationships/hyperlink" Target="https://doi.org/10.1177/0013161X13492793" TargetMode="External"/><Relationship Id="rId77" Type="http://schemas.openxmlformats.org/officeDocument/2006/relationships/hyperlink" Target="https://sde.ok.gov/documents/2017-05-12/districtsite-counts" TargetMode="External"/><Relationship Id="rId100" Type="http://schemas.openxmlformats.org/officeDocument/2006/relationships/hyperlink" Target="https://doi.org/10.1080/07481756.2005.11909764" TargetMode="External"/><Relationship Id="rId105" Type="http://schemas.openxmlformats.org/officeDocument/2006/relationships/hyperlink" Target="https://doi.org/10.1080/03634523.2019.1679381" TargetMode="External"/><Relationship Id="rId113"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doi.org/10.18806/tesl.v0i0.1040" TargetMode="External"/><Relationship Id="rId72" Type="http://schemas.openxmlformats.org/officeDocument/2006/relationships/hyperlink" Target="http://dx.doi.org/10.1080/02680931003624524" TargetMode="External"/><Relationship Id="rId80" Type="http://schemas.openxmlformats.org/officeDocument/2006/relationships/hyperlink" Target="https://doi.org/10.7275/r222-hv23" TargetMode="External"/><Relationship Id="rId85" Type="http://schemas.openxmlformats.org/officeDocument/2006/relationships/hyperlink" Target="https://doi.org/10.3390/su9010080" TargetMode="External"/><Relationship Id="rId93" Type="http://schemas.openxmlformats.org/officeDocument/2006/relationships/hyperlink" Target="http://homepages.warwick.ac.uk/~elsdr/Teacher_autonomy.pdf" TargetMode="External"/><Relationship Id="rId98" Type="http://schemas.openxmlformats.org/officeDocument/2006/relationships/hyperlink" Target="https://doi.org/10.1080/13540602.2016.1203771" TargetMode="Externa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2.png"/><Relationship Id="rId25" Type="http://schemas.openxmlformats.org/officeDocument/2006/relationships/hyperlink" Target="https://doi.org/10.1177/1477878509104328" TargetMode="External"/><Relationship Id="rId33" Type="http://schemas.openxmlformats.org/officeDocument/2006/relationships/hyperlink" Target="https://doi.org/10.1007/s10763-013-9424-x" TargetMode="External"/><Relationship Id="rId38" Type="http://schemas.openxmlformats.org/officeDocument/2006/relationships/hyperlink" Target="https://doi.org/10.1177/1741143215608859" TargetMode="External"/><Relationship Id="rId46" Type="http://schemas.openxmlformats.org/officeDocument/2006/relationships/hyperlink" Target="https://doi.org/10.12930/0271-9517-31.2.5&#160;" TargetMode="External"/><Relationship Id="rId59" Type="http://schemas.openxmlformats.org/officeDocument/2006/relationships/hyperlink" Target="https://doi.org/10.17763/haer.64.2.x8j1h41012261666" TargetMode="External"/><Relationship Id="rId67" Type="http://schemas.openxmlformats.org/officeDocument/2006/relationships/hyperlink" Target="https://doi.org/10.1080/09243453.2020.1764593" TargetMode="External"/><Relationship Id="rId103" Type="http://schemas.openxmlformats.org/officeDocument/2006/relationships/hyperlink" Target="https://doi.org/10.1177/002248719104200407" TargetMode="External"/><Relationship Id="rId108" Type="http://schemas.openxmlformats.org/officeDocument/2006/relationships/hyperlink" Target="https://doi.org/10.1080/03057920600741289" TargetMode="External"/><Relationship Id="rId20" Type="http://schemas.openxmlformats.org/officeDocument/2006/relationships/hyperlink" Target="https://doi.org/10.1207/s15430421tip4201_4" TargetMode="External"/><Relationship Id="rId41" Type="http://schemas.openxmlformats.org/officeDocument/2006/relationships/hyperlink" Target="https://doi.org/10.1023/A:1004009703603" TargetMode="External"/><Relationship Id="rId54" Type="http://schemas.openxmlformats.org/officeDocument/2006/relationships/hyperlink" Target="http://dx.doi.org/10.1177/0013164499591005" TargetMode="External"/><Relationship Id="rId62" Type="http://schemas.openxmlformats.org/officeDocument/2006/relationships/hyperlink" Target="https://doi.org/10.3102/00028312040003581" TargetMode="External"/><Relationship Id="rId70" Type="http://schemas.openxmlformats.org/officeDocument/2006/relationships/hyperlink" Target="https://doi.org/10.1186/s40594-017-0061-8" TargetMode="External"/><Relationship Id="rId75" Type="http://schemas.openxmlformats.org/officeDocument/2006/relationships/hyperlink" Target="https://doi.org/10.14507/epaa.v14n1.2006" TargetMode="External"/><Relationship Id="rId83" Type="http://schemas.openxmlformats.org/officeDocument/2006/relationships/hyperlink" Target="http://dx.doi.org/10.3200/joer.100.1.44-51" TargetMode="External"/><Relationship Id="rId88" Type="http://schemas.openxmlformats.org/officeDocument/2006/relationships/hyperlink" Target="https://doi.org/10.1016/j.tate.2006.07.006" TargetMode="External"/><Relationship Id="rId91" Type="http://schemas.openxmlformats.org/officeDocument/2006/relationships/hyperlink" Target="https://doi.org/10.1016/j.tate.2011.04.001" TargetMode="External"/><Relationship Id="rId96" Type="http://schemas.openxmlformats.org/officeDocument/2006/relationships/hyperlink" Target="https://doi.org/10.1016/j.ijedudev.2005.02.004" TargetMode="External"/><Relationship Id="rId11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g"/><Relationship Id="rId23" Type="http://schemas.openxmlformats.org/officeDocument/2006/relationships/hyperlink" Target="https://doi.org/10.1177/0193945910376516&#160;" TargetMode="External"/><Relationship Id="rId28" Type="http://schemas.openxmlformats.org/officeDocument/2006/relationships/hyperlink" Target="https://doi.org/10.14221/ajte.2010v35n1.8&#160;" TargetMode="External"/><Relationship Id="rId36" Type="http://schemas.openxmlformats.org/officeDocument/2006/relationships/hyperlink" Target="https://doi.org/10.14507/epaa.v15n11.2007" TargetMode="External"/><Relationship Id="rId49" Type="http://schemas.openxmlformats.org/officeDocument/2006/relationships/hyperlink" Target="https://doi.org/10.1007/s10643-012-0515-z" TargetMode="External"/><Relationship Id="rId57" Type="http://schemas.openxmlformats.org/officeDocument/2006/relationships/hyperlink" Target="https://doi.org/10.1177/0033688212463295" TargetMode="External"/><Relationship Id="rId106" Type="http://schemas.openxmlformats.org/officeDocument/2006/relationships/hyperlink" Target="https://doi.org/10.20982/tqmp.09.2.p079" TargetMode="External"/><Relationship Id="rId114"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s://doi.org/10.1177/1362168810365236" TargetMode="External"/><Relationship Id="rId44" Type="http://schemas.openxmlformats.org/officeDocument/2006/relationships/hyperlink" Target="http://dx.doi.org.ezproxy.lib.ou.edu/10.1037/0033-2909.129.4.569" TargetMode="External"/><Relationship Id="rId52" Type="http://schemas.openxmlformats.org/officeDocument/2006/relationships/hyperlink" Target="https://doi.org/10.3102/0034654319899723" TargetMode="External"/><Relationship Id="rId60" Type="http://schemas.openxmlformats.org/officeDocument/2006/relationships/hyperlink" Target="https://doi.org/10.2307/2112804" TargetMode="External"/><Relationship Id="rId65" Type="http://schemas.openxmlformats.org/officeDocument/2006/relationships/hyperlink" Target="https://doi.org/10.1177/0013164487471031&#160;" TargetMode="External"/><Relationship Id="rId73" Type="http://schemas.openxmlformats.org/officeDocument/2006/relationships/hyperlink" Target="https://doi.org/10.1123/jtpe.26.4.350" TargetMode="External"/><Relationship Id="rId78" Type="http://schemas.openxmlformats.org/officeDocument/2006/relationships/hyperlink" Target="https://sde.ok.gov" TargetMode="External"/><Relationship Id="rId81" Type="http://schemas.openxmlformats.org/officeDocument/2006/relationships/hyperlink" Target="https://doi.org/10.1177/0895904810374848" TargetMode="External"/><Relationship Id="rId86" Type="http://schemas.openxmlformats.org/officeDocument/2006/relationships/hyperlink" Target="https://doi.org/10.1016/j.tate.2012.10.008" TargetMode="External"/><Relationship Id="rId94" Type="http://schemas.openxmlformats.org/officeDocument/2006/relationships/hyperlink" Target="https://doi.org/10.2304/eerj.2010.9.2.284" TargetMode="External"/><Relationship Id="rId99" Type="http://schemas.openxmlformats.org/officeDocument/2006/relationships/hyperlink" Target="https://support.sas.com/resources/papers/proceedings/proceedings/sugi31/200-31.pdf:%20Exploratory%20or%20Confirmatory%20Factor%20Analysis?%20(sas.com)" TargetMode="External"/><Relationship Id="rId101" Type="http://schemas.openxmlformats.org/officeDocument/2006/relationships/hyperlink" Target="https://analytics.gonzaga.edu/parallelengine/"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2.sas.com/proceedings/sugi31/200-31.pdf" TargetMode="External"/><Relationship Id="rId18" Type="http://schemas.openxmlformats.org/officeDocument/2006/relationships/image" Target="media/image3.jpg"/><Relationship Id="rId39" Type="http://schemas.openxmlformats.org/officeDocument/2006/relationships/hyperlink" Target="https://doi.org/10.1080/00098650009599442" TargetMode="External"/><Relationship Id="rId109" Type="http://schemas.openxmlformats.org/officeDocument/2006/relationships/hyperlink" Target="tel:512-293-7614" TargetMode="External"/><Relationship Id="rId34" Type="http://schemas.openxmlformats.org/officeDocument/2006/relationships/hyperlink" Target="https://doi.org/10.1177%2F00131610121969460" TargetMode="External"/><Relationship Id="rId50" Type="http://schemas.openxmlformats.org/officeDocument/2006/relationships/hyperlink" Target="https://doi.org/10.18806/tesl.v16i1.708" TargetMode="External"/><Relationship Id="rId55" Type="http://schemas.openxmlformats.org/officeDocument/2006/relationships/hyperlink" Target="https://doi.org/10.1177/1094428104263675" TargetMode="External"/><Relationship Id="rId76" Type="http://schemas.openxmlformats.org/officeDocument/2006/relationships/hyperlink" Target="https://doi.org/10.1016/j.sbspro.2014.03.556" TargetMode="External"/><Relationship Id="rId97" Type="http://schemas.openxmlformats.org/officeDocument/2006/relationships/hyperlink" Target="https://doi.org/10.1080/00131946.2014.880922" TargetMode="External"/><Relationship Id="rId104" Type="http://schemas.openxmlformats.org/officeDocument/2006/relationships/hyperlink" Target="https://doi.org/10.1111/j.2044-8325.1998.tb00667.x" TargetMode="External"/><Relationship Id="rId7" Type="http://schemas.openxmlformats.org/officeDocument/2006/relationships/endnotes" Target="endnotes.xml"/><Relationship Id="rId71" Type="http://schemas.openxmlformats.org/officeDocument/2006/relationships/hyperlink" Target="https://doi.org/10.1016/j.jvb.2010.04.007" TargetMode="External"/><Relationship Id="rId92" Type="http://schemas.openxmlformats.org/officeDocument/2006/relationships/hyperlink" Target="https://doi.org/10.2466/14.02.PR0.114k14w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CBE9-DC4F-45CF-A731-C19164AE7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169</Pages>
  <Words>41132</Words>
  <Characters>234457</Characters>
  <Application>Microsoft Office Word</Application>
  <DocSecurity>0</DocSecurity>
  <Lines>1953</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Dawson, Christi L.</dc:creator>
  <cp:keywords/>
  <dc:description/>
  <cp:lastModifiedBy>Dawson, Christi L.</cp:lastModifiedBy>
  <cp:revision>6</cp:revision>
  <cp:lastPrinted>2021-12-17T05:11:00Z</cp:lastPrinted>
  <dcterms:created xsi:type="dcterms:W3CDTF">2021-12-17T05:11:00Z</dcterms:created>
  <dcterms:modified xsi:type="dcterms:W3CDTF">2021-12-17T18:47:00Z</dcterms:modified>
</cp:coreProperties>
</file>