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microsoft.com/office/2011/relationships/webextensiontaskpanes" Target="word/webextensions/taskpanes.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E4F0A4" w14:textId="0C52F790" w:rsidR="00061112" w:rsidRPr="00061112" w:rsidRDefault="00061112" w:rsidP="00061112">
      <w:pPr>
        <w:pStyle w:val="Default"/>
        <w:spacing w:line="480" w:lineRule="auto"/>
        <w:jc w:val="center"/>
      </w:pPr>
      <w:bookmarkStart w:id="0" w:name="_GoBack"/>
      <w:bookmarkEnd w:id="0"/>
      <w:r w:rsidRPr="00061112">
        <w:t>UNIVERSITY OF OKLAHOMA</w:t>
      </w:r>
    </w:p>
    <w:p w14:paraId="5E364D63" w14:textId="65F086DD" w:rsidR="00544D5B" w:rsidRP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GRADUATE COLLEGE</w:t>
      </w:r>
    </w:p>
    <w:p w14:paraId="4692EE7D" w14:textId="3B93CFED" w:rsidR="00544D5B" w:rsidRDefault="00544D5B" w:rsidP="00B10B0E">
      <w:pPr>
        <w:pStyle w:val="Heading1"/>
      </w:pPr>
    </w:p>
    <w:p w14:paraId="1928DBA6" w14:textId="77777777" w:rsid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 xml:space="preserve">INDONESIAN STUDENT TEACHERS’ BELIEFS AND PRACTICES </w:t>
      </w:r>
    </w:p>
    <w:p w14:paraId="6502A3CB" w14:textId="4F7F2EB2" w:rsidR="00061112" w:rsidRP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IN TEACHING L2 READING</w:t>
      </w:r>
    </w:p>
    <w:p w14:paraId="309C93C9" w14:textId="77777777" w:rsidR="00443ACD" w:rsidRPr="00443ACD" w:rsidRDefault="00443ACD" w:rsidP="00443ACD"/>
    <w:p w14:paraId="780641F9" w14:textId="77777777" w:rsidR="004D0CDE" w:rsidRDefault="004D0CDE" w:rsidP="004D0CDE"/>
    <w:p w14:paraId="231DEA84" w14:textId="77777777" w:rsidR="004D0CDE" w:rsidRDefault="004D0CDE" w:rsidP="004D0CDE"/>
    <w:p w14:paraId="4DBA8393" w14:textId="77777777" w:rsidR="004D0CDE" w:rsidRDefault="004D0CDE" w:rsidP="004D0CDE"/>
    <w:p w14:paraId="07566C08" w14:textId="77777777" w:rsidR="004D0CDE" w:rsidRDefault="004D0CDE" w:rsidP="004D0CDE"/>
    <w:p w14:paraId="197B2947" w14:textId="77777777" w:rsidR="004D0CDE" w:rsidRPr="00061112" w:rsidRDefault="004D0CDE" w:rsidP="00061112">
      <w:pPr>
        <w:spacing w:line="480" w:lineRule="auto"/>
        <w:jc w:val="center"/>
        <w:rPr>
          <w:rFonts w:ascii="Times New Roman" w:hAnsi="Times New Roman" w:cs="Times New Roman"/>
        </w:rPr>
      </w:pPr>
    </w:p>
    <w:p w14:paraId="24EB4F61" w14:textId="2C735C36" w:rsidR="004D0CDE" w:rsidRP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A DISSERTATION</w:t>
      </w:r>
    </w:p>
    <w:p w14:paraId="65133208" w14:textId="40BD5D2C" w:rsidR="00061112" w:rsidRP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SUBMITTED TO THE GRADUATE FACULTY</w:t>
      </w:r>
    </w:p>
    <w:p w14:paraId="60A54E65" w14:textId="3ECAE9E2" w:rsidR="00061112" w:rsidRP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in partial fulfillment of the requirements for the</w:t>
      </w:r>
    </w:p>
    <w:p w14:paraId="5153CC97" w14:textId="097B4963" w:rsidR="00061112" w:rsidRP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Degree of</w:t>
      </w:r>
    </w:p>
    <w:p w14:paraId="1EB0C1A3" w14:textId="1282CBA3" w:rsidR="00061112" w:rsidRDefault="00061112" w:rsidP="00061112">
      <w:pPr>
        <w:spacing w:line="480" w:lineRule="auto"/>
        <w:jc w:val="center"/>
        <w:rPr>
          <w:rFonts w:ascii="Times New Roman" w:hAnsi="Times New Roman" w:cs="Times New Roman"/>
        </w:rPr>
      </w:pPr>
      <w:r w:rsidRPr="00061112">
        <w:rPr>
          <w:rFonts w:ascii="Times New Roman" w:hAnsi="Times New Roman" w:cs="Times New Roman"/>
        </w:rPr>
        <w:t>DOCTOR OF PHILOSOPHY</w:t>
      </w:r>
    </w:p>
    <w:p w14:paraId="59BB1CFA" w14:textId="77777777" w:rsidR="00061112" w:rsidRDefault="00061112" w:rsidP="00061112">
      <w:pPr>
        <w:spacing w:line="480" w:lineRule="auto"/>
        <w:jc w:val="center"/>
        <w:rPr>
          <w:rFonts w:ascii="Times New Roman" w:hAnsi="Times New Roman" w:cs="Times New Roman"/>
        </w:rPr>
      </w:pPr>
    </w:p>
    <w:p w14:paraId="7A537DA1" w14:textId="77777777" w:rsidR="00061112" w:rsidRDefault="00061112" w:rsidP="00061112">
      <w:pPr>
        <w:spacing w:line="480" w:lineRule="auto"/>
        <w:jc w:val="center"/>
        <w:rPr>
          <w:rFonts w:ascii="Times New Roman" w:hAnsi="Times New Roman" w:cs="Times New Roman"/>
        </w:rPr>
      </w:pPr>
    </w:p>
    <w:p w14:paraId="70078F62" w14:textId="77777777" w:rsidR="00061112" w:rsidRDefault="00061112" w:rsidP="00061112">
      <w:pPr>
        <w:spacing w:line="480" w:lineRule="auto"/>
        <w:jc w:val="center"/>
        <w:rPr>
          <w:rFonts w:ascii="Times New Roman" w:hAnsi="Times New Roman" w:cs="Times New Roman"/>
        </w:rPr>
      </w:pPr>
    </w:p>
    <w:p w14:paraId="6D149337" w14:textId="77777777" w:rsidR="00061112" w:rsidRDefault="00061112" w:rsidP="00061112">
      <w:pPr>
        <w:spacing w:line="480" w:lineRule="auto"/>
        <w:jc w:val="center"/>
        <w:rPr>
          <w:rFonts w:ascii="Times New Roman" w:hAnsi="Times New Roman" w:cs="Times New Roman"/>
        </w:rPr>
      </w:pPr>
    </w:p>
    <w:p w14:paraId="4960A57B" w14:textId="77777777" w:rsidR="00061112" w:rsidRDefault="00061112" w:rsidP="00061112">
      <w:pPr>
        <w:spacing w:line="480" w:lineRule="auto"/>
        <w:jc w:val="center"/>
        <w:rPr>
          <w:rFonts w:ascii="Times New Roman" w:hAnsi="Times New Roman" w:cs="Times New Roman"/>
        </w:rPr>
      </w:pPr>
    </w:p>
    <w:p w14:paraId="294CDC7F" w14:textId="77777777" w:rsidR="005C60E2" w:rsidRDefault="005C60E2" w:rsidP="00061112">
      <w:pPr>
        <w:spacing w:line="480" w:lineRule="auto"/>
        <w:jc w:val="center"/>
        <w:rPr>
          <w:rFonts w:ascii="Times New Roman" w:hAnsi="Times New Roman" w:cs="Times New Roman"/>
        </w:rPr>
      </w:pPr>
    </w:p>
    <w:p w14:paraId="04B3ADFC" w14:textId="77777777" w:rsidR="005C60E2" w:rsidRDefault="005C60E2" w:rsidP="00061112">
      <w:pPr>
        <w:spacing w:line="480" w:lineRule="auto"/>
        <w:jc w:val="center"/>
        <w:rPr>
          <w:rFonts w:ascii="Times New Roman" w:hAnsi="Times New Roman" w:cs="Times New Roman"/>
        </w:rPr>
      </w:pPr>
    </w:p>
    <w:p w14:paraId="1B51D839" w14:textId="224F4883" w:rsidR="00061112" w:rsidRDefault="00061112" w:rsidP="00061112">
      <w:pPr>
        <w:spacing w:line="480" w:lineRule="auto"/>
        <w:jc w:val="center"/>
        <w:rPr>
          <w:rFonts w:ascii="Times New Roman" w:hAnsi="Times New Roman" w:cs="Times New Roman"/>
        </w:rPr>
      </w:pPr>
      <w:r>
        <w:rPr>
          <w:rFonts w:ascii="Times New Roman" w:hAnsi="Times New Roman" w:cs="Times New Roman"/>
        </w:rPr>
        <w:t>By</w:t>
      </w:r>
    </w:p>
    <w:p w14:paraId="2DE0C0C0" w14:textId="6BB9DE91" w:rsidR="00061112" w:rsidRDefault="00061112" w:rsidP="00061112">
      <w:pPr>
        <w:jc w:val="center"/>
        <w:rPr>
          <w:rFonts w:ascii="Times New Roman" w:hAnsi="Times New Roman" w:cs="Times New Roman"/>
        </w:rPr>
      </w:pPr>
      <w:r>
        <w:rPr>
          <w:rFonts w:ascii="Times New Roman" w:hAnsi="Times New Roman" w:cs="Times New Roman"/>
        </w:rPr>
        <w:t>SRI REJEKI MURTININGSIH</w:t>
      </w:r>
    </w:p>
    <w:p w14:paraId="569D9D5C" w14:textId="7F73FC52" w:rsidR="00061112" w:rsidRDefault="00061112" w:rsidP="00061112">
      <w:pPr>
        <w:jc w:val="center"/>
        <w:rPr>
          <w:rFonts w:ascii="Times New Roman" w:hAnsi="Times New Roman" w:cs="Times New Roman"/>
        </w:rPr>
      </w:pPr>
      <w:r>
        <w:rPr>
          <w:rFonts w:ascii="Times New Roman" w:hAnsi="Times New Roman" w:cs="Times New Roman"/>
        </w:rPr>
        <w:t>Norman, Oklahoma</w:t>
      </w:r>
    </w:p>
    <w:p w14:paraId="6A0C9318" w14:textId="1FA3D89E" w:rsidR="00061112" w:rsidRPr="00061112" w:rsidRDefault="00061112" w:rsidP="00061112">
      <w:pPr>
        <w:jc w:val="center"/>
        <w:rPr>
          <w:rFonts w:ascii="Times New Roman" w:hAnsi="Times New Roman" w:cs="Times New Roman"/>
        </w:rPr>
      </w:pPr>
      <w:r>
        <w:rPr>
          <w:rFonts w:ascii="Times New Roman" w:hAnsi="Times New Roman" w:cs="Times New Roman"/>
        </w:rPr>
        <w:t>2014</w:t>
      </w:r>
    </w:p>
    <w:p w14:paraId="1DF2DC49" w14:textId="7C2658B6" w:rsidR="005C60E2" w:rsidRDefault="005C60E2">
      <w:pPr>
        <w:rPr>
          <w:rFonts w:ascii="Times New Roman" w:hAnsi="Times New Roman" w:cs="Times New Roman"/>
        </w:rPr>
      </w:pPr>
      <w:r>
        <w:rPr>
          <w:rFonts w:ascii="Times New Roman" w:hAnsi="Times New Roman" w:cs="Times New Roman"/>
        </w:rPr>
        <w:br w:type="page"/>
      </w:r>
    </w:p>
    <w:p w14:paraId="662638D9" w14:textId="77777777" w:rsidR="004D0CDE" w:rsidRDefault="004D0CDE" w:rsidP="004D0CDE"/>
    <w:p w14:paraId="08F9A7E7" w14:textId="77777777" w:rsidR="004D0CDE" w:rsidRDefault="004D0CDE" w:rsidP="004D0CDE"/>
    <w:p w14:paraId="6CFD92FA" w14:textId="77777777" w:rsidR="005C60E2" w:rsidRDefault="005C60E2" w:rsidP="004D0CDE"/>
    <w:p w14:paraId="56FC782E" w14:textId="77777777" w:rsidR="005C60E2" w:rsidRDefault="005C60E2" w:rsidP="004D0CDE"/>
    <w:p w14:paraId="6CAAF20D" w14:textId="77777777" w:rsidR="004D0CDE" w:rsidRDefault="004D0CDE" w:rsidP="004D0CDE"/>
    <w:p w14:paraId="5D8B0720" w14:textId="60E2B9AC" w:rsidR="00061112" w:rsidRDefault="00061112" w:rsidP="00061112">
      <w:pPr>
        <w:jc w:val="center"/>
        <w:rPr>
          <w:rFonts w:ascii="Times New Roman" w:hAnsi="Times New Roman" w:cs="Times New Roman"/>
        </w:rPr>
      </w:pPr>
      <w:r w:rsidRPr="00061112">
        <w:rPr>
          <w:rFonts w:ascii="Times New Roman" w:hAnsi="Times New Roman" w:cs="Times New Roman"/>
        </w:rPr>
        <w:t>INDONESIAN STUDENT TEACHERS’ BELIEFS AND PRACTICES</w:t>
      </w:r>
    </w:p>
    <w:p w14:paraId="7514D235" w14:textId="399D4166" w:rsidR="004D0CDE" w:rsidRDefault="00061112" w:rsidP="00061112">
      <w:pPr>
        <w:jc w:val="center"/>
      </w:pPr>
      <w:r w:rsidRPr="00061112">
        <w:rPr>
          <w:rFonts w:ascii="Times New Roman" w:hAnsi="Times New Roman" w:cs="Times New Roman"/>
        </w:rPr>
        <w:t>IN TEACHING L2 READING</w:t>
      </w:r>
    </w:p>
    <w:p w14:paraId="3AD13444" w14:textId="77777777" w:rsidR="004D0CDE" w:rsidRDefault="004D0CDE" w:rsidP="004D0CDE"/>
    <w:p w14:paraId="26A44A2C" w14:textId="77777777" w:rsidR="004D0CDE" w:rsidRDefault="004D0CDE" w:rsidP="004D0CDE"/>
    <w:p w14:paraId="74F9F098" w14:textId="77777777" w:rsidR="00061112" w:rsidRDefault="00061112" w:rsidP="004D0CDE"/>
    <w:p w14:paraId="338FF3C0" w14:textId="2AB92932" w:rsidR="00061112" w:rsidRPr="00061112" w:rsidRDefault="00061112" w:rsidP="00061112">
      <w:pPr>
        <w:jc w:val="center"/>
        <w:rPr>
          <w:rFonts w:ascii="Times New Roman" w:hAnsi="Times New Roman" w:cs="Times New Roman"/>
        </w:rPr>
      </w:pPr>
      <w:r w:rsidRPr="00061112">
        <w:rPr>
          <w:rFonts w:ascii="Times New Roman" w:hAnsi="Times New Roman" w:cs="Times New Roman"/>
        </w:rPr>
        <w:t>A DISSERTATION APPROVED FOR THE</w:t>
      </w:r>
    </w:p>
    <w:p w14:paraId="3486E265" w14:textId="635FCB0D" w:rsidR="00061112" w:rsidRDefault="005C60E2" w:rsidP="00061112">
      <w:pPr>
        <w:jc w:val="center"/>
        <w:rPr>
          <w:rFonts w:ascii="Times New Roman" w:hAnsi="Times New Roman" w:cs="Times New Roman"/>
        </w:rPr>
      </w:pPr>
      <w:r>
        <w:rPr>
          <w:rFonts w:ascii="Times New Roman" w:hAnsi="Times New Roman" w:cs="Times New Roman"/>
        </w:rPr>
        <w:t xml:space="preserve">DEPARTMENT OF </w:t>
      </w:r>
      <w:r w:rsidR="00061112" w:rsidRPr="00061112">
        <w:rPr>
          <w:rFonts w:ascii="Times New Roman" w:hAnsi="Times New Roman" w:cs="Times New Roman"/>
        </w:rPr>
        <w:t xml:space="preserve">INSTRUCTIONAL LEADERSHIP AND ACADEMIC CURRICULUM </w:t>
      </w:r>
    </w:p>
    <w:p w14:paraId="4AD9B009" w14:textId="77777777" w:rsidR="00061112" w:rsidRDefault="00061112" w:rsidP="00061112">
      <w:pPr>
        <w:jc w:val="center"/>
        <w:rPr>
          <w:rFonts w:ascii="Times New Roman" w:hAnsi="Times New Roman" w:cs="Times New Roman"/>
        </w:rPr>
      </w:pPr>
    </w:p>
    <w:p w14:paraId="1C433458" w14:textId="77777777" w:rsidR="00061112" w:rsidRDefault="00061112" w:rsidP="00061112">
      <w:pPr>
        <w:jc w:val="center"/>
        <w:rPr>
          <w:rFonts w:ascii="Times New Roman" w:hAnsi="Times New Roman" w:cs="Times New Roman"/>
        </w:rPr>
      </w:pPr>
    </w:p>
    <w:p w14:paraId="593BDD19" w14:textId="77777777" w:rsidR="00061112" w:rsidRDefault="00061112" w:rsidP="00061112">
      <w:pPr>
        <w:jc w:val="center"/>
        <w:rPr>
          <w:rFonts w:ascii="Times New Roman" w:hAnsi="Times New Roman" w:cs="Times New Roman"/>
        </w:rPr>
      </w:pPr>
    </w:p>
    <w:p w14:paraId="689DECB5" w14:textId="77777777" w:rsidR="00061112" w:rsidRDefault="00061112" w:rsidP="00061112">
      <w:pPr>
        <w:jc w:val="center"/>
        <w:rPr>
          <w:rFonts w:ascii="Times New Roman" w:hAnsi="Times New Roman" w:cs="Times New Roman"/>
        </w:rPr>
      </w:pPr>
    </w:p>
    <w:p w14:paraId="0D8ED9C9" w14:textId="77777777" w:rsidR="00061112" w:rsidRDefault="00061112" w:rsidP="00061112">
      <w:pPr>
        <w:jc w:val="center"/>
        <w:rPr>
          <w:rFonts w:ascii="Times New Roman" w:hAnsi="Times New Roman" w:cs="Times New Roman"/>
        </w:rPr>
      </w:pPr>
    </w:p>
    <w:p w14:paraId="3C45BB6D" w14:textId="77777777" w:rsidR="00061112" w:rsidRDefault="00061112" w:rsidP="00061112">
      <w:pPr>
        <w:jc w:val="center"/>
        <w:rPr>
          <w:rFonts w:ascii="Times New Roman" w:hAnsi="Times New Roman" w:cs="Times New Roman"/>
        </w:rPr>
      </w:pPr>
    </w:p>
    <w:p w14:paraId="5A342268" w14:textId="1D18D982" w:rsidR="00061112" w:rsidRPr="00061112" w:rsidRDefault="00061112" w:rsidP="00061112">
      <w:pPr>
        <w:jc w:val="center"/>
        <w:rPr>
          <w:rFonts w:ascii="Times New Roman" w:hAnsi="Times New Roman" w:cs="Times New Roman"/>
        </w:rPr>
      </w:pPr>
      <w:r>
        <w:rPr>
          <w:rFonts w:ascii="Times New Roman" w:hAnsi="Times New Roman" w:cs="Times New Roman"/>
        </w:rPr>
        <w:t>BY</w:t>
      </w:r>
    </w:p>
    <w:p w14:paraId="6CF2A974" w14:textId="77777777" w:rsidR="004D0CDE" w:rsidRDefault="004D0CDE" w:rsidP="004D0CDE"/>
    <w:p w14:paraId="345BCA44" w14:textId="77777777" w:rsidR="004D0CDE" w:rsidRDefault="004D0CDE" w:rsidP="004D0CDE"/>
    <w:p w14:paraId="2C8FE56A" w14:textId="77777777" w:rsidR="004D0CDE" w:rsidRDefault="004D0CDE" w:rsidP="00EE3EFC">
      <w:pPr>
        <w:jc w:val="right"/>
      </w:pPr>
    </w:p>
    <w:p w14:paraId="406B67BF" w14:textId="0EDCDFBE" w:rsidR="004D0CDE" w:rsidRPr="00EE3EFC" w:rsidRDefault="00EE3EFC" w:rsidP="00EE3EFC">
      <w:pPr>
        <w:jc w:val="right"/>
        <w:rPr>
          <w:rFonts w:ascii="Times New Roman" w:hAnsi="Times New Roman" w:cs="Times New Roman"/>
        </w:rPr>
      </w:pPr>
      <w:r w:rsidRPr="00EE3EFC">
        <w:rPr>
          <w:rFonts w:ascii="Times New Roman" w:hAnsi="Times New Roman" w:cs="Times New Roman"/>
        </w:rPr>
        <w:t>_________________________</w:t>
      </w:r>
    </w:p>
    <w:p w14:paraId="79AB1D20" w14:textId="3C16CC51" w:rsidR="00EE3EFC" w:rsidRDefault="00EE3EFC" w:rsidP="00EE3EFC">
      <w:pPr>
        <w:jc w:val="right"/>
        <w:rPr>
          <w:rFonts w:ascii="Times New Roman" w:hAnsi="Times New Roman" w:cs="Times New Roman"/>
        </w:rPr>
      </w:pPr>
      <w:r w:rsidRPr="00EE3EFC">
        <w:rPr>
          <w:rFonts w:ascii="Times New Roman" w:hAnsi="Times New Roman" w:cs="Times New Roman"/>
        </w:rPr>
        <w:t>Dr</w:t>
      </w:r>
      <w:r>
        <w:rPr>
          <w:rFonts w:ascii="Times New Roman" w:hAnsi="Times New Roman" w:cs="Times New Roman"/>
        </w:rPr>
        <w:t>.</w:t>
      </w:r>
      <w:r w:rsidRPr="00EE3EFC">
        <w:rPr>
          <w:rFonts w:ascii="Times New Roman" w:hAnsi="Times New Roman" w:cs="Times New Roman"/>
        </w:rPr>
        <w:t xml:space="preserve"> La</w:t>
      </w:r>
      <w:r>
        <w:rPr>
          <w:rFonts w:ascii="Times New Roman" w:hAnsi="Times New Roman" w:cs="Times New Roman"/>
        </w:rPr>
        <w:t>wrence Baines, Chair</w:t>
      </w:r>
    </w:p>
    <w:p w14:paraId="4A8024C9" w14:textId="77777777" w:rsidR="00EE3EFC" w:rsidRDefault="00EE3EFC" w:rsidP="00EE3EFC">
      <w:pPr>
        <w:jc w:val="right"/>
        <w:rPr>
          <w:rFonts w:ascii="Times New Roman" w:hAnsi="Times New Roman" w:cs="Times New Roman"/>
        </w:rPr>
      </w:pPr>
    </w:p>
    <w:p w14:paraId="3110112B" w14:textId="77777777" w:rsidR="00EE3EFC" w:rsidRDefault="00EE3EFC" w:rsidP="00EE3EFC">
      <w:pPr>
        <w:jc w:val="right"/>
        <w:rPr>
          <w:rFonts w:ascii="Times New Roman" w:hAnsi="Times New Roman" w:cs="Times New Roman"/>
        </w:rPr>
      </w:pPr>
    </w:p>
    <w:p w14:paraId="506F6E32" w14:textId="77777777" w:rsidR="00EE3EFC" w:rsidRDefault="00EE3EFC" w:rsidP="00EE3EFC">
      <w:pPr>
        <w:jc w:val="right"/>
        <w:rPr>
          <w:rFonts w:ascii="Times New Roman" w:hAnsi="Times New Roman" w:cs="Times New Roman"/>
        </w:rPr>
      </w:pPr>
    </w:p>
    <w:p w14:paraId="5DE34A41" w14:textId="0BE1DA21" w:rsidR="00EE3EFC" w:rsidRDefault="00EE3EFC" w:rsidP="00EE3EFC">
      <w:pPr>
        <w:jc w:val="right"/>
        <w:rPr>
          <w:rFonts w:ascii="Times New Roman" w:hAnsi="Times New Roman" w:cs="Times New Roman"/>
        </w:rPr>
      </w:pPr>
      <w:r>
        <w:rPr>
          <w:rFonts w:ascii="Times New Roman" w:hAnsi="Times New Roman" w:cs="Times New Roman"/>
        </w:rPr>
        <w:t>_________________________</w:t>
      </w:r>
    </w:p>
    <w:p w14:paraId="73A49480" w14:textId="51A90974" w:rsidR="00EE3EFC" w:rsidRDefault="00EE3EFC" w:rsidP="00EE3EFC">
      <w:pPr>
        <w:jc w:val="right"/>
        <w:rPr>
          <w:rFonts w:ascii="Times New Roman" w:hAnsi="Times New Roman" w:cs="Times New Roman"/>
        </w:rPr>
      </w:pPr>
      <w:r>
        <w:rPr>
          <w:rFonts w:ascii="Times New Roman" w:hAnsi="Times New Roman" w:cs="Times New Roman"/>
        </w:rPr>
        <w:t>Dr. Neil Houser</w:t>
      </w:r>
    </w:p>
    <w:p w14:paraId="460F40A6" w14:textId="77777777" w:rsidR="00EE3EFC" w:rsidRDefault="00EE3EFC" w:rsidP="00EE3EFC">
      <w:pPr>
        <w:jc w:val="right"/>
        <w:rPr>
          <w:rFonts w:ascii="Times New Roman" w:hAnsi="Times New Roman" w:cs="Times New Roman"/>
        </w:rPr>
      </w:pPr>
    </w:p>
    <w:p w14:paraId="1645C77C" w14:textId="77777777" w:rsidR="00EE3EFC" w:rsidRDefault="00EE3EFC" w:rsidP="00EE3EFC">
      <w:pPr>
        <w:jc w:val="right"/>
        <w:rPr>
          <w:rFonts w:ascii="Times New Roman" w:hAnsi="Times New Roman" w:cs="Times New Roman"/>
        </w:rPr>
      </w:pPr>
    </w:p>
    <w:p w14:paraId="0E02AC7A" w14:textId="77777777" w:rsidR="00EE3EFC" w:rsidRDefault="00EE3EFC" w:rsidP="00EE3EFC">
      <w:pPr>
        <w:jc w:val="right"/>
        <w:rPr>
          <w:rFonts w:ascii="Times New Roman" w:hAnsi="Times New Roman" w:cs="Times New Roman"/>
        </w:rPr>
      </w:pPr>
    </w:p>
    <w:p w14:paraId="179F824A" w14:textId="5D560CAD" w:rsidR="00EE3EFC" w:rsidRDefault="00EE3EFC" w:rsidP="00EE3EFC">
      <w:pPr>
        <w:tabs>
          <w:tab w:val="left" w:pos="5580"/>
        </w:tabs>
        <w:jc w:val="right"/>
        <w:rPr>
          <w:rFonts w:ascii="Times New Roman" w:hAnsi="Times New Roman" w:cs="Times New Roman"/>
        </w:rPr>
      </w:pPr>
      <w:r>
        <w:rPr>
          <w:rFonts w:ascii="Times New Roman" w:hAnsi="Times New Roman" w:cs="Times New Roman"/>
        </w:rPr>
        <w:t>_________________________</w:t>
      </w:r>
    </w:p>
    <w:p w14:paraId="493120BD" w14:textId="5CDC92A9" w:rsidR="00EE3EFC" w:rsidRDefault="00EE3EFC" w:rsidP="00EE3EFC">
      <w:pPr>
        <w:tabs>
          <w:tab w:val="left" w:pos="5580"/>
        </w:tabs>
        <w:jc w:val="right"/>
        <w:rPr>
          <w:rFonts w:ascii="Times New Roman" w:hAnsi="Times New Roman" w:cs="Times New Roman"/>
        </w:rPr>
      </w:pPr>
      <w:r>
        <w:rPr>
          <w:rFonts w:ascii="Times New Roman" w:hAnsi="Times New Roman" w:cs="Times New Roman"/>
        </w:rPr>
        <w:t>Dr. Jiening Ruan</w:t>
      </w:r>
    </w:p>
    <w:p w14:paraId="288C43D8" w14:textId="77777777" w:rsidR="00EE3EFC" w:rsidRDefault="00EE3EFC" w:rsidP="00EE3EFC">
      <w:pPr>
        <w:tabs>
          <w:tab w:val="left" w:pos="5580"/>
        </w:tabs>
        <w:jc w:val="right"/>
        <w:rPr>
          <w:rFonts w:ascii="Times New Roman" w:hAnsi="Times New Roman" w:cs="Times New Roman"/>
        </w:rPr>
      </w:pPr>
    </w:p>
    <w:p w14:paraId="0CD5F045" w14:textId="77777777" w:rsidR="00EE3EFC" w:rsidRDefault="00EE3EFC" w:rsidP="00EE3EFC">
      <w:pPr>
        <w:tabs>
          <w:tab w:val="left" w:pos="5580"/>
        </w:tabs>
        <w:jc w:val="right"/>
        <w:rPr>
          <w:rFonts w:ascii="Times New Roman" w:hAnsi="Times New Roman" w:cs="Times New Roman"/>
        </w:rPr>
      </w:pPr>
    </w:p>
    <w:p w14:paraId="066F37A0" w14:textId="77777777" w:rsidR="00EE3EFC" w:rsidRDefault="00EE3EFC" w:rsidP="00EE3EFC">
      <w:pPr>
        <w:tabs>
          <w:tab w:val="left" w:pos="5580"/>
        </w:tabs>
        <w:jc w:val="right"/>
        <w:rPr>
          <w:rFonts w:ascii="Times New Roman" w:hAnsi="Times New Roman" w:cs="Times New Roman"/>
        </w:rPr>
      </w:pPr>
    </w:p>
    <w:p w14:paraId="195D0147" w14:textId="3E15F787" w:rsidR="00EE3EFC" w:rsidRDefault="00EE3EFC" w:rsidP="00EE3EFC">
      <w:pPr>
        <w:tabs>
          <w:tab w:val="left" w:pos="5580"/>
        </w:tabs>
        <w:jc w:val="right"/>
        <w:rPr>
          <w:rFonts w:ascii="Times New Roman" w:hAnsi="Times New Roman" w:cs="Times New Roman"/>
        </w:rPr>
      </w:pPr>
      <w:r>
        <w:rPr>
          <w:rFonts w:ascii="Times New Roman" w:hAnsi="Times New Roman" w:cs="Times New Roman"/>
        </w:rPr>
        <w:t>_________________________</w:t>
      </w:r>
    </w:p>
    <w:p w14:paraId="6BC5DE1E" w14:textId="555DBF25" w:rsidR="00EE3EFC" w:rsidRDefault="00EE3EFC" w:rsidP="00EE3EFC">
      <w:pPr>
        <w:tabs>
          <w:tab w:val="left" w:pos="5580"/>
        </w:tabs>
        <w:jc w:val="right"/>
        <w:rPr>
          <w:rFonts w:ascii="Times New Roman" w:hAnsi="Times New Roman" w:cs="Times New Roman"/>
        </w:rPr>
      </w:pPr>
      <w:r>
        <w:rPr>
          <w:rFonts w:ascii="Times New Roman" w:hAnsi="Times New Roman" w:cs="Times New Roman"/>
        </w:rPr>
        <w:t>Dr. Stacy Reeder</w:t>
      </w:r>
    </w:p>
    <w:p w14:paraId="14F35056" w14:textId="77777777" w:rsidR="00EE3EFC" w:rsidRDefault="00EE3EFC" w:rsidP="00EE3EFC">
      <w:pPr>
        <w:tabs>
          <w:tab w:val="left" w:pos="5580"/>
        </w:tabs>
        <w:jc w:val="right"/>
        <w:rPr>
          <w:rFonts w:ascii="Times New Roman" w:hAnsi="Times New Roman" w:cs="Times New Roman"/>
        </w:rPr>
      </w:pPr>
    </w:p>
    <w:p w14:paraId="087AC85C" w14:textId="77777777" w:rsidR="00EE3EFC" w:rsidRDefault="00EE3EFC" w:rsidP="00EE3EFC">
      <w:pPr>
        <w:tabs>
          <w:tab w:val="left" w:pos="5580"/>
        </w:tabs>
        <w:jc w:val="right"/>
        <w:rPr>
          <w:rFonts w:ascii="Times New Roman" w:hAnsi="Times New Roman" w:cs="Times New Roman"/>
        </w:rPr>
      </w:pPr>
    </w:p>
    <w:p w14:paraId="696523B2" w14:textId="77777777" w:rsidR="00EE3EFC" w:rsidRDefault="00EE3EFC" w:rsidP="00EE3EFC">
      <w:pPr>
        <w:tabs>
          <w:tab w:val="left" w:pos="5580"/>
        </w:tabs>
        <w:jc w:val="right"/>
        <w:rPr>
          <w:rFonts w:ascii="Times New Roman" w:hAnsi="Times New Roman" w:cs="Times New Roman"/>
        </w:rPr>
      </w:pPr>
    </w:p>
    <w:p w14:paraId="68175F4B" w14:textId="63AFB535" w:rsidR="00EE3EFC" w:rsidRDefault="00EE3EFC" w:rsidP="00EE3EFC">
      <w:pPr>
        <w:tabs>
          <w:tab w:val="left" w:pos="5580"/>
        </w:tabs>
        <w:jc w:val="right"/>
        <w:rPr>
          <w:rFonts w:ascii="Times New Roman" w:hAnsi="Times New Roman" w:cs="Times New Roman"/>
        </w:rPr>
      </w:pPr>
      <w:r>
        <w:rPr>
          <w:rFonts w:ascii="Times New Roman" w:hAnsi="Times New Roman" w:cs="Times New Roman"/>
        </w:rPr>
        <w:t>_________________________</w:t>
      </w:r>
    </w:p>
    <w:p w14:paraId="66C7A0D9" w14:textId="7A66A990" w:rsidR="00EE3EFC" w:rsidRDefault="00EE3EFC" w:rsidP="00EE3EFC">
      <w:pPr>
        <w:tabs>
          <w:tab w:val="left" w:pos="5580"/>
        </w:tabs>
        <w:jc w:val="right"/>
        <w:rPr>
          <w:rFonts w:ascii="Times New Roman" w:hAnsi="Times New Roman" w:cs="Times New Roman"/>
        </w:rPr>
      </w:pPr>
      <w:r>
        <w:rPr>
          <w:rFonts w:ascii="Times New Roman" w:hAnsi="Times New Roman" w:cs="Times New Roman"/>
        </w:rPr>
        <w:t>Dr. William Frick</w:t>
      </w:r>
    </w:p>
    <w:p w14:paraId="73B59D35" w14:textId="77777777" w:rsidR="00EE3EFC" w:rsidRPr="00EE3EFC" w:rsidRDefault="00EE3EFC" w:rsidP="00EE3EFC">
      <w:pPr>
        <w:tabs>
          <w:tab w:val="left" w:pos="5580"/>
        </w:tabs>
        <w:jc w:val="right"/>
        <w:rPr>
          <w:rFonts w:ascii="Times New Roman" w:hAnsi="Times New Roman" w:cs="Times New Roman"/>
        </w:rPr>
      </w:pPr>
    </w:p>
    <w:p w14:paraId="7377EA71" w14:textId="77777777" w:rsidR="004D0CDE" w:rsidRPr="00EE3EFC" w:rsidRDefault="004D0CDE" w:rsidP="004D0CDE">
      <w:pPr>
        <w:rPr>
          <w:rFonts w:ascii="Times New Roman" w:hAnsi="Times New Roman" w:cs="Times New Roman"/>
        </w:rPr>
      </w:pPr>
    </w:p>
    <w:p w14:paraId="02488353" w14:textId="77777777" w:rsidR="0040430A" w:rsidRDefault="0040430A" w:rsidP="004D0CDE"/>
    <w:p w14:paraId="7198199F" w14:textId="77777777" w:rsidR="0040430A" w:rsidRDefault="0040430A" w:rsidP="004D0CDE"/>
    <w:p w14:paraId="731BDB53" w14:textId="77777777" w:rsidR="0040430A" w:rsidRDefault="0040430A" w:rsidP="004D0CDE"/>
    <w:p w14:paraId="0EB9F505" w14:textId="77777777" w:rsidR="0040430A" w:rsidRDefault="0040430A" w:rsidP="004D0CDE"/>
    <w:p w14:paraId="689AC597" w14:textId="77777777" w:rsidR="00EE3EFC" w:rsidRDefault="00EE3EFC" w:rsidP="004D0CDE"/>
    <w:p w14:paraId="149B1C08" w14:textId="77777777" w:rsidR="00EE3EFC" w:rsidRDefault="00EE3EFC" w:rsidP="004D0CDE"/>
    <w:p w14:paraId="1D8F2125" w14:textId="77777777" w:rsidR="00EE3EFC" w:rsidRDefault="00EE3EFC" w:rsidP="004D0CDE"/>
    <w:p w14:paraId="16F751CD" w14:textId="77777777" w:rsidR="00EE3EFC" w:rsidRDefault="00EE3EFC" w:rsidP="004D0CDE"/>
    <w:p w14:paraId="2909D248" w14:textId="77777777" w:rsidR="00EE3EFC" w:rsidRDefault="00EE3EFC" w:rsidP="004D0CDE"/>
    <w:p w14:paraId="78D4DF75" w14:textId="77777777" w:rsidR="00EE3EFC" w:rsidRDefault="00EE3EFC" w:rsidP="004D0CDE"/>
    <w:p w14:paraId="198D7A67" w14:textId="77777777" w:rsidR="00EE3EFC" w:rsidRDefault="00EE3EFC" w:rsidP="004D0CDE"/>
    <w:p w14:paraId="639D6E4C" w14:textId="77777777" w:rsidR="00EE3EFC" w:rsidRDefault="00EE3EFC" w:rsidP="004D0CDE"/>
    <w:p w14:paraId="299D523F" w14:textId="77777777" w:rsidR="00EE3EFC" w:rsidRDefault="00EE3EFC" w:rsidP="004D0CDE"/>
    <w:p w14:paraId="1368FF4D" w14:textId="77777777" w:rsidR="00EE3EFC" w:rsidRDefault="00EE3EFC" w:rsidP="004D0CDE"/>
    <w:p w14:paraId="3E16DA3B" w14:textId="77777777" w:rsidR="00EE3EFC" w:rsidRDefault="00EE3EFC" w:rsidP="004D0CDE"/>
    <w:p w14:paraId="0DBED830" w14:textId="77777777" w:rsidR="00EE3EFC" w:rsidRDefault="00EE3EFC" w:rsidP="004D0CDE"/>
    <w:p w14:paraId="6D78593D" w14:textId="77777777" w:rsidR="00EE3EFC" w:rsidRDefault="00EE3EFC" w:rsidP="004D0CDE"/>
    <w:p w14:paraId="3D047504" w14:textId="77777777" w:rsidR="00EE3EFC" w:rsidRDefault="00EE3EFC" w:rsidP="004D0CDE"/>
    <w:p w14:paraId="6F09FE08" w14:textId="77777777" w:rsidR="00EE3EFC" w:rsidRDefault="00EE3EFC" w:rsidP="004D0CDE"/>
    <w:p w14:paraId="6D63621A" w14:textId="77777777" w:rsidR="00EE3EFC" w:rsidRDefault="00EE3EFC" w:rsidP="004D0CDE"/>
    <w:p w14:paraId="18B7808D" w14:textId="77777777" w:rsidR="00EE3EFC" w:rsidRDefault="00EE3EFC" w:rsidP="004D0CDE"/>
    <w:p w14:paraId="52CB5380" w14:textId="77777777" w:rsidR="00EE3EFC" w:rsidRDefault="00EE3EFC" w:rsidP="004D0CDE"/>
    <w:p w14:paraId="5D4F2AC4" w14:textId="77777777" w:rsidR="00EE3EFC" w:rsidRDefault="00EE3EFC" w:rsidP="004D0CDE"/>
    <w:p w14:paraId="4128962B" w14:textId="77777777" w:rsidR="00EE3EFC" w:rsidRDefault="00EE3EFC" w:rsidP="004D0CDE"/>
    <w:p w14:paraId="4D15B7DA" w14:textId="77777777" w:rsidR="00EE3EFC" w:rsidRDefault="00EE3EFC" w:rsidP="004D0CDE"/>
    <w:p w14:paraId="553B03EE" w14:textId="77777777" w:rsidR="00EE3EFC" w:rsidRDefault="00EE3EFC" w:rsidP="004D0CDE"/>
    <w:p w14:paraId="5412A437" w14:textId="77777777" w:rsidR="00EE3EFC" w:rsidRDefault="00EE3EFC" w:rsidP="004D0CDE"/>
    <w:p w14:paraId="6A32BB41" w14:textId="77777777" w:rsidR="00EE3EFC" w:rsidRDefault="00EE3EFC" w:rsidP="004D0CDE"/>
    <w:p w14:paraId="37468E52" w14:textId="77777777" w:rsidR="00EE3EFC" w:rsidRDefault="00EE3EFC" w:rsidP="004D0CDE"/>
    <w:p w14:paraId="28CEB43C" w14:textId="77777777" w:rsidR="00EE3EFC" w:rsidRDefault="00EE3EFC" w:rsidP="004D0CDE"/>
    <w:p w14:paraId="1CE53079" w14:textId="77777777" w:rsidR="00EE3EFC" w:rsidRDefault="00EE3EFC" w:rsidP="004D0CDE"/>
    <w:p w14:paraId="1F816129" w14:textId="77777777" w:rsidR="00EE3EFC" w:rsidRDefault="00EE3EFC" w:rsidP="004D0CDE"/>
    <w:p w14:paraId="41791525" w14:textId="77777777" w:rsidR="00EE3EFC" w:rsidRDefault="00EE3EFC" w:rsidP="004D0CDE"/>
    <w:p w14:paraId="5D2D0F92" w14:textId="77777777" w:rsidR="00EE3EFC" w:rsidRDefault="00EE3EFC" w:rsidP="004D0CDE"/>
    <w:p w14:paraId="24BB39CB" w14:textId="77777777" w:rsidR="00EE3EFC" w:rsidRDefault="00EE3EFC" w:rsidP="004D0CDE"/>
    <w:p w14:paraId="3DA4EDD9" w14:textId="77777777" w:rsidR="00EE3EFC" w:rsidRDefault="00EE3EFC" w:rsidP="004D0CDE"/>
    <w:p w14:paraId="3285B93C" w14:textId="77777777" w:rsidR="00EE3EFC" w:rsidRDefault="00EE3EFC" w:rsidP="004D0CDE"/>
    <w:p w14:paraId="4F200E22" w14:textId="77777777" w:rsidR="00EE3EFC" w:rsidRDefault="00EE3EFC" w:rsidP="004D0CDE"/>
    <w:p w14:paraId="1BCB184D" w14:textId="77777777" w:rsidR="00EE3EFC" w:rsidRDefault="00EE3EFC" w:rsidP="004D0CDE"/>
    <w:p w14:paraId="597015AB" w14:textId="77777777" w:rsidR="00EE3EFC" w:rsidRDefault="00EE3EFC" w:rsidP="004D0CDE"/>
    <w:p w14:paraId="3BFC16D7" w14:textId="77777777" w:rsidR="00EE3EFC" w:rsidRDefault="00EE3EFC" w:rsidP="004D0CDE"/>
    <w:p w14:paraId="03BE7BF2" w14:textId="77777777" w:rsidR="003541D8" w:rsidRDefault="003541D8" w:rsidP="004D0CDE"/>
    <w:p w14:paraId="0EF969A8" w14:textId="7C8F057F" w:rsidR="0040430A" w:rsidRPr="00EE3EFC" w:rsidRDefault="00EE3EFC" w:rsidP="00EE3EFC">
      <w:pPr>
        <w:jc w:val="center"/>
        <w:rPr>
          <w:rFonts w:ascii="Times New Roman" w:hAnsi="Times New Roman" w:cs="Times New Roman"/>
          <w:color w:val="000000"/>
        </w:rPr>
      </w:pPr>
      <w:r w:rsidRPr="00EE3EFC">
        <w:rPr>
          <w:rFonts w:ascii="Times New Roman" w:hAnsi="Times New Roman" w:cs="Times New Roman"/>
          <w:color w:val="000000"/>
        </w:rPr>
        <w:t>© Copyright by SRI REJEKI MURTININGSIH 2014</w:t>
      </w:r>
    </w:p>
    <w:p w14:paraId="56044319" w14:textId="15D2DD2A" w:rsidR="00EE3EFC" w:rsidRPr="00EE3EFC" w:rsidRDefault="00EE3EFC" w:rsidP="00EE3EFC">
      <w:pPr>
        <w:jc w:val="center"/>
        <w:rPr>
          <w:rFonts w:ascii="Times New Roman" w:hAnsi="Times New Roman" w:cs="Times New Roman"/>
        </w:rPr>
      </w:pPr>
      <w:r w:rsidRPr="00EE3EFC">
        <w:rPr>
          <w:rFonts w:ascii="Times New Roman" w:hAnsi="Times New Roman" w:cs="Times New Roman"/>
          <w:color w:val="000000"/>
        </w:rPr>
        <w:t>All Rights Reserved.</w:t>
      </w:r>
    </w:p>
    <w:p w14:paraId="75CC4558" w14:textId="506BAAD7" w:rsidR="003541D8" w:rsidRDefault="003541D8">
      <w:r>
        <w:br w:type="page"/>
      </w:r>
    </w:p>
    <w:p w14:paraId="4D85CB8D" w14:textId="77777777" w:rsidR="00EE3EFC" w:rsidRDefault="00EE3EFC" w:rsidP="004D0CDE"/>
    <w:p w14:paraId="388D406C" w14:textId="77777777" w:rsidR="00EE3EFC" w:rsidRDefault="00EE3EFC" w:rsidP="004D0CDE"/>
    <w:p w14:paraId="59609D20" w14:textId="77777777" w:rsidR="002C13B9" w:rsidRDefault="002C13B9" w:rsidP="004D0CDE"/>
    <w:p w14:paraId="6A78C132" w14:textId="77777777" w:rsidR="002C13B9" w:rsidRDefault="002C13B9" w:rsidP="004D0CDE"/>
    <w:p w14:paraId="35987C92" w14:textId="77777777" w:rsidR="002C13B9" w:rsidRDefault="002C13B9" w:rsidP="004D0CDE"/>
    <w:p w14:paraId="35EFCBF9" w14:textId="467EF119" w:rsidR="002C13B9" w:rsidRPr="002C13B9" w:rsidRDefault="002C13B9" w:rsidP="002C13B9">
      <w:pPr>
        <w:ind w:left="3600"/>
        <w:rPr>
          <w:rFonts w:ascii="Times New Roman" w:hAnsi="Times New Roman" w:cs="Times New Roman"/>
          <w:i/>
        </w:rPr>
      </w:pPr>
      <w:r w:rsidRPr="002C13B9">
        <w:rPr>
          <w:rFonts w:ascii="Times New Roman" w:hAnsi="Times New Roman" w:cs="Times New Roman"/>
          <w:i/>
        </w:rPr>
        <w:t>The more that you read,</w:t>
      </w:r>
    </w:p>
    <w:p w14:paraId="4B70EE9E" w14:textId="245BC2C2" w:rsidR="002C13B9" w:rsidRPr="002C13B9" w:rsidRDefault="002C13B9" w:rsidP="002C13B9">
      <w:pPr>
        <w:ind w:left="3600"/>
        <w:rPr>
          <w:rFonts w:ascii="Times New Roman" w:hAnsi="Times New Roman" w:cs="Times New Roman"/>
          <w:i/>
        </w:rPr>
      </w:pPr>
      <w:r w:rsidRPr="002C13B9">
        <w:rPr>
          <w:rFonts w:ascii="Times New Roman" w:hAnsi="Times New Roman" w:cs="Times New Roman"/>
          <w:i/>
        </w:rPr>
        <w:t>the more things you will know.</w:t>
      </w:r>
    </w:p>
    <w:p w14:paraId="058D9A0E" w14:textId="3A64A5D0" w:rsidR="002C13B9" w:rsidRPr="002C13B9" w:rsidRDefault="002C13B9" w:rsidP="002C13B9">
      <w:pPr>
        <w:ind w:left="3600"/>
        <w:rPr>
          <w:rFonts w:ascii="Times New Roman" w:hAnsi="Times New Roman" w:cs="Times New Roman"/>
          <w:i/>
        </w:rPr>
      </w:pPr>
      <w:r w:rsidRPr="002C13B9">
        <w:rPr>
          <w:rFonts w:ascii="Times New Roman" w:hAnsi="Times New Roman" w:cs="Times New Roman"/>
          <w:i/>
        </w:rPr>
        <w:t>The more that you learn,</w:t>
      </w:r>
    </w:p>
    <w:p w14:paraId="6F4B64BD" w14:textId="49236292" w:rsidR="002C13B9" w:rsidRDefault="002C13B9" w:rsidP="002C13B9">
      <w:pPr>
        <w:ind w:left="3600"/>
        <w:rPr>
          <w:rFonts w:ascii="Times New Roman" w:hAnsi="Times New Roman" w:cs="Times New Roman"/>
          <w:i/>
        </w:rPr>
      </w:pPr>
      <w:r w:rsidRPr="002C13B9">
        <w:rPr>
          <w:rFonts w:ascii="Times New Roman" w:hAnsi="Times New Roman" w:cs="Times New Roman"/>
          <w:i/>
        </w:rPr>
        <w:t>the more places you go</w:t>
      </w:r>
      <w:r w:rsidR="00F80DB1">
        <w:rPr>
          <w:rFonts w:ascii="Times New Roman" w:hAnsi="Times New Roman" w:cs="Times New Roman"/>
          <w:i/>
        </w:rPr>
        <w:t>.</w:t>
      </w:r>
    </w:p>
    <w:p w14:paraId="3E3B92EE" w14:textId="77777777" w:rsidR="002C13B9" w:rsidRDefault="002C13B9" w:rsidP="002C13B9">
      <w:pPr>
        <w:ind w:left="3600"/>
        <w:rPr>
          <w:rFonts w:ascii="Times New Roman" w:hAnsi="Times New Roman" w:cs="Times New Roman"/>
          <w:i/>
        </w:rPr>
      </w:pPr>
    </w:p>
    <w:p w14:paraId="0E80834A" w14:textId="77777777" w:rsidR="002C13B9" w:rsidRDefault="002C13B9" w:rsidP="002C13B9">
      <w:pPr>
        <w:ind w:left="3600"/>
        <w:rPr>
          <w:rFonts w:ascii="Times New Roman" w:hAnsi="Times New Roman" w:cs="Times New Roman"/>
          <w:i/>
        </w:rPr>
      </w:pPr>
    </w:p>
    <w:p w14:paraId="1B971FD8" w14:textId="77777777" w:rsidR="002C13B9" w:rsidRDefault="002C13B9" w:rsidP="002C13B9">
      <w:pPr>
        <w:ind w:left="3600"/>
        <w:rPr>
          <w:rFonts w:ascii="Times New Roman" w:hAnsi="Times New Roman" w:cs="Times New Roman"/>
          <w:i/>
        </w:rPr>
      </w:pPr>
    </w:p>
    <w:p w14:paraId="0FAD50AD" w14:textId="77777777" w:rsidR="002C13B9" w:rsidRDefault="002C13B9" w:rsidP="002C13B9">
      <w:pPr>
        <w:ind w:left="3600"/>
        <w:rPr>
          <w:rFonts w:ascii="Times New Roman" w:hAnsi="Times New Roman" w:cs="Times New Roman"/>
          <w:i/>
        </w:rPr>
      </w:pPr>
    </w:p>
    <w:p w14:paraId="733964A7" w14:textId="77777777" w:rsidR="002C13B9" w:rsidRDefault="002C13B9" w:rsidP="002C13B9">
      <w:pPr>
        <w:ind w:left="3600"/>
        <w:rPr>
          <w:rFonts w:ascii="Times New Roman" w:hAnsi="Times New Roman" w:cs="Times New Roman"/>
          <w:i/>
        </w:rPr>
      </w:pPr>
    </w:p>
    <w:p w14:paraId="7BD75266" w14:textId="11F5E6E8" w:rsidR="002C13B9" w:rsidRDefault="002C13B9" w:rsidP="002C13B9">
      <w:pPr>
        <w:ind w:left="3600"/>
        <w:rPr>
          <w:rFonts w:ascii="Times New Roman" w:hAnsi="Times New Roman" w:cs="Times New Roman"/>
          <w:i/>
        </w:rPr>
      </w:pPr>
      <w:r>
        <w:rPr>
          <w:rFonts w:ascii="Times New Roman" w:hAnsi="Times New Roman" w:cs="Times New Roman"/>
        </w:rPr>
        <w:tab/>
        <w:t>Dr</w:t>
      </w:r>
      <w:r w:rsidR="0091292A">
        <w:rPr>
          <w:rFonts w:ascii="Times New Roman" w:hAnsi="Times New Roman" w:cs="Times New Roman"/>
        </w:rPr>
        <w:t>.</w:t>
      </w:r>
      <w:r>
        <w:rPr>
          <w:rFonts w:ascii="Times New Roman" w:hAnsi="Times New Roman" w:cs="Times New Roman"/>
        </w:rPr>
        <w:t xml:space="preserve"> Seuss, </w:t>
      </w:r>
      <w:r>
        <w:rPr>
          <w:rFonts w:ascii="Times New Roman" w:hAnsi="Times New Roman" w:cs="Times New Roman"/>
          <w:i/>
        </w:rPr>
        <w:t>I Can Read with My Eyes Shut</w:t>
      </w:r>
    </w:p>
    <w:p w14:paraId="0A538B23" w14:textId="77777777" w:rsidR="002C13B9" w:rsidRDefault="002C13B9" w:rsidP="002C13B9">
      <w:pPr>
        <w:ind w:left="3600"/>
        <w:rPr>
          <w:rFonts w:ascii="Times New Roman" w:hAnsi="Times New Roman" w:cs="Times New Roman"/>
          <w:i/>
        </w:rPr>
      </w:pPr>
    </w:p>
    <w:p w14:paraId="1BF5315C" w14:textId="77777777" w:rsidR="002C13B9" w:rsidRDefault="002C13B9" w:rsidP="002C13B9">
      <w:pPr>
        <w:ind w:left="3600"/>
        <w:rPr>
          <w:rFonts w:ascii="Times New Roman" w:hAnsi="Times New Roman" w:cs="Times New Roman"/>
          <w:i/>
        </w:rPr>
      </w:pPr>
    </w:p>
    <w:p w14:paraId="28734FF8" w14:textId="77777777" w:rsidR="002C13B9" w:rsidRDefault="002C13B9" w:rsidP="002C13B9">
      <w:pPr>
        <w:ind w:left="3600"/>
        <w:rPr>
          <w:rFonts w:ascii="Times New Roman" w:hAnsi="Times New Roman" w:cs="Times New Roman"/>
          <w:i/>
        </w:rPr>
      </w:pPr>
    </w:p>
    <w:p w14:paraId="6ACFA3C0" w14:textId="77777777" w:rsidR="002C13B9" w:rsidRDefault="002C13B9" w:rsidP="002C13B9">
      <w:pPr>
        <w:ind w:left="3600"/>
        <w:rPr>
          <w:rFonts w:ascii="Times New Roman" w:hAnsi="Times New Roman" w:cs="Times New Roman"/>
          <w:i/>
        </w:rPr>
      </w:pPr>
    </w:p>
    <w:p w14:paraId="3AC9E19B" w14:textId="77777777" w:rsidR="002C13B9" w:rsidRDefault="002C13B9" w:rsidP="002C13B9">
      <w:pPr>
        <w:ind w:left="3600"/>
        <w:rPr>
          <w:rFonts w:ascii="Times New Roman" w:hAnsi="Times New Roman" w:cs="Times New Roman"/>
          <w:i/>
        </w:rPr>
      </w:pPr>
    </w:p>
    <w:p w14:paraId="6DE0BDAA" w14:textId="77777777" w:rsidR="002C13B9" w:rsidRDefault="002C13B9" w:rsidP="002C13B9">
      <w:pPr>
        <w:ind w:left="3600"/>
        <w:rPr>
          <w:rFonts w:ascii="Times New Roman" w:hAnsi="Times New Roman" w:cs="Times New Roman"/>
          <w:i/>
        </w:rPr>
      </w:pPr>
    </w:p>
    <w:p w14:paraId="0DA5BB69" w14:textId="3E6C0D9A" w:rsidR="003D5B19" w:rsidRDefault="003D5B19" w:rsidP="002C13B9">
      <w:pPr>
        <w:ind w:left="3600"/>
        <w:rPr>
          <w:rFonts w:ascii="Times New Roman" w:hAnsi="Times New Roman" w:cs="Times New Roman"/>
          <w:i/>
        </w:rPr>
      </w:pPr>
      <w:r>
        <w:rPr>
          <w:rFonts w:ascii="Times New Roman" w:hAnsi="Times New Roman" w:cs="Times New Roman"/>
          <w:i/>
        </w:rPr>
        <w:br w:type="page"/>
      </w:r>
    </w:p>
    <w:p w14:paraId="0468BAF4" w14:textId="77777777" w:rsidR="003D5B19" w:rsidRDefault="003D5B19" w:rsidP="003D5B19">
      <w:pPr>
        <w:ind w:left="3600"/>
        <w:rPr>
          <w:rFonts w:ascii="Times New Roman" w:hAnsi="Times New Roman" w:cs="Times New Roman"/>
        </w:rPr>
      </w:pPr>
    </w:p>
    <w:p w14:paraId="40D8E268" w14:textId="77777777" w:rsidR="003D5B19" w:rsidRDefault="003D5B19" w:rsidP="003D5B19">
      <w:pPr>
        <w:ind w:left="3600"/>
        <w:rPr>
          <w:rFonts w:ascii="Times New Roman" w:hAnsi="Times New Roman" w:cs="Times New Roman"/>
        </w:rPr>
      </w:pPr>
    </w:p>
    <w:p w14:paraId="5B72795C" w14:textId="77777777" w:rsidR="003D5B19" w:rsidRDefault="003D5B19" w:rsidP="003D5B19">
      <w:pPr>
        <w:ind w:left="3600"/>
        <w:rPr>
          <w:rFonts w:ascii="Times New Roman" w:hAnsi="Times New Roman" w:cs="Times New Roman"/>
        </w:rPr>
      </w:pPr>
    </w:p>
    <w:p w14:paraId="64ABA3CA" w14:textId="77777777" w:rsidR="000C520C" w:rsidRDefault="000C520C" w:rsidP="003D5B19">
      <w:pPr>
        <w:ind w:left="3600"/>
        <w:rPr>
          <w:rFonts w:ascii="Times New Roman" w:hAnsi="Times New Roman" w:cs="Times New Roman"/>
        </w:rPr>
      </w:pPr>
    </w:p>
    <w:p w14:paraId="27B75F84" w14:textId="77777777" w:rsidR="000C520C" w:rsidRDefault="000C520C" w:rsidP="003D5B19">
      <w:pPr>
        <w:ind w:left="3600"/>
        <w:rPr>
          <w:rFonts w:ascii="Times New Roman" w:hAnsi="Times New Roman" w:cs="Times New Roman"/>
        </w:rPr>
      </w:pPr>
    </w:p>
    <w:p w14:paraId="40D80A58" w14:textId="77777777" w:rsidR="000C520C" w:rsidRDefault="000C520C" w:rsidP="003D5B19">
      <w:pPr>
        <w:ind w:left="3600"/>
        <w:rPr>
          <w:rFonts w:ascii="Times New Roman" w:hAnsi="Times New Roman" w:cs="Times New Roman"/>
        </w:rPr>
      </w:pPr>
    </w:p>
    <w:p w14:paraId="3B119F12" w14:textId="77777777" w:rsidR="000C520C" w:rsidRDefault="000C520C" w:rsidP="003D5B19">
      <w:pPr>
        <w:ind w:left="3600"/>
        <w:rPr>
          <w:rFonts w:ascii="Times New Roman" w:hAnsi="Times New Roman" w:cs="Times New Roman"/>
        </w:rPr>
      </w:pPr>
    </w:p>
    <w:p w14:paraId="2E104BDC" w14:textId="77777777" w:rsidR="000C520C" w:rsidRDefault="000C520C" w:rsidP="003D5B19">
      <w:pPr>
        <w:ind w:left="3600"/>
        <w:rPr>
          <w:rFonts w:ascii="Times New Roman" w:hAnsi="Times New Roman" w:cs="Times New Roman"/>
        </w:rPr>
      </w:pPr>
    </w:p>
    <w:p w14:paraId="423AF3FD" w14:textId="77777777" w:rsidR="000C520C" w:rsidRDefault="000C520C" w:rsidP="003D5B19">
      <w:pPr>
        <w:ind w:left="3600"/>
        <w:rPr>
          <w:rFonts w:ascii="Times New Roman" w:hAnsi="Times New Roman" w:cs="Times New Roman"/>
        </w:rPr>
      </w:pPr>
    </w:p>
    <w:p w14:paraId="6AAF0C2C" w14:textId="77777777" w:rsidR="000C520C" w:rsidRDefault="000C520C" w:rsidP="003D5B19">
      <w:pPr>
        <w:ind w:left="3600"/>
        <w:rPr>
          <w:rFonts w:ascii="Times New Roman" w:hAnsi="Times New Roman" w:cs="Times New Roman"/>
        </w:rPr>
      </w:pPr>
    </w:p>
    <w:p w14:paraId="5872D6F7" w14:textId="77777777" w:rsidR="000C520C" w:rsidRDefault="000C520C" w:rsidP="003D5B19">
      <w:pPr>
        <w:ind w:left="3600"/>
        <w:rPr>
          <w:rFonts w:ascii="Times New Roman" w:hAnsi="Times New Roman" w:cs="Times New Roman"/>
        </w:rPr>
      </w:pPr>
    </w:p>
    <w:p w14:paraId="48AD998C" w14:textId="77777777" w:rsidR="000C520C" w:rsidRDefault="000C520C" w:rsidP="003D5B19">
      <w:pPr>
        <w:ind w:left="3600"/>
        <w:rPr>
          <w:rFonts w:ascii="Times New Roman" w:hAnsi="Times New Roman" w:cs="Times New Roman"/>
        </w:rPr>
      </w:pPr>
    </w:p>
    <w:p w14:paraId="46E86534" w14:textId="77777777" w:rsidR="000C520C" w:rsidRDefault="000C520C" w:rsidP="003D5B19">
      <w:pPr>
        <w:ind w:left="3600"/>
        <w:rPr>
          <w:rFonts w:ascii="Times New Roman" w:hAnsi="Times New Roman" w:cs="Times New Roman"/>
        </w:rPr>
      </w:pPr>
    </w:p>
    <w:p w14:paraId="5C7F5175" w14:textId="77777777" w:rsidR="000C520C" w:rsidRDefault="000C520C" w:rsidP="003D5B19">
      <w:pPr>
        <w:ind w:left="3600"/>
        <w:rPr>
          <w:rFonts w:ascii="Times New Roman" w:hAnsi="Times New Roman" w:cs="Times New Roman"/>
        </w:rPr>
      </w:pPr>
    </w:p>
    <w:p w14:paraId="1B64DFFB" w14:textId="77777777" w:rsidR="000C520C" w:rsidRDefault="000C520C" w:rsidP="003D5B19">
      <w:pPr>
        <w:ind w:left="3600"/>
        <w:rPr>
          <w:rFonts w:ascii="Times New Roman" w:hAnsi="Times New Roman" w:cs="Times New Roman"/>
        </w:rPr>
      </w:pPr>
    </w:p>
    <w:p w14:paraId="07F157EF" w14:textId="77777777" w:rsidR="000C520C" w:rsidRDefault="000C520C" w:rsidP="003D5B19">
      <w:pPr>
        <w:ind w:left="3600"/>
        <w:rPr>
          <w:rFonts w:ascii="Times New Roman" w:hAnsi="Times New Roman" w:cs="Times New Roman"/>
        </w:rPr>
      </w:pPr>
    </w:p>
    <w:p w14:paraId="50C724B2" w14:textId="77777777" w:rsidR="000C520C" w:rsidRDefault="000C520C" w:rsidP="003D5B19">
      <w:pPr>
        <w:ind w:left="3600"/>
        <w:rPr>
          <w:rFonts w:ascii="Times New Roman" w:hAnsi="Times New Roman" w:cs="Times New Roman"/>
        </w:rPr>
      </w:pPr>
    </w:p>
    <w:p w14:paraId="02D79556" w14:textId="77777777" w:rsidR="000C520C" w:rsidRDefault="000C520C" w:rsidP="003D5B19">
      <w:pPr>
        <w:ind w:left="3600"/>
        <w:rPr>
          <w:rFonts w:ascii="Times New Roman" w:hAnsi="Times New Roman" w:cs="Times New Roman"/>
        </w:rPr>
      </w:pPr>
    </w:p>
    <w:p w14:paraId="448DE474" w14:textId="77777777" w:rsidR="003D5B19" w:rsidRPr="003D5B19" w:rsidRDefault="003D5B19" w:rsidP="003541D8">
      <w:pPr>
        <w:jc w:val="center"/>
        <w:rPr>
          <w:rFonts w:ascii="Times New Roman" w:hAnsi="Times New Roman" w:cs="Times New Roman"/>
        </w:rPr>
      </w:pPr>
      <w:r w:rsidRPr="003D5B19">
        <w:rPr>
          <w:rFonts w:ascii="Times New Roman" w:hAnsi="Times New Roman" w:cs="Times New Roman"/>
        </w:rPr>
        <w:t>For my parents and family.</w:t>
      </w:r>
    </w:p>
    <w:p w14:paraId="12821D9F" w14:textId="77777777" w:rsidR="003D5B19" w:rsidRPr="003D5B19" w:rsidRDefault="003D5B19" w:rsidP="003D5B19">
      <w:pPr>
        <w:ind w:left="3600"/>
        <w:rPr>
          <w:rFonts w:ascii="Times New Roman" w:hAnsi="Times New Roman" w:cs="Times New Roman"/>
          <w:i/>
        </w:rPr>
      </w:pPr>
    </w:p>
    <w:p w14:paraId="24B70A52" w14:textId="77777777" w:rsidR="003D5B19" w:rsidRPr="003D5B19" w:rsidRDefault="003D5B19" w:rsidP="003D5B19">
      <w:pPr>
        <w:ind w:left="3600"/>
        <w:rPr>
          <w:rFonts w:ascii="Times New Roman" w:hAnsi="Times New Roman" w:cs="Times New Roman"/>
          <w:i/>
        </w:rPr>
      </w:pPr>
    </w:p>
    <w:p w14:paraId="1D13B00D" w14:textId="77777777" w:rsidR="003D5B19" w:rsidRPr="003D5B19" w:rsidRDefault="003D5B19" w:rsidP="003D5B19">
      <w:pPr>
        <w:ind w:left="3600"/>
        <w:rPr>
          <w:rFonts w:ascii="Times New Roman" w:hAnsi="Times New Roman" w:cs="Times New Roman"/>
        </w:rPr>
      </w:pPr>
    </w:p>
    <w:p w14:paraId="1755A869" w14:textId="77777777" w:rsidR="003D5B19" w:rsidRPr="003D5B19" w:rsidRDefault="003D5B19" w:rsidP="003D5B19">
      <w:pPr>
        <w:ind w:left="3600"/>
        <w:rPr>
          <w:rFonts w:ascii="Times New Roman" w:hAnsi="Times New Roman" w:cs="Times New Roman"/>
          <w:i/>
        </w:rPr>
      </w:pPr>
    </w:p>
    <w:p w14:paraId="4C2A74C6" w14:textId="77777777" w:rsidR="003D5B19" w:rsidRPr="003D5B19" w:rsidRDefault="003D5B19" w:rsidP="003D5B19">
      <w:pPr>
        <w:ind w:left="3600"/>
        <w:rPr>
          <w:rFonts w:ascii="Times New Roman" w:hAnsi="Times New Roman" w:cs="Times New Roman"/>
          <w:i/>
        </w:rPr>
      </w:pPr>
    </w:p>
    <w:p w14:paraId="0F161D6B" w14:textId="30738722" w:rsidR="007C3410" w:rsidRDefault="007C3410" w:rsidP="00B10B0E">
      <w:pPr>
        <w:ind w:left="3600"/>
        <w:rPr>
          <w:rFonts w:ascii="Times New Roman" w:hAnsi="Times New Roman" w:cs="Times New Roman"/>
          <w:i/>
        </w:rPr>
        <w:sectPr w:rsidR="007C3410" w:rsidSect="00250A0C">
          <w:footerReference w:type="even" r:id="rId9"/>
          <w:footerReference w:type="default" r:id="rId10"/>
          <w:pgSz w:w="12240" w:h="15840"/>
          <w:pgMar w:top="1440" w:right="1440" w:bottom="1440" w:left="2304" w:header="720" w:footer="720" w:gutter="0"/>
          <w:pgNumType w:fmt="lowerRoman" w:start="1"/>
          <w:cols w:space="720"/>
        </w:sectPr>
      </w:pPr>
    </w:p>
    <w:p w14:paraId="0F42B0CD" w14:textId="5D039E98" w:rsidR="003D5B19" w:rsidRDefault="003D5B19">
      <w:bookmarkStart w:id="1" w:name="_Toc258625626"/>
    </w:p>
    <w:p w14:paraId="2BF44507" w14:textId="77777777" w:rsidR="00B10B0E" w:rsidRPr="003D5B19" w:rsidRDefault="00B10B0E" w:rsidP="00B10B0E">
      <w:pPr>
        <w:pStyle w:val="Heading1"/>
      </w:pPr>
      <w:bookmarkStart w:id="2" w:name="_Toc387232879"/>
      <w:bookmarkStart w:id="3" w:name="_Toc384808198"/>
      <w:r w:rsidRPr="003D5B19">
        <w:t>Acknowledgements</w:t>
      </w:r>
      <w:bookmarkEnd w:id="2"/>
    </w:p>
    <w:p w14:paraId="5DF2980B" w14:textId="77777777" w:rsidR="003541D8" w:rsidRDefault="003541D8" w:rsidP="00B10B0E">
      <w:pPr>
        <w:spacing w:line="480" w:lineRule="auto"/>
        <w:ind w:firstLine="720"/>
        <w:rPr>
          <w:rFonts w:ascii="Times New Roman" w:hAnsi="Times New Roman" w:cs="Times New Roman"/>
        </w:rPr>
      </w:pPr>
    </w:p>
    <w:p w14:paraId="50724587" w14:textId="77777777" w:rsidR="00B10B0E" w:rsidRPr="003D5B19" w:rsidRDefault="00B10B0E" w:rsidP="00B10B0E">
      <w:pPr>
        <w:spacing w:line="480" w:lineRule="auto"/>
        <w:ind w:firstLine="720"/>
        <w:rPr>
          <w:rFonts w:ascii="Times New Roman" w:hAnsi="Times New Roman" w:cs="Times New Roman"/>
        </w:rPr>
      </w:pPr>
      <w:r w:rsidRPr="003D5B19">
        <w:rPr>
          <w:rFonts w:ascii="Times New Roman" w:hAnsi="Times New Roman" w:cs="Times New Roman"/>
        </w:rPr>
        <w:t xml:space="preserve">I would like to extend my gratitude to numerous number of individuals who have contributed greatly to my completion of a doctoral program because, without them, I would not have made it this far. </w:t>
      </w:r>
    </w:p>
    <w:p w14:paraId="4AE22FB2" w14:textId="6F139A6C" w:rsidR="00B10B0E" w:rsidRPr="003D5B19" w:rsidRDefault="00B10B0E" w:rsidP="00B10B0E">
      <w:pPr>
        <w:spacing w:line="480" w:lineRule="auto"/>
        <w:ind w:firstLine="720"/>
        <w:rPr>
          <w:rFonts w:ascii="Times New Roman" w:hAnsi="Times New Roman" w:cs="Times New Roman"/>
        </w:rPr>
      </w:pPr>
      <w:r w:rsidRPr="003D5B19">
        <w:rPr>
          <w:rFonts w:ascii="Times New Roman" w:hAnsi="Times New Roman" w:cs="Times New Roman"/>
        </w:rPr>
        <w:t xml:space="preserve">I would like to specially thank my Chair, Dr. Lawrence Baines, for his valuable suggestions, never-ending support, generous assistance, and encouragement. I am humbled and honored to have associated with </w:t>
      </w:r>
      <w:r w:rsidR="00843A1F">
        <w:rPr>
          <w:rFonts w:ascii="Times New Roman" w:hAnsi="Times New Roman" w:cs="Times New Roman"/>
        </w:rPr>
        <w:t>him. For their generous support</w:t>
      </w:r>
      <w:r w:rsidRPr="003D5B19">
        <w:rPr>
          <w:rFonts w:ascii="Times New Roman" w:hAnsi="Times New Roman" w:cs="Times New Roman"/>
        </w:rPr>
        <w:t xml:space="preserve"> and knowledgeable suggestions, I thank my committee members: Dr. William Frick, Dr. Neil Houser, Dr. Stacy Reeder, and Dr. Jiening Ruan. </w:t>
      </w:r>
    </w:p>
    <w:p w14:paraId="624CAFD4" w14:textId="6BFD5CCE" w:rsidR="00B10B0E" w:rsidRPr="003D5B19" w:rsidRDefault="00B10B0E" w:rsidP="00B10B0E">
      <w:pPr>
        <w:spacing w:line="480" w:lineRule="auto"/>
        <w:ind w:firstLine="720"/>
        <w:rPr>
          <w:rFonts w:ascii="Times New Roman" w:hAnsi="Times New Roman" w:cs="Times New Roman"/>
        </w:rPr>
      </w:pPr>
      <w:r w:rsidRPr="003D5B19">
        <w:rPr>
          <w:rFonts w:ascii="Times New Roman" w:hAnsi="Times New Roman" w:cs="Times New Roman"/>
        </w:rPr>
        <w:t xml:space="preserve">Many thanks go to everybody in the </w:t>
      </w:r>
      <w:r w:rsidR="0091292A">
        <w:rPr>
          <w:rFonts w:ascii="Times New Roman" w:hAnsi="Times New Roman" w:cs="Times New Roman"/>
        </w:rPr>
        <w:t>Department of Instructional Leadership and Academic Curriculum</w:t>
      </w:r>
      <w:r w:rsidRPr="003D5B19">
        <w:rPr>
          <w:rFonts w:ascii="Times New Roman" w:hAnsi="Times New Roman" w:cs="Times New Roman"/>
        </w:rPr>
        <w:t xml:space="preserve">, </w:t>
      </w:r>
      <w:r w:rsidR="0091292A">
        <w:rPr>
          <w:rFonts w:ascii="Times New Roman" w:hAnsi="Times New Roman" w:cs="Times New Roman"/>
        </w:rPr>
        <w:t xml:space="preserve">Jeannine Rainbolt </w:t>
      </w:r>
      <w:r w:rsidRPr="003D5B19">
        <w:rPr>
          <w:rFonts w:ascii="Times New Roman" w:hAnsi="Times New Roman" w:cs="Times New Roman"/>
        </w:rPr>
        <w:t xml:space="preserve">College of Education, and </w:t>
      </w:r>
      <w:r w:rsidR="0091292A">
        <w:rPr>
          <w:rFonts w:ascii="Times New Roman" w:hAnsi="Times New Roman" w:cs="Times New Roman"/>
        </w:rPr>
        <w:t>the University of Oklahoma</w:t>
      </w:r>
      <w:r w:rsidRPr="003D5B19">
        <w:rPr>
          <w:rFonts w:ascii="Times New Roman" w:hAnsi="Times New Roman" w:cs="Times New Roman"/>
        </w:rPr>
        <w:t xml:space="preserve"> for contributing to such a wonderful learning experience. A special recognition and appreciation is extended to Fulbright </w:t>
      </w:r>
      <w:r w:rsidR="0091292A">
        <w:rPr>
          <w:rFonts w:ascii="Times New Roman" w:hAnsi="Times New Roman" w:cs="Times New Roman"/>
        </w:rPr>
        <w:t>for the opportunity and support</w:t>
      </w:r>
      <w:r w:rsidRPr="003D5B19">
        <w:rPr>
          <w:rFonts w:ascii="Times New Roman" w:hAnsi="Times New Roman" w:cs="Times New Roman"/>
        </w:rPr>
        <w:t xml:space="preserve"> given to </w:t>
      </w:r>
      <w:r w:rsidR="0091292A" w:rsidRPr="003D5B19">
        <w:rPr>
          <w:rFonts w:ascii="Times New Roman" w:hAnsi="Times New Roman" w:cs="Times New Roman"/>
        </w:rPr>
        <w:t>my family and me</w:t>
      </w:r>
      <w:r w:rsidRPr="003D5B19">
        <w:rPr>
          <w:rFonts w:ascii="Times New Roman" w:hAnsi="Times New Roman" w:cs="Times New Roman"/>
        </w:rPr>
        <w:t xml:space="preserve"> to have these unforgettable and meaningful experiences. Thanks to Universitas Muhammadiyah Yogyakarta (UMY) for their financial suppor</w:t>
      </w:r>
      <w:r w:rsidR="0091292A">
        <w:rPr>
          <w:rFonts w:ascii="Times New Roman" w:hAnsi="Times New Roman" w:cs="Times New Roman"/>
        </w:rPr>
        <w:t>t</w:t>
      </w:r>
      <w:r w:rsidRPr="003D5B19">
        <w:rPr>
          <w:rFonts w:ascii="Times New Roman" w:hAnsi="Times New Roman" w:cs="Times New Roman"/>
        </w:rPr>
        <w:t xml:space="preserve"> and encouragement.  </w:t>
      </w:r>
    </w:p>
    <w:p w14:paraId="330254FF" w14:textId="42C66258" w:rsidR="00B10B0E" w:rsidRPr="003D5B19" w:rsidRDefault="00B10B0E" w:rsidP="00B10B0E">
      <w:pPr>
        <w:spacing w:line="480" w:lineRule="auto"/>
        <w:ind w:firstLine="720"/>
        <w:rPr>
          <w:rFonts w:ascii="Times New Roman" w:hAnsi="Times New Roman" w:cs="Times New Roman"/>
        </w:rPr>
      </w:pPr>
      <w:r w:rsidRPr="003D5B19">
        <w:rPr>
          <w:rFonts w:ascii="Times New Roman" w:hAnsi="Times New Roman" w:cs="Times New Roman"/>
        </w:rPr>
        <w:t xml:space="preserve">I would like to extend my appreciation to Alicia Burris for her support and encouragement, Matthew King for editing my dissertation, and Tony Lee for being a good buddy.  For my colleagues at CEDaR, other doctoral fellows, and my research participants, I thank them for their enormous contribution to my dissertation and beyond. </w:t>
      </w:r>
    </w:p>
    <w:p w14:paraId="7B839393" w14:textId="370535ED" w:rsidR="00B10B0E" w:rsidRDefault="00B10B0E" w:rsidP="003541D8">
      <w:pPr>
        <w:spacing w:line="480" w:lineRule="auto"/>
        <w:ind w:firstLine="720"/>
        <w:rPr>
          <w:rFonts w:ascii="Times New Roman" w:hAnsi="Times New Roman" w:cs="Times New Roman"/>
        </w:rPr>
      </w:pPr>
      <w:r w:rsidRPr="003D5B19">
        <w:rPr>
          <w:rFonts w:ascii="Times New Roman" w:hAnsi="Times New Roman" w:cs="Times New Roman"/>
        </w:rPr>
        <w:lastRenderedPageBreak/>
        <w:t>Many thanks for my parents for their love and for keeping me in their prayers.</w:t>
      </w:r>
      <w:r w:rsidR="0091292A">
        <w:rPr>
          <w:rFonts w:ascii="Times New Roman" w:hAnsi="Times New Roman" w:cs="Times New Roman"/>
        </w:rPr>
        <w:t xml:space="preserve"> </w:t>
      </w:r>
      <w:r w:rsidRPr="003D5B19">
        <w:rPr>
          <w:rFonts w:ascii="Times New Roman" w:hAnsi="Times New Roman" w:cs="Times New Roman"/>
        </w:rPr>
        <w:t xml:space="preserve"> Finally, I would like to thank my husband for his support and his willingness to go through all of this with me. Last</w:t>
      </w:r>
      <w:r w:rsidR="0091292A">
        <w:rPr>
          <w:rFonts w:ascii="Times New Roman" w:hAnsi="Times New Roman" w:cs="Times New Roman"/>
        </w:rPr>
        <w:t>,</w:t>
      </w:r>
      <w:r w:rsidRPr="003D5B19">
        <w:rPr>
          <w:rFonts w:ascii="Times New Roman" w:hAnsi="Times New Roman" w:cs="Times New Roman"/>
        </w:rPr>
        <w:t xml:space="preserve"> but not least, many thanks for our beautiful daughter for being such a gentle soul and making everything easier.</w:t>
      </w:r>
      <w:r>
        <w:rPr>
          <w:rFonts w:ascii="Times New Roman" w:hAnsi="Times New Roman" w:cs="Times New Roman"/>
        </w:rPr>
        <w:br w:type="page"/>
      </w:r>
    </w:p>
    <w:bookmarkStart w:id="4" w:name="_Toc387232880" w:displacedByCustomXml="next"/>
    <w:sdt>
      <w:sdtPr>
        <w:rPr>
          <w:rFonts w:asciiTheme="minorHAnsi" w:eastAsiaTheme="minorEastAsia" w:hAnsiTheme="minorHAnsi" w:cstheme="minorBidi"/>
          <w:b w:val="0"/>
          <w:bCs w:val="0"/>
          <w:sz w:val="24"/>
          <w:szCs w:val="24"/>
        </w:rPr>
        <w:id w:val="56059180"/>
        <w:docPartObj>
          <w:docPartGallery w:val="Table of Contents"/>
          <w:docPartUnique/>
        </w:docPartObj>
      </w:sdtPr>
      <w:sdtEndPr>
        <w:rPr>
          <w:noProof/>
        </w:rPr>
      </w:sdtEndPr>
      <w:sdtContent>
        <w:p w14:paraId="352B53A8" w14:textId="34A038B1" w:rsidR="00CD499C" w:rsidRDefault="00CD499C" w:rsidP="00CD499C">
          <w:pPr>
            <w:pStyle w:val="Heading1"/>
          </w:pPr>
          <w:r>
            <w:t>Table of Contents</w:t>
          </w:r>
          <w:bookmarkEnd w:id="4"/>
        </w:p>
        <w:p w14:paraId="60AE8F64" w14:textId="77777777" w:rsidR="00CD499C" w:rsidRPr="00CD499C" w:rsidRDefault="00CD499C" w:rsidP="00CD499C"/>
        <w:p w14:paraId="5716D262" w14:textId="77777777" w:rsidR="003541D8" w:rsidRPr="003541D8" w:rsidRDefault="00CD499C">
          <w:pPr>
            <w:pStyle w:val="TOC1"/>
            <w:rPr>
              <w:rFonts w:cs="Times New Roman"/>
              <w:noProof/>
            </w:rPr>
          </w:pPr>
          <w:r w:rsidRPr="003541D8">
            <w:rPr>
              <w:rFonts w:cs="Times New Roman"/>
            </w:rPr>
            <w:fldChar w:fldCharType="begin"/>
          </w:r>
          <w:r w:rsidRPr="003541D8">
            <w:rPr>
              <w:rFonts w:cs="Times New Roman"/>
            </w:rPr>
            <w:instrText xml:space="preserve"> TOC \o "1-3" \h \z \u </w:instrText>
          </w:r>
          <w:r w:rsidRPr="003541D8">
            <w:rPr>
              <w:rFonts w:cs="Times New Roman"/>
            </w:rPr>
            <w:fldChar w:fldCharType="separate"/>
          </w:r>
          <w:hyperlink w:anchor="_Toc387232879" w:history="1">
            <w:r w:rsidR="003541D8" w:rsidRPr="003541D8">
              <w:rPr>
                <w:rStyle w:val="Hyperlink"/>
                <w:rFonts w:cs="Times New Roman"/>
                <w:noProof/>
              </w:rPr>
              <w:t>Acknowledgements</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_Toc387232879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iv</w:t>
            </w:r>
            <w:r w:rsidR="003541D8" w:rsidRPr="003541D8">
              <w:rPr>
                <w:rFonts w:cs="Times New Roman"/>
                <w:noProof/>
                <w:webHidden/>
              </w:rPr>
              <w:fldChar w:fldCharType="end"/>
            </w:r>
          </w:hyperlink>
        </w:p>
        <w:p w14:paraId="2191D877" w14:textId="77777777" w:rsidR="003541D8" w:rsidRPr="003541D8" w:rsidRDefault="003231AE">
          <w:pPr>
            <w:pStyle w:val="TOC1"/>
            <w:rPr>
              <w:rFonts w:cs="Times New Roman"/>
              <w:noProof/>
            </w:rPr>
          </w:pPr>
          <w:hyperlink w:anchor="_Toc387232880" w:history="1">
            <w:r w:rsidR="003541D8" w:rsidRPr="003541D8">
              <w:rPr>
                <w:rStyle w:val="Hyperlink"/>
                <w:rFonts w:cs="Times New Roman"/>
                <w:noProof/>
              </w:rPr>
              <w:t>Table of Contents</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_Toc387232880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vi</w:t>
            </w:r>
            <w:r w:rsidR="003541D8" w:rsidRPr="003541D8">
              <w:rPr>
                <w:rFonts w:cs="Times New Roman"/>
                <w:noProof/>
                <w:webHidden/>
              </w:rPr>
              <w:fldChar w:fldCharType="end"/>
            </w:r>
          </w:hyperlink>
        </w:p>
        <w:p w14:paraId="7329FF0E" w14:textId="77777777" w:rsidR="003541D8" w:rsidRPr="003541D8" w:rsidRDefault="003231AE">
          <w:pPr>
            <w:pStyle w:val="TOC1"/>
            <w:rPr>
              <w:rFonts w:cs="Times New Roman"/>
              <w:noProof/>
            </w:rPr>
          </w:pPr>
          <w:hyperlink w:anchor="_Toc387232881" w:history="1">
            <w:r w:rsidR="003541D8" w:rsidRPr="003541D8">
              <w:rPr>
                <w:rStyle w:val="Hyperlink"/>
                <w:rFonts w:cs="Times New Roman"/>
                <w:noProof/>
              </w:rPr>
              <w:t>List of Tables</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_Toc387232881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x</w:t>
            </w:r>
            <w:r w:rsidR="003541D8" w:rsidRPr="003541D8">
              <w:rPr>
                <w:rFonts w:cs="Times New Roman"/>
                <w:noProof/>
                <w:webHidden/>
              </w:rPr>
              <w:fldChar w:fldCharType="end"/>
            </w:r>
          </w:hyperlink>
        </w:p>
        <w:p w14:paraId="2D2AB446" w14:textId="77777777" w:rsidR="003541D8" w:rsidRPr="003541D8" w:rsidRDefault="003231AE">
          <w:pPr>
            <w:pStyle w:val="TOC1"/>
            <w:rPr>
              <w:rFonts w:cs="Times New Roman"/>
              <w:noProof/>
            </w:rPr>
          </w:pPr>
          <w:hyperlink w:anchor="_Toc387232882" w:history="1">
            <w:r w:rsidR="003541D8" w:rsidRPr="003541D8">
              <w:rPr>
                <w:rStyle w:val="Hyperlink"/>
                <w:rFonts w:cs="Times New Roman"/>
                <w:noProof/>
              </w:rPr>
              <w:t>List of Figures</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_Toc387232882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xi</w:t>
            </w:r>
            <w:r w:rsidR="003541D8" w:rsidRPr="003541D8">
              <w:rPr>
                <w:rFonts w:cs="Times New Roman"/>
                <w:noProof/>
                <w:webHidden/>
              </w:rPr>
              <w:fldChar w:fldCharType="end"/>
            </w:r>
          </w:hyperlink>
        </w:p>
        <w:p w14:paraId="5A52A264" w14:textId="77777777" w:rsidR="003541D8" w:rsidRPr="003541D8" w:rsidRDefault="003231AE">
          <w:pPr>
            <w:pStyle w:val="TOC1"/>
            <w:rPr>
              <w:rFonts w:cs="Times New Roman"/>
              <w:noProof/>
            </w:rPr>
          </w:pPr>
          <w:hyperlink w:anchor="_Toc387232883" w:history="1">
            <w:r w:rsidR="003541D8" w:rsidRPr="003541D8">
              <w:rPr>
                <w:rStyle w:val="Hyperlink"/>
                <w:rFonts w:cs="Times New Roman"/>
                <w:noProof/>
              </w:rPr>
              <w:t>Abstract</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_Toc387232883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xii</w:t>
            </w:r>
            <w:r w:rsidR="003541D8" w:rsidRPr="003541D8">
              <w:rPr>
                <w:rFonts w:cs="Times New Roman"/>
                <w:noProof/>
                <w:webHidden/>
              </w:rPr>
              <w:fldChar w:fldCharType="end"/>
            </w:r>
          </w:hyperlink>
        </w:p>
        <w:p w14:paraId="2F2CC2AD" w14:textId="77777777" w:rsidR="003541D8" w:rsidRPr="003541D8" w:rsidRDefault="003231AE">
          <w:pPr>
            <w:pStyle w:val="TOC1"/>
            <w:rPr>
              <w:rFonts w:cs="Times New Roman"/>
              <w:noProof/>
            </w:rPr>
          </w:pPr>
          <w:hyperlink w:anchor="_Toc387232884" w:history="1">
            <w:r w:rsidR="003541D8" w:rsidRPr="003541D8">
              <w:rPr>
                <w:rStyle w:val="Hyperlink"/>
                <w:rFonts w:cs="Times New Roman"/>
                <w:noProof/>
              </w:rPr>
              <w:t>Chapter 1: Introduction</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_Toc387232884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w:t>
            </w:r>
            <w:r w:rsidR="003541D8" w:rsidRPr="003541D8">
              <w:rPr>
                <w:rFonts w:cs="Times New Roman"/>
                <w:noProof/>
                <w:webHidden/>
              </w:rPr>
              <w:fldChar w:fldCharType="end"/>
            </w:r>
          </w:hyperlink>
        </w:p>
        <w:p w14:paraId="63353359" w14:textId="77777777" w:rsidR="003541D8" w:rsidRPr="003541D8" w:rsidRDefault="003231AE">
          <w:pPr>
            <w:pStyle w:val="TOC2"/>
            <w:rPr>
              <w:rFonts w:ascii="Times New Roman" w:hAnsi="Times New Roman" w:cs="Times New Roman"/>
              <w:b w:val="0"/>
              <w:noProof/>
              <w:sz w:val="24"/>
              <w:szCs w:val="24"/>
            </w:rPr>
          </w:pPr>
          <w:hyperlink w:anchor="_Toc387232885" w:history="1">
            <w:r w:rsidR="003541D8" w:rsidRPr="003541D8">
              <w:rPr>
                <w:rStyle w:val="Hyperlink"/>
                <w:rFonts w:ascii="Times New Roman" w:hAnsi="Times New Roman" w:cs="Times New Roman"/>
                <w:b w:val="0"/>
                <w:noProof/>
                <w:sz w:val="24"/>
                <w:szCs w:val="24"/>
              </w:rPr>
              <w:t>Rationale</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_Toc387232885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3</w:t>
            </w:r>
            <w:r w:rsidR="003541D8" w:rsidRPr="003541D8">
              <w:rPr>
                <w:rFonts w:ascii="Times New Roman" w:hAnsi="Times New Roman" w:cs="Times New Roman"/>
                <w:b w:val="0"/>
                <w:noProof/>
                <w:webHidden/>
                <w:sz w:val="24"/>
                <w:szCs w:val="24"/>
              </w:rPr>
              <w:fldChar w:fldCharType="end"/>
            </w:r>
          </w:hyperlink>
        </w:p>
        <w:p w14:paraId="0AFFC8A2" w14:textId="77777777" w:rsidR="003541D8" w:rsidRPr="003541D8" w:rsidRDefault="003231AE">
          <w:pPr>
            <w:pStyle w:val="TOC2"/>
            <w:rPr>
              <w:rFonts w:ascii="Times New Roman" w:hAnsi="Times New Roman" w:cs="Times New Roman"/>
              <w:b w:val="0"/>
              <w:noProof/>
              <w:sz w:val="24"/>
              <w:szCs w:val="24"/>
            </w:rPr>
          </w:pPr>
          <w:hyperlink w:anchor="_Toc387232886" w:history="1">
            <w:r w:rsidR="003541D8" w:rsidRPr="003541D8">
              <w:rPr>
                <w:rStyle w:val="Hyperlink"/>
                <w:rFonts w:ascii="Times New Roman" w:hAnsi="Times New Roman" w:cs="Times New Roman"/>
                <w:b w:val="0"/>
                <w:noProof/>
                <w:sz w:val="24"/>
                <w:szCs w:val="24"/>
              </w:rPr>
              <w:t>Significance of the Study</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_Toc387232886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7</w:t>
            </w:r>
            <w:r w:rsidR="003541D8" w:rsidRPr="003541D8">
              <w:rPr>
                <w:rFonts w:ascii="Times New Roman" w:hAnsi="Times New Roman" w:cs="Times New Roman"/>
                <w:b w:val="0"/>
                <w:noProof/>
                <w:webHidden/>
                <w:sz w:val="24"/>
                <w:szCs w:val="24"/>
              </w:rPr>
              <w:fldChar w:fldCharType="end"/>
            </w:r>
          </w:hyperlink>
        </w:p>
        <w:p w14:paraId="11C0A687" w14:textId="77777777" w:rsidR="003541D8" w:rsidRPr="003541D8" w:rsidRDefault="003231AE">
          <w:pPr>
            <w:pStyle w:val="TOC2"/>
            <w:rPr>
              <w:rFonts w:ascii="Times New Roman" w:hAnsi="Times New Roman" w:cs="Times New Roman"/>
              <w:b w:val="0"/>
              <w:noProof/>
              <w:sz w:val="24"/>
              <w:szCs w:val="24"/>
            </w:rPr>
          </w:pPr>
          <w:hyperlink w:anchor="_Toc387232887" w:history="1">
            <w:r w:rsidR="003541D8" w:rsidRPr="003541D8">
              <w:rPr>
                <w:rStyle w:val="Hyperlink"/>
                <w:rFonts w:ascii="Times New Roman" w:hAnsi="Times New Roman" w:cs="Times New Roman"/>
                <w:b w:val="0"/>
                <w:noProof/>
                <w:sz w:val="24"/>
                <w:szCs w:val="24"/>
              </w:rPr>
              <w:t>Research Questions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_Toc387232887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7</w:t>
            </w:r>
            <w:r w:rsidR="003541D8" w:rsidRPr="003541D8">
              <w:rPr>
                <w:rFonts w:ascii="Times New Roman" w:hAnsi="Times New Roman" w:cs="Times New Roman"/>
                <w:b w:val="0"/>
                <w:noProof/>
                <w:webHidden/>
                <w:sz w:val="24"/>
                <w:szCs w:val="24"/>
              </w:rPr>
              <w:fldChar w:fldCharType="end"/>
            </w:r>
          </w:hyperlink>
        </w:p>
        <w:p w14:paraId="26C13AF2" w14:textId="77777777" w:rsidR="003541D8" w:rsidRPr="003541D8" w:rsidRDefault="003231AE">
          <w:pPr>
            <w:pStyle w:val="TOC2"/>
            <w:rPr>
              <w:rFonts w:ascii="Times New Roman" w:hAnsi="Times New Roman" w:cs="Times New Roman"/>
              <w:b w:val="0"/>
              <w:noProof/>
              <w:sz w:val="24"/>
              <w:szCs w:val="24"/>
            </w:rPr>
          </w:pPr>
          <w:hyperlink w:anchor="_Toc387232888" w:history="1">
            <w:r w:rsidR="003541D8" w:rsidRPr="003541D8">
              <w:rPr>
                <w:rStyle w:val="Hyperlink"/>
                <w:rFonts w:ascii="Times New Roman" w:hAnsi="Times New Roman" w:cs="Times New Roman"/>
                <w:b w:val="0"/>
                <w:noProof/>
                <w:sz w:val="24"/>
                <w:szCs w:val="24"/>
              </w:rPr>
              <w:t>Scope and Limitations of theStudy</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_Toc387232888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8</w:t>
            </w:r>
            <w:r w:rsidR="003541D8" w:rsidRPr="003541D8">
              <w:rPr>
                <w:rFonts w:ascii="Times New Roman" w:hAnsi="Times New Roman" w:cs="Times New Roman"/>
                <w:b w:val="0"/>
                <w:noProof/>
                <w:webHidden/>
                <w:sz w:val="24"/>
                <w:szCs w:val="24"/>
              </w:rPr>
              <w:fldChar w:fldCharType="end"/>
            </w:r>
          </w:hyperlink>
        </w:p>
        <w:p w14:paraId="5DFF2EB4" w14:textId="77777777" w:rsidR="003541D8" w:rsidRPr="003541D8" w:rsidRDefault="003231AE">
          <w:pPr>
            <w:pStyle w:val="TOC2"/>
            <w:rPr>
              <w:rFonts w:ascii="Times New Roman" w:hAnsi="Times New Roman" w:cs="Times New Roman"/>
              <w:b w:val="0"/>
              <w:noProof/>
              <w:sz w:val="24"/>
              <w:szCs w:val="24"/>
            </w:rPr>
          </w:pPr>
          <w:hyperlink w:anchor="_Toc387232889" w:history="1">
            <w:r w:rsidR="003541D8" w:rsidRPr="003541D8">
              <w:rPr>
                <w:rStyle w:val="Hyperlink"/>
                <w:rFonts w:ascii="Times New Roman" w:hAnsi="Times New Roman" w:cs="Times New Roman"/>
                <w:b w:val="0"/>
                <w:noProof/>
                <w:sz w:val="24"/>
                <w:szCs w:val="24"/>
              </w:rPr>
              <w:t>Descriptions of Terms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_Toc387232889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9</w:t>
            </w:r>
            <w:r w:rsidR="003541D8" w:rsidRPr="003541D8">
              <w:rPr>
                <w:rFonts w:ascii="Times New Roman" w:hAnsi="Times New Roman" w:cs="Times New Roman"/>
                <w:b w:val="0"/>
                <w:noProof/>
                <w:webHidden/>
                <w:sz w:val="24"/>
                <w:szCs w:val="24"/>
              </w:rPr>
              <w:fldChar w:fldCharType="end"/>
            </w:r>
          </w:hyperlink>
        </w:p>
        <w:p w14:paraId="21AF9299" w14:textId="77777777" w:rsidR="003541D8" w:rsidRPr="003541D8" w:rsidRDefault="003231AE">
          <w:pPr>
            <w:pStyle w:val="TOC1"/>
            <w:rPr>
              <w:rFonts w:cs="Times New Roman"/>
              <w:noProof/>
            </w:rPr>
          </w:pPr>
          <w:hyperlink w:anchor="_Toc387232890" w:history="1">
            <w:r w:rsidR="003541D8" w:rsidRPr="003541D8">
              <w:rPr>
                <w:rStyle w:val="Hyperlink"/>
                <w:rFonts w:cs="Times New Roman"/>
                <w:noProof/>
              </w:rPr>
              <w:t>Chapter 2: Literature Review</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_Toc387232890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11</w:t>
            </w:r>
            <w:r w:rsidR="003541D8" w:rsidRPr="003541D8">
              <w:rPr>
                <w:rFonts w:cs="Times New Roman"/>
                <w:noProof/>
                <w:webHidden/>
              </w:rPr>
              <w:fldChar w:fldCharType="end"/>
            </w:r>
          </w:hyperlink>
        </w:p>
        <w:p w14:paraId="6797BDF0" w14:textId="77777777" w:rsidR="003541D8" w:rsidRPr="003541D8" w:rsidRDefault="003231AE">
          <w:pPr>
            <w:pStyle w:val="TOC2"/>
            <w:rPr>
              <w:rFonts w:ascii="Times New Roman" w:hAnsi="Times New Roman" w:cs="Times New Roman"/>
              <w:b w:val="0"/>
              <w:noProof/>
              <w:sz w:val="24"/>
              <w:szCs w:val="24"/>
            </w:rPr>
          </w:pPr>
          <w:hyperlink w:anchor="_Toc387232891" w:history="1">
            <w:r w:rsidR="003541D8" w:rsidRPr="003541D8">
              <w:rPr>
                <w:rStyle w:val="Hyperlink"/>
                <w:rFonts w:ascii="Times New Roman" w:hAnsi="Times New Roman" w:cs="Times New Roman"/>
                <w:b w:val="0"/>
                <w:noProof/>
                <w:sz w:val="24"/>
                <w:szCs w:val="24"/>
              </w:rPr>
              <w:t>The Indonesian Context</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_Toc387232891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11</w:t>
            </w:r>
            <w:r w:rsidR="003541D8" w:rsidRPr="003541D8">
              <w:rPr>
                <w:rFonts w:ascii="Times New Roman" w:hAnsi="Times New Roman" w:cs="Times New Roman"/>
                <w:b w:val="0"/>
                <w:noProof/>
                <w:webHidden/>
                <w:sz w:val="24"/>
                <w:szCs w:val="24"/>
              </w:rPr>
              <w:fldChar w:fldCharType="end"/>
            </w:r>
          </w:hyperlink>
        </w:p>
        <w:p w14:paraId="435E8F88" w14:textId="77777777" w:rsidR="003541D8" w:rsidRPr="003541D8" w:rsidRDefault="003231AE">
          <w:pPr>
            <w:pStyle w:val="TOC3"/>
            <w:rPr>
              <w:rFonts w:eastAsiaTheme="minorEastAsia"/>
              <w:bCs w:val="0"/>
              <w:i w:val="0"/>
              <w:sz w:val="24"/>
              <w:szCs w:val="24"/>
            </w:rPr>
          </w:pPr>
          <w:hyperlink w:anchor="_Toc387232892" w:history="1">
            <w:r w:rsidR="003541D8" w:rsidRPr="003541D8">
              <w:rPr>
                <w:rStyle w:val="Hyperlink"/>
                <w:i w:val="0"/>
                <w:sz w:val="24"/>
                <w:szCs w:val="24"/>
              </w:rPr>
              <w:t>Multiculturalism and Multilingualism in Indonesia</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11</w:t>
            </w:r>
            <w:r w:rsidR="003541D8" w:rsidRPr="003541D8">
              <w:rPr>
                <w:i w:val="0"/>
                <w:webHidden/>
                <w:sz w:val="24"/>
                <w:szCs w:val="24"/>
              </w:rPr>
              <w:fldChar w:fldCharType="end"/>
            </w:r>
          </w:hyperlink>
        </w:p>
        <w:p w14:paraId="1DB52B1A" w14:textId="77777777" w:rsidR="003541D8" w:rsidRPr="003541D8" w:rsidRDefault="003231AE">
          <w:pPr>
            <w:pStyle w:val="TOC3"/>
            <w:rPr>
              <w:rFonts w:eastAsiaTheme="minorEastAsia"/>
              <w:bCs w:val="0"/>
              <w:i w:val="0"/>
              <w:sz w:val="24"/>
              <w:szCs w:val="24"/>
            </w:rPr>
          </w:pPr>
          <w:hyperlink w:anchor="_Toc387232893" w:history="1">
            <w:r w:rsidR="003541D8" w:rsidRPr="003541D8">
              <w:rPr>
                <w:rStyle w:val="Hyperlink"/>
                <w:i w:val="0"/>
                <w:sz w:val="24"/>
                <w:szCs w:val="24"/>
              </w:rPr>
              <w:t>Education in Indonesia</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_Toc387232893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14</w:t>
            </w:r>
            <w:r w:rsidR="003541D8" w:rsidRPr="003541D8">
              <w:rPr>
                <w:i w:val="0"/>
                <w:webHidden/>
                <w:sz w:val="24"/>
                <w:szCs w:val="24"/>
              </w:rPr>
              <w:fldChar w:fldCharType="end"/>
            </w:r>
          </w:hyperlink>
        </w:p>
        <w:p w14:paraId="4A433DFD" w14:textId="77777777" w:rsidR="003541D8" w:rsidRPr="003541D8" w:rsidRDefault="003231AE">
          <w:pPr>
            <w:pStyle w:val="TOC3"/>
            <w:rPr>
              <w:rFonts w:eastAsiaTheme="minorEastAsia"/>
              <w:bCs w:val="0"/>
              <w:i w:val="0"/>
              <w:sz w:val="24"/>
              <w:szCs w:val="24"/>
            </w:rPr>
          </w:pPr>
          <w:hyperlink w:anchor="_Toc387232894" w:history="1">
            <w:r w:rsidR="003541D8" w:rsidRPr="003541D8">
              <w:rPr>
                <w:rStyle w:val="Hyperlink"/>
                <w:i w:val="0"/>
                <w:sz w:val="24"/>
                <w:szCs w:val="24"/>
              </w:rPr>
              <w:t>English-Language Teaching in Indonesian Secondary Schools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_Toc387232894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15</w:t>
            </w:r>
            <w:r w:rsidR="003541D8" w:rsidRPr="003541D8">
              <w:rPr>
                <w:i w:val="0"/>
                <w:webHidden/>
                <w:sz w:val="24"/>
                <w:szCs w:val="24"/>
              </w:rPr>
              <w:fldChar w:fldCharType="end"/>
            </w:r>
          </w:hyperlink>
        </w:p>
        <w:p w14:paraId="10ADFFEF" w14:textId="77777777" w:rsidR="003541D8" w:rsidRPr="003541D8" w:rsidRDefault="003231AE">
          <w:pPr>
            <w:pStyle w:val="TOC2"/>
            <w:rPr>
              <w:rFonts w:ascii="Times New Roman" w:hAnsi="Times New Roman" w:cs="Times New Roman"/>
              <w:b w:val="0"/>
              <w:noProof/>
              <w:sz w:val="24"/>
              <w:szCs w:val="24"/>
            </w:rPr>
          </w:pPr>
          <w:hyperlink w:anchor="_Toc387232895" w:history="1">
            <w:r w:rsidR="003541D8" w:rsidRPr="003541D8">
              <w:rPr>
                <w:rStyle w:val="Hyperlink"/>
                <w:rFonts w:ascii="Times New Roman" w:hAnsi="Times New Roman" w:cs="Times New Roman"/>
                <w:b w:val="0"/>
                <w:noProof/>
                <w:sz w:val="24"/>
                <w:szCs w:val="24"/>
              </w:rPr>
              <w:t>Theoretical Framework</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_Toc387232895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18</w:t>
            </w:r>
            <w:r w:rsidR="003541D8" w:rsidRPr="003541D8">
              <w:rPr>
                <w:rFonts w:ascii="Times New Roman" w:hAnsi="Times New Roman" w:cs="Times New Roman"/>
                <w:b w:val="0"/>
                <w:noProof/>
                <w:webHidden/>
                <w:sz w:val="24"/>
                <w:szCs w:val="24"/>
              </w:rPr>
              <w:fldChar w:fldCharType="end"/>
            </w:r>
          </w:hyperlink>
        </w:p>
        <w:p w14:paraId="7E403250" w14:textId="77777777" w:rsidR="003541D8" w:rsidRPr="003541D8" w:rsidRDefault="003231AE">
          <w:pPr>
            <w:pStyle w:val="TOC3"/>
            <w:rPr>
              <w:rFonts w:eastAsiaTheme="minorEastAsia"/>
              <w:bCs w:val="0"/>
              <w:i w:val="0"/>
              <w:sz w:val="24"/>
              <w:szCs w:val="24"/>
            </w:rPr>
          </w:pPr>
          <w:hyperlink w:anchor="_Toc387232896" w:history="1">
            <w:r w:rsidR="003541D8" w:rsidRPr="003541D8">
              <w:rPr>
                <w:rStyle w:val="Hyperlink"/>
                <w:i w:val="0"/>
                <w:sz w:val="24"/>
                <w:szCs w:val="24"/>
              </w:rPr>
              <w:t>Language Teaching and Learning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_Toc387232896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18</w:t>
            </w:r>
            <w:r w:rsidR="003541D8" w:rsidRPr="003541D8">
              <w:rPr>
                <w:i w:val="0"/>
                <w:webHidden/>
                <w:sz w:val="24"/>
                <w:szCs w:val="24"/>
              </w:rPr>
              <w:fldChar w:fldCharType="end"/>
            </w:r>
          </w:hyperlink>
        </w:p>
        <w:p w14:paraId="7FD713A1" w14:textId="77777777" w:rsidR="003541D8" w:rsidRPr="003541D8" w:rsidRDefault="003231AE">
          <w:pPr>
            <w:pStyle w:val="TOC3"/>
            <w:rPr>
              <w:rFonts w:eastAsiaTheme="minorEastAsia"/>
              <w:bCs w:val="0"/>
              <w:i w:val="0"/>
              <w:sz w:val="24"/>
              <w:szCs w:val="24"/>
            </w:rPr>
          </w:pPr>
          <w:hyperlink w:anchor="_Toc387232897" w:history="1">
            <w:r w:rsidR="003541D8" w:rsidRPr="003541D8">
              <w:rPr>
                <w:rStyle w:val="Hyperlink"/>
                <w:i w:val="0"/>
                <w:sz w:val="24"/>
                <w:szCs w:val="24"/>
              </w:rPr>
              <w:t>Influencing Factors in Language Teaching and Learning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_Toc387232897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19</w:t>
            </w:r>
            <w:r w:rsidR="003541D8" w:rsidRPr="003541D8">
              <w:rPr>
                <w:i w:val="0"/>
                <w:webHidden/>
                <w:sz w:val="24"/>
                <w:szCs w:val="24"/>
              </w:rPr>
              <w:fldChar w:fldCharType="end"/>
            </w:r>
          </w:hyperlink>
        </w:p>
        <w:p w14:paraId="79190F55" w14:textId="77777777" w:rsidR="003541D8" w:rsidRPr="003541D8" w:rsidRDefault="003231AE">
          <w:pPr>
            <w:pStyle w:val="TOC3"/>
            <w:rPr>
              <w:rFonts w:eastAsiaTheme="minorEastAsia"/>
              <w:bCs w:val="0"/>
              <w:i w:val="0"/>
              <w:sz w:val="24"/>
              <w:szCs w:val="24"/>
            </w:rPr>
          </w:pPr>
          <w:hyperlink w:anchor="_Toc387232898" w:history="1">
            <w:r w:rsidR="003541D8" w:rsidRPr="003541D8">
              <w:rPr>
                <w:rStyle w:val="Hyperlink"/>
                <w:i w:val="0"/>
                <w:sz w:val="24"/>
                <w:szCs w:val="24"/>
              </w:rPr>
              <w:t>History of Language Teaching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_Toc387232898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25</w:t>
            </w:r>
            <w:r w:rsidR="003541D8" w:rsidRPr="003541D8">
              <w:rPr>
                <w:i w:val="0"/>
                <w:webHidden/>
                <w:sz w:val="24"/>
                <w:szCs w:val="24"/>
              </w:rPr>
              <w:fldChar w:fldCharType="end"/>
            </w:r>
          </w:hyperlink>
        </w:p>
        <w:p w14:paraId="516E15DB" w14:textId="77777777" w:rsidR="003541D8" w:rsidRPr="003541D8" w:rsidRDefault="003231AE">
          <w:pPr>
            <w:pStyle w:val="TOC3"/>
            <w:rPr>
              <w:rFonts w:eastAsiaTheme="minorEastAsia"/>
              <w:bCs w:val="0"/>
              <w:i w:val="0"/>
              <w:sz w:val="24"/>
              <w:szCs w:val="24"/>
            </w:rPr>
          </w:pPr>
          <w:hyperlink w:anchor="_Toc387232899" w:history="1">
            <w:r w:rsidR="003541D8" w:rsidRPr="003541D8">
              <w:rPr>
                <w:rStyle w:val="Hyperlink"/>
                <w:i w:val="0"/>
                <w:sz w:val="24"/>
                <w:szCs w:val="24"/>
              </w:rPr>
              <w:t>Linguistics and Language Teaching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_Toc387232899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27</w:t>
            </w:r>
            <w:r w:rsidR="003541D8" w:rsidRPr="003541D8">
              <w:rPr>
                <w:i w:val="0"/>
                <w:webHidden/>
                <w:sz w:val="24"/>
                <w:szCs w:val="24"/>
              </w:rPr>
              <w:fldChar w:fldCharType="end"/>
            </w:r>
          </w:hyperlink>
        </w:p>
        <w:p w14:paraId="074954A5" w14:textId="77777777" w:rsidR="003541D8" w:rsidRPr="003541D8" w:rsidRDefault="003231AE">
          <w:pPr>
            <w:pStyle w:val="TOC3"/>
            <w:rPr>
              <w:rFonts w:eastAsiaTheme="minorEastAsia"/>
              <w:bCs w:val="0"/>
              <w:i w:val="0"/>
              <w:sz w:val="24"/>
              <w:szCs w:val="24"/>
            </w:rPr>
          </w:pPr>
          <w:hyperlink w:anchor="_Toc387232900" w:history="1">
            <w:r w:rsidR="003541D8" w:rsidRPr="003541D8">
              <w:rPr>
                <w:rStyle w:val="Hyperlink"/>
                <w:i w:val="0"/>
                <w:sz w:val="24"/>
                <w:szCs w:val="24"/>
              </w:rPr>
              <w:t>Sociolinguistics and Language Teaching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_Toc387232900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28</w:t>
            </w:r>
            <w:r w:rsidR="003541D8" w:rsidRPr="003541D8">
              <w:rPr>
                <w:i w:val="0"/>
                <w:webHidden/>
                <w:sz w:val="24"/>
                <w:szCs w:val="24"/>
              </w:rPr>
              <w:fldChar w:fldCharType="end"/>
            </w:r>
          </w:hyperlink>
        </w:p>
        <w:p w14:paraId="2340E881" w14:textId="77777777" w:rsidR="003541D8" w:rsidRPr="003541D8" w:rsidRDefault="003231AE">
          <w:pPr>
            <w:pStyle w:val="TOC3"/>
            <w:rPr>
              <w:rFonts w:eastAsiaTheme="minorEastAsia"/>
              <w:bCs w:val="0"/>
              <w:i w:val="0"/>
              <w:sz w:val="24"/>
              <w:szCs w:val="24"/>
            </w:rPr>
          </w:pPr>
          <w:hyperlink w:anchor="_Toc387232901" w:history="1">
            <w:r w:rsidR="003541D8" w:rsidRPr="003541D8">
              <w:rPr>
                <w:rStyle w:val="Hyperlink"/>
                <w:i w:val="0"/>
                <w:sz w:val="24"/>
                <w:szCs w:val="24"/>
              </w:rPr>
              <w:t>Psycholinguistics and Language Teaching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_Toc387232901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28</w:t>
            </w:r>
            <w:r w:rsidR="003541D8" w:rsidRPr="003541D8">
              <w:rPr>
                <w:i w:val="0"/>
                <w:webHidden/>
                <w:sz w:val="24"/>
                <w:szCs w:val="24"/>
              </w:rPr>
              <w:fldChar w:fldCharType="end"/>
            </w:r>
          </w:hyperlink>
        </w:p>
        <w:p w14:paraId="0C2456F0" w14:textId="77777777" w:rsidR="003541D8" w:rsidRPr="003541D8" w:rsidRDefault="003231AE">
          <w:pPr>
            <w:pStyle w:val="TOC3"/>
            <w:rPr>
              <w:rFonts w:eastAsiaTheme="minorEastAsia"/>
              <w:bCs w:val="0"/>
              <w:i w:val="0"/>
              <w:sz w:val="24"/>
              <w:szCs w:val="24"/>
            </w:rPr>
          </w:pPr>
          <w:hyperlink w:anchor="_Toc387232902" w:history="1">
            <w:r w:rsidR="003541D8" w:rsidRPr="003541D8">
              <w:rPr>
                <w:rStyle w:val="Hyperlink"/>
                <w:i w:val="0"/>
                <w:sz w:val="24"/>
                <w:szCs w:val="24"/>
              </w:rPr>
              <w:t>Education Theory and Language Teaching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29</w:t>
            </w:r>
            <w:r w:rsidR="003541D8" w:rsidRPr="003541D8">
              <w:rPr>
                <w:i w:val="0"/>
                <w:webHidden/>
                <w:sz w:val="24"/>
                <w:szCs w:val="24"/>
              </w:rPr>
              <w:fldChar w:fldCharType="end"/>
            </w:r>
          </w:hyperlink>
        </w:p>
        <w:p w14:paraId="6927DFE5" w14:textId="77777777" w:rsidR="003541D8" w:rsidRPr="003541D8" w:rsidRDefault="003231AE">
          <w:pPr>
            <w:pStyle w:val="TOC2"/>
            <w:rPr>
              <w:rFonts w:ascii="Times New Roman" w:hAnsi="Times New Roman" w:cs="Times New Roman"/>
              <w:b w:val="0"/>
              <w:noProof/>
              <w:sz w:val="24"/>
              <w:szCs w:val="24"/>
            </w:rPr>
          </w:pPr>
          <w:hyperlink w:anchor="_Toc387232903" w:history="1">
            <w:r w:rsidR="003541D8" w:rsidRPr="003541D8">
              <w:rPr>
                <w:rStyle w:val="Hyperlink"/>
                <w:rFonts w:ascii="Times New Roman" w:hAnsi="Times New Roman" w:cs="Times New Roman"/>
                <w:b w:val="0"/>
                <w:noProof/>
                <w:sz w:val="24"/>
                <w:szCs w:val="24"/>
              </w:rPr>
              <w:t>Teaching L2 Reading: Implementation of Stern’s Framework</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_Toc387232903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29</w:t>
            </w:r>
            <w:r w:rsidR="003541D8" w:rsidRPr="003541D8">
              <w:rPr>
                <w:rFonts w:ascii="Times New Roman" w:hAnsi="Times New Roman" w:cs="Times New Roman"/>
                <w:b w:val="0"/>
                <w:noProof/>
                <w:webHidden/>
                <w:sz w:val="24"/>
                <w:szCs w:val="24"/>
              </w:rPr>
              <w:fldChar w:fldCharType="end"/>
            </w:r>
          </w:hyperlink>
        </w:p>
        <w:p w14:paraId="39C54290" w14:textId="77777777" w:rsidR="003541D8" w:rsidRPr="003541D8" w:rsidRDefault="003231AE">
          <w:pPr>
            <w:pStyle w:val="TOC3"/>
            <w:rPr>
              <w:rFonts w:eastAsiaTheme="minorEastAsia"/>
              <w:bCs w:val="0"/>
              <w:i w:val="0"/>
              <w:sz w:val="24"/>
              <w:szCs w:val="24"/>
            </w:rPr>
          </w:pPr>
          <w:hyperlink w:anchor="_Toc387232904" w:history="1">
            <w:r w:rsidR="003541D8" w:rsidRPr="003541D8">
              <w:rPr>
                <w:rStyle w:val="Hyperlink"/>
                <w:i w:val="0"/>
                <w:sz w:val="24"/>
                <w:szCs w:val="24"/>
              </w:rPr>
              <w:t>Level One of the Modified Figure</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_Toc387232904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30</w:t>
            </w:r>
            <w:r w:rsidR="003541D8" w:rsidRPr="003541D8">
              <w:rPr>
                <w:i w:val="0"/>
                <w:webHidden/>
                <w:sz w:val="24"/>
                <w:szCs w:val="24"/>
              </w:rPr>
              <w:fldChar w:fldCharType="end"/>
            </w:r>
          </w:hyperlink>
        </w:p>
        <w:p w14:paraId="5F975724" w14:textId="77777777" w:rsidR="003541D8" w:rsidRPr="003541D8" w:rsidRDefault="003231AE">
          <w:pPr>
            <w:pStyle w:val="TOC3"/>
            <w:rPr>
              <w:rFonts w:eastAsiaTheme="minorEastAsia"/>
              <w:bCs w:val="0"/>
              <w:i w:val="0"/>
              <w:sz w:val="24"/>
              <w:szCs w:val="24"/>
            </w:rPr>
          </w:pPr>
          <w:hyperlink w:anchor="_Toc387232905" w:history="1">
            <w:r w:rsidR="003541D8" w:rsidRPr="003541D8">
              <w:rPr>
                <w:rStyle w:val="Hyperlink"/>
                <w:i w:val="0"/>
                <w:sz w:val="24"/>
                <w:szCs w:val="24"/>
              </w:rPr>
              <w:t>Level Two of the Modified Model: Nation’s Four Strands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_Toc387232905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32</w:t>
            </w:r>
            <w:r w:rsidR="003541D8" w:rsidRPr="003541D8">
              <w:rPr>
                <w:i w:val="0"/>
                <w:webHidden/>
                <w:sz w:val="24"/>
                <w:szCs w:val="24"/>
              </w:rPr>
              <w:fldChar w:fldCharType="end"/>
            </w:r>
          </w:hyperlink>
        </w:p>
        <w:p w14:paraId="4BF6EF32" w14:textId="77777777" w:rsidR="003541D8" w:rsidRPr="003541D8" w:rsidRDefault="003231AE">
          <w:pPr>
            <w:pStyle w:val="TOC3"/>
            <w:rPr>
              <w:rFonts w:eastAsiaTheme="minorEastAsia"/>
              <w:bCs w:val="0"/>
              <w:i w:val="0"/>
              <w:sz w:val="24"/>
              <w:szCs w:val="24"/>
            </w:rPr>
          </w:pPr>
          <w:hyperlink w:anchor="_Toc387232906" w:history="1">
            <w:r w:rsidR="003541D8" w:rsidRPr="003541D8">
              <w:rPr>
                <w:rStyle w:val="Hyperlink"/>
                <w:i w:val="0"/>
                <w:sz w:val="24"/>
                <w:szCs w:val="24"/>
              </w:rPr>
              <w:t>Level Three of the Modified Model</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_Toc387232906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37</w:t>
            </w:r>
            <w:r w:rsidR="003541D8" w:rsidRPr="003541D8">
              <w:rPr>
                <w:i w:val="0"/>
                <w:webHidden/>
                <w:sz w:val="24"/>
                <w:szCs w:val="24"/>
              </w:rPr>
              <w:fldChar w:fldCharType="end"/>
            </w:r>
          </w:hyperlink>
        </w:p>
        <w:p w14:paraId="5B433950" w14:textId="77777777" w:rsidR="003541D8" w:rsidRPr="003541D8" w:rsidRDefault="003231AE">
          <w:pPr>
            <w:pStyle w:val="TOC2"/>
            <w:rPr>
              <w:rFonts w:ascii="Times New Roman" w:hAnsi="Times New Roman" w:cs="Times New Roman"/>
              <w:b w:val="0"/>
              <w:noProof/>
              <w:sz w:val="24"/>
              <w:szCs w:val="24"/>
            </w:rPr>
          </w:pPr>
          <w:hyperlink w:anchor="_Toc387232907" w:history="1">
            <w:r w:rsidR="003541D8" w:rsidRPr="003541D8">
              <w:rPr>
                <w:rStyle w:val="Hyperlink"/>
                <w:rFonts w:ascii="Times New Roman" w:hAnsi="Times New Roman" w:cs="Times New Roman"/>
                <w:b w:val="0"/>
                <w:noProof/>
                <w:sz w:val="24"/>
                <w:szCs w:val="24"/>
              </w:rPr>
              <w:t>Literature Review</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_Toc387232907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41</w:t>
            </w:r>
            <w:r w:rsidR="003541D8" w:rsidRPr="003541D8">
              <w:rPr>
                <w:rFonts w:ascii="Times New Roman" w:hAnsi="Times New Roman" w:cs="Times New Roman"/>
                <w:b w:val="0"/>
                <w:noProof/>
                <w:webHidden/>
                <w:sz w:val="24"/>
                <w:szCs w:val="24"/>
              </w:rPr>
              <w:fldChar w:fldCharType="end"/>
            </w:r>
          </w:hyperlink>
        </w:p>
        <w:p w14:paraId="3CFA9E56" w14:textId="77777777" w:rsidR="003541D8" w:rsidRPr="003541D8" w:rsidRDefault="003231AE">
          <w:pPr>
            <w:pStyle w:val="TOC3"/>
            <w:rPr>
              <w:rFonts w:eastAsiaTheme="minorEastAsia"/>
              <w:bCs w:val="0"/>
              <w:i w:val="0"/>
              <w:sz w:val="24"/>
              <w:szCs w:val="24"/>
            </w:rPr>
          </w:pPr>
          <w:hyperlink w:anchor="_Toc387232908" w:history="1">
            <w:r w:rsidR="003541D8" w:rsidRPr="003541D8">
              <w:rPr>
                <w:rStyle w:val="Hyperlink"/>
                <w:i w:val="0"/>
                <w:sz w:val="24"/>
                <w:szCs w:val="24"/>
              </w:rPr>
              <w:t>Teachers’ Beliefs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_Toc387232908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41</w:t>
            </w:r>
            <w:r w:rsidR="003541D8" w:rsidRPr="003541D8">
              <w:rPr>
                <w:i w:val="0"/>
                <w:webHidden/>
                <w:sz w:val="24"/>
                <w:szCs w:val="24"/>
              </w:rPr>
              <w:fldChar w:fldCharType="end"/>
            </w:r>
          </w:hyperlink>
        </w:p>
        <w:p w14:paraId="75990EC6" w14:textId="77777777" w:rsidR="003541D8" w:rsidRPr="003541D8" w:rsidRDefault="003231AE">
          <w:pPr>
            <w:pStyle w:val="TOC3"/>
            <w:rPr>
              <w:rFonts w:eastAsiaTheme="minorEastAsia"/>
              <w:bCs w:val="0"/>
              <w:i w:val="0"/>
              <w:sz w:val="24"/>
              <w:szCs w:val="24"/>
            </w:rPr>
          </w:pPr>
          <w:hyperlink w:anchor="_Toc387232909" w:history="1">
            <w:r w:rsidR="003541D8" w:rsidRPr="003541D8">
              <w:rPr>
                <w:rStyle w:val="Hyperlink"/>
                <w:i w:val="0"/>
                <w:sz w:val="24"/>
                <w:szCs w:val="24"/>
              </w:rPr>
              <w:t>Relationship between Beliefs and Practice</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_Toc387232909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43</w:t>
            </w:r>
            <w:r w:rsidR="003541D8" w:rsidRPr="003541D8">
              <w:rPr>
                <w:i w:val="0"/>
                <w:webHidden/>
                <w:sz w:val="24"/>
                <w:szCs w:val="24"/>
              </w:rPr>
              <w:fldChar w:fldCharType="end"/>
            </w:r>
          </w:hyperlink>
        </w:p>
        <w:p w14:paraId="0BD8B15A" w14:textId="77777777" w:rsidR="003541D8" w:rsidRPr="003541D8" w:rsidRDefault="003231AE">
          <w:pPr>
            <w:pStyle w:val="TOC3"/>
            <w:rPr>
              <w:rFonts w:eastAsiaTheme="minorEastAsia"/>
              <w:bCs w:val="0"/>
              <w:i w:val="0"/>
              <w:sz w:val="24"/>
              <w:szCs w:val="24"/>
            </w:rPr>
          </w:pPr>
          <w:hyperlink w:anchor="_Toc387232910" w:history="1">
            <w:r w:rsidR="003541D8" w:rsidRPr="003541D8">
              <w:rPr>
                <w:rStyle w:val="Hyperlink"/>
                <w:i w:val="0"/>
                <w:sz w:val="24"/>
                <w:szCs w:val="24"/>
              </w:rPr>
              <w:t>Beliefs and Change</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_Toc387232910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44</w:t>
            </w:r>
            <w:r w:rsidR="003541D8" w:rsidRPr="003541D8">
              <w:rPr>
                <w:i w:val="0"/>
                <w:webHidden/>
                <w:sz w:val="24"/>
                <w:szCs w:val="24"/>
              </w:rPr>
              <w:fldChar w:fldCharType="end"/>
            </w:r>
          </w:hyperlink>
        </w:p>
        <w:p w14:paraId="13188112" w14:textId="77777777" w:rsidR="003541D8" w:rsidRPr="003541D8" w:rsidRDefault="003231AE">
          <w:pPr>
            <w:pStyle w:val="TOC3"/>
            <w:rPr>
              <w:rFonts w:eastAsiaTheme="minorEastAsia"/>
              <w:bCs w:val="0"/>
              <w:i w:val="0"/>
              <w:sz w:val="24"/>
              <w:szCs w:val="24"/>
            </w:rPr>
          </w:pPr>
          <w:hyperlink w:anchor="_Toc387232911" w:history="1">
            <w:r w:rsidR="003541D8" w:rsidRPr="003541D8">
              <w:rPr>
                <w:rStyle w:val="Hyperlink"/>
                <w:i w:val="0"/>
                <w:sz w:val="24"/>
                <w:szCs w:val="24"/>
              </w:rPr>
              <w:t>Student Teachers’ Beliefs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_Toc387232911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46</w:t>
            </w:r>
            <w:r w:rsidR="003541D8" w:rsidRPr="003541D8">
              <w:rPr>
                <w:i w:val="0"/>
                <w:webHidden/>
                <w:sz w:val="24"/>
                <w:szCs w:val="24"/>
              </w:rPr>
              <w:fldChar w:fldCharType="end"/>
            </w:r>
          </w:hyperlink>
        </w:p>
        <w:p w14:paraId="2E1C4BEF" w14:textId="77777777" w:rsidR="003541D8" w:rsidRPr="003541D8" w:rsidRDefault="003231AE">
          <w:pPr>
            <w:pStyle w:val="TOC3"/>
            <w:rPr>
              <w:rFonts w:eastAsiaTheme="minorEastAsia"/>
              <w:bCs w:val="0"/>
              <w:i w:val="0"/>
              <w:sz w:val="24"/>
              <w:szCs w:val="24"/>
            </w:rPr>
          </w:pPr>
          <w:hyperlink w:anchor="_Toc387232912" w:history="1">
            <w:r w:rsidR="003541D8" w:rsidRPr="003541D8">
              <w:rPr>
                <w:rStyle w:val="Hyperlink"/>
                <w:i w:val="0"/>
                <w:sz w:val="24"/>
                <w:szCs w:val="24"/>
              </w:rPr>
              <w:t>The Teaching of Reading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_Toc387232912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49</w:t>
            </w:r>
            <w:r w:rsidR="003541D8" w:rsidRPr="003541D8">
              <w:rPr>
                <w:i w:val="0"/>
                <w:webHidden/>
                <w:sz w:val="24"/>
                <w:szCs w:val="24"/>
              </w:rPr>
              <w:fldChar w:fldCharType="end"/>
            </w:r>
          </w:hyperlink>
        </w:p>
        <w:p w14:paraId="0E99D2BD" w14:textId="77777777" w:rsidR="003541D8" w:rsidRPr="003541D8" w:rsidRDefault="003231AE">
          <w:pPr>
            <w:pStyle w:val="TOC3"/>
            <w:rPr>
              <w:rFonts w:eastAsiaTheme="minorEastAsia"/>
              <w:bCs w:val="0"/>
              <w:i w:val="0"/>
              <w:sz w:val="24"/>
              <w:szCs w:val="24"/>
            </w:rPr>
          </w:pPr>
          <w:hyperlink w:anchor="_Toc387232913" w:history="1">
            <w:r w:rsidR="003541D8" w:rsidRPr="003541D8">
              <w:rPr>
                <w:rStyle w:val="Hyperlink"/>
                <w:i w:val="0"/>
                <w:sz w:val="24"/>
                <w:szCs w:val="24"/>
              </w:rPr>
              <w:t>Research on Teachers’ Beliefs about Teaching Reading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_Toc387232913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53</w:t>
            </w:r>
            <w:r w:rsidR="003541D8" w:rsidRPr="003541D8">
              <w:rPr>
                <w:i w:val="0"/>
                <w:webHidden/>
                <w:sz w:val="24"/>
                <w:szCs w:val="24"/>
              </w:rPr>
              <w:fldChar w:fldCharType="end"/>
            </w:r>
          </w:hyperlink>
        </w:p>
        <w:p w14:paraId="3E365801" w14:textId="77777777" w:rsidR="003541D8" w:rsidRPr="003541D8" w:rsidRDefault="003231AE">
          <w:pPr>
            <w:pStyle w:val="TOC1"/>
            <w:rPr>
              <w:rFonts w:cs="Times New Roman"/>
              <w:noProof/>
            </w:rPr>
          </w:pPr>
          <w:hyperlink w:anchor="_Toc387232914" w:history="1">
            <w:r w:rsidR="003541D8" w:rsidRPr="003541D8">
              <w:rPr>
                <w:rStyle w:val="Hyperlink"/>
                <w:rFonts w:cs="Times New Roman"/>
                <w:noProof/>
              </w:rPr>
              <w:t>Chapter 3: Methodology</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_Toc387232914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56</w:t>
            </w:r>
            <w:r w:rsidR="003541D8" w:rsidRPr="003541D8">
              <w:rPr>
                <w:rFonts w:cs="Times New Roman"/>
                <w:noProof/>
                <w:webHidden/>
              </w:rPr>
              <w:fldChar w:fldCharType="end"/>
            </w:r>
          </w:hyperlink>
        </w:p>
        <w:p w14:paraId="45DAF2CF" w14:textId="77777777" w:rsidR="003541D8" w:rsidRPr="003541D8" w:rsidRDefault="003231AE">
          <w:pPr>
            <w:pStyle w:val="TOC2"/>
            <w:rPr>
              <w:rFonts w:ascii="Times New Roman" w:hAnsi="Times New Roman" w:cs="Times New Roman"/>
              <w:b w:val="0"/>
              <w:noProof/>
              <w:sz w:val="24"/>
              <w:szCs w:val="24"/>
            </w:rPr>
          </w:pPr>
          <w:hyperlink w:anchor="_Toc387232915" w:history="1">
            <w:r w:rsidR="003541D8" w:rsidRPr="003541D8">
              <w:rPr>
                <w:rStyle w:val="Hyperlink"/>
                <w:rFonts w:ascii="Times New Roman" w:hAnsi="Times New Roman" w:cs="Times New Roman"/>
                <w:b w:val="0"/>
                <w:noProof/>
                <w:sz w:val="24"/>
                <w:szCs w:val="24"/>
              </w:rPr>
              <w:t>Research Design</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_Toc387232915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56</w:t>
            </w:r>
            <w:r w:rsidR="003541D8" w:rsidRPr="003541D8">
              <w:rPr>
                <w:rFonts w:ascii="Times New Roman" w:hAnsi="Times New Roman" w:cs="Times New Roman"/>
                <w:b w:val="0"/>
                <w:noProof/>
                <w:webHidden/>
                <w:sz w:val="24"/>
                <w:szCs w:val="24"/>
              </w:rPr>
              <w:fldChar w:fldCharType="end"/>
            </w:r>
          </w:hyperlink>
        </w:p>
        <w:p w14:paraId="7BA1BDDF" w14:textId="77777777" w:rsidR="003541D8" w:rsidRPr="003541D8" w:rsidRDefault="003231AE">
          <w:pPr>
            <w:pStyle w:val="TOC2"/>
            <w:rPr>
              <w:rFonts w:ascii="Times New Roman" w:hAnsi="Times New Roman" w:cs="Times New Roman"/>
              <w:b w:val="0"/>
              <w:noProof/>
              <w:sz w:val="24"/>
              <w:szCs w:val="24"/>
            </w:rPr>
          </w:pPr>
          <w:hyperlink w:anchor="_Toc387232916" w:history="1">
            <w:r w:rsidR="003541D8" w:rsidRPr="003541D8">
              <w:rPr>
                <w:rStyle w:val="Hyperlink"/>
                <w:rFonts w:ascii="Times New Roman" w:hAnsi="Times New Roman" w:cs="Times New Roman"/>
                <w:b w:val="0"/>
                <w:noProof/>
                <w:sz w:val="24"/>
                <w:szCs w:val="24"/>
              </w:rPr>
              <w:t>Research Sites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_Toc387232916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57</w:t>
            </w:r>
            <w:r w:rsidR="003541D8" w:rsidRPr="003541D8">
              <w:rPr>
                <w:rFonts w:ascii="Times New Roman" w:hAnsi="Times New Roman" w:cs="Times New Roman"/>
                <w:b w:val="0"/>
                <w:noProof/>
                <w:webHidden/>
                <w:sz w:val="24"/>
                <w:szCs w:val="24"/>
              </w:rPr>
              <w:fldChar w:fldCharType="end"/>
            </w:r>
          </w:hyperlink>
        </w:p>
        <w:p w14:paraId="06FE0994" w14:textId="77777777" w:rsidR="003541D8" w:rsidRPr="003541D8" w:rsidRDefault="003231AE">
          <w:pPr>
            <w:pStyle w:val="TOC2"/>
            <w:rPr>
              <w:rFonts w:ascii="Times New Roman" w:hAnsi="Times New Roman" w:cs="Times New Roman"/>
              <w:b w:val="0"/>
              <w:noProof/>
              <w:sz w:val="24"/>
              <w:szCs w:val="24"/>
            </w:rPr>
          </w:pPr>
          <w:hyperlink w:anchor="_Toc387232917" w:history="1">
            <w:r w:rsidR="003541D8" w:rsidRPr="003541D8">
              <w:rPr>
                <w:rStyle w:val="Hyperlink"/>
                <w:rFonts w:ascii="Times New Roman" w:hAnsi="Times New Roman" w:cs="Times New Roman"/>
                <w:b w:val="0"/>
                <w:noProof/>
                <w:sz w:val="24"/>
                <w:szCs w:val="24"/>
              </w:rPr>
              <w:t>Participants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_Toc387232917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60</w:t>
            </w:r>
            <w:r w:rsidR="003541D8" w:rsidRPr="003541D8">
              <w:rPr>
                <w:rFonts w:ascii="Times New Roman" w:hAnsi="Times New Roman" w:cs="Times New Roman"/>
                <w:b w:val="0"/>
                <w:noProof/>
                <w:webHidden/>
                <w:sz w:val="24"/>
                <w:szCs w:val="24"/>
              </w:rPr>
              <w:fldChar w:fldCharType="end"/>
            </w:r>
          </w:hyperlink>
        </w:p>
        <w:p w14:paraId="5AC22617" w14:textId="77777777" w:rsidR="003541D8" w:rsidRPr="003541D8" w:rsidRDefault="003231AE">
          <w:pPr>
            <w:pStyle w:val="TOC3"/>
            <w:rPr>
              <w:rFonts w:eastAsiaTheme="minorEastAsia"/>
              <w:bCs w:val="0"/>
              <w:i w:val="0"/>
              <w:sz w:val="24"/>
              <w:szCs w:val="24"/>
            </w:rPr>
          </w:pPr>
          <w:hyperlink w:anchor="_Toc387232918" w:history="1">
            <w:r w:rsidR="003541D8" w:rsidRPr="003541D8">
              <w:rPr>
                <w:rStyle w:val="Hyperlink"/>
                <w:i w:val="0"/>
                <w:sz w:val="24"/>
                <w:szCs w:val="24"/>
              </w:rPr>
              <w:t>Participants’ Backgrounds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_Toc387232918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61</w:t>
            </w:r>
            <w:r w:rsidR="003541D8" w:rsidRPr="003541D8">
              <w:rPr>
                <w:i w:val="0"/>
                <w:webHidden/>
                <w:sz w:val="24"/>
                <w:szCs w:val="24"/>
              </w:rPr>
              <w:fldChar w:fldCharType="end"/>
            </w:r>
          </w:hyperlink>
        </w:p>
        <w:p w14:paraId="653C2A74" w14:textId="77777777" w:rsidR="003541D8" w:rsidRPr="003541D8" w:rsidRDefault="003231AE">
          <w:pPr>
            <w:pStyle w:val="TOC3"/>
            <w:rPr>
              <w:rFonts w:eastAsiaTheme="minorEastAsia"/>
              <w:bCs w:val="0"/>
              <w:i w:val="0"/>
              <w:sz w:val="24"/>
              <w:szCs w:val="24"/>
            </w:rPr>
          </w:pPr>
          <w:hyperlink w:anchor="_Toc387232919" w:history="1">
            <w:r w:rsidR="003541D8" w:rsidRPr="003541D8">
              <w:rPr>
                <w:rStyle w:val="Hyperlink"/>
                <w:i w:val="0"/>
                <w:sz w:val="24"/>
                <w:szCs w:val="24"/>
              </w:rPr>
              <w:t>Participants’ Teaching Experiences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_Toc387232919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62</w:t>
            </w:r>
            <w:r w:rsidR="003541D8" w:rsidRPr="003541D8">
              <w:rPr>
                <w:i w:val="0"/>
                <w:webHidden/>
                <w:sz w:val="24"/>
                <w:szCs w:val="24"/>
              </w:rPr>
              <w:fldChar w:fldCharType="end"/>
            </w:r>
          </w:hyperlink>
        </w:p>
        <w:p w14:paraId="503585C6" w14:textId="77777777" w:rsidR="003541D8" w:rsidRPr="003541D8" w:rsidRDefault="003231AE">
          <w:pPr>
            <w:pStyle w:val="TOC2"/>
            <w:rPr>
              <w:rFonts w:ascii="Times New Roman" w:hAnsi="Times New Roman" w:cs="Times New Roman"/>
              <w:b w:val="0"/>
              <w:noProof/>
              <w:sz w:val="24"/>
              <w:szCs w:val="24"/>
            </w:rPr>
          </w:pPr>
          <w:hyperlink w:anchor="_Toc387232920" w:history="1">
            <w:r w:rsidR="003541D8" w:rsidRPr="003541D8">
              <w:rPr>
                <w:rStyle w:val="Hyperlink"/>
                <w:rFonts w:ascii="Times New Roman" w:hAnsi="Times New Roman" w:cs="Times New Roman"/>
                <w:b w:val="0"/>
                <w:noProof/>
                <w:sz w:val="24"/>
                <w:szCs w:val="24"/>
              </w:rPr>
              <w:t>Data Collection Process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_Toc387232920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63</w:t>
            </w:r>
            <w:r w:rsidR="003541D8" w:rsidRPr="003541D8">
              <w:rPr>
                <w:rFonts w:ascii="Times New Roman" w:hAnsi="Times New Roman" w:cs="Times New Roman"/>
                <w:b w:val="0"/>
                <w:noProof/>
                <w:webHidden/>
                <w:sz w:val="24"/>
                <w:szCs w:val="24"/>
              </w:rPr>
              <w:fldChar w:fldCharType="end"/>
            </w:r>
          </w:hyperlink>
        </w:p>
        <w:p w14:paraId="3059CA68" w14:textId="77777777" w:rsidR="003541D8" w:rsidRPr="003541D8" w:rsidRDefault="003231AE">
          <w:pPr>
            <w:pStyle w:val="TOC3"/>
            <w:rPr>
              <w:rFonts w:eastAsiaTheme="minorEastAsia"/>
              <w:bCs w:val="0"/>
              <w:i w:val="0"/>
              <w:sz w:val="24"/>
              <w:szCs w:val="24"/>
            </w:rPr>
          </w:pPr>
          <w:hyperlink w:anchor="_Toc387232921" w:history="1">
            <w:r w:rsidR="003541D8" w:rsidRPr="003541D8">
              <w:rPr>
                <w:rStyle w:val="Hyperlink"/>
                <w:i w:val="0"/>
                <w:sz w:val="24"/>
                <w:szCs w:val="24"/>
              </w:rPr>
              <w:t>Pre-Data Collection</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_Toc387232921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64</w:t>
            </w:r>
            <w:r w:rsidR="003541D8" w:rsidRPr="003541D8">
              <w:rPr>
                <w:i w:val="0"/>
                <w:webHidden/>
                <w:sz w:val="24"/>
                <w:szCs w:val="24"/>
              </w:rPr>
              <w:fldChar w:fldCharType="end"/>
            </w:r>
          </w:hyperlink>
        </w:p>
        <w:p w14:paraId="7FB6CA93" w14:textId="77777777" w:rsidR="003541D8" w:rsidRPr="003541D8" w:rsidRDefault="003231AE">
          <w:pPr>
            <w:pStyle w:val="TOC3"/>
            <w:rPr>
              <w:rFonts w:eastAsiaTheme="minorEastAsia"/>
              <w:bCs w:val="0"/>
              <w:i w:val="0"/>
              <w:sz w:val="24"/>
              <w:szCs w:val="24"/>
            </w:rPr>
          </w:pPr>
          <w:hyperlink w:anchor="_Toc387232922" w:history="1">
            <w:r w:rsidR="003541D8" w:rsidRPr="003541D8">
              <w:rPr>
                <w:rStyle w:val="Hyperlink"/>
                <w:i w:val="0"/>
                <w:sz w:val="24"/>
                <w:szCs w:val="24"/>
              </w:rPr>
              <w:t>Data Collection</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_Toc387232922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65</w:t>
            </w:r>
            <w:r w:rsidR="003541D8" w:rsidRPr="003541D8">
              <w:rPr>
                <w:i w:val="0"/>
                <w:webHidden/>
                <w:sz w:val="24"/>
                <w:szCs w:val="24"/>
              </w:rPr>
              <w:fldChar w:fldCharType="end"/>
            </w:r>
          </w:hyperlink>
        </w:p>
        <w:p w14:paraId="22865E98" w14:textId="77777777" w:rsidR="003541D8" w:rsidRPr="003541D8" w:rsidRDefault="003231AE">
          <w:pPr>
            <w:pStyle w:val="TOC3"/>
            <w:rPr>
              <w:rFonts w:eastAsiaTheme="minorEastAsia"/>
              <w:bCs w:val="0"/>
              <w:i w:val="0"/>
              <w:sz w:val="24"/>
              <w:szCs w:val="24"/>
            </w:rPr>
          </w:pPr>
          <w:hyperlink w:anchor="_Toc387232923" w:history="1">
            <w:r w:rsidR="003541D8" w:rsidRPr="003541D8">
              <w:rPr>
                <w:rStyle w:val="Hyperlink"/>
                <w:i w:val="0"/>
                <w:sz w:val="24"/>
                <w:szCs w:val="24"/>
              </w:rPr>
              <w:t>Post-Data Collection</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_Toc387232923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69</w:t>
            </w:r>
            <w:r w:rsidR="003541D8" w:rsidRPr="003541D8">
              <w:rPr>
                <w:i w:val="0"/>
                <w:webHidden/>
                <w:sz w:val="24"/>
                <w:szCs w:val="24"/>
              </w:rPr>
              <w:fldChar w:fldCharType="end"/>
            </w:r>
          </w:hyperlink>
        </w:p>
        <w:p w14:paraId="17E7A3FE" w14:textId="77777777" w:rsidR="003541D8" w:rsidRPr="003541D8" w:rsidRDefault="003231AE">
          <w:pPr>
            <w:pStyle w:val="TOC2"/>
            <w:rPr>
              <w:rFonts w:ascii="Times New Roman" w:hAnsi="Times New Roman" w:cs="Times New Roman"/>
              <w:b w:val="0"/>
              <w:noProof/>
              <w:sz w:val="24"/>
              <w:szCs w:val="24"/>
            </w:rPr>
          </w:pPr>
          <w:hyperlink w:anchor="_Toc387232924" w:history="1">
            <w:r w:rsidR="003541D8" w:rsidRPr="003541D8">
              <w:rPr>
                <w:rStyle w:val="Hyperlink"/>
                <w:rFonts w:ascii="Times New Roman" w:hAnsi="Times New Roman" w:cs="Times New Roman"/>
                <w:b w:val="0"/>
                <w:noProof/>
                <w:sz w:val="24"/>
                <w:szCs w:val="24"/>
              </w:rPr>
              <w:t>Data Analysis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_Toc387232924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72</w:t>
            </w:r>
            <w:r w:rsidR="003541D8" w:rsidRPr="003541D8">
              <w:rPr>
                <w:rFonts w:ascii="Times New Roman" w:hAnsi="Times New Roman" w:cs="Times New Roman"/>
                <w:b w:val="0"/>
                <w:noProof/>
                <w:webHidden/>
                <w:sz w:val="24"/>
                <w:szCs w:val="24"/>
              </w:rPr>
              <w:fldChar w:fldCharType="end"/>
            </w:r>
          </w:hyperlink>
        </w:p>
        <w:p w14:paraId="2C8B18A6" w14:textId="77777777" w:rsidR="003541D8" w:rsidRPr="003541D8" w:rsidRDefault="003231AE">
          <w:pPr>
            <w:pStyle w:val="TOC3"/>
            <w:rPr>
              <w:rFonts w:eastAsiaTheme="minorEastAsia"/>
              <w:bCs w:val="0"/>
              <w:i w:val="0"/>
              <w:sz w:val="24"/>
              <w:szCs w:val="24"/>
            </w:rPr>
          </w:pPr>
          <w:hyperlink w:anchor="_Toc387232925" w:history="1">
            <w:r w:rsidR="003541D8" w:rsidRPr="003541D8">
              <w:rPr>
                <w:rStyle w:val="Hyperlink"/>
                <w:i w:val="0"/>
                <w:sz w:val="24"/>
                <w:szCs w:val="24"/>
              </w:rPr>
              <w:t>Transcription Analysis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_Toc387232925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72</w:t>
            </w:r>
            <w:r w:rsidR="003541D8" w:rsidRPr="003541D8">
              <w:rPr>
                <w:i w:val="0"/>
                <w:webHidden/>
                <w:sz w:val="24"/>
                <w:szCs w:val="24"/>
              </w:rPr>
              <w:fldChar w:fldCharType="end"/>
            </w:r>
          </w:hyperlink>
        </w:p>
        <w:p w14:paraId="6F3D55D1" w14:textId="77777777" w:rsidR="003541D8" w:rsidRPr="003541D8" w:rsidRDefault="003231AE">
          <w:pPr>
            <w:pStyle w:val="TOC3"/>
            <w:rPr>
              <w:rFonts w:eastAsiaTheme="minorEastAsia"/>
              <w:bCs w:val="0"/>
              <w:i w:val="0"/>
              <w:sz w:val="24"/>
              <w:szCs w:val="24"/>
            </w:rPr>
          </w:pPr>
          <w:hyperlink w:anchor="_Toc387232926" w:history="1">
            <w:r w:rsidR="003541D8" w:rsidRPr="003541D8">
              <w:rPr>
                <w:rStyle w:val="Hyperlink"/>
                <w:i w:val="0"/>
                <w:sz w:val="24"/>
                <w:szCs w:val="24"/>
              </w:rPr>
              <w:t>Analysis of Videos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_Toc387232926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75</w:t>
            </w:r>
            <w:r w:rsidR="003541D8" w:rsidRPr="003541D8">
              <w:rPr>
                <w:i w:val="0"/>
                <w:webHidden/>
                <w:sz w:val="24"/>
                <w:szCs w:val="24"/>
              </w:rPr>
              <w:fldChar w:fldCharType="end"/>
            </w:r>
          </w:hyperlink>
        </w:p>
        <w:p w14:paraId="1F123800" w14:textId="77777777" w:rsidR="003541D8" w:rsidRPr="003541D8" w:rsidRDefault="003231AE">
          <w:pPr>
            <w:pStyle w:val="TOC3"/>
            <w:rPr>
              <w:rFonts w:eastAsiaTheme="minorEastAsia"/>
              <w:bCs w:val="0"/>
              <w:i w:val="0"/>
              <w:sz w:val="24"/>
              <w:szCs w:val="24"/>
            </w:rPr>
          </w:pPr>
          <w:hyperlink w:anchor="_Toc387232927" w:history="1">
            <w:r w:rsidR="003541D8" w:rsidRPr="003541D8">
              <w:rPr>
                <w:rStyle w:val="Hyperlink"/>
                <w:i w:val="0"/>
                <w:sz w:val="24"/>
                <w:szCs w:val="24"/>
              </w:rPr>
              <w:t>Analysis of Ancillary Data</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_Toc387232927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76</w:t>
            </w:r>
            <w:r w:rsidR="003541D8" w:rsidRPr="003541D8">
              <w:rPr>
                <w:i w:val="0"/>
                <w:webHidden/>
                <w:sz w:val="24"/>
                <w:szCs w:val="24"/>
              </w:rPr>
              <w:fldChar w:fldCharType="end"/>
            </w:r>
          </w:hyperlink>
        </w:p>
        <w:p w14:paraId="18FB2242" w14:textId="77777777" w:rsidR="003541D8" w:rsidRPr="003541D8" w:rsidRDefault="003231AE">
          <w:pPr>
            <w:pStyle w:val="TOC1"/>
            <w:rPr>
              <w:rFonts w:cs="Times New Roman"/>
              <w:noProof/>
            </w:rPr>
          </w:pPr>
          <w:hyperlink w:anchor="_Toc387232928" w:history="1">
            <w:r w:rsidR="003541D8" w:rsidRPr="003541D8">
              <w:rPr>
                <w:rStyle w:val="Hyperlink"/>
                <w:rFonts w:cs="Times New Roman"/>
                <w:noProof/>
              </w:rPr>
              <w:t>Chapter 4: Findings and Discussion</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_Toc387232928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78</w:t>
            </w:r>
            <w:r w:rsidR="003541D8" w:rsidRPr="003541D8">
              <w:rPr>
                <w:rFonts w:cs="Times New Roman"/>
                <w:noProof/>
                <w:webHidden/>
              </w:rPr>
              <w:fldChar w:fldCharType="end"/>
            </w:r>
          </w:hyperlink>
        </w:p>
        <w:p w14:paraId="755DF1AD" w14:textId="77777777" w:rsidR="003541D8" w:rsidRPr="003541D8" w:rsidRDefault="003231AE">
          <w:pPr>
            <w:pStyle w:val="TOC2"/>
            <w:rPr>
              <w:rFonts w:ascii="Times New Roman" w:hAnsi="Times New Roman" w:cs="Times New Roman"/>
              <w:b w:val="0"/>
              <w:noProof/>
              <w:sz w:val="24"/>
              <w:szCs w:val="24"/>
            </w:rPr>
          </w:pPr>
          <w:hyperlink w:anchor="_Toc387232929" w:history="1">
            <w:r w:rsidR="003541D8" w:rsidRPr="003541D8">
              <w:rPr>
                <w:rStyle w:val="Hyperlink"/>
                <w:rFonts w:ascii="Times New Roman" w:hAnsi="Times New Roman" w:cs="Times New Roman"/>
                <w:b w:val="0"/>
                <w:noProof/>
                <w:sz w:val="24"/>
                <w:szCs w:val="24"/>
              </w:rPr>
              <w:t>Descriptions of Contexts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_Toc387232929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78</w:t>
            </w:r>
            <w:r w:rsidR="003541D8" w:rsidRPr="003541D8">
              <w:rPr>
                <w:rFonts w:ascii="Times New Roman" w:hAnsi="Times New Roman" w:cs="Times New Roman"/>
                <w:b w:val="0"/>
                <w:noProof/>
                <w:webHidden/>
                <w:sz w:val="24"/>
                <w:szCs w:val="24"/>
              </w:rPr>
              <w:fldChar w:fldCharType="end"/>
            </w:r>
          </w:hyperlink>
        </w:p>
        <w:p w14:paraId="300D606D" w14:textId="77777777" w:rsidR="003541D8" w:rsidRPr="003541D8" w:rsidRDefault="003231AE">
          <w:pPr>
            <w:pStyle w:val="TOC3"/>
            <w:rPr>
              <w:rFonts w:eastAsiaTheme="minorEastAsia"/>
              <w:bCs w:val="0"/>
              <w:i w:val="0"/>
              <w:sz w:val="24"/>
              <w:szCs w:val="24"/>
            </w:rPr>
          </w:pPr>
          <w:hyperlink w:anchor="_Toc387232930" w:history="1">
            <w:r w:rsidR="003541D8" w:rsidRPr="003541D8">
              <w:rPr>
                <w:rStyle w:val="Hyperlink"/>
                <w:i w:val="0"/>
                <w:sz w:val="24"/>
                <w:szCs w:val="24"/>
              </w:rPr>
              <w:t>Mixed-Gender School I</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_Toc387232930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78</w:t>
            </w:r>
            <w:r w:rsidR="003541D8" w:rsidRPr="003541D8">
              <w:rPr>
                <w:i w:val="0"/>
                <w:webHidden/>
                <w:sz w:val="24"/>
                <w:szCs w:val="24"/>
              </w:rPr>
              <w:fldChar w:fldCharType="end"/>
            </w:r>
          </w:hyperlink>
        </w:p>
        <w:p w14:paraId="0C3902B4" w14:textId="77777777" w:rsidR="003541D8" w:rsidRPr="003541D8" w:rsidRDefault="003231AE">
          <w:pPr>
            <w:pStyle w:val="TOC3"/>
            <w:rPr>
              <w:rFonts w:eastAsiaTheme="minorEastAsia"/>
              <w:bCs w:val="0"/>
              <w:i w:val="0"/>
              <w:sz w:val="24"/>
              <w:szCs w:val="24"/>
            </w:rPr>
          </w:pPr>
          <w:hyperlink w:anchor="_Toc387232931" w:history="1">
            <w:r w:rsidR="003541D8" w:rsidRPr="003541D8">
              <w:rPr>
                <w:rStyle w:val="Hyperlink"/>
                <w:i w:val="0"/>
                <w:sz w:val="24"/>
                <w:szCs w:val="24"/>
              </w:rPr>
              <w:t>Girls-Only School</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_Toc387232931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85</w:t>
            </w:r>
            <w:r w:rsidR="003541D8" w:rsidRPr="003541D8">
              <w:rPr>
                <w:i w:val="0"/>
                <w:webHidden/>
                <w:sz w:val="24"/>
                <w:szCs w:val="24"/>
              </w:rPr>
              <w:fldChar w:fldCharType="end"/>
            </w:r>
          </w:hyperlink>
        </w:p>
        <w:p w14:paraId="02296359" w14:textId="77777777" w:rsidR="003541D8" w:rsidRPr="003541D8" w:rsidRDefault="003231AE">
          <w:pPr>
            <w:pStyle w:val="TOC3"/>
            <w:rPr>
              <w:rFonts w:eastAsiaTheme="minorEastAsia"/>
              <w:bCs w:val="0"/>
              <w:i w:val="0"/>
              <w:sz w:val="24"/>
              <w:szCs w:val="24"/>
            </w:rPr>
          </w:pPr>
          <w:hyperlink w:anchor="_Toc387232932" w:history="1">
            <w:r w:rsidR="003541D8" w:rsidRPr="003541D8">
              <w:rPr>
                <w:rStyle w:val="Hyperlink"/>
                <w:i w:val="0"/>
                <w:sz w:val="24"/>
                <w:szCs w:val="24"/>
              </w:rPr>
              <w:t>Mixed-Gender School II</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86</w:t>
            </w:r>
            <w:r w:rsidR="003541D8" w:rsidRPr="003541D8">
              <w:rPr>
                <w:i w:val="0"/>
                <w:webHidden/>
                <w:sz w:val="24"/>
                <w:szCs w:val="24"/>
              </w:rPr>
              <w:fldChar w:fldCharType="end"/>
            </w:r>
          </w:hyperlink>
        </w:p>
        <w:p w14:paraId="08D50A67" w14:textId="77777777" w:rsidR="003541D8" w:rsidRPr="003541D8" w:rsidRDefault="003231AE">
          <w:pPr>
            <w:pStyle w:val="TOC2"/>
            <w:rPr>
              <w:rFonts w:ascii="Times New Roman" w:hAnsi="Times New Roman" w:cs="Times New Roman"/>
              <w:b w:val="0"/>
              <w:noProof/>
              <w:sz w:val="24"/>
              <w:szCs w:val="24"/>
            </w:rPr>
          </w:pPr>
          <w:hyperlink w:anchor="_Toc387232933" w:history="1">
            <w:r w:rsidR="003541D8" w:rsidRPr="003541D8">
              <w:rPr>
                <w:rStyle w:val="Hyperlink"/>
                <w:rFonts w:ascii="Times New Roman" w:hAnsi="Times New Roman" w:cs="Times New Roman"/>
                <w:b w:val="0"/>
                <w:noProof/>
                <w:sz w:val="24"/>
                <w:szCs w:val="24"/>
              </w:rPr>
              <w:t>Indonesian Student Teachers’ Beliefs about Teaching L2 Reading</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_Toc387232933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89</w:t>
            </w:r>
            <w:r w:rsidR="003541D8" w:rsidRPr="003541D8">
              <w:rPr>
                <w:rFonts w:ascii="Times New Roman" w:hAnsi="Times New Roman" w:cs="Times New Roman"/>
                <w:b w:val="0"/>
                <w:noProof/>
                <w:webHidden/>
                <w:sz w:val="24"/>
                <w:szCs w:val="24"/>
              </w:rPr>
              <w:fldChar w:fldCharType="end"/>
            </w:r>
          </w:hyperlink>
        </w:p>
        <w:p w14:paraId="6FFCC651" w14:textId="77777777" w:rsidR="003541D8" w:rsidRPr="003541D8" w:rsidRDefault="003231AE">
          <w:pPr>
            <w:pStyle w:val="TOC3"/>
            <w:rPr>
              <w:rFonts w:eastAsiaTheme="minorEastAsia"/>
              <w:bCs w:val="0"/>
              <w:i w:val="0"/>
              <w:sz w:val="24"/>
              <w:szCs w:val="24"/>
            </w:rPr>
          </w:pPr>
          <w:hyperlink w:anchor="_Toc387232934" w:history="1">
            <w:r w:rsidR="003541D8" w:rsidRPr="003541D8">
              <w:rPr>
                <w:rStyle w:val="Hyperlink"/>
                <w:i w:val="0"/>
                <w:sz w:val="24"/>
                <w:szCs w:val="24"/>
              </w:rPr>
              <w:t>Student Teachers’ Beliefs about Reading Materials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_Toc387232934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89</w:t>
            </w:r>
            <w:r w:rsidR="003541D8" w:rsidRPr="003541D8">
              <w:rPr>
                <w:i w:val="0"/>
                <w:webHidden/>
                <w:sz w:val="24"/>
                <w:szCs w:val="24"/>
              </w:rPr>
              <w:fldChar w:fldCharType="end"/>
            </w:r>
          </w:hyperlink>
        </w:p>
        <w:p w14:paraId="4F510B66" w14:textId="77777777" w:rsidR="003541D8" w:rsidRPr="003541D8" w:rsidRDefault="003231AE">
          <w:pPr>
            <w:pStyle w:val="TOC3"/>
            <w:rPr>
              <w:rFonts w:eastAsiaTheme="minorEastAsia"/>
              <w:bCs w:val="0"/>
              <w:i w:val="0"/>
              <w:sz w:val="24"/>
              <w:szCs w:val="24"/>
            </w:rPr>
          </w:pPr>
          <w:hyperlink w:anchor="_Toc387232935" w:history="1">
            <w:r w:rsidR="003541D8" w:rsidRPr="003541D8">
              <w:rPr>
                <w:rStyle w:val="Hyperlink"/>
                <w:i w:val="0"/>
                <w:sz w:val="24"/>
                <w:szCs w:val="24"/>
              </w:rPr>
              <w:t>Student Teachers’ Beliefs about the Importance of Teaching Reading</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_Toc387232935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92</w:t>
            </w:r>
            <w:r w:rsidR="003541D8" w:rsidRPr="003541D8">
              <w:rPr>
                <w:i w:val="0"/>
                <w:webHidden/>
                <w:sz w:val="24"/>
                <w:szCs w:val="24"/>
              </w:rPr>
              <w:fldChar w:fldCharType="end"/>
            </w:r>
          </w:hyperlink>
        </w:p>
        <w:p w14:paraId="732F2E07" w14:textId="77777777" w:rsidR="003541D8" w:rsidRPr="003541D8" w:rsidRDefault="003231AE">
          <w:pPr>
            <w:pStyle w:val="TOC3"/>
            <w:rPr>
              <w:rFonts w:eastAsiaTheme="minorEastAsia"/>
              <w:bCs w:val="0"/>
              <w:i w:val="0"/>
              <w:sz w:val="24"/>
              <w:szCs w:val="24"/>
            </w:rPr>
          </w:pPr>
          <w:hyperlink w:anchor="_Toc387232936" w:history="1">
            <w:r w:rsidR="003541D8" w:rsidRPr="003541D8">
              <w:rPr>
                <w:rStyle w:val="Hyperlink"/>
                <w:i w:val="0"/>
                <w:sz w:val="24"/>
                <w:szCs w:val="24"/>
              </w:rPr>
              <w:t>Student Teachers’ Beliefs about Classroom Management in Reading Classes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_Toc387232936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94</w:t>
            </w:r>
            <w:r w:rsidR="003541D8" w:rsidRPr="003541D8">
              <w:rPr>
                <w:i w:val="0"/>
                <w:webHidden/>
                <w:sz w:val="24"/>
                <w:szCs w:val="24"/>
              </w:rPr>
              <w:fldChar w:fldCharType="end"/>
            </w:r>
          </w:hyperlink>
        </w:p>
        <w:p w14:paraId="7405CAE9" w14:textId="77777777" w:rsidR="003541D8" w:rsidRPr="003541D8" w:rsidRDefault="003231AE">
          <w:pPr>
            <w:pStyle w:val="TOC3"/>
            <w:rPr>
              <w:rFonts w:eastAsiaTheme="minorEastAsia"/>
              <w:bCs w:val="0"/>
              <w:i w:val="0"/>
              <w:sz w:val="24"/>
              <w:szCs w:val="24"/>
            </w:rPr>
          </w:pPr>
          <w:hyperlink w:anchor="_Toc387232937" w:history="1">
            <w:r w:rsidR="003541D8" w:rsidRPr="003541D8">
              <w:rPr>
                <w:rStyle w:val="Hyperlink"/>
                <w:i w:val="0"/>
                <w:sz w:val="24"/>
                <w:szCs w:val="24"/>
              </w:rPr>
              <w:t>Student Teachers’ Beliefs about Their Students and Their Roles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_Toc387232937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96</w:t>
            </w:r>
            <w:r w:rsidR="003541D8" w:rsidRPr="003541D8">
              <w:rPr>
                <w:i w:val="0"/>
                <w:webHidden/>
                <w:sz w:val="24"/>
                <w:szCs w:val="24"/>
              </w:rPr>
              <w:fldChar w:fldCharType="end"/>
            </w:r>
          </w:hyperlink>
        </w:p>
        <w:p w14:paraId="1D463CF7" w14:textId="77777777" w:rsidR="003541D8" w:rsidRPr="003541D8" w:rsidRDefault="003231AE">
          <w:pPr>
            <w:pStyle w:val="TOC3"/>
            <w:rPr>
              <w:rFonts w:eastAsiaTheme="minorEastAsia"/>
              <w:bCs w:val="0"/>
              <w:i w:val="0"/>
              <w:sz w:val="24"/>
              <w:szCs w:val="24"/>
            </w:rPr>
          </w:pPr>
          <w:hyperlink w:anchor="_Toc387232938" w:history="1">
            <w:r w:rsidR="003541D8" w:rsidRPr="003541D8">
              <w:rPr>
                <w:rStyle w:val="Hyperlink"/>
                <w:i w:val="0"/>
                <w:sz w:val="24"/>
                <w:szCs w:val="24"/>
              </w:rPr>
              <w:t>Student Teachers’ Beliefs about Contexts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_Toc387232938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100</w:t>
            </w:r>
            <w:r w:rsidR="003541D8" w:rsidRPr="003541D8">
              <w:rPr>
                <w:i w:val="0"/>
                <w:webHidden/>
                <w:sz w:val="24"/>
                <w:szCs w:val="24"/>
              </w:rPr>
              <w:fldChar w:fldCharType="end"/>
            </w:r>
          </w:hyperlink>
        </w:p>
        <w:p w14:paraId="2A9D8DFF" w14:textId="77777777" w:rsidR="003541D8" w:rsidRPr="003541D8" w:rsidRDefault="003231AE">
          <w:pPr>
            <w:pStyle w:val="TOC3"/>
            <w:rPr>
              <w:rFonts w:eastAsiaTheme="minorEastAsia"/>
              <w:bCs w:val="0"/>
              <w:i w:val="0"/>
              <w:sz w:val="24"/>
              <w:szCs w:val="24"/>
            </w:rPr>
          </w:pPr>
          <w:hyperlink w:anchor="_Toc387232939" w:history="1">
            <w:r w:rsidR="003541D8" w:rsidRPr="003541D8">
              <w:rPr>
                <w:rStyle w:val="Hyperlink"/>
                <w:i w:val="0"/>
                <w:sz w:val="24"/>
                <w:szCs w:val="24"/>
              </w:rPr>
              <w:t>Student Teachers’ Beliefs about What Learners Get</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_Toc387232939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105</w:t>
            </w:r>
            <w:r w:rsidR="003541D8" w:rsidRPr="003541D8">
              <w:rPr>
                <w:i w:val="0"/>
                <w:webHidden/>
                <w:sz w:val="24"/>
                <w:szCs w:val="24"/>
              </w:rPr>
              <w:fldChar w:fldCharType="end"/>
            </w:r>
          </w:hyperlink>
        </w:p>
        <w:p w14:paraId="795D474D" w14:textId="77777777" w:rsidR="003541D8" w:rsidRPr="003541D8" w:rsidRDefault="003231AE">
          <w:pPr>
            <w:pStyle w:val="TOC2"/>
            <w:rPr>
              <w:rFonts w:ascii="Times New Roman" w:hAnsi="Times New Roman" w:cs="Times New Roman"/>
              <w:b w:val="0"/>
              <w:noProof/>
              <w:sz w:val="24"/>
              <w:szCs w:val="24"/>
            </w:rPr>
          </w:pPr>
          <w:hyperlink w:anchor="_Toc387232940" w:history="1">
            <w:r w:rsidR="003541D8" w:rsidRPr="003541D8">
              <w:rPr>
                <w:rStyle w:val="Hyperlink"/>
                <w:rFonts w:ascii="Times New Roman" w:hAnsi="Times New Roman" w:cs="Times New Roman"/>
                <w:b w:val="0"/>
                <w:noProof/>
                <w:sz w:val="24"/>
                <w:szCs w:val="24"/>
              </w:rPr>
              <w:t>Manifestations of Beliefs in Student Teachers’ Practices in Teaching L2 Reading</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_Toc387232940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106</w:t>
            </w:r>
            <w:r w:rsidR="003541D8" w:rsidRPr="003541D8">
              <w:rPr>
                <w:rFonts w:ascii="Times New Roman" w:hAnsi="Times New Roman" w:cs="Times New Roman"/>
                <w:b w:val="0"/>
                <w:noProof/>
                <w:webHidden/>
                <w:sz w:val="24"/>
                <w:szCs w:val="24"/>
              </w:rPr>
              <w:fldChar w:fldCharType="end"/>
            </w:r>
          </w:hyperlink>
        </w:p>
        <w:p w14:paraId="0A8542BF" w14:textId="77777777" w:rsidR="003541D8" w:rsidRPr="003541D8" w:rsidRDefault="003231AE">
          <w:pPr>
            <w:pStyle w:val="TOC3"/>
            <w:rPr>
              <w:rFonts w:eastAsiaTheme="minorEastAsia"/>
              <w:bCs w:val="0"/>
              <w:i w:val="0"/>
              <w:sz w:val="24"/>
              <w:szCs w:val="24"/>
            </w:rPr>
          </w:pPr>
          <w:hyperlink w:anchor="_Toc387232941" w:history="1">
            <w:r w:rsidR="003541D8" w:rsidRPr="003541D8">
              <w:rPr>
                <w:rStyle w:val="Hyperlink"/>
                <w:i w:val="0"/>
                <w:sz w:val="24"/>
                <w:szCs w:val="24"/>
              </w:rPr>
              <w:t>Student Teachers’ Practice in Reading Instruction</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_Toc387232941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106</w:t>
            </w:r>
            <w:r w:rsidR="003541D8" w:rsidRPr="003541D8">
              <w:rPr>
                <w:i w:val="0"/>
                <w:webHidden/>
                <w:sz w:val="24"/>
                <w:szCs w:val="24"/>
              </w:rPr>
              <w:fldChar w:fldCharType="end"/>
            </w:r>
          </w:hyperlink>
        </w:p>
        <w:p w14:paraId="355E50E9" w14:textId="77777777" w:rsidR="003541D8" w:rsidRPr="003541D8" w:rsidRDefault="003231AE">
          <w:pPr>
            <w:pStyle w:val="TOC3"/>
            <w:rPr>
              <w:rFonts w:eastAsiaTheme="minorEastAsia"/>
              <w:bCs w:val="0"/>
              <w:i w:val="0"/>
              <w:sz w:val="24"/>
              <w:szCs w:val="24"/>
            </w:rPr>
          </w:pPr>
          <w:hyperlink w:anchor="_Toc387232942" w:history="1">
            <w:r w:rsidR="003541D8" w:rsidRPr="003541D8">
              <w:rPr>
                <w:rStyle w:val="Hyperlink"/>
                <w:i w:val="0"/>
                <w:sz w:val="24"/>
                <w:szCs w:val="24"/>
              </w:rPr>
              <w:t>Student Teachers’ Practices in Reading and Vocabulary</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_Toc387232942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112</w:t>
            </w:r>
            <w:r w:rsidR="003541D8" w:rsidRPr="003541D8">
              <w:rPr>
                <w:i w:val="0"/>
                <w:webHidden/>
                <w:sz w:val="24"/>
                <w:szCs w:val="24"/>
              </w:rPr>
              <w:fldChar w:fldCharType="end"/>
            </w:r>
          </w:hyperlink>
        </w:p>
        <w:p w14:paraId="7E52C4F8" w14:textId="77777777" w:rsidR="003541D8" w:rsidRPr="003541D8" w:rsidRDefault="003231AE">
          <w:pPr>
            <w:pStyle w:val="TOC3"/>
            <w:rPr>
              <w:rFonts w:eastAsiaTheme="minorEastAsia"/>
              <w:bCs w:val="0"/>
              <w:i w:val="0"/>
              <w:sz w:val="24"/>
              <w:szCs w:val="24"/>
            </w:rPr>
          </w:pPr>
          <w:hyperlink w:anchor="_Toc387232943" w:history="1">
            <w:r w:rsidR="003541D8" w:rsidRPr="003541D8">
              <w:rPr>
                <w:rStyle w:val="Hyperlink"/>
                <w:i w:val="0"/>
                <w:sz w:val="24"/>
                <w:szCs w:val="24"/>
              </w:rPr>
              <w:t>Reflections on Practice</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_Toc387232943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115</w:t>
            </w:r>
            <w:r w:rsidR="003541D8" w:rsidRPr="003541D8">
              <w:rPr>
                <w:i w:val="0"/>
                <w:webHidden/>
                <w:sz w:val="24"/>
                <w:szCs w:val="24"/>
              </w:rPr>
              <w:fldChar w:fldCharType="end"/>
            </w:r>
          </w:hyperlink>
        </w:p>
        <w:p w14:paraId="485B657D" w14:textId="77777777" w:rsidR="003541D8" w:rsidRPr="003541D8" w:rsidRDefault="003231AE">
          <w:pPr>
            <w:pStyle w:val="TOC2"/>
            <w:rPr>
              <w:rFonts w:ascii="Times New Roman" w:hAnsi="Times New Roman" w:cs="Times New Roman"/>
              <w:b w:val="0"/>
              <w:noProof/>
              <w:sz w:val="24"/>
              <w:szCs w:val="24"/>
            </w:rPr>
          </w:pPr>
          <w:hyperlink w:anchor="_Toc387232944" w:history="1">
            <w:r w:rsidR="003541D8" w:rsidRPr="003541D8">
              <w:rPr>
                <w:rStyle w:val="Hyperlink"/>
                <w:rFonts w:ascii="Times New Roman" w:hAnsi="Times New Roman" w:cs="Times New Roman"/>
                <w:b w:val="0"/>
                <w:noProof/>
                <w:sz w:val="24"/>
                <w:szCs w:val="24"/>
              </w:rPr>
              <w:t>Differences between Student Teachers’ Beliefs and Practices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_Toc387232944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120</w:t>
            </w:r>
            <w:r w:rsidR="003541D8" w:rsidRPr="003541D8">
              <w:rPr>
                <w:rFonts w:ascii="Times New Roman" w:hAnsi="Times New Roman" w:cs="Times New Roman"/>
                <w:b w:val="0"/>
                <w:noProof/>
                <w:webHidden/>
                <w:sz w:val="24"/>
                <w:szCs w:val="24"/>
              </w:rPr>
              <w:fldChar w:fldCharType="end"/>
            </w:r>
          </w:hyperlink>
        </w:p>
        <w:p w14:paraId="75514EF0" w14:textId="77777777" w:rsidR="003541D8" w:rsidRPr="003541D8" w:rsidRDefault="003231AE">
          <w:pPr>
            <w:pStyle w:val="TOC2"/>
            <w:rPr>
              <w:rFonts w:ascii="Times New Roman" w:hAnsi="Times New Roman" w:cs="Times New Roman"/>
              <w:b w:val="0"/>
              <w:noProof/>
              <w:sz w:val="24"/>
              <w:szCs w:val="24"/>
            </w:rPr>
          </w:pPr>
          <w:hyperlink w:anchor="_Toc387232945" w:history="1">
            <w:r w:rsidR="003541D8" w:rsidRPr="003541D8">
              <w:rPr>
                <w:rStyle w:val="Hyperlink"/>
                <w:rFonts w:ascii="Times New Roman" w:hAnsi="Times New Roman" w:cs="Times New Roman"/>
                <w:b w:val="0"/>
                <w:noProof/>
                <w:sz w:val="24"/>
                <w:szCs w:val="24"/>
              </w:rPr>
              <w:t>Conclusions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_Toc387232945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135</w:t>
            </w:r>
            <w:r w:rsidR="003541D8" w:rsidRPr="003541D8">
              <w:rPr>
                <w:rFonts w:ascii="Times New Roman" w:hAnsi="Times New Roman" w:cs="Times New Roman"/>
                <w:b w:val="0"/>
                <w:noProof/>
                <w:webHidden/>
                <w:sz w:val="24"/>
                <w:szCs w:val="24"/>
              </w:rPr>
              <w:fldChar w:fldCharType="end"/>
            </w:r>
          </w:hyperlink>
        </w:p>
        <w:p w14:paraId="4B4E47EB" w14:textId="77777777" w:rsidR="003541D8" w:rsidRPr="003541D8" w:rsidRDefault="003231AE">
          <w:pPr>
            <w:pStyle w:val="TOC1"/>
            <w:rPr>
              <w:rFonts w:cs="Times New Roman"/>
              <w:noProof/>
            </w:rPr>
          </w:pPr>
          <w:hyperlink w:anchor="_Toc387232946" w:history="1">
            <w:r w:rsidR="003541D8" w:rsidRPr="003541D8">
              <w:rPr>
                <w:rStyle w:val="Hyperlink"/>
                <w:rFonts w:cs="Times New Roman"/>
                <w:noProof/>
              </w:rPr>
              <w:t>Chapter 5: Conclusions and Suggestions</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_Toc387232946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139</w:t>
            </w:r>
            <w:r w:rsidR="003541D8" w:rsidRPr="003541D8">
              <w:rPr>
                <w:rFonts w:cs="Times New Roman"/>
                <w:noProof/>
                <w:webHidden/>
              </w:rPr>
              <w:fldChar w:fldCharType="end"/>
            </w:r>
          </w:hyperlink>
        </w:p>
        <w:p w14:paraId="1529F098" w14:textId="77777777" w:rsidR="003541D8" w:rsidRPr="003541D8" w:rsidRDefault="003231AE">
          <w:pPr>
            <w:pStyle w:val="TOC2"/>
            <w:rPr>
              <w:rFonts w:ascii="Times New Roman" w:hAnsi="Times New Roman" w:cs="Times New Roman"/>
              <w:b w:val="0"/>
              <w:noProof/>
              <w:sz w:val="24"/>
              <w:szCs w:val="24"/>
            </w:rPr>
          </w:pPr>
          <w:hyperlink w:anchor="_Toc387232947" w:history="1">
            <w:r w:rsidR="003541D8" w:rsidRPr="003541D8">
              <w:rPr>
                <w:rStyle w:val="Hyperlink"/>
                <w:rFonts w:ascii="Times New Roman" w:hAnsi="Times New Roman" w:cs="Times New Roman"/>
                <w:b w:val="0"/>
                <w:noProof/>
                <w:sz w:val="24"/>
                <w:szCs w:val="24"/>
              </w:rPr>
              <w:t>Student Teachers’ Beliefs about Teaching L2 Reading</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_Toc387232947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141</w:t>
            </w:r>
            <w:r w:rsidR="003541D8" w:rsidRPr="003541D8">
              <w:rPr>
                <w:rFonts w:ascii="Times New Roman" w:hAnsi="Times New Roman" w:cs="Times New Roman"/>
                <w:b w:val="0"/>
                <w:noProof/>
                <w:webHidden/>
                <w:sz w:val="24"/>
                <w:szCs w:val="24"/>
              </w:rPr>
              <w:fldChar w:fldCharType="end"/>
            </w:r>
          </w:hyperlink>
        </w:p>
        <w:p w14:paraId="04FFB21E" w14:textId="77777777" w:rsidR="003541D8" w:rsidRPr="003541D8" w:rsidRDefault="003231AE">
          <w:pPr>
            <w:pStyle w:val="TOC3"/>
            <w:rPr>
              <w:rFonts w:eastAsiaTheme="minorEastAsia"/>
              <w:bCs w:val="0"/>
              <w:i w:val="0"/>
              <w:sz w:val="24"/>
              <w:szCs w:val="24"/>
            </w:rPr>
          </w:pPr>
          <w:hyperlink w:anchor="_Toc387232948" w:history="1">
            <w:r w:rsidR="003541D8" w:rsidRPr="003541D8">
              <w:rPr>
                <w:rStyle w:val="Hyperlink"/>
                <w:i w:val="0"/>
                <w:sz w:val="24"/>
                <w:szCs w:val="24"/>
              </w:rPr>
              <w:t>The Sources of Beliefs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_Toc387232948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141</w:t>
            </w:r>
            <w:r w:rsidR="003541D8" w:rsidRPr="003541D8">
              <w:rPr>
                <w:i w:val="0"/>
                <w:webHidden/>
                <w:sz w:val="24"/>
                <w:szCs w:val="24"/>
              </w:rPr>
              <w:fldChar w:fldCharType="end"/>
            </w:r>
          </w:hyperlink>
        </w:p>
        <w:p w14:paraId="6060D388" w14:textId="77777777" w:rsidR="003541D8" w:rsidRPr="003541D8" w:rsidRDefault="003231AE">
          <w:pPr>
            <w:pStyle w:val="TOC3"/>
            <w:rPr>
              <w:rFonts w:eastAsiaTheme="minorEastAsia"/>
              <w:bCs w:val="0"/>
              <w:i w:val="0"/>
              <w:sz w:val="24"/>
              <w:szCs w:val="24"/>
            </w:rPr>
          </w:pPr>
          <w:hyperlink w:anchor="_Toc387232949" w:history="1">
            <w:r w:rsidR="003541D8" w:rsidRPr="003541D8">
              <w:rPr>
                <w:rStyle w:val="Hyperlink"/>
                <w:i w:val="0"/>
                <w:sz w:val="24"/>
                <w:szCs w:val="24"/>
              </w:rPr>
              <w:t>Teachers’ Knowledge about Subject Matter and Pedagogical Issues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_Toc387232949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144</w:t>
            </w:r>
            <w:r w:rsidR="003541D8" w:rsidRPr="003541D8">
              <w:rPr>
                <w:i w:val="0"/>
                <w:webHidden/>
                <w:sz w:val="24"/>
                <w:szCs w:val="24"/>
              </w:rPr>
              <w:fldChar w:fldCharType="end"/>
            </w:r>
          </w:hyperlink>
        </w:p>
        <w:p w14:paraId="7D9FEFCE" w14:textId="77777777" w:rsidR="003541D8" w:rsidRPr="003541D8" w:rsidRDefault="003231AE">
          <w:pPr>
            <w:pStyle w:val="TOC3"/>
            <w:rPr>
              <w:rFonts w:eastAsiaTheme="minorEastAsia"/>
              <w:bCs w:val="0"/>
              <w:i w:val="0"/>
              <w:sz w:val="24"/>
              <w:szCs w:val="24"/>
            </w:rPr>
          </w:pPr>
          <w:hyperlink w:anchor="_Toc387232950" w:history="1">
            <w:r w:rsidR="003541D8" w:rsidRPr="003541D8">
              <w:rPr>
                <w:rStyle w:val="Hyperlink"/>
                <w:i w:val="0"/>
                <w:sz w:val="24"/>
                <w:szCs w:val="24"/>
              </w:rPr>
              <w:t>Influence of Contexts</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_Toc387232950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147</w:t>
            </w:r>
            <w:r w:rsidR="003541D8" w:rsidRPr="003541D8">
              <w:rPr>
                <w:i w:val="0"/>
                <w:webHidden/>
                <w:sz w:val="24"/>
                <w:szCs w:val="24"/>
              </w:rPr>
              <w:fldChar w:fldCharType="end"/>
            </w:r>
          </w:hyperlink>
        </w:p>
        <w:p w14:paraId="7BBFA526" w14:textId="77777777" w:rsidR="003541D8" w:rsidRPr="003541D8" w:rsidRDefault="003231AE">
          <w:pPr>
            <w:pStyle w:val="TOC2"/>
            <w:rPr>
              <w:rFonts w:ascii="Times New Roman" w:hAnsi="Times New Roman" w:cs="Times New Roman"/>
              <w:b w:val="0"/>
              <w:noProof/>
              <w:sz w:val="24"/>
              <w:szCs w:val="24"/>
            </w:rPr>
          </w:pPr>
          <w:hyperlink w:anchor="_Toc387232951" w:history="1">
            <w:r w:rsidR="003541D8" w:rsidRPr="003541D8">
              <w:rPr>
                <w:rStyle w:val="Hyperlink"/>
                <w:rFonts w:ascii="Times New Roman" w:hAnsi="Times New Roman" w:cs="Times New Roman"/>
                <w:b w:val="0"/>
                <w:noProof/>
                <w:sz w:val="24"/>
                <w:szCs w:val="24"/>
              </w:rPr>
              <w:t>Manifestations of Beliefs in Student Teachers’ Practices in Teaching L2 Reading</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_Toc387232951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150</w:t>
            </w:r>
            <w:r w:rsidR="003541D8" w:rsidRPr="003541D8">
              <w:rPr>
                <w:rFonts w:ascii="Times New Roman" w:hAnsi="Times New Roman" w:cs="Times New Roman"/>
                <w:b w:val="0"/>
                <w:noProof/>
                <w:webHidden/>
                <w:sz w:val="24"/>
                <w:szCs w:val="24"/>
              </w:rPr>
              <w:fldChar w:fldCharType="end"/>
            </w:r>
          </w:hyperlink>
        </w:p>
        <w:p w14:paraId="022F91A1" w14:textId="77777777" w:rsidR="003541D8" w:rsidRPr="003541D8" w:rsidRDefault="003231AE">
          <w:pPr>
            <w:pStyle w:val="TOC3"/>
            <w:rPr>
              <w:rFonts w:eastAsiaTheme="minorEastAsia"/>
              <w:bCs w:val="0"/>
              <w:i w:val="0"/>
              <w:sz w:val="24"/>
              <w:szCs w:val="24"/>
            </w:rPr>
          </w:pPr>
          <w:hyperlink w:anchor="_Toc387232952" w:history="1">
            <w:r w:rsidR="003541D8" w:rsidRPr="003541D8">
              <w:rPr>
                <w:rStyle w:val="Hyperlink"/>
                <w:i w:val="0"/>
                <w:sz w:val="24"/>
                <w:szCs w:val="24"/>
              </w:rPr>
              <w:t>Practice in Classroom Instruction</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_Toc387232952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150</w:t>
            </w:r>
            <w:r w:rsidR="003541D8" w:rsidRPr="003541D8">
              <w:rPr>
                <w:i w:val="0"/>
                <w:webHidden/>
                <w:sz w:val="24"/>
                <w:szCs w:val="24"/>
              </w:rPr>
              <w:fldChar w:fldCharType="end"/>
            </w:r>
          </w:hyperlink>
        </w:p>
        <w:p w14:paraId="75F27379" w14:textId="77777777" w:rsidR="003541D8" w:rsidRPr="003541D8" w:rsidRDefault="003231AE">
          <w:pPr>
            <w:pStyle w:val="TOC3"/>
            <w:rPr>
              <w:rFonts w:eastAsiaTheme="minorEastAsia"/>
              <w:bCs w:val="0"/>
              <w:i w:val="0"/>
              <w:sz w:val="24"/>
              <w:szCs w:val="24"/>
            </w:rPr>
          </w:pPr>
          <w:hyperlink w:anchor="_Toc387232953" w:history="1">
            <w:r w:rsidR="003541D8" w:rsidRPr="003541D8">
              <w:rPr>
                <w:rStyle w:val="Hyperlink"/>
                <w:i w:val="0"/>
                <w:sz w:val="24"/>
                <w:szCs w:val="24"/>
              </w:rPr>
              <w:t>Practice in Reading and Vocabulary</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_Toc387232953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154</w:t>
            </w:r>
            <w:r w:rsidR="003541D8" w:rsidRPr="003541D8">
              <w:rPr>
                <w:i w:val="0"/>
                <w:webHidden/>
                <w:sz w:val="24"/>
                <w:szCs w:val="24"/>
              </w:rPr>
              <w:fldChar w:fldCharType="end"/>
            </w:r>
          </w:hyperlink>
        </w:p>
        <w:p w14:paraId="7144ECAE" w14:textId="77777777" w:rsidR="003541D8" w:rsidRPr="003541D8" w:rsidRDefault="003231AE">
          <w:pPr>
            <w:pStyle w:val="TOC2"/>
            <w:rPr>
              <w:rFonts w:ascii="Times New Roman" w:hAnsi="Times New Roman" w:cs="Times New Roman"/>
              <w:b w:val="0"/>
              <w:noProof/>
              <w:sz w:val="24"/>
              <w:szCs w:val="24"/>
            </w:rPr>
          </w:pPr>
          <w:hyperlink w:anchor="_Toc387232954" w:history="1">
            <w:r w:rsidR="003541D8" w:rsidRPr="003541D8">
              <w:rPr>
                <w:rStyle w:val="Hyperlink"/>
                <w:rFonts w:ascii="Times New Roman" w:hAnsi="Times New Roman" w:cs="Times New Roman"/>
                <w:b w:val="0"/>
                <w:noProof/>
                <w:sz w:val="24"/>
                <w:szCs w:val="24"/>
              </w:rPr>
              <w:t>Differences between Beliefs and Practices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_Toc387232954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155</w:t>
            </w:r>
            <w:r w:rsidR="003541D8" w:rsidRPr="003541D8">
              <w:rPr>
                <w:rFonts w:ascii="Times New Roman" w:hAnsi="Times New Roman" w:cs="Times New Roman"/>
                <w:b w:val="0"/>
                <w:noProof/>
                <w:webHidden/>
                <w:sz w:val="24"/>
                <w:szCs w:val="24"/>
              </w:rPr>
              <w:fldChar w:fldCharType="end"/>
            </w:r>
          </w:hyperlink>
        </w:p>
        <w:p w14:paraId="7C38CC90" w14:textId="77777777" w:rsidR="003541D8" w:rsidRPr="003541D8" w:rsidRDefault="003231AE">
          <w:pPr>
            <w:pStyle w:val="TOC2"/>
            <w:rPr>
              <w:rFonts w:ascii="Times New Roman" w:hAnsi="Times New Roman" w:cs="Times New Roman"/>
              <w:b w:val="0"/>
              <w:noProof/>
              <w:sz w:val="24"/>
              <w:szCs w:val="24"/>
            </w:rPr>
          </w:pPr>
          <w:hyperlink w:anchor="_Toc387232955" w:history="1">
            <w:r w:rsidR="003541D8" w:rsidRPr="003541D8">
              <w:rPr>
                <w:rStyle w:val="Hyperlink"/>
                <w:rFonts w:ascii="Times New Roman" w:hAnsi="Times New Roman" w:cs="Times New Roman"/>
                <w:b w:val="0"/>
                <w:noProof/>
                <w:sz w:val="24"/>
                <w:szCs w:val="24"/>
              </w:rPr>
              <w:t>Implications and Suggestions</w:t>
            </w:r>
            <w:r w:rsidR="003541D8" w:rsidRPr="003541D8">
              <w:rPr>
                <w:rFonts w:ascii="Times New Roman" w:hAnsi="Times New Roman" w:cs="Times New Roman"/>
                <w:b w:val="0"/>
                <w:noProof/>
                <w:webHidden/>
                <w:sz w:val="24"/>
                <w:szCs w:val="24"/>
              </w:rPr>
              <w:tab/>
            </w:r>
            <w:r w:rsidR="003541D8" w:rsidRPr="003541D8">
              <w:rPr>
                <w:rFonts w:ascii="Times New Roman" w:hAnsi="Times New Roman" w:cs="Times New Roman"/>
                <w:b w:val="0"/>
                <w:noProof/>
                <w:webHidden/>
                <w:sz w:val="24"/>
                <w:szCs w:val="24"/>
              </w:rPr>
              <w:fldChar w:fldCharType="begin"/>
            </w:r>
            <w:r w:rsidR="003541D8" w:rsidRPr="003541D8">
              <w:rPr>
                <w:rFonts w:ascii="Times New Roman" w:hAnsi="Times New Roman" w:cs="Times New Roman"/>
                <w:b w:val="0"/>
                <w:noProof/>
                <w:webHidden/>
                <w:sz w:val="24"/>
                <w:szCs w:val="24"/>
              </w:rPr>
              <w:instrText xml:space="preserve"> PAGEREF _Toc387232955 \h </w:instrText>
            </w:r>
            <w:r w:rsidR="003541D8" w:rsidRPr="003541D8">
              <w:rPr>
                <w:rFonts w:ascii="Times New Roman" w:hAnsi="Times New Roman" w:cs="Times New Roman"/>
                <w:b w:val="0"/>
                <w:noProof/>
                <w:webHidden/>
                <w:sz w:val="24"/>
                <w:szCs w:val="24"/>
              </w:rPr>
            </w:r>
            <w:r w:rsidR="003541D8" w:rsidRPr="003541D8">
              <w:rPr>
                <w:rFonts w:ascii="Times New Roman" w:hAnsi="Times New Roman" w:cs="Times New Roman"/>
                <w:b w:val="0"/>
                <w:noProof/>
                <w:webHidden/>
                <w:sz w:val="24"/>
                <w:szCs w:val="24"/>
              </w:rPr>
              <w:fldChar w:fldCharType="separate"/>
            </w:r>
            <w:r w:rsidR="005C60E2">
              <w:rPr>
                <w:rFonts w:ascii="Times New Roman" w:hAnsi="Times New Roman" w:cs="Times New Roman"/>
                <w:b w:val="0"/>
                <w:noProof/>
                <w:webHidden/>
                <w:sz w:val="24"/>
                <w:szCs w:val="24"/>
              </w:rPr>
              <w:t>159</w:t>
            </w:r>
            <w:r w:rsidR="003541D8" w:rsidRPr="003541D8">
              <w:rPr>
                <w:rFonts w:ascii="Times New Roman" w:hAnsi="Times New Roman" w:cs="Times New Roman"/>
                <w:b w:val="0"/>
                <w:noProof/>
                <w:webHidden/>
                <w:sz w:val="24"/>
                <w:szCs w:val="24"/>
              </w:rPr>
              <w:fldChar w:fldCharType="end"/>
            </w:r>
          </w:hyperlink>
        </w:p>
        <w:p w14:paraId="2A0CAC2C" w14:textId="77777777" w:rsidR="003541D8" w:rsidRPr="003541D8" w:rsidRDefault="003231AE">
          <w:pPr>
            <w:pStyle w:val="TOC3"/>
            <w:rPr>
              <w:rFonts w:eastAsiaTheme="minorEastAsia"/>
              <w:bCs w:val="0"/>
              <w:i w:val="0"/>
              <w:sz w:val="24"/>
              <w:szCs w:val="24"/>
            </w:rPr>
          </w:pPr>
          <w:hyperlink w:anchor="_Toc387232956" w:history="1">
            <w:r w:rsidR="003541D8" w:rsidRPr="003541D8">
              <w:rPr>
                <w:rStyle w:val="Hyperlink"/>
                <w:i w:val="0"/>
                <w:sz w:val="24"/>
                <w:szCs w:val="24"/>
              </w:rPr>
              <w:t>Implications of the Study</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_Toc387232956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159</w:t>
            </w:r>
            <w:r w:rsidR="003541D8" w:rsidRPr="003541D8">
              <w:rPr>
                <w:i w:val="0"/>
                <w:webHidden/>
                <w:sz w:val="24"/>
                <w:szCs w:val="24"/>
              </w:rPr>
              <w:fldChar w:fldCharType="end"/>
            </w:r>
          </w:hyperlink>
        </w:p>
        <w:p w14:paraId="4335D133" w14:textId="77777777" w:rsidR="003541D8" w:rsidRPr="003541D8" w:rsidRDefault="003231AE">
          <w:pPr>
            <w:pStyle w:val="TOC3"/>
            <w:rPr>
              <w:rFonts w:eastAsiaTheme="minorEastAsia"/>
              <w:bCs w:val="0"/>
              <w:i w:val="0"/>
              <w:sz w:val="24"/>
              <w:szCs w:val="24"/>
            </w:rPr>
          </w:pPr>
          <w:hyperlink w:anchor="_Toc387232957" w:history="1">
            <w:r w:rsidR="003541D8" w:rsidRPr="003541D8">
              <w:rPr>
                <w:rStyle w:val="Hyperlink"/>
                <w:i w:val="0"/>
                <w:sz w:val="24"/>
                <w:szCs w:val="24"/>
              </w:rPr>
              <w:t>Suggestions for Further Research</w:t>
            </w:r>
            <w:r w:rsidR="003541D8" w:rsidRPr="003541D8">
              <w:rPr>
                <w:i w:val="0"/>
                <w:webHidden/>
                <w:sz w:val="24"/>
                <w:szCs w:val="24"/>
              </w:rPr>
              <w:tab/>
            </w:r>
            <w:r w:rsidR="003541D8" w:rsidRPr="003541D8">
              <w:rPr>
                <w:i w:val="0"/>
                <w:webHidden/>
                <w:sz w:val="24"/>
                <w:szCs w:val="24"/>
              </w:rPr>
              <w:fldChar w:fldCharType="begin"/>
            </w:r>
            <w:r w:rsidR="003541D8" w:rsidRPr="003541D8">
              <w:rPr>
                <w:i w:val="0"/>
                <w:webHidden/>
                <w:sz w:val="24"/>
                <w:szCs w:val="24"/>
              </w:rPr>
              <w:instrText xml:space="preserve"> PAGEREF _Toc387232957 \h </w:instrText>
            </w:r>
            <w:r w:rsidR="003541D8" w:rsidRPr="003541D8">
              <w:rPr>
                <w:i w:val="0"/>
                <w:webHidden/>
                <w:sz w:val="24"/>
                <w:szCs w:val="24"/>
              </w:rPr>
            </w:r>
            <w:r w:rsidR="003541D8" w:rsidRPr="003541D8">
              <w:rPr>
                <w:i w:val="0"/>
                <w:webHidden/>
                <w:sz w:val="24"/>
                <w:szCs w:val="24"/>
              </w:rPr>
              <w:fldChar w:fldCharType="separate"/>
            </w:r>
            <w:r w:rsidR="005C60E2">
              <w:rPr>
                <w:i w:val="0"/>
                <w:webHidden/>
                <w:sz w:val="24"/>
                <w:szCs w:val="24"/>
              </w:rPr>
              <w:t>161</w:t>
            </w:r>
            <w:r w:rsidR="003541D8" w:rsidRPr="003541D8">
              <w:rPr>
                <w:i w:val="0"/>
                <w:webHidden/>
                <w:sz w:val="24"/>
                <w:szCs w:val="24"/>
              </w:rPr>
              <w:fldChar w:fldCharType="end"/>
            </w:r>
          </w:hyperlink>
        </w:p>
        <w:p w14:paraId="02A77ABB" w14:textId="77777777" w:rsidR="003541D8" w:rsidRPr="003541D8" w:rsidRDefault="003231AE">
          <w:pPr>
            <w:pStyle w:val="TOC1"/>
            <w:rPr>
              <w:rFonts w:cs="Times New Roman"/>
              <w:noProof/>
            </w:rPr>
          </w:pPr>
          <w:hyperlink w:anchor="_Toc387232958" w:history="1">
            <w:r w:rsidR="003541D8" w:rsidRPr="003541D8">
              <w:rPr>
                <w:rStyle w:val="Hyperlink"/>
                <w:rFonts w:cs="Times New Roman"/>
                <w:noProof/>
              </w:rPr>
              <w:t>Reference List</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_Toc387232958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163</w:t>
            </w:r>
            <w:r w:rsidR="003541D8" w:rsidRPr="003541D8">
              <w:rPr>
                <w:rFonts w:cs="Times New Roman"/>
                <w:noProof/>
                <w:webHidden/>
              </w:rPr>
              <w:fldChar w:fldCharType="end"/>
            </w:r>
          </w:hyperlink>
        </w:p>
        <w:p w14:paraId="6E1C0C4E" w14:textId="77777777" w:rsidR="003541D8" w:rsidRPr="003541D8" w:rsidRDefault="003231AE">
          <w:pPr>
            <w:pStyle w:val="TOC1"/>
            <w:rPr>
              <w:rFonts w:cs="Times New Roman"/>
              <w:noProof/>
            </w:rPr>
          </w:pPr>
          <w:hyperlink w:anchor="_Toc387232959" w:history="1">
            <w:r w:rsidR="003541D8" w:rsidRPr="003541D8">
              <w:rPr>
                <w:rStyle w:val="Hyperlink"/>
                <w:rFonts w:cs="Times New Roman"/>
                <w:noProof/>
              </w:rPr>
              <w:t>Appendix A: Questions for Preliminary Interview</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_Toc387232959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172</w:t>
            </w:r>
            <w:r w:rsidR="003541D8" w:rsidRPr="003541D8">
              <w:rPr>
                <w:rFonts w:cs="Times New Roman"/>
                <w:noProof/>
                <w:webHidden/>
              </w:rPr>
              <w:fldChar w:fldCharType="end"/>
            </w:r>
          </w:hyperlink>
        </w:p>
        <w:p w14:paraId="45110B44" w14:textId="77777777" w:rsidR="003541D8" w:rsidRPr="003541D8" w:rsidRDefault="003231AE">
          <w:pPr>
            <w:pStyle w:val="TOC1"/>
            <w:rPr>
              <w:rFonts w:cs="Times New Roman"/>
              <w:noProof/>
            </w:rPr>
          </w:pPr>
          <w:hyperlink w:anchor="_Toc387232960" w:history="1">
            <w:r w:rsidR="003541D8" w:rsidRPr="003541D8">
              <w:rPr>
                <w:rStyle w:val="Hyperlink"/>
                <w:rFonts w:cs="Times New Roman"/>
                <w:noProof/>
              </w:rPr>
              <w:t>Appendix B: Questions for Post-Observation Interview</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_Toc387232960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173</w:t>
            </w:r>
            <w:r w:rsidR="003541D8" w:rsidRPr="003541D8">
              <w:rPr>
                <w:rFonts w:cs="Times New Roman"/>
                <w:noProof/>
                <w:webHidden/>
              </w:rPr>
              <w:fldChar w:fldCharType="end"/>
            </w:r>
          </w:hyperlink>
        </w:p>
        <w:p w14:paraId="39EA1515" w14:textId="77777777" w:rsidR="003541D8" w:rsidRPr="003541D8" w:rsidRDefault="003231AE">
          <w:pPr>
            <w:pStyle w:val="TOC1"/>
            <w:rPr>
              <w:rFonts w:cs="Times New Roman"/>
              <w:noProof/>
            </w:rPr>
          </w:pPr>
          <w:hyperlink w:anchor="_Toc387232961" w:history="1">
            <w:r w:rsidR="003541D8" w:rsidRPr="003541D8">
              <w:rPr>
                <w:rStyle w:val="Hyperlink"/>
                <w:rFonts w:cs="Times New Roman"/>
                <w:noProof/>
              </w:rPr>
              <w:t>Appendix C: Result of Beliefs about Language Learning Inventory</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_Toc387232961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174</w:t>
            </w:r>
            <w:r w:rsidR="003541D8" w:rsidRPr="003541D8">
              <w:rPr>
                <w:rFonts w:cs="Times New Roman"/>
                <w:noProof/>
                <w:webHidden/>
              </w:rPr>
              <w:fldChar w:fldCharType="end"/>
            </w:r>
          </w:hyperlink>
        </w:p>
        <w:p w14:paraId="64379740" w14:textId="77777777" w:rsidR="003541D8" w:rsidRPr="003541D8" w:rsidRDefault="003231AE">
          <w:pPr>
            <w:pStyle w:val="TOC1"/>
            <w:rPr>
              <w:rFonts w:cs="Times New Roman"/>
              <w:noProof/>
            </w:rPr>
          </w:pPr>
          <w:hyperlink w:anchor="_Toc387232962" w:history="1">
            <w:r w:rsidR="003541D8" w:rsidRPr="003541D8">
              <w:rPr>
                <w:rStyle w:val="Hyperlink"/>
                <w:rFonts w:cs="Times New Roman"/>
                <w:noProof/>
              </w:rPr>
              <w:t>Appendix D: National Guidelines (translated)</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_Toc387232962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176</w:t>
            </w:r>
            <w:r w:rsidR="003541D8" w:rsidRPr="003541D8">
              <w:rPr>
                <w:rFonts w:cs="Times New Roman"/>
                <w:noProof/>
                <w:webHidden/>
              </w:rPr>
              <w:fldChar w:fldCharType="end"/>
            </w:r>
          </w:hyperlink>
        </w:p>
        <w:p w14:paraId="43B25D2C" w14:textId="77777777" w:rsidR="003541D8" w:rsidRPr="003541D8" w:rsidRDefault="003231AE">
          <w:pPr>
            <w:pStyle w:val="TOC1"/>
            <w:rPr>
              <w:rFonts w:cs="Times New Roman"/>
              <w:noProof/>
            </w:rPr>
          </w:pPr>
          <w:hyperlink w:anchor="_Toc387232963" w:history="1">
            <w:r w:rsidR="003541D8" w:rsidRPr="003541D8">
              <w:rPr>
                <w:rStyle w:val="Hyperlink"/>
                <w:rFonts w:cs="Times New Roman"/>
                <w:noProof/>
              </w:rPr>
              <w:t>Appendix E: Observation Form</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_Toc387232963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178</w:t>
            </w:r>
            <w:r w:rsidR="003541D8" w:rsidRPr="003541D8">
              <w:rPr>
                <w:rFonts w:cs="Times New Roman"/>
                <w:noProof/>
                <w:webHidden/>
              </w:rPr>
              <w:fldChar w:fldCharType="end"/>
            </w:r>
          </w:hyperlink>
        </w:p>
        <w:p w14:paraId="2CAD428B" w14:textId="77777777" w:rsidR="003541D8" w:rsidRPr="003541D8" w:rsidRDefault="003231AE">
          <w:pPr>
            <w:pStyle w:val="TOC1"/>
            <w:rPr>
              <w:rFonts w:cs="Times New Roman"/>
              <w:noProof/>
            </w:rPr>
          </w:pPr>
          <w:hyperlink w:anchor="_Toc387232964" w:history="1">
            <w:r w:rsidR="003541D8" w:rsidRPr="003541D8">
              <w:rPr>
                <w:rStyle w:val="Hyperlink"/>
                <w:rFonts w:cs="Times New Roman"/>
                <w:noProof/>
              </w:rPr>
              <w:t>Appendix F: Observation Form</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_Toc387232964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181</w:t>
            </w:r>
            <w:r w:rsidR="003541D8" w:rsidRPr="003541D8">
              <w:rPr>
                <w:rFonts w:cs="Times New Roman"/>
                <w:noProof/>
                <w:webHidden/>
              </w:rPr>
              <w:fldChar w:fldCharType="end"/>
            </w:r>
          </w:hyperlink>
        </w:p>
        <w:p w14:paraId="0DDE9502" w14:textId="77777777" w:rsidR="003541D8" w:rsidRPr="003541D8" w:rsidRDefault="003231AE">
          <w:pPr>
            <w:pStyle w:val="TOC1"/>
            <w:rPr>
              <w:rFonts w:cs="Times New Roman"/>
              <w:noProof/>
            </w:rPr>
          </w:pPr>
          <w:hyperlink w:anchor="_Toc387232965" w:history="1">
            <w:r w:rsidR="003541D8" w:rsidRPr="003541D8">
              <w:rPr>
                <w:rStyle w:val="Hyperlink"/>
                <w:rFonts w:cs="Times New Roman"/>
                <w:noProof/>
              </w:rPr>
              <w:t>Appendix G: Sample of Student Teacher’s Reading Materials</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_Toc387232965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183</w:t>
            </w:r>
            <w:r w:rsidR="003541D8" w:rsidRPr="003541D8">
              <w:rPr>
                <w:rFonts w:cs="Times New Roman"/>
                <w:noProof/>
                <w:webHidden/>
              </w:rPr>
              <w:fldChar w:fldCharType="end"/>
            </w:r>
          </w:hyperlink>
        </w:p>
        <w:p w14:paraId="2F071E48" w14:textId="77777777" w:rsidR="003541D8" w:rsidRPr="003541D8" w:rsidRDefault="003231AE">
          <w:pPr>
            <w:pStyle w:val="TOC1"/>
            <w:rPr>
              <w:rFonts w:cs="Times New Roman"/>
              <w:noProof/>
            </w:rPr>
          </w:pPr>
          <w:hyperlink r:id="rId11" w:anchor="_Toc387232966" w:history="1">
            <w:r w:rsidR="003541D8" w:rsidRPr="003541D8">
              <w:rPr>
                <w:rStyle w:val="Hyperlink"/>
                <w:rFonts w:cs="Times New Roman"/>
                <w:noProof/>
              </w:rPr>
              <w:t>Appendix H: Sample of Syllabus of A Student Teacher</w:t>
            </w:r>
            <w:r w:rsidR="003541D8" w:rsidRPr="003541D8">
              <w:rPr>
                <w:rFonts w:cs="Times New Roman"/>
                <w:noProof/>
                <w:webHidden/>
              </w:rPr>
              <w:tab/>
            </w:r>
            <w:r w:rsidR="003541D8" w:rsidRPr="003541D8">
              <w:rPr>
                <w:rFonts w:cs="Times New Roman"/>
                <w:noProof/>
                <w:webHidden/>
              </w:rPr>
              <w:fldChar w:fldCharType="begin"/>
            </w:r>
            <w:r w:rsidR="003541D8" w:rsidRPr="003541D8">
              <w:rPr>
                <w:rFonts w:cs="Times New Roman"/>
                <w:noProof/>
                <w:webHidden/>
              </w:rPr>
              <w:instrText xml:space="preserve"> PAGEREF _Toc387232966 \h </w:instrText>
            </w:r>
            <w:r w:rsidR="003541D8" w:rsidRPr="003541D8">
              <w:rPr>
                <w:rFonts w:cs="Times New Roman"/>
                <w:noProof/>
                <w:webHidden/>
              </w:rPr>
            </w:r>
            <w:r w:rsidR="003541D8" w:rsidRPr="003541D8">
              <w:rPr>
                <w:rFonts w:cs="Times New Roman"/>
                <w:noProof/>
                <w:webHidden/>
              </w:rPr>
              <w:fldChar w:fldCharType="separate"/>
            </w:r>
            <w:r w:rsidR="005C60E2">
              <w:rPr>
                <w:rFonts w:cs="Times New Roman"/>
                <w:noProof/>
                <w:webHidden/>
              </w:rPr>
              <w:t>184</w:t>
            </w:r>
            <w:r w:rsidR="003541D8" w:rsidRPr="003541D8">
              <w:rPr>
                <w:rFonts w:cs="Times New Roman"/>
                <w:noProof/>
                <w:webHidden/>
              </w:rPr>
              <w:fldChar w:fldCharType="end"/>
            </w:r>
          </w:hyperlink>
        </w:p>
        <w:p w14:paraId="5A3515F8" w14:textId="4B2DBC5E" w:rsidR="00CD499C" w:rsidRPr="00F74A51" w:rsidRDefault="00CD499C">
          <w:pPr>
            <w:rPr>
              <w:rFonts w:ascii="Times New Roman" w:hAnsi="Times New Roman" w:cs="Times New Roman"/>
            </w:rPr>
          </w:pPr>
          <w:r w:rsidRPr="003541D8">
            <w:rPr>
              <w:rFonts w:ascii="Times New Roman" w:hAnsi="Times New Roman" w:cs="Times New Roman"/>
              <w:bCs/>
              <w:noProof/>
            </w:rPr>
            <w:fldChar w:fldCharType="end"/>
          </w:r>
        </w:p>
      </w:sdtContent>
    </w:sdt>
    <w:p w14:paraId="6DB529BF" w14:textId="25F7691A" w:rsidR="00B10B0E" w:rsidRPr="003D5B19" w:rsidRDefault="00CD499C" w:rsidP="00B10B0E">
      <w:pPr>
        <w:spacing w:line="480" w:lineRule="auto"/>
        <w:rPr>
          <w:rFonts w:ascii="Times New Roman" w:hAnsi="Times New Roman" w:cs="Times New Roman"/>
        </w:rPr>
      </w:pPr>
      <w:r>
        <w:rPr>
          <w:rFonts w:ascii="Times New Roman" w:hAnsi="Times New Roman" w:cs="Times New Roman"/>
        </w:rPr>
        <w:br w:type="page"/>
      </w:r>
    </w:p>
    <w:p w14:paraId="7DE0CA34" w14:textId="16FAED3E" w:rsidR="00870C88" w:rsidRDefault="00870C88" w:rsidP="00B10B0E">
      <w:pPr>
        <w:pStyle w:val="Heading1"/>
      </w:pPr>
      <w:bookmarkStart w:id="5" w:name="_Toc384808628"/>
      <w:bookmarkStart w:id="6" w:name="_Toc387232881"/>
      <w:r>
        <w:lastRenderedPageBreak/>
        <w:t>List of Tables</w:t>
      </w:r>
      <w:bookmarkEnd w:id="1"/>
      <w:bookmarkEnd w:id="3"/>
      <w:bookmarkEnd w:id="5"/>
      <w:bookmarkEnd w:id="6"/>
    </w:p>
    <w:p w14:paraId="4236AC93" w14:textId="77777777" w:rsidR="005B4DEF" w:rsidRPr="005B4DEF" w:rsidRDefault="005B4DEF" w:rsidP="005B4DEF"/>
    <w:p w14:paraId="058B8CC5" w14:textId="77777777" w:rsidR="003541D8" w:rsidRDefault="005B4DEF" w:rsidP="003541D8">
      <w:pPr>
        <w:pStyle w:val="TableofFigures"/>
        <w:spacing w:line="480" w:lineRule="auto"/>
        <w:rPr>
          <w:rFonts w:asciiTheme="minorHAnsi" w:hAnsiTheme="minorHAnsi"/>
          <w:bCs w:val="0"/>
          <w:noProof/>
          <w:sz w:val="22"/>
          <w:szCs w:val="22"/>
        </w:rPr>
      </w:pPr>
      <w:r w:rsidRPr="00304397">
        <w:rPr>
          <w:b/>
        </w:rPr>
        <w:fldChar w:fldCharType="begin"/>
      </w:r>
      <w:r w:rsidRPr="00304397">
        <w:instrText xml:space="preserve"> TOC \h \z \t "Caption" \c "Table" </w:instrText>
      </w:r>
      <w:r w:rsidRPr="00304397">
        <w:rPr>
          <w:b/>
        </w:rPr>
        <w:fldChar w:fldCharType="separate"/>
      </w:r>
      <w:hyperlink r:id="rId12" w:anchor="_Toc387232967" w:history="1">
        <w:r w:rsidR="003541D8" w:rsidRPr="0052189D">
          <w:rPr>
            <w:rStyle w:val="Hyperlink"/>
            <w:noProof/>
          </w:rPr>
          <w:t>Table 1  General Description of Participants and Data Obtained</w:t>
        </w:r>
        <w:r w:rsidR="003541D8">
          <w:rPr>
            <w:noProof/>
            <w:webHidden/>
          </w:rPr>
          <w:tab/>
        </w:r>
        <w:r w:rsidR="003541D8">
          <w:rPr>
            <w:noProof/>
            <w:webHidden/>
          </w:rPr>
          <w:fldChar w:fldCharType="begin"/>
        </w:r>
        <w:r w:rsidR="003541D8">
          <w:rPr>
            <w:noProof/>
            <w:webHidden/>
          </w:rPr>
          <w:instrText xml:space="preserve"> PAGEREF _Toc387232967 \h </w:instrText>
        </w:r>
        <w:r w:rsidR="003541D8">
          <w:rPr>
            <w:noProof/>
            <w:webHidden/>
          </w:rPr>
        </w:r>
        <w:r w:rsidR="003541D8">
          <w:rPr>
            <w:noProof/>
            <w:webHidden/>
          </w:rPr>
          <w:fldChar w:fldCharType="separate"/>
        </w:r>
        <w:r w:rsidR="005C60E2">
          <w:rPr>
            <w:noProof/>
            <w:webHidden/>
          </w:rPr>
          <w:t>70</w:t>
        </w:r>
        <w:r w:rsidR="003541D8">
          <w:rPr>
            <w:noProof/>
            <w:webHidden/>
          </w:rPr>
          <w:fldChar w:fldCharType="end"/>
        </w:r>
      </w:hyperlink>
    </w:p>
    <w:p w14:paraId="55A41DFF" w14:textId="77777777" w:rsidR="003541D8" w:rsidRDefault="003231AE" w:rsidP="003541D8">
      <w:pPr>
        <w:pStyle w:val="TableofFigures"/>
        <w:spacing w:line="480" w:lineRule="auto"/>
        <w:rPr>
          <w:rFonts w:asciiTheme="minorHAnsi" w:hAnsiTheme="minorHAnsi"/>
          <w:bCs w:val="0"/>
          <w:noProof/>
          <w:sz w:val="22"/>
          <w:szCs w:val="22"/>
        </w:rPr>
      </w:pPr>
      <w:hyperlink r:id="rId13" w:anchor="_Toc387232968" w:history="1">
        <w:r w:rsidR="003541D8" w:rsidRPr="0052189D">
          <w:rPr>
            <w:rStyle w:val="Hyperlink"/>
            <w:noProof/>
          </w:rPr>
          <w:t>Table 2  Table Organizer for Data Analysis</w:t>
        </w:r>
        <w:r w:rsidR="003541D8">
          <w:rPr>
            <w:noProof/>
            <w:webHidden/>
          </w:rPr>
          <w:tab/>
        </w:r>
        <w:r w:rsidR="003541D8">
          <w:rPr>
            <w:noProof/>
            <w:webHidden/>
          </w:rPr>
          <w:fldChar w:fldCharType="begin"/>
        </w:r>
        <w:r w:rsidR="003541D8">
          <w:rPr>
            <w:noProof/>
            <w:webHidden/>
          </w:rPr>
          <w:instrText xml:space="preserve"> PAGEREF _Toc387232968 \h </w:instrText>
        </w:r>
        <w:r w:rsidR="003541D8">
          <w:rPr>
            <w:noProof/>
            <w:webHidden/>
          </w:rPr>
        </w:r>
        <w:r w:rsidR="003541D8">
          <w:rPr>
            <w:noProof/>
            <w:webHidden/>
          </w:rPr>
          <w:fldChar w:fldCharType="separate"/>
        </w:r>
        <w:r w:rsidR="005C60E2">
          <w:rPr>
            <w:noProof/>
            <w:webHidden/>
          </w:rPr>
          <w:t>75</w:t>
        </w:r>
        <w:r w:rsidR="003541D8">
          <w:rPr>
            <w:noProof/>
            <w:webHidden/>
          </w:rPr>
          <w:fldChar w:fldCharType="end"/>
        </w:r>
      </w:hyperlink>
    </w:p>
    <w:p w14:paraId="141F9937" w14:textId="2BC50117" w:rsidR="003541D8" w:rsidRDefault="003231AE" w:rsidP="003541D8">
      <w:pPr>
        <w:pStyle w:val="TableofFigures"/>
        <w:spacing w:line="480" w:lineRule="auto"/>
        <w:rPr>
          <w:rFonts w:asciiTheme="minorHAnsi" w:hAnsiTheme="minorHAnsi"/>
          <w:bCs w:val="0"/>
          <w:noProof/>
          <w:sz w:val="22"/>
          <w:szCs w:val="22"/>
        </w:rPr>
      </w:pPr>
      <w:hyperlink r:id="rId14" w:anchor="_Toc387232969" w:history="1">
        <w:r w:rsidR="003541D8" w:rsidRPr="0052189D">
          <w:rPr>
            <w:rStyle w:val="Hyperlink"/>
            <w:noProof/>
          </w:rPr>
          <w:t>Table 3</w:t>
        </w:r>
        <w:r w:rsidR="005A014B">
          <w:rPr>
            <w:rStyle w:val="Hyperlink"/>
            <w:noProof/>
          </w:rPr>
          <w:t xml:space="preserve"> </w:t>
        </w:r>
        <w:r w:rsidR="003541D8" w:rsidRPr="0052189D">
          <w:rPr>
            <w:rStyle w:val="Hyperlink"/>
            <w:noProof/>
          </w:rPr>
          <w:t xml:space="preserve"> General Description of Participants</w:t>
        </w:r>
        <w:r w:rsidR="003541D8">
          <w:rPr>
            <w:noProof/>
            <w:webHidden/>
          </w:rPr>
          <w:tab/>
        </w:r>
        <w:r w:rsidR="003541D8">
          <w:rPr>
            <w:noProof/>
            <w:webHidden/>
          </w:rPr>
          <w:fldChar w:fldCharType="begin"/>
        </w:r>
        <w:r w:rsidR="003541D8">
          <w:rPr>
            <w:noProof/>
            <w:webHidden/>
          </w:rPr>
          <w:instrText xml:space="preserve"> PAGEREF _Toc387232969 \h </w:instrText>
        </w:r>
        <w:r w:rsidR="003541D8">
          <w:rPr>
            <w:noProof/>
            <w:webHidden/>
          </w:rPr>
        </w:r>
        <w:r w:rsidR="003541D8">
          <w:rPr>
            <w:noProof/>
            <w:webHidden/>
          </w:rPr>
          <w:fldChar w:fldCharType="separate"/>
        </w:r>
        <w:r w:rsidR="005C60E2">
          <w:rPr>
            <w:noProof/>
            <w:webHidden/>
          </w:rPr>
          <w:t>78</w:t>
        </w:r>
        <w:r w:rsidR="003541D8">
          <w:rPr>
            <w:noProof/>
            <w:webHidden/>
          </w:rPr>
          <w:fldChar w:fldCharType="end"/>
        </w:r>
      </w:hyperlink>
    </w:p>
    <w:p w14:paraId="1B459F69" w14:textId="77777777" w:rsidR="003541D8" w:rsidRDefault="003231AE" w:rsidP="003541D8">
      <w:pPr>
        <w:pStyle w:val="TableofFigures"/>
        <w:spacing w:line="480" w:lineRule="auto"/>
        <w:rPr>
          <w:rFonts w:asciiTheme="minorHAnsi" w:hAnsiTheme="minorHAnsi"/>
          <w:bCs w:val="0"/>
          <w:noProof/>
          <w:sz w:val="22"/>
          <w:szCs w:val="22"/>
        </w:rPr>
      </w:pPr>
      <w:hyperlink r:id="rId15" w:anchor="_Toc387232970" w:history="1">
        <w:r w:rsidR="003541D8" w:rsidRPr="0052189D">
          <w:rPr>
            <w:rStyle w:val="Hyperlink"/>
            <w:noProof/>
          </w:rPr>
          <w:t>Table 4  Classifications Classes Involving Reading</w:t>
        </w:r>
        <w:r w:rsidR="003541D8">
          <w:rPr>
            <w:noProof/>
            <w:webHidden/>
          </w:rPr>
          <w:tab/>
        </w:r>
        <w:r w:rsidR="003541D8">
          <w:rPr>
            <w:noProof/>
            <w:webHidden/>
          </w:rPr>
          <w:fldChar w:fldCharType="begin"/>
        </w:r>
        <w:r w:rsidR="003541D8">
          <w:rPr>
            <w:noProof/>
            <w:webHidden/>
          </w:rPr>
          <w:instrText xml:space="preserve"> PAGEREF _Toc387232970 \h </w:instrText>
        </w:r>
        <w:r w:rsidR="003541D8">
          <w:rPr>
            <w:noProof/>
            <w:webHidden/>
          </w:rPr>
        </w:r>
        <w:r w:rsidR="003541D8">
          <w:rPr>
            <w:noProof/>
            <w:webHidden/>
          </w:rPr>
          <w:fldChar w:fldCharType="separate"/>
        </w:r>
        <w:r w:rsidR="005C60E2">
          <w:rPr>
            <w:noProof/>
            <w:webHidden/>
          </w:rPr>
          <w:t>121</w:t>
        </w:r>
        <w:r w:rsidR="003541D8">
          <w:rPr>
            <w:noProof/>
            <w:webHidden/>
          </w:rPr>
          <w:fldChar w:fldCharType="end"/>
        </w:r>
      </w:hyperlink>
    </w:p>
    <w:p w14:paraId="59013D1C" w14:textId="77777777" w:rsidR="003541D8" w:rsidRDefault="003231AE" w:rsidP="003541D8">
      <w:pPr>
        <w:pStyle w:val="TableofFigures"/>
        <w:spacing w:line="480" w:lineRule="auto"/>
        <w:rPr>
          <w:rFonts w:asciiTheme="minorHAnsi" w:hAnsiTheme="minorHAnsi"/>
          <w:bCs w:val="0"/>
          <w:noProof/>
          <w:sz w:val="22"/>
          <w:szCs w:val="22"/>
        </w:rPr>
      </w:pPr>
      <w:hyperlink w:anchor="_Toc387232971" w:history="1">
        <w:r w:rsidR="003541D8" w:rsidRPr="0052189D">
          <w:rPr>
            <w:rStyle w:val="Hyperlink"/>
            <w:noProof/>
          </w:rPr>
          <w:t>Table 5  Classifications of Non-Reading Classes</w:t>
        </w:r>
        <w:r w:rsidR="003541D8">
          <w:rPr>
            <w:noProof/>
            <w:webHidden/>
          </w:rPr>
          <w:tab/>
        </w:r>
        <w:r w:rsidR="003541D8">
          <w:rPr>
            <w:noProof/>
            <w:webHidden/>
          </w:rPr>
          <w:fldChar w:fldCharType="begin"/>
        </w:r>
        <w:r w:rsidR="003541D8">
          <w:rPr>
            <w:noProof/>
            <w:webHidden/>
          </w:rPr>
          <w:instrText xml:space="preserve"> PAGEREF _Toc387232971 \h </w:instrText>
        </w:r>
        <w:r w:rsidR="003541D8">
          <w:rPr>
            <w:noProof/>
            <w:webHidden/>
          </w:rPr>
        </w:r>
        <w:r w:rsidR="003541D8">
          <w:rPr>
            <w:noProof/>
            <w:webHidden/>
          </w:rPr>
          <w:fldChar w:fldCharType="separate"/>
        </w:r>
        <w:r w:rsidR="005C60E2">
          <w:rPr>
            <w:noProof/>
            <w:webHidden/>
          </w:rPr>
          <w:t>129</w:t>
        </w:r>
        <w:r w:rsidR="003541D8">
          <w:rPr>
            <w:noProof/>
            <w:webHidden/>
          </w:rPr>
          <w:fldChar w:fldCharType="end"/>
        </w:r>
      </w:hyperlink>
    </w:p>
    <w:p w14:paraId="3FA2EAD6" w14:textId="77777777" w:rsidR="005B4DEF" w:rsidRPr="00304397" w:rsidRDefault="005B4DEF" w:rsidP="003541D8">
      <w:pPr>
        <w:spacing w:line="480" w:lineRule="auto"/>
        <w:rPr>
          <w:rFonts w:ascii="Times New Roman" w:hAnsi="Times New Roman" w:cs="Times New Roman"/>
        </w:rPr>
      </w:pPr>
      <w:r w:rsidRPr="00304397">
        <w:rPr>
          <w:rFonts w:ascii="Times New Roman" w:hAnsi="Times New Roman" w:cs="Times New Roman"/>
        </w:rPr>
        <w:fldChar w:fldCharType="end"/>
      </w:r>
    </w:p>
    <w:p w14:paraId="0B010097" w14:textId="621BFD01" w:rsidR="00CD499C" w:rsidRDefault="00CD499C" w:rsidP="00304397">
      <w:pPr>
        <w:spacing w:line="480" w:lineRule="auto"/>
        <w:rPr>
          <w:rFonts w:ascii="Times New Roman" w:hAnsi="Times New Roman" w:cs="Times New Roman"/>
        </w:rPr>
      </w:pPr>
      <w:r>
        <w:rPr>
          <w:rFonts w:ascii="Times New Roman" w:hAnsi="Times New Roman" w:cs="Times New Roman"/>
        </w:rPr>
        <w:br w:type="page"/>
      </w:r>
    </w:p>
    <w:p w14:paraId="1C0A8925" w14:textId="46C1F5D1" w:rsidR="00083465" w:rsidRPr="00083465" w:rsidRDefault="00E857C1" w:rsidP="00B10B0E">
      <w:pPr>
        <w:pStyle w:val="Heading1"/>
      </w:pPr>
      <w:bookmarkStart w:id="7" w:name="_Toc258625627"/>
      <w:bookmarkStart w:id="8" w:name="_Toc384808199"/>
      <w:bookmarkStart w:id="9" w:name="_Toc384808629"/>
      <w:bookmarkStart w:id="10" w:name="_Toc387232882"/>
      <w:bookmarkStart w:id="11" w:name="_Toc249627859"/>
      <w:r w:rsidRPr="00E857C1">
        <w:lastRenderedPageBreak/>
        <w:t xml:space="preserve">List of </w:t>
      </w:r>
      <w:r w:rsidR="00870C88">
        <w:t>Figures</w:t>
      </w:r>
      <w:bookmarkEnd w:id="7"/>
      <w:bookmarkEnd w:id="8"/>
      <w:bookmarkEnd w:id="9"/>
      <w:bookmarkEnd w:id="10"/>
    </w:p>
    <w:p w14:paraId="78B898F7" w14:textId="77777777" w:rsidR="00D672A5" w:rsidRPr="00D672A5" w:rsidRDefault="00D672A5" w:rsidP="00D672A5"/>
    <w:p w14:paraId="07072914" w14:textId="77777777" w:rsidR="003541D8" w:rsidRDefault="00870C88" w:rsidP="003541D8">
      <w:pPr>
        <w:pStyle w:val="TableofFigures"/>
        <w:spacing w:line="480" w:lineRule="auto"/>
        <w:rPr>
          <w:rFonts w:asciiTheme="minorHAnsi" w:hAnsiTheme="minorHAnsi"/>
          <w:bCs w:val="0"/>
          <w:noProof/>
          <w:sz w:val="22"/>
          <w:szCs w:val="22"/>
        </w:rPr>
      </w:pPr>
      <w:r w:rsidRPr="00D672A5">
        <w:rPr>
          <w:b/>
          <w:smallCaps/>
        </w:rPr>
        <w:fldChar w:fldCharType="begin"/>
      </w:r>
      <w:r w:rsidRPr="00D672A5">
        <w:rPr>
          <w:smallCaps/>
        </w:rPr>
        <w:instrText xml:space="preserve"> TOC \h \z \t "Caption1" \c </w:instrText>
      </w:r>
      <w:r w:rsidRPr="00D672A5">
        <w:rPr>
          <w:b/>
          <w:smallCaps/>
        </w:rPr>
        <w:fldChar w:fldCharType="separate"/>
      </w:r>
      <w:hyperlink r:id="rId16" w:anchor="_Toc387232972" w:history="1">
        <w:r w:rsidR="003541D8" w:rsidRPr="00877101">
          <w:rPr>
            <w:rStyle w:val="Hyperlink"/>
            <w:noProof/>
          </w:rPr>
          <w:t>Figure 1. The grading system in Indonesian high schools.</w:t>
        </w:r>
        <w:r w:rsidR="003541D8">
          <w:rPr>
            <w:noProof/>
            <w:webHidden/>
          </w:rPr>
          <w:tab/>
        </w:r>
        <w:r w:rsidR="003541D8">
          <w:rPr>
            <w:noProof/>
            <w:webHidden/>
          </w:rPr>
          <w:fldChar w:fldCharType="begin"/>
        </w:r>
        <w:r w:rsidR="003541D8">
          <w:rPr>
            <w:noProof/>
            <w:webHidden/>
          </w:rPr>
          <w:instrText xml:space="preserve"> PAGEREF _Toc387232972 \h </w:instrText>
        </w:r>
        <w:r w:rsidR="003541D8">
          <w:rPr>
            <w:noProof/>
            <w:webHidden/>
          </w:rPr>
        </w:r>
        <w:r w:rsidR="003541D8">
          <w:rPr>
            <w:noProof/>
            <w:webHidden/>
          </w:rPr>
          <w:fldChar w:fldCharType="separate"/>
        </w:r>
        <w:r w:rsidR="005C60E2">
          <w:rPr>
            <w:noProof/>
            <w:webHidden/>
          </w:rPr>
          <w:t>18</w:t>
        </w:r>
        <w:r w:rsidR="003541D8">
          <w:rPr>
            <w:noProof/>
            <w:webHidden/>
          </w:rPr>
          <w:fldChar w:fldCharType="end"/>
        </w:r>
      </w:hyperlink>
    </w:p>
    <w:p w14:paraId="38BF86E2" w14:textId="77777777" w:rsidR="003541D8" w:rsidRDefault="003231AE" w:rsidP="003541D8">
      <w:pPr>
        <w:pStyle w:val="TableofFigures"/>
        <w:spacing w:line="480" w:lineRule="auto"/>
        <w:rPr>
          <w:rFonts w:asciiTheme="minorHAnsi" w:hAnsiTheme="minorHAnsi"/>
          <w:bCs w:val="0"/>
          <w:noProof/>
          <w:sz w:val="22"/>
          <w:szCs w:val="22"/>
        </w:rPr>
      </w:pPr>
      <w:hyperlink r:id="rId17" w:anchor="_Toc387232973" w:history="1">
        <w:r w:rsidR="003541D8" w:rsidRPr="00877101">
          <w:rPr>
            <w:rStyle w:val="Hyperlink"/>
            <w:noProof/>
          </w:rPr>
          <w:t>Figure 2. Mackey's interaction model of language learning, teaching, and policy (Jackobovits, 1970)</w:t>
        </w:r>
        <w:r w:rsidR="003541D8">
          <w:rPr>
            <w:noProof/>
            <w:webHidden/>
          </w:rPr>
          <w:tab/>
        </w:r>
        <w:r w:rsidR="003541D8">
          <w:rPr>
            <w:noProof/>
            <w:webHidden/>
          </w:rPr>
          <w:fldChar w:fldCharType="begin"/>
        </w:r>
        <w:r w:rsidR="003541D8">
          <w:rPr>
            <w:noProof/>
            <w:webHidden/>
          </w:rPr>
          <w:instrText xml:space="preserve"> PAGEREF _Toc387232973 \h </w:instrText>
        </w:r>
        <w:r w:rsidR="003541D8">
          <w:rPr>
            <w:noProof/>
            <w:webHidden/>
          </w:rPr>
        </w:r>
        <w:r w:rsidR="003541D8">
          <w:rPr>
            <w:noProof/>
            <w:webHidden/>
          </w:rPr>
          <w:fldChar w:fldCharType="separate"/>
        </w:r>
        <w:r w:rsidR="005C60E2">
          <w:rPr>
            <w:noProof/>
            <w:webHidden/>
          </w:rPr>
          <w:t>21</w:t>
        </w:r>
        <w:r w:rsidR="003541D8">
          <w:rPr>
            <w:noProof/>
            <w:webHidden/>
          </w:rPr>
          <w:fldChar w:fldCharType="end"/>
        </w:r>
      </w:hyperlink>
    </w:p>
    <w:p w14:paraId="26A662CC" w14:textId="77777777" w:rsidR="003541D8" w:rsidRDefault="003231AE" w:rsidP="003541D8">
      <w:pPr>
        <w:pStyle w:val="TableofFigures"/>
        <w:spacing w:line="480" w:lineRule="auto"/>
        <w:rPr>
          <w:rFonts w:asciiTheme="minorHAnsi" w:hAnsiTheme="minorHAnsi"/>
          <w:bCs w:val="0"/>
          <w:noProof/>
          <w:sz w:val="22"/>
          <w:szCs w:val="22"/>
        </w:rPr>
      </w:pPr>
      <w:hyperlink r:id="rId18" w:anchor="_Toc387232974" w:history="1">
        <w:r w:rsidR="003541D8" w:rsidRPr="00877101">
          <w:rPr>
            <w:rStyle w:val="Hyperlink"/>
            <w:noProof/>
          </w:rPr>
          <w:t>Figure 3. Stern’s conceptual framework in language teaching.</w:t>
        </w:r>
        <w:r w:rsidR="003541D8">
          <w:rPr>
            <w:noProof/>
            <w:webHidden/>
          </w:rPr>
          <w:tab/>
        </w:r>
        <w:r w:rsidR="003541D8">
          <w:rPr>
            <w:noProof/>
            <w:webHidden/>
          </w:rPr>
          <w:fldChar w:fldCharType="begin"/>
        </w:r>
        <w:r w:rsidR="003541D8">
          <w:rPr>
            <w:noProof/>
            <w:webHidden/>
          </w:rPr>
          <w:instrText xml:space="preserve"> PAGEREF _Toc387232974 \h </w:instrText>
        </w:r>
        <w:r w:rsidR="003541D8">
          <w:rPr>
            <w:noProof/>
            <w:webHidden/>
          </w:rPr>
        </w:r>
        <w:r w:rsidR="003541D8">
          <w:rPr>
            <w:noProof/>
            <w:webHidden/>
          </w:rPr>
          <w:fldChar w:fldCharType="separate"/>
        </w:r>
        <w:r w:rsidR="005C60E2">
          <w:rPr>
            <w:noProof/>
            <w:webHidden/>
          </w:rPr>
          <w:t>24</w:t>
        </w:r>
        <w:r w:rsidR="003541D8">
          <w:rPr>
            <w:noProof/>
            <w:webHidden/>
          </w:rPr>
          <w:fldChar w:fldCharType="end"/>
        </w:r>
      </w:hyperlink>
    </w:p>
    <w:p w14:paraId="5828E5A7" w14:textId="77777777" w:rsidR="003541D8" w:rsidRDefault="003231AE" w:rsidP="003541D8">
      <w:pPr>
        <w:pStyle w:val="TableofFigures"/>
        <w:spacing w:line="480" w:lineRule="auto"/>
        <w:rPr>
          <w:rFonts w:asciiTheme="minorHAnsi" w:hAnsiTheme="minorHAnsi"/>
          <w:bCs w:val="0"/>
          <w:noProof/>
          <w:sz w:val="22"/>
          <w:szCs w:val="22"/>
        </w:rPr>
      </w:pPr>
      <w:hyperlink r:id="rId19" w:anchor="_Toc387232975" w:history="1">
        <w:r w:rsidR="003541D8" w:rsidRPr="00877101">
          <w:rPr>
            <w:rStyle w:val="Hyperlink"/>
            <w:noProof/>
          </w:rPr>
          <w:t>Figure 4. The teaching of L2 reading (modified by Murtiningsih).</w:t>
        </w:r>
        <w:r w:rsidR="003541D8">
          <w:rPr>
            <w:noProof/>
            <w:webHidden/>
          </w:rPr>
          <w:tab/>
        </w:r>
        <w:r w:rsidR="003541D8">
          <w:rPr>
            <w:noProof/>
            <w:webHidden/>
          </w:rPr>
          <w:fldChar w:fldCharType="begin"/>
        </w:r>
        <w:r w:rsidR="003541D8">
          <w:rPr>
            <w:noProof/>
            <w:webHidden/>
          </w:rPr>
          <w:instrText xml:space="preserve"> PAGEREF _Toc387232975 \h </w:instrText>
        </w:r>
        <w:r w:rsidR="003541D8">
          <w:rPr>
            <w:noProof/>
            <w:webHidden/>
          </w:rPr>
        </w:r>
        <w:r w:rsidR="003541D8">
          <w:rPr>
            <w:noProof/>
            <w:webHidden/>
          </w:rPr>
          <w:fldChar w:fldCharType="separate"/>
        </w:r>
        <w:r w:rsidR="005C60E2">
          <w:rPr>
            <w:noProof/>
            <w:webHidden/>
          </w:rPr>
          <w:t>39</w:t>
        </w:r>
        <w:r w:rsidR="003541D8">
          <w:rPr>
            <w:noProof/>
            <w:webHidden/>
          </w:rPr>
          <w:fldChar w:fldCharType="end"/>
        </w:r>
      </w:hyperlink>
    </w:p>
    <w:p w14:paraId="33FF24B1" w14:textId="77777777" w:rsidR="003541D8" w:rsidRDefault="003231AE" w:rsidP="003541D8">
      <w:pPr>
        <w:pStyle w:val="TableofFigures"/>
        <w:spacing w:line="480" w:lineRule="auto"/>
        <w:rPr>
          <w:rFonts w:asciiTheme="minorHAnsi" w:hAnsiTheme="minorHAnsi"/>
          <w:bCs w:val="0"/>
          <w:noProof/>
          <w:sz w:val="22"/>
          <w:szCs w:val="22"/>
        </w:rPr>
      </w:pPr>
      <w:hyperlink r:id="rId20" w:anchor="_Toc387232976" w:history="1">
        <w:r w:rsidR="003541D8" w:rsidRPr="00877101">
          <w:rPr>
            <w:rStyle w:val="Hyperlink"/>
            <w:noProof/>
          </w:rPr>
          <w:t>Figure 5.  School hour distribution in typical Indonesian high schools.</w:t>
        </w:r>
        <w:r w:rsidR="003541D8">
          <w:rPr>
            <w:noProof/>
            <w:webHidden/>
          </w:rPr>
          <w:tab/>
        </w:r>
        <w:r w:rsidR="003541D8">
          <w:rPr>
            <w:noProof/>
            <w:webHidden/>
          </w:rPr>
          <w:fldChar w:fldCharType="begin"/>
        </w:r>
        <w:r w:rsidR="003541D8">
          <w:rPr>
            <w:noProof/>
            <w:webHidden/>
          </w:rPr>
          <w:instrText xml:space="preserve"> PAGEREF _Toc387232976 \h </w:instrText>
        </w:r>
        <w:r w:rsidR="003541D8">
          <w:rPr>
            <w:noProof/>
            <w:webHidden/>
          </w:rPr>
        </w:r>
        <w:r w:rsidR="003541D8">
          <w:rPr>
            <w:noProof/>
            <w:webHidden/>
          </w:rPr>
          <w:fldChar w:fldCharType="separate"/>
        </w:r>
        <w:r w:rsidR="005C60E2">
          <w:rPr>
            <w:noProof/>
            <w:webHidden/>
          </w:rPr>
          <w:t>59</w:t>
        </w:r>
        <w:r w:rsidR="003541D8">
          <w:rPr>
            <w:noProof/>
            <w:webHidden/>
          </w:rPr>
          <w:fldChar w:fldCharType="end"/>
        </w:r>
      </w:hyperlink>
    </w:p>
    <w:p w14:paraId="5E2F58CA" w14:textId="77777777" w:rsidR="003541D8" w:rsidRDefault="003231AE" w:rsidP="003541D8">
      <w:pPr>
        <w:pStyle w:val="TableofFigures"/>
        <w:spacing w:line="480" w:lineRule="auto"/>
        <w:rPr>
          <w:rFonts w:asciiTheme="minorHAnsi" w:hAnsiTheme="minorHAnsi"/>
          <w:bCs w:val="0"/>
          <w:noProof/>
          <w:sz w:val="22"/>
          <w:szCs w:val="22"/>
        </w:rPr>
      </w:pPr>
      <w:hyperlink w:anchor="_Toc387232977" w:history="1">
        <w:r w:rsidR="003541D8" w:rsidRPr="00877101">
          <w:rPr>
            <w:rStyle w:val="Hyperlink"/>
            <w:noProof/>
          </w:rPr>
          <w:t>Figure 6. The data collection process.</w:t>
        </w:r>
        <w:r w:rsidR="003541D8">
          <w:rPr>
            <w:noProof/>
            <w:webHidden/>
          </w:rPr>
          <w:tab/>
        </w:r>
        <w:r w:rsidR="003541D8">
          <w:rPr>
            <w:noProof/>
            <w:webHidden/>
          </w:rPr>
          <w:fldChar w:fldCharType="begin"/>
        </w:r>
        <w:r w:rsidR="003541D8">
          <w:rPr>
            <w:noProof/>
            <w:webHidden/>
          </w:rPr>
          <w:instrText xml:space="preserve"> PAGEREF _Toc387232977 \h </w:instrText>
        </w:r>
        <w:r w:rsidR="003541D8">
          <w:rPr>
            <w:noProof/>
            <w:webHidden/>
          </w:rPr>
        </w:r>
        <w:r w:rsidR="003541D8">
          <w:rPr>
            <w:noProof/>
            <w:webHidden/>
          </w:rPr>
          <w:fldChar w:fldCharType="separate"/>
        </w:r>
        <w:r w:rsidR="005C60E2">
          <w:rPr>
            <w:noProof/>
            <w:webHidden/>
          </w:rPr>
          <w:t>64</w:t>
        </w:r>
        <w:r w:rsidR="003541D8">
          <w:rPr>
            <w:noProof/>
            <w:webHidden/>
          </w:rPr>
          <w:fldChar w:fldCharType="end"/>
        </w:r>
      </w:hyperlink>
    </w:p>
    <w:p w14:paraId="596E29F4" w14:textId="77777777" w:rsidR="003541D8" w:rsidRDefault="003231AE" w:rsidP="003541D8">
      <w:pPr>
        <w:pStyle w:val="TableofFigures"/>
        <w:spacing w:line="480" w:lineRule="auto"/>
        <w:rPr>
          <w:rFonts w:asciiTheme="minorHAnsi" w:hAnsiTheme="minorHAnsi"/>
          <w:bCs w:val="0"/>
          <w:noProof/>
          <w:sz w:val="22"/>
          <w:szCs w:val="22"/>
        </w:rPr>
      </w:pPr>
      <w:hyperlink w:anchor="_Toc387232978" w:history="1">
        <w:r w:rsidR="003541D8" w:rsidRPr="00877101">
          <w:rPr>
            <w:rStyle w:val="Hyperlink"/>
            <w:noProof/>
          </w:rPr>
          <w:t>Figure 7. Process of data analysis.</w:t>
        </w:r>
        <w:r w:rsidR="003541D8">
          <w:rPr>
            <w:noProof/>
            <w:webHidden/>
          </w:rPr>
          <w:tab/>
        </w:r>
        <w:r w:rsidR="003541D8">
          <w:rPr>
            <w:noProof/>
            <w:webHidden/>
          </w:rPr>
          <w:fldChar w:fldCharType="begin"/>
        </w:r>
        <w:r w:rsidR="003541D8">
          <w:rPr>
            <w:noProof/>
            <w:webHidden/>
          </w:rPr>
          <w:instrText xml:space="preserve"> PAGEREF _Toc387232978 \h </w:instrText>
        </w:r>
        <w:r w:rsidR="003541D8">
          <w:rPr>
            <w:noProof/>
            <w:webHidden/>
          </w:rPr>
        </w:r>
        <w:r w:rsidR="003541D8">
          <w:rPr>
            <w:noProof/>
            <w:webHidden/>
          </w:rPr>
          <w:fldChar w:fldCharType="separate"/>
        </w:r>
        <w:r w:rsidR="005C60E2">
          <w:rPr>
            <w:noProof/>
            <w:webHidden/>
          </w:rPr>
          <w:t>72</w:t>
        </w:r>
        <w:r w:rsidR="003541D8">
          <w:rPr>
            <w:noProof/>
            <w:webHidden/>
          </w:rPr>
          <w:fldChar w:fldCharType="end"/>
        </w:r>
      </w:hyperlink>
    </w:p>
    <w:p w14:paraId="724C570B" w14:textId="77777777" w:rsidR="003541D8" w:rsidRDefault="003231AE" w:rsidP="003541D8">
      <w:pPr>
        <w:pStyle w:val="TableofFigures"/>
        <w:spacing w:line="480" w:lineRule="auto"/>
        <w:rPr>
          <w:rFonts w:asciiTheme="minorHAnsi" w:hAnsiTheme="minorHAnsi"/>
          <w:bCs w:val="0"/>
          <w:noProof/>
          <w:sz w:val="22"/>
          <w:szCs w:val="22"/>
        </w:rPr>
      </w:pPr>
      <w:hyperlink r:id="rId21" w:anchor="_Toc387232979" w:history="1">
        <w:r w:rsidR="003541D8" w:rsidRPr="00877101">
          <w:rPr>
            <w:rStyle w:val="Hyperlink"/>
            <w:noProof/>
          </w:rPr>
          <w:t>Figure 8. Sample of data analysis (coding).</w:t>
        </w:r>
        <w:r w:rsidR="003541D8">
          <w:rPr>
            <w:noProof/>
            <w:webHidden/>
          </w:rPr>
          <w:tab/>
        </w:r>
        <w:r w:rsidR="003541D8">
          <w:rPr>
            <w:noProof/>
            <w:webHidden/>
          </w:rPr>
          <w:fldChar w:fldCharType="begin"/>
        </w:r>
        <w:r w:rsidR="003541D8">
          <w:rPr>
            <w:noProof/>
            <w:webHidden/>
          </w:rPr>
          <w:instrText xml:space="preserve"> PAGEREF _Toc387232979 \h </w:instrText>
        </w:r>
        <w:r w:rsidR="003541D8">
          <w:rPr>
            <w:noProof/>
            <w:webHidden/>
          </w:rPr>
        </w:r>
        <w:r w:rsidR="003541D8">
          <w:rPr>
            <w:noProof/>
            <w:webHidden/>
          </w:rPr>
          <w:fldChar w:fldCharType="separate"/>
        </w:r>
        <w:r w:rsidR="005C60E2">
          <w:rPr>
            <w:noProof/>
            <w:webHidden/>
          </w:rPr>
          <w:t>73</w:t>
        </w:r>
        <w:r w:rsidR="003541D8">
          <w:rPr>
            <w:noProof/>
            <w:webHidden/>
          </w:rPr>
          <w:fldChar w:fldCharType="end"/>
        </w:r>
      </w:hyperlink>
    </w:p>
    <w:p w14:paraId="30DFC8B0" w14:textId="1AEC94D6" w:rsidR="00E857C1" w:rsidRDefault="00870C88" w:rsidP="003541D8">
      <w:pPr>
        <w:pStyle w:val="Heading1"/>
        <w:spacing w:after="240" w:line="480" w:lineRule="auto"/>
        <w:rPr>
          <w:rFonts w:asciiTheme="minorHAnsi" w:hAnsiTheme="minorHAnsi" w:cstheme="minorBidi"/>
          <w:sz w:val="20"/>
          <w:szCs w:val="20"/>
        </w:rPr>
      </w:pPr>
      <w:r w:rsidRPr="00D672A5">
        <w:fldChar w:fldCharType="end"/>
      </w:r>
    </w:p>
    <w:p w14:paraId="58F3C464" w14:textId="6D110DCE" w:rsidR="00B10B0E" w:rsidRDefault="00B10B0E" w:rsidP="00D672A5">
      <w:r>
        <w:br w:type="page"/>
      </w:r>
    </w:p>
    <w:p w14:paraId="48A463F4" w14:textId="77777777" w:rsidR="00B10B0E" w:rsidRDefault="00B10B0E" w:rsidP="00B10B0E">
      <w:pPr>
        <w:pStyle w:val="Heading1"/>
      </w:pPr>
      <w:bookmarkStart w:id="12" w:name="_Toc382394486"/>
      <w:bookmarkStart w:id="13" w:name="_Toc384808200"/>
      <w:bookmarkStart w:id="14" w:name="_Toc384808630"/>
      <w:bookmarkStart w:id="15" w:name="_Toc387232883"/>
      <w:r w:rsidRPr="00B10B0E">
        <w:lastRenderedPageBreak/>
        <w:t>Abstract</w:t>
      </w:r>
      <w:bookmarkEnd w:id="12"/>
      <w:bookmarkEnd w:id="13"/>
      <w:bookmarkEnd w:id="14"/>
      <w:bookmarkEnd w:id="15"/>
    </w:p>
    <w:p w14:paraId="3E78BDBF" w14:textId="77777777" w:rsidR="00CD499C" w:rsidRPr="00CD499C" w:rsidRDefault="00CD499C" w:rsidP="00CD499C"/>
    <w:p w14:paraId="659B635A" w14:textId="55454831" w:rsidR="00B10B0E" w:rsidRPr="00B10B0E" w:rsidRDefault="00B10B0E" w:rsidP="00B10B0E">
      <w:pPr>
        <w:spacing w:line="480" w:lineRule="auto"/>
        <w:ind w:firstLine="720"/>
        <w:rPr>
          <w:rFonts w:ascii="Times New Roman" w:hAnsi="Times New Roman" w:cs="Times New Roman"/>
        </w:rPr>
      </w:pPr>
      <w:r w:rsidRPr="00B10B0E">
        <w:rPr>
          <w:rFonts w:ascii="Times New Roman" w:hAnsi="Times New Roman" w:cs="Times New Roman"/>
        </w:rPr>
        <w:t>Student teachers’ beliefs in Indonesian contexts are rarely explored. The aims of this case study are to</w:t>
      </w:r>
      <w:r w:rsidR="0091292A">
        <w:rPr>
          <w:rFonts w:ascii="Times New Roman" w:hAnsi="Times New Roman" w:cs="Times New Roman"/>
        </w:rPr>
        <w:t xml:space="preserve"> answer the following questions:</w:t>
      </w:r>
      <w:r w:rsidRPr="00B10B0E">
        <w:rPr>
          <w:rFonts w:ascii="Times New Roman" w:hAnsi="Times New Roman" w:cs="Times New Roman"/>
        </w:rPr>
        <w:t xml:space="preserve"> 1) What are Indonesian student teachers’ beliefs about teaching L2 reading?, 2) How do these beliefs manifest in Indonesian student teachers’ practice?, and 3) Are there differences between Indonesian students teachers’ beliefs and practices? What are some potential causes of the differences and similarities? </w:t>
      </w:r>
    </w:p>
    <w:p w14:paraId="153F5A20" w14:textId="01E4C6EC" w:rsidR="00B10B0E" w:rsidRPr="00B10B0E" w:rsidRDefault="0091292A" w:rsidP="00B10B0E">
      <w:pPr>
        <w:spacing w:line="480" w:lineRule="auto"/>
        <w:ind w:firstLine="720"/>
        <w:rPr>
          <w:rFonts w:ascii="Times New Roman" w:hAnsi="Times New Roman" w:cs="Times New Roman"/>
        </w:rPr>
      </w:pPr>
      <w:r>
        <w:rPr>
          <w:rFonts w:ascii="Times New Roman" w:hAnsi="Times New Roman" w:cs="Times New Roman"/>
        </w:rPr>
        <w:t>Twenty-one</w:t>
      </w:r>
      <w:r w:rsidR="00B10B0E" w:rsidRPr="00B10B0E">
        <w:rPr>
          <w:rFonts w:ascii="Times New Roman" w:hAnsi="Times New Roman" w:cs="Times New Roman"/>
        </w:rPr>
        <w:t xml:space="preserve"> Indonesian student teachers in the </w:t>
      </w:r>
      <w:r>
        <w:rPr>
          <w:rFonts w:ascii="Times New Roman" w:hAnsi="Times New Roman" w:cs="Times New Roman"/>
        </w:rPr>
        <w:t>middle</w:t>
      </w:r>
      <w:r w:rsidR="00B10B0E" w:rsidRPr="00B10B0E">
        <w:rPr>
          <w:rFonts w:ascii="Times New Roman" w:hAnsi="Times New Roman" w:cs="Times New Roman"/>
        </w:rPr>
        <w:t xml:space="preserve"> of their teaching practica participated in this study. Student teachers were attending an Islamic university and conducting teaching practica in mixed-gender, girls-only, and boys-only Islamic secondary schools in the same city. The data was collected through in-depth interviews and classroom observations. </w:t>
      </w:r>
    </w:p>
    <w:p w14:paraId="3A713CB7" w14:textId="4B94E286" w:rsidR="00B10B0E" w:rsidRPr="00B10B0E" w:rsidRDefault="0091292A" w:rsidP="00B10B0E">
      <w:pPr>
        <w:spacing w:line="480" w:lineRule="auto"/>
        <w:ind w:firstLine="720"/>
        <w:rPr>
          <w:rFonts w:ascii="Times New Roman" w:hAnsi="Times New Roman" w:cs="Times New Roman"/>
        </w:rPr>
      </w:pPr>
      <w:r>
        <w:rPr>
          <w:rFonts w:ascii="Times New Roman" w:hAnsi="Times New Roman" w:cs="Times New Roman"/>
        </w:rPr>
        <w:t>Five main themes</w:t>
      </w:r>
      <w:r w:rsidR="00B10B0E" w:rsidRPr="00B10B0E">
        <w:rPr>
          <w:rFonts w:ascii="Times New Roman" w:hAnsi="Times New Roman" w:cs="Times New Roman"/>
        </w:rPr>
        <w:t xml:space="preserve"> of student tea</w:t>
      </w:r>
      <w:r w:rsidR="00F80DB1">
        <w:rPr>
          <w:rFonts w:ascii="Times New Roman" w:hAnsi="Times New Roman" w:cs="Times New Roman"/>
        </w:rPr>
        <w:t>chers’ beliefs about teaching English as a second language (L2)</w:t>
      </w:r>
      <w:r w:rsidR="00B10B0E" w:rsidRPr="00B10B0E">
        <w:rPr>
          <w:rFonts w:ascii="Times New Roman" w:hAnsi="Times New Roman" w:cs="Times New Roman"/>
        </w:rPr>
        <w:t xml:space="preserve"> reading</w:t>
      </w:r>
      <w:r>
        <w:rPr>
          <w:rFonts w:ascii="Times New Roman" w:hAnsi="Times New Roman" w:cs="Times New Roman"/>
        </w:rPr>
        <w:t xml:space="preserve"> were developed from the data:</w:t>
      </w:r>
      <w:r w:rsidR="00B10B0E" w:rsidRPr="00B10B0E">
        <w:rPr>
          <w:rFonts w:ascii="Times New Roman" w:hAnsi="Times New Roman" w:cs="Times New Roman"/>
        </w:rPr>
        <w:t xml:space="preserve"> 1) beliefs about teaching materials, 2) beliefs about roles of teachers, 3) beliefs about teaching instructions, 4) beliefs about sociocultural contexts, and 5) beliefs about what learners</w:t>
      </w:r>
      <w:r w:rsidR="00F80DB1">
        <w:rPr>
          <w:rFonts w:ascii="Times New Roman" w:hAnsi="Times New Roman" w:cs="Times New Roman"/>
        </w:rPr>
        <w:t xml:space="preserve"> learn</w:t>
      </w:r>
      <w:r w:rsidR="00B10B0E" w:rsidRPr="00B10B0E">
        <w:rPr>
          <w:rFonts w:ascii="Times New Roman" w:hAnsi="Times New Roman" w:cs="Times New Roman"/>
        </w:rPr>
        <w:t>. Class observations revealed that student teachers’ practices were mostly in line with their beliefs about teaching</w:t>
      </w:r>
      <w:r w:rsidR="00F80DB1">
        <w:rPr>
          <w:rFonts w:ascii="Times New Roman" w:hAnsi="Times New Roman" w:cs="Times New Roman"/>
        </w:rPr>
        <w:t xml:space="preserve"> English an</w:t>
      </w:r>
      <w:r>
        <w:rPr>
          <w:rFonts w:ascii="Times New Roman" w:hAnsi="Times New Roman" w:cs="Times New Roman"/>
        </w:rPr>
        <w:t>d</w:t>
      </w:r>
      <w:r w:rsidR="00F80DB1">
        <w:rPr>
          <w:rFonts w:ascii="Times New Roman" w:hAnsi="Times New Roman" w:cs="Times New Roman"/>
        </w:rPr>
        <w:t xml:space="preserve"> L2</w:t>
      </w:r>
      <w:r w:rsidR="00B10B0E" w:rsidRPr="00B10B0E">
        <w:rPr>
          <w:rFonts w:ascii="Times New Roman" w:hAnsi="Times New Roman" w:cs="Times New Roman"/>
        </w:rPr>
        <w:t xml:space="preserve"> reading. Student teachers provided extremely limited encouragement </w:t>
      </w:r>
      <w:r>
        <w:rPr>
          <w:rFonts w:ascii="Times New Roman" w:hAnsi="Times New Roman" w:cs="Times New Roman"/>
        </w:rPr>
        <w:t>for</w:t>
      </w:r>
      <w:r w:rsidR="00B10B0E" w:rsidRPr="00B10B0E">
        <w:rPr>
          <w:rFonts w:ascii="Times New Roman" w:hAnsi="Times New Roman" w:cs="Times New Roman"/>
        </w:rPr>
        <w:t xml:space="preserve"> extensive reading because they believed that reading was boring and less exciting. When teaching reading, student teachers utilized non-authentic materials and deliver</w:t>
      </w:r>
      <w:r>
        <w:rPr>
          <w:rFonts w:ascii="Times New Roman" w:hAnsi="Times New Roman" w:cs="Times New Roman"/>
        </w:rPr>
        <w:t>ed</w:t>
      </w:r>
      <w:r w:rsidR="00B10B0E" w:rsidRPr="00B10B0E">
        <w:rPr>
          <w:rFonts w:ascii="Times New Roman" w:hAnsi="Times New Roman" w:cs="Times New Roman"/>
        </w:rPr>
        <w:t xml:space="preserve"> them in L1 to accommodate students’ L2 proficiency. Student teachers demonstrated very little variation of teaching strategies when teaching L2 reading, in which group work occupied a large portion of instructional time. The </w:t>
      </w:r>
      <w:r w:rsidR="00B10B0E" w:rsidRPr="00B10B0E">
        <w:rPr>
          <w:rFonts w:ascii="Times New Roman" w:hAnsi="Times New Roman" w:cs="Times New Roman"/>
        </w:rPr>
        <w:lastRenderedPageBreak/>
        <w:t xml:space="preserve">teaching of L2 reading was focused on providing </w:t>
      </w:r>
      <w:r>
        <w:rPr>
          <w:rFonts w:ascii="Times New Roman" w:hAnsi="Times New Roman" w:cs="Times New Roman"/>
        </w:rPr>
        <w:t>strategies</w:t>
      </w:r>
      <w:r w:rsidR="00B10B0E" w:rsidRPr="00B10B0E">
        <w:rPr>
          <w:rFonts w:ascii="Times New Roman" w:hAnsi="Times New Roman" w:cs="Times New Roman"/>
        </w:rPr>
        <w:t xml:space="preserve"> to prepare students for major tests and rarely went beyond test-like activities. </w:t>
      </w:r>
    </w:p>
    <w:p w14:paraId="424B9471" w14:textId="33A4A5A5" w:rsidR="00D672A5" w:rsidRDefault="00B10B0E" w:rsidP="00F80DB1">
      <w:pPr>
        <w:spacing w:line="480" w:lineRule="auto"/>
        <w:ind w:firstLine="720"/>
      </w:pPr>
      <w:r w:rsidRPr="00B10B0E">
        <w:rPr>
          <w:rFonts w:ascii="Times New Roman" w:hAnsi="Times New Roman" w:cs="Times New Roman"/>
        </w:rPr>
        <w:t xml:space="preserve">In general, the study also </w:t>
      </w:r>
      <w:r w:rsidR="0091292A">
        <w:rPr>
          <w:rFonts w:ascii="Times New Roman" w:hAnsi="Times New Roman" w:cs="Times New Roman"/>
        </w:rPr>
        <w:t>showed</w:t>
      </w:r>
      <w:r w:rsidRPr="00B10B0E">
        <w:rPr>
          <w:rFonts w:ascii="Times New Roman" w:hAnsi="Times New Roman" w:cs="Times New Roman"/>
        </w:rPr>
        <w:t xml:space="preserve"> that student teachers associated student engagement with student busyness and they heavily depended on cooperating teachers in making many instructional decisions. Student teachers also maintained a low level of class discipline, which caused student teachers </w:t>
      </w:r>
      <w:r w:rsidR="0091292A">
        <w:rPr>
          <w:rFonts w:ascii="Times New Roman" w:hAnsi="Times New Roman" w:cs="Times New Roman"/>
        </w:rPr>
        <w:t>to have</w:t>
      </w:r>
      <w:r w:rsidRPr="00B10B0E">
        <w:rPr>
          <w:rFonts w:ascii="Times New Roman" w:hAnsi="Times New Roman" w:cs="Times New Roman"/>
        </w:rPr>
        <w:t xml:space="preserve"> little control over the class. The fact that many of them attended and taught in religion-based schools did not influence their classroom instructions.</w:t>
      </w:r>
    </w:p>
    <w:p w14:paraId="1AC22285" w14:textId="77777777" w:rsidR="00D672A5" w:rsidRDefault="00D672A5" w:rsidP="00D672A5"/>
    <w:p w14:paraId="72F7BF53" w14:textId="77777777" w:rsidR="003D5B19" w:rsidRDefault="003D5B19" w:rsidP="00D672A5"/>
    <w:p w14:paraId="2573C5CB" w14:textId="77777777" w:rsidR="003D5B19" w:rsidRDefault="003D5B19" w:rsidP="00D672A5"/>
    <w:p w14:paraId="6577D349" w14:textId="77777777" w:rsidR="003D5B19" w:rsidRDefault="003D5B19" w:rsidP="00D672A5"/>
    <w:p w14:paraId="099163D6" w14:textId="77777777" w:rsidR="00870C88" w:rsidRPr="00870C88" w:rsidRDefault="00870C88" w:rsidP="00870C88"/>
    <w:bookmarkEnd w:id="11"/>
    <w:p w14:paraId="522C1765" w14:textId="25718D92" w:rsidR="007C3410" w:rsidRPr="007C3410" w:rsidRDefault="007C3410" w:rsidP="007C3410">
      <w:pPr>
        <w:spacing w:line="480" w:lineRule="auto"/>
        <w:ind w:firstLine="720"/>
        <w:rPr>
          <w:rFonts w:ascii="Times New Roman" w:hAnsi="Times New Roman" w:cs="Times New Roman"/>
        </w:rPr>
        <w:sectPr w:rsidR="007C3410" w:rsidRPr="007C3410" w:rsidSect="00C20668">
          <w:footerReference w:type="default" r:id="rId22"/>
          <w:pgSz w:w="12240" w:h="15840"/>
          <w:pgMar w:top="1440" w:right="1440" w:bottom="1440" w:left="2304" w:header="720" w:footer="720" w:gutter="0"/>
          <w:pgNumType w:fmt="lowerRoman" w:start="4"/>
          <w:cols w:space="720"/>
        </w:sectPr>
      </w:pPr>
    </w:p>
    <w:p w14:paraId="46A4CBC5" w14:textId="7FA53648" w:rsidR="00D37F41" w:rsidRDefault="00D37F41" w:rsidP="00B10B0E">
      <w:pPr>
        <w:pStyle w:val="Heading1"/>
      </w:pPr>
      <w:bookmarkStart w:id="16" w:name="_Toc249627860"/>
      <w:bookmarkStart w:id="17" w:name="_Toc258625629"/>
      <w:bookmarkStart w:id="18" w:name="_Toc384808201"/>
      <w:bookmarkStart w:id="19" w:name="_Toc384808631"/>
      <w:bookmarkStart w:id="20" w:name="_Toc387232884"/>
      <w:r w:rsidRPr="007C3410">
        <w:lastRenderedPageBreak/>
        <w:t>Chapter 1: Introduction</w:t>
      </w:r>
      <w:bookmarkEnd w:id="16"/>
      <w:bookmarkEnd w:id="17"/>
      <w:bookmarkEnd w:id="18"/>
      <w:bookmarkEnd w:id="19"/>
      <w:bookmarkEnd w:id="20"/>
    </w:p>
    <w:p w14:paraId="39142B85" w14:textId="77777777" w:rsidR="00CD499C" w:rsidRPr="00CD499C" w:rsidRDefault="00CD499C" w:rsidP="00CD499C"/>
    <w:p w14:paraId="3B2A0E85" w14:textId="1BD93823" w:rsidR="00D37F41" w:rsidRDefault="00FA364F" w:rsidP="00D37F41">
      <w:pPr>
        <w:spacing w:line="480" w:lineRule="auto"/>
        <w:ind w:firstLine="720"/>
        <w:rPr>
          <w:rFonts w:ascii="Times New Roman" w:hAnsi="Times New Roman" w:cs="Times New Roman"/>
        </w:rPr>
      </w:pPr>
      <w:r>
        <w:rPr>
          <w:rFonts w:ascii="Times New Roman" w:hAnsi="Times New Roman" w:cs="Times New Roman"/>
        </w:rPr>
        <w:t>W</w:t>
      </w:r>
      <w:r w:rsidR="00D37F41" w:rsidRPr="00242A87">
        <w:rPr>
          <w:rFonts w:ascii="Times New Roman" w:hAnsi="Times New Roman" w:cs="Times New Roman"/>
        </w:rPr>
        <w:t>hen I was a</w:t>
      </w:r>
      <w:r w:rsidR="00D37F41">
        <w:rPr>
          <w:rFonts w:ascii="Times New Roman" w:hAnsi="Times New Roman" w:cs="Times New Roman"/>
        </w:rPr>
        <w:t xml:space="preserve"> new </w:t>
      </w:r>
      <w:r w:rsidR="00782572">
        <w:rPr>
          <w:rFonts w:ascii="Times New Roman" w:hAnsi="Times New Roman" w:cs="Times New Roman"/>
        </w:rPr>
        <w:t>English</w:t>
      </w:r>
      <w:r w:rsidR="001F31B9">
        <w:rPr>
          <w:rFonts w:ascii="Times New Roman" w:hAnsi="Times New Roman" w:cs="Times New Roman"/>
        </w:rPr>
        <w:t xml:space="preserve"> </w:t>
      </w:r>
      <w:r w:rsidR="00D37F41">
        <w:rPr>
          <w:rFonts w:ascii="Times New Roman" w:hAnsi="Times New Roman" w:cs="Times New Roman"/>
        </w:rPr>
        <w:t>teacher</w:t>
      </w:r>
      <w:r w:rsidR="001F31B9">
        <w:rPr>
          <w:rFonts w:ascii="Times New Roman" w:hAnsi="Times New Roman" w:cs="Times New Roman"/>
        </w:rPr>
        <w:t xml:space="preserve"> in a language training center in a university</w:t>
      </w:r>
      <w:r w:rsidR="00D37F41">
        <w:rPr>
          <w:rFonts w:ascii="Times New Roman" w:hAnsi="Times New Roman" w:cs="Times New Roman"/>
        </w:rPr>
        <w:t>, I had the opportunity to work with one of the more experienced teachers</w:t>
      </w:r>
      <w:r w:rsidR="001F31B9">
        <w:rPr>
          <w:rFonts w:ascii="Times New Roman" w:hAnsi="Times New Roman" w:cs="Times New Roman"/>
        </w:rPr>
        <w:t>,</w:t>
      </w:r>
      <w:r w:rsidR="00D37F41">
        <w:rPr>
          <w:rFonts w:ascii="Times New Roman" w:hAnsi="Times New Roman" w:cs="Times New Roman"/>
        </w:rPr>
        <w:t xml:space="preserve"> who was assigned to teach reading classes. When we met to decide final assignments for her students, I suggested </w:t>
      </w:r>
      <w:r w:rsidR="00426E5F">
        <w:rPr>
          <w:rFonts w:ascii="Times New Roman" w:hAnsi="Times New Roman" w:cs="Times New Roman"/>
        </w:rPr>
        <w:t>assigning</w:t>
      </w:r>
      <w:r w:rsidR="00D37F41">
        <w:rPr>
          <w:rFonts w:ascii="Times New Roman" w:hAnsi="Times New Roman" w:cs="Times New Roman"/>
        </w:rPr>
        <w:t xml:space="preserve"> students to read young adult books. She did not take my suggestion because she believed that students lacked the vocabulary to read and understand the books. We finally decided to use children’s books because, aside from containing some values that we wanted the students to learn, the books were easy to read. At the end of the semester, my colleague told me that the students enjoyed reading them.</w:t>
      </w:r>
    </w:p>
    <w:p w14:paraId="577BE8DE" w14:textId="4123E9F4" w:rsidR="00D37F41" w:rsidRDefault="00D37F41" w:rsidP="00D37F41">
      <w:pPr>
        <w:spacing w:line="480" w:lineRule="auto"/>
        <w:ind w:firstLine="720"/>
        <w:rPr>
          <w:rFonts w:ascii="Times New Roman" w:hAnsi="Times New Roman" w:cs="Times New Roman"/>
        </w:rPr>
      </w:pPr>
      <w:r>
        <w:rPr>
          <w:rFonts w:ascii="Times New Roman" w:hAnsi="Times New Roman" w:cs="Times New Roman"/>
        </w:rPr>
        <w:t xml:space="preserve"> The decision that my colleague made was based on her beliefs that her students would do better in her reading class with children’s books, which was different from my beliefs. The belief system of one teacher is different from another because each individual brings a unique personality and experience to the system. Accordingly, researchers are interested in examining the belief s</w:t>
      </w:r>
      <w:r w:rsidR="006C4B68">
        <w:rPr>
          <w:rFonts w:ascii="Times New Roman" w:hAnsi="Times New Roman" w:cs="Times New Roman"/>
        </w:rPr>
        <w:t>ystem of teachers (Bandura, 1986</w:t>
      </w:r>
      <w:r>
        <w:rPr>
          <w:rFonts w:ascii="Times New Roman" w:hAnsi="Times New Roman" w:cs="Times New Roman"/>
        </w:rPr>
        <w:t xml:space="preserve">; Borg, 2001; Pajares, 1992; Kagan, 1992). Researchers maintain that a belief system is tacit and the person may not be aware of having the belief (Kagan, 1992; Borg, 2001); however, other people may be able to see discern beliefs from behavior because beliefs usually manifest in practice (Pajares, 1992). </w:t>
      </w:r>
    </w:p>
    <w:p w14:paraId="47A183B6" w14:textId="2BD3A968" w:rsidR="00D37F41" w:rsidRPr="007520C1" w:rsidRDefault="00D37F41" w:rsidP="00D37F41">
      <w:pPr>
        <w:spacing w:line="480" w:lineRule="auto"/>
        <w:ind w:firstLine="720"/>
        <w:rPr>
          <w:rFonts w:ascii="Times New Roman" w:hAnsi="Times New Roman" w:cs="Times New Roman"/>
          <w:noProof/>
          <w:color w:val="FF0000"/>
        </w:rPr>
      </w:pPr>
      <w:r>
        <w:rPr>
          <w:rFonts w:ascii="Times New Roman" w:hAnsi="Times New Roman" w:cs="Times New Roman"/>
          <w:noProof/>
        </w:rPr>
        <w:t>Kindersvatter, Wilen, and Ishler (1988) argue</w:t>
      </w:r>
      <w:r w:rsidR="003C5035">
        <w:rPr>
          <w:rFonts w:ascii="Times New Roman" w:hAnsi="Times New Roman" w:cs="Times New Roman"/>
          <w:noProof/>
        </w:rPr>
        <w:t>d</w:t>
      </w:r>
      <w:r>
        <w:rPr>
          <w:rFonts w:ascii="Times New Roman" w:hAnsi="Times New Roman" w:cs="Times New Roman"/>
          <w:noProof/>
        </w:rPr>
        <w:t xml:space="preserve"> that there are two types of beliefs: </w:t>
      </w:r>
      <w:r w:rsidRPr="00422671">
        <w:rPr>
          <w:rFonts w:ascii="Times New Roman" w:hAnsi="Times New Roman" w:cs="Times New Roman"/>
          <w:i/>
          <w:noProof/>
        </w:rPr>
        <w:t>unexamined</w:t>
      </w:r>
      <w:r>
        <w:rPr>
          <w:rFonts w:ascii="Times New Roman" w:hAnsi="Times New Roman" w:cs="Times New Roman"/>
          <w:noProof/>
        </w:rPr>
        <w:t xml:space="preserve"> and </w:t>
      </w:r>
      <w:r w:rsidRPr="00422671">
        <w:rPr>
          <w:rFonts w:ascii="Times New Roman" w:hAnsi="Times New Roman" w:cs="Times New Roman"/>
          <w:i/>
          <w:noProof/>
        </w:rPr>
        <w:t>informed beliefs</w:t>
      </w:r>
      <w:r>
        <w:rPr>
          <w:rFonts w:ascii="Times New Roman" w:hAnsi="Times New Roman" w:cs="Times New Roman"/>
          <w:noProof/>
        </w:rPr>
        <w:t>. Unexamined beliefs are usually intuition-based and come from experience</w:t>
      </w:r>
      <w:r w:rsidR="00426E5F">
        <w:rPr>
          <w:rFonts w:ascii="Times New Roman" w:hAnsi="Times New Roman" w:cs="Times New Roman"/>
          <w:noProof/>
        </w:rPr>
        <w:t>,</w:t>
      </w:r>
      <w:r>
        <w:rPr>
          <w:rFonts w:ascii="Times New Roman" w:hAnsi="Times New Roman" w:cs="Times New Roman"/>
          <w:noProof/>
        </w:rPr>
        <w:t xml:space="preserve"> </w:t>
      </w:r>
      <w:r w:rsidR="00426E5F">
        <w:rPr>
          <w:rFonts w:ascii="Times New Roman" w:hAnsi="Times New Roman" w:cs="Times New Roman"/>
          <w:noProof/>
        </w:rPr>
        <w:t>whereas</w:t>
      </w:r>
      <w:r>
        <w:rPr>
          <w:rFonts w:ascii="Times New Roman" w:hAnsi="Times New Roman" w:cs="Times New Roman"/>
          <w:noProof/>
        </w:rPr>
        <w:t xml:space="preserve"> informed beliefs are based on rational components such as research and examin</w:t>
      </w:r>
      <w:r w:rsidR="003C5035">
        <w:rPr>
          <w:rFonts w:ascii="Times New Roman" w:hAnsi="Times New Roman" w:cs="Times New Roman"/>
          <w:noProof/>
        </w:rPr>
        <w:t>ed practice. Kagan (1992) stated</w:t>
      </w:r>
      <w:r>
        <w:rPr>
          <w:rFonts w:ascii="Times New Roman" w:hAnsi="Times New Roman" w:cs="Times New Roman"/>
          <w:noProof/>
        </w:rPr>
        <w:t xml:space="preserve"> that </w:t>
      </w:r>
      <w:r>
        <w:rPr>
          <w:rFonts w:ascii="Times New Roman" w:hAnsi="Times New Roman" w:cs="Times New Roman"/>
          <w:noProof/>
        </w:rPr>
        <w:lastRenderedPageBreak/>
        <w:t>experiences play a more important role in shaping beliefs because beliefs are rarely changed by research or reading. Kagan’s statement is in alignment with that</w:t>
      </w:r>
      <w:r w:rsidR="006C4B68">
        <w:rPr>
          <w:rFonts w:ascii="Times New Roman" w:hAnsi="Times New Roman" w:cs="Times New Roman"/>
          <w:noProof/>
        </w:rPr>
        <w:t xml:space="preserve"> of Kindervatter et </w:t>
      </w:r>
      <w:r w:rsidR="00345137">
        <w:rPr>
          <w:rFonts w:ascii="Times New Roman" w:hAnsi="Times New Roman" w:cs="Times New Roman"/>
          <w:noProof/>
        </w:rPr>
        <w:t xml:space="preserve">al. </w:t>
      </w:r>
      <w:r>
        <w:rPr>
          <w:rFonts w:ascii="Times New Roman" w:hAnsi="Times New Roman" w:cs="Times New Roman"/>
          <w:noProof/>
        </w:rPr>
        <w:t>(1988)</w:t>
      </w:r>
      <w:r w:rsidR="00426E5F">
        <w:rPr>
          <w:rFonts w:ascii="Times New Roman" w:hAnsi="Times New Roman" w:cs="Times New Roman"/>
          <w:noProof/>
        </w:rPr>
        <w:t>,</w:t>
      </w:r>
      <w:r>
        <w:rPr>
          <w:rFonts w:ascii="Times New Roman" w:hAnsi="Times New Roman" w:cs="Times New Roman"/>
          <w:noProof/>
        </w:rPr>
        <w:t xml:space="preserve"> who further explain</w:t>
      </w:r>
      <w:r w:rsidR="003C5035">
        <w:rPr>
          <w:rFonts w:ascii="Times New Roman" w:hAnsi="Times New Roman" w:cs="Times New Roman"/>
          <w:noProof/>
        </w:rPr>
        <w:t>ed</w:t>
      </w:r>
      <w:r>
        <w:rPr>
          <w:rFonts w:ascii="Times New Roman" w:hAnsi="Times New Roman" w:cs="Times New Roman"/>
          <w:noProof/>
        </w:rPr>
        <w:t xml:space="preserve"> that “a real-ideal discrepancy would continue to exist” (p. 9). In reality, it may be true that many teachers rely on their experience to guide practice. The reasons may range from resist</w:t>
      </w:r>
      <w:r w:rsidR="00426E5F">
        <w:rPr>
          <w:rFonts w:ascii="Times New Roman" w:hAnsi="Times New Roman" w:cs="Times New Roman"/>
          <w:noProof/>
        </w:rPr>
        <w:t>a</w:t>
      </w:r>
      <w:r>
        <w:rPr>
          <w:rFonts w:ascii="Times New Roman" w:hAnsi="Times New Roman" w:cs="Times New Roman"/>
          <w:noProof/>
        </w:rPr>
        <w:t xml:space="preserve">nce to change to lack of access to research and academic reading. </w:t>
      </w:r>
    </w:p>
    <w:p w14:paraId="1A46A8A6" w14:textId="77777777" w:rsidR="00D37F41" w:rsidRDefault="00D37F41" w:rsidP="00D37F41">
      <w:pPr>
        <w:spacing w:line="480" w:lineRule="auto"/>
        <w:ind w:firstLine="720"/>
        <w:rPr>
          <w:rFonts w:ascii="Times New Roman" w:hAnsi="Times New Roman" w:cs="Times New Roman"/>
        </w:rPr>
      </w:pPr>
      <w:r>
        <w:rPr>
          <w:rFonts w:ascii="Times New Roman" w:hAnsi="Times New Roman"/>
        </w:rPr>
        <w:t xml:space="preserve">Unexamined beliefs guided my practice when I was a new teacher in the university trying to help improve </w:t>
      </w:r>
      <w:r w:rsidRPr="000E266F">
        <w:rPr>
          <w:rFonts w:ascii="Times New Roman" w:hAnsi="Times New Roman" w:cs="Times New Roman"/>
        </w:rPr>
        <w:t>English proficiency. Our clients were the students and professors of the universit</w:t>
      </w:r>
      <w:r>
        <w:rPr>
          <w:rFonts w:ascii="Times New Roman" w:hAnsi="Times New Roman" w:cs="Times New Roman"/>
        </w:rPr>
        <w:t xml:space="preserve">y. Most </w:t>
      </w:r>
      <w:r w:rsidRPr="000E266F">
        <w:rPr>
          <w:rFonts w:ascii="Times New Roman" w:hAnsi="Times New Roman" w:cs="Times New Roman"/>
        </w:rPr>
        <w:t>were interested in taking</w:t>
      </w:r>
      <w:r>
        <w:rPr>
          <w:rFonts w:ascii="Times New Roman" w:hAnsi="Times New Roman" w:cs="Times New Roman"/>
        </w:rPr>
        <w:t xml:space="preserve"> the Test of English as a Foreign Language (</w:t>
      </w:r>
      <w:r w:rsidRPr="000E266F">
        <w:rPr>
          <w:rFonts w:ascii="Times New Roman" w:hAnsi="Times New Roman" w:cs="Times New Roman"/>
        </w:rPr>
        <w:t>TOEFL</w:t>
      </w:r>
      <w:r>
        <w:rPr>
          <w:rFonts w:ascii="Times New Roman" w:hAnsi="Times New Roman" w:cs="Times New Roman"/>
        </w:rPr>
        <w:t>)</w:t>
      </w:r>
      <w:r w:rsidRPr="000E266F">
        <w:rPr>
          <w:rFonts w:ascii="Times New Roman" w:hAnsi="Times New Roman" w:cs="Times New Roman"/>
        </w:rPr>
        <w:t xml:space="preserve">, the most popular test in Indonesia to measure one’s English proficiency. They needed it for a variety of reasons, </w:t>
      </w:r>
      <w:r>
        <w:rPr>
          <w:rFonts w:ascii="Times New Roman" w:hAnsi="Times New Roman" w:cs="Times New Roman"/>
        </w:rPr>
        <w:t>including</w:t>
      </w:r>
      <w:r w:rsidRPr="000E266F">
        <w:rPr>
          <w:rFonts w:ascii="Times New Roman" w:hAnsi="Times New Roman" w:cs="Times New Roman"/>
        </w:rPr>
        <w:t xml:space="preserve"> fulfilling graduation requirement</w:t>
      </w:r>
      <w:r>
        <w:rPr>
          <w:rFonts w:ascii="Times New Roman" w:hAnsi="Times New Roman" w:cs="Times New Roman"/>
        </w:rPr>
        <w:t>s</w:t>
      </w:r>
      <w:r w:rsidRPr="000E266F">
        <w:rPr>
          <w:rFonts w:ascii="Times New Roman" w:hAnsi="Times New Roman" w:cs="Times New Roman"/>
        </w:rPr>
        <w:t xml:space="preserve">, seeking employment, and pursuing a higher degree. </w:t>
      </w:r>
      <w:r>
        <w:rPr>
          <w:rFonts w:ascii="Times New Roman" w:hAnsi="Times New Roman" w:cs="Times New Roman"/>
        </w:rPr>
        <w:t>Unquestionably, the m</w:t>
      </w:r>
      <w:r w:rsidRPr="000E266F">
        <w:rPr>
          <w:rFonts w:ascii="Times New Roman" w:hAnsi="Times New Roman" w:cs="Times New Roman"/>
        </w:rPr>
        <w:t>ost challenging part of the test was the reading comprehension section.</w:t>
      </w:r>
    </w:p>
    <w:p w14:paraId="23C09F61" w14:textId="1840966D" w:rsidR="00D37F41" w:rsidRDefault="00D37F41" w:rsidP="00D37F41">
      <w:pPr>
        <w:spacing w:line="480" w:lineRule="auto"/>
        <w:ind w:firstLine="720"/>
        <w:rPr>
          <w:rFonts w:ascii="Times New Roman" w:hAnsi="Times New Roman" w:cs="Times New Roman"/>
        </w:rPr>
      </w:pPr>
      <w:r>
        <w:rPr>
          <w:rFonts w:ascii="Times New Roman" w:hAnsi="Times New Roman" w:cs="Times New Roman"/>
        </w:rPr>
        <w:t>Many times, I was asked by students or fellow university professors about the strategies to improve skills in reading so they could get high scores on the reading section of the TOEFL. My answer was that they needed to practice doing the test because it would make them familiar with the format and content. I believed that if one were familiar with the test, the individual would get better results than those who were not. As a result, I gave my students reading comprehension questions similar to the ones that appeared on TOEFL. I kept giving practice tests although many of them had taken preparation courses so many times that they were already well acquainted with the TOEFL. In addition, they regularly took many English tests when they were in school.</w:t>
      </w:r>
    </w:p>
    <w:p w14:paraId="2FAF131F" w14:textId="48F1C753" w:rsidR="00D37F41" w:rsidRDefault="00D37F41" w:rsidP="00D37F41">
      <w:pPr>
        <w:spacing w:line="480" w:lineRule="auto"/>
        <w:ind w:firstLine="720"/>
        <w:rPr>
          <w:rFonts w:ascii="Times New Roman" w:hAnsi="Times New Roman" w:cs="Times New Roman"/>
        </w:rPr>
      </w:pPr>
      <w:r>
        <w:rPr>
          <w:rFonts w:ascii="Times New Roman" w:hAnsi="Times New Roman" w:cs="Times New Roman"/>
        </w:rPr>
        <w:lastRenderedPageBreak/>
        <w:t>Most major tests of English in Indonesia have emphasized reading comprehension</w:t>
      </w:r>
      <w:r w:rsidR="00ED5E39">
        <w:rPr>
          <w:rFonts w:ascii="Times New Roman" w:hAnsi="Times New Roman" w:cs="Times New Roman"/>
        </w:rPr>
        <w:t xml:space="preserve"> for a long time</w:t>
      </w:r>
      <w:r>
        <w:rPr>
          <w:rFonts w:ascii="Times New Roman" w:hAnsi="Times New Roman" w:cs="Times New Roman"/>
        </w:rPr>
        <w:t>. Students are given short passages and instructed to answer several questions about them. Although most students pass school English tests, many encounter difficulties with high-stakes English tests, such as university entrance tests or international English tests. These tests, like school tests in Indonesia, rely heavily on reading comprehension skills.</w:t>
      </w:r>
    </w:p>
    <w:p w14:paraId="6A7D5FA8" w14:textId="1D16D2AA" w:rsidR="00D37F41" w:rsidRDefault="00D37F41" w:rsidP="00D37F41">
      <w:pPr>
        <w:spacing w:line="480" w:lineRule="auto"/>
        <w:ind w:firstLine="720"/>
        <w:rPr>
          <w:rFonts w:ascii="Times New Roman" w:hAnsi="Times New Roman" w:cs="Times New Roman"/>
        </w:rPr>
      </w:pPr>
      <w:r>
        <w:rPr>
          <w:rFonts w:ascii="Times New Roman" w:hAnsi="Times New Roman" w:cs="Times New Roman"/>
        </w:rPr>
        <w:t xml:space="preserve">As I became more and more concerned about reading comprehension, I began to ask my fellow veteran English teachers, who were experienced </w:t>
      </w:r>
      <w:r w:rsidR="00156F82">
        <w:rPr>
          <w:rFonts w:ascii="Times New Roman" w:hAnsi="Times New Roman" w:cs="Times New Roman"/>
        </w:rPr>
        <w:t>in</w:t>
      </w:r>
      <w:r>
        <w:rPr>
          <w:rFonts w:ascii="Times New Roman" w:hAnsi="Times New Roman" w:cs="Times New Roman"/>
        </w:rPr>
        <w:t xml:space="preserve"> teaching reading. Most of us, if not all, used practice tests to improve reading scores on the TOEFL. We had been practicing under the assumption that </w:t>
      </w:r>
      <w:r w:rsidR="00156F82">
        <w:rPr>
          <w:rFonts w:ascii="Times New Roman" w:hAnsi="Times New Roman" w:cs="Times New Roman"/>
        </w:rPr>
        <w:t>“</w:t>
      </w:r>
      <w:r>
        <w:rPr>
          <w:rFonts w:ascii="Times New Roman" w:hAnsi="Times New Roman" w:cs="Times New Roman"/>
        </w:rPr>
        <w:t>practice makes perfect</w:t>
      </w:r>
      <w:r w:rsidR="00156F82">
        <w:rPr>
          <w:rFonts w:ascii="Times New Roman" w:hAnsi="Times New Roman" w:cs="Times New Roman"/>
        </w:rPr>
        <w:t>”</w:t>
      </w:r>
      <w:r>
        <w:rPr>
          <w:rFonts w:ascii="Times New Roman" w:hAnsi="Times New Roman" w:cs="Times New Roman"/>
        </w:rPr>
        <w:t xml:space="preserve"> was irrevocably true even though the results were not evident in the higher scores of our students. </w:t>
      </w:r>
    </w:p>
    <w:p w14:paraId="6E3CD2D0" w14:textId="019027B9" w:rsidR="001F31B9" w:rsidRDefault="00450884" w:rsidP="001F31B9">
      <w:pPr>
        <w:spacing w:line="480" w:lineRule="auto"/>
        <w:ind w:firstLine="720"/>
        <w:rPr>
          <w:rFonts w:ascii="Times New Roman" w:hAnsi="Times New Roman" w:cs="Times New Roman"/>
        </w:rPr>
      </w:pPr>
      <w:r>
        <w:rPr>
          <w:rFonts w:ascii="Times New Roman" w:hAnsi="Times New Roman" w:cs="Times New Roman"/>
        </w:rPr>
        <w:t>Indonesia</w:t>
      </w:r>
      <w:r w:rsidR="00D37F41">
        <w:rPr>
          <w:rFonts w:ascii="Times New Roman" w:hAnsi="Times New Roman" w:cs="Times New Roman"/>
        </w:rPr>
        <w:t xml:space="preserve"> is a country that </w:t>
      </w:r>
      <w:r w:rsidR="00156F82">
        <w:rPr>
          <w:rFonts w:ascii="Times New Roman" w:hAnsi="Times New Roman" w:cs="Times New Roman"/>
        </w:rPr>
        <w:t>has</w:t>
      </w:r>
      <w:r w:rsidR="00D37F41">
        <w:rPr>
          <w:rFonts w:ascii="Times New Roman" w:hAnsi="Times New Roman" w:cs="Times New Roman"/>
        </w:rPr>
        <w:t xml:space="preserve"> a population of diverse social, economic, and cultural backgrounds. </w:t>
      </w:r>
      <w:r w:rsidR="00156F82">
        <w:rPr>
          <w:rFonts w:ascii="Times New Roman" w:hAnsi="Times New Roman" w:cs="Times New Roman"/>
        </w:rPr>
        <w:t>Although</w:t>
      </w:r>
      <w:r w:rsidR="00D37F41">
        <w:rPr>
          <w:rFonts w:ascii="Times New Roman" w:hAnsi="Times New Roman" w:cs="Times New Roman"/>
        </w:rPr>
        <w:t xml:space="preserve"> English may be introduced to children as early as kindergarten, English is taught formally starting in seventh grade. Although reading comprehension has always become the focus in</w:t>
      </w:r>
      <w:r w:rsidR="00782572">
        <w:rPr>
          <w:rFonts w:ascii="Times New Roman" w:hAnsi="Times New Roman" w:cs="Times New Roman"/>
        </w:rPr>
        <w:t xml:space="preserve"> English</w:t>
      </w:r>
      <w:r w:rsidR="00D37F41">
        <w:rPr>
          <w:rFonts w:ascii="Times New Roman" w:hAnsi="Times New Roman" w:cs="Times New Roman"/>
        </w:rPr>
        <w:t xml:space="preserve"> curriculum in Indonesia, Indonesia still suffers from a low reading rate. According to the Minister of People Welfare in January 2012, only one person out of 10,000 people in Indonesia is interested in reading. Thus, research on student teachers’ beliefs about teaching </w:t>
      </w:r>
      <w:r w:rsidR="00782572">
        <w:rPr>
          <w:rFonts w:ascii="Times New Roman" w:hAnsi="Times New Roman" w:cs="Times New Roman"/>
        </w:rPr>
        <w:t xml:space="preserve">English </w:t>
      </w:r>
      <w:r w:rsidR="00D37F41">
        <w:rPr>
          <w:rFonts w:ascii="Times New Roman" w:hAnsi="Times New Roman" w:cs="Times New Roman"/>
        </w:rPr>
        <w:t xml:space="preserve">reading and how these beliefs influence their practice seemed to be worth investigating. </w:t>
      </w:r>
    </w:p>
    <w:p w14:paraId="2A6956B1" w14:textId="77777777" w:rsidR="00D37F41" w:rsidRPr="00B903F6" w:rsidRDefault="00D37F41" w:rsidP="00DB0C7B">
      <w:pPr>
        <w:pStyle w:val="Heading2"/>
        <w:rPr>
          <w:rFonts w:cs="Times New Roman"/>
          <w:szCs w:val="24"/>
        </w:rPr>
      </w:pPr>
      <w:bookmarkStart w:id="21" w:name="_Toc249627862"/>
      <w:bookmarkStart w:id="22" w:name="_Toc258625630"/>
      <w:bookmarkStart w:id="23" w:name="_Toc384808202"/>
      <w:bookmarkStart w:id="24" w:name="_Toc384808632"/>
      <w:bookmarkStart w:id="25" w:name="_Toc387232885"/>
      <w:r w:rsidRPr="00B903F6">
        <w:rPr>
          <w:rFonts w:cs="Times New Roman"/>
          <w:szCs w:val="24"/>
        </w:rPr>
        <w:t>Rationale</w:t>
      </w:r>
      <w:bookmarkEnd w:id="21"/>
      <w:bookmarkEnd w:id="22"/>
      <w:bookmarkEnd w:id="23"/>
      <w:bookmarkEnd w:id="24"/>
      <w:bookmarkEnd w:id="25"/>
    </w:p>
    <w:p w14:paraId="0D31974F" w14:textId="7800C7FD" w:rsidR="00677558" w:rsidRDefault="000E3143" w:rsidP="00DB0C7B">
      <w:pPr>
        <w:spacing w:line="480" w:lineRule="auto"/>
        <w:rPr>
          <w:rFonts w:ascii="Times New Roman" w:hAnsi="Times New Roman"/>
        </w:rPr>
      </w:pPr>
      <w:r>
        <w:tab/>
      </w:r>
      <w:r w:rsidRPr="00AD5FD7">
        <w:rPr>
          <w:rFonts w:ascii="Times New Roman" w:hAnsi="Times New Roman" w:cs="Times New Roman"/>
        </w:rPr>
        <w:t>Clearly</w:t>
      </w:r>
      <w:r w:rsidR="00BA4564" w:rsidRPr="00AD5FD7">
        <w:rPr>
          <w:rFonts w:ascii="Times New Roman" w:hAnsi="Times New Roman" w:cs="Times New Roman"/>
        </w:rPr>
        <w:t>,</w:t>
      </w:r>
      <w:r w:rsidRPr="00AD5FD7">
        <w:rPr>
          <w:rFonts w:ascii="Times New Roman" w:hAnsi="Times New Roman" w:cs="Times New Roman"/>
        </w:rPr>
        <w:t xml:space="preserve"> </w:t>
      </w:r>
      <w:r w:rsidR="00CB3E0D" w:rsidRPr="00AD5FD7">
        <w:rPr>
          <w:rFonts w:ascii="Times New Roman" w:hAnsi="Times New Roman" w:cs="Times New Roman"/>
        </w:rPr>
        <w:t>Indonesian people need reading skills</w:t>
      </w:r>
      <w:r w:rsidR="00BA4564" w:rsidRPr="00AD5FD7">
        <w:rPr>
          <w:rFonts w:ascii="Times New Roman" w:hAnsi="Times New Roman" w:cs="Times New Roman"/>
        </w:rPr>
        <w:t xml:space="preserve">. Students, for example, need reading skills to </w:t>
      </w:r>
      <w:r w:rsidR="00CB3E0D">
        <w:rPr>
          <w:rFonts w:ascii="Times New Roman" w:hAnsi="Times New Roman" w:cs="Times New Roman"/>
        </w:rPr>
        <w:t>take</w:t>
      </w:r>
      <w:r w:rsidR="00BA4564" w:rsidRPr="00AD5FD7">
        <w:rPr>
          <w:rFonts w:ascii="Times New Roman" w:hAnsi="Times New Roman" w:cs="Times New Roman"/>
        </w:rPr>
        <w:t xml:space="preserve"> English tests that are usually presented in reading comprehension forms. University students and faculty members need reading skills for their academic </w:t>
      </w:r>
      <w:r w:rsidR="00BA4564" w:rsidRPr="00AD5FD7">
        <w:rPr>
          <w:rFonts w:ascii="Times New Roman" w:hAnsi="Times New Roman" w:cs="Times New Roman"/>
        </w:rPr>
        <w:lastRenderedPageBreak/>
        <w:t>activities</w:t>
      </w:r>
      <w:r w:rsidR="00265FE5">
        <w:rPr>
          <w:rFonts w:ascii="Times New Roman" w:hAnsi="Times New Roman" w:cs="Times New Roman"/>
        </w:rPr>
        <w:t xml:space="preserve">, such as textbooks and </w:t>
      </w:r>
      <w:r w:rsidR="00FC18D7">
        <w:rPr>
          <w:rFonts w:ascii="Times New Roman" w:hAnsi="Times New Roman" w:cs="Times New Roman"/>
        </w:rPr>
        <w:t xml:space="preserve">other reading materials. </w:t>
      </w:r>
      <w:r w:rsidR="008A13AF" w:rsidRPr="00AD5FD7">
        <w:rPr>
          <w:rFonts w:ascii="Times New Roman" w:hAnsi="Times New Roman" w:cs="Times New Roman"/>
        </w:rPr>
        <w:t xml:space="preserve">They also need reading skills when they have to take international </w:t>
      </w:r>
      <w:r w:rsidR="00FC18D7">
        <w:rPr>
          <w:rFonts w:ascii="Times New Roman" w:hAnsi="Times New Roman" w:cs="Times New Roman"/>
        </w:rPr>
        <w:t xml:space="preserve">English </w:t>
      </w:r>
      <w:r w:rsidR="008A13AF" w:rsidRPr="00AD5FD7">
        <w:rPr>
          <w:rFonts w:ascii="Times New Roman" w:hAnsi="Times New Roman" w:cs="Times New Roman"/>
        </w:rPr>
        <w:t>tests</w:t>
      </w:r>
      <w:r w:rsidR="00FC18D7" w:rsidRPr="00FC18D7">
        <w:rPr>
          <w:rFonts w:ascii="Times New Roman" w:hAnsi="Times New Roman" w:cs="Times New Roman"/>
        </w:rPr>
        <w:t xml:space="preserve">, such as TOEFL, which they would take at one point of their study. </w:t>
      </w:r>
      <w:r w:rsidR="00FC18D7">
        <w:rPr>
          <w:rFonts w:ascii="Times New Roman" w:hAnsi="Times New Roman" w:cs="Times New Roman"/>
        </w:rPr>
        <w:t>Indonesian people, in general, also need reading skills to make sense of their reading. In Pa</w:t>
      </w:r>
      <w:r w:rsidR="0082208D">
        <w:rPr>
          <w:rFonts w:ascii="Times New Roman" w:hAnsi="Times New Roman" w:cs="Times New Roman"/>
        </w:rPr>
        <w:t>u</w:t>
      </w:r>
      <w:r w:rsidR="00FC18D7">
        <w:rPr>
          <w:rFonts w:ascii="Times New Roman" w:hAnsi="Times New Roman" w:cs="Times New Roman"/>
        </w:rPr>
        <w:t>lo Freire</w:t>
      </w:r>
      <w:r w:rsidR="00706C40">
        <w:rPr>
          <w:rFonts w:ascii="Times New Roman" w:hAnsi="Times New Roman" w:cs="Times New Roman"/>
        </w:rPr>
        <w:t xml:space="preserve"> and Donaldo Macedo’s</w:t>
      </w:r>
      <w:r w:rsidR="00FC18D7">
        <w:rPr>
          <w:rFonts w:ascii="Times New Roman" w:hAnsi="Times New Roman" w:cs="Times New Roman"/>
        </w:rPr>
        <w:t xml:space="preserve"> </w:t>
      </w:r>
      <w:r w:rsidR="00FC18D7">
        <w:rPr>
          <w:rFonts w:ascii="Times New Roman" w:hAnsi="Times New Roman" w:cs="Times New Roman"/>
          <w:i/>
        </w:rPr>
        <w:t>Reading the Word</w:t>
      </w:r>
      <w:r w:rsidR="00706C40">
        <w:rPr>
          <w:rFonts w:ascii="Times New Roman" w:hAnsi="Times New Roman" w:cs="Times New Roman"/>
          <w:i/>
        </w:rPr>
        <w:t xml:space="preserve"> and the World,</w:t>
      </w:r>
      <w:r w:rsidR="00706C40">
        <w:rPr>
          <w:rFonts w:ascii="Times New Roman" w:hAnsi="Times New Roman" w:cs="Times New Roman"/>
        </w:rPr>
        <w:t xml:space="preserve"> reading skills is more than decoding the words and texts. Reading skills include the ability to make sense of the world in which an individual lives. </w:t>
      </w:r>
      <w:r w:rsidR="001F31B9">
        <w:rPr>
          <w:rFonts w:ascii="Times New Roman" w:hAnsi="Times New Roman" w:cs="Times New Roman"/>
        </w:rPr>
        <w:t xml:space="preserve">Thus, teaching reading in Indonesia is worth investigating because not only teachers are responsible to teach students reading the words, </w:t>
      </w:r>
      <w:r w:rsidR="0082208D">
        <w:rPr>
          <w:rFonts w:ascii="Times New Roman" w:hAnsi="Times New Roman" w:cs="Times New Roman"/>
        </w:rPr>
        <w:t xml:space="preserve">but </w:t>
      </w:r>
      <w:r w:rsidR="001F31B9">
        <w:rPr>
          <w:rFonts w:ascii="Times New Roman" w:hAnsi="Times New Roman" w:cs="Times New Roman"/>
        </w:rPr>
        <w:t>they may also need to teach students to read the world.</w:t>
      </w:r>
    </w:p>
    <w:p w14:paraId="0B00C632" w14:textId="4FE53064" w:rsidR="00D37F41" w:rsidRDefault="00D37F41" w:rsidP="00AD5FD7">
      <w:pPr>
        <w:spacing w:line="480" w:lineRule="auto"/>
        <w:ind w:firstLine="720"/>
        <w:rPr>
          <w:rFonts w:ascii="Times New Roman" w:hAnsi="Times New Roman"/>
        </w:rPr>
      </w:pPr>
      <w:r>
        <w:rPr>
          <w:rFonts w:ascii="Times New Roman" w:hAnsi="Times New Roman"/>
        </w:rPr>
        <w:t xml:space="preserve">Student teachers of </w:t>
      </w:r>
      <w:r w:rsidR="00CE628C">
        <w:rPr>
          <w:rFonts w:ascii="Times New Roman" w:hAnsi="Times New Roman"/>
        </w:rPr>
        <w:t>a second language (</w:t>
      </w:r>
      <w:r>
        <w:rPr>
          <w:rFonts w:ascii="Times New Roman" w:hAnsi="Times New Roman"/>
        </w:rPr>
        <w:t>L2</w:t>
      </w:r>
      <w:r w:rsidR="00CE628C">
        <w:rPr>
          <w:rFonts w:ascii="Times New Roman" w:hAnsi="Times New Roman"/>
        </w:rPr>
        <w:t>)</w:t>
      </w:r>
      <w:r>
        <w:rPr>
          <w:rFonts w:ascii="Times New Roman" w:hAnsi="Times New Roman"/>
        </w:rPr>
        <w:t xml:space="preserve"> are unique in that they bring their learning experiences with them when they are admitted to teacher preparation programs</w:t>
      </w:r>
      <w:r w:rsidR="0082208D">
        <w:rPr>
          <w:rFonts w:ascii="Times New Roman" w:hAnsi="Times New Roman"/>
        </w:rPr>
        <w:t>,</w:t>
      </w:r>
      <w:r>
        <w:rPr>
          <w:rFonts w:ascii="Times New Roman" w:hAnsi="Times New Roman"/>
        </w:rPr>
        <w:t xml:space="preserve"> and these experiences contribute greatly in shaping their beliefs about</w:t>
      </w:r>
      <w:r w:rsidR="00782572">
        <w:rPr>
          <w:rFonts w:ascii="Times New Roman" w:hAnsi="Times New Roman"/>
        </w:rPr>
        <w:t xml:space="preserve"> L2</w:t>
      </w:r>
      <w:r>
        <w:rPr>
          <w:rFonts w:ascii="Times New Roman" w:hAnsi="Times New Roman"/>
        </w:rPr>
        <w:t xml:space="preserve"> teaching. Indeed, L2 reading may become the skills that many institutions in which an L2 is studied would focus on. Alderson (1984) and Hadley (2001) argue</w:t>
      </w:r>
      <w:r w:rsidR="00BB625B">
        <w:rPr>
          <w:rFonts w:ascii="Times New Roman" w:hAnsi="Times New Roman"/>
        </w:rPr>
        <w:t>d</w:t>
      </w:r>
      <w:r>
        <w:rPr>
          <w:rFonts w:ascii="Times New Roman" w:hAnsi="Times New Roman"/>
        </w:rPr>
        <w:t xml:space="preserve"> that for many people, reading ability often becomes the focus in understanding the L2, es</w:t>
      </w:r>
      <w:r w:rsidR="00BB625B">
        <w:rPr>
          <w:rFonts w:ascii="Times New Roman" w:hAnsi="Times New Roman"/>
        </w:rPr>
        <w:t>pecially in the academic areas.</w:t>
      </w:r>
      <w:r>
        <w:rPr>
          <w:rFonts w:ascii="Times New Roman" w:hAnsi="Times New Roman"/>
        </w:rPr>
        <w:t xml:space="preserve"> </w:t>
      </w:r>
      <w:r w:rsidRPr="00395292">
        <w:rPr>
          <w:rFonts w:ascii="Times New Roman" w:hAnsi="Times New Roman"/>
        </w:rPr>
        <w:t xml:space="preserve">On the other hand, vocabulary </w:t>
      </w:r>
      <w:r>
        <w:rPr>
          <w:rFonts w:ascii="Times New Roman" w:hAnsi="Times New Roman"/>
        </w:rPr>
        <w:t>often becomes</w:t>
      </w:r>
      <w:r w:rsidRPr="00395292">
        <w:rPr>
          <w:rFonts w:ascii="Times New Roman" w:hAnsi="Times New Roman"/>
        </w:rPr>
        <w:t xml:space="preserve"> the most challenging factor in learning to read in L2</w:t>
      </w:r>
      <w:r>
        <w:rPr>
          <w:rFonts w:ascii="Times New Roman" w:hAnsi="Times New Roman"/>
        </w:rPr>
        <w:t xml:space="preserve"> (Evans &amp; Green, 2007). Although many L2 learners find vocabulary challenging, many L2 teachers do not consider vocabulary becomes a problem for L2 students. </w:t>
      </w:r>
      <w:r w:rsidRPr="00C867E2">
        <w:rPr>
          <w:rFonts w:ascii="Times New Roman" w:eastAsia="Cambria" w:hAnsi="Times New Roman" w:cs="Times New Roman"/>
        </w:rPr>
        <w:t xml:space="preserve">In a survey </w:t>
      </w:r>
      <w:r>
        <w:rPr>
          <w:rFonts w:ascii="Times New Roman" w:eastAsia="Cambria" w:hAnsi="Times New Roman" w:cs="Times New Roman"/>
        </w:rPr>
        <w:t xml:space="preserve">of L2 teachers, </w:t>
      </w:r>
      <w:r w:rsidRPr="00C867E2">
        <w:rPr>
          <w:rFonts w:ascii="Times New Roman" w:eastAsia="Cambria" w:hAnsi="Times New Roman" w:cs="Times New Roman"/>
        </w:rPr>
        <w:t>Richa</w:t>
      </w:r>
      <w:r>
        <w:rPr>
          <w:rFonts w:ascii="Times New Roman" w:eastAsia="Cambria" w:hAnsi="Times New Roman" w:cs="Times New Roman"/>
        </w:rPr>
        <w:t>rds</w:t>
      </w:r>
      <w:r w:rsidRPr="00C867E2">
        <w:rPr>
          <w:rFonts w:ascii="Times New Roman" w:eastAsia="Cambria" w:hAnsi="Times New Roman" w:cs="Times New Roman"/>
        </w:rPr>
        <w:t>,</w:t>
      </w:r>
      <w:r>
        <w:rPr>
          <w:rFonts w:ascii="Times New Roman" w:eastAsia="Cambria" w:hAnsi="Times New Roman" w:cs="Times New Roman"/>
        </w:rPr>
        <w:t xml:space="preserve"> Galo, and Renandya</w:t>
      </w:r>
      <w:r w:rsidRPr="00C867E2">
        <w:rPr>
          <w:rFonts w:ascii="Times New Roman" w:eastAsia="Cambria" w:hAnsi="Times New Roman" w:cs="Times New Roman"/>
        </w:rPr>
        <w:t xml:space="preserve"> (2001</w:t>
      </w:r>
      <w:r>
        <w:rPr>
          <w:rFonts w:ascii="Times New Roman" w:eastAsia="Cambria" w:hAnsi="Times New Roman" w:cs="Times New Roman"/>
        </w:rPr>
        <w:t xml:space="preserve">) showed that </w:t>
      </w:r>
      <w:r w:rsidRPr="00C867E2">
        <w:rPr>
          <w:rFonts w:ascii="Times New Roman" w:eastAsia="Cambria" w:hAnsi="Times New Roman" w:cs="Times New Roman"/>
        </w:rPr>
        <w:t xml:space="preserve">none of the 112 participants mentioned reading </w:t>
      </w:r>
      <w:r>
        <w:rPr>
          <w:rFonts w:ascii="Times New Roman" w:eastAsia="Cambria" w:hAnsi="Times New Roman" w:cs="Times New Roman"/>
        </w:rPr>
        <w:t>as</w:t>
      </w:r>
      <w:r w:rsidRPr="00C867E2">
        <w:rPr>
          <w:rFonts w:ascii="Times New Roman" w:eastAsia="Cambria" w:hAnsi="Times New Roman" w:cs="Times New Roman"/>
        </w:rPr>
        <w:t xml:space="preserve"> the most important </w:t>
      </w:r>
      <w:r>
        <w:rPr>
          <w:rFonts w:ascii="Times New Roman" w:eastAsia="Cambria" w:hAnsi="Times New Roman" w:cs="Times New Roman"/>
        </w:rPr>
        <w:t>aspect</w:t>
      </w:r>
      <w:r w:rsidRPr="00C867E2">
        <w:rPr>
          <w:rFonts w:ascii="Times New Roman" w:eastAsia="Cambria" w:hAnsi="Times New Roman" w:cs="Times New Roman"/>
        </w:rPr>
        <w:t xml:space="preserve"> about language teaching and learning. </w:t>
      </w:r>
      <w:r>
        <w:rPr>
          <w:rFonts w:ascii="Times New Roman" w:eastAsia="Cambria" w:hAnsi="Times New Roman" w:cs="Times New Roman"/>
        </w:rPr>
        <w:t>The 112 participants</w:t>
      </w:r>
      <w:r w:rsidR="0082208D">
        <w:rPr>
          <w:rFonts w:ascii="Times New Roman" w:eastAsia="Cambria" w:hAnsi="Times New Roman" w:cs="Times New Roman"/>
        </w:rPr>
        <w:t>,</w:t>
      </w:r>
      <w:r>
        <w:rPr>
          <w:rFonts w:ascii="Times New Roman" w:eastAsia="Cambria" w:hAnsi="Times New Roman" w:cs="Times New Roman"/>
        </w:rPr>
        <w:t xml:space="preserve"> who mainly taught in Singapore</w:t>
      </w:r>
      <w:r w:rsidR="0082208D">
        <w:rPr>
          <w:rFonts w:ascii="Times New Roman" w:eastAsia="Cambria" w:hAnsi="Times New Roman" w:cs="Times New Roman"/>
        </w:rPr>
        <w:t>,</w:t>
      </w:r>
      <w:r>
        <w:rPr>
          <w:rFonts w:ascii="Times New Roman" w:eastAsia="Cambria" w:hAnsi="Times New Roman" w:cs="Times New Roman"/>
        </w:rPr>
        <w:t xml:space="preserve"> stated that teaching grammar was the main important factor in teaching and learning a language. </w:t>
      </w:r>
    </w:p>
    <w:p w14:paraId="37C0191F" w14:textId="003E43FA" w:rsidR="00D37F41" w:rsidRDefault="00D37F41" w:rsidP="00D37F41">
      <w:pPr>
        <w:spacing w:line="480" w:lineRule="auto"/>
        <w:rPr>
          <w:rFonts w:ascii="Times New Roman" w:hAnsi="Times New Roman"/>
        </w:rPr>
      </w:pPr>
      <w:r>
        <w:rPr>
          <w:rFonts w:ascii="Times New Roman" w:hAnsi="Times New Roman"/>
        </w:rPr>
        <w:lastRenderedPageBreak/>
        <w:tab/>
        <w:t>The influence of student teachers’ L1 learning experience may be related to student teachers’ beliefs and practices in t</w:t>
      </w:r>
      <w:r w:rsidR="006C4B68">
        <w:rPr>
          <w:rFonts w:ascii="Times New Roman" w:hAnsi="Times New Roman"/>
        </w:rPr>
        <w:t>eaching L2 reading (Reeves, 2009</w:t>
      </w:r>
      <w:r>
        <w:rPr>
          <w:rFonts w:ascii="Times New Roman" w:hAnsi="Times New Roman"/>
        </w:rPr>
        <w:t>; Johnson, 1994</w:t>
      </w:r>
      <w:r w:rsidR="0082208D">
        <w:rPr>
          <w:rFonts w:ascii="Times New Roman" w:hAnsi="Times New Roman"/>
        </w:rPr>
        <w:t>;</w:t>
      </w:r>
      <w:r w:rsidR="0082208D" w:rsidRPr="0082208D">
        <w:rPr>
          <w:rFonts w:ascii="Times New Roman" w:hAnsi="Times New Roman"/>
        </w:rPr>
        <w:t xml:space="preserve"> </w:t>
      </w:r>
      <w:r w:rsidR="0082208D">
        <w:rPr>
          <w:rFonts w:ascii="Times New Roman" w:hAnsi="Times New Roman"/>
        </w:rPr>
        <w:t>Kamhi-Stein, 2003</w:t>
      </w:r>
      <w:r>
        <w:rPr>
          <w:rFonts w:ascii="Times New Roman" w:hAnsi="Times New Roman"/>
        </w:rPr>
        <w:t xml:space="preserve">). </w:t>
      </w:r>
      <w:r w:rsidRPr="00135F0B">
        <w:rPr>
          <w:rFonts w:ascii="Times New Roman" w:hAnsi="Times New Roman"/>
        </w:rPr>
        <w:t>Vygotsky (1978)</w:t>
      </w:r>
      <w:r w:rsidRPr="00135F0B">
        <w:rPr>
          <w:rFonts w:ascii="Times New Roman" w:hAnsi="Times New Roman"/>
          <w:color w:val="FF0000"/>
        </w:rPr>
        <w:t xml:space="preserve"> </w:t>
      </w:r>
      <w:r w:rsidR="00C57C9D">
        <w:rPr>
          <w:rFonts w:ascii="Times New Roman" w:hAnsi="Times New Roman"/>
        </w:rPr>
        <w:t>maintained</w:t>
      </w:r>
      <w:r w:rsidRPr="00135F0B">
        <w:rPr>
          <w:rFonts w:ascii="Times New Roman" w:hAnsi="Times New Roman"/>
        </w:rPr>
        <w:t xml:space="preserve"> that </w:t>
      </w:r>
      <w:r>
        <w:rPr>
          <w:rFonts w:ascii="Times New Roman" w:hAnsi="Times New Roman"/>
        </w:rPr>
        <w:t>an individual</w:t>
      </w:r>
      <w:r w:rsidRPr="00135F0B">
        <w:rPr>
          <w:rFonts w:ascii="Times New Roman" w:hAnsi="Times New Roman"/>
        </w:rPr>
        <w:t xml:space="preserve"> learns a language from the</w:t>
      </w:r>
      <w:r>
        <w:rPr>
          <w:rFonts w:ascii="Times New Roman" w:hAnsi="Times New Roman"/>
          <w:noProof/>
        </w:rPr>
        <w:t xml:space="preserve"> </w:t>
      </w:r>
      <w:r>
        <w:rPr>
          <w:rFonts w:ascii="Times New Roman" w:hAnsi="Times New Roman"/>
        </w:rPr>
        <w:t>continuous interactions with people and the environment. These interactions help the child to learn how to exercise trial and error in the first language.</w:t>
      </w:r>
    </w:p>
    <w:p w14:paraId="5F909380" w14:textId="38D9221E" w:rsidR="00D37F41" w:rsidRDefault="00D37F41" w:rsidP="00D37F41">
      <w:pPr>
        <w:spacing w:line="480" w:lineRule="auto"/>
        <w:ind w:firstLine="720"/>
        <w:rPr>
          <w:rFonts w:ascii="Times New Roman" w:hAnsi="Times New Roman"/>
        </w:rPr>
      </w:pPr>
      <w:r>
        <w:rPr>
          <w:rFonts w:ascii="Times New Roman" w:hAnsi="Times New Roman"/>
        </w:rPr>
        <w:t>Like Vygotsky, Lantolf and Johnson (2007) argue</w:t>
      </w:r>
      <w:r w:rsidR="00BB625B">
        <w:rPr>
          <w:rFonts w:ascii="Times New Roman" w:hAnsi="Times New Roman"/>
        </w:rPr>
        <w:t>d</w:t>
      </w:r>
      <w:r>
        <w:rPr>
          <w:rFonts w:ascii="Times New Roman" w:hAnsi="Times New Roman"/>
        </w:rPr>
        <w:t xml:space="preserve"> that interactions with the environment </w:t>
      </w:r>
      <w:r w:rsidR="0082208D">
        <w:rPr>
          <w:rFonts w:ascii="Times New Roman" w:hAnsi="Times New Roman"/>
        </w:rPr>
        <w:t>might</w:t>
      </w:r>
      <w:r>
        <w:rPr>
          <w:rFonts w:ascii="Times New Roman" w:hAnsi="Times New Roman"/>
        </w:rPr>
        <w:t xml:space="preserve"> influence student teachers’ language competence beyond the linguistic knowledge that an individual needs to communicate with others who utilize the same lan</w:t>
      </w:r>
      <w:r w:rsidR="00345137">
        <w:rPr>
          <w:rFonts w:ascii="Times New Roman" w:hAnsi="Times New Roman"/>
        </w:rPr>
        <w:t>guage. According to Reeves (2009</w:t>
      </w:r>
      <w:r>
        <w:rPr>
          <w:rFonts w:ascii="Times New Roman" w:hAnsi="Times New Roman"/>
        </w:rPr>
        <w:t>), the knowledge acquired from the environment enables an individual to teach the language to others who wish to learn it. Apart from that, the knowledge enables an individual to utilize the skills in her first language to learn another language. For example, those who are effective readers in L1 will likely be effective readers in L2 because they are able to transfer the skills they obtained in L1 reading and use them in L2 reading (</w:t>
      </w:r>
      <w:r w:rsidR="0082208D">
        <w:rPr>
          <w:rFonts w:ascii="Times New Roman" w:hAnsi="Times New Roman"/>
        </w:rPr>
        <w:t xml:space="preserve">Alderson, 1984; </w:t>
      </w:r>
      <w:r>
        <w:rPr>
          <w:rFonts w:ascii="Times New Roman" w:hAnsi="Times New Roman"/>
        </w:rPr>
        <w:t>Grabe, 2009; Hudson, 2007; Yamashita, 2004).</w:t>
      </w:r>
    </w:p>
    <w:p w14:paraId="48777C27" w14:textId="3B196F67" w:rsidR="00D37F41" w:rsidRDefault="00D37F41" w:rsidP="00D37F41">
      <w:pPr>
        <w:spacing w:line="480" w:lineRule="auto"/>
        <w:ind w:firstLine="720"/>
        <w:rPr>
          <w:rFonts w:ascii="Times New Roman" w:hAnsi="Times New Roman"/>
        </w:rPr>
      </w:pPr>
      <w:r>
        <w:rPr>
          <w:rFonts w:ascii="Times New Roman" w:hAnsi="Times New Roman"/>
        </w:rPr>
        <w:t>Many scholars consider that teacher quality is predicated upon a profound knowledge of subject matter and knowledge of teaching (Grossman, Wilson</w:t>
      </w:r>
      <w:r w:rsidR="00345137">
        <w:rPr>
          <w:rFonts w:ascii="Times New Roman" w:hAnsi="Times New Roman"/>
        </w:rPr>
        <w:t>,</w:t>
      </w:r>
      <w:r>
        <w:rPr>
          <w:rFonts w:ascii="Times New Roman" w:hAnsi="Times New Roman"/>
        </w:rPr>
        <w:t xml:space="preserve"> &amp; Shulman, 1989</w:t>
      </w:r>
      <w:r w:rsidR="0082208D">
        <w:rPr>
          <w:rFonts w:ascii="Times New Roman" w:hAnsi="Times New Roman"/>
        </w:rPr>
        <w:t>;</w:t>
      </w:r>
      <w:r w:rsidR="0082208D" w:rsidRPr="0082208D">
        <w:rPr>
          <w:rFonts w:ascii="Times New Roman" w:hAnsi="Times New Roman"/>
        </w:rPr>
        <w:t xml:space="preserve"> </w:t>
      </w:r>
      <w:r w:rsidR="0082208D">
        <w:rPr>
          <w:rFonts w:ascii="Times New Roman" w:hAnsi="Times New Roman"/>
        </w:rPr>
        <w:t>Shulman, 1987</w:t>
      </w:r>
      <w:r>
        <w:rPr>
          <w:rFonts w:ascii="Times New Roman" w:hAnsi="Times New Roman"/>
        </w:rPr>
        <w:t>). These scholars impl</w:t>
      </w:r>
      <w:r w:rsidR="0082208D">
        <w:rPr>
          <w:rFonts w:ascii="Times New Roman" w:hAnsi="Times New Roman"/>
        </w:rPr>
        <w:t>ied</w:t>
      </w:r>
      <w:r>
        <w:rPr>
          <w:rFonts w:ascii="Times New Roman" w:hAnsi="Times New Roman"/>
        </w:rPr>
        <w:t xml:space="preserve"> that a good teacher needs to have the </w:t>
      </w:r>
      <w:r>
        <w:rPr>
          <w:rFonts w:ascii="Times New Roman" w:hAnsi="Times New Roman"/>
          <w:i/>
        </w:rPr>
        <w:t xml:space="preserve">what </w:t>
      </w:r>
      <w:r>
        <w:rPr>
          <w:rFonts w:ascii="Times New Roman" w:hAnsi="Times New Roman"/>
        </w:rPr>
        <w:t xml:space="preserve">and </w:t>
      </w:r>
      <w:r>
        <w:rPr>
          <w:rFonts w:ascii="Times New Roman" w:hAnsi="Times New Roman"/>
          <w:i/>
        </w:rPr>
        <w:t>how</w:t>
      </w:r>
      <w:r>
        <w:rPr>
          <w:rFonts w:ascii="Times New Roman" w:hAnsi="Times New Roman"/>
        </w:rPr>
        <w:t xml:space="preserve"> of the field. To put in a </w:t>
      </w:r>
      <w:r w:rsidR="0082208D">
        <w:rPr>
          <w:rFonts w:ascii="Times New Roman" w:hAnsi="Times New Roman"/>
        </w:rPr>
        <w:t>language-learning</w:t>
      </w:r>
      <w:r>
        <w:rPr>
          <w:rFonts w:ascii="Times New Roman" w:hAnsi="Times New Roman"/>
        </w:rPr>
        <w:t xml:space="preserve"> context, a good language teacher must be able to use the language she teaches and teach the language to others. In addition, a good teacher should continuously reflect on her practice in order to improve their quality of her practice (Farrell, 2007</w:t>
      </w:r>
      <w:r w:rsidR="00345137">
        <w:rPr>
          <w:rFonts w:ascii="Times New Roman" w:hAnsi="Times New Roman"/>
        </w:rPr>
        <w:t>b</w:t>
      </w:r>
      <w:r>
        <w:rPr>
          <w:rFonts w:ascii="Times New Roman" w:hAnsi="Times New Roman"/>
        </w:rPr>
        <w:t>; Richards &amp; Lockhart, 1994</w:t>
      </w:r>
      <w:r w:rsidR="0082208D">
        <w:rPr>
          <w:rFonts w:ascii="Times New Roman" w:hAnsi="Times New Roman"/>
        </w:rPr>
        <w:t>;</w:t>
      </w:r>
      <w:r w:rsidR="0082208D" w:rsidRPr="0082208D">
        <w:rPr>
          <w:rFonts w:ascii="Times New Roman" w:hAnsi="Times New Roman"/>
        </w:rPr>
        <w:t xml:space="preserve"> </w:t>
      </w:r>
      <w:r w:rsidR="0082208D">
        <w:rPr>
          <w:rFonts w:ascii="Times New Roman" w:hAnsi="Times New Roman"/>
        </w:rPr>
        <w:t>Stanley, 1998</w:t>
      </w:r>
      <w:r>
        <w:rPr>
          <w:rFonts w:ascii="Times New Roman" w:hAnsi="Times New Roman"/>
        </w:rPr>
        <w:t xml:space="preserve">). A good language teacher should not only know the </w:t>
      </w:r>
      <w:r>
        <w:rPr>
          <w:rFonts w:ascii="Times New Roman" w:hAnsi="Times New Roman"/>
          <w:i/>
        </w:rPr>
        <w:t xml:space="preserve">what </w:t>
      </w:r>
      <w:r>
        <w:rPr>
          <w:rFonts w:ascii="Times New Roman" w:hAnsi="Times New Roman"/>
        </w:rPr>
        <w:t xml:space="preserve">and </w:t>
      </w:r>
      <w:r>
        <w:rPr>
          <w:rFonts w:ascii="Times New Roman" w:hAnsi="Times New Roman"/>
          <w:i/>
        </w:rPr>
        <w:t>how</w:t>
      </w:r>
      <w:r>
        <w:rPr>
          <w:rFonts w:ascii="Times New Roman" w:hAnsi="Times New Roman"/>
        </w:rPr>
        <w:t xml:space="preserve">, but </w:t>
      </w:r>
      <w:r>
        <w:rPr>
          <w:rFonts w:ascii="Times New Roman" w:hAnsi="Times New Roman"/>
        </w:rPr>
        <w:lastRenderedPageBreak/>
        <w:t xml:space="preserve">she </w:t>
      </w:r>
      <w:r w:rsidR="0082208D">
        <w:rPr>
          <w:rFonts w:ascii="Times New Roman" w:hAnsi="Times New Roman"/>
        </w:rPr>
        <w:t xml:space="preserve">should </w:t>
      </w:r>
      <w:r>
        <w:rPr>
          <w:rFonts w:ascii="Times New Roman" w:hAnsi="Times New Roman"/>
        </w:rPr>
        <w:t xml:space="preserve">also consistently ask questions to herself and understand the </w:t>
      </w:r>
      <w:r>
        <w:rPr>
          <w:rFonts w:ascii="Times New Roman" w:hAnsi="Times New Roman"/>
          <w:i/>
        </w:rPr>
        <w:t>why</w:t>
      </w:r>
      <w:r>
        <w:rPr>
          <w:rFonts w:ascii="Times New Roman" w:hAnsi="Times New Roman"/>
        </w:rPr>
        <w:t xml:space="preserve">. </w:t>
      </w:r>
      <w:r w:rsidR="0082208D">
        <w:rPr>
          <w:rFonts w:ascii="Times New Roman" w:hAnsi="Times New Roman"/>
        </w:rPr>
        <w:t>In addition</w:t>
      </w:r>
      <w:r>
        <w:rPr>
          <w:rFonts w:ascii="Times New Roman" w:hAnsi="Times New Roman"/>
        </w:rPr>
        <w:t>, a good teacher is required to possess a certain level of technological literacy (Rezaee, Abidin, Issa, &amp; Mustafa, 2012), cultural awareness (Atkinson, 1999), and social/affective personalities (Ghasemi &amp; Hashemi, 2011)</w:t>
      </w:r>
      <w:r>
        <w:rPr>
          <w:rFonts w:ascii="Times New Roman" w:hAnsi="Times New Roman"/>
          <w:noProof/>
        </w:rPr>
        <w:t xml:space="preserve">. </w:t>
      </w:r>
    </w:p>
    <w:p w14:paraId="2AE2B82A" w14:textId="3E881942" w:rsidR="00D37F41" w:rsidRDefault="00D37F41" w:rsidP="00DB0C7B">
      <w:pPr>
        <w:spacing w:line="480" w:lineRule="auto"/>
        <w:ind w:firstLine="720"/>
        <w:rPr>
          <w:rFonts w:ascii="Times New Roman" w:hAnsi="Times New Roman"/>
        </w:rPr>
      </w:pPr>
      <w:r>
        <w:rPr>
          <w:rFonts w:ascii="Times New Roman" w:hAnsi="Times New Roman"/>
        </w:rPr>
        <w:t>Student teachers may have a bundle of different beliefs about the characteristics of a good teacher, which are developed over time</w:t>
      </w:r>
      <w:r w:rsidR="0082208D">
        <w:rPr>
          <w:rFonts w:ascii="Times New Roman" w:hAnsi="Times New Roman"/>
        </w:rPr>
        <w:t>,</w:t>
      </w:r>
      <w:r>
        <w:rPr>
          <w:rFonts w:ascii="Times New Roman" w:hAnsi="Times New Roman"/>
        </w:rPr>
        <w:t xml:space="preserve"> and these beliefs </w:t>
      </w:r>
      <w:r w:rsidR="0082208D">
        <w:rPr>
          <w:rFonts w:ascii="Times New Roman" w:hAnsi="Times New Roman"/>
        </w:rPr>
        <w:t>can</w:t>
      </w:r>
      <w:r>
        <w:rPr>
          <w:rFonts w:ascii="Times New Roman" w:hAnsi="Times New Roman"/>
        </w:rPr>
        <w:t xml:space="preserve"> change and be examined (</w:t>
      </w:r>
      <w:r w:rsidR="00345137">
        <w:rPr>
          <w:rFonts w:ascii="Times New Roman" w:hAnsi="Times New Roman"/>
        </w:rPr>
        <w:t>Debreli, 2012; Farrell, 2007b</w:t>
      </w:r>
      <w:r w:rsidR="003665A0">
        <w:rPr>
          <w:rFonts w:ascii="Times New Roman" w:hAnsi="Times New Roman"/>
        </w:rPr>
        <w:t xml:space="preserve">; </w:t>
      </w:r>
      <w:r w:rsidR="0082208D">
        <w:rPr>
          <w:rFonts w:ascii="Times New Roman" w:hAnsi="Times New Roman"/>
        </w:rPr>
        <w:t xml:space="preserve">Kagan, 1992; </w:t>
      </w:r>
      <w:r w:rsidR="003665A0">
        <w:rPr>
          <w:rFonts w:ascii="Times New Roman" w:hAnsi="Times New Roman"/>
        </w:rPr>
        <w:t>Kindsvatter</w:t>
      </w:r>
      <w:r>
        <w:rPr>
          <w:rFonts w:ascii="Times New Roman" w:hAnsi="Times New Roman"/>
        </w:rPr>
        <w:t xml:space="preserve"> et al., 1988). Teacher preparation programs and teacher educators can play an important role in examining these beliefs to help student teachers prepare for teaching. Courses designed by a teacher education program may influence student teachers’ beliefs and attitudes (Busch, 2010; Gebhard, 1990). Peacock (200</w:t>
      </w:r>
      <w:r w:rsidR="00BB625B">
        <w:rPr>
          <w:rFonts w:ascii="Times New Roman" w:hAnsi="Times New Roman"/>
        </w:rPr>
        <w:t>1), on the other hand, maintained</w:t>
      </w:r>
      <w:r>
        <w:rPr>
          <w:rFonts w:ascii="Times New Roman" w:hAnsi="Times New Roman"/>
        </w:rPr>
        <w:t xml:space="preserve"> that teacher preparation programs alone </w:t>
      </w:r>
      <w:r w:rsidR="0082208D">
        <w:rPr>
          <w:rFonts w:ascii="Times New Roman" w:hAnsi="Times New Roman"/>
        </w:rPr>
        <w:t>might</w:t>
      </w:r>
      <w:r>
        <w:rPr>
          <w:rFonts w:ascii="Times New Roman" w:hAnsi="Times New Roman"/>
        </w:rPr>
        <w:t xml:space="preserve"> not able to alter beliefs in learning</w:t>
      </w:r>
      <w:r w:rsidR="0082208D" w:rsidRPr="0082208D">
        <w:rPr>
          <w:rFonts w:ascii="Times New Roman" w:hAnsi="Times New Roman"/>
        </w:rPr>
        <w:t xml:space="preserve"> </w:t>
      </w:r>
      <w:r w:rsidR="0082208D">
        <w:rPr>
          <w:rFonts w:ascii="Times New Roman" w:hAnsi="Times New Roman"/>
        </w:rPr>
        <w:t>significantly</w:t>
      </w:r>
      <w:r>
        <w:rPr>
          <w:rFonts w:ascii="Times New Roman" w:hAnsi="Times New Roman"/>
        </w:rPr>
        <w:t xml:space="preserve">. His longitudinal study showed that L2 student beliefs did not change or changed very slightly despite student participation in a series of L2 courses for three years. </w:t>
      </w:r>
      <w:r w:rsidR="0082208D">
        <w:rPr>
          <w:rFonts w:ascii="Times New Roman" w:hAnsi="Times New Roman"/>
        </w:rPr>
        <w:t>Moreover</w:t>
      </w:r>
      <w:r>
        <w:rPr>
          <w:rFonts w:ascii="Times New Roman" w:hAnsi="Times New Roman"/>
        </w:rPr>
        <w:t xml:space="preserve">, a study conducted by Hascher, Cocard, and Moser (2004) </w:t>
      </w:r>
      <w:r w:rsidR="0082208D">
        <w:rPr>
          <w:rFonts w:ascii="Times New Roman" w:hAnsi="Times New Roman"/>
        </w:rPr>
        <w:t>showed</w:t>
      </w:r>
      <w:r>
        <w:rPr>
          <w:rFonts w:ascii="Times New Roman" w:hAnsi="Times New Roman"/>
        </w:rPr>
        <w:t xml:space="preserve"> that student teachers could explicitly apply knowledge obtained from courses when requested doing teaching practicum. That beliefs can influence one’s practice is evident </w:t>
      </w:r>
      <w:r w:rsidRPr="00AE6EBB">
        <w:rPr>
          <w:rFonts w:ascii="Times New Roman" w:hAnsi="Times New Roman"/>
        </w:rPr>
        <w:t xml:space="preserve">(Borg, 1999; </w:t>
      </w:r>
      <w:r w:rsidR="0082208D" w:rsidRPr="00AE6EBB">
        <w:rPr>
          <w:rFonts w:ascii="Times New Roman" w:hAnsi="Times New Roman"/>
        </w:rPr>
        <w:t>Freeman, 199</w:t>
      </w:r>
      <w:r w:rsidR="0082208D">
        <w:rPr>
          <w:rFonts w:ascii="Times New Roman" w:hAnsi="Times New Roman"/>
        </w:rPr>
        <w:t xml:space="preserve">0; </w:t>
      </w:r>
      <w:r w:rsidRPr="00AE6EBB">
        <w:rPr>
          <w:rFonts w:ascii="Times New Roman" w:hAnsi="Times New Roman"/>
        </w:rPr>
        <w:t xml:space="preserve">Richards </w:t>
      </w:r>
      <w:r w:rsidR="0082208D">
        <w:rPr>
          <w:rFonts w:ascii="Times New Roman" w:hAnsi="Times New Roman"/>
        </w:rPr>
        <w:t>&amp;</w:t>
      </w:r>
      <w:r w:rsidRPr="00AE6EBB">
        <w:rPr>
          <w:rFonts w:ascii="Times New Roman" w:hAnsi="Times New Roman"/>
        </w:rPr>
        <w:t xml:space="preserve"> Lockhart, 1994; Young </w:t>
      </w:r>
      <w:r w:rsidR="0082208D">
        <w:rPr>
          <w:rFonts w:ascii="Times New Roman" w:hAnsi="Times New Roman"/>
        </w:rPr>
        <w:t>&amp;</w:t>
      </w:r>
      <w:r w:rsidRPr="00AE6EBB">
        <w:rPr>
          <w:rFonts w:ascii="Times New Roman" w:hAnsi="Times New Roman"/>
        </w:rPr>
        <w:t xml:space="preserve"> Sachdev, 2011</w:t>
      </w:r>
      <w:r w:rsidR="0082208D">
        <w:rPr>
          <w:rFonts w:ascii="Times New Roman" w:hAnsi="Times New Roman"/>
        </w:rPr>
        <w:t>)</w:t>
      </w:r>
      <w:r w:rsidRPr="00AE6EBB">
        <w:rPr>
          <w:rFonts w:ascii="Times New Roman" w:hAnsi="Times New Roman"/>
        </w:rPr>
        <w:t xml:space="preserve">. </w:t>
      </w:r>
      <w:r>
        <w:rPr>
          <w:rFonts w:ascii="Times New Roman" w:hAnsi="Times New Roman"/>
        </w:rPr>
        <w:t xml:space="preserve">Beliefs also play an important role for teachers when they set the level of performance expectations for students in class and evaluation (Scharlach, 2008; Graden, 1996). Practicum in teaching is one way to examine student teachers’ beliefs about teaching and learning language. </w:t>
      </w:r>
    </w:p>
    <w:p w14:paraId="1C2CF2FA" w14:textId="0889BBCB" w:rsidR="00D37F41" w:rsidRPr="00DB0C7B" w:rsidRDefault="00D37F41" w:rsidP="00DB0C7B">
      <w:pPr>
        <w:pStyle w:val="Heading2"/>
        <w:rPr>
          <w:rFonts w:cs="Times New Roman"/>
          <w:szCs w:val="24"/>
        </w:rPr>
      </w:pPr>
      <w:bookmarkStart w:id="26" w:name="_Toc249627863"/>
      <w:bookmarkStart w:id="27" w:name="_Toc258625631"/>
      <w:bookmarkStart w:id="28" w:name="_Toc384808203"/>
      <w:bookmarkStart w:id="29" w:name="_Toc384808633"/>
      <w:bookmarkStart w:id="30" w:name="_Toc387232886"/>
      <w:r w:rsidRPr="00B903F6">
        <w:rPr>
          <w:rFonts w:cs="Times New Roman"/>
          <w:szCs w:val="24"/>
        </w:rPr>
        <w:lastRenderedPageBreak/>
        <w:t xml:space="preserve">Significance of </w:t>
      </w:r>
      <w:r w:rsidR="00426E5F">
        <w:rPr>
          <w:rFonts w:cs="Times New Roman"/>
          <w:szCs w:val="24"/>
        </w:rPr>
        <w:t xml:space="preserve">the </w:t>
      </w:r>
      <w:r w:rsidRPr="00B903F6">
        <w:rPr>
          <w:rFonts w:cs="Times New Roman"/>
          <w:szCs w:val="24"/>
        </w:rPr>
        <w:t>Study</w:t>
      </w:r>
      <w:bookmarkEnd w:id="26"/>
      <w:bookmarkEnd w:id="27"/>
      <w:bookmarkEnd w:id="28"/>
      <w:bookmarkEnd w:id="29"/>
      <w:bookmarkEnd w:id="30"/>
    </w:p>
    <w:p w14:paraId="037211D4" w14:textId="43505325" w:rsidR="00D37F41" w:rsidRDefault="00D37F41" w:rsidP="00DB0C7B">
      <w:pPr>
        <w:spacing w:line="480" w:lineRule="auto"/>
        <w:rPr>
          <w:rFonts w:ascii="Times New Roman" w:hAnsi="Times New Roman"/>
        </w:rPr>
      </w:pPr>
      <w:r>
        <w:rPr>
          <w:rFonts w:ascii="Times New Roman" w:hAnsi="Times New Roman"/>
          <w:b/>
        </w:rPr>
        <w:tab/>
      </w:r>
      <w:r>
        <w:rPr>
          <w:rFonts w:ascii="Times New Roman" w:hAnsi="Times New Roman"/>
        </w:rPr>
        <w:t>Studies that investigate student teachers’ beliefs and practices in Indonesia have been scarce, so this study helps contribute knowledge about student teachers’ perspectives in Indonesia</w:t>
      </w:r>
      <w:r w:rsidR="0082208D">
        <w:rPr>
          <w:rFonts w:ascii="Times New Roman" w:hAnsi="Times New Roman"/>
        </w:rPr>
        <w:t>,</w:t>
      </w:r>
      <w:r>
        <w:rPr>
          <w:rFonts w:ascii="Times New Roman" w:hAnsi="Times New Roman"/>
        </w:rPr>
        <w:t xml:space="preserve"> particularly in regard to student teachers’ beliefs (</w:t>
      </w:r>
      <w:r w:rsidR="0082208D" w:rsidRPr="007C5E47">
        <w:rPr>
          <w:rFonts w:ascii="Times New Roman" w:hAnsi="Times New Roman"/>
        </w:rPr>
        <w:t>Polat, 2009</w:t>
      </w:r>
      <w:r w:rsidR="0082208D">
        <w:rPr>
          <w:rFonts w:ascii="Times New Roman" w:hAnsi="Times New Roman"/>
        </w:rPr>
        <w:t xml:space="preserve">; </w:t>
      </w:r>
      <w:r>
        <w:rPr>
          <w:rFonts w:ascii="Times New Roman" w:hAnsi="Times New Roman"/>
        </w:rPr>
        <w:t>Richard</w:t>
      </w:r>
      <w:r w:rsidR="00691560">
        <w:rPr>
          <w:rFonts w:ascii="Times New Roman" w:hAnsi="Times New Roman"/>
        </w:rPr>
        <w:t>s</w:t>
      </w:r>
      <w:r>
        <w:rPr>
          <w:rFonts w:ascii="Times New Roman" w:hAnsi="Times New Roman"/>
        </w:rPr>
        <w:t xml:space="preserve"> et al., 2001</w:t>
      </w:r>
      <w:r w:rsidRPr="007C5E47">
        <w:rPr>
          <w:rFonts w:ascii="Times New Roman" w:hAnsi="Times New Roman"/>
        </w:rPr>
        <w:t>)</w:t>
      </w:r>
      <w:r w:rsidRPr="007C5E47">
        <w:rPr>
          <w:rFonts w:ascii="Times New Roman" w:hAnsi="Times New Roman"/>
          <w:noProof/>
        </w:rPr>
        <w:t xml:space="preserve">. </w:t>
      </w:r>
      <w:r>
        <w:rPr>
          <w:rFonts w:ascii="Times New Roman" w:hAnsi="Times New Roman"/>
          <w:noProof/>
        </w:rPr>
        <w:t>Many research and professional development</w:t>
      </w:r>
      <w:r w:rsidR="00450884">
        <w:rPr>
          <w:rFonts w:ascii="Times New Roman" w:hAnsi="Times New Roman"/>
          <w:noProof/>
        </w:rPr>
        <w:t xml:space="preserve"> programs</w:t>
      </w:r>
      <w:r>
        <w:rPr>
          <w:rFonts w:ascii="Times New Roman" w:hAnsi="Times New Roman"/>
          <w:noProof/>
        </w:rPr>
        <w:t xml:space="preserve"> in Indonesia have been focused on in-service teachers’ beliefs and practices in L2 teaching. While student teachers may be involved in many studies, rarely are student teachers observed when teaching in real-life class</w:t>
      </w:r>
      <w:r w:rsidR="00677558">
        <w:rPr>
          <w:rFonts w:ascii="Times New Roman" w:hAnsi="Times New Roman"/>
          <w:noProof/>
        </w:rPr>
        <w:t xml:space="preserve"> because student teachers of English departments have usually been seen as language learners as oppose</w:t>
      </w:r>
      <w:r w:rsidR="0082208D">
        <w:rPr>
          <w:rFonts w:ascii="Times New Roman" w:hAnsi="Times New Roman"/>
          <w:noProof/>
        </w:rPr>
        <w:t>d</w:t>
      </w:r>
      <w:r w:rsidR="00677558">
        <w:rPr>
          <w:rFonts w:ascii="Times New Roman" w:hAnsi="Times New Roman"/>
          <w:noProof/>
        </w:rPr>
        <w:t xml:space="preserve"> to languag</w:t>
      </w:r>
      <w:r w:rsidR="0082208D">
        <w:rPr>
          <w:rFonts w:ascii="Times New Roman" w:hAnsi="Times New Roman"/>
          <w:noProof/>
        </w:rPr>
        <w:t>e</w:t>
      </w:r>
      <w:r w:rsidR="00677558">
        <w:rPr>
          <w:rFonts w:ascii="Times New Roman" w:hAnsi="Times New Roman"/>
          <w:noProof/>
        </w:rPr>
        <w:t xml:space="preserve"> teachers. In</w:t>
      </w:r>
      <w:r w:rsidR="00CE628C">
        <w:rPr>
          <w:rFonts w:ascii="Times New Roman" w:hAnsi="Times New Roman"/>
          <w:noProof/>
        </w:rPr>
        <w:t xml:space="preserve"> fact, many student teachers of English department</w:t>
      </w:r>
      <w:r w:rsidR="0082208D">
        <w:rPr>
          <w:rFonts w:ascii="Times New Roman" w:hAnsi="Times New Roman"/>
          <w:noProof/>
        </w:rPr>
        <w:t>s</w:t>
      </w:r>
      <w:r w:rsidR="00CE628C">
        <w:rPr>
          <w:rFonts w:ascii="Times New Roman" w:hAnsi="Times New Roman"/>
          <w:noProof/>
        </w:rPr>
        <w:t xml:space="preserve"> have taken part-time job</w:t>
      </w:r>
      <w:r w:rsidR="0082208D">
        <w:rPr>
          <w:rFonts w:ascii="Times New Roman" w:hAnsi="Times New Roman"/>
          <w:noProof/>
        </w:rPr>
        <w:t>s</w:t>
      </w:r>
      <w:r w:rsidR="00CE628C">
        <w:rPr>
          <w:rFonts w:ascii="Times New Roman" w:hAnsi="Times New Roman"/>
          <w:noProof/>
        </w:rPr>
        <w:t xml:space="preserve"> as English teachers in language training centers.</w:t>
      </w:r>
      <w:r w:rsidR="00677558">
        <w:rPr>
          <w:rFonts w:ascii="Times New Roman" w:hAnsi="Times New Roman"/>
          <w:noProof/>
        </w:rPr>
        <w:t xml:space="preserve"> </w:t>
      </w:r>
      <w:r w:rsidR="0082208D">
        <w:rPr>
          <w:rFonts w:ascii="Times New Roman" w:hAnsi="Times New Roman"/>
        </w:rPr>
        <w:t>Second</w:t>
      </w:r>
      <w:r>
        <w:rPr>
          <w:rFonts w:ascii="Times New Roman" w:hAnsi="Times New Roman"/>
        </w:rPr>
        <w:t>, this study contributes to the knowledge base of the use of reflection on teacher practice. Some beliefs may be held unconsciously, and reflective practice is not commonly encouraged in some cultures (</w:t>
      </w:r>
      <w:r w:rsidRPr="00DE3326">
        <w:rPr>
          <w:rFonts w:ascii="Times New Roman" w:hAnsi="Times New Roman"/>
        </w:rPr>
        <w:t>Atkinson, 1997</w:t>
      </w:r>
      <w:r w:rsidR="0082208D">
        <w:rPr>
          <w:rFonts w:ascii="Times New Roman" w:hAnsi="Times New Roman"/>
        </w:rPr>
        <w:t>;</w:t>
      </w:r>
      <w:r w:rsidR="0082208D" w:rsidRPr="0082208D">
        <w:rPr>
          <w:rFonts w:ascii="Times New Roman" w:hAnsi="Times New Roman"/>
        </w:rPr>
        <w:t xml:space="preserve"> </w:t>
      </w:r>
      <w:r w:rsidR="0082208D">
        <w:rPr>
          <w:rFonts w:ascii="Times New Roman" w:hAnsi="Times New Roman"/>
        </w:rPr>
        <w:t>Borg, 2001)</w:t>
      </w:r>
      <w:r>
        <w:rPr>
          <w:rFonts w:ascii="Times New Roman" w:hAnsi="Times New Roman"/>
        </w:rPr>
        <w:t xml:space="preserve">. Articulating their beliefs requires student teachers to reflect on their learning experiences and pedagogical knowledge, and reflective practice was minimally encouraged in the Indonesian context. </w:t>
      </w:r>
    </w:p>
    <w:p w14:paraId="27874F82" w14:textId="0436C666" w:rsidR="00B903F6" w:rsidRPr="00DB0C7B" w:rsidRDefault="00D37F41" w:rsidP="00DB0C7B">
      <w:pPr>
        <w:pStyle w:val="Heading2"/>
        <w:rPr>
          <w:rFonts w:cs="Times New Roman"/>
          <w:szCs w:val="24"/>
        </w:rPr>
      </w:pPr>
      <w:bookmarkStart w:id="31" w:name="_Toc387232887"/>
      <w:bookmarkStart w:id="32" w:name="_Toc249627864"/>
      <w:bookmarkStart w:id="33" w:name="_Toc258625632"/>
      <w:bookmarkStart w:id="34" w:name="_Toc384808204"/>
      <w:bookmarkStart w:id="35" w:name="_Toc384808634"/>
      <w:r w:rsidRPr="00B903F6">
        <w:rPr>
          <w:rFonts w:cs="Times New Roman"/>
          <w:szCs w:val="24"/>
        </w:rPr>
        <w:t>Research Questions</w:t>
      </w:r>
      <w:bookmarkEnd w:id="31"/>
      <w:r w:rsidRPr="00B903F6">
        <w:rPr>
          <w:rFonts w:cs="Times New Roman"/>
          <w:szCs w:val="24"/>
        </w:rPr>
        <w:t xml:space="preserve"> </w:t>
      </w:r>
      <w:bookmarkEnd w:id="32"/>
      <w:bookmarkEnd w:id="33"/>
      <w:bookmarkEnd w:id="34"/>
      <w:bookmarkEnd w:id="35"/>
    </w:p>
    <w:p w14:paraId="2D02F228" w14:textId="77777777" w:rsidR="00D37F41" w:rsidRDefault="00D37F41" w:rsidP="00D37F41">
      <w:pPr>
        <w:spacing w:line="480" w:lineRule="auto"/>
        <w:ind w:firstLine="720"/>
        <w:rPr>
          <w:rFonts w:ascii="Times New Roman" w:hAnsi="Times New Roman"/>
        </w:rPr>
      </w:pPr>
      <w:r>
        <w:rPr>
          <w:rFonts w:ascii="Times New Roman" w:hAnsi="Times New Roman"/>
        </w:rPr>
        <w:t>The research questions for the study are as follows:</w:t>
      </w:r>
    </w:p>
    <w:p w14:paraId="6510AA64" w14:textId="77777777" w:rsidR="00D37F41" w:rsidRPr="008A1003" w:rsidRDefault="00D37F41" w:rsidP="00D37F41">
      <w:pPr>
        <w:pStyle w:val="ListParagraph"/>
        <w:numPr>
          <w:ilvl w:val="0"/>
          <w:numId w:val="1"/>
        </w:numPr>
        <w:spacing w:line="480" w:lineRule="auto"/>
        <w:ind w:left="1170" w:hanging="450"/>
        <w:rPr>
          <w:rFonts w:ascii="Times New Roman" w:hAnsi="Times New Roman"/>
        </w:rPr>
      </w:pPr>
      <w:r w:rsidRPr="008A1003">
        <w:rPr>
          <w:rFonts w:ascii="Times New Roman" w:hAnsi="Times New Roman"/>
        </w:rPr>
        <w:t>What are the Indonesian student teachers’ beliefs about teaching L2 reading?</w:t>
      </w:r>
    </w:p>
    <w:p w14:paraId="4B65B191" w14:textId="77777777" w:rsidR="00D37F41" w:rsidRDefault="00D37F41" w:rsidP="00D37F41">
      <w:pPr>
        <w:pStyle w:val="ListParagraph"/>
        <w:numPr>
          <w:ilvl w:val="0"/>
          <w:numId w:val="1"/>
        </w:numPr>
        <w:spacing w:line="480" w:lineRule="auto"/>
        <w:ind w:left="1170" w:hanging="450"/>
        <w:rPr>
          <w:rFonts w:ascii="Times New Roman" w:hAnsi="Times New Roman"/>
        </w:rPr>
      </w:pPr>
      <w:r>
        <w:rPr>
          <w:rFonts w:ascii="Times New Roman" w:hAnsi="Times New Roman"/>
        </w:rPr>
        <w:t>How do these beliefs manifest in Indonesian student teachers’ L2 practice during the teaching practica?</w:t>
      </w:r>
    </w:p>
    <w:p w14:paraId="1759EF74" w14:textId="77777777" w:rsidR="00D37F41" w:rsidRDefault="00D37F41" w:rsidP="00DB0C7B">
      <w:pPr>
        <w:pStyle w:val="ListParagraph"/>
        <w:numPr>
          <w:ilvl w:val="0"/>
          <w:numId w:val="1"/>
        </w:numPr>
        <w:spacing w:line="480" w:lineRule="auto"/>
        <w:ind w:left="1170" w:hanging="450"/>
        <w:rPr>
          <w:rFonts w:ascii="Times New Roman" w:hAnsi="Times New Roman"/>
        </w:rPr>
      </w:pPr>
      <w:r>
        <w:rPr>
          <w:rFonts w:ascii="Times New Roman" w:hAnsi="Times New Roman"/>
        </w:rPr>
        <w:lastRenderedPageBreak/>
        <w:t>Are there differences between Indonesian student teachers’ beliefs and practices? What are some potential causes of the differences or similarities?</w:t>
      </w:r>
    </w:p>
    <w:p w14:paraId="7B8A012D" w14:textId="6BA0067A" w:rsidR="00D37F41" w:rsidRPr="00DB0C7B" w:rsidRDefault="00D37F41" w:rsidP="00DB0C7B">
      <w:pPr>
        <w:pStyle w:val="Heading2"/>
        <w:rPr>
          <w:rFonts w:cs="Times New Roman"/>
          <w:szCs w:val="24"/>
        </w:rPr>
      </w:pPr>
      <w:bookmarkStart w:id="36" w:name="_Toc249627865"/>
      <w:bookmarkStart w:id="37" w:name="_Toc258625633"/>
      <w:bookmarkStart w:id="38" w:name="_Toc384808205"/>
      <w:bookmarkStart w:id="39" w:name="_Toc384808635"/>
      <w:bookmarkStart w:id="40" w:name="_Toc387232888"/>
      <w:r w:rsidRPr="00B903F6">
        <w:rPr>
          <w:rFonts w:cs="Times New Roman"/>
          <w:szCs w:val="24"/>
        </w:rPr>
        <w:t xml:space="preserve">Scope and Limitations of </w:t>
      </w:r>
      <w:r w:rsidR="0082208D">
        <w:rPr>
          <w:rFonts w:cs="Times New Roman"/>
          <w:szCs w:val="24"/>
        </w:rPr>
        <w:t>the</w:t>
      </w:r>
      <w:r w:rsidRPr="00B903F6">
        <w:rPr>
          <w:rFonts w:cs="Times New Roman"/>
          <w:szCs w:val="24"/>
        </w:rPr>
        <w:t>Study</w:t>
      </w:r>
      <w:bookmarkEnd w:id="36"/>
      <w:bookmarkEnd w:id="37"/>
      <w:bookmarkEnd w:id="38"/>
      <w:bookmarkEnd w:id="39"/>
      <w:bookmarkEnd w:id="40"/>
    </w:p>
    <w:p w14:paraId="785C08F7" w14:textId="6E52BDB8" w:rsidR="00D37F41" w:rsidRDefault="00D37F41" w:rsidP="00DB0C7B">
      <w:pPr>
        <w:spacing w:line="480" w:lineRule="auto"/>
        <w:ind w:firstLine="720"/>
        <w:rPr>
          <w:rFonts w:ascii="Times New Roman" w:hAnsi="Times New Roman"/>
        </w:rPr>
      </w:pPr>
      <w:r>
        <w:rPr>
          <w:rFonts w:ascii="Times New Roman" w:hAnsi="Times New Roman"/>
        </w:rPr>
        <w:t>The study focused on student teachers’ teaching practica in an Indonesian context. The study did not intend to make generalizations</w:t>
      </w:r>
      <w:r w:rsidR="0082208D">
        <w:rPr>
          <w:rFonts w:ascii="Times New Roman" w:hAnsi="Times New Roman"/>
        </w:rPr>
        <w:t>,</w:t>
      </w:r>
      <w:r>
        <w:rPr>
          <w:rFonts w:ascii="Times New Roman" w:hAnsi="Times New Roman"/>
        </w:rPr>
        <w:t xml:space="preserve"> as it involved only a small sample size (</w:t>
      </w:r>
      <w:r w:rsidR="0082208D">
        <w:rPr>
          <w:rFonts w:ascii="Times New Roman" w:hAnsi="Times New Roman"/>
          <w:i/>
        </w:rPr>
        <w:t>n</w:t>
      </w:r>
      <w:r w:rsidR="0082208D" w:rsidRPr="0082208D">
        <w:rPr>
          <w:rFonts w:ascii="Times New Roman" w:hAnsi="Times New Roman"/>
        </w:rPr>
        <w:t xml:space="preserve"> = </w:t>
      </w:r>
      <w:r>
        <w:rPr>
          <w:rFonts w:ascii="Times New Roman" w:hAnsi="Times New Roman"/>
        </w:rPr>
        <w:t xml:space="preserve">21). The study did not look at the effectiveness of strategies employed by the student teachers participating in this study </w:t>
      </w:r>
      <w:r w:rsidR="0082208D">
        <w:rPr>
          <w:rFonts w:ascii="Times New Roman" w:hAnsi="Times New Roman"/>
        </w:rPr>
        <w:t>concerning</w:t>
      </w:r>
      <w:r>
        <w:rPr>
          <w:rFonts w:ascii="Times New Roman" w:hAnsi="Times New Roman"/>
        </w:rPr>
        <w:t xml:space="preserve"> students’ academic achievement or behavior in L2 reading.</w:t>
      </w:r>
    </w:p>
    <w:p w14:paraId="383FB859" w14:textId="19CAF035" w:rsidR="00FA364F" w:rsidRDefault="0082208D" w:rsidP="0082208D">
      <w:pPr>
        <w:spacing w:line="480" w:lineRule="auto"/>
        <w:jc w:val="center"/>
        <w:rPr>
          <w:rFonts w:ascii="Times New Roman" w:hAnsi="Times New Roman"/>
          <w:b/>
        </w:rPr>
      </w:pPr>
      <w:r>
        <w:rPr>
          <w:rFonts w:ascii="Times New Roman" w:hAnsi="Times New Roman"/>
          <w:b/>
        </w:rPr>
        <w:t>An Overview</w:t>
      </w:r>
      <w:r w:rsidR="00FA364F" w:rsidRPr="00AD5FD7">
        <w:rPr>
          <w:rFonts w:ascii="Times New Roman" w:hAnsi="Times New Roman"/>
          <w:b/>
        </w:rPr>
        <w:t xml:space="preserve"> of Indonesian School Contexts</w:t>
      </w:r>
    </w:p>
    <w:p w14:paraId="52B48205" w14:textId="7EAAC203" w:rsidR="002851FC" w:rsidRDefault="00FA364F" w:rsidP="00FA364F">
      <w:pPr>
        <w:spacing w:line="480" w:lineRule="auto"/>
        <w:ind w:firstLine="720"/>
        <w:rPr>
          <w:rFonts w:ascii="Times New Roman" w:hAnsi="Times New Roman"/>
        </w:rPr>
      </w:pPr>
      <w:r>
        <w:rPr>
          <w:rFonts w:ascii="Times New Roman" w:hAnsi="Times New Roman"/>
        </w:rPr>
        <w:t xml:space="preserve">Indonesian students receive </w:t>
      </w:r>
      <w:r w:rsidR="0082208D">
        <w:rPr>
          <w:rFonts w:ascii="Times New Roman" w:hAnsi="Times New Roman"/>
        </w:rPr>
        <w:t xml:space="preserve">formal </w:t>
      </w:r>
      <w:r>
        <w:rPr>
          <w:rFonts w:ascii="Times New Roman" w:hAnsi="Times New Roman"/>
        </w:rPr>
        <w:t xml:space="preserve">English </w:t>
      </w:r>
      <w:r w:rsidR="0082208D">
        <w:rPr>
          <w:rFonts w:ascii="Times New Roman" w:hAnsi="Times New Roman"/>
        </w:rPr>
        <w:t>instruction</w:t>
      </w:r>
      <w:r>
        <w:rPr>
          <w:rFonts w:ascii="Times New Roman" w:hAnsi="Times New Roman"/>
        </w:rPr>
        <w:t xml:space="preserve"> starting from middle school or seventh grade. However, many schools nowadays include English as early as kindergarten in their curriculum. In fact, English-only private schools have recently flourished in Indonesia to accommodate</w:t>
      </w:r>
      <w:r w:rsidR="002851FC">
        <w:rPr>
          <w:rFonts w:ascii="Times New Roman" w:hAnsi="Times New Roman"/>
        </w:rPr>
        <w:t xml:space="preserve"> students from </w:t>
      </w:r>
      <w:r w:rsidR="0082208D">
        <w:rPr>
          <w:rFonts w:ascii="Times New Roman" w:hAnsi="Times New Roman"/>
        </w:rPr>
        <w:t>a high</w:t>
      </w:r>
      <w:r w:rsidR="002851FC">
        <w:rPr>
          <w:rFonts w:ascii="Times New Roman" w:hAnsi="Times New Roman"/>
        </w:rPr>
        <w:t xml:space="preserve"> </w:t>
      </w:r>
      <w:r w:rsidR="0082208D">
        <w:rPr>
          <w:rFonts w:ascii="Times New Roman" w:hAnsi="Times New Roman"/>
        </w:rPr>
        <w:t>socioeconomic status</w:t>
      </w:r>
      <w:r w:rsidR="002851FC">
        <w:rPr>
          <w:rFonts w:ascii="Times New Roman" w:hAnsi="Times New Roman"/>
        </w:rPr>
        <w:t xml:space="preserve">. </w:t>
      </w:r>
    </w:p>
    <w:p w14:paraId="01CED984" w14:textId="35B51393" w:rsidR="00EC5167" w:rsidRDefault="002851FC" w:rsidP="00EC5167">
      <w:pPr>
        <w:spacing w:line="480" w:lineRule="auto"/>
        <w:ind w:firstLine="720"/>
        <w:rPr>
          <w:rFonts w:ascii="Times New Roman" w:hAnsi="Times New Roman"/>
        </w:rPr>
      </w:pPr>
      <w:r>
        <w:rPr>
          <w:rFonts w:ascii="Times New Roman" w:hAnsi="Times New Roman"/>
        </w:rPr>
        <w:t xml:space="preserve">Typically, before lessons start at </w:t>
      </w:r>
      <w:r w:rsidR="0082208D">
        <w:rPr>
          <w:rFonts w:ascii="Times New Roman" w:hAnsi="Times New Roman"/>
        </w:rPr>
        <w:t xml:space="preserve">7:00 </w:t>
      </w:r>
      <w:r w:rsidR="0082208D">
        <w:rPr>
          <w:rFonts w:ascii="Times New Roman" w:hAnsi="Times New Roman"/>
          <w:smallCaps/>
        </w:rPr>
        <w:t>a.m.</w:t>
      </w:r>
      <w:r>
        <w:rPr>
          <w:rFonts w:ascii="Times New Roman" w:hAnsi="Times New Roman"/>
        </w:rPr>
        <w:t xml:space="preserve">, </w:t>
      </w:r>
      <w:r w:rsidR="0082208D">
        <w:rPr>
          <w:rFonts w:ascii="Times New Roman" w:hAnsi="Times New Roman"/>
        </w:rPr>
        <w:t>a group of students prepares</w:t>
      </w:r>
      <w:r>
        <w:rPr>
          <w:rFonts w:ascii="Times New Roman" w:hAnsi="Times New Roman"/>
        </w:rPr>
        <w:t xml:space="preserve"> the classroom </w:t>
      </w:r>
      <w:r w:rsidR="0082208D">
        <w:rPr>
          <w:rFonts w:ascii="Times New Roman" w:hAnsi="Times New Roman"/>
        </w:rPr>
        <w:t xml:space="preserve">by </w:t>
      </w:r>
      <w:r>
        <w:rPr>
          <w:rFonts w:ascii="Times New Roman" w:hAnsi="Times New Roman"/>
        </w:rPr>
        <w:t xml:space="preserve">such </w:t>
      </w:r>
      <w:r w:rsidR="0082208D">
        <w:rPr>
          <w:rFonts w:ascii="Times New Roman" w:hAnsi="Times New Roman"/>
        </w:rPr>
        <w:t xml:space="preserve">activities </w:t>
      </w:r>
      <w:r>
        <w:rPr>
          <w:rFonts w:ascii="Times New Roman" w:hAnsi="Times New Roman"/>
        </w:rPr>
        <w:t>as sweeping the floor and clean</w:t>
      </w:r>
      <w:r w:rsidR="0082208D">
        <w:rPr>
          <w:rFonts w:ascii="Times New Roman" w:hAnsi="Times New Roman"/>
        </w:rPr>
        <w:t>ing</w:t>
      </w:r>
      <w:r>
        <w:rPr>
          <w:rFonts w:ascii="Times New Roman" w:hAnsi="Times New Roman"/>
        </w:rPr>
        <w:t xml:space="preserve"> the boards. The bell </w:t>
      </w:r>
      <w:r w:rsidR="00B64BF5">
        <w:rPr>
          <w:rFonts w:ascii="Times New Roman" w:hAnsi="Times New Roman"/>
        </w:rPr>
        <w:t xml:space="preserve">usually rings at </w:t>
      </w:r>
      <w:r w:rsidR="0082208D">
        <w:rPr>
          <w:rFonts w:ascii="Times New Roman" w:hAnsi="Times New Roman"/>
        </w:rPr>
        <w:t xml:space="preserve">7:00 </w:t>
      </w:r>
      <w:r w:rsidR="0082208D">
        <w:rPr>
          <w:rFonts w:ascii="Times New Roman" w:hAnsi="Times New Roman"/>
          <w:smallCaps/>
        </w:rPr>
        <w:t xml:space="preserve">a.m. </w:t>
      </w:r>
      <w:r w:rsidR="00B64BF5">
        <w:rPr>
          <w:rFonts w:ascii="Times New Roman" w:hAnsi="Times New Roman"/>
        </w:rPr>
        <w:t>at all school levels</w:t>
      </w:r>
      <w:r>
        <w:rPr>
          <w:rFonts w:ascii="Times New Roman" w:hAnsi="Times New Roman"/>
        </w:rPr>
        <w:t>. Teachers come to each room</w:t>
      </w:r>
      <w:r w:rsidR="00061FE6">
        <w:rPr>
          <w:rFonts w:ascii="Times New Roman" w:hAnsi="Times New Roman"/>
        </w:rPr>
        <w:t xml:space="preserve"> and teach a lesson based on the schedule. In high school, the bell rings every 45 minutes to mark the end of a lesson</w:t>
      </w:r>
      <w:r w:rsidR="00A63D0A">
        <w:rPr>
          <w:rFonts w:ascii="Times New Roman" w:hAnsi="Times New Roman"/>
        </w:rPr>
        <w:t>; in middle school, a lesson lasts for about 40 minutes</w:t>
      </w:r>
      <w:r w:rsidR="00061FE6">
        <w:rPr>
          <w:rFonts w:ascii="Times New Roman" w:hAnsi="Times New Roman"/>
        </w:rPr>
        <w:t xml:space="preserve">. </w:t>
      </w:r>
      <w:r w:rsidR="0082208D">
        <w:rPr>
          <w:rFonts w:ascii="Times New Roman" w:hAnsi="Times New Roman"/>
        </w:rPr>
        <w:t>A lesson</w:t>
      </w:r>
      <w:r w:rsidR="00061FE6">
        <w:rPr>
          <w:rFonts w:ascii="Times New Roman" w:hAnsi="Times New Roman"/>
        </w:rPr>
        <w:t xml:space="preserve"> is usually set up for</w:t>
      </w:r>
      <w:r w:rsidR="00A63D0A">
        <w:rPr>
          <w:rFonts w:ascii="Times New Roman" w:hAnsi="Times New Roman"/>
        </w:rPr>
        <w:t xml:space="preserve"> two sessions</w:t>
      </w:r>
      <w:r w:rsidR="00061FE6">
        <w:rPr>
          <w:rFonts w:ascii="Times New Roman" w:hAnsi="Times New Roman"/>
        </w:rPr>
        <w:t xml:space="preserve">. </w:t>
      </w:r>
      <w:r w:rsidR="0082208D">
        <w:rPr>
          <w:rFonts w:ascii="Times New Roman" w:hAnsi="Times New Roman"/>
        </w:rPr>
        <w:t>Overall</w:t>
      </w:r>
      <w:r w:rsidR="00EC5167">
        <w:rPr>
          <w:rFonts w:ascii="Times New Roman" w:hAnsi="Times New Roman"/>
        </w:rPr>
        <w:t xml:space="preserve">, students stay at school </w:t>
      </w:r>
      <w:r w:rsidR="0082208D">
        <w:rPr>
          <w:rFonts w:ascii="Times New Roman" w:hAnsi="Times New Roman"/>
        </w:rPr>
        <w:t xml:space="preserve">for </w:t>
      </w:r>
      <w:r w:rsidR="00EC5167">
        <w:rPr>
          <w:rFonts w:ascii="Times New Roman" w:hAnsi="Times New Roman"/>
        </w:rPr>
        <w:t xml:space="preserve">about </w:t>
      </w:r>
      <w:r w:rsidR="0082208D">
        <w:rPr>
          <w:rFonts w:ascii="Times New Roman" w:hAnsi="Times New Roman"/>
        </w:rPr>
        <w:t>40 to 45 hours per week.</w:t>
      </w:r>
    </w:p>
    <w:p w14:paraId="551694EA" w14:textId="67303F51" w:rsidR="00EC5167" w:rsidRPr="00FA364F" w:rsidRDefault="00A66D30" w:rsidP="00EC5167">
      <w:pPr>
        <w:spacing w:line="480" w:lineRule="auto"/>
        <w:ind w:firstLine="720"/>
        <w:rPr>
          <w:rFonts w:ascii="Times New Roman" w:hAnsi="Times New Roman"/>
        </w:rPr>
      </w:pPr>
      <w:r>
        <w:rPr>
          <w:rFonts w:ascii="Times New Roman" w:hAnsi="Times New Roman"/>
        </w:rPr>
        <w:t xml:space="preserve">Desks in classrooms are usually set up facing </w:t>
      </w:r>
      <w:r w:rsidR="00B64BF5">
        <w:rPr>
          <w:rFonts w:ascii="Times New Roman" w:hAnsi="Times New Roman"/>
        </w:rPr>
        <w:t xml:space="preserve">a direction where the whiteboard </w:t>
      </w:r>
      <w:r w:rsidR="0082208D">
        <w:rPr>
          <w:rFonts w:ascii="Times New Roman" w:hAnsi="Times New Roman"/>
        </w:rPr>
        <w:t xml:space="preserve">is </w:t>
      </w:r>
      <w:r w:rsidR="00B64BF5">
        <w:rPr>
          <w:rFonts w:ascii="Times New Roman" w:hAnsi="Times New Roman"/>
        </w:rPr>
        <w:t xml:space="preserve">and teachers usually stand. Teachers, in general, use </w:t>
      </w:r>
      <w:r w:rsidR="0082208D">
        <w:rPr>
          <w:rFonts w:ascii="Times New Roman" w:hAnsi="Times New Roman"/>
        </w:rPr>
        <w:t xml:space="preserve">a </w:t>
      </w:r>
      <w:r w:rsidR="00B64BF5">
        <w:rPr>
          <w:rFonts w:ascii="Times New Roman" w:hAnsi="Times New Roman"/>
        </w:rPr>
        <w:t xml:space="preserve">teacher-centered approach </w:t>
      </w:r>
      <w:r w:rsidR="00B80277">
        <w:rPr>
          <w:rFonts w:ascii="Times New Roman" w:hAnsi="Times New Roman"/>
        </w:rPr>
        <w:t>in which they explain the lesson in front of the class and students</w:t>
      </w:r>
      <w:r w:rsidR="00B64BF5">
        <w:rPr>
          <w:rFonts w:ascii="Times New Roman" w:hAnsi="Times New Roman"/>
        </w:rPr>
        <w:t xml:space="preserve"> listen and write down in </w:t>
      </w:r>
      <w:r w:rsidR="00B64BF5">
        <w:rPr>
          <w:rFonts w:ascii="Times New Roman" w:hAnsi="Times New Roman"/>
        </w:rPr>
        <w:lastRenderedPageBreak/>
        <w:t>their notebook</w:t>
      </w:r>
      <w:r w:rsidR="0082208D">
        <w:rPr>
          <w:rFonts w:ascii="Times New Roman" w:hAnsi="Times New Roman"/>
        </w:rPr>
        <w:t>s</w:t>
      </w:r>
      <w:r w:rsidR="00B64BF5">
        <w:rPr>
          <w:rFonts w:ascii="Times New Roman" w:hAnsi="Times New Roman"/>
        </w:rPr>
        <w:t xml:space="preserve">. </w:t>
      </w:r>
      <w:r w:rsidR="00A63D0A">
        <w:rPr>
          <w:rFonts w:ascii="Times New Roman" w:hAnsi="Times New Roman"/>
        </w:rPr>
        <w:t xml:space="preserve">After four sessions, students have </w:t>
      </w:r>
      <w:r w:rsidR="0082208D">
        <w:rPr>
          <w:rFonts w:ascii="Times New Roman" w:hAnsi="Times New Roman"/>
        </w:rPr>
        <w:t xml:space="preserve">a break of </w:t>
      </w:r>
      <w:r w:rsidR="00A63D0A">
        <w:rPr>
          <w:rFonts w:ascii="Times New Roman" w:hAnsi="Times New Roman"/>
        </w:rPr>
        <w:t>30 minutes</w:t>
      </w:r>
      <w:r w:rsidR="0082208D">
        <w:rPr>
          <w:rFonts w:ascii="Times New Roman" w:hAnsi="Times New Roman"/>
        </w:rPr>
        <w:t>,</w:t>
      </w:r>
      <w:r w:rsidR="00A63D0A">
        <w:rPr>
          <w:rFonts w:ascii="Times New Roman" w:hAnsi="Times New Roman"/>
        </w:rPr>
        <w:t xml:space="preserve"> </w:t>
      </w:r>
      <w:r w:rsidR="00382883">
        <w:rPr>
          <w:rFonts w:ascii="Times New Roman" w:hAnsi="Times New Roman"/>
        </w:rPr>
        <w:t xml:space="preserve">and another three sessions begin before the second </w:t>
      </w:r>
      <w:r w:rsidR="0082208D">
        <w:rPr>
          <w:rFonts w:ascii="Times New Roman" w:hAnsi="Times New Roman"/>
        </w:rPr>
        <w:t>30-minute</w:t>
      </w:r>
      <w:r w:rsidR="00382883">
        <w:rPr>
          <w:rFonts w:ascii="Times New Roman" w:hAnsi="Times New Roman"/>
        </w:rPr>
        <w:t xml:space="preserve"> break. </w:t>
      </w:r>
      <w:r w:rsidR="00EC5167">
        <w:rPr>
          <w:rFonts w:ascii="Times New Roman" w:hAnsi="Times New Roman"/>
        </w:rPr>
        <w:t xml:space="preserve">While the Indonesian language is commonly used as the language of instruction in class, dialects may be used in personal conversations. The Indonesian language is also likely used as language of instruction </w:t>
      </w:r>
      <w:r w:rsidR="00614975">
        <w:rPr>
          <w:rFonts w:ascii="Times New Roman" w:hAnsi="Times New Roman"/>
        </w:rPr>
        <w:t>when teachers teach other languages</w:t>
      </w:r>
      <w:r w:rsidR="00782572">
        <w:rPr>
          <w:rFonts w:ascii="Times New Roman" w:hAnsi="Times New Roman"/>
        </w:rPr>
        <w:t xml:space="preserve">, such as English, Arabic, German, French, and local dialects. </w:t>
      </w:r>
      <w:r w:rsidR="00305E79">
        <w:rPr>
          <w:rFonts w:ascii="Times New Roman" w:hAnsi="Times New Roman"/>
        </w:rPr>
        <w:t>F</w:t>
      </w:r>
      <w:r w:rsidR="00782572">
        <w:rPr>
          <w:rFonts w:ascii="Times New Roman" w:hAnsi="Times New Roman"/>
        </w:rPr>
        <w:t xml:space="preserve">urther explanation </w:t>
      </w:r>
      <w:r w:rsidR="00305E79">
        <w:rPr>
          <w:rFonts w:ascii="Times New Roman" w:hAnsi="Times New Roman"/>
        </w:rPr>
        <w:t>of</w:t>
      </w:r>
      <w:r w:rsidR="00782572">
        <w:rPr>
          <w:rFonts w:ascii="Times New Roman" w:hAnsi="Times New Roman"/>
        </w:rPr>
        <w:t xml:space="preserve"> a typical day of school, education system, the teaching of English, and socio-cultural background of Indonesian contexts is presented in Chapter 2</w:t>
      </w:r>
      <w:r w:rsidR="00156F04">
        <w:rPr>
          <w:rFonts w:ascii="Times New Roman" w:hAnsi="Times New Roman"/>
        </w:rPr>
        <w:t xml:space="preserve">, </w:t>
      </w:r>
      <w:r w:rsidR="00305E79">
        <w:rPr>
          <w:rFonts w:ascii="Times New Roman" w:hAnsi="Times New Roman"/>
        </w:rPr>
        <w:t xml:space="preserve">and </w:t>
      </w:r>
      <w:r w:rsidR="00156F04">
        <w:rPr>
          <w:rFonts w:ascii="Times New Roman" w:hAnsi="Times New Roman"/>
        </w:rPr>
        <w:t>the research sites a</w:t>
      </w:r>
      <w:r w:rsidR="007F3AD6">
        <w:rPr>
          <w:rFonts w:ascii="Times New Roman" w:hAnsi="Times New Roman"/>
        </w:rPr>
        <w:t xml:space="preserve">re described </w:t>
      </w:r>
      <w:r w:rsidR="00305E79">
        <w:rPr>
          <w:rFonts w:ascii="Times New Roman" w:hAnsi="Times New Roman"/>
        </w:rPr>
        <w:t xml:space="preserve">mainly </w:t>
      </w:r>
      <w:r w:rsidR="007F3AD6">
        <w:rPr>
          <w:rFonts w:ascii="Times New Roman" w:hAnsi="Times New Roman"/>
        </w:rPr>
        <w:t>in Chapter 3</w:t>
      </w:r>
      <w:r w:rsidR="00156F04">
        <w:rPr>
          <w:rFonts w:ascii="Times New Roman" w:hAnsi="Times New Roman"/>
        </w:rPr>
        <w:t xml:space="preserve">. </w:t>
      </w:r>
    </w:p>
    <w:p w14:paraId="61581568" w14:textId="77777777" w:rsidR="00B903F6" w:rsidRDefault="00D37F41" w:rsidP="00DB0C7B">
      <w:pPr>
        <w:pStyle w:val="Heading2"/>
        <w:rPr>
          <w:rFonts w:cs="Times New Roman"/>
          <w:szCs w:val="24"/>
        </w:rPr>
      </w:pPr>
      <w:bookmarkStart w:id="41" w:name="_Toc249627866"/>
      <w:bookmarkStart w:id="42" w:name="_Toc258625634"/>
      <w:bookmarkStart w:id="43" w:name="_Toc384808206"/>
      <w:bookmarkStart w:id="44" w:name="_Toc384808636"/>
      <w:bookmarkStart w:id="45" w:name="_Toc387232889"/>
      <w:r w:rsidRPr="00B903F6">
        <w:rPr>
          <w:rFonts w:cs="Times New Roman"/>
          <w:szCs w:val="24"/>
        </w:rPr>
        <w:t>Descriptions of Terms</w:t>
      </w:r>
      <w:bookmarkEnd w:id="41"/>
      <w:bookmarkEnd w:id="42"/>
      <w:bookmarkEnd w:id="43"/>
      <w:bookmarkEnd w:id="44"/>
      <w:bookmarkEnd w:id="45"/>
    </w:p>
    <w:p w14:paraId="1D19C4B1" w14:textId="4F8A621B" w:rsidR="001F3528" w:rsidRDefault="00097204" w:rsidP="00D672A5">
      <w:pPr>
        <w:spacing w:line="480" w:lineRule="auto"/>
        <w:ind w:firstLine="720"/>
        <w:rPr>
          <w:rFonts w:ascii="Times New Roman" w:hAnsi="Times New Roman" w:cs="Times New Roman"/>
        </w:rPr>
      </w:pPr>
      <w:r>
        <w:rPr>
          <w:rFonts w:ascii="Times New Roman" w:hAnsi="Times New Roman" w:cs="Times New Roman"/>
        </w:rPr>
        <w:t>Graddol (2000) argue</w:t>
      </w:r>
      <w:r w:rsidR="00305E79">
        <w:rPr>
          <w:rFonts w:ascii="Times New Roman" w:hAnsi="Times New Roman" w:cs="Times New Roman"/>
        </w:rPr>
        <w:t xml:space="preserve">d </w:t>
      </w:r>
      <w:r>
        <w:rPr>
          <w:rFonts w:ascii="Times New Roman" w:hAnsi="Times New Roman" w:cs="Times New Roman"/>
        </w:rPr>
        <w:t xml:space="preserve">that </w:t>
      </w:r>
      <w:r w:rsidR="00285822">
        <w:rPr>
          <w:rFonts w:ascii="Times New Roman" w:hAnsi="Times New Roman" w:cs="Times New Roman"/>
        </w:rPr>
        <w:t xml:space="preserve">speakers </w:t>
      </w:r>
      <w:r>
        <w:rPr>
          <w:rFonts w:ascii="Times New Roman" w:hAnsi="Times New Roman" w:cs="Times New Roman"/>
        </w:rPr>
        <w:t xml:space="preserve">of English </w:t>
      </w:r>
      <w:r w:rsidR="00305E79">
        <w:rPr>
          <w:rFonts w:ascii="Times New Roman" w:hAnsi="Times New Roman" w:cs="Times New Roman"/>
        </w:rPr>
        <w:t>could</w:t>
      </w:r>
      <w:r>
        <w:rPr>
          <w:rFonts w:ascii="Times New Roman" w:hAnsi="Times New Roman" w:cs="Times New Roman"/>
        </w:rPr>
        <w:t xml:space="preserve"> be divided into three categories: first language (L1), second language (L2), and foreign language</w:t>
      </w:r>
      <w:r w:rsidR="00F61406">
        <w:rPr>
          <w:rFonts w:ascii="Times New Roman" w:hAnsi="Times New Roman" w:cs="Times New Roman"/>
        </w:rPr>
        <w:t xml:space="preserve"> (FL)</w:t>
      </w:r>
      <w:r>
        <w:rPr>
          <w:rFonts w:ascii="Times New Roman" w:hAnsi="Times New Roman" w:cs="Times New Roman"/>
        </w:rPr>
        <w:t xml:space="preserve">. </w:t>
      </w:r>
      <w:r w:rsidR="00285822">
        <w:rPr>
          <w:rFonts w:ascii="Times New Roman" w:hAnsi="Times New Roman" w:cs="Times New Roman"/>
        </w:rPr>
        <w:t>L1 English speakers are those who spend most of their lives in English speaking countries, such as the U</w:t>
      </w:r>
      <w:r w:rsidR="00305E79">
        <w:rPr>
          <w:rFonts w:ascii="Times New Roman" w:hAnsi="Times New Roman" w:cs="Times New Roman"/>
        </w:rPr>
        <w:t xml:space="preserve">nited </w:t>
      </w:r>
      <w:r w:rsidR="00285822">
        <w:rPr>
          <w:rFonts w:ascii="Times New Roman" w:hAnsi="Times New Roman" w:cs="Times New Roman"/>
        </w:rPr>
        <w:t>S</w:t>
      </w:r>
      <w:r w:rsidR="00305E79">
        <w:rPr>
          <w:rFonts w:ascii="Times New Roman" w:hAnsi="Times New Roman" w:cs="Times New Roman"/>
        </w:rPr>
        <w:t>tates</w:t>
      </w:r>
      <w:r w:rsidR="00285822">
        <w:rPr>
          <w:rFonts w:ascii="Times New Roman" w:hAnsi="Times New Roman" w:cs="Times New Roman"/>
        </w:rPr>
        <w:t xml:space="preserve">, </w:t>
      </w:r>
      <w:r w:rsidR="00305E79">
        <w:rPr>
          <w:rFonts w:ascii="Times New Roman" w:hAnsi="Times New Roman" w:cs="Times New Roman"/>
        </w:rPr>
        <w:t>United Kingdom</w:t>
      </w:r>
      <w:r w:rsidR="00285822">
        <w:rPr>
          <w:rFonts w:ascii="Times New Roman" w:hAnsi="Times New Roman" w:cs="Times New Roman"/>
        </w:rPr>
        <w:t>, Australia, and New Zealand.</w:t>
      </w:r>
      <w:r w:rsidR="00F61406">
        <w:rPr>
          <w:rFonts w:ascii="Times New Roman" w:hAnsi="Times New Roman" w:cs="Times New Roman"/>
        </w:rPr>
        <w:t xml:space="preserve"> L2 English speakers use English in their local forms and may use them in daily conversation</w:t>
      </w:r>
      <w:r w:rsidR="001F3528">
        <w:rPr>
          <w:rFonts w:ascii="Times New Roman" w:hAnsi="Times New Roman" w:cs="Times New Roman"/>
        </w:rPr>
        <w:t xml:space="preserve"> and as language of instruction</w:t>
      </w:r>
      <w:r w:rsidR="00F61406">
        <w:rPr>
          <w:rFonts w:ascii="Times New Roman" w:hAnsi="Times New Roman" w:cs="Times New Roman"/>
        </w:rPr>
        <w:t xml:space="preserve">. Countries like India and </w:t>
      </w:r>
      <w:r w:rsidR="00305E79">
        <w:rPr>
          <w:rFonts w:ascii="Times New Roman" w:hAnsi="Times New Roman" w:cs="Times New Roman"/>
        </w:rPr>
        <w:t>Singapore are</w:t>
      </w:r>
      <w:r w:rsidR="00F61406">
        <w:rPr>
          <w:rFonts w:ascii="Times New Roman" w:hAnsi="Times New Roman" w:cs="Times New Roman"/>
        </w:rPr>
        <w:t xml:space="preserve"> examples of countries that are included in </w:t>
      </w:r>
      <w:r w:rsidR="00305E79">
        <w:rPr>
          <w:rFonts w:ascii="Times New Roman" w:hAnsi="Times New Roman" w:cs="Times New Roman"/>
        </w:rPr>
        <w:t>the L2 criterion</w:t>
      </w:r>
      <w:r w:rsidR="00F61406">
        <w:rPr>
          <w:rFonts w:ascii="Times New Roman" w:hAnsi="Times New Roman" w:cs="Times New Roman"/>
        </w:rPr>
        <w:t>. Meanwhile, English as FL speakers are those who do not belong to the two categories.</w:t>
      </w:r>
      <w:r w:rsidR="001F3528">
        <w:rPr>
          <w:rFonts w:ascii="Times New Roman" w:hAnsi="Times New Roman" w:cs="Times New Roman"/>
        </w:rPr>
        <w:t xml:space="preserve"> Graddol (2000) also point</w:t>
      </w:r>
      <w:r w:rsidR="00305E79">
        <w:rPr>
          <w:rFonts w:ascii="Times New Roman" w:hAnsi="Times New Roman" w:cs="Times New Roman"/>
        </w:rPr>
        <w:t>ed</w:t>
      </w:r>
      <w:r w:rsidR="001F3528">
        <w:rPr>
          <w:rFonts w:ascii="Times New Roman" w:hAnsi="Times New Roman" w:cs="Times New Roman"/>
        </w:rPr>
        <w:t xml:space="preserve"> </w:t>
      </w:r>
      <w:r w:rsidR="00305E79">
        <w:rPr>
          <w:rFonts w:ascii="Times New Roman" w:hAnsi="Times New Roman" w:cs="Times New Roman"/>
        </w:rPr>
        <w:t>out that there has been an on</w:t>
      </w:r>
      <w:r w:rsidR="001F3528">
        <w:rPr>
          <w:rFonts w:ascii="Times New Roman" w:hAnsi="Times New Roman" w:cs="Times New Roman"/>
        </w:rPr>
        <w:t xml:space="preserve">going shift in the status of English. English has become more and more popular in some countries that may be shifting from FL to L2. </w:t>
      </w:r>
    </w:p>
    <w:p w14:paraId="331284E8" w14:textId="1CE7C6F3" w:rsidR="00D37F41" w:rsidRPr="00D672A5" w:rsidRDefault="001F3528" w:rsidP="00D672A5">
      <w:pPr>
        <w:spacing w:line="480" w:lineRule="auto"/>
        <w:ind w:firstLine="720"/>
        <w:rPr>
          <w:rFonts w:ascii="Times New Roman" w:hAnsi="Times New Roman" w:cs="Times New Roman"/>
        </w:rPr>
      </w:pPr>
      <w:r>
        <w:rPr>
          <w:rFonts w:ascii="Times New Roman" w:hAnsi="Times New Roman" w:cs="Times New Roman"/>
        </w:rPr>
        <w:t>In Indonesia, the use of English has been increasingly popular within the community</w:t>
      </w:r>
      <w:r w:rsidR="00305E79">
        <w:rPr>
          <w:rFonts w:ascii="Times New Roman" w:hAnsi="Times New Roman" w:cs="Times New Roman"/>
        </w:rPr>
        <w:t>,</w:t>
      </w:r>
      <w:r>
        <w:rPr>
          <w:rFonts w:ascii="Times New Roman" w:hAnsi="Times New Roman" w:cs="Times New Roman"/>
        </w:rPr>
        <w:t xml:space="preserve"> and it has become one of the main requirements in employment. With this rationale, in this study</w:t>
      </w:r>
      <w:r w:rsidR="00305E79">
        <w:rPr>
          <w:rFonts w:ascii="Times New Roman" w:hAnsi="Times New Roman" w:cs="Times New Roman"/>
        </w:rPr>
        <w:t>,</w:t>
      </w:r>
      <w:r>
        <w:rPr>
          <w:rFonts w:ascii="Times New Roman" w:hAnsi="Times New Roman" w:cs="Times New Roman"/>
        </w:rPr>
        <w:t xml:space="preserve"> English is referred as L2</w:t>
      </w:r>
      <w:r w:rsidR="00305E79">
        <w:rPr>
          <w:rFonts w:ascii="Times New Roman" w:hAnsi="Times New Roman" w:cs="Times New Roman"/>
        </w:rPr>
        <w:t xml:space="preserve">, and </w:t>
      </w:r>
      <w:r w:rsidR="00D37F41" w:rsidRPr="00D672A5">
        <w:rPr>
          <w:rFonts w:ascii="Times New Roman" w:hAnsi="Times New Roman" w:cs="Times New Roman"/>
        </w:rPr>
        <w:t xml:space="preserve">L1 refers to </w:t>
      </w:r>
      <w:r w:rsidR="00305E79">
        <w:rPr>
          <w:rFonts w:ascii="Times New Roman" w:hAnsi="Times New Roman" w:cs="Times New Roman"/>
        </w:rPr>
        <w:t xml:space="preserve">the </w:t>
      </w:r>
      <w:r w:rsidR="00D37F41" w:rsidRPr="00D672A5">
        <w:rPr>
          <w:rFonts w:ascii="Times New Roman" w:hAnsi="Times New Roman" w:cs="Times New Roman"/>
        </w:rPr>
        <w:t xml:space="preserve">first language used by student teachers. Student teachers spoke the Indonesian language and different native </w:t>
      </w:r>
      <w:r w:rsidR="00D37F41" w:rsidRPr="00D672A5">
        <w:rPr>
          <w:rFonts w:ascii="Times New Roman" w:hAnsi="Times New Roman" w:cs="Times New Roman"/>
        </w:rPr>
        <w:lastRenderedPageBreak/>
        <w:t xml:space="preserve">languages. The Indonesian language is also used as the language of instruction at school or the </w:t>
      </w:r>
      <w:r w:rsidR="00D37F41" w:rsidRPr="00AD5FD7">
        <w:rPr>
          <w:rFonts w:ascii="Times New Roman" w:hAnsi="Times New Roman" w:cs="Times New Roman"/>
          <w:i/>
        </w:rPr>
        <w:t>lingua franca</w:t>
      </w:r>
      <w:r w:rsidR="00D37F41" w:rsidRPr="00D672A5">
        <w:rPr>
          <w:rFonts w:ascii="Times New Roman" w:hAnsi="Times New Roman" w:cs="Times New Roman"/>
        </w:rPr>
        <w:t>, the language used to communicate among people who speak diverse languages</w:t>
      </w:r>
      <w:r w:rsidR="00305E79">
        <w:rPr>
          <w:rFonts w:ascii="Times New Roman" w:hAnsi="Times New Roman" w:cs="Times New Roman"/>
        </w:rPr>
        <w:t xml:space="preserve"> (Merriam-Webster, n.d.)</w:t>
      </w:r>
      <w:r>
        <w:rPr>
          <w:rFonts w:ascii="Times New Roman" w:hAnsi="Times New Roman" w:cs="Times New Roman"/>
        </w:rPr>
        <w:t>.</w:t>
      </w:r>
      <w:r w:rsidR="00305E79">
        <w:rPr>
          <w:rFonts w:ascii="Times New Roman" w:hAnsi="Times New Roman" w:cs="Times New Roman"/>
        </w:rPr>
        <w:t xml:space="preserve"> </w:t>
      </w:r>
      <w:r>
        <w:rPr>
          <w:rFonts w:ascii="Times New Roman" w:hAnsi="Times New Roman" w:cs="Times New Roman"/>
        </w:rPr>
        <w:t xml:space="preserve"> </w:t>
      </w:r>
      <w:r w:rsidR="00CE628C">
        <w:rPr>
          <w:rFonts w:ascii="Times New Roman" w:hAnsi="Times New Roman" w:cs="Times New Roman"/>
        </w:rPr>
        <w:t>Should o</w:t>
      </w:r>
      <w:r w:rsidR="00D37F41" w:rsidRPr="00D672A5">
        <w:rPr>
          <w:rFonts w:ascii="Times New Roman" w:hAnsi="Times New Roman" w:cs="Times New Roman"/>
        </w:rPr>
        <w:t xml:space="preserve">ther languages </w:t>
      </w:r>
      <w:r w:rsidR="00305E79">
        <w:rPr>
          <w:rFonts w:ascii="Times New Roman" w:hAnsi="Times New Roman" w:cs="Times New Roman"/>
        </w:rPr>
        <w:t>be</w:t>
      </w:r>
      <w:r w:rsidR="00CE628C">
        <w:rPr>
          <w:rFonts w:ascii="Times New Roman" w:hAnsi="Times New Roman" w:cs="Times New Roman"/>
        </w:rPr>
        <w:t xml:space="preserve"> used in the study, they </w:t>
      </w:r>
      <w:r w:rsidR="00D37F41" w:rsidRPr="00D672A5">
        <w:rPr>
          <w:rFonts w:ascii="Times New Roman" w:hAnsi="Times New Roman" w:cs="Times New Roman"/>
        </w:rPr>
        <w:t xml:space="preserve">are specifically mentioned. </w:t>
      </w:r>
    </w:p>
    <w:p w14:paraId="68817E43" w14:textId="59E00156" w:rsidR="00D37F41" w:rsidRDefault="008A574F" w:rsidP="00D37F41">
      <w:pPr>
        <w:spacing w:line="480" w:lineRule="auto"/>
        <w:ind w:firstLine="720"/>
        <w:rPr>
          <w:rFonts w:ascii="Times New Roman" w:hAnsi="Times New Roman"/>
        </w:rPr>
      </w:pPr>
      <w:r>
        <w:rPr>
          <w:rFonts w:ascii="Times New Roman" w:hAnsi="Times New Roman"/>
        </w:rPr>
        <w:t>Referring to Freeman (199</w:t>
      </w:r>
      <w:r w:rsidR="00EF67A1">
        <w:rPr>
          <w:rFonts w:ascii="Times New Roman" w:hAnsi="Times New Roman"/>
        </w:rPr>
        <w:t>0</w:t>
      </w:r>
      <w:r w:rsidR="00305E79">
        <w:rPr>
          <w:rFonts w:ascii="Times New Roman" w:hAnsi="Times New Roman"/>
        </w:rPr>
        <w:t>), the term</w:t>
      </w:r>
      <w:r w:rsidR="00D37F41">
        <w:rPr>
          <w:rFonts w:ascii="Times New Roman" w:hAnsi="Times New Roman"/>
        </w:rPr>
        <w:t xml:space="preserve"> </w:t>
      </w:r>
      <w:r w:rsidR="00D37F41">
        <w:rPr>
          <w:rFonts w:ascii="Times New Roman" w:hAnsi="Times New Roman"/>
          <w:i/>
        </w:rPr>
        <w:t xml:space="preserve">student teachers </w:t>
      </w:r>
      <w:r w:rsidR="00D37F41">
        <w:rPr>
          <w:rFonts w:ascii="Times New Roman" w:hAnsi="Times New Roman"/>
        </w:rPr>
        <w:t xml:space="preserve">is used to refer to those who engage in learning to teach through a formal educational setting, such as a course or practicum. Meanwhile, the term </w:t>
      </w:r>
      <w:r w:rsidR="00D37F41" w:rsidRPr="003A4162">
        <w:rPr>
          <w:rFonts w:ascii="Times New Roman" w:hAnsi="Times New Roman"/>
          <w:i/>
        </w:rPr>
        <w:t>university professors</w:t>
      </w:r>
      <w:r w:rsidR="00D37F41">
        <w:rPr>
          <w:rFonts w:ascii="Times New Roman" w:hAnsi="Times New Roman"/>
        </w:rPr>
        <w:t xml:space="preserve"> refers to those who taught in the university in which the student teachers were enrolled. Other studies use this term interchangeably with </w:t>
      </w:r>
      <w:r w:rsidR="00D37F41" w:rsidRPr="003A4162">
        <w:rPr>
          <w:rFonts w:ascii="Times New Roman" w:hAnsi="Times New Roman"/>
          <w:i/>
        </w:rPr>
        <w:t xml:space="preserve">teacher </w:t>
      </w:r>
      <w:r w:rsidR="00305E79" w:rsidRPr="003A4162">
        <w:rPr>
          <w:rFonts w:ascii="Times New Roman" w:hAnsi="Times New Roman"/>
          <w:i/>
        </w:rPr>
        <w:t>educators</w:t>
      </w:r>
      <w:r w:rsidR="00305E79" w:rsidRPr="00305E79">
        <w:rPr>
          <w:rFonts w:ascii="Times New Roman" w:hAnsi="Times New Roman"/>
        </w:rPr>
        <w:t>,</w:t>
      </w:r>
      <w:r w:rsidR="00D37F41">
        <w:rPr>
          <w:rFonts w:ascii="Times New Roman" w:hAnsi="Times New Roman"/>
        </w:rPr>
        <w:t xml:space="preserve"> as does this study. </w:t>
      </w:r>
    </w:p>
    <w:p w14:paraId="4AD5C334" w14:textId="23C4C4FE" w:rsidR="00D37F41" w:rsidRDefault="00305E79" w:rsidP="00D37F41">
      <w:pPr>
        <w:spacing w:line="480" w:lineRule="auto"/>
        <w:ind w:firstLine="720"/>
        <w:rPr>
          <w:rFonts w:ascii="Times New Roman" w:hAnsi="Times New Roman"/>
        </w:rPr>
      </w:pPr>
      <w:r>
        <w:rPr>
          <w:rFonts w:ascii="Times New Roman" w:hAnsi="Times New Roman"/>
        </w:rPr>
        <w:t>The term s</w:t>
      </w:r>
      <w:r w:rsidR="00D37F41" w:rsidRPr="003A4162">
        <w:rPr>
          <w:rFonts w:ascii="Times New Roman" w:hAnsi="Times New Roman"/>
          <w:i/>
        </w:rPr>
        <w:t>upervising teachers</w:t>
      </w:r>
      <w:r w:rsidR="00D37F41">
        <w:rPr>
          <w:rFonts w:ascii="Times New Roman" w:hAnsi="Times New Roman"/>
        </w:rPr>
        <w:t xml:space="preserve"> refers to the English teachers of the host schools in which the student teachers were assigned for the teaching practica. There </w:t>
      </w:r>
      <w:r>
        <w:rPr>
          <w:rFonts w:ascii="Times New Roman" w:hAnsi="Times New Roman"/>
        </w:rPr>
        <w:t>was</w:t>
      </w:r>
      <w:r w:rsidR="00D37F41">
        <w:rPr>
          <w:rFonts w:ascii="Times New Roman" w:hAnsi="Times New Roman"/>
        </w:rPr>
        <w:t xml:space="preserve"> usually more than one English teacher in each school; however, </w:t>
      </w:r>
      <w:r>
        <w:rPr>
          <w:rFonts w:ascii="Times New Roman" w:hAnsi="Times New Roman"/>
        </w:rPr>
        <w:t>one teacher supervised each student</w:t>
      </w:r>
      <w:r w:rsidR="00D37F41">
        <w:rPr>
          <w:rFonts w:ascii="Times New Roman" w:hAnsi="Times New Roman"/>
        </w:rPr>
        <w:t xml:space="preserve"> teacher during the teaching practicum. The term </w:t>
      </w:r>
      <w:r w:rsidR="00D37F41" w:rsidRPr="003A4162">
        <w:rPr>
          <w:rFonts w:ascii="Times New Roman" w:hAnsi="Times New Roman"/>
          <w:i/>
        </w:rPr>
        <w:t xml:space="preserve">cooperating teachers </w:t>
      </w:r>
      <w:r w:rsidR="00D37F41">
        <w:rPr>
          <w:rFonts w:ascii="Times New Roman" w:hAnsi="Times New Roman"/>
        </w:rPr>
        <w:t xml:space="preserve">may also be found in this present study to refer to the same people.  The word </w:t>
      </w:r>
      <w:r w:rsidR="00D37F41" w:rsidRPr="003A4162">
        <w:rPr>
          <w:rFonts w:ascii="Times New Roman" w:hAnsi="Times New Roman"/>
          <w:i/>
        </w:rPr>
        <w:t>students</w:t>
      </w:r>
      <w:r w:rsidR="00D37F41">
        <w:rPr>
          <w:rFonts w:ascii="Times New Roman" w:hAnsi="Times New Roman"/>
        </w:rPr>
        <w:t xml:space="preserve"> is used to indicate those that went to the host schools and were taught by student teachers. </w:t>
      </w:r>
    </w:p>
    <w:p w14:paraId="217B0534" w14:textId="35B1A83C" w:rsidR="001F3528" w:rsidRDefault="001F3528">
      <w:r>
        <w:br w:type="page"/>
      </w:r>
    </w:p>
    <w:p w14:paraId="797BD546" w14:textId="77777777" w:rsidR="00EC7A60" w:rsidRPr="00B903F6" w:rsidRDefault="00EC7A60" w:rsidP="00B10B0E">
      <w:pPr>
        <w:pStyle w:val="Heading1"/>
      </w:pPr>
      <w:bookmarkStart w:id="46" w:name="_Toc258625635"/>
      <w:bookmarkStart w:id="47" w:name="_Toc384808207"/>
      <w:bookmarkStart w:id="48" w:name="_Toc384808637"/>
      <w:bookmarkStart w:id="49" w:name="_Toc387232890"/>
      <w:r w:rsidRPr="00B903F6">
        <w:lastRenderedPageBreak/>
        <w:t>Chapter 2: Literature Review</w:t>
      </w:r>
      <w:bookmarkEnd w:id="46"/>
      <w:bookmarkEnd w:id="47"/>
      <w:bookmarkEnd w:id="48"/>
      <w:bookmarkEnd w:id="49"/>
    </w:p>
    <w:p w14:paraId="1FB07D0A" w14:textId="77777777" w:rsidR="003D5AEF" w:rsidRDefault="003D5AEF" w:rsidP="00C6080F"/>
    <w:p w14:paraId="50B9A5EC" w14:textId="75D76A3C" w:rsidR="003D5AEF" w:rsidRPr="003D5AEF" w:rsidRDefault="003D5AEF" w:rsidP="00C6080F">
      <w:pPr>
        <w:spacing w:line="480" w:lineRule="auto"/>
        <w:rPr>
          <w:rFonts w:ascii="Times New Roman" w:hAnsi="Times New Roman" w:cs="Times New Roman"/>
        </w:rPr>
      </w:pPr>
      <w:r w:rsidRPr="003D5AEF">
        <w:rPr>
          <w:rFonts w:ascii="Times New Roman" w:hAnsi="Times New Roman" w:cs="Times New Roman"/>
        </w:rPr>
        <w:tab/>
      </w:r>
      <w:r w:rsidR="00231F1D">
        <w:rPr>
          <w:rFonts w:ascii="Times New Roman" w:hAnsi="Times New Roman" w:cs="Times New Roman"/>
        </w:rPr>
        <w:t xml:space="preserve">This chapter consists of three main sections: the Indonesian context, theoretical framework, and literature review. </w:t>
      </w:r>
      <w:r w:rsidR="001D6BD8">
        <w:rPr>
          <w:rFonts w:ascii="Times New Roman" w:hAnsi="Times New Roman" w:cs="Times New Roman"/>
        </w:rPr>
        <w:t xml:space="preserve">The first part of the chapter discusses the context of the study, which is the Indonesian context. </w:t>
      </w:r>
      <w:r w:rsidR="00305E79">
        <w:rPr>
          <w:rFonts w:ascii="Times New Roman" w:hAnsi="Times New Roman" w:cs="Times New Roman"/>
        </w:rPr>
        <w:t xml:space="preserve"> </w:t>
      </w:r>
      <w:r w:rsidR="001D6BD8">
        <w:rPr>
          <w:rFonts w:ascii="Times New Roman" w:hAnsi="Times New Roman" w:cs="Times New Roman"/>
        </w:rPr>
        <w:t>The discussion includes general description of Indonesia</w:t>
      </w:r>
      <w:r w:rsidR="00231F1D">
        <w:rPr>
          <w:rFonts w:ascii="Times New Roman" w:hAnsi="Times New Roman" w:cs="Times New Roman"/>
        </w:rPr>
        <w:t xml:space="preserve">n society, education system, and L2 teaching and learning. In the second section, </w:t>
      </w:r>
      <w:r w:rsidR="00804073">
        <w:rPr>
          <w:rFonts w:ascii="Times New Roman" w:hAnsi="Times New Roman" w:cs="Times New Roman"/>
        </w:rPr>
        <w:t xml:space="preserve">two </w:t>
      </w:r>
      <w:r w:rsidR="00231F1D">
        <w:rPr>
          <w:rFonts w:ascii="Times New Roman" w:hAnsi="Times New Roman" w:cs="Times New Roman"/>
        </w:rPr>
        <w:t>theories underlying the study are discussed.</w:t>
      </w:r>
      <w:r w:rsidR="00804073">
        <w:rPr>
          <w:rFonts w:ascii="Times New Roman" w:hAnsi="Times New Roman" w:cs="Times New Roman"/>
        </w:rPr>
        <w:t xml:space="preserve"> </w:t>
      </w:r>
      <w:r w:rsidR="00231F1D">
        <w:rPr>
          <w:rFonts w:ascii="Times New Roman" w:hAnsi="Times New Roman" w:cs="Times New Roman"/>
        </w:rPr>
        <w:t xml:space="preserve"> The literature review is discussed in the third section. </w:t>
      </w:r>
    </w:p>
    <w:p w14:paraId="29CBE1AA" w14:textId="4FED97C7" w:rsidR="00B903F6" w:rsidRPr="00305E79" w:rsidRDefault="00EC7A60" w:rsidP="00DB0C7B">
      <w:pPr>
        <w:pStyle w:val="Heading2"/>
        <w:rPr>
          <w:rFonts w:cs="Times New Roman"/>
          <w:szCs w:val="28"/>
        </w:rPr>
      </w:pPr>
      <w:bookmarkStart w:id="50" w:name="_Toc258625636"/>
      <w:bookmarkStart w:id="51" w:name="_Toc384808208"/>
      <w:bookmarkStart w:id="52" w:name="_Toc384808638"/>
      <w:bookmarkStart w:id="53" w:name="_Toc387232891"/>
      <w:r w:rsidRPr="00305E79">
        <w:rPr>
          <w:rFonts w:cs="Times New Roman"/>
          <w:szCs w:val="28"/>
        </w:rPr>
        <w:t>The Indonesian Context</w:t>
      </w:r>
      <w:bookmarkEnd w:id="50"/>
      <w:bookmarkEnd w:id="51"/>
      <w:bookmarkEnd w:id="52"/>
      <w:bookmarkEnd w:id="53"/>
    </w:p>
    <w:p w14:paraId="286EE1C2" w14:textId="64137F66" w:rsidR="00EC7A60" w:rsidRPr="00347EB9" w:rsidRDefault="00EC7A60" w:rsidP="00C6080F">
      <w:pPr>
        <w:spacing w:line="480" w:lineRule="auto"/>
        <w:ind w:firstLine="720"/>
        <w:rPr>
          <w:rFonts w:ascii="Times New Roman" w:eastAsia="MS Mincho" w:hAnsi="Times New Roman" w:cs="Times New Roman"/>
        </w:rPr>
      </w:pPr>
      <w:r>
        <w:rPr>
          <w:rFonts w:ascii="Times New Roman" w:eastAsia="MS Mincho" w:hAnsi="Times New Roman" w:cs="Times New Roman"/>
        </w:rPr>
        <w:t>To provide a better understanding of the context of the study,</w:t>
      </w:r>
      <w:r w:rsidRPr="00347EB9">
        <w:rPr>
          <w:rFonts w:ascii="Times New Roman" w:eastAsia="MS Mincho" w:hAnsi="Times New Roman" w:cs="Times New Roman"/>
        </w:rPr>
        <w:t xml:space="preserve"> </w:t>
      </w:r>
      <w:r>
        <w:rPr>
          <w:rFonts w:ascii="Times New Roman" w:eastAsia="MS Mincho" w:hAnsi="Times New Roman" w:cs="Times New Roman"/>
        </w:rPr>
        <w:t>an overview of the Indonesian context</w:t>
      </w:r>
      <w:r w:rsidRPr="00347EB9">
        <w:rPr>
          <w:rFonts w:ascii="Times New Roman" w:eastAsia="MS Mincho" w:hAnsi="Times New Roman" w:cs="Times New Roman"/>
        </w:rPr>
        <w:t xml:space="preserve">, including the socio-cultural, socio-political, </w:t>
      </w:r>
      <w:r>
        <w:rPr>
          <w:rFonts w:ascii="Times New Roman" w:eastAsia="MS Mincho" w:hAnsi="Times New Roman" w:cs="Times New Roman"/>
        </w:rPr>
        <w:t xml:space="preserve">socio-economic, </w:t>
      </w:r>
      <w:r w:rsidRPr="00347EB9">
        <w:rPr>
          <w:rFonts w:ascii="Times New Roman" w:eastAsia="MS Mincho" w:hAnsi="Times New Roman" w:cs="Times New Roman"/>
        </w:rPr>
        <w:t>and the educational contexts</w:t>
      </w:r>
      <w:r w:rsidR="00305E79">
        <w:rPr>
          <w:rFonts w:ascii="Times New Roman" w:eastAsia="MS Mincho" w:hAnsi="Times New Roman" w:cs="Times New Roman"/>
        </w:rPr>
        <w:t>,</w:t>
      </w:r>
      <w:r>
        <w:rPr>
          <w:rFonts w:ascii="Times New Roman" w:eastAsia="MS Mincho" w:hAnsi="Times New Roman" w:cs="Times New Roman"/>
        </w:rPr>
        <w:t xml:space="preserve"> is presented</w:t>
      </w:r>
      <w:r w:rsidRPr="00347EB9">
        <w:rPr>
          <w:rFonts w:ascii="Times New Roman" w:eastAsia="MS Mincho" w:hAnsi="Times New Roman" w:cs="Times New Roman"/>
        </w:rPr>
        <w:t xml:space="preserve">. </w:t>
      </w:r>
      <w:r>
        <w:rPr>
          <w:rFonts w:ascii="Times New Roman" w:eastAsia="MS Mincho" w:hAnsi="Times New Roman" w:cs="Times New Roman"/>
        </w:rPr>
        <w:t>The</w:t>
      </w:r>
      <w:r w:rsidR="00231F1D">
        <w:rPr>
          <w:rFonts w:ascii="Times New Roman" w:eastAsia="MS Mincho" w:hAnsi="Times New Roman" w:cs="Times New Roman"/>
        </w:rPr>
        <w:t xml:space="preserve"> research site and </w:t>
      </w:r>
      <w:r w:rsidRPr="00347EB9">
        <w:rPr>
          <w:rFonts w:ascii="Times New Roman" w:eastAsia="MS Mincho" w:hAnsi="Times New Roman" w:cs="Times New Roman"/>
        </w:rPr>
        <w:t xml:space="preserve">participants’ backgrounds </w:t>
      </w:r>
      <w:r>
        <w:rPr>
          <w:rFonts w:ascii="Times New Roman" w:eastAsia="MS Mincho" w:hAnsi="Times New Roman" w:cs="Times New Roman"/>
        </w:rPr>
        <w:t>are discussed in Chapter 3.</w:t>
      </w:r>
    </w:p>
    <w:p w14:paraId="3DE80FF0" w14:textId="68E48FD2" w:rsidR="00B903F6" w:rsidRPr="00991EA2" w:rsidRDefault="00EC7A60" w:rsidP="00991EA2">
      <w:pPr>
        <w:pStyle w:val="Heading3"/>
      </w:pPr>
      <w:bookmarkStart w:id="54" w:name="_Toc258625637"/>
      <w:bookmarkStart w:id="55" w:name="_Toc384808209"/>
      <w:bookmarkStart w:id="56" w:name="_Toc384808639"/>
      <w:bookmarkStart w:id="57" w:name="_Toc387232892"/>
      <w:r w:rsidRPr="00991EA2">
        <w:t>Multiculturalism and Multilingualism in Indonesia</w:t>
      </w:r>
      <w:bookmarkEnd w:id="54"/>
      <w:bookmarkEnd w:id="55"/>
      <w:bookmarkEnd w:id="56"/>
      <w:bookmarkEnd w:id="57"/>
    </w:p>
    <w:p w14:paraId="2AA74FB2" w14:textId="0842E745" w:rsidR="00EC7A60" w:rsidRPr="00347EB9" w:rsidRDefault="00EC7A60" w:rsidP="00EC7A60">
      <w:pPr>
        <w:spacing w:line="480" w:lineRule="auto"/>
        <w:ind w:firstLine="720"/>
        <w:rPr>
          <w:rFonts w:ascii="Times New Roman" w:eastAsia="MS Mincho" w:hAnsi="Times New Roman" w:cs="Times New Roman"/>
        </w:rPr>
      </w:pPr>
      <w:r w:rsidRPr="00347EB9">
        <w:rPr>
          <w:rFonts w:ascii="Times New Roman" w:eastAsia="MS Mincho" w:hAnsi="Times New Roman" w:cs="Times New Roman"/>
        </w:rPr>
        <w:t xml:space="preserve">Indonesia is an archipelago, which consists of more than 17,000 islands with five main islands: Java, Sumatra, Borneo, Celebes, and Papua. </w:t>
      </w:r>
      <w:r w:rsidR="00305E79">
        <w:rPr>
          <w:rFonts w:ascii="Times New Roman" w:eastAsia="MS Mincho" w:hAnsi="Times New Roman" w:cs="Times New Roman"/>
        </w:rPr>
        <w:t>Home to</w:t>
      </w:r>
      <w:r w:rsidRPr="00347EB9">
        <w:rPr>
          <w:rFonts w:ascii="Times New Roman" w:eastAsia="MS Mincho" w:hAnsi="Times New Roman" w:cs="Times New Roman"/>
        </w:rPr>
        <w:t xml:space="preserve"> over 300 ethnic groups, Indonesia is inhabited by over 230 million people</w:t>
      </w:r>
      <w:r w:rsidR="00305E79">
        <w:rPr>
          <w:rFonts w:ascii="Times New Roman" w:eastAsia="MS Mincho" w:hAnsi="Times New Roman" w:cs="Times New Roman"/>
        </w:rPr>
        <w:t>,</w:t>
      </w:r>
      <w:r w:rsidRPr="00347EB9">
        <w:rPr>
          <w:rFonts w:ascii="Times New Roman" w:eastAsia="MS Mincho" w:hAnsi="Times New Roman" w:cs="Times New Roman"/>
        </w:rPr>
        <w:t xml:space="preserve"> </w:t>
      </w:r>
      <w:r w:rsidR="00305E79" w:rsidRPr="00347EB9">
        <w:rPr>
          <w:rFonts w:ascii="Times New Roman" w:eastAsia="MS Mincho" w:hAnsi="Times New Roman" w:cs="Times New Roman"/>
        </w:rPr>
        <w:t xml:space="preserve">who </w:t>
      </w:r>
      <w:r w:rsidR="00305E79">
        <w:rPr>
          <w:rFonts w:ascii="Times New Roman" w:eastAsia="MS Mincho" w:hAnsi="Times New Roman" w:cs="Times New Roman"/>
        </w:rPr>
        <w:t>inhabit</w:t>
      </w:r>
      <w:r w:rsidR="00305E79" w:rsidRPr="00347EB9">
        <w:rPr>
          <w:rFonts w:ascii="Times New Roman" w:eastAsia="MS Mincho" w:hAnsi="Times New Roman" w:cs="Times New Roman"/>
        </w:rPr>
        <w:t xml:space="preserve"> only </w:t>
      </w:r>
      <w:r w:rsidR="00305E79">
        <w:rPr>
          <w:rFonts w:ascii="Times New Roman" w:eastAsia="MS Mincho" w:hAnsi="Times New Roman" w:cs="Times New Roman"/>
        </w:rPr>
        <w:t xml:space="preserve">about </w:t>
      </w:r>
      <w:r w:rsidR="00305E79" w:rsidRPr="00347EB9">
        <w:rPr>
          <w:rFonts w:ascii="Times New Roman" w:eastAsia="MS Mincho" w:hAnsi="Times New Roman" w:cs="Times New Roman"/>
        </w:rPr>
        <w:t>half of the islands</w:t>
      </w:r>
      <w:r w:rsidR="00305E79">
        <w:rPr>
          <w:rFonts w:ascii="Times New Roman" w:eastAsia="MS Mincho" w:hAnsi="Times New Roman" w:cs="Times New Roman"/>
        </w:rPr>
        <w:t>, as of</w:t>
      </w:r>
      <w:r w:rsidRPr="00347EB9">
        <w:rPr>
          <w:rFonts w:ascii="Times New Roman" w:eastAsia="MS Mincho" w:hAnsi="Times New Roman" w:cs="Times New Roman"/>
        </w:rPr>
        <w:t xml:space="preserve"> 2010. </w:t>
      </w:r>
      <w:r w:rsidR="00305E79">
        <w:rPr>
          <w:rFonts w:ascii="Times New Roman" w:eastAsia="MS Mincho" w:hAnsi="Times New Roman" w:cs="Times New Roman"/>
        </w:rPr>
        <w:t xml:space="preserve"> </w:t>
      </w:r>
      <w:r w:rsidRPr="00347EB9">
        <w:rPr>
          <w:rFonts w:ascii="Times New Roman" w:eastAsia="MS Mincho" w:hAnsi="Times New Roman" w:cs="Times New Roman"/>
        </w:rPr>
        <w:t xml:space="preserve">Each ethnic group embraces </w:t>
      </w:r>
      <w:r>
        <w:rPr>
          <w:rFonts w:ascii="Times New Roman" w:eastAsia="MS Mincho" w:hAnsi="Times New Roman" w:cs="Times New Roman"/>
        </w:rPr>
        <w:t>a distinct</w:t>
      </w:r>
      <w:r w:rsidRPr="00347EB9">
        <w:rPr>
          <w:rFonts w:ascii="Times New Roman" w:eastAsia="MS Mincho" w:hAnsi="Times New Roman" w:cs="Times New Roman"/>
        </w:rPr>
        <w:t xml:space="preserve"> culture, language, and customs</w:t>
      </w:r>
      <w:r>
        <w:rPr>
          <w:rFonts w:ascii="Times New Roman" w:eastAsia="MS Mincho" w:hAnsi="Times New Roman" w:cs="Times New Roman"/>
        </w:rPr>
        <w:t xml:space="preserve">. </w:t>
      </w:r>
      <w:r w:rsidR="00305E79">
        <w:rPr>
          <w:rFonts w:ascii="Times New Roman" w:eastAsia="MS Mincho" w:hAnsi="Times New Roman" w:cs="Times New Roman"/>
        </w:rPr>
        <w:t xml:space="preserve"> Represented by</w:t>
      </w:r>
      <w:r w:rsidRPr="00347EB9">
        <w:rPr>
          <w:rFonts w:ascii="Times New Roman" w:eastAsia="MS Mincho" w:hAnsi="Times New Roman" w:cs="Times New Roman"/>
        </w:rPr>
        <w:t xml:space="preserve"> more than 80 million people </w:t>
      </w:r>
      <w:r w:rsidR="00305E79">
        <w:rPr>
          <w:rFonts w:ascii="Times New Roman" w:eastAsia="MS Mincho" w:hAnsi="Times New Roman" w:cs="Times New Roman"/>
        </w:rPr>
        <w:t>in the</w:t>
      </w:r>
      <w:r w:rsidRPr="00347EB9">
        <w:rPr>
          <w:rFonts w:ascii="Times New Roman" w:eastAsia="MS Mincho" w:hAnsi="Times New Roman" w:cs="Times New Roman"/>
        </w:rPr>
        <w:t xml:space="preserve"> total population, Javanese is the dominant culture in Indonesia</w:t>
      </w:r>
      <w:r w:rsidR="00305E79">
        <w:rPr>
          <w:rFonts w:ascii="Times New Roman" w:eastAsia="MS Mincho" w:hAnsi="Times New Roman" w:cs="Times New Roman"/>
        </w:rPr>
        <w:t>,</w:t>
      </w:r>
      <w:r w:rsidRPr="00347EB9">
        <w:rPr>
          <w:rFonts w:ascii="Times New Roman" w:eastAsia="MS Mincho" w:hAnsi="Times New Roman" w:cs="Times New Roman"/>
        </w:rPr>
        <w:t xml:space="preserve"> followed by Sundanese and Chinese. </w:t>
      </w:r>
    </w:p>
    <w:p w14:paraId="6FA936BA" w14:textId="0584D72E" w:rsidR="00EC7A60" w:rsidRPr="00347EB9" w:rsidRDefault="00EC7A60" w:rsidP="00EC7A60">
      <w:pPr>
        <w:spacing w:line="480" w:lineRule="auto"/>
        <w:ind w:firstLine="720"/>
        <w:rPr>
          <w:rFonts w:ascii="Times New Roman" w:eastAsia="MS Mincho" w:hAnsi="Times New Roman" w:cs="Times New Roman"/>
        </w:rPr>
      </w:pPr>
      <w:r w:rsidRPr="00347EB9">
        <w:rPr>
          <w:rFonts w:ascii="Times New Roman" w:eastAsia="MS Mincho" w:hAnsi="Times New Roman" w:cs="Times New Roman"/>
        </w:rPr>
        <w:t>Indonesia is also a home of religious diversity. Although the government of Indonesia officially acknowledges six religions</w:t>
      </w:r>
      <w:r w:rsidR="00305E79">
        <w:rPr>
          <w:rFonts w:ascii="Times New Roman" w:eastAsia="MS Mincho" w:hAnsi="Times New Roman" w:cs="Times New Roman"/>
        </w:rPr>
        <w:t>,</w:t>
      </w:r>
      <w:r w:rsidRPr="00347EB9">
        <w:rPr>
          <w:rFonts w:ascii="Times New Roman" w:eastAsia="MS Mincho" w:hAnsi="Times New Roman" w:cs="Times New Roman"/>
        </w:rPr>
        <w:t xml:space="preserve"> Islam, Hinduism, Buddhism, Catholic</w:t>
      </w:r>
      <w:r w:rsidR="00305E79">
        <w:rPr>
          <w:rFonts w:ascii="Times New Roman" w:eastAsia="MS Mincho" w:hAnsi="Times New Roman" w:cs="Times New Roman"/>
        </w:rPr>
        <w:t>i</w:t>
      </w:r>
      <w:r w:rsidRPr="00347EB9">
        <w:rPr>
          <w:rFonts w:ascii="Times New Roman" w:eastAsia="MS Mincho" w:hAnsi="Times New Roman" w:cs="Times New Roman"/>
        </w:rPr>
        <w:t>s</w:t>
      </w:r>
      <w:r w:rsidR="00305E79">
        <w:rPr>
          <w:rFonts w:ascii="Times New Roman" w:eastAsia="MS Mincho" w:hAnsi="Times New Roman" w:cs="Times New Roman"/>
        </w:rPr>
        <w:t>m</w:t>
      </w:r>
      <w:r w:rsidRPr="00347EB9">
        <w:rPr>
          <w:rFonts w:ascii="Times New Roman" w:eastAsia="MS Mincho" w:hAnsi="Times New Roman" w:cs="Times New Roman"/>
        </w:rPr>
        <w:t>, Christian</w:t>
      </w:r>
      <w:r w:rsidR="00305E79">
        <w:rPr>
          <w:rFonts w:ascii="Times New Roman" w:eastAsia="MS Mincho" w:hAnsi="Times New Roman" w:cs="Times New Roman"/>
        </w:rPr>
        <w:t>ity</w:t>
      </w:r>
      <w:r w:rsidRPr="00347EB9">
        <w:rPr>
          <w:rFonts w:ascii="Times New Roman" w:eastAsia="MS Mincho" w:hAnsi="Times New Roman" w:cs="Times New Roman"/>
        </w:rPr>
        <w:t>, and Confucianism, other religions</w:t>
      </w:r>
      <w:r w:rsidR="00305E79">
        <w:rPr>
          <w:rFonts w:ascii="Times New Roman" w:eastAsia="MS Mincho" w:hAnsi="Times New Roman" w:cs="Times New Roman"/>
        </w:rPr>
        <w:t>,</w:t>
      </w:r>
      <w:r w:rsidRPr="00347EB9">
        <w:rPr>
          <w:rFonts w:ascii="Times New Roman" w:eastAsia="MS Mincho" w:hAnsi="Times New Roman" w:cs="Times New Roman"/>
        </w:rPr>
        <w:t xml:space="preserve"> such as animism</w:t>
      </w:r>
      <w:r w:rsidR="00305E79">
        <w:rPr>
          <w:rFonts w:ascii="Times New Roman" w:eastAsia="MS Mincho" w:hAnsi="Times New Roman" w:cs="Times New Roman"/>
        </w:rPr>
        <w:t>,</w:t>
      </w:r>
      <w:r w:rsidRPr="00347EB9">
        <w:rPr>
          <w:rFonts w:ascii="Times New Roman" w:eastAsia="MS Mincho" w:hAnsi="Times New Roman" w:cs="Times New Roman"/>
        </w:rPr>
        <w:t xml:space="preserve"> and cultural-based beliefs also exist. More than 80% of the Indonesian population is </w:t>
      </w:r>
      <w:r w:rsidR="00305E79">
        <w:rPr>
          <w:rFonts w:ascii="Times New Roman" w:eastAsia="MS Mincho" w:hAnsi="Times New Roman" w:cs="Times New Roman"/>
        </w:rPr>
        <w:lastRenderedPageBreak/>
        <w:t>Muslim</w:t>
      </w:r>
      <w:r w:rsidRPr="00347EB9">
        <w:rPr>
          <w:rFonts w:ascii="Times New Roman" w:eastAsia="MS Mincho" w:hAnsi="Times New Roman" w:cs="Times New Roman"/>
        </w:rPr>
        <w:t xml:space="preserve">; </w:t>
      </w:r>
      <w:r w:rsidR="00305E79">
        <w:rPr>
          <w:rFonts w:ascii="Times New Roman" w:eastAsia="MS Mincho" w:hAnsi="Times New Roman" w:cs="Times New Roman"/>
        </w:rPr>
        <w:t>therefore</w:t>
      </w:r>
      <w:r w:rsidRPr="00347EB9">
        <w:rPr>
          <w:rFonts w:ascii="Times New Roman" w:eastAsia="MS Mincho" w:hAnsi="Times New Roman" w:cs="Times New Roman"/>
        </w:rPr>
        <w:t xml:space="preserve">, </w:t>
      </w:r>
      <w:r w:rsidR="00305E79">
        <w:rPr>
          <w:rFonts w:ascii="Times New Roman" w:eastAsia="MS Mincho" w:hAnsi="Times New Roman" w:cs="Times New Roman"/>
        </w:rPr>
        <w:t>an</w:t>
      </w:r>
      <w:r w:rsidRPr="00347EB9">
        <w:rPr>
          <w:rFonts w:ascii="Times New Roman" w:eastAsia="MS Mincho" w:hAnsi="Times New Roman" w:cs="Times New Roman"/>
        </w:rPr>
        <w:t xml:space="preserve"> Islamic atmosphere is strongly felt within </w:t>
      </w:r>
      <w:r w:rsidR="00305E79">
        <w:rPr>
          <w:rFonts w:ascii="Times New Roman" w:eastAsia="MS Mincho" w:hAnsi="Times New Roman" w:cs="Times New Roman"/>
        </w:rPr>
        <w:t>Indonesian</w:t>
      </w:r>
      <w:r w:rsidRPr="00347EB9">
        <w:rPr>
          <w:rFonts w:ascii="Times New Roman" w:eastAsia="MS Mincho" w:hAnsi="Times New Roman" w:cs="Times New Roman"/>
        </w:rPr>
        <w:t xml:space="preserve"> society. In many areas in Indonesia, places of worship</w:t>
      </w:r>
      <w:r w:rsidRPr="00347EB9">
        <w:rPr>
          <w:rFonts w:ascii="Times New Roman" w:eastAsia="MS Mincho" w:hAnsi="Times New Roman" w:cs="Times New Roman"/>
          <w:noProof/>
        </w:rPr>
        <w:t xml:space="preserve"> </w:t>
      </w:r>
      <w:r w:rsidR="00305E79">
        <w:rPr>
          <w:rFonts w:ascii="Times New Roman" w:eastAsia="MS Mincho" w:hAnsi="Times New Roman" w:cs="Times New Roman"/>
          <w:noProof/>
        </w:rPr>
        <w:t>for</w:t>
      </w:r>
      <w:r w:rsidRPr="00347EB9">
        <w:rPr>
          <w:rFonts w:ascii="Times New Roman" w:eastAsia="MS Mincho" w:hAnsi="Times New Roman" w:cs="Times New Roman"/>
          <w:noProof/>
        </w:rPr>
        <w:t xml:space="preserve"> these religions are often located not very far from each other.  </w:t>
      </w:r>
    </w:p>
    <w:p w14:paraId="49A58052" w14:textId="7FFD2E7D"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In 2010, SIL Inter</w:t>
      </w:r>
      <w:r>
        <w:rPr>
          <w:rFonts w:ascii="Times New Roman" w:eastAsia="MS Mincho" w:hAnsi="Times New Roman" w:cs="Times New Roman"/>
        </w:rPr>
        <w:t>national reported 719 languages</w:t>
      </w:r>
      <w:r w:rsidR="00305E79">
        <w:rPr>
          <w:rFonts w:ascii="Times New Roman" w:eastAsia="MS Mincho" w:hAnsi="Times New Roman" w:cs="Times New Roman"/>
        </w:rPr>
        <w:t xml:space="preserve"> spoken in Indonesia,</w:t>
      </w:r>
      <w:r>
        <w:rPr>
          <w:rFonts w:ascii="Times New Roman" w:eastAsia="MS Mincho" w:hAnsi="Times New Roman" w:cs="Times New Roman"/>
        </w:rPr>
        <w:t xml:space="preserve"> of</w:t>
      </w:r>
      <w:r w:rsidRPr="00347EB9">
        <w:rPr>
          <w:rFonts w:ascii="Times New Roman" w:eastAsia="MS Mincho" w:hAnsi="Times New Roman" w:cs="Times New Roman"/>
        </w:rPr>
        <w:t xml:space="preserve"> which 13 of them had been </w:t>
      </w:r>
      <w:r>
        <w:rPr>
          <w:rFonts w:ascii="Times New Roman" w:eastAsia="MS Mincho" w:hAnsi="Times New Roman" w:cs="Times New Roman"/>
        </w:rPr>
        <w:t xml:space="preserve">recently </w:t>
      </w:r>
      <w:r w:rsidRPr="00347EB9">
        <w:rPr>
          <w:rFonts w:ascii="Times New Roman" w:eastAsia="MS Mincho" w:hAnsi="Times New Roman" w:cs="Times New Roman"/>
        </w:rPr>
        <w:t xml:space="preserve">wiped out. </w:t>
      </w:r>
      <w:r>
        <w:rPr>
          <w:rFonts w:ascii="Times New Roman" w:eastAsia="MS Mincho" w:hAnsi="Times New Roman" w:cs="Times New Roman"/>
        </w:rPr>
        <w:t xml:space="preserve">In any </w:t>
      </w:r>
      <w:r w:rsidR="00305E79">
        <w:rPr>
          <w:rFonts w:ascii="Times New Roman" w:eastAsia="MS Mincho" w:hAnsi="Times New Roman" w:cs="Times New Roman"/>
        </w:rPr>
        <w:t>area,</w:t>
      </w:r>
      <w:r w:rsidRPr="00347EB9">
        <w:rPr>
          <w:rFonts w:ascii="Times New Roman" w:eastAsia="MS Mincho" w:hAnsi="Times New Roman" w:cs="Times New Roman"/>
        </w:rPr>
        <w:t xml:space="preserve"> there</w:t>
      </w:r>
      <w:r>
        <w:rPr>
          <w:rFonts w:ascii="Times New Roman" w:eastAsia="MS Mincho" w:hAnsi="Times New Roman" w:cs="Times New Roman"/>
        </w:rPr>
        <w:t xml:space="preserve"> could be</w:t>
      </w:r>
      <w:r w:rsidRPr="00347EB9">
        <w:rPr>
          <w:rFonts w:ascii="Times New Roman" w:eastAsia="MS Mincho" w:hAnsi="Times New Roman" w:cs="Times New Roman"/>
        </w:rPr>
        <w:t xml:space="preserve"> several groups of people who speak different languages and possess </w:t>
      </w:r>
      <w:r w:rsidR="00305E79">
        <w:rPr>
          <w:rFonts w:ascii="Times New Roman" w:eastAsia="MS Mincho" w:hAnsi="Times New Roman" w:cs="Times New Roman"/>
        </w:rPr>
        <w:t xml:space="preserve">a </w:t>
      </w:r>
      <w:r w:rsidRPr="00347EB9">
        <w:rPr>
          <w:rFonts w:ascii="Times New Roman" w:eastAsia="MS Mincho" w:hAnsi="Times New Roman" w:cs="Times New Roman"/>
        </w:rPr>
        <w:t>variety of cultural backgrounds. Cirebon, for example, is a city that shares boundaries between Central Java and West Java. Central Java is the area in which most Javanese live</w:t>
      </w:r>
      <w:r w:rsidR="00305E79">
        <w:rPr>
          <w:rFonts w:ascii="Times New Roman" w:eastAsia="MS Mincho" w:hAnsi="Times New Roman" w:cs="Times New Roman"/>
        </w:rPr>
        <w:t>,</w:t>
      </w:r>
      <w:r w:rsidRPr="00347EB9">
        <w:rPr>
          <w:rFonts w:ascii="Times New Roman" w:eastAsia="MS Mincho" w:hAnsi="Times New Roman" w:cs="Times New Roman"/>
        </w:rPr>
        <w:t xml:space="preserve"> </w:t>
      </w:r>
      <w:r w:rsidR="00305E79">
        <w:rPr>
          <w:rFonts w:ascii="Times New Roman" w:eastAsia="MS Mincho" w:hAnsi="Times New Roman" w:cs="Times New Roman"/>
        </w:rPr>
        <w:t>whereas</w:t>
      </w:r>
      <w:r w:rsidRPr="00347EB9">
        <w:rPr>
          <w:rFonts w:ascii="Times New Roman" w:eastAsia="MS Mincho" w:hAnsi="Times New Roman" w:cs="Times New Roman"/>
        </w:rPr>
        <w:t xml:space="preserve"> West Java is the region where most Sundanese reside. Although these people speak their indigenous languages, they use </w:t>
      </w:r>
      <w:r w:rsidRPr="00347EB9">
        <w:rPr>
          <w:rFonts w:ascii="Times New Roman" w:eastAsia="MS Mincho" w:hAnsi="Times New Roman" w:cs="Times New Roman"/>
          <w:i/>
        </w:rPr>
        <w:t>Bahasa Indonesia</w:t>
      </w:r>
      <w:r w:rsidRPr="00347EB9">
        <w:rPr>
          <w:rFonts w:ascii="Times New Roman" w:eastAsia="MS Mincho" w:hAnsi="Times New Roman" w:cs="Times New Roman"/>
        </w:rPr>
        <w:t xml:space="preserve"> or </w:t>
      </w:r>
      <w:r w:rsidR="00305E79">
        <w:rPr>
          <w:rFonts w:ascii="Times New Roman" w:eastAsia="MS Mincho" w:hAnsi="Times New Roman" w:cs="Times New Roman"/>
        </w:rPr>
        <w:t xml:space="preserve">the </w:t>
      </w:r>
      <w:r w:rsidRPr="00347EB9">
        <w:rPr>
          <w:rFonts w:ascii="Times New Roman" w:eastAsia="MS Mincho" w:hAnsi="Times New Roman" w:cs="Times New Roman"/>
        </w:rPr>
        <w:t>Indonesian language</w:t>
      </w:r>
      <w:r w:rsidRPr="00347EB9">
        <w:rPr>
          <w:rFonts w:ascii="Times New Roman" w:eastAsia="MS Mincho" w:hAnsi="Times New Roman" w:cs="Times New Roman"/>
          <w:i/>
        </w:rPr>
        <w:t xml:space="preserve"> </w:t>
      </w:r>
      <w:r w:rsidRPr="00347EB9">
        <w:rPr>
          <w:rFonts w:ascii="Times New Roman" w:eastAsia="MS Mincho" w:hAnsi="Times New Roman" w:cs="Times New Roman"/>
        </w:rPr>
        <w:t xml:space="preserve">as their </w:t>
      </w:r>
      <w:r w:rsidR="00305E79" w:rsidRPr="00305E79">
        <w:rPr>
          <w:rFonts w:ascii="Times New Roman" w:eastAsia="MS Mincho" w:hAnsi="Times New Roman" w:cs="Times New Roman"/>
        </w:rPr>
        <w:t>lingua franca</w:t>
      </w:r>
      <w:r w:rsidRPr="00347EB9">
        <w:rPr>
          <w:rFonts w:ascii="Times New Roman" w:eastAsia="MS Mincho" w:hAnsi="Times New Roman" w:cs="Times New Roman"/>
        </w:rPr>
        <w:t xml:space="preserve">. It is common in Indonesia that a child is multilingual at such a young age. </w:t>
      </w:r>
      <w:r>
        <w:rPr>
          <w:rFonts w:ascii="Times New Roman" w:eastAsia="MS Mincho" w:hAnsi="Times New Roman" w:cs="Times New Roman"/>
        </w:rPr>
        <w:t xml:space="preserve">As </w:t>
      </w:r>
      <w:r w:rsidR="00C57C9D">
        <w:rPr>
          <w:rFonts w:ascii="Times New Roman" w:eastAsia="MS Mincho" w:hAnsi="Times New Roman" w:cs="Times New Roman"/>
        </w:rPr>
        <w:t>Vygotsky (1978) mentioned</w:t>
      </w:r>
      <w:r w:rsidRPr="00347EB9">
        <w:rPr>
          <w:rFonts w:ascii="Times New Roman" w:eastAsia="MS Mincho" w:hAnsi="Times New Roman" w:cs="Times New Roman"/>
        </w:rPr>
        <w:t xml:space="preserve"> in his theory, children acquire a variety of languages, including their dialects, from their environment. </w:t>
      </w:r>
    </w:p>
    <w:p w14:paraId="6D38A247" w14:textId="45481042"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After being declared to be the national language in October 28, 1928, Bahasa</w:t>
      </w:r>
      <w:r w:rsidR="00305E79">
        <w:rPr>
          <w:rFonts w:ascii="Times New Roman" w:eastAsia="MS Mincho" w:hAnsi="Times New Roman" w:cs="Times New Roman"/>
        </w:rPr>
        <w:t xml:space="preserve"> </w:t>
      </w:r>
      <w:r w:rsidRPr="00347EB9">
        <w:rPr>
          <w:rFonts w:ascii="Times New Roman" w:eastAsia="MS Mincho" w:hAnsi="Times New Roman" w:cs="Times New Roman"/>
        </w:rPr>
        <w:t xml:space="preserve">has become the Language of National Unity (Hamied, 2012). Unlike other countries in Southeast Asia that use English as their lingua franca, </w:t>
      </w:r>
      <w:r>
        <w:rPr>
          <w:rFonts w:ascii="Times New Roman" w:eastAsia="MS Mincho" w:hAnsi="Times New Roman" w:cs="Times New Roman"/>
        </w:rPr>
        <w:t xml:space="preserve">the </w:t>
      </w:r>
      <w:r w:rsidRPr="00347EB9">
        <w:rPr>
          <w:rFonts w:ascii="Times New Roman" w:eastAsia="MS Mincho" w:hAnsi="Times New Roman" w:cs="Times New Roman"/>
        </w:rPr>
        <w:t>Indonesian government has successfully promoted Bahasa</w:t>
      </w:r>
      <w:r w:rsidRPr="00347EB9">
        <w:rPr>
          <w:rFonts w:ascii="Times New Roman" w:eastAsia="MS Mincho" w:hAnsi="Times New Roman" w:cs="Times New Roman"/>
          <w:i/>
        </w:rPr>
        <w:t xml:space="preserve"> </w:t>
      </w:r>
      <w:r w:rsidRPr="00347EB9">
        <w:rPr>
          <w:rFonts w:ascii="Times New Roman" w:eastAsia="MS Mincho" w:hAnsi="Times New Roman" w:cs="Times New Roman"/>
        </w:rPr>
        <w:t>to its people (Poedjosoedarmo, 2006)</w:t>
      </w:r>
      <w:r w:rsidRPr="00347EB9">
        <w:rPr>
          <w:rFonts w:ascii="Times New Roman" w:eastAsia="MS Mincho" w:hAnsi="Times New Roman" w:cs="Times New Roman"/>
          <w:noProof/>
        </w:rPr>
        <w:t xml:space="preserve">. </w:t>
      </w:r>
      <w:r w:rsidR="00305E79">
        <w:rPr>
          <w:rFonts w:ascii="Times New Roman" w:eastAsia="MS Mincho" w:hAnsi="Times New Roman" w:cs="Times New Roman"/>
          <w:noProof/>
        </w:rPr>
        <w:t xml:space="preserve">In contrast, </w:t>
      </w:r>
      <w:r w:rsidRPr="00347EB9">
        <w:rPr>
          <w:rFonts w:ascii="Times New Roman" w:eastAsia="MS Mincho" w:hAnsi="Times New Roman" w:cs="Times New Roman"/>
          <w:noProof/>
        </w:rPr>
        <w:t>Indonesia’s neighboring country</w:t>
      </w:r>
      <w:r w:rsidR="00305E79">
        <w:rPr>
          <w:rFonts w:ascii="Times New Roman" w:eastAsia="MS Mincho" w:hAnsi="Times New Roman" w:cs="Times New Roman"/>
          <w:noProof/>
        </w:rPr>
        <w:t>,</w:t>
      </w:r>
      <w:r w:rsidRPr="00347EB9">
        <w:rPr>
          <w:rFonts w:ascii="Times New Roman" w:eastAsia="MS Mincho" w:hAnsi="Times New Roman" w:cs="Times New Roman"/>
          <w:noProof/>
        </w:rPr>
        <w:t xml:space="preserve"> </w:t>
      </w:r>
      <w:r w:rsidRPr="00347EB9">
        <w:rPr>
          <w:rFonts w:ascii="Times New Roman" w:eastAsia="MS Mincho" w:hAnsi="Times New Roman" w:cs="Times New Roman"/>
        </w:rPr>
        <w:t xml:space="preserve">Malaysia, whose population </w:t>
      </w:r>
      <w:r>
        <w:rPr>
          <w:rFonts w:ascii="Times New Roman" w:eastAsia="MS Mincho" w:hAnsi="Times New Roman" w:cs="Times New Roman"/>
        </w:rPr>
        <w:t xml:space="preserve">mostly </w:t>
      </w:r>
      <w:r w:rsidRPr="00347EB9">
        <w:rPr>
          <w:rFonts w:ascii="Times New Roman" w:eastAsia="MS Mincho" w:hAnsi="Times New Roman" w:cs="Times New Roman"/>
        </w:rPr>
        <w:t>speak</w:t>
      </w:r>
      <w:r>
        <w:rPr>
          <w:rFonts w:ascii="Times New Roman" w:eastAsia="MS Mincho" w:hAnsi="Times New Roman" w:cs="Times New Roman"/>
        </w:rPr>
        <w:t>s</w:t>
      </w:r>
      <w:r w:rsidRPr="00347EB9">
        <w:rPr>
          <w:rFonts w:ascii="Times New Roman" w:eastAsia="MS Mincho" w:hAnsi="Times New Roman" w:cs="Times New Roman"/>
        </w:rPr>
        <w:t xml:space="preserve"> Malay, a language that shares root</w:t>
      </w:r>
      <w:r>
        <w:rPr>
          <w:rFonts w:ascii="Times New Roman" w:eastAsia="MS Mincho" w:hAnsi="Times New Roman" w:cs="Times New Roman"/>
        </w:rPr>
        <w:t>s</w:t>
      </w:r>
      <w:r w:rsidRPr="00347EB9">
        <w:rPr>
          <w:rFonts w:ascii="Times New Roman" w:eastAsia="MS Mincho" w:hAnsi="Times New Roman" w:cs="Times New Roman"/>
        </w:rPr>
        <w:t xml:space="preserve"> with Bahasa</w:t>
      </w:r>
      <w:r w:rsidRPr="00347EB9">
        <w:rPr>
          <w:rFonts w:ascii="Times New Roman" w:eastAsia="MS Mincho" w:hAnsi="Times New Roman" w:cs="Times New Roman"/>
          <w:i/>
        </w:rPr>
        <w:t xml:space="preserve">, </w:t>
      </w:r>
      <w:r>
        <w:rPr>
          <w:rFonts w:ascii="Times New Roman" w:eastAsia="MS Mincho" w:hAnsi="Times New Roman" w:cs="Times New Roman"/>
        </w:rPr>
        <w:t>uses</w:t>
      </w:r>
      <w:r w:rsidRPr="00347EB9">
        <w:rPr>
          <w:rFonts w:ascii="Times New Roman" w:eastAsia="MS Mincho" w:hAnsi="Times New Roman" w:cs="Times New Roman"/>
        </w:rPr>
        <w:t xml:space="preserve"> English as their</w:t>
      </w:r>
      <w:r>
        <w:rPr>
          <w:rFonts w:ascii="Times New Roman" w:eastAsia="MS Mincho" w:hAnsi="Times New Roman" w:cs="Times New Roman"/>
        </w:rPr>
        <w:t xml:space="preserve"> de facto</w:t>
      </w:r>
      <w:r w:rsidRPr="00347EB9">
        <w:rPr>
          <w:rFonts w:ascii="Times New Roman" w:eastAsia="MS Mincho" w:hAnsi="Times New Roman" w:cs="Times New Roman"/>
        </w:rPr>
        <w:t xml:space="preserve"> language of communication. </w:t>
      </w:r>
    </w:p>
    <w:p w14:paraId="30B66B7D" w14:textId="4E74A409"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Not only has Bahasa</w:t>
      </w:r>
      <w:r w:rsidRPr="00347EB9">
        <w:rPr>
          <w:rFonts w:ascii="Times New Roman" w:eastAsia="MS Mincho" w:hAnsi="Times New Roman" w:cs="Times New Roman"/>
          <w:i/>
        </w:rPr>
        <w:t xml:space="preserve"> </w:t>
      </w:r>
      <w:r w:rsidRPr="00347EB9">
        <w:rPr>
          <w:rFonts w:ascii="Times New Roman" w:eastAsia="MS Mincho" w:hAnsi="Times New Roman" w:cs="Times New Roman"/>
        </w:rPr>
        <w:t xml:space="preserve">become the </w:t>
      </w:r>
      <w:r w:rsidRPr="00305E79">
        <w:rPr>
          <w:rFonts w:ascii="Times New Roman" w:eastAsia="MS Mincho" w:hAnsi="Times New Roman" w:cs="Times New Roman"/>
        </w:rPr>
        <w:t>lingua franca</w:t>
      </w:r>
      <w:r w:rsidRPr="00347EB9">
        <w:rPr>
          <w:rFonts w:ascii="Times New Roman" w:eastAsia="MS Mincho" w:hAnsi="Times New Roman" w:cs="Times New Roman"/>
        </w:rPr>
        <w:t xml:space="preserve"> in Indonesia</w:t>
      </w:r>
      <w:r w:rsidRPr="00347EB9">
        <w:rPr>
          <w:rFonts w:ascii="Times New Roman" w:eastAsia="MS Mincho" w:hAnsi="Times New Roman" w:cs="Times New Roman"/>
          <w:i/>
        </w:rPr>
        <w:t>,</w:t>
      </w:r>
      <w:r w:rsidR="00305E79">
        <w:rPr>
          <w:rFonts w:ascii="Times New Roman" w:eastAsia="MS Mincho" w:hAnsi="Times New Roman" w:cs="Times New Roman"/>
        </w:rPr>
        <w:t xml:space="preserve"> it also has become the language of high s</w:t>
      </w:r>
      <w:r w:rsidRPr="00347EB9">
        <w:rPr>
          <w:rFonts w:ascii="Times New Roman" w:eastAsia="MS Mincho" w:hAnsi="Times New Roman" w:cs="Times New Roman"/>
        </w:rPr>
        <w:t xml:space="preserve">ocial status and a threat to indigenous languages (Widodo </w:t>
      </w:r>
      <w:r w:rsidR="00305E79">
        <w:rPr>
          <w:rFonts w:ascii="Times New Roman" w:eastAsia="MS Mincho" w:hAnsi="Times New Roman" w:cs="Times New Roman"/>
        </w:rPr>
        <w:t>&amp;</w:t>
      </w:r>
      <w:r w:rsidRPr="00347EB9">
        <w:rPr>
          <w:rFonts w:ascii="Times New Roman" w:eastAsia="MS Mincho" w:hAnsi="Times New Roman" w:cs="Times New Roman"/>
        </w:rPr>
        <w:t xml:space="preserve"> Fardhani, 2011). Parents introduce Bahasa to children becau</w:t>
      </w:r>
      <w:r>
        <w:rPr>
          <w:rFonts w:ascii="Times New Roman" w:eastAsia="MS Mincho" w:hAnsi="Times New Roman" w:cs="Times New Roman"/>
        </w:rPr>
        <w:t xml:space="preserve">se they </w:t>
      </w:r>
      <w:r w:rsidRPr="00347EB9">
        <w:rPr>
          <w:rFonts w:ascii="Times New Roman" w:eastAsia="MS Mincho" w:hAnsi="Times New Roman" w:cs="Times New Roman"/>
        </w:rPr>
        <w:t xml:space="preserve">consider </w:t>
      </w:r>
      <w:r>
        <w:rPr>
          <w:rFonts w:ascii="Times New Roman" w:eastAsia="MS Mincho" w:hAnsi="Times New Roman" w:cs="Times New Roman"/>
        </w:rPr>
        <w:t xml:space="preserve">it </w:t>
      </w:r>
      <w:r w:rsidRPr="00347EB9">
        <w:rPr>
          <w:rFonts w:ascii="Times New Roman" w:eastAsia="MS Mincho" w:hAnsi="Times New Roman" w:cs="Times New Roman"/>
        </w:rPr>
        <w:lastRenderedPageBreak/>
        <w:t xml:space="preserve">important for their children to be proficient in Bahasa before they are enrolled </w:t>
      </w:r>
      <w:r>
        <w:rPr>
          <w:rFonts w:ascii="Times New Roman" w:eastAsia="MS Mincho" w:hAnsi="Times New Roman" w:cs="Times New Roman"/>
        </w:rPr>
        <w:t xml:space="preserve">in </w:t>
      </w:r>
      <w:r w:rsidRPr="00347EB9">
        <w:rPr>
          <w:rFonts w:ascii="Times New Roman" w:eastAsia="MS Mincho" w:hAnsi="Times New Roman" w:cs="Times New Roman"/>
        </w:rPr>
        <w:t xml:space="preserve">preschool. </w:t>
      </w:r>
      <w:r w:rsidR="00305E79">
        <w:rPr>
          <w:rFonts w:ascii="Times New Roman" w:eastAsia="MS Mincho" w:hAnsi="Times New Roman" w:cs="Times New Roman"/>
        </w:rPr>
        <w:t>Moreover</w:t>
      </w:r>
      <w:r w:rsidRPr="00347EB9">
        <w:rPr>
          <w:rFonts w:ascii="Times New Roman" w:eastAsia="MS Mincho" w:hAnsi="Times New Roman" w:cs="Times New Roman"/>
        </w:rPr>
        <w:t xml:space="preserve">, </w:t>
      </w:r>
      <w:r>
        <w:rPr>
          <w:rFonts w:ascii="Times New Roman" w:eastAsia="MS Mincho" w:hAnsi="Times New Roman" w:cs="Times New Roman"/>
        </w:rPr>
        <w:t>parents</w:t>
      </w:r>
      <w:r w:rsidRPr="00347EB9">
        <w:rPr>
          <w:rFonts w:ascii="Times New Roman" w:eastAsia="MS Mincho" w:hAnsi="Times New Roman" w:cs="Times New Roman"/>
        </w:rPr>
        <w:t xml:space="preserve"> who have </w:t>
      </w:r>
      <w:r>
        <w:rPr>
          <w:rFonts w:ascii="Times New Roman" w:eastAsia="MS Mincho" w:hAnsi="Times New Roman" w:cs="Times New Roman"/>
        </w:rPr>
        <w:t xml:space="preserve">an </w:t>
      </w:r>
      <w:r w:rsidRPr="00347EB9">
        <w:rPr>
          <w:rFonts w:ascii="Times New Roman" w:eastAsia="MS Mincho" w:hAnsi="Times New Roman" w:cs="Times New Roman"/>
        </w:rPr>
        <w:t xml:space="preserve">inter-ethnic marriage and have limited competence in the indigenous languages of their partners tend to accustom their children to Bahasa. </w:t>
      </w:r>
      <w:r>
        <w:rPr>
          <w:rFonts w:ascii="Times New Roman" w:eastAsia="MS Mincho" w:hAnsi="Times New Roman" w:cs="Times New Roman"/>
        </w:rPr>
        <w:t>S</w:t>
      </w:r>
      <w:r w:rsidRPr="00347EB9">
        <w:rPr>
          <w:rFonts w:ascii="Times New Roman" w:eastAsia="MS Mincho" w:hAnsi="Times New Roman" w:cs="Times New Roman"/>
        </w:rPr>
        <w:t>ome native language speakers exhibit negative attitude</w:t>
      </w:r>
      <w:r>
        <w:rPr>
          <w:rFonts w:ascii="Times New Roman" w:eastAsia="MS Mincho" w:hAnsi="Times New Roman" w:cs="Times New Roman"/>
        </w:rPr>
        <w:t>s</w:t>
      </w:r>
      <w:r w:rsidRPr="00347EB9">
        <w:rPr>
          <w:rFonts w:ascii="Times New Roman" w:eastAsia="MS Mincho" w:hAnsi="Times New Roman" w:cs="Times New Roman"/>
        </w:rPr>
        <w:t xml:space="preserve"> toward their own language. For example</w:t>
      </w:r>
      <w:r>
        <w:rPr>
          <w:rFonts w:ascii="Times New Roman" w:eastAsia="MS Mincho" w:hAnsi="Times New Roman" w:cs="Times New Roman"/>
        </w:rPr>
        <w:t>,</w:t>
      </w:r>
      <w:r w:rsidRPr="00347EB9">
        <w:rPr>
          <w:rFonts w:ascii="Times New Roman" w:eastAsia="MS Mincho" w:hAnsi="Times New Roman" w:cs="Times New Roman"/>
        </w:rPr>
        <w:t xml:space="preserve"> a number of people find </w:t>
      </w:r>
      <w:r w:rsidR="00305E79">
        <w:rPr>
          <w:rFonts w:ascii="Times New Roman" w:eastAsia="MS Mincho" w:hAnsi="Times New Roman" w:cs="Times New Roman"/>
        </w:rPr>
        <w:t xml:space="preserve">it </w:t>
      </w:r>
      <w:r w:rsidRPr="00347EB9">
        <w:rPr>
          <w:rFonts w:ascii="Times New Roman" w:eastAsia="MS Mincho" w:hAnsi="Times New Roman" w:cs="Times New Roman"/>
        </w:rPr>
        <w:t xml:space="preserve">extremely uncomfortable to speak their native language due to the strong accent, especially in public. Speaking Bahasa is one way to save face from public embarrassment. </w:t>
      </w:r>
    </w:p>
    <w:p w14:paraId="2A00EC7C" w14:textId="3D115EB1" w:rsidR="00EC7A60" w:rsidRPr="00DB0C7B" w:rsidRDefault="00EC7A60" w:rsidP="00DB0C7B">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 xml:space="preserve">Through the Ministry of Education, the government strongly recommends </w:t>
      </w:r>
      <w:r w:rsidR="00305E79">
        <w:rPr>
          <w:rFonts w:ascii="Times New Roman" w:eastAsia="MS Mincho" w:hAnsi="Times New Roman" w:cs="Times New Roman"/>
        </w:rPr>
        <w:t xml:space="preserve">that </w:t>
      </w:r>
      <w:r w:rsidRPr="00347EB9">
        <w:rPr>
          <w:rFonts w:ascii="Times New Roman" w:eastAsia="MS Mincho" w:hAnsi="Times New Roman" w:cs="Times New Roman"/>
        </w:rPr>
        <w:t>schools include indigenous languages as part of their local curriculum</w:t>
      </w:r>
      <w:r>
        <w:rPr>
          <w:rFonts w:ascii="Times New Roman" w:eastAsia="MS Mincho" w:hAnsi="Times New Roman" w:cs="Times New Roman"/>
        </w:rPr>
        <w:t>, along with</w:t>
      </w:r>
      <w:r w:rsidRPr="00347EB9">
        <w:rPr>
          <w:rFonts w:ascii="Times New Roman" w:eastAsia="MS Mincho" w:hAnsi="Times New Roman" w:cs="Times New Roman"/>
        </w:rPr>
        <w:t xml:space="preserve"> Bahasa </w:t>
      </w:r>
      <w:r w:rsidRPr="00F7730D">
        <w:rPr>
          <w:rFonts w:ascii="Times New Roman" w:eastAsia="MS Mincho" w:hAnsi="Times New Roman" w:cs="Times New Roman"/>
        </w:rPr>
        <w:t xml:space="preserve">and </w:t>
      </w:r>
      <w:r>
        <w:rPr>
          <w:rFonts w:ascii="Times New Roman" w:eastAsia="MS Mincho" w:hAnsi="Times New Roman" w:cs="Times New Roman"/>
        </w:rPr>
        <w:t>English</w:t>
      </w:r>
      <w:r w:rsidR="00305E79">
        <w:rPr>
          <w:rFonts w:ascii="Times New Roman" w:eastAsia="MS Mincho" w:hAnsi="Times New Roman" w:cs="Times New Roman"/>
        </w:rPr>
        <w:t>,</w:t>
      </w:r>
      <w:r>
        <w:rPr>
          <w:rFonts w:ascii="Times New Roman" w:eastAsia="MS Mincho" w:hAnsi="Times New Roman" w:cs="Times New Roman"/>
        </w:rPr>
        <w:t xml:space="preserve"> as </w:t>
      </w:r>
      <w:r w:rsidRPr="00347EB9">
        <w:rPr>
          <w:rFonts w:ascii="Times New Roman" w:eastAsia="MS Mincho" w:hAnsi="Times New Roman" w:cs="Times New Roman"/>
        </w:rPr>
        <w:t xml:space="preserve">stated in the Republic of Indonesia Law </w:t>
      </w:r>
      <w:r>
        <w:rPr>
          <w:rFonts w:ascii="Times New Roman" w:eastAsia="MS Mincho" w:hAnsi="Times New Roman" w:cs="Times New Roman"/>
        </w:rPr>
        <w:t xml:space="preserve">of </w:t>
      </w:r>
      <w:r w:rsidRPr="00347EB9">
        <w:rPr>
          <w:rFonts w:ascii="Times New Roman" w:eastAsia="MS Mincho" w:hAnsi="Times New Roman" w:cs="Times New Roman"/>
        </w:rPr>
        <w:t>2003. The Law states that the local languages may be taught in</w:t>
      </w:r>
      <w:r>
        <w:rPr>
          <w:rFonts w:ascii="Times New Roman" w:eastAsia="MS Mincho" w:hAnsi="Times New Roman" w:cs="Times New Roman"/>
        </w:rPr>
        <w:t xml:space="preserve"> the early years, roughly equivalent to the American</w:t>
      </w:r>
      <w:r w:rsidRPr="00347EB9">
        <w:rPr>
          <w:rFonts w:ascii="Times New Roman" w:eastAsia="MS Mincho" w:hAnsi="Times New Roman" w:cs="Times New Roman"/>
        </w:rPr>
        <w:t xml:space="preserve"> elementary and middle school. </w:t>
      </w:r>
      <w:r>
        <w:rPr>
          <w:rFonts w:ascii="Times New Roman" w:eastAsia="MS Mincho" w:hAnsi="Times New Roman" w:cs="Times New Roman"/>
        </w:rPr>
        <w:t>C</w:t>
      </w:r>
      <w:r w:rsidRPr="00347EB9">
        <w:rPr>
          <w:rFonts w:ascii="Times New Roman" w:eastAsia="MS Mincho" w:hAnsi="Times New Roman" w:cs="Times New Roman"/>
        </w:rPr>
        <w:t>hildren whose local languages are different from that taught in the school t</w:t>
      </w:r>
      <w:r w:rsidR="00305E79">
        <w:rPr>
          <w:rFonts w:ascii="Times New Roman" w:eastAsia="MS Mincho" w:hAnsi="Times New Roman" w:cs="Times New Roman"/>
        </w:rPr>
        <w:t>hat t</w:t>
      </w:r>
      <w:r w:rsidRPr="00347EB9">
        <w:rPr>
          <w:rFonts w:ascii="Times New Roman" w:eastAsia="MS Mincho" w:hAnsi="Times New Roman" w:cs="Times New Roman"/>
        </w:rPr>
        <w:t xml:space="preserve">hey attend likely encounter problems. </w:t>
      </w:r>
      <w:r w:rsidR="00305E79">
        <w:rPr>
          <w:rFonts w:ascii="Times New Roman" w:eastAsia="MS Mincho" w:hAnsi="Times New Roman" w:cs="Times New Roman"/>
        </w:rPr>
        <w:t>Even though</w:t>
      </w:r>
      <w:r w:rsidRPr="00347EB9">
        <w:rPr>
          <w:rFonts w:ascii="Times New Roman" w:eastAsia="MS Mincho" w:hAnsi="Times New Roman" w:cs="Times New Roman"/>
        </w:rPr>
        <w:t xml:space="preserve"> Bahasa is taught </w:t>
      </w:r>
      <w:r>
        <w:rPr>
          <w:rFonts w:ascii="Times New Roman" w:eastAsia="MS Mincho" w:hAnsi="Times New Roman" w:cs="Times New Roman"/>
        </w:rPr>
        <w:t xml:space="preserve">at </w:t>
      </w:r>
      <w:r w:rsidRPr="00347EB9">
        <w:rPr>
          <w:rFonts w:ascii="Times New Roman" w:eastAsia="MS Mincho" w:hAnsi="Times New Roman" w:cs="Times New Roman"/>
        </w:rPr>
        <w:t xml:space="preserve">all levels of education and used as the language of instruction, English </w:t>
      </w:r>
      <w:r>
        <w:rPr>
          <w:rFonts w:ascii="Times New Roman" w:eastAsia="MS Mincho" w:hAnsi="Times New Roman" w:cs="Times New Roman"/>
        </w:rPr>
        <w:t xml:space="preserve">is </w:t>
      </w:r>
      <w:r w:rsidRPr="00347EB9">
        <w:rPr>
          <w:rFonts w:ascii="Times New Roman" w:eastAsia="MS Mincho" w:hAnsi="Times New Roman" w:cs="Times New Roman"/>
        </w:rPr>
        <w:t xml:space="preserve">taught </w:t>
      </w:r>
      <w:r>
        <w:rPr>
          <w:rFonts w:ascii="Times New Roman" w:eastAsia="MS Mincho" w:hAnsi="Times New Roman" w:cs="Times New Roman"/>
        </w:rPr>
        <w:t xml:space="preserve">beginning in </w:t>
      </w:r>
      <w:r w:rsidRPr="00347EB9">
        <w:rPr>
          <w:rFonts w:ascii="Times New Roman" w:eastAsia="MS Mincho" w:hAnsi="Times New Roman" w:cs="Times New Roman"/>
        </w:rPr>
        <w:t xml:space="preserve">middle school and may be used as the language </w:t>
      </w:r>
      <w:r>
        <w:rPr>
          <w:rFonts w:ascii="Times New Roman" w:eastAsia="MS Mincho" w:hAnsi="Times New Roman" w:cs="Times New Roman"/>
        </w:rPr>
        <w:t xml:space="preserve">of </w:t>
      </w:r>
      <w:r w:rsidRPr="00347EB9">
        <w:rPr>
          <w:rFonts w:ascii="Times New Roman" w:eastAsia="MS Mincho" w:hAnsi="Times New Roman" w:cs="Times New Roman"/>
        </w:rPr>
        <w:t xml:space="preserve">instruction. The issue of at what age English is best taught to the students put the government in a problematic position. As a result, in 2006, the government mandated that English be taught in elementary school. </w:t>
      </w:r>
      <w:r>
        <w:rPr>
          <w:rFonts w:ascii="Times New Roman" w:eastAsia="MS Mincho" w:hAnsi="Times New Roman" w:cs="Times New Roman"/>
        </w:rPr>
        <w:t xml:space="preserve">As a result, </w:t>
      </w:r>
      <w:r w:rsidRPr="00347EB9">
        <w:rPr>
          <w:rFonts w:ascii="Times New Roman" w:eastAsia="MS Mincho" w:hAnsi="Times New Roman" w:cs="Times New Roman"/>
        </w:rPr>
        <w:t>elementary school</w:t>
      </w:r>
      <w:r>
        <w:rPr>
          <w:rFonts w:ascii="Times New Roman" w:eastAsia="MS Mincho" w:hAnsi="Times New Roman" w:cs="Times New Roman"/>
        </w:rPr>
        <w:t>s</w:t>
      </w:r>
      <w:r w:rsidRPr="00347EB9">
        <w:rPr>
          <w:rFonts w:ascii="Times New Roman" w:eastAsia="MS Mincho" w:hAnsi="Times New Roman" w:cs="Times New Roman"/>
        </w:rPr>
        <w:t xml:space="preserve"> required their students to learn English</w:t>
      </w:r>
      <w:r>
        <w:rPr>
          <w:rFonts w:ascii="Times New Roman" w:eastAsia="MS Mincho" w:hAnsi="Times New Roman" w:cs="Times New Roman"/>
        </w:rPr>
        <w:t xml:space="preserve"> starting from the fourth grade although some elementary schools introduced English as an extracurricular activity even earlier. </w:t>
      </w:r>
      <w:r w:rsidRPr="00347EB9">
        <w:rPr>
          <w:rFonts w:ascii="Times New Roman" w:eastAsia="MS Mincho" w:hAnsi="Times New Roman" w:cs="Times New Roman"/>
        </w:rPr>
        <w:t xml:space="preserve">This regulation was implemented for </w:t>
      </w:r>
      <w:r w:rsidR="00305E79" w:rsidRPr="00347EB9">
        <w:rPr>
          <w:rFonts w:ascii="Times New Roman" w:eastAsia="MS Mincho" w:hAnsi="Times New Roman" w:cs="Times New Roman"/>
        </w:rPr>
        <w:t xml:space="preserve">only </w:t>
      </w:r>
      <w:r w:rsidRPr="00347EB9">
        <w:rPr>
          <w:rFonts w:ascii="Times New Roman" w:eastAsia="MS Mincho" w:hAnsi="Times New Roman" w:cs="Times New Roman"/>
        </w:rPr>
        <w:t>seven years before it returned to its previous policy. Starting in 2013, English is not mandatory for elementary school children to learn (Republic of Indonesia Law No. 67/2013)</w:t>
      </w:r>
      <w:r w:rsidR="00305E79">
        <w:rPr>
          <w:rFonts w:ascii="Times New Roman" w:eastAsia="MS Mincho" w:hAnsi="Times New Roman" w:cs="Times New Roman"/>
        </w:rPr>
        <w:t>,</w:t>
      </w:r>
      <w:r w:rsidRPr="00347EB9">
        <w:rPr>
          <w:rFonts w:ascii="Times New Roman" w:eastAsia="MS Mincho" w:hAnsi="Times New Roman" w:cs="Times New Roman"/>
        </w:rPr>
        <w:t xml:space="preserve"> although Bahasa is still compulsory. </w:t>
      </w:r>
    </w:p>
    <w:p w14:paraId="7FA562C2" w14:textId="3318D184" w:rsidR="00B85A6C" w:rsidRPr="00991EA2" w:rsidRDefault="00EC7A60" w:rsidP="00991EA2">
      <w:pPr>
        <w:pStyle w:val="Heading3"/>
      </w:pPr>
      <w:bookmarkStart w:id="58" w:name="_Toc258625638"/>
      <w:bookmarkStart w:id="59" w:name="_Toc384808210"/>
      <w:bookmarkStart w:id="60" w:name="_Toc384808640"/>
      <w:bookmarkStart w:id="61" w:name="_Toc387232893"/>
      <w:r w:rsidRPr="00991EA2">
        <w:lastRenderedPageBreak/>
        <w:t>Education in Indonesia</w:t>
      </w:r>
      <w:bookmarkEnd w:id="58"/>
      <w:bookmarkEnd w:id="59"/>
      <w:bookmarkEnd w:id="60"/>
      <w:bookmarkEnd w:id="61"/>
    </w:p>
    <w:p w14:paraId="7AB8877E" w14:textId="43A93DB8" w:rsidR="00EC7A60" w:rsidRPr="00347EB9" w:rsidRDefault="00EC7A60" w:rsidP="00C6080F">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 xml:space="preserve">While formal early childhood education is not mandatory, it is mandatory for children </w:t>
      </w:r>
      <w:r w:rsidR="00305E79" w:rsidRPr="00347EB9">
        <w:rPr>
          <w:rFonts w:ascii="Times New Roman" w:eastAsia="MS Mincho" w:hAnsi="Times New Roman" w:cs="Times New Roman"/>
        </w:rPr>
        <w:t xml:space="preserve">to attend school </w:t>
      </w:r>
      <w:r w:rsidRPr="00347EB9">
        <w:rPr>
          <w:rFonts w:ascii="Times New Roman" w:eastAsia="MS Mincho" w:hAnsi="Times New Roman" w:cs="Times New Roman"/>
        </w:rPr>
        <w:t xml:space="preserve">at six years of age. The context of </w:t>
      </w:r>
      <w:r w:rsidR="00305E79">
        <w:rPr>
          <w:rFonts w:ascii="Times New Roman" w:eastAsia="MS Mincho" w:hAnsi="Times New Roman" w:cs="Times New Roman"/>
        </w:rPr>
        <w:t xml:space="preserve">the </w:t>
      </w:r>
      <w:r w:rsidRPr="00347EB9">
        <w:rPr>
          <w:rFonts w:ascii="Times New Roman" w:eastAsia="MS Mincho" w:hAnsi="Times New Roman" w:cs="Times New Roman"/>
        </w:rPr>
        <w:t xml:space="preserve">public school in Indonesia is unique because, apart from </w:t>
      </w:r>
      <w:r>
        <w:rPr>
          <w:rFonts w:ascii="Times New Roman" w:eastAsia="MS Mincho" w:hAnsi="Times New Roman" w:cs="Times New Roman"/>
        </w:rPr>
        <w:t xml:space="preserve">non-religious </w:t>
      </w:r>
      <w:r w:rsidRPr="00347EB9">
        <w:rPr>
          <w:rFonts w:ascii="Times New Roman" w:eastAsia="MS Mincho" w:hAnsi="Times New Roman" w:cs="Times New Roman"/>
        </w:rPr>
        <w:t>public school</w:t>
      </w:r>
      <w:r w:rsidR="00305E79">
        <w:rPr>
          <w:rFonts w:ascii="Times New Roman" w:eastAsia="MS Mincho" w:hAnsi="Times New Roman" w:cs="Times New Roman"/>
        </w:rPr>
        <w:t>s</w:t>
      </w:r>
      <w:r w:rsidRPr="00347EB9">
        <w:rPr>
          <w:rFonts w:ascii="Times New Roman" w:eastAsia="MS Mincho" w:hAnsi="Times New Roman" w:cs="Times New Roman"/>
        </w:rPr>
        <w:t xml:space="preserve">, </w:t>
      </w:r>
      <w:r>
        <w:rPr>
          <w:rFonts w:ascii="Times New Roman" w:eastAsia="MS Mincho" w:hAnsi="Times New Roman" w:cs="Times New Roman"/>
        </w:rPr>
        <w:t>Indonesia also has</w:t>
      </w:r>
      <w:r w:rsidRPr="00347EB9">
        <w:rPr>
          <w:rFonts w:ascii="Times New Roman" w:eastAsia="MS Mincho" w:hAnsi="Times New Roman" w:cs="Times New Roman"/>
        </w:rPr>
        <w:t xml:space="preserve"> religious-based public school</w:t>
      </w:r>
      <w:r>
        <w:rPr>
          <w:rFonts w:ascii="Times New Roman" w:eastAsia="MS Mincho" w:hAnsi="Times New Roman" w:cs="Times New Roman"/>
        </w:rPr>
        <w:t>s</w:t>
      </w:r>
      <w:r w:rsidRPr="00347EB9">
        <w:rPr>
          <w:rFonts w:ascii="Times New Roman" w:eastAsia="MS Mincho" w:hAnsi="Times New Roman" w:cs="Times New Roman"/>
        </w:rPr>
        <w:t xml:space="preserve">. </w:t>
      </w:r>
      <w:r w:rsidR="00305E79">
        <w:rPr>
          <w:rFonts w:ascii="Times New Roman" w:eastAsia="MS Mincho" w:hAnsi="Times New Roman" w:cs="Times New Roman"/>
        </w:rPr>
        <w:t>Because</w:t>
      </w:r>
      <w:r w:rsidRPr="00347EB9">
        <w:rPr>
          <w:rFonts w:ascii="Times New Roman" w:eastAsia="MS Mincho" w:hAnsi="Times New Roman" w:cs="Times New Roman"/>
        </w:rPr>
        <w:t xml:space="preserve"> most </w:t>
      </w:r>
      <w:r w:rsidR="00305E79">
        <w:rPr>
          <w:rFonts w:ascii="Times New Roman" w:eastAsia="MS Mincho" w:hAnsi="Times New Roman" w:cs="Times New Roman"/>
        </w:rPr>
        <w:t>Indonesians</w:t>
      </w:r>
      <w:r w:rsidRPr="00347EB9">
        <w:rPr>
          <w:rFonts w:ascii="Times New Roman" w:eastAsia="MS Mincho" w:hAnsi="Times New Roman" w:cs="Times New Roman"/>
        </w:rPr>
        <w:t xml:space="preserve"> are Muslims, Islamic-based schools flourish. Muhammadiyah, one of the biggest Islamic organizations in Indonesia, has successfully organized thousands of schools from early childhood to higher education across the country since </w:t>
      </w:r>
      <w:r w:rsidR="00305E79">
        <w:rPr>
          <w:rFonts w:ascii="Times New Roman" w:eastAsia="MS Mincho" w:hAnsi="Times New Roman" w:cs="Times New Roman"/>
        </w:rPr>
        <w:t xml:space="preserve">the </w:t>
      </w:r>
      <w:r w:rsidRPr="00347EB9">
        <w:rPr>
          <w:rFonts w:ascii="Times New Roman" w:eastAsia="MS Mincho" w:hAnsi="Times New Roman" w:cs="Times New Roman"/>
        </w:rPr>
        <w:t xml:space="preserve">early 1910s, long before </w:t>
      </w:r>
      <w:r>
        <w:rPr>
          <w:rFonts w:ascii="Times New Roman" w:eastAsia="MS Mincho" w:hAnsi="Times New Roman" w:cs="Times New Roman"/>
        </w:rPr>
        <w:t>Indonesia</w:t>
      </w:r>
      <w:r w:rsidRPr="00347EB9">
        <w:rPr>
          <w:rFonts w:ascii="Times New Roman" w:eastAsia="MS Mincho" w:hAnsi="Times New Roman" w:cs="Times New Roman"/>
        </w:rPr>
        <w:t xml:space="preserve"> gained its independence in 1945. Unlike regular private schools, the aim of the education </w:t>
      </w:r>
      <w:r>
        <w:rPr>
          <w:rFonts w:ascii="Times New Roman" w:eastAsia="MS Mincho" w:hAnsi="Times New Roman" w:cs="Times New Roman"/>
        </w:rPr>
        <w:t>in</w:t>
      </w:r>
      <w:r w:rsidRPr="00347EB9">
        <w:rPr>
          <w:rFonts w:ascii="Times New Roman" w:eastAsia="MS Mincho" w:hAnsi="Times New Roman" w:cs="Times New Roman"/>
        </w:rPr>
        <w:t xml:space="preserve"> Muhammadiyah</w:t>
      </w:r>
      <w:r>
        <w:rPr>
          <w:rFonts w:ascii="Times New Roman" w:eastAsia="MS Mincho" w:hAnsi="Times New Roman" w:cs="Times New Roman"/>
        </w:rPr>
        <w:t xml:space="preserve"> schools</w:t>
      </w:r>
      <w:r w:rsidRPr="00347EB9">
        <w:rPr>
          <w:rFonts w:ascii="Times New Roman" w:eastAsia="MS Mincho" w:hAnsi="Times New Roman" w:cs="Times New Roman"/>
        </w:rPr>
        <w:t xml:space="preserve"> is to provide opportunity fo</w:t>
      </w:r>
      <w:r>
        <w:rPr>
          <w:rFonts w:ascii="Times New Roman" w:eastAsia="MS Mincho" w:hAnsi="Times New Roman" w:cs="Times New Roman"/>
        </w:rPr>
        <w:t>r people from low socio-economic</w:t>
      </w:r>
      <w:r w:rsidRPr="00347EB9">
        <w:rPr>
          <w:rFonts w:ascii="Times New Roman" w:eastAsia="MS Mincho" w:hAnsi="Times New Roman" w:cs="Times New Roman"/>
        </w:rPr>
        <w:t xml:space="preserve"> background</w:t>
      </w:r>
      <w:r>
        <w:rPr>
          <w:rFonts w:ascii="Times New Roman" w:eastAsia="MS Mincho" w:hAnsi="Times New Roman" w:cs="Times New Roman"/>
        </w:rPr>
        <w:t>s</w:t>
      </w:r>
      <w:r w:rsidRPr="00347EB9">
        <w:rPr>
          <w:rFonts w:ascii="Times New Roman" w:eastAsia="MS Mincho" w:hAnsi="Times New Roman" w:cs="Times New Roman"/>
        </w:rPr>
        <w:t>. Based on the Rep</w:t>
      </w:r>
      <w:r w:rsidR="00920E4B">
        <w:rPr>
          <w:rFonts w:ascii="Times New Roman" w:eastAsia="MS Mincho" w:hAnsi="Times New Roman" w:cs="Times New Roman"/>
        </w:rPr>
        <w:t>ublic of Indonesia Law no. 20/20</w:t>
      </w:r>
      <w:r w:rsidRPr="00347EB9">
        <w:rPr>
          <w:rFonts w:ascii="Times New Roman" w:eastAsia="MS Mincho" w:hAnsi="Times New Roman" w:cs="Times New Roman"/>
        </w:rPr>
        <w:t xml:space="preserve">13, religious-based schools are in compliance with the Ministry of National Education and Ministry of Religious Affairs. </w:t>
      </w:r>
      <w:r w:rsidR="00920E4B" w:rsidRPr="00347EB9">
        <w:rPr>
          <w:rFonts w:ascii="Times New Roman" w:eastAsia="MS Mincho" w:hAnsi="Times New Roman" w:cs="Times New Roman"/>
        </w:rPr>
        <w:t>Concerning</w:t>
      </w:r>
      <w:r w:rsidRPr="00347EB9">
        <w:rPr>
          <w:rFonts w:ascii="Times New Roman" w:eastAsia="MS Mincho" w:hAnsi="Times New Roman" w:cs="Times New Roman"/>
        </w:rPr>
        <w:t xml:space="preserve"> the academic curriculum, the Ministry of National Education has regularly stated that laws pertain to both </w:t>
      </w:r>
      <w:r>
        <w:rPr>
          <w:rFonts w:ascii="Times New Roman" w:eastAsia="MS Mincho" w:hAnsi="Times New Roman" w:cs="Times New Roman"/>
        </w:rPr>
        <w:t xml:space="preserve">non-religious </w:t>
      </w:r>
      <w:r w:rsidRPr="00347EB9">
        <w:rPr>
          <w:rFonts w:ascii="Times New Roman" w:eastAsia="MS Mincho" w:hAnsi="Times New Roman" w:cs="Times New Roman"/>
        </w:rPr>
        <w:t>public school</w:t>
      </w:r>
      <w:r>
        <w:rPr>
          <w:rFonts w:ascii="Times New Roman" w:eastAsia="MS Mincho" w:hAnsi="Times New Roman" w:cs="Times New Roman"/>
        </w:rPr>
        <w:t>s</w:t>
      </w:r>
      <w:r w:rsidRPr="00347EB9">
        <w:rPr>
          <w:rFonts w:ascii="Times New Roman" w:eastAsia="MS Mincho" w:hAnsi="Times New Roman" w:cs="Times New Roman"/>
        </w:rPr>
        <w:t xml:space="preserve"> and </w:t>
      </w:r>
      <w:r>
        <w:rPr>
          <w:rFonts w:ascii="Times New Roman" w:eastAsia="MS Mincho" w:hAnsi="Times New Roman" w:cs="Times New Roman"/>
        </w:rPr>
        <w:t xml:space="preserve">public </w:t>
      </w:r>
      <w:r w:rsidRPr="00347EB9">
        <w:rPr>
          <w:rFonts w:ascii="Times New Roman" w:eastAsia="MS Mincho" w:hAnsi="Times New Roman" w:cs="Times New Roman"/>
        </w:rPr>
        <w:t>Islamic-based school</w:t>
      </w:r>
      <w:r>
        <w:rPr>
          <w:rFonts w:ascii="Times New Roman" w:eastAsia="MS Mincho" w:hAnsi="Times New Roman" w:cs="Times New Roman"/>
        </w:rPr>
        <w:t>s</w:t>
      </w:r>
      <w:r w:rsidRPr="00347EB9">
        <w:rPr>
          <w:rFonts w:ascii="Times New Roman" w:eastAsia="MS Mincho" w:hAnsi="Times New Roman" w:cs="Times New Roman"/>
        </w:rPr>
        <w:t xml:space="preserve">. Thus, students who attend these religious-based schools are taught the same subjects and tested </w:t>
      </w:r>
      <w:r>
        <w:rPr>
          <w:rFonts w:ascii="Times New Roman" w:eastAsia="MS Mincho" w:hAnsi="Times New Roman" w:cs="Times New Roman"/>
        </w:rPr>
        <w:t xml:space="preserve">in </w:t>
      </w:r>
      <w:r w:rsidRPr="00347EB9">
        <w:rPr>
          <w:rFonts w:ascii="Times New Roman" w:eastAsia="MS Mincho" w:hAnsi="Times New Roman" w:cs="Times New Roman"/>
        </w:rPr>
        <w:t>the same way as their counterparts</w:t>
      </w:r>
      <w:r w:rsidR="00920E4B">
        <w:rPr>
          <w:rFonts w:ascii="Times New Roman" w:eastAsia="MS Mincho" w:hAnsi="Times New Roman" w:cs="Times New Roman"/>
        </w:rPr>
        <w:t xml:space="preserve"> who attend non-religious-based schools</w:t>
      </w:r>
      <w:r w:rsidRPr="00347EB9">
        <w:rPr>
          <w:rFonts w:ascii="Times New Roman" w:eastAsia="MS Mincho" w:hAnsi="Times New Roman" w:cs="Times New Roman"/>
        </w:rPr>
        <w:t xml:space="preserve">. Religious-based school students, however, may have </w:t>
      </w:r>
      <w:r>
        <w:rPr>
          <w:rFonts w:ascii="Times New Roman" w:eastAsia="MS Mincho" w:hAnsi="Times New Roman" w:cs="Times New Roman"/>
        </w:rPr>
        <w:t xml:space="preserve">additional </w:t>
      </w:r>
      <w:r w:rsidRPr="00347EB9">
        <w:rPr>
          <w:rFonts w:ascii="Times New Roman" w:eastAsia="MS Mincho" w:hAnsi="Times New Roman" w:cs="Times New Roman"/>
        </w:rPr>
        <w:t>subjects and examinations in</w:t>
      </w:r>
      <w:r>
        <w:rPr>
          <w:rFonts w:ascii="Times New Roman" w:eastAsia="MS Mincho" w:hAnsi="Times New Roman" w:cs="Times New Roman"/>
        </w:rPr>
        <w:t xml:space="preserve"> religion</w:t>
      </w:r>
      <w:r w:rsidRPr="00347EB9">
        <w:rPr>
          <w:rFonts w:ascii="Times New Roman" w:eastAsia="MS Mincho" w:hAnsi="Times New Roman" w:cs="Times New Roman"/>
        </w:rPr>
        <w:t xml:space="preserve">. </w:t>
      </w:r>
    </w:p>
    <w:p w14:paraId="1432F8BE" w14:textId="12F28FE3" w:rsidR="00EC7A60" w:rsidRPr="00347EB9" w:rsidRDefault="00EC7A60" w:rsidP="00C6080F">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Indonesia also has Islamic boarding schools</w:t>
      </w:r>
      <w:r w:rsidR="00920E4B">
        <w:rPr>
          <w:rFonts w:ascii="Times New Roman" w:eastAsia="MS Mincho" w:hAnsi="Times New Roman" w:cs="Times New Roman"/>
        </w:rPr>
        <w:t>,</w:t>
      </w:r>
      <w:r w:rsidRPr="00347EB9">
        <w:rPr>
          <w:rFonts w:ascii="Times New Roman" w:eastAsia="MS Mincho" w:hAnsi="Times New Roman" w:cs="Times New Roman"/>
        </w:rPr>
        <w:t xml:space="preserve"> or </w:t>
      </w:r>
      <w:r w:rsidRPr="00347EB9">
        <w:rPr>
          <w:rFonts w:ascii="Times New Roman" w:eastAsia="MS Mincho" w:hAnsi="Times New Roman" w:cs="Times New Roman"/>
          <w:i/>
        </w:rPr>
        <w:t>pesantren.</w:t>
      </w:r>
      <w:r w:rsidR="00920E4B">
        <w:rPr>
          <w:rFonts w:ascii="Times New Roman" w:eastAsia="MS Mincho" w:hAnsi="Times New Roman" w:cs="Times New Roman"/>
          <w:i/>
        </w:rPr>
        <w:t xml:space="preserve"> </w:t>
      </w:r>
      <w:r w:rsidRPr="00347EB9">
        <w:rPr>
          <w:rFonts w:ascii="Times New Roman" w:eastAsia="MS Mincho" w:hAnsi="Times New Roman" w:cs="Times New Roman"/>
          <w:i/>
        </w:rPr>
        <w:t xml:space="preserve"> </w:t>
      </w:r>
      <w:r w:rsidR="00920E4B" w:rsidRPr="00347EB9">
        <w:rPr>
          <w:rFonts w:ascii="Times New Roman" w:eastAsia="MS Mincho" w:hAnsi="Times New Roman" w:cs="Times New Roman"/>
        </w:rPr>
        <w:t>Individuals, usually Islamic religious leaders in the area, manage these schools</w:t>
      </w:r>
      <w:r w:rsidRPr="00347EB9">
        <w:rPr>
          <w:rFonts w:ascii="Times New Roman" w:eastAsia="MS Mincho" w:hAnsi="Times New Roman" w:cs="Times New Roman"/>
        </w:rPr>
        <w:t xml:space="preserve">. Unlike religious-based school that </w:t>
      </w:r>
      <w:r>
        <w:rPr>
          <w:rFonts w:ascii="Times New Roman" w:eastAsia="MS Mincho" w:hAnsi="Times New Roman" w:cs="Times New Roman"/>
        </w:rPr>
        <w:t xml:space="preserve">must </w:t>
      </w:r>
      <w:r w:rsidRPr="00347EB9">
        <w:rPr>
          <w:rFonts w:ascii="Times New Roman" w:eastAsia="MS Mincho" w:hAnsi="Times New Roman" w:cs="Times New Roman"/>
        </w:rPr>
        <w:t xml:space="preserve">comply with the national curriculum, a </w:t>
      </w:r>
      <w:r w:rsidRPr="00920E4B">
        <w:rPr>
          <w:rFonts w:ascii="Times New Roman" w:eastAsia="MS Mincho" w:hAnsi="Times New Roman" w:cs="Times New Roman"/>
          <w:i/>
        </w:rPr>
        <w:t>pesantren</w:t>
      </w:r>
      <w:r w:rsidRPr="00347EB9">
        <w:rPr>
          <w:rFonts w:ascii="Times New Roman" w:eastAsia="MS Mincho" w:hAnsi="Times New Roman" w:cs="Times New Roman"/>
        </w:rPr>
        <w:t xml:space="preserve"> focuses heavily on Islamic beliefs, morality and manners, and legal systems</w:t>
      </w:r>
      <w:r>
        <w:rPr>
          <w:rFonts w:ascii="Times New Roman" w:eastAsia="MS Mincho" w:hAnsi="Times New Roman" w:cs="Times New Roman"/>
        </w:rPr>
        <w:t xml:space="preserve">. The </w:t>
      </w:r>
      <w:r w:rsidRPr="00920E4B">
        <w:rPr>
          <w:rFonts w:ascii="Times New Roman" w:eastAsia="MS Mincho" w:hAnsi="Times New Roman" w:cs="Times New Roman"/>
          <w:i/>
        </w:rPr>
        <w:t>pesantren</w:t>
      </w:r>
      <w:r w:rsidRPr="00347EB9">
        <w:rPr>
          <w:rFonts w:ascii="Times New Roman" w:eastAsia="MS Mincho" w:hAnsi="Times New Roman" w:cs="Times New Roman"/>
        </w:rPr>
        <w:t xml:space="preserve"> remains independent from </w:t>
      </w:r>
      <w:r w:rsidR="00920E4B">
        <w:rPr>
          <w:rFonts w:ascii="Times New Roman" w:eastAsia="MS Mincho" w:hAnsi="Times New Roman" w:cs="Times New Roman"/>
        </w:rPr>
        <w:t>governmental</w:t>
      </w:r>
      <w:r w:rsidRPr="00347EB9">
        <w:rPr>
          <w:rFonts w:ascii="Times New Roman" w:eastAsia="MS Mincho" w:hAnsi="Times New Roman" w:cs="Times New Roman"/>
        </w:rPr>
        <w:t xml:space="preserve"> regulations pertaining </w:t>
      </w:r>
      <w:r>
        <w:rPr>
          <w:rFonts w:ascii="Times New Roman" w:eastAsia="MS Mincho" w:hAnsi="Times New Roman" w:cs="Times New Roman"/>
        </w:rPr>
        <w:t xml:space="preserve">to </w:t>
      </w:r>
      <w:r w:rsidRPr="00347EB9">
        <w:rPr>
          <w:rFonts w:ascii="Times New Roman" w:eastAsia="MS Mincho" w:hAnsi="Times New Roman" w:cs="Times New Roman"/>
        </w:rPr>
        <w:t xml:space="preserve">academic matters. While </w:t>
      </w:r>
      <w:r w:rsidRPr="00347EB9">
        <w:rPr>
          <w:rFonts w:ascii="Times New Roman" w:eastAsia="MS Mincho" w:hAnsi="Times New Roman" w:cs="Times New Roman"/>
        </w:rPr>
        <w:lastRenderedPageBreak/>
        <w:t xml:space="preserve">many </w:t>
      </w:r>
      <w:r w:rsidRPr="00920E4B">
        <w:rPr>
          <w:rFonts w:ascii="Times New Roman" w:eastAsia="MS Mincho" w:hAnsi="Times New Roman" w:cs="Times New Roman"/>
          <w:i/>
        </w:rPr>
        <w:t>pesantren</w:t>
      </w:r>
      <w:r w:rsidRPr="00347EB9">
        <w:rPr>
          <w:rFonts w:ascii="Times New Roman" w:eastAsia="MS Mincho" w:hAnsi="Times New Roman" w:cs="Times New Roman"/>
          <w:i/>
        </w:rPr>
        <w:t xml:space="preserve"> </w:t>
      </w:r>
      <w:r w:rsidRPr="00347EB9">
        <w:rPr>
          <w:rFonts w:ascii="Times New Roman" w:eastAsia="MS Mincho" w:hAnsi="Times New Roman" w:cs="Times New Roman"/>
        </w:rPr>
        <w:t xml:space="preserve">are more traditional and are established to accommodate </w:t>
      </w:r>
      <w:r>
        <w:rPr>
          <w:rFonts w:ascii="Times New Roman" w:eastAsia="MS Mincho" w:hAnsi="Times New Roman" w:cs="Times New Roman"/>
        </w:rPr>
        <w:t>students from low socio-economic</w:t>
      </w:r>
      <w:r w:rsidRPr="00347EB9">
        <w:rPr>
          <w:rFonts w:ascii="Times New Roman" w:eastAsia="MS Mincho" w:hAnsi="Times New Roman" w:cs="Times New Roman"/>
        </w:rPr>
        <w:t xml:space="preserve"> background</w:t>
      </w:r>
      <w:r>
        <w:rPr>
          <w:rFonts w:ascii="Times New Roman" w:eastAsia="MS Mincho" w:hAnsi="Times New Roman" w:cs="Times New Roman"/>
        </w:rPr>
        <w:t>s</w:t>
      </w:r>
      <w:r w:rsidRPr="00347EB9">
        <w:rPr>
          <w:rFonts w:ascii="Times New Roman" w:eastAsia="MS Mincho" w:hAnsi="Times New Roman" w:cs="Times New Roman"/>
        </w:rPr>
        <w:t xml:space="preserve">, modern </w:t>
      </w:r>
      <w:r w:rsidRPr="00920E4B">
        <w:rPr>
          <w:rFonts w:ascii="Times New Roman" w:eastAsia="MS Mincho" w:hAnsi="Times New Roman" w:cs="Times New Roman"/>
          <w:i/>
        </w:rPr>
        <w:t>pesantren</w:t>
      </w:r>
      <w:r w:rsidRPr="00347EB9">
        <w:rPr>
          <w:rFonts w:ascii="Times New Roman" w:eastAsia="MS Mincho" w:hAnsi="Times New Roman" w:cs="Times New Roman"/>
        </w:rPr>
        <w:t xml:space="preserve"> are usually more open in terms of non-religious subjects and often charge much higher fees to their </w:t>
      </w:r>
      <w:r w:rsidRPr="00347EB9">
        <w:rPr>
          <w:rFonts w:ascii="Times New Roman" w:eastAsia="MS Mincho" w:hAnsi="Times New Roman" w:cs="Times New Roman"/>
          <w:i/>
        </w:rPr>
        <w:t xml:space="preserve">santri </w:t>
      </w:r>
      <w:r w:rsidRPr="00347EB9">
        <w:rPr>
          <w:rFonts w:ascii="Times New Roman" w:eastAsia="MS Mincho" w:hAnsi="Times New Roman" w:cs="Times New Roman"/>
        </w:rPr>
        <w:t xml:space="preserve">(students). Some teach their </w:t>
      </w:r>
      <w:r w:rsidRPr="00920E4B">
        <w:rPr>
          <w:rFonts w:ascii="Times New Roman" w:eastAsia="MS Mincho" w:hAnsi="Times New Roman" w:cs="Times New Roman"/>
          <w:i/>
        </w:rPr>
        <w:t>santri</w:t>
      </w:r>
      <w:r w:rsidRPr="00347EB9">
        <w:rPr>
          <w:rFonts w:ascii="Times New Roman" w:eastAsia="MS Mincho" w:hAnsi="Times New Roman" w:cs="Times New Roman"/>
        </w:rPr>
        <w:t xml:space="preserve"> foreign languages, especially English</w:t>
      </w:r>
      <w:r>
        <w:rPr>
          <w:rFonts w:ascii="Times New Roman" w:eastAsia="MS Mincho" w:hAnsi="Times New Roman" w:cs="Times New Roman"/>
        </w:rPr>
        <w:t>,</w:t>
      </w:r>
      <w:r w:rsidRPr="00347EB9">
        <w:rPr>
          <w:rFonts w:ascii="Times New Roman" w:eastAsia="MS Mincho" w:hAnsi="Times New Roman" w:cs="Times New Roman"/>
        </w:rPr>
        <w:t xml:space="preserve"> and encourage them to use </w:t>
      </w:r>
      <w:r>
        <w:rPr>
          <w:rFonts w:ascii="Times New Roman" w:eastAsia="MS Mincho" w:hAnsi="Times New Roman" w:cs="Times New Roman"/>
        </w:rPr>
        <w:t xml:space="preserve">English </w:t>
      </w:r>
      <w:r w:rsidRPr="00347EB9">
        <w:rPr>
          <w:rFonts w:ascii="Times New Roman" w:eastAsia="MS Mincho" w:hAnsi="Times New Roman" w:cs="Times New Roman"/>
        </w:rPr>
        <w:t xml:space="preserve">in daily communication apart from the use of indigenous languages, Bahasa, and Arabic. Some parents send their children to </w:t>
      </w:r>
      <w:r w:rsidRPr="00920E4B">
        <w:rPr>
          <w:rFonts w:ascii="Times New Roman" w:eastAsia="MS Mincho" w:hAnsi="Times New Roman" w:cs="Times New Roman"/>
          <w:i/>
        </w:rPr>
        <w:t>pesantren</w:t>
      </w:r>
      <w:r w:rsidRPr="00347EB9">
        <w:rPr>
          <w:rFonts w:ascii="Times New Roman" w:eastAsia="MS Mincho" w:hAnsi="Times New Roman" w:cs="Times New Roman"/>
        </w:rPr>
        <w:t xml:space="preserve"> as early as middle</w:t>
      </w:r>
      <w:r>
        <w:rPr>
          <w:rFonts w:ascii="Times New Roman" w:eastAsia="MS Mincho" w:hAnsi="Times New Roman" w:cs="Times New Roman"/>
        </w:rPr>
        <w:t xml:space="preserve"> school or seventh grade</w:t>
      </w:r>
      <w:r w:rsidRPr="00347EB9">
        <w:rPr>
          <w:rFonts w:ascii="Times New Roman" w:eastAsia="MS Mincho" w:hAnsi="Times New Roman" w:cs="Times New Roman"/>
        </w:rPr>
        <w:t>; others prefer to send them in high school</w:t>
      </w:r>
      <w:r>
        <w:rPr>
          <w:rFonts w:ascii="Times New Roman" w:eastAsia="MS Mincho" w:hAnsi="Times New Roman" w:cs="Times New Roman"/>
        </w:rPr>
        <w:t xml:space="preserve"> or ninth grade</w:t>
      </w:r>
      <w:r w:rsidRPr="00347EB9">
        <w:rPr>
          <w:rFonts w:ascii="Times New Roman" w:eastAsia="MS Mincho" w:hAnsi="Times New Roman" w:cs="Times New Roman"/>
        </w:rPr>
        <w:t xml:space="preserve">. If the </w:t>
      </w:r>
      <w:r w:rsidRPr="00920E4B">
        <w:rPr>
          <w:rFonts w:ascii="Times New Roman" w:eastAsia="MS Mincho" w:hAnsi="Times New Roman" w:cs="Times New Roman"/>
          <w:i/>
        </w:rPr>
        <w:t>santri</w:t>
      </w:r>
      <w:r w:rsidRPr="00347EB9">
        <w:rPr>
          <w:rFonts w:ascii="Times New Roman" w:eastAsia="MS Mincho" w:hAnsi="Times New Roman" w:cs="Times New Roman"/>
        </w:rPr>
        <w:t xml:space="preserve"> graduate</w:t>
      </w:r>
      <w:r w:rsidR="00920E4B">
        <w:rPr>
          <w:rFonts w:ascii="Times New Roman" w:eastAsia="MS Mincho" w:hAnsi="Times New Roman" w:cs="Times New Roman"/>
        </w:rPr>
        <w:t xml:space="preserve"> from</w:t>
      </w:r>
      <w:r w:rsidRPr="00347EB9">
        <w:rPr>
          <w:rFonts w:ascii="Times New Roman" w:eastAsia="MS Mincho" w:hAnsi="Times New Roman" w:cs="Times New Roman"/>
        </w:rPr>
        <w:t xml:space="preserve"> high school and decide to pursue </w:t>
      </w:r>
      <w:r>
        <w:rPr>
          <w:rFonts w:ascii="Times New Roman" w:eastAsia="MS Mincho" w:hAnsi="Times New Roman" w:cs="Times New Roman"/>
        </w:rPr>
        <w:t xml:space="preserve">a </w:t>
      </w:r>
      <w:r w:rsidRPr="00347EB9">
        <w:rPr>
          <w:rFonts w:ascii="Times New Roman" w:eastAsia="MS Mincho" w:hAnsi="Times New Roman" w:cs="Times New Roman"/>
        </w:rPr>
        <w:t xml:space="preserve">higher degree, they may choose </w:t>
      </w:r>
      <w:r>
        <w:rPr>
          <w:rFonts w:ascii="Times New Roman" w:eastAsia="MS Mincho" w:hAnsi="Times New Roman" w:cs="Times New Roman"/>
        </w:rPr>
        <w:t xml:space="preserve">a </w:t>
      </w:r>
      <w:r w:rsidRPr="00347EB9">
        <w:rPr>
          <w:rFonts w:ascii="Times New Roman" w:eastAsia="MS Mincho" w:hAnsi="Times New Roman" w:cs="Times New Roman"/>
        </w:rPr>
        <w:t xml:space="preserve">public university or </w:t>
      </w:r>
      <w:r>
        <w:rPr>
          <w:rFonts w:ascii="Times New Roman" w:eastAsia="MS Mincho" w:hAnsi="Times New Roman" w:cs="Times New Roman"/>
        </w:rPr>
        <w:t xml:space="preserve">an </w:t>
      </w:r>
      <w:r w:rsidRPr="00347EB9">
        <w:rPr>
          <w:rFonts w:ascii="Times New Roman" w:eastAsia="MS Mincho" w:hAnsi="Times New Roman" w:cs="Times New Roman"/>
        </w:rPr>
        <w:t xml:space="preserve">Islamic-based university. </w:t>
      </w:r>
    </w:p>
    <w:p w14:paraId="268B3651" w14:textId="56CBEA37" w:rsidR="00B85A6C" w:rsidRPr="00991EA2" w:rsidRDefault="00EC7A60" w:rsidP="00991EA2">
      <w:pPr>
        <w:pStyle w:val="Heading3"/>
      </w:pPr>
      <w:bookmarkStart w:id="62" w:name="_Toc258625639"/>
      <w:bookmarkStart w:id="63" w:name="_Toc384808211"/>
      <w:bookmarkStart w:id="64" w:name="_Toc384808641"/>
      <w:bookmarkStart w:id="65" w:name="_Toc387232894"/>
      <w:r w:rsidRPr="00991EA2">
        <w:t>English</w:t>
      </w:r>
      <w:r w:rsidR="00920E4B">
        <w:t>-</w:t>
      </w:r>
      <w:r w:rsidRPr="00991EA2">
        <w:t>Language Teaching in Indonesian Secondary School</w:t>
      </w:r>
      <w:bookmarkEnd w:id="62"/>
      <w:bookmarkEnd w:id="63"/>
      <w:bookmarkEnd w:id="64"/>
      <w:r w:rsidR="00920E4B">
        <w:t>s</w:t>
      </w:r>
      <w:bookmarkEnd w:id="65"/>
    </w:p>
    <w:p w14:paraId="1C7A2000" w14:textId="4FDDD17D" w:rsidR="00EC7A60" w:rsidRPr="00347EB9" w:rsidRDefault="00EC7A60" w:rsidP="00C6080F">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 xml:space="preserve">The Ministry of National Education </w:t>
      </w:r>
      <w:r w:rsidR="00920E4B">
        <w:rPr>
          <w:rFonts w:ascii="Times New Roman" w:eastAsia="MS Mincho" w:hAnsi="Times New Roman" w:cs="Times New Roman"/>
        </w:rPr>
        <w:t>in Indonesia</w:t>
      </w:r>
      <w:r w:rsidRPr="00347EB9">
        <w:rPr>
          <w:rFonts w:ascii="Times New Roman" w:eastAsia="MS Mincho" w:hAnsi="Times New Roman" w:cs="Times New Roman"/>
        </w:rPr>
        <w:t xml:space="preserve"> enacted a new curriculum, the Curriculum 2013. When the data for my study </w:t>
      </w:r>
      <w:r w:rsidR="00920E4B">
        <w:rPr>
          <w:rFonts w:ascii="Times New Roman" w:eastAsia="MS Mincho" w:hAnsi="Times New Roman" w:cs="Times New Roman"/>
        </w:rPr>
        <w:t>were</w:t>
      </w:r>
      <w:r w:rsidRPr="00347EB9">
        <w:rPr>
          <w:rFonts w:ascii="Times New Roman" w:eastAsia="MS Mincho" w:hAnsi="Times New Roman" w:cs="Times New Roman"/>
        </w:rPr>
        <w:t xml:space="preserve"> collected, the curriculum was the Unit-</w:t>
      </w:r>
      <w:r w:rsidR="00920E4B">
        <w:rPr>
          <w:rFonts w:ascii="Times New Roman" w:eastAsia="MS Mincho" w:hAnsi="Times New Roman" w:cs="Times New Roman"/>
        </w:rPr>
        <w:t>B</w:t>
      </w:r>
      <w:r w:rsidRPr="00347EB9">
        <w:rPr>
          <w:rFonts w:ascii="Times New Roman" w:eastAsia="MS Mincho" w:hAnsi="Times New Roman" w:cs="Times New Roman"/>
        </w:rPr>
        <w:t xml:space="preserve">ased Curriculum, in which students were required to </w:t>
      </w:r>
      <w:r w:rsidR="00920E4B">
        <w:rPr>
          <w:rFonts w:ascii="Times New Roman" w:eastAsia="MS Mincho" w:hAnsi="Times New Roman" w:cs="Times New Roman"/>
        </w:rPr>
        <w:t>demonstrate</w:t>
      </w:r>
      <w:r w:rsidRPr="00347EB9">
        <w:rPr>
          <w:rFonts w:ascii="Times New Roman" w:eastAsia="MS Mincho" w:hAnsi="Times New Roman" w:cs="Times New Roman"/>
        </w:rPr>
        <w:t xml:space="preserve"> a certain </w:t>
      </w:r>
      <w:r>
        <w:rPr>
          <w:rFonts w:ascii="Times New Roman" w:eastAsia="MS Mincho" w:hAnsi="Times New Roman" w:cs="Times New Roman"/>
        </w:rPr>
        <w:t xml:space="preserve">level of </w:t>
      </w:r>
      <w:r w:rsidRPr="00347EB9">
        <w:rPr>
          <w:rFonts w:ascii="Times New Roman" w:eastAsia="MS Mincho" w:hAnsi="Times New Roman" w:cs="Times New Roman"/>
        </w:rPr>
        <w:t>competence</w:t>
      </w:r>
      <w:r w:rsidR="00920E4B">
        <w:rPr>
          <w:rFonts w:ascii="Times New Roman" w:eastAsia="MS Mincho" w:hAnsi="Times New Roman" w:cs="Times New Roman"/>
        </w:rPr>
        <w:t xml:space="preserve"> to pass</w:t>
      </w:r>
      <w:r w:rsidRPr="00347EB9">
        <w:rPr>
          <w:rFonts w:ascii="Times New Roman" w:eastAsia="MS Mincho" w:hAnsi="Times New Roman" w:cs="Times New Roman"/>
        </w:rPr>
        <w:t xml:space="preserve">. In the spirit of decentralization, this curriculum required the school to “develop its own curriculum based on the national set framework, standards of content, and standard of graduate (exit) competencies” (Madya, 2007, p. 197). This type of curriculum was designed </w:t>
      </w:r>
      <w:r w:rsidR="00920E4B" w:rsidRPr="00347EB9">
        <w:rPr>
          <w:rFonts w:ascii="Times New Roman" w:eastAsia="MS Mincho" w:hAnsi="Times New Roman" w:cs="Times New Roman"/>
        </w:rPr>
        <w:t>because</w:t>
      </w:r>
      <w:r w:rsidRPr="00347EB9">
        <w:rPr>
          <w:rFonts w:ascii="Times New Roman" w:eastAsia="MS Mincho" w:hAnsi="Times New Roman" w:cs="Times New Roman"/>
        </w:rPr>
        <w:t xml:space="preserve"> each school has its unique needs based on the geographical condition, resources, and sociocultural contexts. The Ministerial Regulation No. 20/2006 contains the standards of content and graduate (exit) competencies of all subjects. </w:t>
      </w:r>
    </w:p>
    <w:p w14:paraId="142A5C53" w14:textId="7466DD7F"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 xml:space="preserve">In relation to English, the ultimate goals are to enable students to use English at different levels: </w:t>
      </w:r>
      <w:r w:rsidRPr="00347EB9">
        <w:rPr>
          <w:rFonts w:ascii="Times New Roman" w:eastAsia="MS Mincho" w:hAnsi="Times New Roman" w:cs="Times New Roman"/>
          <w:i/>
        </w:rPr>
        <w:t xml:space="preserve">performative, functional, informational, </w:t>
      </w:r>
      <w:r w:rsidRPr="00347EB9">
        <w:rPr>
          <w:rFonts w:ascii="Times New Roman" w:eastAsia="MS Mincho" w:hAnsi="Times New Roman" w:cs="Times New Roman"/>
        </w:rPr>
        <w:t xml:space="preserve">and </w:t>
      </w:r>
      <w:r w:rsidRPr="00347EB9">
        <w:rPr>
          <w:rFonts w:ascii="Times New Roman" w:eastAsia="MS Mincho" w:hAnsi="Times New Roman" w:cs="Times New Roman"/>
          <w:i/>
        </w:rPr>
        <w:t>epistemic</w:t>
      </w:r>
      <w:r w:rsidRPr="00347EB9">
        <w:rPr>
          <w:rFonts w:ascii="Times New Roman" w:eastAsia="MS Mincho" w:hAnsi="Times New Roman" w:cs="Times New Roman"/>
        </w:rPr>
        <w:t xml:space="preserve">. </w:t>
      </w:r>
      <w:r w:rsidRPr="00347EB9">
        <w:rPr>
          <w:rFonts w:ascii="Times New Roman" w:eastAsia="MS Mincho" w:hAnsi="Times New Roman" w:cs="Times New Roman"/>
          <w:i/>
        </w:rPr>
        <w:t>Performative</w:t>
      </w:r>
      <w:r w:rsidRPr="00347EB9">
        <w:rPr>
          <w:rFonts w:ascii="Times New Roman" w:eastAsia="MS Mincho" w:hAnsi="Times New Roman" w:cs="Times New Roman"/>
        </w:rPr>
        <w:t xml:space="preserve"> refers to </w:t>
      </w:r>
      <w:r w:rsidR="00920E4B">
        <w:rPr>
          <w:rFonts w:ascii="Times New Roman" w:eastAsia="MS Mincho" w:hAnsi="Times New Roman" w:cs="Times New Roman"/>
        </w:rPr>
        <w:t xml:space="preserve">the </w:t>
      </w:r>
      <w:r w:rsidRPr="00347EB9">
        <w:rPr>
          <w:rFonts w:ascii="Times New Roman" w:eastAsia="MS Mincho" w:hAnsi="Times New Roman" w:cs="Times New Roman"/>
        </w:rPr>
        <w:t>ability to read, write, listen, and speak using given codes</w:t>
      </w:r>
      <w:r w:rsidR="00920E4B">
        <w:rPr>
          <w:rFonts w:ascii="Times New Roman" w:eastAsia="MS Mincho" w:hAnsi="Times New Roman" w:cs="Times New Roman"/>
        </w:rPr>
        <w:t>,</w:t>
      </w:r>
      <w:r w:rsidRPr="00347EB9">
        <w:rPr>
          <w:rFonts w:ascii="Times New Roman" w:eastAsia="MS Mincho" w:hAnsi="Times New Roman" w:cs="Times New Roman"/>
        </w:rPr>
        <w:t xml:space="preserve"> wh</w:t>
      </w:r>
      <w:r w:rsidR="00920E4B">
        <w:rPr>
          <w:rFonts w:ascii="Times New Roman" w:eastAsia="MS Mincho" w:hAnsi="Times New Roman" w:cs="Times New Roman"/>
        </w:rPr>
        <w:t>ereas</w:t>
      </w:r>
      <w:r w:rsidRPr="00347EB9">
        <w:rPr>
          <w:rFonts w:ascii="Times New Roman" w:eastAsia="MS Mincho" w:hAnsi="Times New Roman" w:cs="Times New Roman"/>
        </w:rPr>
        <w:t xml:space="preserve"> </w:t>
      </w:r>
      <w:r w:rsidRPr="00347EB9">
        <w:rPr>
          <w:rFonts w:ascii="Times New Roman" w:eastAsia="MS Mincho" w:hAnsi="Times New Roman" w:cs="Times New Roman"/>
          <w:i/>
        </w:rPr>
        <w:lastRenderedPageBreak/>
        <w:t xml:space="preserve">functional </w:t>
      </w:r>
      <w:r w:rsidR="00920E4B">
        <w:rPr>
          <w:rFonts w:ascii="Times New Roman" w:eastAsia="MS Mincho" w:hAnsi="Times New Roman" w:cs="Times New Roman"/>
        </w:rPr>
        <w:t>designates</w:t>
      </w:r>
      <w:r w:rsidRPr="00347EB9">
        <w:rPr>
          <w:rFonts w:ascii="Times New Roman" w:eastAsia="MS Mincho" w:hAnsi="Times New Roman" w:cs="Times New Roman"/>
        </w:rPr>
        <w:t xml:space="preserve"> the ability us</w:t>
      </w:r>
      <w:r w:rsidR="00920E4B">
        <w:rPr>
          <w:rFonts w:ascii="Times New Roman" w:eastAsia="MS Mincho" w:hAnsi="Times New Roman" w:cs="Times New Roman"/>
        </w:rPr>
        <w:t>ing the language to solve every</w:t>
      </w:r>
      <w:r w:rsidRPr="00347EB9">
        <w:rPr>
          <w:rFonts w:ascii="Times New Roman" w:eastAsia="MS Mincho" w:hAnsi="Times New Roman" w:cs="Times New Roman"/>
        </w:rPr>
        <w:t xml:space="preserve">day problems. Meanwhile, </w:t>
      </w:r>
      <w:r w:rsidRPr="00347EB9">
        <w:rPr>
          <w:rFonts w:ascii="Times New Roman" w:eastAsia="MS Mincho" w:hAnsi="Times New Roman" w:cs="Times New Roman"/>
          <w:i/>
        </w:rPr>
        <w:t xml:space="preserve">informational </w:t>
      </w:r>
      <w:r w:rsidRPr="00347EB9">
        <w:rPr>
          <w:rFonts w:ascii="Times New Roman" w:eastAsia="MS Mincho" w:hAnsi="Times New Roman" w:cs="Times New Roman"/>
        </w:rPr>
        <w:t xml:space="preserve">and </w:t>
      </w:r>
      <w:r w:rsidRPr="00347EB9">
        <w:rPr>
          <w:rFonts w:ascii="Times New Roman" w:eastAsia="MS Mincho" w:hAnsi="Times New Roman" w:cs="Times New Roman"/>
          <w:i/>
        </w:rPr>
        <w:t>epistemic</w:t>
      </w:r>
      <w:r w:rsidR="00920E4B" w:rsidRPr="00920E4B">
        <w:rPr>
          <w:rFonts w:ascii="Times New Roman" w:eastAsia="MS Mincho" w:hAnsi="Times New Roman" w:cs="Times New Roman"/>
        </w:rPr>
        <w:t>,</w:t>
      </w:r>
      <w:r w:rsidRPr="00920E4B">
        <w:rPr>
          <w:rFonts w:ascii="Times New Roman" w:eastAsia="MS Mincho" w:hAnsi="Times New Roman" w:cs="Times New Roman"/>
        </w:rPr>
        <w:t xml:space="preserve"> </w:t>
      </w:r>
      <w:r w:rsidRPr="00347EB9">
        <w:rPr>
          <w:rFonts w:ascii="Times New Roman" w:eastAsia="MS Mincho" w:hAnsi="Times New Roman" w:cs="Times New Roman"/>
        </w:rPr>
        <w:t>respectively</w:t>
      </w:r>
      <w:r w:rsidR="00920E4B">
        <w:rPr>
          <w:rFonts w:ascii="Times New Roman" w:eastAsia="MS Mincho" w:hAnsi="Times New Roman" w:cs="Times New Roman"/>
        </w:rPr>
        <w:t>,</w:t>
      </w:r>
      <w:r w:rsidRPr="00347EB9">
        <w:rPr>
          <w:rFonts w:ascii="Times New Roman" w:eastAsia="MS Mincho" w:hAnsi="Times New Roman" w:cs="Times New Roman"/>
        </w:rPr>
        <w:t xml:space="preserve"> refer to being able to access knowledge sources using the language </w:t>
      </w:r>
      <w:r w:rsidR="00920E4B">
        <w:rPr>
          <w:rFonts w:ascii="Times New Roman" w:eastAsia="MS Mincho" w:hAnsi="Times New Roman" w:cs="Times New Roman"/>
        </w:rPr>
        <w:t>proficiently</w:t>
      </w:r>
      <w:r w:rsidRPr="00347EB9">
        <w:rPr>
          <w:rFonts w:ascii="Times New Roman" w:eastAsia="MS Mincho" w:hAnsi="Times New Roman" w:cs="Times New Roman"/>
        </w:rPr>
        <w:t xml:space="preserve"> and </w:t>
      </w:r>
      <w:r>
        <w:rPr>
          <w:rFonts w:ascii="Times New Roman" w:eastAsia="MS Mincho" w:hAnsi="Times New Roman" w:cs="Times New Roman"/>
        </w:rPr>
        <w:t xml:space="preserve">being </w:t>
      </w:r>
      <w:r w:rsidRPr="00347EB9">
        <w:rPr>
          <w:rFonts w:ascii="Times New Roman" w:eastAsia="MS Mincho" w:hAnsi="Times New Roman" w:cs="Times New Roman"/>
        </w:rPr>
        <w:t xml:space="preserve">able to convey meanings to </w:t>
      </w:r>
      <w:r w:rsidR="00920E4B">
        <w:rPr>
          <w:rFonts w:ascii="Times New Roman" w:eastAsia="MS Mincho" w:hAnsi="Times New Roman" w:cs="Times New Roman"/>
        </w:rPr>
        <w:t xml:space="preserve">a </w:t>
      </w:r>
      <w:r w:rsidRPr="00347EB9">
        <w:rPr>
          <w:rFonts w:ascii="Times New Roman" w:eastAsia="MS Mincho" w:hAnsi="Times New Roman" w:cs="Times New Roman"/>
        </w:rPr>
        <w:t>specific audience. The first two levels are expected to be achieved by the time students finish middle school, which is the ninth grade. Accordingly, high school students</w:t>
      </w:r>
      <w:r w:rsidR="00920E4B">
        <w:rPr>
          <w:rFonts w:ascii="Times New Roman" w:eastAsia="MS Mincho" w:hAnsi="Times New Roman" w:cs="Times New Roman"/>
        </w:rPr>
        <w:t>,</w:t>
      </w:r>
      <w:r w:rsidRPr="00347EB9">
        <w:rPr>
          <w:rFonts w:ascii="Times New Roman" w:eastAsia="MS Mincho" w:hAnsi="Times New Roman" w:cs="Times New Roman"/>
        </w:rPr>
        <w:t xml:space="preserve"> or </w:t>
      </w:r>
      <w:r w:rsidR="00920E4B" w:rsidRPr="00347EB9">
        <w:rPr>
          <w:rFonts w:ascii="Times New Roman" w:eastAsia="MS Mincho" w:hAnsi="Times New Roman" w:cs="Times New Roman"/>
        </w:rPr>
        <w:t xml:space="preserve">students </w:t>
      </w:r>
      <w:r w:rsidR="00920E4B">
        <w:rPr>
          <w:rFonts w:ascii="Times New Roman" w:eastAsia="MS Mincho" w:hAnsi="Times New Roman" w:cs="Times New Roman"/>
        </w:rPr>
        <w:t xml:space="preserve">from </w:t>
      </w:r>
      <w:r w:rsidRPr="00347EB9">
        <w:rPr>
          <w:rFonts w:ascii="Times New Roman" w:eastAsia="MS Mincho" w:hAnsi="Times New Roman" w:cs="Times New Roman"/>
        </w:rPr>
        <w:t xml:space="preserve">the tenth to </w:t>
      </w:r>
      <w:r w:rsidR="00920E4B">
        <w:rPr>
          <w:rFonts w:ascii="Times New Roman" w:eastAsia="MS Mincho" w:hAnsi="Times New Roman" w:cs="Times New Roman"/>
        </w:rPr>
        <w:t xml:space="preserve">the </w:t>
      </w:r>
      <w:r w:rsidRPr="00347EB9">
        <w:rPr>
          <w:rFonts w:ascii="Times New Roman" w:eastAsia="MS Mincho" w:hAnsi="Times New Roman" w:cs="Times New Roman"/>
        </w:rPr>
        <w:t>twelfth grade</w:t>
      </w:r>
      <w:r w:rsidR="00920E4B">
        <w:rPr>
          <w:rFonts w:ascii="Times New Roman" w:eastAsia="MS Mincho" w:hAnsi="Times New Roman" w:cs="Times New Roman"/>
        </w:rPr>
        <w:t>,</w:t>
      </w:r>
      <w:r w:rsidRPr="00347EB9">
        <w:rPr>
          <w:rFonts w:ascii="Times New Roman" w:eastAsia="MS Mincho" w:hAnsi="Times New Roman" w:cs="Times New Roman"/>
        </w:rPr>
        <w:t xml:space="preserve"> are to reach the </w:t>
      </w:r>
      <w:r w:rsidR="00920E4B">
        <w:rPr>
          <w:rFonts w:ascii="Times New Roman" w:eastAsia="MS Mincho" w:hAnsi="Times New Roman" w:cs="Times New Roman"/>
        </w:rPr>
        <w:t>informational</w:t>
      </w:r>
      <w:r w:rsidRPr="00347EB9">
        <w:rPr>
          <w:rFonts w:ascii="Times New Roman" w:eastAsia="MS Mincho" w:hAnsi="Times New Roman" w:cs="Times New Roman"/>
        </w:rPr>
        <w:t xml:space="preserve"> level. At the high school level, the </w:t>
      </w:r>
      <w:r w:rsidRPr="00347EB9">
        <w:rPr>
          <w:rFonts w:ascii="Times New Roman" w:eastAsia="MS Mincho" w:hAnsi="Times New Roman" w:cs="Times New Roman"/>
          <w:i/>
        </w:rPr>
        <w:t xml:space="preserve">informational </w:t>
      </w:r>
      <w:r w:rsidRPr="00347EB9">
        <w:rPr>
          <w:rFonts w:ascii="Times New Roman" w:eastAsia="MS Mincho" w:hAnsi="Times New Roman" w:cs="Times New Roman"/>
        </w:rPr>
        <w:t>competence include</w:t>
      </w:r>
      <w:r>
        <w:rPr>
          <w:rFonts w:ascii="Times New Roman" w:eastAsia="MS Mincho" w:hAnsi="Times New Roman" w:cs="Times New Roman"/>
        </w:rPr>
        <w:t>s</w:t>
      </w:r>
      <w:r w:rsidRPr="00347EB9">
        <w:rPr>
          <w:rFonts w:ascii="Times New Roman" w:eastAsia="MS Mincho" w:hAnsi="Times New Roman" w:cs="Times New Roman"/>
        </w:rPr>
        <w:t xml:space="preserve"> understanding and creating short essay</w:t>
      </w:r>
      <w:r>
        <w:rPr>
          <w:rFonts w:ascii="Times New Roman" w:eastAsia="MS Mincho" w:hAnsi="Times New Roman" w:cs="Times New Roman"/>
        </w:rPr>
        <w:t>s</w:t>
      </w:r>
      <w:r w:rsidRPr="00347EB9">
        <w:rPr>
          <w:rFonts w:ascii="Times New Roman" w:eastAsia="MS Mincho" w:hAnsi="Times New Roman" w:cs="Times New Roman"/>
        </w:rPr>
        <w:t xml:space="preserve"> in different forms of text: procedure, descriptive, narrative, report, news items, analytical exposition, hortatory exposition, spoof, discussion, and public speaking.</w:t>
      </w:r>
      <w:r w:rsidR="00920E4B">
        <w:rPr>
          <w:rFonts w:ascii="Times New Roman" w:eastAsia="MS Mincho" w:hAnsi="Times New Roman" w:cs="Times New Roman"/>
        </w:rPr>
        <w:t xml:space="preserve"> </w:t>
      </w:r>
      <w:r w:rsidRPr="00347EB9">
        <w:rPr>
          <w:rFonts w:ascii="Times New Roman" w:eastAsia="MS Mincho" w:hAnsi="Times New Roman" w:cs="Times New Roman"/>
        </w:rPr>
        <w:t xml:space="preserve"> Apart from basic competence, high school students are also required to have linguistic, sociocultural, strategic, and discourse competence. </w:t>
      </w:r>
    </w:p>
    <w:p w14:paraId="382488BC" w14:textId="27F00F5E"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 xml:space="preserve">Although it is stated in the regulation that the school is required to develop its own curriculum, the Ministerial Regulation provides limited </w:t>
      </w:r>
      <w:r w:rsidR="00920E4B">
        <w:rPr>
          <w:rFonts w:ascii="Times New Roman" w:eastAsia="MS Mincho" w:hAnsi="Times New Roman" w:cs="Times New Roman"/>
        </w:rPr>
        <w:t>flexibility</w:t>
      </w:r>
      <w:r w:rsidRPr="00347EB9">
        <w:rPr>
          <w:rFonts w:ascii="Times New Roman" w:eastAsia="MS Mincho" w:hAnsi="Times New Roman" w:cs="Times New Roman"/>
        </w:rPr>
        <w:t xml:space="preserve"> for the school to perform its obligation. </w:t>
      </w:r>
      <w:r w:rsidR="00920E4B" w:rsidRPr="00347EB9">
        <w:rPr>
          <w:rFonts w:ascii="Times New Roman" w:eastAsia="MS Mincho" w:hAnsi="Times New Roman" w:cs="Times New Roman"/>
        </w:rPr>
        <w:t>In fact</w:t>
      </w:r>
      <w:r w:rsidRPr="00347EB9">
        <w:rPr>
          <w:rFonts w:ascii="Times New Roman" w:eastAsia="MS Mincho" w:hAnsi="Times New Roman" w:cs="Times New Roman"/>
        </w:rPr>
        <w:t xml:space="preserve">, the regulation demonstrates detailed information on the standard of competence and the standard of graduate competence in each semester. For example, the standard of competence of grade X in </w:t>
      </w:r>
      <w:r w:rsidR="00920E4B">
        <w:rPr>
          <w:rFonts w:ascii="Times New Roman" w:eastAsia="MS Mincho" w:hAnsi="Times New Roman" w:cs="Times New Roman"/>
        </w:rPr>
        <w:t>one semester</w:t>
      </w:r>
      <w:r w:rsidRPr="00347EB9">
        <w:rPr>
          <w:rFonts w:ascii="Times New Roman" w:eastAsia="MS Mincho" w:hAnsi="Times New Roman" w:cs="Times New Roman"/>
        </w:rPr>
        <w:t xml:space="preserve"> in listening and speaking skills consists of two goals with two objectives for each goal. Meanwhile, there is only one goal for reading and writing skills and two objectives for each goal. Not only does this law determine the goals and objectives for each skill, it also regulates which </w:t>
      </w:r>
      <w:r w:rsidR="00920E4B">
        <w:rPr>
          <w:rFonts w:ascii="Times New Roman" w:eastAsia="MS Mincho" w:hAnsi="Times New Roman" w:cs="Times New Roman"/>
        </w:rPr>
        <w:t>genres of text</w:t>
      </w:r>
      <w:r w:rsidRPr="00347EB9">
        <w:rPr>
          <w:rFonts w:ascii="Times New Roman" w:eastAsia="MS Mincho" w:hAnsi="Times New Roman" w:cs="Times New Roman"/>
        </w:rPr>
        <w:t xml:space="preserve"> are to be taught in </w:t>
      </w:r>
      <w:r w:rsidR="00920E4B">
        <w:rPr>
          <w:rFonts w:ascii="Times New Roman" w:eastAsia="MS Mincho" w:hAnsi="Times New Roman" w:cs="Times New Roman"/>
        </w:rPr>
        <w:t>a</w:t>
      </w:r>
      <w:r w:rsidRPr="00347EB9">
        <w:rPr>
          <w:rFonts w:ascii="Times New Roman" w:eastAsia="MS Mincho" w:hAnsi="Times New Roman" w:cs="Times New Roman"/>
        </w:rPr>
        <w:t xml:space="preserve"> particular semester. An example of the standard of competence and standard of graduate competence can be found in the </w:t>
      </w:r>
      <w:r w:rsidRPr="00B85A6C">
        <w:rPr>
          <w:rFonts w:ascii="Times New Roman" w:eastAsia="MS Mincho" w:hAnsi="Times New Roman" w:cs="Times New Roman"/>
        </w:rPr>
        <w:t>Appendix D</w:t>
      </w:r>
      <w:r w:rsidRPr="00347EB9">
        <w:rPr>
          <w:rFonts w:ascii="Times New Roman" w:eastAsia="MS Mincho" w:hAnsi="Times New Roman" w:cs="Times New Roman"/>
        </w:rPr>
        <w:t xml:space="preserve">. </w:t>
      </w:r>
      <w:r w:rsidR="00920E4B" w:rsidRPr="00347EB9">
        <w:rPr>
          <w:rFonts w:ascii="Times New Roman" w:eastAsia="MS Mincho" w:hAnsi="Times New Roman" w:cs="Times New Roman"/>
        </w:rPr>
        <w:t>Overall</w:t>
      </w:r>
      <w:r w:rsidRPr="00347EB9">
        <w:rPr>
          <w:rFonts w:ascii="Times New Roman" w:eastAsia="MS Mincho" w:hAnsi="Times New Roman" w:cs="Times New Roman"/>
        </w:rPr>
        <w:t xml:space="preserve">, the law provides extremely strong directions and control over the school’s independence to develop </w:t>
      </w:r>
      <w:r w:rsidR="00920E4B">
        <w:rPr>
          <w:rFonts w:ascii="Times New Roman" w:eastAsia="MS Mincho" w:hAnsi="Times New Roman" w:cs="Times New Roman"/>
        </w:rPr>
        <w:t xml:space="preserve">an </w:t>
      </w:r>
      <w:r w:rsidRPr="00347EB9">
        <w:rPr>
          <w:rFonts w:ascii="Times New Roman" w:eastAsia="MS Mincho" w:hAnsi="Times New Roman" w:cs="Times New Roman"/>
        </w:rPr>
        <w:t xml:space="preserve">individualized curriculum. </w:t>
      </w:r>
    </w:p>
    <w:p w14:paraId="6C9E710E" w14:textId="4DF107C0"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lastRenderedPageBreak/>
        <w:t>With regard to assessment, standardized tests</w:t>
      </w:r>
      <w:r w:rsidR="00920E4B">
        <w:rPr>
          <w:rFonts w:ascii="Times New Roman" w:eastAsia="MS Mincho" w:hAnsi="Times New Roman" w:cs="Times New Roman"/>
        </w:rPr>
        <w:t>,</w:t>
      </w:r>
      <w:r w:rsidRPr="00347EB9">
        <w:rPr>
          <w:rFonts w:ascii="Times New Roman" w:eastAsia="MS Mincho" w:hAnsi="Times New Roman" w:cs="Times New Roman"/>
        </w:rPr>
        <w:t xml:space="preserve"> both regionally and nationally </w:t>
      </w:r>
      <w:r w:rsidR="00920E4B">
        <w:rPr>
          <w:rFonts w:ascii="Times New Roman" w:eastAsia="MS Mincho" w:hAnsi="Times New Roman" w:cs="Times New Roman"/>
        </w:rPr>
        <w:t>administered,</w:t>
      </w:r>
      <w:r w:rsidRPr="00347EB9">
        <w:rPr>
          <w:rFonts w:ascii="Times New Roman" w:eastAsia="MS Mincho" w:hAnsi="Times New Roman" w:cs="Times New Roman"/>
        </w:rPr>
        <w:t xml:space="preserve"> become the only </w:t>
      </w:r>
      <w:r w:rsidR="00920E4B">
        <w:rPr>
          <w:rFonts w:ascii="Times New Roman" w:eastAsia="MS Mincho" w:hAnsi="Times New Roman" w:cs="Times New Roman"/>
        </w:rPr>
        <w:t>way to evaluate</w:t>
      </w:r>
      <w:r w:rsidRPr="00347EB9">
        <w:rPr>
          <w:rFonts w:ascii="Times New Roman" w:eastAsia="MS Mincho" w:hAnsi="Times New Roman" w:cs="Times New Roman"/>
        </w:rPr>
        <w:t xml:space="preserve"> students’ English proficiency (Hamied, 2012). These standardized tests are especially important when the government is the only agent that develops the curriculu</w:t>
      </w:r>
      <w:r w:rsidR="00837167">
        <w:rPr>
          <w:rFonts w:ascii="Times New Roman" w:eastAsia="MS Mincho" w:hAnsi="Times New Roman" w:cs="Times New Roman"/>
        </w:rPr>
        <w:t>m for the school. With the need</w:t>
      </w:r>
      <w:r w:rsidRPr="00347EB9">
        <w:rPr>
          <w:rFonts w:ascii="Times New Roman" w:eastAsia="MS Mincho" w:hAnsi="Times New Roman" w:cs="Times New Roman"/>
        </w:rPr>
        <w:t xml:space="preserve"> to maintain the </w:t>
      </w:r>
      <w:r w:rsidR="00837167" w:rsidRPr="00347EB9">
        <w:rPr>
          <w:rFonts w:ascii="Times New Roman" w:eastAsia="MS Mincho" w:hAnsi="Times New Roman" w:cs="Times New Roman"/>
        </w:rPr>
        <w:t xml:space="preserve">quality </w:t>
      </w:r>
      <w:r w:rsidR="00837167">
        <w:rPr>
          <w:rFonts w:ascii="Times New Roman" w:eastAsia="MS Mincho" w:hAnsi="Times New Roman" w:cs="Times New Roman"/>
        </w:rPr>
        <w:t xml:space="preserve">of </w:t>
      </w:r>
      <w:r w:rsidRPr="00347EB9">
        <w:rPr>
          <w:rFonts w:ascii="Times New Roman" w:eastAsia="MS Mincho" w:hAnsi="Times New Roman" w:cs="Times New Roman"/>
        </w:rPr>
        <w:t>education, the gover</w:t>
      </w:r>
      <w:r w:rsidR="00837167">
        <w:rPr>
          <w:rFonts w:ascii="Times New Roman" w:eastAsia="MS Mincho" w:hAnsi="Times New Roman" w:cs="Times New Roman"/>
        </w:rPr>
        <w:t>nment considers the need</w:t>
      </w:r>
      <w:r w:rsidRPr="00347EB9">
        <w:rPr>
          <w:rFonts w:ascii="Times New Roman" w:eastAsia="MS Mincho" w:hAnsi="Times New Roman" w:cs="Times New Roman"/>
        </w:rPr>
        <w:t xml:space="preserve"> to have the national examination conducted at the same time across the country. The main tests consist mainly of reading comprehension and listening comprehension, which are all presented in </w:t>
      </w:r>
      <w:r w:rsidR="00837167">
        <w:rPr>
          <w:rFonts w:ascii="Times New Roman" w:eastAsia="MS Mincho" w:hAnsi="Times New Roman" w:cs="Times New Roman"/>
        </w:rPr>
        <w:t>the</w:t>
      </w:r>
      <w:r w:rsidRPr="00347EB9">
        <w:rPr>
          <w:rFonts w:ascii="Times New Roman" w:eastAsia="MS Mincho" w:hAnsi="Times New Roman" w:cs="Times New Roman"/>
        </w:rPr>
        <w:t xml:space="preserve"> form of multiple-choice questions. There are 50 questions </w:t>
      </w:r>
      <w:r w:rsidR="00837167">
        <w:rPr>
          <w:rFonts w:ascii="Times New Roman" w:eastAsia="MS Mincho" w:hAnsi="Times New Roman" w:cs="Times New Roman"/>
        </w:rPr>
        <w:t>on</w:t>
      </w:r>
      <w:r w:rsidRPr="00347EB9">
        <w:rPr>
          <w:rFonts w:ascii="Times New Roman" w:eastAsia="MS Mincho" w:hAnsi="Times New Roman" w:cs="Times New Roman"/>
        </w:rPr>
        <w:t xml:space="preserve"> reading comprehension and 15 questions </w:t>
      </w:r>
      <w:r w:rsidR="00837167">
        <w:rPr>
          <w:rFonts w:ascii="Times New Roman" w:eastAsia="MS Mincho" w:hAnsi="Times New Roman" w:cs="Times New Roman"/>
        </w:rPr>
        <w:t>on</w:t>
      </w:r>
      <w:r w:rsidRPr="00347EB9">
        <w:rPr>
          <w:rFonts w:ascii="Times New Roman" w:eastAsia="MS Mincho" w:hAnsi="Times New Roman" w:cs="Times New Roman"/>
        </w:rPr>
        <w:t xml:space="preserve"> listening comprehension. While the </w:t>
      </w:r>
      <w:r w:rsidR="00837167" w:rsidRPr="00347EB9">
        <w:rPr>
          <w:rFonts w:ascii="Times New Roman" w:eastAsia="MS Mincho" w:hAnsi="Times New Roman" w:cs="Times New Roman"/>
        </w:rPr>
        <w:t xml:space="preserve">central government </w:t>
      </w:r>
      <w:r w:rsidR="00837167">
        <w:rPr>
          <w:rFonts w:ascii="Times New Roman" w:eastAsia="MS Mincho" w:hAnsi="Times New Roman" w:cs="Times New Roman"/>
        </w:rPr>
        <w:t xml:space="preserve">administers </w:t>
      </w:r>
      <w:r w:rsidRPr="00347EB9">
        <w:rPr>
          <w:rFonts w:ascii="Times New Roman" w:eastAsia="MS Mincho" w:hAnsi="Times New Roman" w:cs="Times New Roman"/>
        </w:rPr>
        <w:t>the</w:t>
      </w:r>
      <w:r w:rsidR="00837167" w:rsidRPr="00837167">
        <w:rPr>
          <w:rFonts w:ascii="Times New Roman" w:eastAsia="MS Mincho" w:hAnsi="Times New Roman" w:cs="Times New Roman"/>
        </w:rPr>
        <w:t xml:space="preserve"> </w:t>
      </w:r>
      <w:r w:rsidR="00837167" w:rsidRPr="00347EB9">
        <w:rPr>
          <w:rFonts w:ascii="Times New Roman" w:eastAsia="MS Mincho" w:hAnsi="Times New Roman" w:cs="Times New Roman"/>
        </w:rPr>
        <w:t>reading and listening tests</w:t>
      </w:r>
      <w:r w:rsidRPr="00347EB9">
        <w:rPr>
          <w:rFonts w:ascii="Times New Roman" w:eastAsia="MS Mincho" w:hAnsi="Times New Roman" w:cs="Times New Roman"/>
        </w:rPr>
        <w:t xml:space="preserve">, including test question development, distribution, test supervision, and grading system, schools are required to test students’ speaking and writing skills. English teachers design the tests as well as the assessment criteria of speaking and writing skills for their own students for national exam purposes. </w:t>
      </w:r>
    </w:p>
    <w:p w14:paraId="15642159" w14:textId="5F457432" w:rsidR="00EC7A60"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rPr>
        <w:t xml:space="preserve">The national exams contribute </w:t>
      </w:r>
      <w:r w:rsidR="00837167">
        <w:rPr>
          <w:rFonts w:ascii="Times New Roman" w:eastAsia="MS Mincho" w:hAnsi="Times New Roman" w:cs="Times New Roman"/>
        </w:rPr>
        <w:t xml:space="preserve">to </w:t>
      </w:r>
      <w:r w:rsidRPr="00347EB9">
        <w:rPr>
          <w:rFonts w:ascii="Times New Roman" w:eastAsia="MS Mincho" w:hAnsi="Times New Roman" w:cs="Times New Roman"/>
        </w:rPr>
        <w:t xml:space="preserve">60% of students’ final grades. </w:t>
      </w:r>
      <w:r w:rsidR="00837167">
        <w:rPr>
          <w:rFonts w:ascii="Times New Roman" w:eastAsia="MS Mincho" w:hAnsi="Times New Roman" w:cs="Times New Roman"/>
        </w:rPr>
        <w:t>Forty percent</w:t>
      </w:r>
      <w:r w:rsidRPr="00347EB9">
        <w:rPr>
          <w:rFonts w:ascii="Times New Roman" w:eastAsia="MS Mincho" w:hAnsi="Times New Roman" w:cs="Times New Roman"/>
        </w:rPr>
        <w:t xml:space="preserve"> of the final grades </w:t>
      </w:r>
      <w:r w:rsidR="00837167">
        <w:rPr>
          <w:rFonts w:ascii="Times New Roman" w:eastAsia="MS Mincho" w:hAnsi="Times New Roman" w:cs="Times New Roman"/>
        </w:rPr>
        <w:t>are</w:t>
      </w:r>
      <w:r w:rsidRPr="00347EB9">
        <w:rPr>
          <w:rFonts w:ascii="Times New Roman" w:eastAsia="MS Mincho" w:hAnsi="Times New Roman" w:cs="Times New Roman"/>
        </w:rPr>
        <w:t xml:space="preserve"> taken from the results of English speaking and writing tests, other tests, and students’ daily grades</w:t>
      </w:r>
      <w:r>
        <w:rPr>
          <w:rFonts w:ascii="Times New Roman" w:eastAsia="MS Mincho" w:hAnsi="Times New Roman" w:cs="Times New Roman"/>
        </w:rPr>
        <w:t xml:space="preserve"> in class</w:t>
      </w:r>
      <w:r w:rsidRPr="00347EB9">
        <w:rPr>
          <w:rFonts w:ascii="Times New Roman" w:eastAsia="MS Mincho" w:hAnsi="Times New Roman" w:cs="Times New Roman"/>
        </w:rPr>
        <w:t>. To graduate</w:t>
      </w:r>
      <w:r w:rsidR="00837167">
        <w:rPr>
          <w:rFonts w:ascii="Times New Roman" w:eastAsia="MS Mincho" w:hAnsi="Times New Roman" w:cs="Times New Roman"/>
        </w:rPr>
        <w:t xml:space="preserve"> from</w:t>
      </w:r>
      <w:r w:rsidRPr="00347EB9">
        <w:rPr>
          <w:rFonts w:ascii="Times New Roman" w:eastAsia="MS Mincho" w:hAnsi="Times New Roman" w:cs="Times New Roman"/>
        </w:rPr>
        <w:t xml:space="preserve"> high school, a </w:t>
      </w:r>
      <w:r w:rsidR="00837167">
        <w:rPr>
          <w:rFonts w:ascii="Times New Roman" w:eastAsia="MS Mincho" w:hAnsi="Times New Roman" w:cs="Times New Roman"/>
        </w:rPr>
        <w:t xml:space="preserve">twelfth </w:t>
      </w:r>
      <w:r w:rsidRPr="00347EB9">
        <w:rPr>
          <w:rFonts w:ascii="Times New Roman" w:eastAsia="MS Mincho" w:hAnsi="Times New Roman" w:cs="Times New Roman"/>
        </w:rPr>
        <w:t xml:space="preserve">grader has to achieve at least the passing grade determined by the central government. If she fails to reach the passing grade, </w:t>
      </w:r>
      <w:r w:rsidR="00837167">
        <w:rPr>
          <w:rFonts w:ascii="Times New Roman" w:eastAsia="MS Mincho" w:hAnsi="Times New Roman" w:cs="Times New Roman"/>
        </w:rPr>
        <w:t xml:space="preserve">then </w:t>
      </w:r>
      <w:r w:rsidRPr="00347EB9">
        <w:rPr>
          <w:rFonts w:ascii="Times New Roman" w:eastAsia="MS Mincho" w:hAnsi="Times New Roman" w:cs="Times New Roman"/>
        </w:rPr>
        <w:t xml:space="preserve">she needs to take the remedial test, which is usually held a few months after. To provide a better </w:t>
      </w:r>
      <w:r w:rsidR="00843A1F">
        <w:rPr>
          <w:rFonts w:ascii="Times New Roman" w:eastAsia="MS Mincho" w:hAnsi="Times New Roman" w:cs="Times New Roman"/>
        </w:rPr>
        <w:t>understanding of</w:t>
      </w:r>
      <w:r w:rsidRPr="00347EB9">
        <w:rPr>
          <w:rFonts w:ascii="Times New Roman" w:eastAsia="MS Mincho" w:hAnsi="Times New Roman" w:cs="Times New Roman"/>
        </w:rPr>
        <w:t xml:space="preserve"> this process, the following figure is provided.</w:t>
      </w:r>
    </w:p>
    <w:p w14:paraId="62556E21" w14:textId="77777777" w:rsidR="00EC7A60" w:rsidRDefault="00EC7A60" w:rsidP="007444C0">
      <w:pPr>
        <w:tabs>
          <w:tab w:val="left" w:pos="360"/>
        </w:tabs>
        <w:spacing w:line="480" w:lineRule="auto"/>
        <w:contextualSpacing/>
        <w:rPr>
          <w:rFonts w:ascii="Times New Roman" w:eastAsia="MS Mincho" w:hAnsi="Times New Roman" w:cs="Times New Roman"/>
        </w:rPr>
      </w:pPr>
    </w:p>
    <w:p w14:paraId="11F41911" w14:textId="77777777" w:rsidR="00B85A6C" w:rsidRDefault="00B85A6C" w:rsidP="007444C0">
      <w:pPr>
        <w:tabs>
          <w:tab w:val="left" w:pos="360"/>
        </w:tabs>
        <w:spacing w:line="480" w:lineRule="auto"/>
        <w:contextualSpacing/>
        <w:rPr>
          <w:rFonts w:ascii="Times New Roman" w:eastAsia="MS Mincho" w:hAnsi="Times New Roman" w:cs="Times New Roman"/>
        </w:rPr>
      </w:pPr>
    </w:p>
    <w:p w14:paraId="5C725A32" w14:textId="616B92B3" w:rsidR="00B85A6C" w:rsidRDefault="00B85A6C" w:rsidP="007444C0">
      <w:pPr>
        <w:tabs>
          <w:tab w:val="left" w:pos="360"/>
        </w:tabs>
        <w:spacing w:line="480" w:lineRule="auto"/>
        <w:contextualSpacing/>
        <w:rPr>
          <w:rFonts w:ascii="Times New Roman" w:eastAsia="MS Mincho" w:hAnsi="Times New Roman" w:cs="Times New Roman"/>
        </w:rPr>
      </w:pPr>
    </w:p>
    <w:p w14:paraId="01460303" w14:textId="781A716D" w:rsidR="00BB49AE" w:rsidRDefault="00BB49AE" w:rsidP="007444C0">
      <w:pPr>
        <w:tabs>
          <w:tab w:val="left" w:pos="360"/>
        </w:tabs>
        <w:spacing w:line="480" w:lineRule="auto"/>
        <w:contextualSpacing/>
        <w:rPr>
          <w:rFonts w:ascii="Times New Roman" w:eastAsia="MS Mincho" w:hAnsi="Times New Roman" w:cs="Times New Roman"/>
        </w:rPr>
      </w:pPr>
    </w:p>
    <w:p w14:paraId="3D5FFF2A" w14:textId="297E5191" w:rsidR="00EC7A60" w:rsidRPr="00347EB9" w:rsidRDefault="00837167"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061696" behindDoc="1" locked="0" layoutInCell="1" allowOverlap="1" wp14:anchorId="4D64A058" wp14:editId="4702B3AD">
                <wp:simplePos x="0" y="0"/>
                <wp:positionH relativeFrom="column">
                  <wp:posOffset>1704975</wp:posOffset>
                </wp:positionH>
                <wp:positionV relativeFrom="page">
                  <wp:posOffset>1628775</wp:posOffset>
                </wp:positionV>
                <wp:extent cx="1602740" cy="425450"/>
                <wp:effectExtent l="0" t="0" r="0" b="0"/>
                <wp:wrapTight wrapText="bothSides">
                  <wp:wrapPolygon edited="0">
                    <wp:start x="513" y="0"/>
                    <wp:lineTo x="513" y="20310"/>
                    <wp:lineTo x="20796" y="20310"/>
                    <wp:lineTo x="20796" y="0"/>
                    <wp:lineTo x="513" y="0"/>
                  </wp:wrapPolygon>
                </wp:wrapTight>
                <wp:docPr id="26" name="Text Box 26"/>
                <wp:cNvGraphicFramePr/>
                <a:graphic xmlns:a="http://schemas.openxmlformats.org/drawingml/2006/main">
                  <a:graphicData uri="http://schemas.microsoft.com/office/word/2010/wordprocessingShape">
                    <wps:wsp>
                      <wps:cNvSpPr txBox="1"/>
                      <wps:spPr>
                        <a:xfrm>
                          <a:off x="0" y="0"/>
                          <a:ext cx="1602740" cy="425450"/>
                        </a:xfrm>
                        <a:prstGeom prst="rect">
                          <a:avLst/>
                        </a:prstGeom>
                        <a:noFill/>
                        <a:ln>
                          <a:noFill/>
                        </a:ln>
                        <a:effectLst/>
                        <a:extLst>
                          <a:ext uri="{C572A759-6A51-4108-AA02-DFA0A04FC94B}">
                            <ma14:wrappingTextBoxFlag xmlns:ma14="http://schemas.microsoft.com/office/mac/drawingml/2011/main"/>
                          </a:ext>
                        </a:extLst>
                      </wps:spPr>
                      <wps:txbx>
                        <w:txbxContent>
                          <w:p w14:paraId="4E20E3FA" w14:textId="376B5043" w:rsidR="005A014B" w:rsidRPr="00403601" w:rsidRDefault="005A014B" w:rsidP="00526364">
                            <w:pPr>
                              <w:jc w:val="center"/>
                              <w:rPr>
                                <w:rFonts w:ascii="Times New Roman" w:hAnsi="Times New Roman" w:cs="Times New Roman"/>
                              </w:rPr>
                            </w:pPr>
                            <w:r w:rsidRPr="00403601">
                              <w:rPr>
                                <w:rFonts w:ascii="Times New Roman" w:hAnsi="Times New Roman" w:cs="Times New Roman"/>
                              </w:rPr>
                              <w:t>A 12</w:t>
                            </w:r>
                            <w:r w:rsidRPr="00837167">
                              <w:rPr>
                                <w:rFonts w:ascii="Times New Roman" w:hAnsi="Times New Roman" w:cs="Times New Roman"/>
                                <w:vertAlign w:val="superscript"/>
                              </w:rPr>
                              <w:t>th</w:t>
                            </w:r>
                            <w:r w:rsidRPr="00403601">
                              <w:rPr>
                                <w:rFonts w:ascii="Times New Roman" w:hAnsi="Times New Roman" w:cs="Times New Roman"/>
                              </w:rPr>
                              <w:t>-grader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D64A058" id="_x0000_t202" coordsize="21600,21600" o:spt="202" path="m,l,21600r21600,l21600,xe">
                <v:stroke joinstyle="miter"/>
                <v:path gradientshapeok="t" o:connecttype="rect"/>
              </v:shapetype>
              <v:shape id="Text Box 26" o:spid="_x0000_s1026" type="#_x0000_t202" style="position:absolute;left:0;text-align:left;margin-left:134.25pt;margin-top:128.25pt;width:126.2pt;height:33.5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" filled="f" stroked="f">
                <v:textbox>
                  <w:txbxContent>
                    <w:p w14:paraId="4E20E3FA" w14:textId="376B5043" w:rsidR="005A014B" w:rsidRPr="00403601" w:rsidRDefault="005A014B" w:rsidP="00526364">
                      <w:pPr>
                        <w:jc w:val="center"/>
                        <w:rPr>
                          <w:rFonts w:ascii="Times New Roman" w:hAnsi="Times New Roman" w:cs="Times New Roman"/>
                        </w:rPr>
                      </w:pPr>
                      <w:r w:rsidRPr="00403601">
                        <w:rPr>
                          <w:rFonts w:ascii="Times New Roman" w:hAnsi="Times New Roman" w:cs="Times New Roman"/>
                        </w:rPr>
                        <w:t>A 12</w:t>
                      </w:r>
                      <w:r w:rsidRPr="00837167">
                        <w:rPr>
                          <w:rFonts w:ascii="Times New Roman" w:hAnsi="Times New Roman" w:cs="Times New Roman"/>
                          <w:vertAlign w:val="superscript"/>
                        </w:rPr>
                        <w:t>th</w:t>
                      </w:r>
                      <w:r w:rsidRPr="00403601">
                        <w:rPr>
                          <w:rFonts w:ascii="Times New Roman" w:hAnsi="Times New Roman" w:cs="Times New Roman"/>
                        </w:rPr>
                        <w:t>-grader</w:t>
                      </w:r>
                    </w:p>
                  </w:txbxContent>
                </v:textbox>
                <w10:wrap type="tight" anchory="page"/>
              </v:shape>
            </w:pict>
          </mc:Fallback>
        </mc:AlternateContent>
      </w:r>
      <w:r w:rsidR="005533FE" w:rsidRPr="00347EB9">
        <w:rPr>
          <w:rFonts w:ascii="Times New Roman" w:eastAsia="MS Mincho" w:hAnsi="Times New Roman" w:cs="Times New Roman"/>
          <w:noProof/>
        </w:rPr>
        <mc:AlternateContent>
          <mc:Choice Requires="wps">
            <w:drawing>
              <wp:anchor distT="0" distB="0" distL="114300" distR="114300" simplePos="0" relativeHeight="252047360" behindDoc="1" locked="0" layoutInCell="1" allowOverlap="1" wp14:anchorId="758C88BC" wp14:editId="3B5E9F2A">
                <wp:simplePos x="0" y="0"/>
                <wp:positionH relativeFrom="column">
                  <wp:posOffset>114300</wp:posOffset>
                </wp:positionH>
                <wp:positionV relativeFrom="paragraph">
                  <wp:posOffset>-9525</wp:posOffset>
                </wp:positionV>
                <wp:extent cx="5075555" cy="4181475"/>
                <wp:effectExtent l="0" t="0" r="0" b="9525"/>
                <wp:wrapNone/>
                <wp:docPr id="114" name="Text Box 114"/>
                <wp:cNvGraphicFramePr/>
                <a:graphic xmlns:a="http://schemas.openxmlformats.org/drawingml/2006/main">
                  <a:graphicData uri="http://schemas.microsoft.com/office/word/2010/wordprocessingShape">
                    <wps:wsp>
                      <wps:cNvSpPr txBox="1"/>
                      <wps:spPr>
                        <a:xfrm>
                          <a:off x="0" y="0"/>
                          <a:ext cx="5075555" cy="4181475"/>
                        </a:xfrm>
                        <a:prstGeom prst="rect">
                          <a:avLst/>
                        </a:prstGeom>
                        <a:noFill/>
                        <a:ln>
                          <a:noFill/>
                        </a:ln>
                        <a:effectLst/>
                        <a:extLst>
                          <a:ext uri="{C572A759-6A51-4108-AA02-DFA0A04FC94B}">
                            <ma14:wrappingTextBoxFlag xmlns:ma14="http://schemas.microsoft.com/office/mac/drawingml/2011/main"/>
                          </a:ext>
                        </a:extLst>
                      </wps:spPr>
                      <wps:txbx>
                        <w:txbxContent>
                          <w:p w14:paraId="0A642ABC" w14:textId="77777777" w:rsidR="005A014B" w:rsidRDefault="005A014B" w:rsidP="00EC7A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758C88BC" id="Text Box 114" o:spid="_x0000_s1027" type="#_x0000_t202" style="position:absolute;left:0;text-align:left;margin-left:9pt;margin-top:-.75pt;width:399.65pt;height:329.25pt;z-index:-25126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" filled="f" stroked="f">
                <v:textbox>
                  <w:txbxContent>
                    <w:p w14:paraId="0A642ABC" w14:textId="77777777" w:rsidR="005A014B" w:rsidRDefault="005A014B" w:rsidP="00EC7A60"/>
                  </w:txbxContent>
                </v:textbox>
              </v:shape>
            </w:pict>
          </mc:Fallback>
        </mc:AlternateContent>
      </w:r>
    </w:p>
    <w:p w14:paraId="26CCD210" w14:textId="77777777" w:rsidR="00EC7A60" w:rsidRPr="00347EB9" w:rsidRDefault="00EC7A60"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176384" behindDoc="0" locked="0" layoutInCell="1" allowOverlap="1" wp14:anchorId="154B3311" wp14:editId="4155AC47">
                <wp:simplePos x="0" y="0"/>
                <wp:positionH relativeFrom="column">
                  <wp:posOffset>2514600</wp:posOffset>
                </wp:positionH>
                <wp:positionV relativeFrom="paragraph">
                  <wp:posOffset>225425</wp:posOffset>
                </wp:positionV>
                <wp:extent cx="0" cy="508889"/>
                <wp:effectExtent l="0" t="0" r="19050" b="24765"/>
                <wp:wrapNone/>
                <wp:docPr id="115" name="Straight Connector 115"/>
                <wp:cNvGraphicFramePr/>
                <a:graphic xmlns:a="http://schemas.openxmlformats.org/drawingml/2006/main">
                  <a:graphicData uri="http://schemas.microsoft.com/office/word/2010/wordprocessingShape">
                    <wps:wsp>
                      <wps:cNvCnPr/>
                      <wps:spPr>
                        <a:xfrm>
                          <a:off x="0" y="0"/>
                          <a:ext cx="0" cy="508889"/>
                        </a:xfrm>
                        <a:prstGeom prst="line">
                          <a:avLst/>
                        </a:prstGeom>
                        <a:noFill/>
                        <a:ln w="6350" cap="flat" cmpd="sng" algn="ctr">
                          <a:solidFill>
                            <a:srgbClr val="000000"/>
                          </a:solidFill>
                          <a:prstDash val="solid"/>
                        </a:ln>
                        <a:effectLst/>
                      </wps:spPr>
                      <wps:bodyPr/>
                    </wps:wsp>
                  </a:graphicData>
                </a:graphic>
                <wp14:sizeRelV relativeFrom="margin">
                  <wp14:pctHeight>0</wp14:pctHeight>
                </wp14:sizeRelV>
              </wp:anchor>
            </w:drawing>
          </mc:Choice>
          <mc:Fallback xmlns:w15="http://schemas.microsoft.com/office/word/2012/wordml">
            <w:pict>
              <v:line w14:anchorId="727C65C0" id="Straight Connector 115" o:spid="_x0000_s1026" style="position:absolute;z-index:252176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8pt,17.75pt" to="198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" strokeweight=".5pt"/>
            </w:pict>
          </mc:Fallback>
        </mc:AlternateContent>
      </w:r>
    </w:p>
    <w:p w14:paraId="1AA3878E" w14:textId="47107F6A" w:rsidR="00EC7A60" w:rsidRPr="00347EB9" w:rsidRDefault="005533FE" w:rsidP="00EC7A60">
      <w:pPr>
        <w:tabs>
          <w:tab w:val="left" w:pos="360"/>
        </w:tabs>
        <w:spacing w:line="480" w:lineRule="auto"/>
        <w:ind w:firstLine="720"/>
        <w:contextualSpacing/>
        <w:rPr>
          <w:rFonts w:ascii="Times New Roman" w:eastAsia="MS Mincho" w:hAnsi="Times New Roman"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076032" behindDoc="0" locked="0" layoutInCell="1" allowOverlap="1" wp14:anchorId="7D0F2296" wp14:editId="4D07914B">
                <wp:simplePos x="0" y="0"/>
                <wp:positionH relativeFrom="column">
                  <wp:posOffset>3028950</wp:posOffset>
                </wp:positionH>
                <wp:positionV relativeFrom="paragraph">
                  <wp:posOffset>117475</wp:posOffset>
                </wp:positionV>
                <wp:extent cx="1254125" cy="603250"/>
                <wp:effectExtent l="0" t="0" r="0" b="6350"/>
                <wp:wrapSquare wrapText="bothSides"/>
                <wp:docPr id="116" name="Text Box 116"/>
                <wp:cNvGraphicFramePr/>
                <a:graphic xmlns:a="http://schemas.openxmlformats.org/drawingml/2006/main">
                  <a:graphicData uri="http://schemas.microsoft.com/office/word/2010/wordprocessingShape">
                    <wps:wsp>
                      <wps:cNvSpPr txBox="1"/>
                      <wps:spPr>
                        <a:xfrm>
                          <a:off x="0" y="0"/>
                          <a:ext cx="1254125" cy="603250"/>
                        </a:xfrm>
                        <a:prstGeom prst="rect">
                          <a:avLst/>
                        </a:prstGeom>
                        <a:noFill/>
                        <a:ln>
                          <a:noFill/>
                        </a:ln>
                        <a:effectLst/>
                        <a:extLst>
                          <a:ext uri="{C572A759-6A51-4108-AA02-DFA0A04FC94B}">
                            <ma14:wrappingTextBoxFlag xmlns:ma14="http://schemas.microsoft.com/office/mac/drawingml/2011/main"/>
                          </a:ext>
                        </a:extLst>
                      </wps:spPr>
                      <wps:txbx>
                        <w:txbxContent>
                          <w:p w14:paraId="7BD899B1" w14:textId="77777777" w:rsidR="005A014B" w:rsidRPr="00403601" w:rsidRDefault="005A014B" w:rsidP="00526364">
                            <w:pPr>
                              <w:jc w:val="center"/>
                              <w:rPr>
                                <w:rFonts w:ascii="Times New Roman" w:hAnsi="Times New Roman" w:cs="Times New Roman"/>
                              </w:rPr>
                            </w:pPr>
                            <w:r w:rsidRPr="00403601">
                              <w:rPr>
                                <w:rFonts w:ascii="Times New Roman" w:hAnsi="Times New Roman" w:cs="Times New Roman"/>
                              </w:rPr>
                              <w:t>National Exam</w:t>
                            </w:r>
                          </w:p>
                          <w:p w14:paraId="3F8D2492" w14:textId="77777777" w:rsidR="005A014B" w:rsidRPr="00403601" w:rsidRDefault="005A014B" w:rsidP="00526364">
                            <w:pPr>
                              <w:jc w:val="center"/>
                              <w:rPr>
                                <w:rFonts w:ascii="Times New Roman" w:hAnsi="Times New Roman" w:cs="Times New Roman"/>
                              </w:rPr>
                            </w:pPr>
                            <w:r>
                              <w:rPr>
                                <w:rFonts w:ascii="Times New Roman" w:hAnsi="Times New Roman" w:cs="Times New Roman"/>
                              </w:rPr>
                              <w:t>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D0F2296" id="Text Box 116" o:spid="_x0000_s1028" type="#_x0000_t202" style="position:absolute;left:0;text-align:left;margin-left:238.5pt;margin-top:9.25pt;width:98.75pt;height:47.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" filled="f" stroked="f">
                <v:textbox>
                  <w:txbxContent>
                    <w:p w14:paraId="7BD899B1" w14:textId="77777777" w:rsidR="005A014B" w:rsidRPr="00403601" w:rsidRDefault="005A014B" w:rsidP="00526364">
                      <w:pPr>
                        <w:jc w:val="center"/>
                        <w:rPr>
                          <w:rFonts w:ascii="Times New Roman" w:hAnsi="Times New Roman" w:cs="Times New Roman"/>
                        </w:rPr>
                      </w:pPr>
                      <w:r w:rsidRPr="00403601">
                        <w:rPr>
                          <w:rFonts w:ascii="Times New Roman" w:hAnsi="Times New Roman" w:cs="Times New Roman"/>
                        </w:rPr>
                        <w:t>National Exam</w:t>
                      </w:r>
                    </w:p>
                    <w:p w14:paraId="3F8D2492" w14:textId="77777777" w:rsidR="005A014B" w:rsidRPr="00403601" w:rsidRDefault="005A014B" w:rsidP="00526364">
                      <w:pPr>
                        <w:jc w:val="center"/>
                        <w:rPr>
                          <w:rFonts w:ascii="Times New Roman" w:hAnsi="Times New Roman" w:cs="Times New Roman"/>
                        </w:rPr>
                      </w:pPr>
                      <w:r>
                        <w:rPr>
                          <w:rFonts w:ascii="Times New Roman" w:hAnsi="Times New Roman" w:cs="Times New Roman"/>
                        </w:rPr>
                        <w:t>60%</w:t>
                      </w:r>
                    </w:p>
                  </w:txbxContent>
                </v:textbox>
                <w10:wrap type="square"/>
              </v:shape>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090368" behindDoc="0" locked="0" layoutInCell="1" allowOverlap="1" wp14:anchorId="7567B647" wp14:editId="572AF509">
                <wp:simplePos x="0" y="0"/>
                <wp:positionH relativeFrom="column">
                  <wp:posOffset>809625</wp:posOffset>
                </wp:positionH>
                <wp:positionV relativeFrom="paragraph">
                  <wp:posOffset>98425</wp:posOffset>
                </wp:positionV>
                <wp:extent cx="1245870" cy="600075"/>
                <wp:effectExtent l="0" t="0" r="0" b="9525"/>
                <wp:wrapSquare wrapText="bothSides"/>
                <wp:docPr id="117" name="Text Box 117"/>
                <wp:cNvGraphicFramePr/>
                <a:graphic xmlns:a="http://schemas.openxmlformats.org/drawingml/2006/main">
                  <a:graphicData uri="http://schemas.microsoft.com/office/word/2010/wordprocessingShape">
                    <wps:wsp>
                      <wps:cNvSpPr txBox="1"/>
                      <wps:spPr>
                        <a:xfrm>
                          <a:off x="0" y="0"/>
                          <a:ext cx="1245870" cy="600075"/>
                        </a:xfrm>
                        <a:prstGeom prst="rect">
                          <a:avLst/>
                        </a:prstGeom>
                        <a:noFill/>
                        <a:ln>
                          <a:noFill/>
                        </a:ln>
                        <a:effectLst/>
                        <a:extLst>
                          <a:ext uri="{C572A759-6A51-4108-AA02-DFA0A04FC94B}">
                            <ma14:wrappingTextBoxFlag xmlns:ma14="http://schemas.microsoft.com/office/mac/drawingml/2011/main"/>
                          </a:ext>
                        </a:extLst>
                      </wps:spPr>
                      <wps:txbx>
                        <w:txbxContent>
                          <w:p w14:paraId="12746EEF" w14:textId="084AEF11" w:rsidR="005A014B" w:rsidRPr="00403601" w:rsidRDefault="005A014B" w:rsidP="00526364">
                            <w:pPr>
                              <w:jc w:val="center"/>
                              <w:rPr>
                                <w:rFonts w:ascii="Times New Roman" w:hAnsi="Times New Roman" w:cs="Times New Roman"/>
                              </w:rPr>
                            </w:pPr>
                            <w:r w:rsidRPr="00403601">
                              <w:rPr>
                                <w:rFonts w:ascii="Times New Roman" w:hAnsi="Times New Roman" w:cs="Times New Roman"/>
                              </w:rPr>
                              <w:t xml:space="preserve">Other </w:t>
                            </w:r>
                            <w:r>
                              <w:rPr>
                                <w:rFonts w:ascii="Times New Roman" w:hAnsi="Times New Roman" w:cs="Times New Roman"/>
                              </w:rPr>
                              <w:t>Ex</w:t>
                            </w:r>
                            <w:r w:rsidRPr="00403601">
                              <w:rPr>
                                <w:rFonts w:ascii="Times New Roman" w:hAnsi="Times New Roman" w:cs="Times New Roman"/>
                              </w:rPr>
                              <w:t>ams</w:t>
                            </w:r>
                          </w:p>
                          <w:p w14:paraId="17D075A8" w14:textId="77777777" w:rsidR="005A014B" w:rsidRPr="00403601" w:rsidRDefault="005A014B" w:rsidP="00526364">
                            <w:pPr>
                              <w:jc w:val="center"/>
                              <w:rPr>
                                <w:rFonts w:ascii="Times New Roman" w:hAnsi="Times New Roman" w:cs="Times New Roman"/>
                              </w:rPr>
                            </w:pPr>
                            <w:r w:rsidRPr="00403601">
                              <w:rPr>
                                <w:rFonts w:ascii="Times New Roman" w:hAnsi="Times New Roman" w:cs="Times New Roman"/>
                              </w:rPr>
                              <w:t>40%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567B647" id="Text Box 117" o:spid="_x0000_s1029" type="#_x0000_t202" style="position:absolute;left:0;text-align:left;margin-left:63.75pt;margin-top:7.75pt;width:98.1pt;height:47.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" filled="f" stroked="f">
                <v:textbox>
                  <w:txbxContent>
                    <w:p w14:paraId="12746EEF" w14:textId="084AEF11" w:rsidR="005A014B" w:rsidRPr="00403601" w:rsidRDefault="005A014B" w:rsidP="00526364">
                      <w:pPr>
                        <w:jc w:val="center"/>
                        <w:rPr>
                          <w:rFonts w:ascii="Times New Roman" w:hAnsi="Times New Roman" w:cs="Times New Roman"/>
                        </w:rPr>
                      </w:pPr>
                      <w:r w:rsidRPr="00403601">
                        <w:rPr>
                          <w:rFonts w:ascii="Times New Roman" w:hAnsi="Times New Roman" w:cs="Times New Roman"/>
                        </w:rPr>
                        <w:t xml:space="preserve">Other </w:t>
                      </w:r>
                      <w:r>
                        <w:rPr>
                          <w:rFonts w:ascii="Times New Roman" w:hAnsi="Times New Roman" w:cs="Times New Roman"/>
                        </w:rPr>
                        <w:t>Ex</w:t>
                      </w:r>
                      <w:r w:rsidRPr="00403601">
                        <w:rPr>
                          <w:rFonts w:ascii="Times New Roman" w:hAnsi="Times New Roman" w:cs="Times New Roman"/>
                        </w:rPr>
                        <w:t>ams</w:t>
                      </w:r>
                    </w:p>
                    <w:p w14:paraId="17D075A8" w14:textId="77777777" w:rsidR="005A014B" w:rsidRPr="00403601" w:rsidRDefault="005A014B" w:rsidP="00526364">
                      <w:pPr>
                        <w:jc w:val="center"/>
                        <w:rPr>
                          <w:rFonts w:ascii="Times New Roman" w:hAnsi="Times New Roman" w:cs="Times New Roman"/>
                        </w:rPr>
                      </w:pPr>
                      <w:r w:rsidRPr="00403601">
                        <w:rPr>
                          <w:rFonts w:ascii="Times New Roman" w:hAnsi="Times New Roman" w:cs="Times New Roman"/>
                        </w:rPr>
                        <w:t>40%</w:t>
                      </w:r>
                    </w:p>
                  </w:txbxContent>
                </v:textbox>
                <w10:wrap type="square"/>
              </v:shape>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219392" behindDoc="0" locked="0" layoutInCell="1" allowOverlap="1" wp14:anchorId="74A5D4C8" wp14:editId="56C0325E">
                <wp:simplePos x="0" y="0"/>
                <wp:positionH relativeFrom="column">
                  <wp:posOffset>1412875</wp:posOffset>
                </wp:positionH>
                <wp:positionV relativeFrom="paragraph">
                  <wp:posOffset>1207770</wp:posOffset>
                </wp:positionV>
                <wp:extent cx="210820" cy="0"/>
                <wp:effectExtent l="0" t="0" r="36830" b="19050"/>
                <wp:wrapNone/>
                <wp:docPr id="137" name="Straight Connector 137"/>
                <wp:cNvGraphicFramePr/>
                <a:graphic xmlns:a="http://schemas.openxmlformats.org/drawingml/2006/main">
                  <a:graphicData uri="http://schemas.microsoft.com/office/word/2010/wordprocessingShape">
                    <wps:wsp>
                      <wps:cNvCnPr/>
                      <wps:spPr>
                        <a:xfrm>
                          <a:off x="0" y="0"/>
                          <a:ext cx="210820" cy="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36204A3" id="Straight Connector 137" o:spid="_x0000_s1026" style="position:absolute;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25pt,95.1pt" to="127.85pt,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" strokeweight=".5pt"/>
            </w:pict>
          </mc:Fallback>
        </mc:AlternateContent>
      </w:r>
      <w:r w:rsidR="00EC7A60" w:rsidRPr="00347EB9">
        <w:rPr>
          <w:rFonts w:ascii="Times New Roman" w:eastAsia="MS Mincho" w:hAnsi="Times New Roman" w:cs="Times New Roman"/>
          <w:noProof/>
        </w:rPr>
        <mc:AlternateContent>
          <mc:Choice Requires="wps">
            <w:drawing>
              <wp:anchor distT="0" distB="0" distL="114300" distR="114300" simplePos="0" relativeHeight="252377088" behindDoc="0" locked="0" layoutInCell="1" allowOverlap="1" wp14:anchorId="7E73C90E" wp14:editId="336B45D9">
                <wp:simplePos x="0" y="0"/>
                <wp:positionH relativeFrom="column">
                  <wp:posOffset>1049655</wp:posOffset>
                </wp:positionH>
                <wp:positionV relativeFrom="paragraph">
                  <wp:posOffset>3491230</wp:posOffset>
                </wp:positionV>
                <wp:extent cx="3315335" cy="341630"/>
                <wp:effectExtent l="0" t="0" r="0" b="0"/>
                <wp:wrapSquare wrapText="bothSides"/>
                <wp:docPr id="126" name="Text Box 126"/>
                <wp:cNvGraphicFramePr/>
                <a:graphic xmlns:a="http://schemas.openxmlformats.org/drawingml/2006/main">
                  <a:graphicData uri="http://schemas.microsoft.com/office/word/2010/wordprocessingShape">
                    <wps:wsp>
                      <wps:cNvSpPr txBox="1"/>
                      <wps:spPr>
                        <a:xfrm>
                          <a:off x="0" y="0"/>
                          <a:ext cx="3315335" cy="341630"/>
                        </a:xfrm>
                        <a:prstGeom prst="rect">
                          <a:avLst/>
                        </a:prstGeom>
                        <a:noFill/>
                        <a:ln>
                          <a:noFill/>
                        </a:ln>
                        <a:effectLst/>
                        <a:extLst>
                          <a:ext uri="{C572A759-6A51-4108-AA02-DFA0A04FC94B}">
                            <ma14:wrappingTextBoxFlag xmlns:ma14="http://schemas.microsoft.com/office/mac/drawingml/2011/main"/>
                          </a:ext>
                        </a:extLst>
                      </wps:spPr>
                      <wps:txbx>
                        <w:txbxContent>
                          <w:p w14:paraId="7E34C71B" w14:textId="77777777" w:rsidR="005A014B" w:rsidRPr="00FC44BB" w:rsidRDefault="005A014B" w:rsidP="00EC7A60">
                            <w:pPr>
                              <w:jc w:val="center"/>
                              <w:rPr>
                                <w:rFonts w:ascii="Times New Roman" w:hAnsi="Times New Roman" w:cs="Times New Roman"/>
                              </w:rPr>
                            </w:pPr>
                            <w:r w:rsidRPr="00FC44BB">
                              <w:rPr>
                                <w:rFonts w:ascii="Times New Roman" w:hAnsi="Times New Roman" w:cs="Times New Roman"/>
                              </w:rPr>
                              <w:t xml:space="preserve">Figure 2.4. </w:t>
                            </w:r>
                            <w:r>
                              <w:rPr>
                                <w:rFonts w:ascii="Times New Roman" w:hAnsi="Times New Roman" w:cs="Times New Roman"/>
                              </w:rPr>
                              <w:t>Testing in Indonesian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E73C90E" id="Text Box 126" o:spid="_x0000_s1030" type="#_x0000_t202" style="position:absolute;left:0;text-align:left;margin-left:82.65pt;margin-top:274.9pt;width:261.05pt;height:26.9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" filled="f" stroked="f">
                <v:textbox>
                  <w:txbxContent>
                    <w:p w14:paraId="7E34C71B" w14:textId="77777777" w:rsidR="005A014B" w:rsidRPr="00FC44BB" w:rsidRDefault="005A014B" w:rsidP="00EC7A60">
                      <w:pPr>
                        <w:jc w:val="center"/>
                        <w:rPr>
                          <w:rFonts w:ascii="Times New Roman" w:hAnsi="Times New Roman" w:cs="Times New Roman"/>
                        </w:rPr>
                      </w:pPr>
                      <w:r w:rsidRPr="00FC44BB">
                        <w:rPr>
                          <w:rFonts w:ascii="Times New Roman" w:hAnsi="Times New Roman" w:cs="Times New Roman"/>
                        </w:rPr>
                        <w:t xml:space="preserve">Figure 2.4. </w:t>
                      </w:r>
                      <w:r>
                        <w:rPr>
                          <w:rFonts w:ascii="Times New Roman" w:hAnsi="Times New Roman" w:cs="Times New Roman"/>
                        </w:rPr>
                        <w:t>Testing in Indonesian high school</w:t>
                      </w:r>
                    </w:p>
                  </w:txbxContent>
                </v:textbox>
                <w10:wrap type="square"/>
              </v:shape>
            </w:pict>
          </mc:Fallback>
        </mc:AlternateContent>
      </w:r>
      <w:r w:rsidR="00EC7A60" w:rsidRPr="00347EB9">
        <w:rPr>
          <w:rFonts w:ascii="Times New Roman" w:eastAsia="MS Mincho" w:hAnsi="Times New Roman" w:cs="Times New Roman"/>
        </w:rPr>
        <w:tab/>
      </w:r>
    </w:p>
    <w:p w14:paraId="0E9420F7" w14:textId="54752AE3"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190720" behindDoc="0" locked="0" layoutInCell="1" allowOverlap="1" wp14:anchorId="091523E6" wp14:editId="4D39AF28">
                <wp:simplePos x="0" y="0"/>
                <wp:positionH relativeFrom="column">
                  <wp:posOffset>2042160</wp:posOffset>
                </wp:positionH>
                <wp:positionV relativeFrom="paragraph">
                  <wp:posOffset>20320</wp:posOffset>
                </wp:positionV>
                <wp:extent cx="996315" cy="0"/>
                <wp:effectExtent l="0" t="0" r="32385" b="19050"/>
                <wp:wrapNone/>
                <wp:docPr id="138" name="Straight Connector 138"/>
                <wp:cNvGraphicFramePr/>
                <a:graphic xmlns:a="http://schemas.openxmlformats.org/drawingml/2006/main">
                  <a:graphicData uri="http://schemas.microsoft.com/office/word/2010/wordprocessingShape">
                    <wps:wsp>
                      <wps:cNvCnPr/>
                      <wps:spPr>
                        <a:xfrm>
                          <a:off x="0" y="0"/>
                          <a:ext cx="996315" cy="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anchor>
            </w:drawing>
          </mc:Choice>
          <mc:Fallback xmlns:w15="http://schemas.microsoft.com/office/word/2012/wordml">
            <w:pict>
              <v:line w14:anchorId="6207EEF8" id="Straight Connector 138" o:spid="_x0000_s1026" style="position:absolute;z-index:252190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0.8pt,1.6pt" to="239.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" strokeweight=".5pt"/>
            </w:pict>
          </mc:Fallback>
        </mc:AlternateContent>
      </w:r>
    </w:p>
    <w:p w14:paraId="63C1570E" w14:textId="38352824"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233728" behindDoc="0" locked="0" layoutInCell="1" allowOverlap="1" wp14:anchorId="187E5579" wp14:editId="0938EEF7">
                <wp:simplePos x="0" y="0"/>
                <wp:positionH relativeFrom="column">
                  <wp:posOffset>3713480</wp:posOffset>
                </wp:positionH>
                <wp:positionV relativeFrom="paragraph">
                  <wp:posOffset>126365</wp:posOffset>
                </wp:positionV>
                <wp:extent cx="0" cy="594360"/>
                <wp:effectExtent l="0" t="0" r="19050" b="34290"/>
                <wp:wrapNone/>
                <wp:docPr id="143" name="Straight Connector 143"/>
                <wp:cNvGraphicFramePr/>
                <a:graphic xmlns:a="http://schemas.openxmlformats.org/drawingml/2006/main">
                  <a:graphicData uri="http://schemas.microsoft.com/office/word/2010/wordprocessingShape">
                    <wps:wsp>
                      <wps:cNvCnPr/>
                      <wps:spPr>
                        <a:xfrm flipH="1">
                          <a:off x="0" y="0"/>
                          <a:ext cx="0" cy="59436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6317EEA" id="Straight Connector 143" o:spid="_x0000_s1026" style="position:absolute;flip:x;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4pt,9.95pt" to="292.4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" strokeweight=".5pt"/>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205056" behindDoc="0" locked="0" layoutInCell="1" allowOverlap="1" wp14:anchorId="77392B74" wp14:editId="45F89327">
                <wp:simplePos x="0" y="0"/>
                <wp:positionH relativeFrom="column">
                  <wp:posOffset>1409700</wp:posOffset>
                </wp:positionH>
                <wp:positionV relativeFrom="paragraph">
                  <wp:posOffset>135890</wp:posOffset>
                </wp:positionV>
                <wp:extent cx="0" cy="548640"/>
                <wp:effectExtent l="0" t="0" r="19050" b="22860"/>
                <wp:wrapNone/>
                <wp:docPr id="144" name="Straight Connector 144"/>
                <wp:cNvGraphicFramePr/>
                <a:graphic xmlns:a="http://schemas.openxmlformats.org/drawingml/2006/main">
                  <a:graphicData uri="http://schemas.microsoft.com/office/word/2010/wordprocessingShape">
                    <wps:wsp>
                      <wps:cNvCnPr/>
                      <wps:spPr>
                        <a:xfrm flipH="1">
                          <a:off x="0" y="0"/>
                          <a:ext cx="0" cy="54864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F3AC21D" id="Straight Connector 144" o:spid="_x0000_s1026" style="position:absolute;flip:x;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pt,10.7pt" to="111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" strokeweight=".5pt"/>
            </w:pict>
          </mc:Fallback>
        </mc:AlternateContent>
      </w:r>
    </w:p>
    <w:p w14:paraId="0B359E30" w14:textId="45E649F5" w:rsidR="00EC7A60" w:rsidRPr="00347EB9" w:rsidRDefault="00EC7A60" w:rsidP="00EC7A60">
      <w:pPr>
        <w:rPr>
          <w:rFonts w:ascii="Cambria" w:eastAsia="MS Mincho" w:hAnsi="Cambria" w:cs="Times New Roman"/>
        </w:rPr>
      </w:pPr>
    </w:p>
    <w:p w14:paraId="230252B5" w14:textId="77777777" w:rsidR="00EC7A60" w:rsidRPr="00347EB9" w:rsidRDefault="00EC7A60"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104704" behindDoc="0" locked="0" layoutInCell="1" allowOverlap="1" wp14:anchorId="5D2EE044" wp14:editId="792FCD9F">
                <wp:simplePos x="0" y="0"/>
                <wp:positionH relativeFrom="column">
                  <wp:posOffset>1607185</wp:posOffset>
                </wp:positionH>
                <wp:positionV relativeFrom="paragraph">
                  <wp:posOffset>29845</wp:posOffset>
                </wp:positionV>
                <wp:extent cx="1906270" cy="714375"/>
                <wp:effectExtent l="0" t="0" r="0" b="9525"/>
                <wp:wrapSquare wrapText="bothSides"/>
                <wp:docPr id="145" name="Text Box 145"/>
                <wp:cNvGraphicFramePr/>
                <a:graphic xmlns:a="http://schemas.openxmlformats.org/drawingml/2006/main">
                  <a:graphicData uri="http://schemas.microsoft.com/office/word/2010/wordprocessingShape">
                    <wps:wsp>
                      <wps:cNvSpPr txBox="1"/>
                      <wps:spPr>
                        <a:xfrm>
                          <a:off x="0" y="0"/>
                          <a:ext cx="1906270" cy="714375"/>
                        </a:xfrm>
                        <a:prstGeom prst="rect">
                          <a:avLst/>
                        </a:prstGeom>
                        <a:noFill/>
                        <a:ln>
                          <a:noFill/>
                        </a:ln>
                        <a:effectLst/>
                        <a:extLst>
                          <a:ext uri="{C572A759-6A51-4108-AA02-DFA0A04FC94B}">
                            <ma14:wrappingTextBoxFlag xmlns:ma14="http://schemas.microsoft.com/office/mac/drawingml/2011/main"/>
                          </a:ext>
                        </a:extLst>
                      </wps:spPr>
                      <wps:txbx>
                        <w:txbxContent>
                          <w:p w14:paraId="2F87DCE9" w14:textId="77777777" w:rsidR="005A014B" w:rsidRDefault="005A014B" w:rsidP="00526364">
                            <w:pPr>
                              <w:jc w:val="center"/>
                              <w:rPr>
                                <w:rFonts w:ascii="Times New Roman" w:hAnsi="Times New Roman" w:cs="Times New Roman"/>
                              </w:rPr>
                            </w:pPr>
                            <w:r w:rsidRPr="00FE0344">
                              <w:rPr>
                                <w:rFonts w:ascii="Times New Roman" w:hAnsi="Times New Roman" w:cs="Times New Roman"/>
                              </w:rPr>
                              <w:t>Passing grade</w:t>
                            </w:r>
                            <w:r>
                              <w:rPr>
                                <w:rFonts w:ascii="Times New Roman" w:hAnsi="Times New Roman" w:cs="Times New Roman"/>
                              </w:rPr>
                              <w:t>s</w:t>
                            </w:r>
                          </w:p>
                          <w:p w14:paraId="0A329FB4" w14:textId="77777777" w:rsidR="005A014B" w:rsidRPr="00FE0344" w:rsidRDefault="005A014B" w:rsidP="00526364">
                            <w:pPr>
                              <w:jc w:val="center"/>
                              <w:rPr>
                                <w:rFonts w:ascii="Times New Roman" w:hAnsi="Times New Roman" w:cs="Times New Roman"/>
                                <w:sz w:val="20"/>
                                <w:szCs w:val="20"/>
                              </w:rPr>
                            </w:pPr>
                            <w:r w:rsidRPr="00FE0344">
                              <w:rPr>
                                <w:rFonts w:ascii="Times New Roman" w:hAnsi="Times New Roman" w:cs="Times New Roman"/>
                                <w:sz w:val="20"/>
                                <w:szCs w:val="20"/>
                              </w:rPr>
                              <w:t>(determined by</w:t>
                            </w:r>
                            <w:r>
                              <w:rPr>
                                <w:rFonts w:ascii="Times New Roman" w:hAnsi="Times New Roman" w:cs="Times New Roman"/>
                              </w:rPr>
                              <w:t xml:space="preserve"> </w:t>
                            </w:r>
                            <w:r w:rsidRPr="00FE0344">
                              <w:rPr>
                                <w:rFonts w:ascii="Times New Roman" w:hAnsi="Times New Roman" w:cs="Times New Roman"/>
                                <w:sz w:val="20"/>
                                <w:szCs w:val="20"/>
                              </w:rPr>
                              <w:t>central government</w:t>
                            </w:r>
                            <w:r>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2EE044" id="Text Box 145" o:spid="_x0000_s1031" type="#_x0000_t202" style="position:absolute;margin-left:126.55pt;margin-top:2.35pt;width:150.1pt;height:56.2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" filled="f" stroked="f">
                <v:textbox>
                  <w:txbxContent>
                    <w:p w14:paraId="2F87DCE9" w14:textId="77777777" w:rsidR="005A014B" w:rsidRDefault="005A014B" w:rsidP="00526364">
                      <w:pPr>
                        <w:jc w:val="center"/>
                        <w:rPr>
                          <w:rFonts w:ascii="Times New Roman" w:hAnsi="Times New Roman" w:cs="Times New Roman"/>
                        </w:rPr>
                      </w:pPr>
                      <w:r w:rsidRPr="00FE0344">
                        <w:rPr>
                          <w:rFonts w:ascii="Times New Roman" w:hAnsi="Times New Roman" w:cs="Times New Roman"/>
                        </w:rPr>
                        <w:t>Passing grade</w:t>
                      </w:r>
                      <w:r>
                        <w:rPr>
                          <w:rFonts w:ascii="Times New Roman" w:hAnsi="Times New Roman" w:cs="Times New Roman"/>
                        </w:rPr>
                        <w:t>s</w:t>
                      </w:r>
                    </w:p>
                    <w:p w14:paraId="0A329FB4" w14:textId="77777777" w:rsidR="005A014B" w:rsidRPr="00FE0344" w:rsidRDefault="005A014B" w:rsidP="00526364">
                      <w:pPr>
                        <w:jc w:val="center"/>
                        <w:rPr>
                          <w:rFonts w:ascii="Times New Roman" w:hAnsi="Times New Roman" w:cs="Times New Roman"/>
                          <w:sz w:val="20"/>
                          <w:szCs w:val="20"/>
                        </w:rPr>
                      </w:pPr>
                      <w:r w:rsidRPr="00FE0344">
                        <w:rPr>
                          <w:rFonts w:ascii="Times New Roman" w:hAnsi="Times New Roman" w:cs="Times New Roman"/>
                          <w:sz w:val="20"/>
                          <w:szCs w:val="20"/>
                        </w:rPr>
                        <w:t>(determined by</w:t>
                      </w:r>
                      <w:r>
                        <w:rPr>
                          <w:rFonts w:ascii="Times New Roman" w:hAnsi="Times New Roman" w:cs="Times New Roman"/>
                        </w:rPr>
                        <w:t xml:space="preserve"> </w:t>
                      </w:r>
                      <w:r w:rsidRPr="00FE0344">
                        <w:rPr>
                          <w:rFonts w:ascii="Times New Roman" w:hAnsi="Times New Roman" w:cs="Times New Roman"/>
                          <w:sz w:val="20"/>
                          <w:szCs w:val="20"/>
                        </w:rPr>
                        <w:t>central government</w:t>
                      </w:r>
                      <w:r>
                        <w:rPr>
                          <w:rFonts w:ascii="Times New Roman" w:hAnsi="Times New Roman" w:cs="Times New Roman"/>
                          <w:sz w:val="20"/>
                          <w:szCs w:val="20"/>
                        </w:rPr>
                        <w:t>)</w:t>
                      </w:r>
                    </w:p>
                  </w:txbxContent>
                </v:textbox>
                <w10:wrap type="square"/>
              </v:shape>
            </w:pict>
          </mc:Fallback>
        </mc:AlternateContent>
      </w:r>
    </w:p>
    <w:p w14:paraId="2B2BB73B" w14:textId="31414763"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248064" behindDoc="0" locked="0" layoutInCell="1" allowOverlap="1" wp14:anchorId="45CDA9C7" wp14:editId="62C8B19A">
                <wp:simplePos x="0" y="0"/>
                <wp:positionH relativeFrom="column">
                  <wp:posOffset>3480435</wp:posOffset>
                </wp:positionH>
                <wp:positionV relativeFrom="paragraph">
                  <wp:posOffset>172720</wp:posOffset>
                </wp:positionV>
                <wp:extent cx="231775" cy="0"/>
                <wp:effectExtent l="0" t="0" r="34925" b="19050"/>
                <wp:wrapNone/>
                <wp:docPr id="146" name="Straight Connector 146"/>
                <wp:cNvGraphicFramePr/>
                <a:graphic xmlns:a="http://schemas.openxmlformats.org/drawingml/2006/main">
                  <a:graphicData uri="http://schemas.microsoft.com/office/word/2010/wordprocessingShape">
                    <wps:wsp>
                      <wps:cNvCnPr/>
                      <wps:spPr>
                        <a:xfrm>
                          <a:off x="0" y="0"/>
                          <a:ext cx="231775" cy="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ABCEA72" id="Straight Connector 146" o:spid="_x0000_s1026" style="position:absolute;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05pt,13.6pt" to="292.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" strokeweight=".5pt"/>
            </w:pict>
          </mc:Fallback>
        </mc:AlternateContent>
      </w:r>
    </w:p>
    <w:p w14:paraId="4721253B" w14:textId="1F677E50"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348416" behindDoc="0" locked="0" layoutInCell="1" allowOverlap="1" wp14:anchorId="08E087F8" wp14:editId="4F697DA9">
                <wp:simplePos x="0" y="0"/>
                <wp:positionH relativeFrom="column">
                  <wp:posOffset>4305300</wp:posOffset>
                </wp:positionH>
                <wp:positionV relativeFrom="paragraph">
                  <wp:posOffset>98425</wp:posOffset>
                </wp:positionV>
                <wp:extent cx="635" cy="694690"/>
                <wp:effectExtent l="0" t="0" r="37465" b="29210"/>
                <wp:wrapNone/>
                <wp:docPr id="150" name="Straight Connector 150"/>
                <wp:cNvGraphicFramePr/>
                <a:graphic xmlns:a="http://schemas.openxmlformats.org/drawingml/2006/main">
                  <a:graphicData uri="http://schemas.microsoft.com/office/word/2010/wordprocessingShape">
                    <wps:wsp>
                      <wps:cNvCnPr/>
                      <wps:spPr>
                        <a:xfrm>
                          <a:off x="0" y="0"/>
                          <a:ext cx="635" cy="69469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193482" id="Straight Connector 150" o:spid="_x0000_s1026" style="position:absolute;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pt,7.75pt" to="339.05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" strokeweight=".5pt"/>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334080" behindDoc="0" locked="0" layoutInCell="1" allowOverlap="1" wp14:anchorId="693027B3" wp14:editId="5DC2058C">
                <wp:simplePos x="0" y="0"/>
                <wp:positionH relativeFrom="column">
                  <wp:posOffset>3499485</wp:posOffset>
                </wp:positionH>
                <wp:positionV relativeFrom="paragraph">
                  <wp:posOffset>102235</wp:posOffset>
                </wp:positionV>
                <wp:extent cx="822960" cy="0"/>
                <wp:effectExtent l="0" t="0" r="34290" b="19050"/>
                <wp:wrapNone/>
                <wp:docPr id="127" name="Straight Connector 127"/>
                <wp:cNvGraphicFramePr/>
                <a:graphic xmlns:a="http://schemas.openxmlformats.org/drawingml/2006/main">
                  <a:graphicData uri="http://schemas.microsoft.com/office/word/2010/wordprocessingShape">
                    <wps:wsp>
                      <wps:cNvCnPr/>
                      <wps:spPr>
                        <a:xfrm>
                          <a:off x="0" y="0"/>
                          <a:ext cx="822960" cy="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DEE4B47" id="Straight Connector 127" o:spid="_x0000_s1026" style="position:absolute;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55pt,8.05pt" to="340.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" strokeweight=".5pt"/>
            </w:pict>
          </mc:Fallback>
        </mc:AlternateContent>
      </w:r>
    </w:p>
    <w:p w14:paraId="5D9E1742" w14:textId="26CCF1B1"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262400" behindDoc="0" locked="0" layoutInCell="1" allowOverlap="1" wp14:anchorId="355FA6EA" wp14:editId="217D6B93">
                <wp:simplePos x="0" y="0"/>
                <wp:positionH relativeFrom="column">
                  <wp:posOffset>2496820</wp:posOffset>
                </wp:positionH>
                <wp:positionV relativeFrom="paragraph">
                  <wp:posOffset>148590</wp:posOffset>
                </wp:positionV>
                <wp:extent cx="0" cy="164465"/>
                <wp:effectExtent l="0" t="0" r="19050" b="26035"/>
                <wp:wrapNone/>
                <wp:docPr id="133" name="Straight Connector 133"/>
                <wp:cNvGraphicFramePr/>
                <a:graphic xmlns:a="http://schemas.openxmlformats.org/drawingml/2006/main">
                  <a:graphicData uri="http://schemas.microsoft.com/office/word/2010/wordprocessingShape">
                    <wps:wsp>
                      <wps:cNvCnPr/>
                      <wps:spPr>
                        <a:xfrm>
                          <a:off x="0" y="0"/>
                          <a:ext cx="0" cy="164465"/>
                        </a:xfrm>
                        <a:prstGeom prst="line">
                          <a:avLst/>
                        </a:prstGeom>
                        <a:noFill/>
                        <a:ln w="6350" cap="flat" cmpd="sng" algn="ctr">
                          <a:solidFill>
                            <a:srgbClr val="000000"/>
                          </a:solidFill>
                          <a:prstDash val="solid"/>
                        </a:ln>
                        <a:effectLst/>
                      </wps:spPr>
                      <wps:bodyPr/>
                    </wps:wsp>
                  </a:graphicData>
                </a:graphic>
                <wp14:sizeRelV relativeFrom="margin">
                  <wp14:pctHeight>0</wp14:pctHeight>
                </wp14:sizeRelV>
              </wp:anchor>
            </w:drawing>
          </mc:Choice>
          <mc:Fallback xmlns:w15="http://schemas.microsoft.com/office/word/2012/wordml">
            <w:pict>
              <v:line w14:anchorId="1E11E6A6" id="Straight Connector 133" o:spid="_x0000_s1026" style="position:absolute;z-index:252262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6.6pt,11.7pt" to="196.6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" strokeweight=".5pt"/>
            </w:pict>
          </mc:Fallback>
        </mc:AlternateContent>
      </w:r>
    </w:p>
    <w:p w14:paraId="14EF1C1E" w14:textId="1AB4BF72"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291072" behindDoc="0" locked="0" layoutInCell="1" allowOverlap="1" wp14:anchorId="5202116C" wp14:editId="1833B5D8">
                <wp:simplePos x="0" y="0"/>
                <wp:positionH relativeFrom="column">
                  <wp:posOffset>1704976</wp:posOffset>
                </wp:positionH>
                <wp:positionV relativeFrom="paragraph">
                  <wp:posOffset>146050</wp:posOffset>
                </wp:positionV>
                <wp:extent cx="0" cy="247650"/>
                <wp:effectExtent l="0" t="0" r="19050" b="19050"/>
                <wp:wrapNone/>
                <wp:docPr id="131" name="Straight Connector 131"/>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4C85B51" id="Straight Connector 131" o:spid="_x0000_s1026" style="position:absolute;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11.5pt" to="134.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" strokeweight=".5pt"/>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276736" behindDoc="0" locked="0" layoutInCell="1" allowOverlap="1" wp14:anchorId="60EF9C9A" wp14:editId="3F89D692">
                <wp:simplePos x="0" y="0"/>
                <wp:positionH relativeFrom="column">
                  <wp:posOffset>1695449</wp:posOffset>
                </wp:positionH>
                <wp:positionV relativeFrom="paragraph">
                  <wp:posOffset>146051</wp:posOffset>
                </wp:positionV>
                <wp:extent cx="1304925" cy="0"/>
                <wp:effectExtent l="0" t="0" r="28575" b="19050"/>
                <wp:wrapNone/>
                <wp:docPr id="132" name="Straight Connector 132"/>
                <wp:cNvGraphicFramePr/>
                <a:graphic xmlns:a="http://schemas.openxmlformats.org/drawingml/2006/main">
                  <a:graphicData uri="http://schemas.microsoft.com/office/word/2010/wordprocessingShape">
                    <wps:wsp>
                      <wps:cNvCnPr/>
                      <wps:spPr>
                        <a:xfrm>
                          <a:off x="0" y="0"/>
                          <a:ext cx="1304925" cy="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E507C96" id="Straight Connector 132" o:spid="_x0000_s1026" style="position:absolute;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1.5pt" to="236.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" strokeweight=".5pt"/>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305408" behindDoc="0" locked="0" layoutInCell="1" allowOverlap="1" wp14:anchorId="1A6B3DCB" wp14:editId="2321308A">
                <wp:simplePos x="0" y="0"/>
                <wp:positionH relativeFrom="column">
                  <wp:posOffset>3001645</wp:posOffset>
                </wp:positionH>
                <wp:positionV relativeFrom="paragraph">
                  <wp:posOffset>144780</wp:posOffset>
                </wp:positionV>
                <wp:extent cx="0" cy="274320"/>
                <wp:effectExtent l="0" t="0" r="19050" b="30480"/>
                <wp:wrapNone/>
                <wp:docPr id="129" name="Straight Connector 129"/>
                <wp:cNvGraphicFramePr/>
                <a:graphic xmlns:a="http://schemas.openxmlformats.org/drawingml/2006/main">
                  <a:graphicData uri="http://schemas.microsoft.com/office/word/2010/wordprocessingShape">
                    <wps:wsp>
                      <wps:cNvCnPr/>
                      <wps:spPr>
                        <a:xfrm>
                          <a:off x="0" y="0"/>
                          <a:ext cx="0" cy="274320"/>
                        </a:xfrm>
                        <a:prstGeom prst="line">
                          <a:avLst/>
                        </a:prstGeom>
                        <a:noFill/>
                        <a:ln w="6350"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5="http://schemas.microsoft.com/office/word/2012/wordml">
            <w:pict>
              <v:line w14:anchorId="4FA3A2C9" id="Straight Connector 129" o:spid="_x0000_s1026" style="position:absolute;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6.35pt,11.4pt" to="236.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" strokecolor="windowText" strokeweight=".5pt"/>
            </w:pict>
          </mc:Fallback>
        </mc:AlternateContent>
      </w:r>
    </w:p>
    <w:p w14:paraId="341655E9" w14:textId="1ED780FB"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119040" behindDoc="0" locked="0" layoutInCell="1" allowOverlap="1" wp14:anchorId="36C54211" wp14:editId="1850A746">
                <wp:simplePos x="0" y="0"/>
                <wp:positionH relativeFrom="column">
                  <wp:posOffset>1375410</wp:posOffset>
                </wp:positionH>
                <wp:positionV relativeFrom="paragraph">
                  <wp:posOffset>158115</wp:posOffset>
                </wp:positionV>
                <wp:extent cx="774700" cy="363855"/>
                <wp:effectExtent l="0" t="0" r="0" b="0"/>
                <wp:wrapSquare wrapText="bothSides"/>
                <wp:docPr id="142" name="Text Box 142"/>
                <wp:cNvGraphicFramePr/>
                <a:graphic xmlns:a="http://schemas.openxmlformats.org/drawingml/2006/main">
                  <a:graphicData uri="http://schemas.microsoft.com/office/word/2010/wordprocessingShape">
                    <wps:wsp>
                      <wps:cNvSpPr txBox="1"/>
                      <wps:spPr>
                        <a:xfrm>
                          <a:off x="0" y="0"/>
                          <a:ext cx="774700" cy="363855"/>
                        </a:xfrm>
                        <a:prstGeom prst="rect">
                          <a:avLst/>
                        </a:prstGeom>
                        <a:noFill/>
                        <a:ln>
                          <a:noFill/>
                        </a:ln>
                        <a:effectLst/>
                        <a:extLst>
                          <a:ext uri="{C572A759-6A51-4108-AA02-DFA0A04FC94B}">
                            <ma14:wrappingTextBoxFlag xmlns:ma14="http://schemas.microsoft.com/office/mac/drawingml/2011/main"/>
                          </a:ext>
                        </a:extLst>
                      </wps:spPr>
                      <wps:txbx>
                        <w:txbxContent>
                          <w:p w14:paraId="409DFF63" w14:textId="77777777" w:rsidR="005A014B" w:rsidRPr="00FE0344" w:rsidRDefault="005A014B" w:rsidP="00526364">
                            <w:pPr>
                              <w:jc w:val="center"/>
                              <w:rPr>
                                <w:rFonts w:ascii="Times New Roman" w:hAnsi="Times New Roman" w:cs="Times New Roman"/>
                              </w:rPr>
                            </w:pPr>
                            <w:r w:rsidRPr="00FE0344">
                              <w:rPr>
                                <w:rFonts w:ascii="Times New Roman" w:hAnsi="Times New Roman" w:cs="Times New Roman"/>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6C54211" id="Text Box 142" o:spid="_x0000_s1032" type="#_x0000_t202" style="position:absolute;margin-left:108.3pt;margin-top:12.45pt;width:61pt;height:28.65pt;z-index:25211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" filled="f" stroked="f">
                <v:textbox>
                  <w:txbxContent>
                    <w:p w14:paraId="409DFF63" w14:textId="77777777" w:rsidR="005A014B" w:rsidRPr="00FE0344" w:rsidRDefault="005A014B" w:rsidP="00526364">
                      <w:pPr>
                        <w:jc w:val="center"/>
                        <w:rPr>
                          <w:rFonts w:ascii="Times New Roman" w:hAnsi="Times New Roman" w:cs="Times New Roman"/>
                        </w:rPr>
                      </w:pPr>
                      <w:r w:rsidRPr="00FE0344">
                        <w:rPr>
                          <w:rFonts w:ascii="Times New Roman" w:hAnsi="Times New Roman" w:cs="Times New Roman"/>
                        </w:rPr>
                        <w:t>Yes</w:t>
                      </w:r>
                    </w:p>
                  </w:txbxContent>
                </v:textbox>
                <w10:wrap type="square"/>
              </v:shape>
            </w:pict>
          </mc:Fallback>
        </mc:AlternateContent>
      </w:r>
      <w:r w:rsidRPr="00347EB9">
        <w:rPr>
          <w:rFonts w:ascii="Cambria" w:eastAsia="MS Mincho" w:hAnsi="Cambria" w:cs="Times New Roman"/>
          <w:noProof/>
        </w:rPr>
        <mc:AlternateContent>
          <mc:Choice Requires="wps">
            <w:drawing>
              <wp:anchor distT="0" distB="0" distL="114300" distR="114300" simplePos="0" relativeHeight="252133376" behindDoc="0" locked="0" layoutInCell="1" allowOverlap="1" wp14:anchorId="438FB456" wp14:editId="626741C1">
                <wp:simplePos x="0" y="0"/>
                <wp:positionH relativeFrom="column">
                  <wp:posOffset>2640330</wp:posOffset>
                </wp:positionH>
                <wp:positionV relativeFrom="paragraph">
                  <wp:posOffset>170180</wp:posOffset>
                </wp:positionV>
                <wp:extent cx="774700" cy="363855"/>
                <wp:effectExtent l="0" t="0" r="0" b="0"/>
                <wp:wrapThrough wrapText="bothSides">
                  <wp:wrapPolygon edited="0">
                    <wp:start x="1062" y="0"/>
                    <wp:lineTo x="1062" y="20356"/>
                    <wp:lineTo x="19652" y="20356"/>
                    <wp:lineTo x="19652" y="0"/>
                    <wp:lineTo x="1062" y="0"/>
                  </wp:wrapPolygon>
                </wp:wrapThrough>
                <wp:docPr id="141" name="Text Box 141"/>
                <wp:cNvGraphicFramePr/>
                <a:graphic xmlns:a="http://schemas.openxmlformats.org/drawingml/2006/main">
                  <a:graphicData uri="http://schemas.microsoft.com/office/word/2010/wordprocessingShape">
                    <wps:wsp>
                      <wps:cNvSpPr txBox="1"/>
                      <wps:spPr>
                        <a:xfrm>
                          <a:off x="0" y="0"/>
                          <a:ext cx="774700" cy="363855"/>
                        </a:xfrm>
                        <a:prstGeom prst="rect">
                          <a:avLst/>
                        </a:prstGeom>
                        <a:noFill/>
                        <a:ln>
                          <a:noFill/>
                        </a:ln>
                        <a:effectLst/>
                        <a:extLst>
                          <a:ext uri="{C572A759-6A51-4108-AA02-DFA0A04FC94B}">
                            <ma14:wrappingTextBoxFlag xmlns:ma14="http://schemas.microsoft.com/office/mac/drawingml/2011/main"/>
                          </a:ext>
                        </a:extLst>
                      </wps:spPr>
                      <wps:txbx>
                        <w:txbxContent>
                          <w:p w14:paraId="79880030" w14:textId="77777777" w:rsidR="005A014B" w:rsidRPr="00FE0344" w:rsidRDefault="005A014B" w:rsidP="00526364">
                            <w:pPr>
                              <w:jc w:val="center"/>
                              <w:rPr>
                                <w:rFonts w:ascii="Times New Roman" w:hAnsi="Times New Roman" w:cs="Times New Roman"/>
                              </w:rPr>
                            </w:pPr>
                            <w:r>
                              <w:rPr>
                                <w:rFonts w:ascii="Times New Roman" w:hAnsi="Times New Roman" w:cs="Times New Roman"/>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438FB456" id="Text Box 141" o:spid="_x0000_s1033" type="#_x0000_t202" style="position:absolute;margin-left:207.9pt;margin-top:13.4pt;width:61pt;height:28.65pt;z-index:25213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" filled="f" stroked="f">
                <v:textbox>
                  <w:txbxContent>
                    <w:p w14:paraId="79880030" w14:textId="77777777" w:rsidR="005A014B" w:rsidRPr="00FE0344" w:rsidRDefault="005A014B" w:rsidP="00526364">
                      <w:pPr>
                        <w:jc w:val="center"/>
                        <w:rPr>
                          <w:rFonts w:ascii="Times New Roman" w:hAnsi="Times New Roman" w:cs="Times New Roman"/>
                        </w:rPr>
                      </w:pPr>
                      <w:r>
                        <w:rPr>
                          <w:rFonts w:ascii="Times New Roman" w:hAnsi="Times New Roman" w:cs="Times New Roman"/>
                        </w:rPr>
                        <w:t>No</w:t>
                      </w:r>
                    </w:p>
                  </w:txbxContent>
                </v:textbox>
                <w10:wrap type="through"/>
              </v:shape>
            </w:pict>
          </mc:Fallback>
        </mc:AlternateContent>
      </w:r>
      <w:r w:rsidRPr="00347EB9">
        <w:rPr>
          <w:rFonts w:ascii="Cambria" w:eastAsia="MS Mincho" w:hAnsi="Cambria" w:cs="Times New Roman"/>
          <w:noProof/>
        </w:rPr>
        <mc:AlternateContent>
          <mc:Choice Requires="wps">
            <w:drawing>
              <wp:anchor distT="0" distB="0" distL="114300" distR="114300" simplePos="0" relativeHeight="252147712" behindDoc="0" locked="0" layoutInCell="1" allowOverlap="1" wp14:anchorId="54EDFF7B" wp14:editId="34449EE3">
                <wp:simplePos x="0" y="0"/>
                <wp:positionH relativeFrom="column">
                  <wp:posOffset>3766820</wp:posOffset>
                </wp:positionH>
                <wp:positionV relativeFrom="paragraph">
                  <wp:posOffset>177800</wp:posOffset>
                </wp:positionV>
                <wp:extent cx="1146810" cy="379095"/>
                <wp:effectExtent l="0" t="0" r="0" b="1905"/>
                <wp:wrapSquare wrapText="bothSides"/>
                <wp:docPr id="139" name="Text Box 139"/>
                <wp:cNvGraphicFramePr/>
                <a:graphic xmlns:a="http://schemas.openxmlformats.org/drawingml/2006/main">
                  <a:graphicData uri="http://schemas.microsoft.com/office/word/2010/wordprocessingShape">
                    <wps:wsp>
                      <wps:cNvSpPr txBox="1"/>
                      <wps:spPr>
                        <a:xfrm>
                          <a:off x="0" y="0"/>
                          <a:ext cx="1146810" cy="379095"/>
                        </a:xfrm>
                        <a:prstGeom prst="rect">
                          <a:avLst/>
                        </a:prstGeom>
                        <a:noFill/>
                        <a:ln>
                          <a:noFill/>
                        </a:ln>
                        <a:effectLst/>
                        <a:extLst>
                          <a:ext uri="{C572A759-6A51-4108-AA02-DFA0A04FC94B}">
                            <ma14:wrappingTextBoxFlag xmlns:ma14="http://schemas.microsoft.com/office/mac/drawingml/2011/main"/>
                          </a:ext>
                        </a:extLst>
                      </wps:spPr>
                      <wps:txbx>
                        <w:txbxContent>
                          <w:p w14:paraId="7FE8F9AE" w14:textId="77777777" w:rsidR="005A014B" w:rsidRPr="00FE0344" w:rsidRDefault="005A014B" w:rsidP="00526364">
                            <w:pPr>
                              <w:jc w:val="center"/>
                              <w:rPr>
                                <w:rFonts w:ascii="Times New Roman" w:hAnsi="Times New Roman" w:cs="Times New Roman"/>
                              </w:rPr>
                            </w:pPr>
                            <w:r w:rsidRPr="00FE0344">
                              <w:rPr>
                                <w:rFonts w:ascii="Times New Roman" w:hAnsi="Times New Roman" w:cs="Times New Roman"/>
                              </w:rPr>
                              <w:t>Remedial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54EDFF7B" id="Text Box 139" o:spid="_x0000_s1034" type="#_x0000_t202" style="position:absolute;margin-left:296.6pt;margin-top:14pt;width:90.3pt;height:29.85pt;z-index:252147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" filled="f" stroked="f">
                <v:textbox>
                  <w:txbxContent>
                    <w:p w14:paraId="7FE8F9AE" w14:textId="77777777" w:rsidR="005A014B" w:rsidRPr="00FE0344" w:rsidRDefault="005A014B" w:rsidP="00526364">
                      <w:pPr>
                        <w:jc w:val="center"/>
                        <w:rPr>
                          <w:rFonts w:ascii="Times New Roman" w:hAnsi="Times New Roman" w:cs="Times New Roman"/>
                        </w:rPr>
                      </w:pPr>
                      <w:r w:rsidRPr="00FE0344">
                        <w:rPr>
                          <w:rFonts w:ascii="Times New Roman" w:hAnsi="Times New Roman" w:cs="Times New Roman"/>
                        </w:rPr>
                        <w:t>Remedial test</w:t>
                      </w:r>
                    </w:p>
                  </w:txbxContent>
                </v:textbox>
                <w10:wrap type="square"/>
              </v:shape>
            </w:pict>
          </mc:Fallback>
        </mc:AlternateContent>
      </w:r>
    </w:p>
    <w:p w14:paraId="57EA8929" w14:textId="22151BC8" w:rsidR="00EC7A60" w:rsidRPr="00347EB9" w:rsidRDefault="00EC7A60" w:rsidP="00EC7A60">
      <w:pPr>
        <w:rPr>
          <w:rFonts w:ascii="Cambria" w:eastAsia="MS Mincho" w:hAnsi="Cambria" w:cs="Times New Roman"/>
        </w:rPr>
      </w:pPr>
    </w:p>
    <w:p w14:paraId="5B9CC89A" w14:textId="43F151D7"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319744" behindDoc="0" locked="0" layoutInCell="1" allowOverlap="1" wp14:anchorId="585EF692" wp14:editId="5C4F110B">
                <wp:simplePos x="0" y="0"/>
                <wp:positionH relativeFrom="column">
                  <wp:posOffset>3409950</wp:posOffset>
                </wp:positionH>
                <wp:positionV relativeFrom="paragraph">
                  <wp:posOffset>38100</wp:posOffset>
                </wp:positionV>
                <wp:extent cx="342900" cy="0"/>
                <wp:effectExtent l="0" t="0" r="19050" b="19050"/>
                <wp:wrapNone/>
                <wp:docPr id="151" name="Straight Connector 151"/>
                <wp:cNvGraphicFramePr/>
                <a:graphic xmlns:a="http://schemas.openxmlformats.org/drawingml/2006/main">
                  <a:graphicData uri="http://schemas.microsoft.com/office/word/2010/wordprocessingShape">
                    <wps:wsp>
                      <wps:cNvCnPr/>
                      <wps:spPr>
                        <a:xfrm>
                          <a:off x="0" y="0"/>
                          <a:ext cx="34290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0FB94F" id="Straight Connector 151" o:spid="_x0000_s1026" style="position:absolute;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5pt,3pt" to="29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" strokecolor="windowText" strokeweight=".5pt"/>
            </w:pict>
          </mc:Fallback>
        </mc:AlternateContent>
      </w:r>
      <w:r w:rsidRPr="00347EB9">
        <w:rPr>
          <w:rFonts w:ascii="Times New Roman" w:eastAsia="MS Mincho" w:hAnsi="Times New Roman" w:cs="Times New Roman"/>
          <w:noProof/>
        </w:rPr>
        <mc:AlternateContent>
          <mc:Choice Requires="wps">
            <w:drawing>
              <wp:anchor distT="0" distB="0" distL="114300" distR="114300" simplePos="0" relativeHeight="252362752" behindDoc="0" locked="0" layoutInCell="1" allowOverlap="1" wp14:anchorId="29BFDCF1" wp14:editId="1BDD7A74">
                <wp:simplePos x="0" y="0"/>
                <wp:positionH relativeFrom="column">
                  <wp:posOffset>1712595</wp:posOffset>
                </wp:positionH>
                <wp:positionV relativeFrom="paragraph">
                  <wp:posOffset>127635</wp:posOffset>
                </wp:positionV>
                <wp:extent cx="0" cy="457200"/>
                <wp:effectExtent l="0" t="0" r="19050" b="19050"/>
                <wp:wrapNone/>
                <wp:docPr id="152" name="Straight Connector 152"/>
                <wp:cNvGraphicFramePr/>
                <a:graphic xmlns:a="http://schemas.openxmlformats.org/drawingml/2006/main">
                  <a:graphicData uri="http://schemas.microsoft.com/office/word/2010/wordprocessingShape">
                    <wps:wsp>
                      <wps:cNvCnPr/>
                      <wps:spPr>
                        <a:xfrm flipH="1">
                          <a:off x="0" y="0"/>
                          <a:ext cx="0" cy="457200"/>
                        </a:xfrm>
                        <a:prstGeom prst="line">
                          <a:avLst/>
                        </a:prstGeom>
                        <a:noFill/>
                        <a:ln w="635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47E3BAC" id="Straight Connector 152" o:spid="_x0000_s1026" style="position:absolute;flip:x;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85pt,10.05pt" to="134.85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" strokeweight=".5pt"/>
            </w:pict>
          </mc:Fallback>
        </mc:AlternateContent>
      </w:r>
    </w:p>
    <w:p w14:paraId="28C8AC90" w14:textId="545F4D95" w:rsidR="00EC7A60" w:rsidRPr="00347EB9" w:rsidRDefault="00EC7A60" w:rsidP="00EC7A60">
      <w:pPr>
        <w:rPr>
          <w:rFonts w:ascii="Cambria" w:eastAsia="MS Mincho" w:hAnsi="Cambria" w:cs="Times New Roman"/>
        </w:rPr>
      </w:pPr>
    </w:p>
    <w:p w14:paraId="3590EA61" w14:textId="600D632C" w:rsidR="00EC7A60" w:rsidRPr="00347EB9" w:rsidRDefault="005533FE" w:rsidP="00EC7A60">
      <w:pPr>
        <w:rPr>
          <w:rFonts w:ascii="Cambria" w:eastAsia="MS Mincho" w:hAnsi="Cambria" w:cs="Times New Roman"/>
        </w:rPr>
      </w:pPr>
      <w:r w:rsidRPr="00347EB9">
        <w:rPr>
          <w:rFonts w:ascii="Times New Roman" w:eastAsia="MS Mincho" w:hAnsi="Times New Roman" w:cs="Times New Roman"/>
          <w:noProof/>
        </w:rPr>
        <mc:AlternateContent>
          <mc:Choice Requires="wps">
            <w:drawing>
              <wp:anchor distT="0" distB="0" distL="114300" distR="114300" simplePos="0" relativeHeight="252162048" behindDoc="0" locked="0" layoutInCell="1" allowOverlap="1" wp14:anchorId="4FDED92D" wp14:editId="4BA1B135">
                <wp:simplePos x="0" y="0"/>
                <wp:positionH relativeFrom="column">
                  <wp:posOffset>1183640</wp:posOffset>
                </wp:positionH>
                <wp:positionV relativeFrom="paragraph">
                  <wp:posOffset>137795</wp:posOffset>
                </wp:positionV>
                <wp:extent cx="1045845" cy="394970"/>
                <wp:effectExtent l="0" t="0" r="0" b="5080"/>
                <wp:wrapSquare wrapText="bothSides"/>
                <wp:docPr id="153" name="Text Box 153"/>
                <wp:cNvGraphicFramePr/>
                <a:graphic xmlns:a="http://schemas.openxmlformats.org/drawingml/2006/main">
                  <a:graphicData uri="http://schemas.microsoft.com/office/word/2010/wordprocessingShape">
                    <wps:wsp>
                      <wps:cNvSpPr txBox="1"/>
                      <wps:spPr>
                        <a:xfrm>
                          <a:off x="0" y="0"/>
                          <a:ext cx="1045845" cy="394970"/>
                        </a:xfrm>
                        <a:prstGeom prst="rect">
                          <a:avLst/>
                        </a:prstGeom>
                        <a:noFill/>
                        <a:ln>
                          <a:noFill/>
                        </a:ln>
                        <a:effectLst/>
                        <a:extLst>
                          <a:ext uri="{C572A759-6A51-4108-AA02-DFA0A04FC94B}">
                            <ma14:wrappingTextBoxFlag xmlns:ma14="http://schemas.microsoft.com/office/mac/drawingml/2011/main"/>
                          </a:ext>
                        </a:extLst>
                      </wps:spPr>
                      <wps:txbx>
                        <w:txbxContent>
                          <w:p w14:paraId="5ED402B9" w14:textId="77777777" w:rsidR="005A014B" w:rsidRPr="00FE0344" w:rsidRDefault="005A014B" w:rsidP="00526364">
                            <w:pPr>
                              <w:jc w:val="center"/>
                              <w:rPr>
                                <w:rFonts w:ascii="Times New Roman" w:hAnsi="Times New Roman" w:cs="Times New Roman"/>
                              </w:rPr>
                            </w:pPr>
                            <w:r w:rsidRPr="00FE0344">
                              <w:rPr>
                                <w:rFonts w:ascii="Times New Roman" w:hAnsi="Times New Roman" w:cs="Times New Roman"/>
                              </w:rPr>
                              <w:t>Graduate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4FDED92D" id="Text Box 153" o:spid="_x0000_s1035" type="#_x0000_t202" style="position:absolute;margin-left:93.2pt;margin-top:10.85pt;width:82.35pt;height:31.1pt;z-index:252162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" filled="f" stroked="f">
                <v:textbox>
                  <w:txbxContent>
                    <w:p w14:paraId="5ED402B9" w14:textId="77777777" w:rsidR="005A014B" w:rsidRPr="00FE0344" w:rsidRDefault="005A014B" w:rsidP="00526364">
                      <w:pPr>
                        <w:jc w:val="center"/>
                        <w:rPr>
                          <w:rFonts w:ascii="Times New Roman" w:hAnsi="Times New Roman" w:cs="Times New Roman"/>
                        </w:rPr>
                      </w:pPr>
                      <w:r w:rsidRPr="00FE0344">
                        <w:rPr>
                          <w:rFonts w:ascii="Times New Roman" w:hAnsi="Times New Roman" w:cs="Times New Roman"/>
                        </w:rPr>
                        <w:t>Graduate</w:t>
                      </w:r>
                    </w:p>
                  </w:txbxContent>
                </v:textbox>
                <w10:wrap type="square"/>
              </v:shape>
            </w:pict>
          </mc:Fallback>
        </mc:AlternateContent>
      </w:r>
    </w:p>
    <w:p w14:paraId="137C4B74" w14:textId="4C2C718F" w:rsidR="00EC7A60" w:rsidRPr="00347EB9" w:rsidRDefault="00EC7A60" w:rsidP="00EC7A60">
      <w:pPr>
        <w:rPr>
          <w:rFonts w:ascii="Cambria" w:eastAsia="MS Mincho" w:hAnsi="Cambria" w:cs="Times New Roman"/>
        </w:rPr>
      </w:pPr>
    </w:p>
    <w:p w14:paraId="22676E2B" w14:textId="5639B0D1" w:rsidR="00EC7A60" w:rsidRPr="00347EB9" w:rsidRDefault="00EC7A60" w:rsidP="00EC7A60">
      <w:pPr>
        <w:rPr>
          <w:rFonts w:ascii="Cambria" w:eastAsia="MS Mincho" w:hAnsi="Cambria" w:cs="Times New Roman"/>
        </w:rPr>
      </w:pPr>
    </w:p>
    <w:p w14:paraId="74FA36F8" w14:textId="51784469" w:rsidR="00EC7A60" w:rsidRPr="00347EB9" w:rsidRDefault="00EC7A60" w:rsidP="00EC7A60">
      <w:pPr>
        <w:rPr>
          <w:rFonts w:ascii="Cambria" w:eastAsia="MS Mincho" w:hAnsi="Cambria" w:cs="Times New Roman"/>
        </w:rPr>
      </w:pPr>
    </w:p>
    <w:bookmarkStart w:id="66" w:name="_Toc249627868"/>
    <w:p w14:paraId="50C138E5" w14:textId="0DE5553A" w:rsidR="003D5AEF" w:rsidRDefault="005533FE" w:rsidP="00B85A6C">
      <w:pPr>
        <w:rPr>
          <w:rFonts w:ascii="Cambria" w:eastAsia="MS Mincho" w:hAnsi="Cambria" w:cs="Times New Roman"/>
        </w:rPr>
      </w:pPr>
      <w:r w:rsidRPr="00347EB9">
        <w:rPr>
          <w:rFonts w:ascii="Cambria" w:eastAsia="MS Mincho" w:hAnsi="Cambria" w:cs="Times New Roman"/>
          <w:noProof/>
        </w:rPr>
        <mc:AlternateContent>
          <mc:Choice Requires="wps">
            <w:drawing>
              <wp:anchor distT="0" distB="0" distL="114300" distR="114300" simplePos="0" relativeHeight="252391424" behindDoc="0" locked="0" layoutInCell="1" allowOverlap="1" wp14:anchorId="411864DA" wp14:editId="380D338E">
                <wp:simplePos x="0" y="0"/>
                <wp:positionH relativeFrom="column">
                  <wp:posOffset>120015</wp:posOffset>
                </wp:positionH>
                <wp:positionV relativeFrom="paragraph">
                  <wp:posOffset>260985</wp:posOffset>
                </wp:positionV>
                <wp:extent cx="5075555" cy="302260"/>
                <wp:effectExtent l="0" t="0" r="0" b="2540"/>
                <wp:wrapThrough wrapText="bothSides">
                  <wp:wrapPolygon edited="0">
                    <wp:start x="0" y="0"/>
                    <wp:lineTo x="0" y="20420"/>
                    <wp:lineTo x="21484" y="20420"/>
                    <wp:lineTo x="21484" y="0"/>
                    <wp:lineTo x="0" y="0"/>
                  </wp:wrapPolygon>
                </wp:wrapThrough>
                <wp:docPr id="97" name="Text Box 97"/>
                <wp:cNvGraphicFramePr/>
                <a:graphic xmlns:a="http://schemas.openxmlformats.org/drawingml/2006/main">
                  <a:graphicData uri="http://schemas.microsoft.com/office/word/2010/wordprocessingShape">
                    <wps:wsp>
                      <wps:cNvSpPr txBox="1"/>
                      <wps:spPr>
                        <a:xfrm>
                          <a:off x="0" y="0"/>
                          <a:ext cx="5075555" cy="30226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71A50554" w14:textId="47197209" w:rsidR="005A014B" w:rsidRPr="00837167" w:rsidRDefault="005A014B" w:rsidP="00837167">
                            <w:pPr>
                              <w:pStyle w:val="Caption1"/>
                              <w:rPr>
                                <w:b w:val="0"/>
                              </w:rPr>
                            </w:pPr>
                            <w:bookmarkStart w:id="67" w:name="_Toc387232972"/>
                            <w:r w:rsidRPr="00837167">
                              <w:rPr>
                                <w:b w:val="0"/>
                              </w:rPr>
                              <w:t>Figure 1. The grading system in Indonesian high schools.</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411864DA" id="Text Box 97" o:spid="_x0000_s1036" type="#_x0000_t202" style="position:absolute;margin-left:9.45pt;margin-top:20.55pt;width:399.65pt;height:23.8pt;z-index:25239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" stroked="f">
                <v:textbox style="mso-fit-shape-to-text:t" inset="0,0,0,0">
                  <w:txbxContent>
                    <w:p w14:paraId="71A50554" w14:textId="47197209" w:rsidR="005A014B" w:rsidRPr="00837167" w:rsidRDefault="005A014B" w:rsidP="00837167">
                      <w:pPr>
                        <w:pStyle w:val="Caption1"/>
                        <w:rPr>
                          <w:b w:val="0"/>
                        </w:rPr>
                      </w:pPr>
                      <w:bookmarkStart w:id="68" w:name="_Toc387232972"/>
                      <w:r w:rsidRPr="00837167">
                        <w:rPr>
                          <w:b w:val="0"/>
                        </w:rPr>
                        <w:t>Figure 1. The grading system in Indonesian high schools.</w:t>
                      </w:r>
                      <w:bookmarkEnd w:id="68"/>
                    </w:p>
                  </w:txbxContent>
                </v:textbox>
                <w10:wrap type="through"/>
              </v:shape>
            </w:pict>
          </mc:Fallback>
        </mc:AlternateContent>
      </w:r>
    </w:p>
    <w:p w14:paraId="7DDE89AF" w14:textId="77777777" w:rsidR="005533FE" w:rsidRPr="00B85A6C" w:rsidRDefault="005533FE" w:rsidP="00B85A6C">
      <w:pPr>
        <w:rPr>
          <w:rFonts w:ascii="Cambria" w:eastAsia="MS Mincho" w:hAnsi="Cambria" w:cs="Times New Roman"/>
        </w:rPr>
      </w:pPr>
    </w:p>
    <w:p w14:paraId="468DEEC7" w14:textId="75B7D610" w:rsidR="00B85A6C" w:rsidRPr="00B85A6C" w:rsidRDefault="005533FE" w:rsidP="005533FE">
      <w:pPr>
        <w:pStyle w:val="Heading2"/>
        <w:rPr>
          <w:rFonts w:cs="Times New Roman"/>
          <w:szCs w:val="24"/>
        </w:rPr>
      </w:pPr>
      <w:bookmarkStart w:id="68" w:name="_Toc258625640"/>
      <w:bookmarkStart w:id="69" w:name="_Toc384808212"/>
      <w:bookmarkStart w:id="70" w:name="_Toc384808642"/>
      <w:bookmarkStart w:id="71" w:name="_Toc387232895"/>
      <w:r>
        <w:rPr>
          <w:rFonts w:cs="Times New Roman"/>
          <w:szCs w:val="24"/>
        </w:rPr>
        <w:t xml:space="preserve">Theoretical </w:t>
      </w:r>
      <w:r w:rsidR="00681DF0" w:rsidRPr="00B85A6C">
        <w:rPr>
          <w:rFonts w:cs="Times New Roman"/>
          <w:szCs w:val="24"/>
        </w:rPr>
        <w:t>Framework</w:t>
      </w:r>
      <w:bookmarkEnd w:id="66"/>
      <w:bookmarkEnd w:id="68"/>
      <w:bookmarkEnd w:id="69"/>
      <w:bookmarkEnd w:id="70"/>
      <w:bookmarkEnd w:id="71"/>
    </w:p>
    <w:p w14:paraId="48196C45" w14:textId="01858C2A" w:rsidR="00B85A6C" w:rsidRPr="00691560" w:rsidRDefault="00681DF0" w:rsidP="00991EA2">
      <w:pPr>
        <w:pStyle w:val="Heading3"/>
      </w:pPr>
      <w:bookmarkStart w:id="72" w:name="_Toc249627869"/>
      <w:bookmarkStart w:id="73" w:name="_Toc258625641"/>
      <w:bookmarkStart w:id="74" w:name="_Toc384808213"/>
      <w:bookmarkStart w:id="75" w:name="_Toc384808643"/>
      <w:bookmarkStart w:id="76" w:name="_Toc387232896"/>
      <w:r w:rsidRPr="00691560">
        <w:t>Language Teaching and Learning</w:t>
      </w:r>
      <w:bookmarkEnd w:id="72"/>
      <w:bookmarkEnd w:id="73"/>
      <w:bookmarkEnd w:id="74"/>
      <w:bookmarkEnd w:id="75"/>
      <w:bookmarkEnd w:id="76"/>
    </w:p>
    <w:p w14:paraId="52FA5702" w14:textId="5002FFA9" w:rsidR="00681DF0" w:rsidRPr="008A60CA" w:rsidRDefault="00681DF0" w:rsidP="00137761">
      <w:pPr>
        <w:spacing w:line="480" w:lineRule="auto"/>
        <w:ind w:firstLine="720"/>
        <w:contextualSpacing/>
        <w:rPr>
          <w:rFonts w:ascii="Times New Roman" w:eastAsia="Calibri" w:hAnsi="Times New Roman" w:cs="Times New Roman"/>
        </w:rPr>
      </w:pPr>
      <w:r w:rsidRPr="008A60CA">
        <w:rPr>
          <w:rFonts w:ascii="Times New Roman" w:eastAsia="Calibri" w:hAnsi="Times New Roman" w:cs="Times New Roman"/>
        </w:rPr>
        <w:t xml:space="preserve">Language teaching and language learning are usually discussed together. While learning a language may happen unintentionally, teaching a language involves intricate actions from the teacher. </w:t>
      </w:r>
      <w:r>
        <w:rPr>
          <w:rFonts w:ascii="Times New Roman" w:eastAsia="Calibri" w:hAnsi="Times New Roman" w:cs="Times New Roman"/>
        </w:rPr>
        <w:t>As</w:t>
      </w:r>
      <w:r w:rsidR="007444C0">
        <w:rPr>
          <w:rFonts w:ascii="Times New Roman" w:eastAsia="Calibri" w:hAnsi="Times New Roman" w:cs="Times New Roman"/>
        </w:rPr>
        <w:t xml:space="preserve"> with</w:t>
      </w:r>
      <w:r w:rsidRPr="008A60CA">
        <w:rPr>
          <w:rFonts w:ascii="Times New Roman" w:eastAsia="Calibri" w:hAnsi="Times New Roman" w:cs="Times New Roman"/>
        </w:rPr>
        <w:t xml:space="preserve"> teaching </w:t>
      </w:r>
      <w:r>
        <w:rPr>
          <w:rFonts w:ascii="Times New Roman" w:eastAsia="Calibri" w:hAnsi="Times New Roman" w:cs="Times New Roman"/>
        </w:rPr>
        <w:t>many other</w:t>
      </w:r>
      <w:r w:rsidRPr="008A60CA">
        <w:rPr>
          <w:rFonts w:ascii="Times New Roman" w:eastAsia="Calibri" w:hAnsi="Times New Roman" w:cs="Times New Roman"/>
        </w:rPr>
        <w:t xml:space="preserve"> subjects, teaching a language, especially an L2, requires preparation</w:t>
      </w:r>
      <w:r w:rsidR="007444C0">
        <w:rPr>
          <w:rFonts w:ascii="Times New Roman" w:eastAsia="Calibri" w:hAnsi="Times New Roman" w:cs="Times New Roman"/>
        </w:rPr>
        <w:t xml:space="preserve">. </w:t>
      </w:r>
      <w:r w:rsidR="00463C9C">
        <w:rPr>
          <w:rFonts w:ascii="Times New Roman" w:eastAsia="Calibri" w:hAnsi="Times New Roman" w:cs="Times New Roman"/>
        </w:rPr>
        <w:t>In addition</w:t>
      </w:r>
      <w:r w:rsidR="007444C0">
        <w:rPr>
          <w:rFonts w:ascii="Times New Roman" w:eastAsia="Calibri" w:hAnsi="Times New Roman" w:cs="Times New Roman"/>
        </w:rPr>
        <w:t>, L2 teachers need</w:t>
      </w:r>
      <w:r>
        <w:rPr>
          <w:rFonts w:ascii="Times New Roman" w:eastAsia="Calibri" w:hAnsi="Times New Roman" w:cs="Times New Roman"/>
        </w:rPr>
        <w:t xml:space="preserve"> to</w:t>
      </w:r>
      <w:r w:rsidRPr="008A60CA">
        <w:rPr>
          <w:rFonts w:ascii="Times New Roman" w:eastAsia="Calibri" w:hAnsi="Times New Roman" w:cs="Times New Roman"/>
        </w:rPr>
        <w:t xml:space="preserve"> consider</w:t>
      </w:r>
      <w:r>
        <w:rPr>
          <w:rFonts w:ascii="Times New Roman" w:eastAsia="Calibri" w:hAnsi="Times New Roman" w:cs="Times New Roman"/>
        </w:rPr>
        <w:t xml:space="preserve"> </w:t>
      </w:r>
      <w:r w:rsidRPr="008A60CA">
        <w:rPr>
          <w:rFonts w:ascii="Times New Roman" w:eastAsia="Calibri" w:hAnsi="Times New Roman" w:cs="Times New Roman"/>
        </w:rPr>
        <w:t>other contextual factors</w:t>
      </w:r>
      <w:r w:rsidR="007444C0">
        <w:rPr>
          <w:rFonts w:ascii="Times New Roman" w:eastAsia="Calibri" w:hAnsi="Times New Roman" w:cs="Times New Roman"/>
        </w:rPr>
        <w:t>,</w:t>
      </w:r>
      <w:r w:rsidRPr="008A60CA">
        <w:rPr>
          <w:rFonts w:ascii="Times New Roman" w:eastAsia="Calibri" w:hAnsi="Times New Roman" w:cs="Times New Roman"/>
        </w:rPr>
        <w:t xml:space="preserve"> such</w:t>
      </w:r>
      <w:r w:rsidR="007444C0">
        <w:rPr>
          <w:rFonts w:ascii="Times New Roman" w:eastAsia="Calibri" w:hAnsi="Times New Roman" w:cs="Times New Roman"/>
        </w:rPr>
        <w:t xml:space="preserve"> as the language of instruction</w:t>
      </w:r>
      <w:r w:rsidRPr="008A60CA">
        <w:rPr>
          <w:rFonts w:ascii="Times New Roman" w:eastAsia="Calibri" w:hAnsi="Times New Roman" w:cs="Times New Roman"/>
        </w:rPr>
        <w:t>, teaching methods</w:t>
      </w:r>
      <w:r>
        <w:rPr>
          <w:rFonts w:ascii="Times New Roman" w:eastAsia="Calibri" w:hAnsi="Times New Roman" w:cs="Times New Roman"/>
        </w:rPr>
        <w:t>,</w:t>
      </w:r>
      <w:r w:rsidRPr="008A60CA">
        <w:rPr>
          <w:rFonts w:ascii="Times New Roman" w:eastAsia="Calibri" w:hAnsi="Times New Roman" w:cs="Times New Roman"/>
        </w:rPr>
        <w:t xml:space="preserve"> the </w:t>
      </w:r>
      <w:r w:rsidR="007444C0">
        <w:rPr>
          <w:rFonts w:ascii="Times New Roman" w:eastAsia="Calibri" w:hAnsi="Times New Roman" w:cs="Times New Roman"/>
        </w:rPr>
        <w:t>social register</w:t>
      </w:r>
      <w:r w:rsidRPr="008A60CA">
        <w:rPr>
          <w:rFonts w:ascii="Times New Roman" w:eastAsia="Calibri" w:hAnsi="Times New Roman" w:cs="Times New Roman"/>
        </w:rPr>
        <w:t xml:space="preserve"> of the language in the society, and the age of the learners. Brown (1987) </w:t>
      </w:r>
      <w:r w:rsidR="00C57C9D">
        <w:rPr>
          <w:rFonts w:ascii="Times New Roman" w:eastAsia="MS Mincho" w:hAnsi="Times New Roman" w:cs="Times New Roman"/>
        </w:rPr>
        <w:lastRenderedPageBreak/>
        <w:t xml:space="preserve">asserted </w:t>
      </w:r>
      <w:r w:rsidRPr="008A60CA">
        <w:rPr>
          <w:rFonts w:ascii="Times New Roman" w:eastAsia="MS Mincho" w:hAnsi="Times New Roman" w:cs="Times New Roman"/>
        </w:rPr>
        <w:t xml:space="preserve">that a teacher </w:t>
      </w:r>
      <w:r w:rsidR="004B7B93">
        <w:rPr>
          <w:rFonts w:ascii="Times New Roman" w:eastAsia="MS Mincho" w:hAnsi="Times New Roman" w:cs="Times New Roman"/>
        </w:rPr>
        <w:t>should</w:t>
      </w:r>
      <w:r w:rsidRPr="008A60CA">
        <w:rPr>
          <w:rFonts w:ascii="Times New Roman" w:eastAsia="MS Mincho" w:hAnsi="Times New Roman" w:cs="Times New Roman"/>
        </w:rPr>
        <w:t xml:space="preserve"> understand social, regional, and functional aspects as well as the development of language itself. </w:t>
      </w:r>
    </w:p>
    <w:p w14:paraId="68E8C6A9" w14:textId="4D9A815F" w:rsidR="00AC4F3C" w:rsidRDefault="00681DF0" w:rsidP="00137761">
      <w:pPr>
        <w:spacing w:line="480" w:lineRule="auto"/>
        <w:ind w:firstLine="720"/>
        <w:contextualSpacing/>
        <w:rPr>
          <w:rFonts w:ascii="Times New Roman" w:eastAsia="MS Mincho" w:hAnsi="Times New Roman" w:cs="Times New Roman"/>
        </w:rPr>
      </w:pPr>
      <w:r w:rsidRPr="008A60CA">
        <w:rPr>
          <w:rFonts w:ascii="Times New Roman" w:eastAsia="Calibri" w:hAnsi="Times New Roman" w:cs="Times New Roman"/>
        </w:rPr>
        <w:t xml:space="preserve">A </w:t>
      </w:r>
      <w:r w:rsidR="007444C0">
        <w:rPr>
          <w:rFonts w:ascii="Times New Roman" w:eastAsia="Calibri" w:hAnsi="Times New Roman" w:cs="Times New Roman"/>
        </w:rPr>
        <w:t>student</w:t>
      </w:r>
      <w:r w:rsidRPr="008A60CA">
        <w:rPr>
          <w:rFonts w:ascii="Times New Roman" w:eastAsia="Calibri" w:hAnsi="Times New Roman" w:cs="Times New Roman"/>
        </w:rPr>
        <w:t xml:space="preserve"> may learn a language unintentionally</w:t>
      </w:r>
      <w:r w:rsidR="007444C0">
        <w:rPr>
          <w:rFonts w:ascii="Times New Roman" w:eastAsia="Calibri" w:hAnsi="Times New Roman" w:cs="Times New Roman"/>
        </w:rPr>
        <w:t xml:space="preserve"> through</w:t>
      </w:r>
      <w:r w:rsidRPr="008A60CA">
        <w:rPr>
          <w:rFonts w:ascii="Times New Roman" w:eastAsia="Calibri" w:hAnsi="Times New Roman" w:cs="Times New Roman"/>
        </w:rPr>
        <w:t xml:space="preserve"> the influence of the context in which </w:t>
      </w:r>
      <w:r>
        <w:rPr>
          <w:rFonts w:ascii="Times New Roman" w:eastAsia="Calibri" w:hAnsi="Times New Roman" w:cs="Times New Roman"/>
        </w:rPr>
        <w:t>the</w:t>
      </w:r>
      <w:r w:rsidRPr="008A60CA">
        <w:rPr>
          <w:rFonts w:ascii="Times New Roman" w:eastAsia="Calibri" w:hAnsi="Times New Roman" w:cs="Times New Roman"/>
        </w:rPr>
        <w:t xml:space="preserve"> learner lives. </w:t>
      </w:r>
      <w:r w:rsidR="007444C0">
        <w:rPr>
          <w:rFonts w:ascii="Times New Roman" w:eastAsia="Calibri" w:hAnsi="Times New Roman" w:cs="Times New Roman"/>
        </w:rPr>
        <w:t>Vy</w:t>
      </w:r>
      <w:r w:rsidRPr="00513203">
        <w:rPr>
          <w:rFonts w:ascii="Times New Roman" w:eastAsia="Calibri" w:hAnsi="Times New Roman" w:cs="Times New Roman"/>
        </w:rPr>
        <w:t>gotsky (1978)</w:t>
      </w:r>
      <w:r w:rsidR="00C57C9D">
        <w:rPr>
          <w:rFonts w:ascii="Times New Roman" w:eastAsia="Calibri" w:hAnsi="Times New Roman" w:cs="Times New Roman"/>
        </w:rPr>
        <w:t xml:space="preserve"> maintained</w:t>
      </w:r>
      <w:r w:rsidRPr="008A60CA">
        <w:rPr>
          <w:rFonts w:ascii="Times New Roman" w:eastAsia="Calibri" w:hAnsi="Times New Roman" w:cs="Times New Roman"/>
        </w:rPr>
        <w:t xml:space="preserve"> that social factors have a strong influence in learning. In </w:t>
      </w:r>
      <w:r w:rsidR="007444C0">
        <w:rPr>
          <w:rFonts w:ascii="Times New Roman" w:eastAsia="Calibri" w:hAnsi="Times New Roman" w:cs="Times New Roman"/>
        </w:rPr>
        <w:t>terms of learning a language, Vy</w:t>
      </w:r>
      <w:r w:rsidRPr="008A60CA">
        <w:rPr>
          <w:rFonts w:ascii="Times New Roman" w:eastAsia="Calibri" w:hAnsi="Times New Roman" w:cs="Times New Roman"/>
        </w:rPr>
        <w:t xml:space="preserve">gotsky </w:t>
      </w:r>
      <w:r>
        <w:rPr>
          <w:rFonts w:ascii="Times New Roman" w:eastAsia="Calibri" w:hAnsi="Times New Roman" w:cs="Times New Roman"/>
        </w:rPr>
        <w:t xml:space="preserve">(1978) </w:t>
      </w:r>
      <w:r w:rsidR="00C57C9D">
        <w:rPr>
          <w:rFonts w:ascii="Times New Roman" w:eastAsia="Calibri" w:hAnsi="Times New Roman" w:cs="Times New Roman"/>
        </w:rPr>
        <w:t>also mentioned</w:t>
      </w:r>
      <w:r w:rsidRPr="008A60CA">
        <w:rPr>
          <w:rFonts w:ascii="Times New Roman" w:eastAsia="Calibri" w:hAnsi="Times New Roman" w:cs="Times New Roman"/>
        </w:rPr>
        <w:t xml:space="preserve"> that a child learns a language from the family members with whom he interacts; </w:t>
      </w:r>
      <w:r w:rsidR="004B7B93">
        <w:rPr>
          <w:rFonts w:ascii="Times New Roman" w:eastAsia="Calibri" w:hAnsi="Times New Roman" w:cs="Times New Roman"/>
        </w:rPr>
        <w:t>therefore</w:t>
      </w:r>
      <w:r w:rsidRPr="008A60CA">
        <w:rPr>
          <w:rFonts w:ascii="Times New Roman" w:eastAsia="Calibri" w:hAnsi="Times New Roman" w:cs="Times New Roman"/>
        </w:rPr>
        <w:t xml:space="preserve">, the child </w:t>
      </w:r>
      <w:r>
        <w:rPr>
          <w:rFonts w:ascii="Times New Roman" w:eastAsia="Calibri" w:hAnsi="Times New Roman" w:cs="Times New Roman"/>
        </w:rPr>
        <w:t>“</w:t>
      </w:r>
      <w:r w:rsidRPr="008A60CA">
        <w:rPr>
          <w:rFonts w:ascii="Times New Roman" w:eastAsia="Calibri" w:hAnsi="Times New Roman" w:cs="Times New Roman"/>
        </w:rPr>
        <w:t>accident</w:t>
      </w:r>
      <w:r w:rsidR="004B7B93">
        <w:rPr>
          <w:rFonts w:ascii="Times New Roman" w:eastAsia="Calibri" w:hAnsi="Times New Roman" w:cs="Times New Roman"/>
        </w:rPr>
        <w:t>al</w:t>
      </w:r>
      <w:r w:rsidRPr="008A60CA">
        <w:rPr>
          <w:rFonts w:ascii="Times New Roman" w:eastAsia="Calibri" w:hAnsi="Times New Roman" w:cs="Times New Roman"/>
        </w:rPr>
        <w:t>ly</w:t>
      </w:r>
      <w:r>
        <w:rPr>
          <w:rFonts w:ascii="Times New Roman" w:eastAsia="Calibri" w:hAnsi="Times New Roman" w:cs="Times New Roman"/>
        </w:rPr>
        <w:t>”</w:t>
      </w:r>
      <w:r w:rsidRPr="008A60CA">
        <w:rPr>
          <w:rFonts w:ascii="Times New Roman" w:eastAsia="Calibri" w:hAnsi="Times New Roman" w:cs="Times New Roman"/>
        </w:rPr>
        <w:t xml:space="preserve"> learn</w:t>
      </w:r>
      <w:r>
        <w:rPr>
          <w:rFonts w:ascii="Times New Roman" w:eastAsia="Calibri" w:hAnsi="Times New Roman" w:cs="Times New Roman"/>
        </w:rPr>
        <w:t>s</w:t>
      </w:r>
      <w:r w:rsidRPr="008A60CA">
        <w:rPr>
          <w:rFonts w:ascii="Times New Roman" w:eastAsia="Calibri" w:hAnsi="Times New Roman" w:cs="Times New Roman"/>
        </w:rPr>
        <w:t xml:space="preserve"> the language to communicate with other</w:t>
      </w:r>
      <w:r>
        <w:rPr>
          <w:rFonts w:ascii="Times New Roman" w:eastAsia="Calibri" w:hAnsi="Times New Roman" w:cs="Times New Roman"/>
        </w:rPr>
        <w:t>s</w:t>
      </w:r>
      <w:r w:rsidRPr="008A60CA">
        <w:rPr>
          <w:rFonts w:ascii="Times New Roman" w:eastAsia="Calibri" w:hAnsi="Times New Roman" w:cs="Times New Roman"/>
        </w:rPr>
        <w:t xml:space="preserve">. </w:t>
      </w:r>
      <w:r>
        <w:rPr>
          <w:rFonts w:ascii="Times New Roman" w:eastAsia="Calibri" w:hAnsi="Times New Roman" w:cs="Times New Roman"/>
        </w:rPr>
        <w:t>He state</w:t>
      </w:r>
      <w:r w:rsidR="004B7B93">
        <w:rPr>
          <w:rFonts w:ascii="Times New Roman" w:eastAsia="Calibri" w:hAnsi="Times New Roman" w:cs="Times New Roman"/>
        </w:rPr>
        <w:t>d</w:t>
      </w:r>
      <w:r>
        <w:rPr>
          <w:rFonts w:ascii="Times New Roman" w:eastAsia="Calibri" w:hAnsi="Times New Roman" w:cs="Times New Roman"/>
        </w:rPr>
        <w:t xml:space="preserve"> that mastery of the language comes before mastery of the environment. </w:t>
      </w:r>
      <w:r w:rsidRPr="008A60CA">
        <w:rPr>
          <w:rFonts w:ascii="Times New Roman" w:eastAsia="Calibri" w:hAnsi="Times New Roman" w:cs="Times New Roman"/>
        </w:rPr>
        <w:t xml:space="preserve">Krashen (1978) and Brown (1987) </w:t>
      </w:r>
      <w:r w:rsidR="004B7B93" w:rsidRPr="008A60CA">
        <w:rPr>
          <w:rFonts w:ascii="Times New Roman" w:eastAsia="Calibri" w:hAnsi="Times New Roman" w:cs="Times New Roman"/>
        </w:rPr>
        <w:t>refer</w:t>
      </w:r>
      <w:r w:rsidR="004B7B93">
        <w:rPr>
          <w:rFonts w:ascii="Times New Roman" w:eastAsia="Calibri" w:hAnsi="Times New Roman" w:cs="Times New Roman"/>
        </w:rPr>
        <w:t>red</w:t>
      </w:r>
      <w:r w:rsidR="00274116">
        <w:rPr>
          <w:rFonts w:ascii="Times New Roman" w:eastAsia="Calibri" w:hAnsi="Times New Roman" w:cs="Times New Roman"/>
        </w:rPr>
        <w:t xml:space="preserve"> to the</w:t>
      </w:r>
      <w:r w:rsidRPr="008A60CA">
        <w:rPr>
          <w:rFonts w:ascii="Times New Roman" w:eastAsia="Calibri" w:hAnsi="Times New Roman" w:cs="Times New Roman"/>
        </w:rPr>
        <w:t xml:space="preserve"> accidental learning process as acquisition or </w:t>
      </w:r>
      <w:r>
        <w:rPr>
          <w:rFonts w:ascii="Times New Roman" w:eastAsia="Calibri" w:hAnsi="Times New Roman" w:cs="Times New Roman"/>
        </w:rPr>
        <w:t xml:space="preserve">“getting” </w:t>
      </w:r>
      <w:r w:rsidR="00274116">
        <w:rPr>
          <w:rFonts w:ascii="Times New Roman" w:eastAsia="Calibri" w:hAnsi="Times New Roman" w:cs="Times New Roman"/>
        </w:rPr>
        <w:t xml:space="preserve">the language, </w:t>
      </w:r>
      <w:r w:rsidRPr="008A60CA">
        <w:rPr>
          <w:rFonts w:ascii="Times New Roman" w:eastAsia="MS Mincho" w:hAnsi="Times New Roman" w:cs="Times New Roman"/>
        </w:rPr>
        <w:t>acquired naturally from informal conversations with family and friends.</w:t>
      </w:r>
    </w:p>
    <w:p w14:paraId="6F935629" w14:textId="7B5ED530" w:rsidR="00B85A6C" w:rsidRPr="00991EA2" w:rsidRDefault="00681DF0" w:rsidP="00991EA2">
      <w:pPr>
        <w:pStyle w:val="Heading3"/>
      </w:pPr>
      <w:bookmarkStart w:id="77" w:name="_Toc258625642"/>
      <w:bookmarkStart w:id="78" w:name="_Toc384808214"/>
      <w:bookmarkStart w:id="79" w:name="_Toc384808644"/>
      <w:bookmarkStart w:id="80" w:name="_Toc387232897"/>
      <w:r w:rsidRPr="00991EA2">
        <w:t>Influencing Factors in Language Teaching and Learning</w:t>
      </w:r>
      <w:bookmarkEnd w:id="77"/>
      <w:bookmarkEnd w:id="78"/>
      <w:bookmarkEnd w:id="79"/>
      <w:bookmarkEnd w:id="80"/>
    </w:p>
    <w:p w14:paraId="165FB54A" w14:textId="15A099C5" w:rsidR="00681DF0" w:rsidRPr="008A60CA" w:rsidRDefault="00274116" w:rsidP="00681DF0">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S</w:t>
      </w:r>
      <w:r w:rsidR="00681DF0" w:rsidRPr="008A60CA">
        <w:rPr>
          <w:rFonts w:ascii="Times New Roman" w:eastAsia="Calibri" w:hAnsi="Times New Roman" w:cs="Times New Roman"/>
        </w:rPr>
        <w:t xml:space="preserve">everal factors determine the success and failure of the teaching of a language. </w:t>
      </w:r>
      <w:r w:rsidR="004B7B93">
        <w:rPr>
          <w:rFonts w:ascii="Times New Roman" w:eastAsia="Calibri" w:hAnsi="Times New Roman" w:cs="Times New Roman"/>
        </w:rPr>
        <w:t>T</w:t>
      </w:r>
      <w:r w:rsidR="00681DF0" w:rsidRPr="008A60CA">
        <w:rPr>
          <w:rFonts w:ascii="Times New Roman" w:eastAsia="Calibri" w:hAnsi="Times New Roman" w:cs="Times New Roman"/>
        </w:rPr>
        <w:t xml:space="preserve">he teacher is </w:t>
      </w:r>
      <w:r>
        <w:rPr>
          <w:rFonts w:ascii="Times New Roman" w:eastAsia="Calibri" w:hAnsi="Times New Roman" w:cs="Times New Roman"/>
        </w:rPr>
        <w:t xml:space="preserve">perhaps </w:t>
      </w:r>
      <w:r w:rsidR="00681DF0" w:rsidRPr="008A60CA">
        <w:rPr>
          <w:rFonts w:ascii="Times New Roman" w:eastAsia="Calibri" w:hAnsi="Times New Roman" w:cs="Times New Roman"/>
        </w:rPr>
        <w:t xml:space="preserve">the most </w:t>
      </w:r>
      <w:r>
        <w:rPr>
          <w:rFonts w:ascii="Times New Roman" w:eastAsia="Calibri" w:hAnsi="Times New Roman" w:cs="Times New Roman"/>
        </w:rPr>
        <w:t xml:space="preserve">influential </w:t>
      </w:r>
      <w:r w:rsidR="00681DF0" w:rsidRPr="008A60CA">
        <w:rPr>
          <w:rFonts w:ascii="Times New Roman" w:eastAsia="Calibri" w:hAnsi="Times New Roman" w:cs="Times New Roman"/>
        </w:rPr>
        <w:t xml:space="preserve">factor in language learning. Language teachers have the responsibility to ensure that students have a certain level of proficiency. Accordingly, language teachers </w:t>
      </w:r>
      <w:r>
        <w:rPr>
          <w:rFonts w:ascii="Times New Roman" w:eastAsia="Calibri" w:hAnsi="Times New Roman" w:cs="Times New Roman"/>
        </w:rPr>
        <w:t>control the curriculum</w:t>
      </w:r>
      <w:r w:rsidR="00681DF0" w:rsidRPr="008A60CA">
        <w:rPr>
          <w:rFonts w:ascii="Times New Roman" w:eastAsia="Calibri" w:hAnsi="Times New Roman" w:cs="Times New Roman"/>
        </w:rPr>
        <w:t xml:space="preserve"> and how to teach</w:t>
      </w:r>
      <w:r>
        <w:rPr>
          <w:rFonts w:ascii="Times New Roman" w:eastAsia="Calibri" w:hAnsi="Times New Roman" w:cs="Times New Roman"/>
        </w:rPr>
        <w:t xml:space="preserve"> it</w:t>
      </w:r>
      <w:r w:rsidR="00681DF0" w:rsidRPr="008A60CA">
        <w:rPr>
          <w:rFonts w:ascii="Times New Roman" w:eastAsia="Calibri" w:hAnsi="Times New Roman" w:cs="Times New Roman"/>
        </w:rPr>
        <w:t xml:space="preserve">. While </w:t>
      </w:r>
      <w:r>
        <w:rPr>
          <w:rFonts w:ascii="Times New Roman" w:eastAsia="Calibri" w:hAnsi="Times New Roman" w:cs="Times New Roman"/>
        </w:rPr>
        <w:t xml:space="preserve">the </w:t>
      </w:r>
      <w:r w:rsidR="00681DF0" w:rsidRPr="008A60CA">
        <w:rPr>
          <w:rFonts w:ascii="Times New Roman" w:eastAsia="Calibri" w:hAnsi="Times New Roman" w:cs="Times New Roman"/>
        </w:rPr>
        <w:t>tea</w:t>
      </w:r>
      <w:r>
        <w:rPr>
          <w:rFonts w:ascii="Times New Roman" w:eastAsia="Calibri" w:hAnsi="Times New Roman" w:cs="Times New Roman"/>
        </w:rPr>
        <w:t>cher’s</w:t>
      </w:r>
      <w:r w:rsidR="00681DF0" w:rsidRPr="008A60CA">
        <w:rPr>
          <w:rFonts w:ascii="Times New Roman" w:eastAsia="Calibri" w:hAnsi="Times New Roman" w:cs="Times New Roman"/>
        </w:rPr>
        <w:t xml:space="preserve"> role is important in language learning, the success and the failure of language </w:t>
      </w:r>
      <w:r>
        <w:rPr>
          <w:rFonts w:ascii="Times New Roman" w:eastAsia="Calibri" w:hAnsi="Times New Roman" w:cs="Times New Roman"/>
        </w:rPr>
        <w:t xml:space="preserve">learning obviously depends mostly </w:t>
      </w:r>
      <w:r w:rsidR="00681DF0" w:rsidRPr="008A60CA">
        <w:rPr>
          <w:rFonts w:ascii="Times New Roman" w:eastAsia="Calibri" w:hAnsi="Times New Roman" w:cs="Times New Roman"/>
        </w:rPr>
        <w:t>on the students.</w:t>
      </w:r>
      <w:r>
        <w:rPr>
          <w:rFonts w:ascii="Times New Roman" w:eastAsia="Calibri" w:hAnsi="Times New Roman" w:cs="Times New Roman"/>
        </w:rPr>
        <w:t xml:space="preserve"> Students’ motivation, perceptions, and attitude about language learning affect the development of their proficiency</w:t>
      </w:r>
      <w:r w:rsidR="00681DF0" w:rsidRPr="008A60CA">
        <w:rPr>
          <w:rFonts w:ascii="Times New Roman" w:eastAsia="Calibri" w:hAnsi="Times New Roman" w:cs="Times New Roman"/>
        </w:rPr>
        <w:t xml:space="preserve">. </w:t>
      </w:r>
    </w:p>
    <w:p w14:paraId="70BA9938" w14:textId="78D2003F" w:rsidR="00681DF0" w:rsidRPr="008A60CA" w:rsidRDefault="00681DF0" w:rsidP="00B06A62">
      <w:pPr>
        <w:spacing w:line="480" w:lineRule="auto"/>
        <w:ind w:firstLine="720"/>
        <w:contextualSpacing/>
        <w:rPr>
          <w:rFonts w:ascii="Times New Roman" w:eastAsia="Calibri" w:hAnsi="Times New Roman" w:cs="Times New Roman"/>
        </w:rPr>
      </w:pPr>
      <w:r w:rsidRPr="008A60CA">
        <w:rPr>
          <w:rFonts w:ascii="Times New Roman" w:eastAsia="Calibri" w:hAnsi="Times New Roman" w:cs="Times New Roman"/>
        </w:rPr>
        <w:t xml:space="preserve">Apart from students and teachers, contextual factors play an important role in language teaching and learning. </w:t>
      </w:r>
      <w:r w:rsidR="00B06A62">
        <w:rPr>
          <w:rFonts w:ascii="Times New Roman" w:eastAsia="Calibri" w:hAnsi="Times New Roman" w:cs="Times New Roman"/>
        </w:rPr>
        <w:t>C</w:t>
      </w:r>
      <w:r w:rsidRPr="008A60CA">
        <w:rPr>
          <w:rFonts w:ascii="Times New Roman" w:eastAsia="Calibri" w:hAnsi="Times New Roman" w:cs="Times New Roman"/>
        </w:rPr>
        <w:t xml:space="preserve">ontextual factors include the society and the government where language learning takes place. The way the society views the </w:t>
      </w:r>
      <w:r w:rsidRPr="008A60CA">
        <w:rPr>
          <w:rFonts w:ascii="Times New Roman" w:eastAsia="Calibri" w:hAnsi="Times New Roman" w:cs="Times New Roman"/>
        </w:rPr>
        <w:lastRenderedPageBreak/>
        <w:t xml:space="preserve">language </w:t>
      </w:r>
      <w:r>
        <w:rPr>
          <w:rFonts w:ascii="Times New Roman" w:eastAsia="Calibri" w:hAnsi="Times New Roman" w:cs="Times New Roman"/>
        </w:rPr>
        <w:t>i</w:t>
      </w:r>
      <w:r w:rsidRPr="008A60CA">
        <w:rPr>
          <w:rFonts w:ascii="Times New Roman" w:eastAsia="Calibri" w:hAnsi="Times New Roman" w:cs="Times New Roman"/>
        </w:rPr>
        <w:t>s important because it influences the focus of teaching</w:t>
      </w:r>
      <w:r w:rsidRPr="001C0676">
        <w:rPr>
          <w:rFonts w:ascii="Times New Roman" w:eastAsia="Calibri" w:hAnsi="Times New Roman" w:cs="Times New Roman"/>
        </w:rPr>
        <w:t>.</w:t>
      </w:r>
      <w:r w:rsidR="001C0676" w:rsidRPr="001C0676">
        <w:rPr>
          <w:rFonts w:ascii="Times New Roman" w:eastAsia="Calibri" w:hAnsi="Times New Roman" w:cs="Times New Roman"/>
        </w:rPr>
        <w:t xml:space="preserve"> </w:t>
      </w:r>
      <w:r w:rsidR="001C0676">
        <w:rPr>
          <w:rFonts w:ascii="Times New Roman" w:eastAsia="Calibri" w:hAnsi="Times New Roman" w:cs="Times New Roman"/>
        </w:rPr>
        <w:t>For example,</w:t>
      </w:r>
      <w:r w:rsidR="009E11AC">
        <w:rPr>
          <w:rFonts w:ascii="Times New Roman" w:eastAsia="Calibri" w:hAnsi="Times New Roman" w:cs="Times New Roman"/>
        </w:rPr>
        <w:t xml:space="preserve"> the way students or teachers see their roles in language learning may </w:t>
      </w:r>
      <w:r w:rsidR="004B7B93">
        <w:rPr>
          <w:rFonts w:ascii="Times New Roman" w:eastAsia="Calibri" w:hAnsi="Times New Roman" w:cs="Times New Roman"/>
        </w:rPr>
        <w:t>affect</w:t>
      </w:r>
      <w:r w:rsidR="009E11AC">
        <w:rPr>
          <w:rFonts w:ascii="Times New Roman" w:eastAsia="Calibri" w:hAnsi="Times New Roman" w:cs="Times New Roman"/>
        </w:rPr>
        <w:t xml:space="preserve"> the way </w:t>
      </w:r>
      <w:r w:rsidR="004B7B93">
        <w:rPr>
          <w:rFonts w:ascii="Times New Roman" w:eastAsia="Calibri" w:hAnsi="Times New Roman" w:cs="Times New Roman"/>
        </w:rPr>
        <w:t>that</w:t>
      </w:r>
      <w:r w:rsidR="009E11AC">
        <w:rPr>
          <w:rFonts w:ascii="Times New Roman" w:eastAsia="Calibri" w:hAnsi="Times New Roman" w:cs="Times New Roman"/>
        </w:rPr>
        <w:t xml:space="preserve"> students learn and teach the language</w:t>
      </w:r>
      <w:r w:rsidR="00B06A62" w:rsidRPr="001C0676">
        <w:rPr>
          <w:rFonts w:ascii="Times New Roman" w:eastAsia="Calibri" w:hAnsi="Times New Roman" w:cs="Times New Roman"/>
        </w:rPr>
        <w:t>.</w:t>
      </w:r>
      <w:r w:rsidRPr="008A60CA">
        <w:rPr>
          <w:rFonts w:ascii="Times New Roman" w:eastAsia="Calibri" w:hAnsi="Times New Roman" w:cs="Times New Roman"/>
        </w:rPr>
        <w:t xml:space="preserve"> Finally, the rules and regulations issued by </w:t>
      </w:r>
      <w:r w:rsidR="004B7B93">
        <w:rPr>
          <w:rFonts w:ascii="Times New Roman" w:eastAsia="Calibri" w:hAnsi="Times New Roman" w:cs="Times New Roman"/>
        </w:rPr>
        <w:t>authorities – government</w:t>
      </w:r>
      <w:r w:rsidR="00B06A62">
        <w:rPr>
          <w:rFonts w:ascii="Times New Roman" w:eastAsia="Calibri" w:hAnsi="Times New Roman" w:cs="Times New Roman"/>
        </w:rPr>
        <w:t xml:space="preserve">, school board, </w:t>
      </w:r>
      <w:r w:rsidR="004B7B93">
        <w:rPr>
          <w:rFonts w:ascii="Times New Roman" w:eastAsia="Calibri" w:hAnsi="Times New Roman" w:cs="Times New Roman"/>
        </w:rPr>
        <w:t xml:space="preserve">and </w:t>
      </w:r>
      <w:r w:rsidR="00B06A62">
        <w:rPr>
          <w:rFonts w:ascii="Times New Roman" w:eastAsia="Calibri" w:hAnsi="Times New Roman" w:cs="Times New Roman"/>
        </w:rPr>
        <w:t>administrators</w:t>
      </w:r>
      <w:r w:rsidR="004B7B93">
        <w:rPr>
          <w:rFonts w:ascii="Times New Roman" w:eastAsia="Calibri" w:hAnsi="Times New Roman" w:cs="Times New Roman"/>
        </w:rPr>
        <w:t xml:space="preserve"> – influence </w:t>
      </w:r>
      <w:r w:rsidRPr="008A60CA">
        <w:rPr>
          <w:rFonts w:ascii="Times New Roman" w:eastAsia="Calibri" w:hAnsi="Times New Roman" w:cs="Times New Roman"/>
        </w:rPr>
        <w:t xml:space="preserve">how language is taught. </w:t>
      </w:r>
    </w:p>
    <w:p w14:paraId="4194E22B" w14:textId="1D0A841B" w:rsidR="00681DF0" w:rsidRPr="008A60CA" w:rsidRDefault="00681DF0" w:rsidP="00681DF0">
      <w:pPr>
        <w:spacing w:line="480" w:lineRule="auto"/>
        <w:ind w:firstLine="720"/>
        <w:contextualSpacing/>
        <w:rPr>
          <w:rFonts w:ascii="Times New Roman" w:eastAsia="Calibri" w:hAnsi="Times New Roman" w:cs="Times New Roman"/>
        </w:rPr>
      </w:pPr>
      <w:r w:rsidRPr="008A60CA">
        <w:rPr>
          <w:rFonts w:ascii="Times New Roman" w:eastAsia="Calibri" w:hAnsi="Times New Roman" w:cs="Times New Roman"/>
        </w:rPr>
        <w:t xml:space="preserve">In relation to the interaction of these factors, Mackey, as </w:t>
      </w:r>
      <w:r w:rsidR="004B7B93">
        <w:rPr>
          <w:rFonts w:ascii="Times New Roman" w:eastAsia="Calibri" w:hAnsi="Times New Roman" w:cs="Times New Roman"/>
        </w:rPr>
        <w:t>cited</w:t>
      </w:r>
      <w:r w:rsidRPr="008A60CA">
        <w:rPr>
          <w:rFonts w:ascii="Times New Roman" w:eastAsia="Calibri" w:hAnsi="Times New Roman" w:cs="Times New Roman"/>
        </w:rPr>
        <w:t xml:space="preserve"> in the introduction of Jackobovits (1970), </w:t>
      </w:r>
      <w:r>
        <w:rPr>
          <w:rFonts w:ascii="Times New Roman" w:eastAsia="Calibri" w:hAnsi="Times New Roman" w:cs="Times New Roman"/>
          <w:i/>
        </w:rPr>
        <w:t xml:space="preserve">Foreign Language Learning: A Psycholinguistic Analysis of the Issues, </w:t>
      </w:r>
      <w:r w:rsidRPr="008A60CA">
        <w:rPr>
          <w:rFonts w:ascii="Times New Roman" w:eastAsia="Calibri" w:hAnsi="Times New Roman" w:cs="Times New Roman"/>
        </w:rPr>
        <w:t xml:space="preserve">developed a model to describe the relationship of the variables. Mackey’s model </w:t>
      </w:r>
      <w:r>
        <w:rPr>
          <w:rFonts w:ascii="Times New Roman" w:eastAsia="Calibri" w:hAnsi="Times New Roman" w:cs="Times New Roman"/>
        </w:rPr>
        <w:t>is shown</w:t>
      </w:r>
      <w:r w:rsidRPr="008A60CA">
        <w:rPr>
          <w:rFonts w:ascii="Times New Roman" w:eastAsia="Calibri" w:hAnsi="Times New Roman" w:cs="Times New Roman"/>
        </w:rPr>
        <w:t xml:space="preserve"> </w:t>
      </w:r>
      <w:r w:rsidR="00450884">
        <w:rPr>
          <w:rFonts w:ascii="Times New Roman" w:eastAsia="Calibri" w:hAnsi="Times New Roman" w:cs="Times New Roman"/>
        </w:rPr>
        <w:t>in Figure 2</w:t>
      </w:r>
      <w:r>
        <w:rPr>
          <w:rFonts w:ascii="Times New Roman" w:eastAsia="Calibri" w:hAnsi="Times New Roman" w:cs="Times New Roman"/>
        </w:rPr>
        <w:t xml:space="preserve"> </w:t>
      </w:r>
      <w:r w:rsidRPr="008A60CA">
        <w:rPr>
          <w:rFonts w:ascii="Times New Roman" w:eastAsia="Calibri" w:hAnsi="Times New Roman" w:cs="Times New Roman"/>
        </w:rPr>
        <w:t>below</w:t>
      </w:r>
      <w:r>
        <w:rPr>
          <w:rFonts w:ascii="Times New Roman" w:eastAsia="Calibri" w:hAnsi="Times New Roman" w:cs="Times New Roman"/>
        </w:rPr>
        <w:t>.</w:t>
      </w:r>
    </w:p>
    <w:p w14:paraId="07B569F6" w14:textId="77777777" w:rsidR="00681DF0" w:rsidRDefault="00681DF0" w:rsidP="00681DF0">
      <w:pPr>
        <w:spacing w:line="480" w:lineRule="auto"/>
        <w:ind w:firstLine="720"/>
        <w:rPr>
          <w:rFonts w:ascii="Times New Roman" w:hAnsi="Times New Roman"/>
        </w:rPr>
        <w:sectPr w:rsidR="00681DF0" w:rsidSect="00250A0C">
          <w:pgSz w:w="12240" w:h="15840"/>
          <w:pgMar w:top="1440" w:right="1440" w:bottom="1440" w:left="2304" w:header="720" w:footer="720" w:gutter="0"/>
          <w:pgNumType w:start="1"/>
          <w:cols w:space="720"/>
        </w:sectPr>
      </w:pPr>
    </w:p>
    <w:p w14:paraId="0F5E877E" w14:textId="2A32FE5B" w:rsidR="00DE4946" w:rsidRDefault="004B7B93" w:rsidP="00681DF0">
      <w:pPr>
        <w:spacing w:line="480" w:lineRule="auto"/>
        <w:ind w:firstLine="720"/>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0758144" behindDoc="1" locked="0" layoutInCell="1" allowOverlap="1" wp14:anchorId="31071736" wp14:editId="010B063F">
                <wp:simplePos x="0" y="0"/>
                <wp:positionH relativeFrom="column">
                  <wp:posOffset>-53340</wp:posOffset>
                </wp:positionH>
                <wp:positionV relativeFrom="paragraph">
                  <wp:posOffset>352425</wp:posOffset>
                </wp:positionV>
                <wp:extent cx="5991225" cy="7515225"/>
                <wp:effectExtent l="0" t="0" r="28575" b="66675"/>
                <wp:wrapNone/>
                <wp:docPr id="9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7515225"/>
                        </a:xfrm>
                        <a:prstGeom prst="rect">
                          <a:avLst/>
                        </a:prstGeom>
                        <a:noFill/>
                        <a:ln w="19050">
                          <a:solidFill>
                            <a:schemeClr val="bg1">
                              <a:lumMod val="100000"/>
                              <a:lumOff val="0"/>
                            </a:schemeClr>
                          </a:solidFill>
                          <a:miter lim="800000"/>
                          <a:headEnd/>
                          <a:tailEnd/>
                        </a:ln>
                        <a:effectLst>
                          <a:outerShdw dist="25400" dir="5400000" algn="ctr" rotWithShape="0">
                            <a:srgbClr val="808080">
                              <a:alpha val="0"/>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7A62D2D3" w14:textId="77777777" w:rsidR="005A014B" w:rsidRDefault="005A014B" w:rsidP="00681DF0"/>
                          <w:p w14:paraId="3C3EE9AE" w14:textId="77777777" w:rsidR="005A014B" w:rsidRDefault="005A014B" w:rsidP="00681DF0"/>
                          <w:p w14:paraId="549789F5" w14:textId="77777777" w:rsidR="005A014B" w:rsidRDefault="005A014B" w:rsidP="00681DF0"/>
                          <w:p w14:paraId="54945C5C" w14:textId="77777777" w:rsidR="005A014B" w:rsidRDefault="005A014B" w:rsidP="00681DF0"/>
                          <w:p w14:paraId="5AA825E3" w14:textId="77777777" w:rsidR="005A014B" w:rsidRDefault="005A014B" w:rsidP="00681DF0"/>
                          <w:p w14:paraId="7FC267F4" w14:textId="77777777" w:rsidR="005A014B" w:rsidRDefault="005A014B" w:rsidP="00681DF0"/>
                          <w:p w14:paraId="601AEA75" w14:textId="77777777" w:rsidR="005A014B" w:rsidRDefault="005A014B" w:rsidP="00681DF0"/>
                          <w:p w14:paraId="03A17D39" w14:textId="77777777" w:rsidR="005A014B" w:rsidRDefault="005A014B" w:rsidP="00681DF0"/>
                          <w:p w14:paraId="654DAAB4" w14:textId="77777777" w:rsidR="005A014B" w:rsidRDefault="005A014B" w:rsidP="00681DF0"/>
                          <w:p w14:paraId="6F9AA1AA" w14:textId="77777777" w:rsidR="005A014B" w:rsidRDefault="005A014B" w:rsidP="00681DF0"/>
                          <w:p w14:paraId="1A38F4A4" w14:textId="77777777" w:rsidR="005A014B" w:rsidRDefault="005A014B" w:rsidP="00681DF0"/>
                          <w:p w14:paraId="160DF10D" w14:textId="77777777" w:rsidR="005A014B" w:rsidRDefault="005A014B" w:rsidP="00681DF0"/>
                          <w:p w14:paraId="2FE53F6A" w14:textId="77777777" w:rsidR="005A014B" w:rsidRDefault="005A014B" w:rsidP="00681DF0"/>
                          <w:p w14:paraId="08BE881F" w14:textId="77777777" w:rsidR="005A014B" w:rsidRDefault="005A014B" w:rsidP="00681DF0"/>
                          <w:p w14:paraId="1078D319" w14:textId="77777777" w:rsidR="005A014B" w:rsidRDefault="005A014B" w:rsidP="00681DF0"/>
                          <w:p w14:paraId="064724A7" w14:textId="77777777" w:rsidR="005A014B" w:rsidRDefault="005A014B" w:rsidP="00681DF0"/>
                          <w:p w14:paraId="7255C17A" w14:textId="77777777" w:rsidR="005A014B" w:rsidRDefault="005A014B" w:rsidP="00681DF0"/>
                          <w:p w14:paraId="5EEC68F8" w14:textId="77777777" w:rsidR="005A014B" w:rsidRDefault="005A014B" w:rsidP="00681DF0"/>
                          <w:p w14:paraId="2E83D17B" w14:textId="77777777" w:rsidR="005A014B" w:rsidRDefault="005A014B" w:rsidP="00681DF0"/>
                          <w:p w14:paraId="120817EE" w14:textId="77777777" w:rsidR="005A014B" w:rsidRDefault="005A014B" w:rsidP="00681DF0"/>
                          <w:p w14:paraId="5B8ABA6F" w14:textId="77777777" w:rsidR="005A014B" w:rsidRDefault="005A014B" w:rsidP="00681DF0"/>
                          <w:p w14:paraId="741F1E45" w14:textId="77777777" w:rsidR="005A014B" w:rsidRDefault="005A014B" w:rsidP="00681DF0"/>
                          <w:p w14:paraId="68D9371F" w14:textId="77777777" w:rsidR="005A014B" w:rsidRDefault="005A014B" w:rsidP="00681DF0"/>
                          <w:p w14:paraId="70249C6A" w14:textId="77777777" w:rsidR="005A014B" w:rsidRDefault="005A014B" w:rsidP="00681DF0"/>
                          <w:p w14:paraId="47918DE3" w14:textId="77777777" w:rsidR="005A014B" w:rsidRDefault="005A014B" w:rsidP="00681DF0"/>
                          <w:p w14:paraId="35FD0F36" w14:textId="77777777" w:rsidR="005A014B" w:rsidRDefault="005A014B" w:rsidP="00681DF0"/>
                          <w:p w14:paraId="483D6AFA" w14:textId="77777777" w:rsidR="005A014B" w:rsidRDefault="005A014B" w:rsidP="00681DF0"/>
                          <w:p w14:paraId="773DC2EC" w14:textId="77777777" w:rsidR="005A014B" w:rsidRDefault="005A014B" w:rsidP="00681DF0"/>
                          <w:p w14:paraId="176BCA3A" w14:textId="77777777" w:rsidR="005A014B" w:rsidRDefault="005A014B" w:rsidP="00681DF0"/>
                          <w:p w14:paraId="1D39DB87" w14:textId="77777777" w:rsidR="005A014B" w:rsidRDefault="005A014B" w:rsidP="00681DF0"/>
                          <w:p w14:paraId="4FA79652" w14:textId="77777777" w:rsidR="005A014B" w:rsidRDefault="005A014B" w:rsidP="00681DF0"/>
                          <w:p w14:paraId="6B3E9E2E" w14:textId="77777777" w:rsidR="005A014B" w:rsidRDefault="005A014B" w:rsidP="00681DF0"/>
                          <w:p w14:paraId="5C47351C" w14:textId="77777777" w:rsidR="005A014B" w:rsidRDefault="005A014B" w:rsidP="00681DF0"/>
                          <w:p w14:paraId="32CD4A51" w14:textId="77777777" w:rsidR="005A014B" w:rsidRDefault="005A014B" w:rsidP="00681DF0"/>
                          <w:p w14:paraId="08A8C26C" w14:textId="77777777" w:rsidR="005A014B" w:rsidRDefault="005A014B" w:rsidP="00681DF0"/>
                          <w:p w14:paraId="4D37572A" w14:textId="77777777" w:rsidR="005A014B" w:rsidRPr="00782C3B" w:rsidRDefault="005A014B" w:rsidP="00681DF0">
                            <w:pPr>
                              <w:spacing w:line="216" w:lineRule="auto"/>
                              <w:rPr>
                                <w:rFonts w:ascii="Times New Roman" w:hAnsi="Times New Roman"/>
                              </w:rPr>
                            </w:pPr>
                            <w:r w:rsidRPr="00782C3B">
                              <w:rPr>
                                <w:rFonts w:ascii="Times New Roman" w:hAnsi="Times New Roman"/>
                              </w:rPr>
                              <w:t xml:space="preserve">M = Method and material variables: texts, tapes, films (cf. </w:t>
                            </w:r>
                            <w:r w:rsidRPr="00782C3B">
                              <w:rPr>
                                <w:rFonts w:ascii="Times New Roman" w:hAnsi="Times New Roman"/>
                                <w:i/>
                              </w:rPr>
                              <w:t>Language Teaching Analysis</w:t>
                            </w:r>
                            <w:r w:rsidRPr="00782C3B">
                              <w:rPr>
                                <w:rFonts w:ascii="Times New Roman" w:hAnsi="Times New Roman"/>
                              </w:rPr>
                              <w:t>, Part II)</w:t>
                            </w:r>
                          </w:p>
                          <w:p w14:paraId="5F17CD5C" w14:textId="77777777" w:rsidR="005A014B" w:rsidRPr="00782C3B" w:rsidRDefault="005A014B" w:rsidP="00681DF0">
                            <w:pPr>
                              <w:spacing w:line="216" w:lineRule="auto"/>
                              <w:rPr>
                                <w:rFonts w:ascii="Times New Roman" w:hAnsi="Times New Roman"/>
                              </w:rPr>
                            </w:pPr>
                            <w:r w:rsidRPr="00782C3B">
                              <w:rPr>
                                <w:rFonts w:ascii="Times New Roman" w:hAnsi="Times New Roman"/>
                              </w:rPr>
                              <w:t xml:space="preserve">T = Teacher variables: what the teacher does. (cf. </w:t>
                            </w:r>
                            <w:r w:rsidRPr="00782C3B">
                              <w:rPr>
                                <w:rFonts w:ascii="Times New Roman" w:hAnsi="Times New Roman"/>
                                <w:i/>
                              </w:rPr>
                              <w:t xml:space="preserve">Language Teaching Analysis, </w:t>
                            </w:r>
                            <w:r w:rsidRPr="00782C3B">
                              <w:rPr>
                                <w:rFonts w:ascii="Times New Roman" w:hAnsi="Times New Roman"/>
                              </w:rPr>
                              <w:t>Part III)</w:t>
                            </w:r>
                          </w:p>
                          <w:p w14:paraId="2F2E19DD" w14:textId="77777777" w:rsidR="005A014B" w:rsidRPr="00782C3B" w:rsidRDefault="005A014B" w:rsidP="00681DF0">
                            <w:pPr>
                              <w:spacing w:line="216" w:lineRule="auto"/>
                              <w:rPr>
                                <w:rFonts w:ascii="Times New Roman" w:hAnsi="Times New Roman"/>
                              </w:rPr>
                            </w:pPr>
                            <w:r w:rsidRPr="00782C3B">
                              <w:rPr>
                                <w:rFonts w:ascii="Times New Roman" w:hAnsi="Times New Roman"/>
                              </w:rPr>
                              <w:t>I = Instruction variables: what the learner gets (cf. Jakobovits)</w:t>
                            </w:r>
                          </w:p>
                          <w:p w14:paraId="16A30C27" w14:textId="77777777" w:rsidR="005A014B" w:rsidRPr="00782C3B" w:rsidRDefault="005A014B" w:rsidP="00681DF0">
                            <w:pPr>
                              <w:spacing w:line="216" w:lineRule="auto"/>
                              <w:rPr>
                                <w:rFonts w:ascii="Times New Roman" w:hAnsi="Times New Roman"/>
                              </w:rPr>
                            </w:pPr>
                            <w:r w:rsidRPr="00782C3B">
                              <w:rPr>
                                <w:rFonts w:ascii="Times New Roman" w:hAnsi="Times New Roman"/>
                              </w:rPr>
                              <w:t>S = Sociocultural variables: What the environment does (cf. Jakobovits)</w:t>
                            </w:r>
                          </w:p>
                          <w:p w14:paraId="0815F7FB" w14:textId="77777777" w:rsidR="005A014B" w:rsidRPr="00782C3B" w:rsidRDefault="005A014B" w:rsidP="00681DF0">
                            <w:pPr>
                              <w:spacing w:line="480" w:lineRule="auto"/>
                              <w:rPr>
                                <w:rFonts w:ascii="Times New Roman" w:hAnsi="Times New Roman"/>
                              </w:rPr>
                            </w:pPr>
                            <w:r w:rsidRPr="00782C3B">
                              <w:rPr>
                                <w:rFonts w:ascii="Times New Roman" w:hAnsi="Times New Roman"/>
                              </w:rPr>
                              <w:t xml:space="preserve">L = Learner variables: what the learner does (cf. Jakobovits)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1071736" id="Rectangle 112" o:spid="_x0000_s1037" style="position:absolute;left:0;text-align:left;margin-left:-4.2pt;margin-top:27.75pt;width:471.75pt;height:591.75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" filled="f" strokecolor="white [3212]" strokeweight="1.5pt">
                <v:shadow on="t" opacity="0" offset="0"/>
                <v:textbox inset=",7.2pt,,7.2pt">
                  <w:txbxContent>
                    <w:p w14:paraId="7A62D2D3" w14:textId="77777777" w:rsidR="005A014B" w:rsidRDefault="005A014B" w:rsidP="00681DF0"/>
                    <w:p w14:paraId="3C3EE9AE" w14:textId="77777777" w:rsidR="005A014B" w:rsidRDefault="005A014B" w:rsidP="00681DF0"/>
                    <w:p w14:paraId="549789F5" w14:textId="77777777" w:rsidR="005A014B" w:rsidRDefault="005A014B" w:rsidP="00681DF0"/>
                    <w:p w14:paraId="54945C5C" w14:textId="77777777" w:rsidR="005A014B" w:rsidRDefault="005A014B" w:rsidP="00681DF0"/>
                    <w:p w14:paraId="5AA825E3" w14:textId="77777777" w:rsidR="005A014B" w:rsidRDefault="005A014B" w:rsidP="00681DF0"/>
                    <w:p w14:paraId="7FC267F4" w14:textId="77777777" w:rsidR="005A014B" w:rsidRDefault="005A014B" w:rsidP="00681DF0"/>
                    <w:p w14:paraId="601AEA75" w14:textId="77777777" w:rsidR="005A014B" w:rsidRDefault="005A014B" w:rsidP="00681DF0"/>
                    <w:p w14:paraId="03A17D39" w14:textId="77777777" w:rsidR="005A014B" w:rsidRDefault="005A014B" w:rsidP="00681DF0"/>
                    <w:p w14:paraId="654DAAB4" w14:textId="77777777" w:rsidR="005A014B" w:rsidRDefault="005A014B" w:rsidP="00681DF0"/>
                    <w:p w14:paraId="6F9AA1AA" w14:textId="77777777" w:rsidR="005A014B" w:rsidRDefault="005A014B" w:rsidP="00681DF0"/>
                    <w:p w14:paraId="1A38F4A4" w14:textId="77777777" w:rsidR="005A014B" w:rsidRDefault="005A014B" w:rsidP="00681DF0"/>
                    <w:p w14:paraId="160DF10D" w14:textId="77777777" w:rsidR="005A014B" w:rsidRDefault="005A014B" w:rsidP="00681DF0"/>
                    <w:p w14:paraId="2FE53F6A" w14:textId="77777777" w:rsidR="005A014B" w:rsidRDefault="005A014B" w:rsidP="00681DF0"/>
                    <w:p w14:paraId="08BE881F" w14:textId="77777777" w:rsidR="005A014B" w:rsidRDefault="005A014B" w:rsidP="00681DF0"/>
                    <w:p w14:paraId="1078D319" w14:textId="77777777" w:rsidR="005A014B" w:rsidRDefault="005A014B" w:rsidP="00681DF0"/>
                    <w:p w14:paraId="064724A7" w14:textId="77777777" w:rsidR="005A014B" w:rsidRDefault="005A014B" w:rsidP="00681DF0"/>
                    <w:p w14:paraId="7255C17A" w14:textId="77777777" w:rsidR="005A014B" w:rsidRDefault="005A014B" w:rsidP="00681DF0"/>
                    <w:p w14:paraId="5EEC68F8" w14:textId="77777777" w:rsidR="005A014B" w:rsidRDefault="005A014B" w:rsidP="00681DF0"/>
                    <w:p w14:paraId="2E83D17B" w14:textId="77777777" w:rsidR="005A014B" w:rsidRDefault="005A014B" w:rsidP="00681DF0"/>
                    <w:p w14:paraId="120817EE" w14:textId="77777777" w:rsidR="005A014B" w:rsidRDefault="005A014B" w:rsidP="00681DF0"/>
                    <w:p w14:paraId="5B8ABA6F" w14:textId="77777777" w:rsidR="005A014B" w:rsidRDefault="005A014B" w:rsidP="00681DF0"/>
                    <w:p w14:paraId="741F1E45" w14:textId="77777777" w:rsidR="005A014B" w:rsidRDefault="005A014B" w:rsidP="00681DF0"/>
                    <w:p w14:paraId="68D9371F" w14:textId="77777777" w:rsidR="005A014B" w:rsidRDefault="005A014B" w:rsidP="00681DF0"/>
                    <w:p w14:paraId="70249C6A" w14:textId="77777777" w:rsidR="005A014B" w:rsidRDefault="005A014B" w:rsidP="00681DF0"/>
                    <w:p w14:paraId="47918DE3" w14:textId="77777777" w:rsidR="005A014B" w:rsidRDefault="005A014B" w:rsidP="00681DF0"/>
                    <w:p w14:paraId="35FD0F36" w14:textId="77777777" w:rsidR="005A014B" w:rsidRDefault="005A014B" w:rsidP="00681DF0"/>
                    <w:p w14:paraId="483D6AFA" w14:textId="77777777" w:rsidR="005A014B" w:rsidRDefault="005A014B" w:rsidP="00681DF0"/>
                    <w:p w14:paraId="773DC2EC" w14:textId="77777777" w:rsidR="005A014B" w:rsidRDefault="005A014B" w:rsidP="00681DF0"/>
                    <w:p w14:paraId="176BCA3A" w14:textId="77777777" w:rsidR="005A014B" w:rsidRDefault="005A014B" w:rsidP="00681DF0"/>
                    <w:p w14:paraId="1D39DB87" w14:textId="77777777" w:rsidR="005A014B" w:rsidRDefault="005A014B" w:rsidP="00681DF0"/>
                    <w:p w14:paraId="4FA79652" w14:textId="77777777" w:rsidR="005A014B" w:rsidRDefault="005A014B" w:rsidP="00681DF0"/>
                    <w:p w14:paraId="6B3E9E2E" w14:textId="77777777" w:rsidR="005A014B" w:rsidRDefault="005A014B" w:rsidP="00681DF0"/>
                    <w:p w14:paraId="5C47351C" w14:textId="77777777" w:rsidR="005A014B" w:rsidRDefault="005A014B" w:rsidP="00681DF0"/>
                    <w:p w14:paraId="32CD4A51" w14:textId="77777777" w:rsidR="005A014B" w:rsidRDefault="005A014B" w:rsidP="00681DF0"/>
                    <w:p w14:paraId="08A8C26C" w14:textId="77777777" w:rsidR="005A014B" w:rsidRDefault="005A014B" w:rsidP="00681DF0"/>
                    <w:p w14:paraId="4D37572A" w14:textId="77777777" w:rsidR="005A014B" w:rsidRPr="00782C3B" w:rsidRDefault="005A014B" w:rsidP="00681DF0">
                      <w:pPr>
                        <w:spacing w:line="216" w:lineRule="auto"/>
                        <w:rPr>
                          <w:rFonts w:ascii="Times New Roman" w:hAnsi="Times New Roman"/>
                        </w:rPr>
                      </w:pPr>
                      <w:r w:rsidRPr="00782C3B">
                        <w:rPr>
                          <w:rFonts w:ascii="Times New Roman" w:hAnsi="Times New Roman"/>
                        </w:rPr>
                        <w:t xml:space="preserve">M = Method and material variables: texts, tapes, films (cf. </w:t>
                      </w:r>
                      <w:r w:rsidRPr="00782C3B">
                        <w:rPr>
                          <w:rFonts w:ascii="Times New Roman" w:hAnsi="Times New Roman"/>
                          <w:i/>
                        </w:rPr>
                        <w:t>Language Teaching Analysis</w:t>
                      </w:r>
                      <w:r w:rsidRPr="00782C3B">
                        <w:rPr>
                          <w:rFonts w:ascii="Times New Roman" w:hAnsi="Times New Roman"/>
                        </w:rPr>
                        <w:t>, Part II)</w:t>
                      </w:r>
                    </w:p>
                    <w:p w14:paraId="5F17CD5C" w14:textId="77777777" w:rsidR="005A014B" w:rsidRPr="00782C3B" w:rsidRDefault="005A014B" w:rsidP="00681DF0">
                      <w:pPr>
                        <w:spacing w:line="216" w:lineRule="auto"/>
                        <w:rPr>
                          <w:rFonts w:ascii="Times New Roman" w:hAnsi="Times New Roman"/>
                        </w:rPr>
                      </w:pPr>
                      <w:r w:rsidRPr="00782C3B">
                        <w:rPr>
                          <w:rFonts w:ascii="Times New Roman" w:hAnsi="Times New Roman"/>
                        </w:rPr>
                        <w:t xml:space="preserve">T = Teacher variables: what the teacher does. (cf. </w:t>
                      </w:r>
                      <w:r w:rsidRPr="00782C3B">
                        <w:rPr>
                          <w:rFonts w:ascii="Times New Roman" w:hAnsi="Times New Roman"/>
                          <w:i/>
                        </w:rPr>
                        <w:t xml:space="preserve">Language Teaching Analysis, </w:t>
                      </w:r>
                      <w:r w:rsidRPr="00782C3B">
                        <w:rPr>
                          <w:rFonts w:ascii="Times New Roman" w:hAnsi="Times New Roman"/>
                        </w:rPr>
                        <w:t>Part III)</w:t>
                      </w:r>
                    </w:p>
                    <w:p w14:paraId="2F2E19DD" w14:textId="77777777" w:rsidR="005A014B" w:rsidRPr="00782C3B" w:rsidRDefault="005A014B" w:rsidP="00681DF0">
                      <w:pPr>
                        <w:spacing w:line="216" w:lineRule="auto"/>
                        <w:rPr>
                          <w:rFonts w:ascii="Times New Roman" w:hAnsi="Times New Roman"/>
                        </w:rPr>
                      </w:pPr>
                      <w:r w:rsidRPr="00782C3B">
                        <w:rPr>
                          <w:rFonts w:ascii="Times New Roman" w:hAnsi="Times New Roman"/>
                        </w:rPr>
                        <w:t>I = Instruction variables: what the learner gets (cf. Jakobovits)</w:t>
                      </w:r>
                    </w:p>
                    <w:p w14:paraId="16A30C27" w14:textId="77777777" w:rsidR="005A014B" w:rsidRPr="00782C3B" w:rsidRDefault="005A014B" w:rsidP="00681DF0">
                      <w:pPr>
                        <w:spacing w:line="216" w:lineRule="auto"/>
                        <w:rPr>
                          <w:rFonts w:ascii="Times New Roman" w:hAnsi="Times New Roman"/>
                        </w:rPr>
                      </w:pPr>
                      <w:r w:rsidRPr="00782C3B">
                        <w:rPr>
                          <w:rFonts w:ascii="Times New Roman" w:hAnsi="Times New Roman"/>
                        </w:rPr>
                        <w:t>S = Sociocultural variables: What the environment does (cf. Jakobovits)</w:t>
                      </w:r>
                    </w:p>
                    <w:p w14:paraId="0815F7FB" w14:textId="77777777" w:rsidR="005A014B" w:rsidRPr="00782C3B" w:rsidRDefault="005A014B" w:rsidP="00681DF0">
                      <w:pPr>
                        <w:spacing w:line="480" w:lineRule="auto"/>
                        <w:rPr>
                          <w:rFonts w:ascii="Times New Roman" w:hAnsi="Times New Roman"/>
                        </w:rPr>
                      </w:pPr>
                      <w:r w:rsidRPr="00782C3B">
                        <w:rPr>
                          <w:rFonts w:ascii="Times New Roman" w:hAnsi="Times New Roman"/>
                        </w:rPr>
                        <w:t xml:space="preserve">L = Learner variables: what the learner does (cf. Jakobovits) </w:t>
                      </w:r>
                    </w:p>
                  </w:txbxContent>
                </v:textbox>
              </v:rect>
            </w:pict>
          </mc:Fallback>
        </mc:AlternateContent>
      </w:r>
    </w:p>
    <w:p w14:paraId="55AEA9C7" w14:textId="095C04DB" w:rsidR="00681DF0" w:rsidRDefault="00EC0E62" w:rsidP="00681DF0">
      <w:pPr>
        <w:spacing w:line="480" w:lineRule="auto"/>
        <w:ind w:firstLine="720"/>
        <w:rPr>
          <w:rFonts w:ascii="Times New Roman" w:hAnsi="Times New Roman"/>
        </w:rPr>
      </w:pPr>
      <w:r>
        <w:rPr>
          <w:noProof/>
        </w:rPr>
        <mc:AlternateContent>
          <mc:Choice Requires="wps">
            <w:drawing>
              <wp:anchor distT="0" distB="0" distL="114300" distR="114300" simplePos="0" relativeHeight="252033024" behindDoc="0" locked="0" layoutInCell="1" allowOverlap="1" wp14:anchorId="18F6F102" wp14:editId="47B1B2CD">
                <wp:simplePos x="0" y="0"/>
                <wp:positionH relativeFrom="margin">
                  <wp:align>left</wp:align>
                </wp:positionH>
                <wp:positionV relativeFrom="paragraph">
                  <wp:posOffset>7398385</wp:posOffset>
                </wp:positionV>
                <wp:extent cx="5514975" cy="477520"/>
                <wp:effectExtent l="0" t="0" r="9525" b="0"/>
                <wp:wrapTight wrapText="bothSides">
                  <wp:wrapPolygon edited="0">
                    <wp:start x="0" y="0"/>
                    <wp:lineTo x="0" y="20681"/>
                    <wp:lineTo x="21563" y="20681"/>
                    <wp:lineTo x="21563" y="0"/>
                    <wp:lineTo x="0" y="0"/>
                  </wp:wrapPolygon>
                </wp:wrapTight>
                <wp:docPr id="125" name="Text Box 125"/>
                <wp:cNvGraphicFramePr/>
                <a:graphic xmlns:a="http://schemas.openxmlformats.org/drawingml/2006/main">
                  <a:graphicData uri="http://schemas.microsoft.com/office/word/2010/wordprocessingShape">
                    <wps:wsp>
                      <wps:cNvSpPr txBox="1"/>
                      <wps:spPr>
                        <a:xfrm>
                          <a:off x="0" y="0"/>
                          <a:ext cx="5514975" cy="47752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60765DF" w14:textId="17653ECD" w:rsidR="005A014B" w:rsidRPr="00EC0E62" w:rsidRDefault="005A014B" w:rsidP="00EC0E62">
                            <w:pPr>
                              <w:pStyle w:val="Caption1"/>
                              <w:rPr>
                                <w:b w:val="0"/>
                                <w:noProof/>
                              </w:rPr>
                            </w:pPr>
                            <w:bookmarkStart w:id="81" w:name="_Toc387232973"/>
                            <w:r w:rsidRPr="00EC0E62">
                              <w:rPr>
                                <w:b w:val="0"/>
                              </w:rPr>
                              <w:t>Figure 2. Mackey's interaction model of language learning, teaching, and policy (Jackobovits, 1970)</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18F6F102" id="Text Box 125" o:spid="_x0000_s1038" type="#_x0000_t202" style="position:absolute;left:0;text-align:left;margin-left:0;margin-top:582.55pt;width:434.25pt;height:37.6pt;z-index:2520330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" stroked="f">
                <v:textbox style="mso-fit-shape-to-text:t" inset="0,0,0,0">
                  <w:txbxContent>
                    <w:p w14:paraId="560765DF" w14:textId="17653ECD" w:rsidR="005A014B" w:rsidRPr="00EC0E62" w:rsidRDefault="005A014B" w:rsidP="00EC0E62">
                      <w:pPr>
                        <w:pStyle w:val="Caption1"/>
                        <w:rPr>
                          <w:b w:val="0"/>
                          <w:noProof/>
                        </w:rPr>
                      </w:pPr>
                      <w:bookmarkStart w:id="83" w:name="_Toc387232973"/>
                      <w:r w:rsidRPr="00EC0E62">
                        <w:rPr>
                          <w:b w:val="0"/>
                        </w:rPr>
                        <w:t>Figure 2. Mackey's interaction model of language learning, teaching, and policy (Jackobovits, 1970)</w:t>
                      </w:r>
                      <w:bookmarkEnd w:id="83"/>
                    </w:p>
                  </w:txbxContent>
                </v:textbox>
                <w10:wrap type="tight" anchorx="margin"/>
              </v:shape>
            </w:pict>
          </mc:Fallback>
        </mc:AlternateContent>
      </w:r>
      <w:r w:rsidR="00C84EEE">
        <w:rPr>
          <w:rFonts w:ascii="Times New Roman" w:hAnsi="Times New Roman"/>
          <w:noProof/>
        </w:rPr>
        <mc:AlternateContent>
          <mc:Choice Requires="wps">
            <w:drawing>
              <wp:anchor distT="4294967295" distB="4294967295" distL="114300" distR="114300" simplePos="0" relativeHeight="250858496" behindDoc="0" locked="0" layoutInCell="1" allowOverlap="1" wp14:anchorId="1C15F744" wp14:editId="0154B6C3">
                <wp:simplePos x="0" y="0"/>
                <wp:positionH relativeFrom="column">
                  <wp:posOffset>914400</wp:posOffset>
                </wp:positionH>
                <wp:positionV relativeFrom="paragraph">
                  <wp:posOffset>1962785</wp:posOffset>
                </wp:positionV>
                <wp:extent cx="1143000" cy="0"/>
                <wp:effectExtent l="0" t="76200" r="19050" b="95250"/>
                <wp:wrapTight wrapText="bothSides">
                  <wp:wrapPolygon edited="0">
                    <wp:start x="19440" y="-1"/>
                    <wp:lineTo x="19080" y="-1"/>
                    <wp:lineTo x="19080" y="-1"/>
                    <wp:lineTo x="19440" y="-1"/>
                    <wp:lineTo x="21240" y="-1"/>
                    <wp:lineTo x="21600" y="-1"/>
                    <wp:lineTo x="21240" y="-1"/>
                    <wp:lineTo x="20880" y="-1"/>
                    <wp:lineTo x="19440" y="-1"/>
                  </wp:wrapPolygon>
                </wp:wrapTight>
                <wp:docPr id="68"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E1401A0" id="Line 123" o:spid="_x0000_s1026" style="position:absolute;z-index:250858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154.55pt" to="162pt,1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087872" behindDoc="0" locked="0" layoutInCell="1" allowOverlap="1" wp14:anchorId="6FBE852D" wp14:editId="60D3B66D">
                <wp:simplePos x="0" y="0"/>
                <wp:positionH relativeFrom="column">
                  <wp:posOffset>2971800</wp:posOffset>
                </wp:positionH>
                <wp:positionV relativeFrom="paragraph">
                  <wp:posOffset>4572000</wp:posOffset>
                </wp:positionV>
                <wp:extent cx="457200" cy="457200"/>
                <wp:effectExtent l="0" t="0" r="76200" b="57150"/>
                <wp:wrapTight wrapText="bothSides">
                  <wp:wrapPolygon edited="0">
                    <wp:start x="0" y="0"/>
                    <wp:lineTo x="0" y="1800"/>
                    <wp:lineTo x="18900" y="23400"/>
                    <wp:lineTo x="23400" y="23400"/>
                    <wp:lineTo x="24300" y="21600"/>
                    <wp:lineTo x="19800" y="16200"/>
                    <wp:lineTo x="2700" y="0"/>
                    <wp:lineTo x="0" y="0"/>
                  </wp:wrapPolygon>
                </wp:wrapTight>
                <wp:docPr id="9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FD0712B" id="Line 144" o:spid="_x0000_s1026" style="position:absolute;z-index:25108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in" to="270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4294967295" distB="4294967295" distL="114300" distR="114300" simplePos="0" relativeHeight="251202560" behindDoc="0" locked="0" layoutInCell="1" allowOverlap="1" wp14:anchorId="7C248A2D" wp14:editId="350A54DB">
                <wp:simplePos x="0" y="0"/>
                <wp:positionH relativeFrom="column">
                  <wp:posOffset>4800600</wp:posOffset>
                </wp:positionH>
                <wp:positionV relativeFrom="paragraph">
                  <wp:posOffset>5943599</wp:posOffset>
                </wp:positionV>
                <wp:extent cx="685800" cy="0"/>
                <wp:effectExtent l="38100" t="76200" r="0" b="95250"/>
                <wp:wrapTight wrapText="bothSides">
                  <wp:wrapPolygon edited="0">
                    <wp:start x="1200" y="-1"/>
                    <wp:lineTo x="-1200" y="-1"/>
                    <wp:lineTo x="600" y="-1"/>
                    <wp:lineTo x="3600" y="-1"/>
                    <wp:lineTo x="4200" y="-1"/>
                    <wp:lineTo x="4200" y="-1"/>
                    <wp:lineTo x="3600" y="-1"/>
                    <wp:lineTo x="1200" y="-1"/>
                  </wp:wrapPolygon>
                </wp:wrapTight>
                <wp:docPr id="94"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53ACA3" id="Line 154" o:spid="_x0000_s1026" style="position:absolute;flip:x;z-index:251202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8pt,468pt" to="6in,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299" distR="114299" simplePos="0" relativeHeight="251188224" behindDoc="0" locked="0" layoutInCell="1" allowOverlap="1" wp14:anchorId="4984426A" wp14:editId="6866268E">
                <wp:simplePos x="0" y="0"/>
                <wp:positionH relativeFrom="column">
                  <wp:posOffset>5486399</wp:posOffset>
                </wp:positionH>
                <wp:positionV relativeFrom="paragraph">
                  <wp:posOffset>2514600</wp:posOffset>
                </wp:positionV>
                <wp:extent cx="0" cy="3429000"/>
                <wp:effectExtent l="0" t="0" r="19050" b="19050"/>
                <wp:wrapTight wrapText="bothSides">
                  <wp:wrapPolygon edited="0">
                    <wp:start x="-1" y="0"/>
                    <wp:lineTo x="-1" y="21600"/>
                    <wp:lineTo x="-1" y="21600"/>
                    <wp:lineTo x="-1" y="0"/>
                    <wp:lineTo x="-1" y="0"/>
                  </wp:wrapPolygon>
                </wp:wrapTight>
                <wp:docPr id="9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53AE6AD" id="Line 153" o:spid="_x0000_s1026" style="position:absolute;z-index:251188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in,198pt" to="6in,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" strokecolor="black [3213]" strokeweight=".5pt">
                <w10:wrap type="tight"/>
              </v:line>
            </w:pict>
          </mc:Fallback>
        </mc:AlternateContent>
      </w:r>
      <w:r w:rsidR="00681DF0">
        <w:rPr>
          <w:rFonts w:ascii="Times New Roman" w:hAnsi="Times New Roman"/>
          <w:noProof/>
        </w:rPr>
        <mc:AlternateContent>
          <mc:Choice Requires="wps">
            <w:drawing>
              <wp:anchor distT="0" distB="0" distL="114299" distR="114299" simplePos="0" relativeHeight="251173888" behindDoc="0" locked="0" layoutInCell="1" allowOverlap="1" wp14:anchorId="566E4A33" wp14:editId="31E1FCFD">
                <wp:simplePos x="0" y="0"/>
                <wp:positionH relativeFrom="column">
                  <wp:posOffset>4571999</wp:posOffset>
                </wp:positionH>
                <wp:positionV relativeFrom="paragraph">
                  <wp:posOffset>2514600</wp:posOffset>
                </wp:positionV>
                <wp:extent cx="0" cy="1828800"/>
                <wp:effectExtent l="76200" t="0" r="57150" b="57150"/>
                <wp:wrapTight wrapText="bothSides">
                  <wp:wrapPolygon edited="0">
                    <wp:start x="-1" y="0"/>
                    <wp:lineTo x="-1" y="18900"/>
                    <wp:lineTo x="-1" y="22050"/>
                    <wp:lineTo x="-1" y="22050"/>
                    <wp:lineTo x="-1" y="0"/>
                    <wp:lineTo x="-1" y="0"/>
                  </wp:wrapPolygon>
                </wp:wrapTight>
                <wp:docPr id="92"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A24CE24" id="Line 152" o:spid="_x0000_s1026" style="position:absolute;z-index:251173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in,198pt" to="5in,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299" distR="114299" simplePos="0" relativeHeight="251159552" behindDoc="0" locked="0" layoutInCell="1" allowOverlap="1" wp14:anchorId="7ADF8ECD" wp14:editId="45B342DD">
                <wp:simplePos x="0" y="0"/>
                <wp:positionH relativeFrom="column">
                  <wp:posOffset>4571999</wp:posOffset>
                </wp:positionH>
                <wp:positionV relativeFrom="paragraph">
                  <wp:posOffset>4800600</wp:posOffset>
                </wp:positionV>
                <wp:extent cx="0" cy="914400"/>
                <wp:effectExtent l="0" t="0" r="19050" b="19050"/>
                <wp:wrapTight wrapText="bothSides">
                  <wp:wrapPolygon edited="0">
                    <wp:start x="-1" y="0"/>
                    <wp:lineTo x="-1" y="21600"/>
                    <wp:lineTo x="-1" y="21600"/>
                    <wp:lineTo x="-1" y="0"/>
                    <wp:lineTo x="-1" y="0"/>
                  </wp:wrapPolygon>
                </wp:wrapTight>
                <wp:docPr id="91"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5D26CD" id="Line 151" o:spid="_x0000_s1026" style="position:absolute;z-index:251159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in,378pt" to="5in,4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" strokecolor="black [3213]" strokeweight=".5pt">
                <w10:wrap type="tight"/>
              </v:line>
            </w:pict>
          </mc:Fallback>
        </mc:AlternateContent>
      </w:r>
      <w:r w:rsidR="00681DF0">
        <w:rPr>
          <w:rFonts w:ascii="Times New Roman" w:hAnsi="Times New Roman"/>
          <w:noProof/>
        </w:rPr>
        <mc:AlternateContent>
          <mc:Choice Requires="wps">
            <w:drawing>
              <wp:anchor distT="0" distB="0" distL="114300" distR="114300" simplePos="0" relativeHeight="251130880" behindDoc="0" locked="0" layoutInCell="1" allowOverlap="1" wp14:anchorId="6D7EA28F" wp14:editId="0918E0AB">
                <wp:simplePos x="0" y="0"/>
                <wp:positionH relativeFrom="column">
                  <wp:posOffset>4343400</wp:posOffset>
                </wp:positionH>
                <wp:positionV relativeFrom="paragraph">
                  <wp:posOffset>4343400</wp:posOffset>
                </wp:positionV>
                <wp:extent cx="447675" cy="447675"/>
                <wp:effectExtent l="0" t="0" r="28575" b="28575"/>
                <wp:wrapTight wrapText="bothSides">
                  <wp:wrapPolygon edited="0">
                    <wp:start x="5515" y="0"/>
                    <wp:lineTo x="0" y="4596"/>
                    <wp:lineTo x="0" y="17464"/>
                    <wp:lineTo x="4596" y="22060"/>
                    <wp:lineTo x="17464" y="22060"/>
                    <wp:lineTo x="22060" y="17464"/>
                    <wp:lineTo x="22060" y="3677"/>
                    <wp:lineTo x="16545" y="0"/>
                    <wp:lineTo x="5515" y="0"/>
                  </wp:wrapPolygon>
                </wp:wrapTight>
                <wp:docPr id="90" name="Oval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47675"/>
                        </a:xfrm>
                        <a:prstGeom prst="ellipse">
                          <a:avLst/>
                        </a:prstGeom>
                        <a:noFill/>
                        <a:ln w="6350">
                          <a:solidFill>
                            <a:schemeClr val="tx1"/>
                          </a:solidFill>
                          <a:round/>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501D6A97"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D7EA28F" id="Oval 147" o:spid="_x0000_s1039" style="position:absolute;left:0;text-align:left;margin-left:342pt;margin-top:342pt;width:35.25pt;height:35.25pt;z-index:25113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" filled="f" strokecolor="black [3213]" strokeweight=".5pt">
                <v:textbox inset=",7.2pt,,7.2pt">
                  <w:txbxContent>
                    <w:p w14:paraId="501D6A97"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S</w:t>
                      </w:r>
                    </w:p>
                  </w:txbxContent>
                </v:textbox>
                <w10:wrap type="tight"/>
              </v:oval>
            </w:pict>
          </mc:Fallback>
        </mc:AlternateContent>
      </w:r>
      <w:r w:rsidR="00681DF0">
        <w:rPr>
          <w:rFonts w:ascii="Times New Roman" w:hAnsi="Times New Roman"/>
          <w:noProof/>
        </w:rPr>
        <mc:AlternateContent>
          <mc:Choice Requires="wps">
            <w:drawing>
              <wp:anchor distT="0" distB="0" distL="114300" distR="114300" simplePos="0" relativeHeight="251145216" behindDoc="0" locked="0" layoutInCell="1" allowOverlap="1" wp14:anchorId="65A260EA" wp14:editId="1A6FC56F">
                <wp:simplePos x="0" y="0"/>
                <wp:positionH relativeFrom="column">
                  <wp:posOffset>4343400</wp:posOffset>
                </wp:positionH>
                <wp:positionV relativeFrom="paragraph">
                  <wp:posOffset>5715000</wp:posOffset>
                </wp:positionV>
                <wp:extent cx="447675" cy="447675"/>
                <wp:effectExtent l="0" t="0" r="28575" b="28575"/>
                <wp:wrapTight wrapText="bothSides">
                  <wp:wrapPolygon edited="0">
                    <wp:start x="5515" y="0"/>
                    <wp:lineTo x="0" y="4596"/>
                    <wp:lineTo x="0" y="17464"/>
                    <wp:lineTo x="4596" y="22060"/>
                    <wp:lineTo x="17464" y="22060"/>
                    <wp:lineTo x="22060" y="17464"/>
                    <wp:lineTo x="22060" y="3677"/>
                    <wp:lineTo x="16545" y="0"/>
                    <wp:lineTo x="5515" y="0"/>
                  </wp:wrapPolygon>
                </wp:wrapTight>
                <wp:docPr id="89" name="Oval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47675"/>
                        </a:xfrm>
                        <a:prstGeom prst="ellipse">
                          <a:avLst/>
                        </a:prstGeom>
                        <a:noFill/>
                        <a:ln w="6350">
                          <a:solidFill>
                            <a:schemeClr val="tx1"/>
                          </a:solidFill>
                          <a:round/>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6E8135D8"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A260EA" id="Oval 148" o:spid="_x0000_s1040" style="position:absolute;left:0;text-align:left;margin-left:342pt;margin-top:450pt;width:35.25pt;height:35.25pt;z-index:25114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" filled="f" strokecolor="black [3213]" strokeweight=".5pt">
                <v:textbox inset=",7.2pt,,7.2pt">
                  <w:txbxContent>
                    <w:p w14:paraId="6E8135D8"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L</w:t>
                      </w:r>
                    </w:p>
                  </w:txbxContent>
                </v:textbox>
                <w10:wrap type="tight"/>
              </v:oval>
            </w:pict>
          </mc:Fallback>
        </mc:AlternateContent>
      </w:r>
      <w:r w:rsidR="00681DF0">
        <w:rPr>
          <w:rFonts w:ascii="Times New Roman" w:hAnsi="Times New Roman"/>
          <w:noProof/>
        </w:rPr>
        <mc:AlternateContent>
          <mc:Choice Requires="wps">
            <w:drawing>
              <wp:anchor distT="0" distB="0" distL="114300" distR="114300" simplePos="0" relativeHeight="251102208" behindDoc="0" locked="0" layoutInCell="1" allowOverlap="1" wp14:anchorId="694F2EBB" wp14:editId="4CF5E779">
                <wp:simplePos x="0" y="0"/>
                <wp:positionH relativeFrom="column">
                  <wp:posOffset>3886200</wp:posOffset>
                </wp:positionH>
                <wp:positionV relativeFrom="paragraph">
                  <wp:posOffset>4572000</wp:posOffset>
                </wp:positionV>
                <wp:extent cx="457200" cy="685800"/>
                <wp:effectExtent l="0" t="0" r="19050" b="19050"/>
                <wp:wrapTight wrapText="bothSides">
                  <wp:wrapPolygon edited="0">
                    <wp:start x="18900" y="0"/>
                    <wp:lineTo x="0" y="19200"/>
                    <wp:lineTo x="0" y="21600"/>
                    <wp:lineTo x="2700" y="21600"/>
                    <wp:lineTo x="21600" y="1800"/>
                    <wp:lineTo x="21600" y="0"/>
                    <wp:lineTo x="18900" y="0"/>
                  </wp:wrapPolygon>
                </wp:wrapTight>
                <wp:docPr id="88"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68580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413A652" id="Line 145" o:spid="_x0000_s1026" style="position:absolute;flip:y;z-index:25110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5in" to="342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" strokecolor="black [3213]" strokeweight=".5pt">
                <w10:wrap type="tight"/>
              </v:line>
            </w:pict>
          </mc:Fallback>
        </mc:AlternateContent>
      </w:r>
      <w:r w:rsidR="00681DF0">
        <w:rPr>
          <w:rFonts w:ascii="Times New Roman" w:hAnsi="Times New Roman"/>
          <w:noProof/>
        </w:rPr>
        <mc:AlternateContent>
          <mc:Choice Requires="wps">
            <w:drawing>
              <wp:anchor distT="0" distB="0" distL="114300" distR="114300" simplePos="0" relativeHeight="251116544" behindDoc="0" locked="0" layoutInCell="1" allowOverlap="1" wp14:anchorId="01EAEB56" wp14:editId="10BDF6FC">
                <wp:simplePos x="0" y="0"/>
                <wp:positionH relativeFrom="column">
                  <wp:posOffset>3886200</wp:posOffset>
                </wp:positionH>
                <wp:positionV relativeFrom="paragraph">
                  <wp:posOffset>5257800</wp:posOffset>
                </wp:positionV>
                <wp:extent cx="457200" cy="685800"/>
                <wp:effectExtent l="0" t="0" r="19050" b="19050"/>
                <wp:wrapTight wrapText="bothSides">
                  <wp:wrapPolygon edited="0">
                    <wp:start x="0" y="0"/>
                    <wp:lineTo x="0" y="1800"/>
                    <wp:lineTo x="18900" y="21600"/>
                    <wp:lineTo x="21600" y="21600"/>
                    <wp:lineTo x="21600" y="19200"/>
                    <wp:lineTo x="2700" y="0"/>
                    <wp:lineTo x="0" y="0"/>
                  </wp:wrapPolygon>
                </wp:wrapTight>
                <wp:docPr id="87"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8580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D9FCB7" id="Line 146" o:spid="_x0000_s1026" style="position:absolute;z-index:25111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414pt" to="342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" strokecolor="black [3213]" strokeweight=".5pt">
                <w10:wrap type="tight"/>
              </v:line>
            </w:pict>
          </mc:Fallback>
        </mc:AlternateContent>
      </w:r>
      <w:r w:rsidR="00681DF0">
        <w:rPr>
          <w:rFonts w:ascii="Times New Roman" w:hAnsi="Times New Roman"/>
          <w:noProof/>
        </w:rPr>
        <mc:AlternateContent>
          <mc:Choice Requires="wps">
            <w:drawing>
              <wp:anchor distT="0" distB="0" distL="114299" distR="114299" simplePos="0" relativeHeight="251030528" behindDoc="0" locked="0" layoutInCell="1" allowOverlap="1" wp14:anchorId="058F86B0" wp14:editId="62B8D5D8">
                <wp:simplePos x="0" y="0"/>
                <wp:positionH relativeFrom="column">
                  <wp:posOffset>2743199</wp:posOffset>
                </wp:positionH>
                <wp:positionV relativeFrom="paragraph">
                  <wp:posOffset>3429000</wp:posOffset>
                </wp:positionV>
                <wp:extent cx="0" cy="685800"/>
                <wp:effectExtent l="76200" t="0" r="95250" b="57150"/>
                <wp:wrapTight wrapText="bothSides">
                  <wp:wrapPolygon edited="0">
                    <wp:start x="-1" y="0"/>
                    <wp:lineTo x="-1" y="21600"/>
                    <wp:lineTo x="-1" y="22800"/>
                    <wp:lineTo x="-1" y="22800"/>
                    <wp:lineTo x="-1" y="19200"/>
                    <wp:lineTo x="-1" y="0"/>
                    <wp:lineTo x="-1" y="0"/>
                  </wp:wrapPolygon>
                </wp:wrapTight>
                <wp:docPr id="86"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9DA0868" id="Line 139" o:spid="_x0000_s1026" style="position:absolute;z-index:25103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270pt" to="3in,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016192" behindDoc="0" locked="0" layoutInCell="1" allowOverlap="1" wp14:anchorId="102F6EAB" wp14:editId="67F0B76D">
                <wp:simplePos x="0" y="0"/>
                <wp:positionH relativeFrom="column">
                  <wp:posOffset>2514600</wp:posOffset>
                </wp:positionH>
                <wp:positionV relativeFrom="paragraph">
                  <wp:posOffset>4124325</wp:posOffset>
                </wp:positionV>
                <wp:extent cx="447675" cy="447675"/>
                <wp:effectExtent l="0" t="0" r="28575" b="28575"/>
                <wp:wrapTight wrapText="bothSides">
                  <wp:wrapPolygon edited="0">
                    <wp:start x="5515" y="0"/>
                    <wp:lineTo x="0" y="4596"/>
                    <wp:lineTo x="0" y="17464"/>
                    <wp:lineTo x="4596" y="22060"/>
                    <wp:lineTo x="17464" y="22060"/>
                    <wp:lineTo x="22060" y="17464"/>
                    <wp:lineTo x="22060" y="3677"/>
                    <wp:lineTo x="16545" y="0"/>
                    <wp:lineTo x="5515" y="0"/>
                  </wp:wrapPolygon>
                </wp:wrapTight>
                <wp:docPr id="85" name="Oval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47675"/>
                        </a:xfrm>
                        <a:prstGeom prst="ellipse">
                          <a:avLst/>
                        </a:prstGeom>
                        <a:noFill/>
                        <a:ln w="6350">
                          <a:solidFill>
                            <a:schemeClr val="tx1"/>
                          </a:solidFill>
                          <a:round/>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66915907"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02F6EAB" id="Oval 137" o:spid="_x0000_s1041" style="position:absolute;left:0;text-align:left;margin-left:198pt;margin-top:324.75pt;width:35.25pt;height:35.25pt;z-index:25101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" filled="f" strokecolor="black [3213]" strokeweight=".5pt">
                <v:textbox inset=",7.2pt,,7.2pt">
                  <w:txbxContent>
                    <w:p w14:paraId="66915907"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M</w:t>
                      </w:r>
                    </w:p>
                  </w:txbxContent>
                </v:textbox>
                <w10:wrap type="tight"/>
              </v:oval>
            </w:pict>
          </mc:Fallback>
        </mc:AlternateContent>
      </w:r>
      <w:r w:rsidR="00681DF0">
        <w:rPr>
          <w:rFonts w:ascii="Times New Roman" w:hAnsi="Times New Roman"/>
          <w:noProof/>
        </w:rPr>
        <mc:AlternateContent>
          <mc:Choice Requires="wps">
            <w:drawing>
              <wp:anchor distT="0" distB="0" distL="114300" distR="114300" simplePos="0" relativeHeight="251044864" behindDoc="0" locked="0" layoutInCell="1" allowOverlap="1" wp14:anchorId="769E242E" wp14:editId="18B9C963">
                <wp:simplePos x="0" y="0"/>
                <wp:positionH relativeFrom="column">
                  <wp:posOffset>1741170</wp:posOffset>
                </wp:positionH>
                <wp:positionV relativeFrom="paragraph">
                  <wp:posOffset>4573270</wp:posOffset>
                </wp:positionV>
                <wp:extent cx="777240" cy="455295"/>
                <wp:effectExtent l="38100" t="38100" r="3810" b="59055"/>
                <wp:wrapTight wrapText="bothSides">
                  <wp:wrapPolygon edited="0">
                    <wp:start x="2296" y="22924"/>
                    <wp:lineTo x="15542" y="22784"/>
                    <wp:lineTo x="15828" y="8332"/>
                    <wp:lineTo x="22707" y="8729"/>
                    <wp:lineTo x="22903" y="-1206"/>
                    <wp:lineTo x="18671" y="-1451"/>
                    <wp:lineTo x="18106" y="325"/>
                    <wp:lineTo x="11595" y="8088"/>
                    <wp:lineTo x="216" y="20995"/>
                    <wp:lineTo x="180" y="22802"/>
                    <wp:lineTo x="2296" y="22924"/>
                  </wp:wrapPolygon>
                </wp:wrapTight>
                <wp:docPr id="84"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683784" flipV="1">
                          <a:off x="0" y="0"/>
                          <a:ext cx="777240" cy="455295"/>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62BEC30" id="Line 140" o:spid="_x0000_s1026" style="position:absolute;rotation:-11669541fd;flip:y;z-index:25104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pt,360.1pt" to="198.3pt,3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073536" behindDoc="0" locked="0" layoutInCell="1" allowOverlap="1" wp14:anchorId="203FE5F4" wp14:editId="2A6F86F3">
                <wp:simplePos x="0" y="0"/>
                <wp:positionH relativeFrom="column">
                  <wp:posOffset>3429000</wp:posOffset>
                </wp:positionH>
                <wp:positionV relativeFrom="paragraph">
                  <wp:posOffset>5029200</wp:posOffset>
                </wp:positionV>
                <wp:extent cx="447675" cy="447675"/>
                <wp:effectExtent l="0" t="0" r="28575" b="28575"/>
                <wp:wrapTight wrapText="bothSides">
                  <wp:wrapPolygon edited="0">
                    <wp:start x="5515" y="0"/>
                    <wp:lineTo x="0" y="4596"/>
                    <wp:lineTo x="0" y="17464"/>
                    <wp:lineTo x="4596" y="22060"/>
                    <wp:lineTo x="17464" y="22060"/>
                    <wp:lineTo x="22060" y="17464"/>
                    <wp:lineTo x="22060" y="3677"/>
                    <wp:lineTo x="16545" y="0"/>
                    <wp:lineTo x="5515" y="0"/>
                  </wp:wrapPolygon>
                </wp:wrapTight>
                <wp:docPr id="83" name="Oval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47675"/>
                        </a:xfrm>
                        <a:prstGeom prst="ellipse">
                          <a:avLst/>
                        </a:prstGeom>
                        <a:noFill/>
                        <a:ln w="6350">
                          <a:solidFill>
                            <a:schemeClr val="tx1"/>
                          </a:solidFill>
                          <a:round/>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41C03AFE"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I</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03FE5F4" id="Oval 142" o:spid="_x0000_s1042" style="position:absolute;left:0;text-align:left;margin-left:270pt;margin-top:396pt;width:35.25pt;height:35.25pt;z-index:25107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" filled="f" strokecolor="black [3213]" strokeweight=".5pt">
                <v:textbox inset=",7.2pt,,7.2pt">
                  <w:txbxContent>
                    <w:p w14:paraId="41C03AFE"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I</w:t>
                      </w:r>
                    </w:p>
                  </w:txbxContent>
                </v:textbox>
                <w10:wrap type="tight"/>
              </v:oval>
            </w:pict>
          </mc:Fallback>
        </mc:AlternateContent>
      </w:r>
      <w:r w:rsidR="00681DF0">
        <w:rPr>
          <w:rFonts w:ascii="Times New Roman" w:hAnsi="Times New Roman"/>
          <w:noProof/>
        </w:rPr>
        <mc:AlternateContent>
          <mc:Choice Requires="wps">
            <w:drawing>
              <wp:anchor distT="4294967295" distB="4294967295" distL="114300" distR="114300" simplePos="0" relativeHeight="251059200" behindDoc="0" locked="0" layoutInCell="1" allowOverlap="1" wp14:anchorId="2592AE57" wp14:editId="1398E3A9">
                <wp:simplePos x="0" y="0"/>
                <wp:positionH relativeFrom="column">
                  <wp:posOffset>1828800</wp:posOffset>
                </wp:positionH>
                <wp:positionV relativeFrom="paragraph">
                  <wp:posOffset>5257799</wp:posOffset>
                </wp:positionV>
                <wp:extent cx="1600200" cy="0"/>
                <wp:effectExtent l="0" t="76200" r="19050" b="95250"/>
                <wp:wrapTight wrapText="bothSides">
                  <wp:wrapPolygon edited="0">
                    <wp:start x="20057" y="-1"/>
                    <wp:lineTo x="19800" y="-1"/>
                    <wp:lineTo x="19800" y="-1"/>
                    <wp:lineTo x="20057" y="-1"/>
                    <wp:lineTo x="21343" y="-1"/>
                    <wp:lineTo x="21600" y="-1"/>
                    <wp:lineTo x="21343" y="-1"/>
                    <wp:lineTo x="21086" y="-1"/>
                    <wp:lineTo x="20057" y="-1"/>
                  </wp:wrapPolygon>
                </wp:wrapTight>
                <wp:docPr id="82"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AFC4C11" id="Line 141" o:spid="_x0000_s1026" style="position:absolute;z-index:25105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in,414pt" to="270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001856" behindDoc="0" locked="0" layoutInCell="1" allowOverlap="1" wp14:anchorId="63D5CA41" wp14:editId="6B627387">
                <wp:simplePos x="0" y="0"/>
                <wp:positionH relativeFrom="column">
                  <wp:posOffset>1371600</wp:posOffset>
                </wp:positionH>
                <wp:positionV relativeFrom="paragraph">
                  <wp:posOffset>5029200</wp:posOffset>
                </wp:positionV>
                <wp:extent cx="447675" cy="447675"/>
                <wp:effectExtent l="0" t="0" r="28575" b="28575"/>
                <wp:wrapTight wrapText="bothSides">
                  <wp:wrapPolygon edited="0">
                    <wp:start x="5515" y="0"/>
                    <wp:lineTo x="0" y="4596"/>
                    <wp:lineTo x="0" y="17464"/>
                    <wp:lineTo x="4596" y="22060"/>
                    <wp:lineTo x="17464" y="22060"/>
                    <wp:lineTo x="22060" y="17464"/>
                    <wp:lineTo x="22060" y="3677"/>
                    <wp:lineTo x="16545" y="0"/>
                    <wp:lineTo x="5515" y="0"/>
                  </wp:wrapPolygon>
                </wp:wrapTight>
                <wp:docPr id="81" name="Oval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47675"/>
                        </a:xfrm>
                        <a:prstGeom prst="ellipse">
                          <a:avLst/>
                        </a:prstGeom>
                        <a:noFill/>
                        <a:ln w="6350">
                          <a:solidFill>
                            <a:schemeClr val="tx1"/>
                          </a:solidFill>
                          <a:round/>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5A84C7CB"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3D5CA41" id="Oval 135" o:spid="_x0000_s1043" style="position:absolute;left:0;text-align:left;margin-left:108pt;margin-top:396pt;width:35.25pt;height:35.25pt;z-index:25100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" filled="f" strokecolor="black [3213]" strokeweight=".5pt">
                <v:textbox inset=",7.2pt,,7.2pt">
                  <w:txbxContent>
                    <w:p w14:paraId="5A84C7CB" w14:textId="77777777" w:rsidR="005A014B" w:rsidRPr="00E65565" w:rsidRDefault="005A014B" w:rsidP="00681DF0">
                      <w:pPr>
                        <w:jc w:val="center"/>
                        <w:rPr>
                          <w:rFonts w:ascii="Times New Roman" w:hAnsi="Times New Roman" w:cs="Times New Roman"/>
                          <w:sz w:val="20"/>
                          <w:szCs w:val="20"/>
                        </w:rPr>
                      </w:pPr>
                      <w:r w:rsidRPr="00E65565">
                        <w:rPr>
                          <w:rFonts w:ascii="Times New Roman" w:hAnsi="Times New Roman" w:cs="Times New Roman"/>
                          <w:sz w:val="20"/>
                          <w:szCs w:val="20"/>
                        </w:rPr>
                        <w:t>T</w:t>
                      </w:r>
                    </w:p>
                  </w:txbxContent>
                </v:textbox>
                <w10:wrap type="tight"/>
              </v:oval>
            </w:pict>
          </mc:Fallback>
        </mc:AlternateContent>
      </w:r>
      <w:r w:rsidR="00681DF0">
        <w:rPr>
          <w:rFonts w:ascii="Times New Roman" w:hAnsi="Times New Roman"/>
          <w:noProof/>
        </w:rPr>
        <mc:AlternateContent>
          <mc:Choice Requires="wps">
            <w:drawing>
              <wp:anchor distT="0" distB="0" distL="114299" distR="114299" simplePos="0" relativeHeight="250987520" behindDoc="0" locked="0" layoutInCell="1" allowOverlap="1" wp14:anchorId="3DABF271" wp14:editId="3AF6F788">
                <wp:simplePos x="0" y="0"/>
                <wp:positionH relativeFrom="column">
                  <wp:posOffset>1600199</wp:posOffset>
                </wp:positionH>
                <wp:positionV relativeFrom="paragraph">
                  <wp:posOffset>3200400</wp:posOffset>
                </wp:positionV>
                <wp:extent cx="0" cy="1828800"/>
                <wp:effectExtent l="76200" t="0" r="57150" b="57150"/>
                <wp:wrapTight wrapText="bothSides">
                  <wp:wrapPolygon edited="0">
                    <wp:start x="-1" y="0"/>
                    <wp:lineTo x="-1" y="18900"/>
                    <wp:lineTo x="-1" y="22050"/>
                    <wp:lineTo x="-1" y="22050"/>
                    <wp:lineTo x="-1" y="0"/>
                    <wp:lineTo x="-1" y="0"/>
                  </wp:wrapPolygon>
                </wp:wrapTight>
                <wp:docPr id="80"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C0D932D" id="Line 134" o:spid="_x0000_s1026" style="position:absolute;z-index:25098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6pt,252pt" to="126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4294967295" distB="4294967295" distL="114300" distR="114300" simplePos="0" relativeHeight="250973184" behindDoc="0" locked="0" layoutInCell="1" allowOverlap="1" wp14:anchorId="48EEEDF2" wp14:editId="2F82EF0E">
                <wp:simplePos x="0" y="0"/>
                <wp:positionH relativeFrom="column">
                  <wp:posOffset>1600200</wp:posOffset>
                </wp:positionH>
                <wp:positionV relativeFrom="paragraph">
                  <wp:posOffset>3200399</wp:posOffset>
                </wp:positionV>
                <wp:extent cx="457200" cy="0"/>
                <wp:effectExtent l="0" t="0" r="19050" b="19050"/>
                <wp:wrapTight wrapText="bothSides">
                  <wp:wrapPolygon edited="0">
                    <wp:start x="0" y="-1"/>
                    <wp:lineTo x="0" y="-1"/>
                    <wp:lineTo x="21600" y="-1"/>
                    <wp:lineTo x="21600" y="-1"/>
                    <wp:lineTo x="0" y="-1"/>
                  </wp:wrapPolygon>
                </wp:wrapTight>
                <wp:docPr id="79"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FE13747" id="Line 133" o:spid="_x0000_s1026" style="position:absolute;flip:x;z-index:250973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252pt" to="162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" strokecolor="black [3213]" strokeweight=".5pt">
                <w10:wrap type="tight"/>
              </v:line>
            </w:pict>
          </mc:Fallback>
        </mc:AlternateContent>
      </w:r>
      <w:r w:rsidR="00681DF0">
        <w:rPr>
          <w:rFonts w:ascii="Times New Roman" w:hAnsi="Times New Roman"/>
          <w:noProof/>
        </w:rPr>
        <mc:AlternateContent>
          <mc:Choice Requires="wps">
            <w:drawing>
              <wp:anchor distT="0" distB="0" distL="114300" distR="114300" simplePos="0" relativeHeight="250930176" behindDoc="0" locked="0" layoutInCell="1" allowOverlap="1" wp14:anchorId="40734C36" wp14:editId="4D19ACF9">
                <wp:simplePos x="0" y="0"/>
                <wp:positionH relativeFrom="column">
                  <wp:posOffset>2057400</wp:posOffset>
                </wp:positionH>
                <wp:positionV relativeFrom="paragraph">
                  <wp:posOffset>2971800</wp:posOffset>
                </wp:positionV>
                <wp:extent cx="1417320" cy="457200"/>
                <wp:effectExtent l="0" t="0" r="11430" b="19050"/>
                <wp:wrapTight wrapText="bothSides">
                  <wp:wrapPolygon edited="0">
                    <wp:start x="0" y="0"/>
                    <wp:lineTo x="0" y="21600"/>
                    <wp:lineTo x="21484" y="21600"/>
                    <wp:lineTo x="21484" y="0"/>
                    <wp:lineTo x="0" y="0"/>
                  </wp:wrapPolygon>
                </wp:wrapTight>
                <wp:docPr id="78"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320" cy="457200"/>
                        </a:xfrm>
                        <a:prstGeom prst="rect">
                          <a:avLst/>
                        </a:prstGeom>
                        <a:noFill/>
                        <a:ln w="6350">
                          <a:solidFill>
                            <a:schemeClr val="tx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7BB43496" w14:textId="77777777" w:rsidR="005A014B" w:rsidRPr="00EC0E62" w:rsidRDefault="005A014B" w:rsidP="00681DF0">
                            <w:pPr>
                              <w:jc w:val="center"/>
                              <w:rPr>
                                <w:rFonts w:ascii="Times New Roman" w:hAnsi="Times New Roman" w:cs="Times New Roman"/>
                              </w:rPr>
                            </w:pPr>
                            <w:r w:rsidRPr="00EC0E62">
                              <w:rPr>
                                <w:rFonts w:ascii="Times New Roman" w:hAnsi="Times New Roman" w:cs="Times New Roman"/>
                              </w:rPr>
                              <w:t>CURRICULUM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0734C36" id="Rectangle 129" o:spid="_x0000_s1044" style="position:absolute;left:0;text-align:left;margin-left:162pt;margin-top:234pt;width:111.6pt;height:36pt;z-index:25093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" filled="f" strokecolor="black [3213]" strokeweight=".5pt">
                <v:textbox inset=",7.2pt,,7.2pt">
                  <w:txbxContent>
                    <w:p w14:paraId="7BB43496" w14:textId="77777777" w:rsidR="005A014B" w:rsidRPr="00EC0E62" w:rsidRDefault="005A014B" w:rsidP="00681DF0">
                      <w:pPr>
                        <w:jc w:val="center"/>
                        <w:rPr>
                          <w:rFonts w:ascii="Times New Roman" w:hAnsi="Times New Roman" w:cs="Times New Roman"/>
                        </w:rPr>
                      </w:pPr>
                      <w:r w:rsidRPr="00EC0E62">
                        <w:rPr>
                          <w:rFonts w:ascii="Times New Roman" w:hAnsi="Times New Roman" w:cs="Times New Roman"/>
                        </w:rPr>
                        <w:t>CURRICULUM</w:t>
                      </w:r>
                    </w:p>
                  </w:txbxContent>
                </v:textbox>
                <w10:wrap type="tight"/>
              </v:rect>
            </w:pict>
          </mc:Fallback>
        </mc:AlternateContent>
      </w:r>
      <w:r w:rsidR="00681DF0">
        <w:rPr>
          <w:rFonts w:ascii="Times New Roman" w:hAnsi="Times New Roman"/>
          <w:noProof/>
        </w:rPr>
        <mc:AlternateContent>
          <mc:Choice Requires="wps">
            <w:drawing>
              <wp:anchor distT="4294967295" distB="4294967295" distL="114300" distR="114300" simplePos="0" relativeHeight="250958848" behindDoc="0" locked="0" layoutInCell="1" allowOverlap="1" wp14:anchorId="79034B9D" wp14:editId="6D0DB1D5">
                <wp:simplePos x="0" y="0"/>
                <wp:positionH relativeFrom="column">
                  <wp:posOffset>3657600</wp:posOffset>
                </wp:positionH>
                <wp:positionV relativeFrom="paragraph">
                  <wp:posOffset>457199</wp:posOffset>
                </wp:positionV>
                <wp:extent cx="1371600" cy="0"/>
                <wp:effectExtent l="38100" t="76200" r="0" b="95250"/>
                <wp:wrapTight wrapText="bothSides">
                  <wp:wrapPolygon edited="0">
                    <wp:start x="600" y="-1"/>
                    <wp:lineTo x="-600" y="-1"/>
                    <wp:lineTo x="300" y="-1"/>
                    <wp:lineTo x="1800" y="-1"/>
                    <wp:lineTo x="2100" y="-1"/>
                    <wp:lineTo x="2100" y="-1"/>
                    <wp:lineTo x="1800" y="-1"/>
                    <wp:lineTo x="600" y="-1"/>
                  </wp:wrapPolygon>
                </wp:wrapTight>
                <wp:docPr id="77"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305C2D9" id="Line 131" o:spid="_x0000_s1026" style="position:absolute;flip:x;z-index:250958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in,36pt" to="39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299" distR="114299" simplePos="0" relativeHeight="250944512" behindDoc="0" locked="0" layoutInCell="1" allowOverlap="1" wp14:anchorId="4C063090" wp14:editId="416C2F5E">
                <wp:simplePos x="0" y="0"/>
                <wp:positionH relativeFrom="column">
                  <wp:posOffset>5029199</wp:posOffset>
                </wp:positionH>
                <wp:positionV relativeFrom="paragraph">
                  <wp:posOffset>457200</wp:posOffset>
                </wp:positionV>
                <wp:extent cx="0" cy="1143000"/>
                <wp:effectExtent l="0" t="0" r="19050" b="19050"/>
                <wp:wrapTight wrapText="bothSides">
                  <wp:wrapPolygon edited="0">
                    <wp:start x="-1" y="0"/>
                    <wp:lineTo x="-1" y="21600"/>
                    <wp:lineTo x="-1" y="21600"/>
                    <wp:lineTo x="-1" y="0"/>
                    <wp:lineTo x="-1" y="0"/>
                  </wp:wrapPolygon>
                </wp:wrapTight>
                <wp:docPr id="76"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B9FB49C" id="Line 130" o:spid="_x0000_s1026" style="position:absolute;flip:y;z-index:250944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6pt,36pt" to="3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" strokecolor="black [3213]" strokeweight=".5pt">
                <w10:wrap type="tight"/>
              </v:line>
            </w:pict>
          </mc:Fallback>
        </mc:AlternateContent>
      </w:r>
      <w:r w:rsidR="00681DF0">
        <w:rPr>
          <w:rFonts w:ascii="Times New Roman" w:hAnsi="Times New Roman"/>
          <w:noProof/>
        </w:rPr>
        <mc:AlternateContent>
          <mc:Choice Requires="wps">
            <w:drawing>
              <wp:anchor distT="0" distB="0" distL="114300" distR="114300" simplePos="0" relativeHeight="250915840" behindDoc="0" locked="0" layoutInCell="1" allowOverlap="1" wp14:anchorId="251A7101" wp14:editId="6E61EDB5">
                <wp:simplePos x="0" y="0"/>
                <wp:positionH relativeFrom="column">
                  <wp:posOffset>4572000</wp:posOffset>
                </wp:positionH>
                <wp:positionV relativeFrom="paragraph">
                  <wp:posOffset>1600200</wp:posOffset>
                </wp:positionV>
                <wp:extent cx="914400" cy="914400"/>
                <wp:effectExtent l="0" t="0" r="19050" b="19050"/>
                <wp:wrapTight wrapText="bothSides">
                  <wp:wrapPolygon edited="0">
                    <wp:start x="0" y="0"/>
                    <wp:lineTo x="0" y="21600"/>
                    <wp:lineTo x="21600" y="21600"/>
                    <wp:lineTo x="21600" y="0"/>
                    <wp:lineTo x="0" y="0"/>
                  </wp:wrapPolygon>
                </wp:wrapTight>
                <wp:docPr id="75"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w="6350">
                          <a:solidFill>
                            <a:schemeClr val="tx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32B41CA7" w14:textId="77777777" w:rsidR="005A014B" w:rsidRDefault="005A014B" w:rsidP="00681DF0">
                            <w:pPr>
                              <w:spacing w:line="96" w:lineRule="auto"/>
                              <w:jc w:val="center"/>
                            </w:pPr>
                          </w:p>
                          <w:p w14:paraId="42BC01F1" w14:textId="77777777" w:rsidR="005A014B" w:rsidRDefault="005A014B" w:rsidP="00681DF0">
                            <w:pPr>
                              <w:jc w:val="center"/>
                            </w:pPr>
                          </w:p>
                          <w:p w14:paraId="41A35B22" w14:textId="77777777" w:rsidR="005A014B" w:rsidRPr="00EC0E62" w:rsidRDefault="005A014B" w:rsidP="00681DF0">
                            <w:pPr>
                              <w:jc w:val="center"/>
                              <w:rPr>
                                <w:rFonts w:ascii="Times New Roman" w:hAnsi="Times New Roman" w:cs="Times New Roman"/>
                              </w:rPr>
                            </w:pPr>
                            <w:r w:rsidRPr="00EC0E62">
                              <w:rPr>
                                <w:rFonts w:ascii="Times New Roman" w:hAnsi="Times New Roman" w:cs="Times New Roman"/>
                              </w:rPr>
                              <w:t>SOCIETY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1A7101" id="Rectangle 127" o:spid="_x0000_s1045" style="position:absolute;left:0;text-align:left;margin-left:5in;margin-top:126pt;width:1in;height:1in;z-index:25091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" filled="f" strokecolor="black [3213]" strokeweight=".5pt">
                <v:textbox inset=",7.2pt,,7.2pt">
                  <w:txbxContent>
                    <w:p w14:paraId="32B41CA7" w14:textId="77777777" w:rsidR="005A014B" w:rsidRDefault="005A014B" w:rsidP="00681DF0">
                      <w:pPr>
                        <w:spacing w:line="96" w:lineRule="auto"/>
                        <w:jc w:val="center"/>
                      </w:pPr>
                    </w:p>
                    <w:p w14:paraId="42BC01F1" w14:textId="77777777" w:rsidR="005A014B" w:rsidRDefault="005A014B" w:rsidP="00681DF0">
                      <w:pPr>
                        <w:jc w:val="center"/>
                      </w:pPr>
                    </w:p>
                    <w:p w14:paraId="41A35B22" w14:textId="77777777" w:rsidR="005A014B" w:rsidRPr="00EC0E62" w:rsidRDefault="005A014B" w:rsidP="00681DF0">
                      <w:pPr>
                        <w:jc w:val="center"/>
                        <w:rPr>
                          <w:rFonts w:ascii="Times New Roman" w:hAnsi="Times New Roman" w:cs="Times New Roman"/>
                        </w:rPr>
                      </w:pPr>
                      <w:r w:rsidRPr="00EC0E62">
                        <w:rPr>
                          <w:rFonts w:ascii="Times New Roman" w:hAnsi="Times New Roman" w:cs="Times New Roman"/>
                        </w:rPr>
                        <w:t>SOCIETY</w:t>
                      </w:r>
                    </w:p>
                  </w:txbxContent>
                </v:textbox>
                <w10:wrap type="tight"/>
              </v:rect>
            </w:pict>
          </mc:Fallback>
        </mc:AlternateContent>
      </w:r>
      <w:r w:rsidR="00681DF0">
        <w:rPr>
          <w:rFonts w:ascii="Times New Roman" w:hAnsi="Times New Roman"/>
          <w:noProof/>
        </w:rPr>
        <mc:AlternateContent>
          <mc:Choice Requires="wps">
            <w:drawing>
              <wp:anchor distT="0" distB="0" distL="114299" distR="114299" simplePos="0" relativeHeight="250901504" behindDoc="0" locked="0" layoutInCell="1" allowOverlap="1" wp14:anchorId="52BB3889" wp14:editId="3DE91A50">
                <wp:simplePos x="0" y="0"/>
                <wp:positionH relativeFrom="column">
                  <wp:posOffset>2743199</wp:posOffset>
                </wp:positionH>
                <wp:positionV relativeFrom="paragraph">
                  <wp:posOffset>2286000</wp:posOffset>
                </wp:positionV>
                <wp:extent cx="0" cy="685800"/>
                <wp:effectExtent l="76200" t="0" r="95250" b="57150"/>
                <wp:wrapTight wrapText="bothSides">
                  <wp:wrapPolygon edited="0">
                    <wp:start x="-1" y="0"/>
                    <wp:lineTo x="-1" y="21600"/>
                    <wp:lineTo x="-1" y="22800"/>
                    <wp:lineTo x="-1" y="22800"/>
                    <wp:lineTo x="-1" y="19200"/>
                    <wp:lineTo x="-1" y="0"/>
                    <wp:lineTo x="-1" y="0"/>
                  </wp:wrapPolygon>
                </wp:wrapTight>
                <wp:docPr id="74"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CAD11C3" id="Line 126" o:spid="_x0000_s1026" style="position:absolute;z-index:250901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180pt" to="3in,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4294967295" distB="4294967295" distL="114300" distR="114300" simplePos="0" relativeHeight="250887168" behindDoc="0" locked="0" layoutInCell="1" allowOverlap="1" wp14:anchorId="62A4FFF4" wp14:editId="32A33592">
                <wp:simplePos x="0" y="0"/>
                <wp:positionH relativeFrom="column">
                  <wp:posOffset>3657600</wp:posOffset>
                </wp:positionH>
                <wp:positionV relativeFrom="paragraph">
                  <wp:posOffset>2057399</wp:posOffset>
                </wp:positionV>
                <wp:extent cx="914400" cy="0"/>
                <wp:effectExtent l="0" t="76200" r="19050" b="95250"/>
                <wp:wrapTight wrapText="bothSides">
                  <wp:wrapPolygon edited="0">
                    <wp:start x="18900" y="-1"/>
                    <wp:lineTo x="18450" y="-1"/>
                    <wp:lineTo x="18450" y="-1"/>
                    <wp:lineTo x="18900" y="-1"/>
                    <wp:lineTo x="21150" y="-1"/>
                    <wp:lineTo x="21600" y="-1"/>
                    <wp:lineTo x="21150" y="-1"/>
                    <wp:lineTo x="20700" y="-1"/>
                    <wp:lineTo x="18900" y="-1"/>
                  </wp:wrapPolygon>
                </wp:wrapTight>
                <wp:docPr id="73"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D304A3B" id="Line 125" o:spid="_x0000_s1026" style="position:absolute;z-index:250887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in,162pt" to="5in,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299" distR="114299" simplePos="0" relativeHeight="250872832" behindDoc="0" locked="0" layoutInCell="1" allowOverlap="1" wp14:anchorId="598957BB" wp14:editId="3A4AF8F5">
                <wp:simplePos x="0" y="0"/>
                <wp:positionH relativeFrom="column">
                  <wp:posOffset>2743199</wp:posOffset>
                </wp:positionH>
                <wp:positionV relativeFrom="paragraph">
                  <wp:posOffset>685800</wp:posOffset>
                </wp:positionV>
                <wp:extent cx="0" cy="914400"/>
                <wp:effectExtent l="76200" t="0" r="57150" b="57150"/>
                <wp:wrapTight wrapText="bothSides">
                  <wp:wrapPolygon edited="0">
                    <wp:start x="-1" y="0"/>
                    <wp:lineTo x="-1" y="21600"/>
                    <wp:lineTo x="-1" y="22500"/>
                    <wp:lineTo x="-1" y="22500"/>
                    <wp:lineTo x="-1" y="0"/>
                    <wp:lineTo x="-1" y="0"/>
                  </wp:wrapPolygon>
                </wp:wrapTight>
                <wp:docPr id="72"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61EF58D" id="Line 124" o:spid="_x0000_s1026" style="position:absolute;z-index:250872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in,54pt" to="3in,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" strokecolor="black [3213]" strokeweight=".5pt">
                <v:stroke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0772480" behindDoc="1" locked="0" layoutInCell="1" allowOverlap="1" wp14:anchorId="2589CB77" wp14:editId="693D9D74">
                <wp:simplePos x="0" y="0"/>
                <wp:positionH relativeFrom="column">
                  <wp:posOffset>2057400</wp:posOffset>
                </wp:positionH>
                <wp:positionV relativeFrom="paragraph">
                  <wp:posOffset>228600</wp:posOffset>
                </wp:positionV>
                <wp:extent cx="1590675" cy="447675"/>
                <wp:effectExtent l="0" t="0" r="28575" b="28575"/>
                <wp:wrapNone/>
                <wp:docPr id="71"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47675"/>
                        </a:xfrm>
                        <a:prstGeom prst="rect">
                          <a:avLst/>
                        </a:prstGeom>
                        <a:noFill/>
                        <a:ln w="6350">
                          <a:solidFill>
                            <a:schemeClr val="tx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23BCDD8D" w14:textId="77777777" w:rsidR="005A014B" w:rsidRPr="00E95824" w:rsidRDefault="005A014B" w:rsidP="00681DF0">
                            <w:pPr>
                              <w:jc w:val="center"/>
                              <w:rPr>
                                <w:rFonts w:ascii="Times New Roman" w:hAnsi="Times New Roman"/>
                              </w:rPr>
                            </w:pPr>
                            <w:r w:rsidRPr="00E95824">
                              <w:rPr>
                                <w:rFonts w:ascii="Times New Roman" w:hAnsi="Times New Roman"/>
                              </w:rPr>
                              <w:t>GOVERNMENT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89CB77" id="Rectangle 115" o:spid="_x0000_s1046" style="position:absolute;left:0;text-align:left;margin-left:162pt;margin-top:18pt;width:125.25pt;height:35.25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" filled="f" strokecolor="black [3213]" strokeweight=".5pt">
                <v:textbox inset=",7.2pt,,7.2pt">
                  <w:txbxContent>
                    <w:p w14:paraId="23BCDD8D" w14:textId="77777777" w:rsidR="005A014B" w:rsidRPr="00E95824" w:rsidRDefault="005A014B" w:rsidP="00681DF0">
                      <w:pPr>
                        <w:jc w:val="center"/>
                        <w:rPr>
                          <w:rFonts w:ascii="Times New Roman" w:hAnsi="Times New Roman"/>
                        </w:rPr>
                      </w:pPr>
                      <w:r w:rsidRPr="00E95824">
                        <w:rPr>
                          <w:rFonts w:ascii="Times New Roman" w:hAnsi="Times New Roman"/>
                        </w:rPr>
                        <w:t>GOVERNMENT</w:t>
                      </w:r>
                    </w:p>
                  </w:txbxContent>
                </v:textbox>
              </v:rect>
            </w:pict>
          </mc:Fallback>
        </mc:AlternateContent>
      </w:r>
      <w:r w:rsidR="00681DF0">
        <w:rPr>
          <w:rFonts w:ascii="Times New Roman" w:hAnsi="Times New Roman"/>
          <w:noProof/>
        </w:rPr>
        <mc:AlternateContent>
          <mc:Choice Requires="wps">
            <w:drawing>
              <wp:anchor distT="0" distB="0" distL="114299" distR="114299" simplePos="0" relativeHeight="250844160" behindDoc="0" locked="0" layoutInCell="1" allowOverlap="1" wp14:anchorId="29A957F5" wp14:editId="747032EC">
                <wp:simplePos x="0" y="0"/>
                <wp:positionH relativeFrom="column">
                  <wp:posOffset>913765</wp:posOffset>
                </wp:positionH>
                <wp:positionV relativeFrom="paragraph">
                  <wp:posOffset>1600200</wp:posOffset>
                </wp:positionV>
                <wp:extent cx="0" cy="365760"/>
                <wp:effectExtent l="0" t="0" r="19050" b="34290"/>
                <wp:wrapTight wrapText="bothSides">
                  <wp:wrapPolygon edited="0">
                    <wp:start x="-1" y="0"/>
                    <wp:lineTo x="-1" y="22500"/>
                    <wp:lineTo x="-1" y="22500"/>
                    <wp:lineTo x="-1" y="0"/>
                    <wp:lineTo x="-1" y="0"/>
                  </wp:wrapPolygon>
                </wp:wrapTight>
                <wp:docPr id="70"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0A58E8D" id="Line 122" o:spid="_x0000_s1026" style="position:absolute;z-index:250844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1.95pt,126pt" to="71.95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" strokecolor="black [3213]" strokeweight=".5pt">
                <w10:wrap type="tight"/>
              </v:line>
            </w:pict>
          </mc:Fallback>
        </mc:AlternateContent>
      </w:r>
      <w:r w:rsidR="00681DF0">
        <w:rPr>
          <w:rFonts w:ascii="Times New Roman" w:hAnsi="Times New Roman"/>
          <w:noProof/>
        </w:rPr>
        <mc:AlternateContent>
          <mc:Choice Requires="wps">
            <w:drawing>
              <wp:anchor distT="0" distB="0" distL="114300" distR="114300" simplePos="0" relativeHeight="250829824" behindDoc="0" locked="0" layoutInCell="1" allowOverlap="1" wp14:anchorId="79FE6350" wp14:editId="2016CEEE">
                <wp:simplePos x="0" y="0"/>
                <wp:positionH relativeFrom="column">
                  <wp:posOffset>2057400</wp:posOffset>
                </wp:positionH>
                <wp:positionV relativeFrom="paragraph">
                  <wp:posOffset>1600200</wp:posOffset>
                </wp:positionV>
                <wp:extent cx="1581150" cy="676275"/>
                <wp:effectExtent l="0" t="0" r="19050" b="28575"/>
                <wp:wrapTight wrapText="bothSides">
                  <wp:wrapPolygon edited="0">
                    <wp:start x="0" y="0"/>
                    <wp:lineTo x="0" y="21904"/>
                    <wp:lineTo x="21600" y="21904"/>
                    <wp:lineTo x="21600" y="0"/>
                    <wp:lineTo x="0" y="0"/>
                  </wp:wrapPolygon>
                </wp:wrapTight>
                <wp:docPr id="6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676275"/>
                        </a:xfrm>
                        <a:prstGeom prst="rect">
                          <a:avLst/>
                        </a:prstGeom>
                        <a:noFill/>
                        <a:ln w="6350">
                          <a:solidFill>
                            <a:schemeClr val="tx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60AC278C" w14:textId="77777777" w:rsidR="005A014B" w:rsidRDefault="005A014B" w:rsidP="00681DF0">
                            <w:pPr>
                              <w:spacing w:line="192" w:lineRule="auto"/>
                              <w:jc w:val="center"/>
                              <w:rPr>
                                <w:rFonts w:ascii="Times New Roman" w:hAnsi="Times New Roman"/>
                              </w:rPr>
                            </w:pPr>
                          </w:p>
                          <w:p w14:paraId="47760B2A" w14:textId="77777777" w:rsidR="005A014B" w:rsidRPr="00E95824" w:rsidRDefault="005A014B" w:rsidP="00681DF0">
                            <w:pPr>
                              <w:spacing w:line="192" w:lineRule="auto"/>
                              <w:jc w:val="center"/>
                              <w:rPr>
                                <w:rFonts w:ascii="Times New Roman" w:hAnsi="Times New Roman"/>
                              </w:rPr>
                            </w:pPr>
                            <w:r>
                              <w:rPr>
                                <w:rFonts w:ascii="Times New Roman" w:hAnsi="Times New Roman"/>
                              </w:rPr>
                              <w:t>LANGUAGE POLICY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9FE6350" id="Rectangle 121" o:spid="_x0000_s1047" style="position:absolute;left:0;text-align:left;margin-left:162pt;margin-top:126pt;width:124.5pt;height:53.25pt;z-index:2508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" filled="f" strokecolor="black [3213]" strokeweight=".5pt">
                <v:textbox inset=",7.2pt,,7.2pt">
                  <w:txbxContent>
                    <w:p w14:paraId="60AC278C" w14:textId="77777777" w:rsidR="005A014B" w:rsidRDefault="005A014B" w:rsidP="00681DF0">
                      <w:pPr>
                        <w:spacing w:line="192" w:lineRule="auto"/>
                        <w:jc w:val="center"/>
                        <w:rPr>
                          <w:rFonts w:ascii="Times New Roman" w:hAnsi="Times New Roman"/>
                        </w:rPr>
                      </w:pPr>
                    </w:p>
                    <w:p w14:paraId="47760B2A" w14:textId="77777777" w:rsidR="005A014B" w:rsidRPr="00E95824" w:rsidRDefault="005A014B" w:rsidP="00681DF0">
                      <w:pPr>
                        <w:spacing w:line="192" w:lineRule="auto"/>
                        <w:jc w:val="center"/>
                        <w:rPr>
                          <w:rFonts w:ascii="Times New Roman" w:hAnsi="Times New Roman"/>
                        </w:rPr>
                      </w:pPr>
                      <w:r>
                        <w:rPr>
                          <w:rFonts w:ascii="Times New Roman" w:hAnsi="Times New Roman"/>
                        </w:rPr>
                        <w:t>LANGUAGE POLICY</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0815488" behindDoc="0" locked="0" layoutInCell="1" allowOverlap="1" wp14:anchorId="669CD075" wp14:editId="321D0ED3">
                <wp:simplePos x="0" y="0"/>
                <wp:positionH relativeFrom="column">
                  <wp:posOffset>238125</wp:posOffset>
                </wp:positionH>
                <wp:positionV relativeFrom="paragraph">
                  <wp:posOffset>914400</wp:posOffset>
                </wp:positionV>
                <wp:extent cx="1581150" cy="676275"/>
                <wp:effectExtent l="0" t="0" r="19050" b="28575"/>
                <wp:wrapTight wrapText="bothSides">
                  <wp:wrapPolygon edited="0">
                    <wp:start x="0" y="0"/>
                    <wp:lineTo x="0" y="21904"/>
                    <wp:lineTo x="21600" y="21904"/>
                    <wp:lineTo x="21600" y="0"/>
                    <wp:lineTo x="0" y="0"/>
                  </wp:wrapPolygon>
                </wp:wrapTight>
                <wp:docPr id="67"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676275"/>
                        </a:xfrm>
                        <a:prstGeom prst="rect">
                          <a:avLst/>
                        </a:prstGeom>
                        <a:noFill/>
                        <a:ln w="6350">
                          <a:solidFill>
                            <a:schemeClr val="tx1"/>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3CE3C0B0" w14:textId="77777777" w:rsidR="005A014B" w:rsidRDefault="005A014B" w:rsidP="00681DF0">
                            <w:pPr>
                              <w:spacing w:line="192" w:lineRule="auto"/>
                              <w:jc w:val="center"/>
                              <w:rPr>
                                <w:rFonts w:ascii="Times New Roman" w:hAnsi="Times New Roman"/>
                              </w:rPr>
                            </w:pPr>
                          </w:p>
                          <w:p w14:paraId="08640120" w14:textId="77777777" w:rsidR="005A014B" w:rsidRPr="00E95824" w:rsidRDefault="005A014B" w:rsidP="00681DF0">
                            <w:pPr>
                              <w:spacing w:line="192" w:lineRule="auto"/>
                              <w:jc w:val="center"/>
                              <w:rPr>
                                <w:rFonts w:ascii="Times New Roman" w:hAnsi="Times New Roman"/>
                              </w:rPr>
                            </w:pPr>
                            <w:r w:rsidRPr="00E95824">
                              <w:rPr>
                                <w:rFonts w:ascii="Times New Roman" w:hAnsi="Times New Roman"/>
                              </w:rPr>
                              <w:t>EDUCATION</w:t>
                            </w:r>
                          </w:p>
                          <w:p w14:paraId="7F8BCC4A" w14:textId="77777777" w:rsidR="005A014B" w:rsidRPr="00E95824" w:rsidRDefault="005A014B" w:rsidP="00681DF0">
                            <w:pPr>
                              <w:spacing w:line="192" w:lineRule="auto"/>
                              <w:jc w:val="center"/>
                              <w:rPr>
                                <w:rFonts w:ascii="Times New Roman" w:hAnsi="Times New Roman"/>
                              </w:rPr>
                            </w:pPr>
                            <w:r w:rsidRPr="00E95824">
                              <w:rPr>
                                <w:rFonts w:ascii="Times New Roman" w:hAnsi="Times New Roman"/>
                              </w:rPr>
                              <w:t>POLICY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69CD075" id="Rectangle 119" o:spid="_x0000_s1048" style="position:absolute;left:0;text-align:left;margin-left:18.75pt;margin-top:1in;width:124.5pt;height:53.25pt;z-index:2508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" filled="f" strokecolor="black [3213]" strokeweight=".5pt">
                <v:textbox inset=",7.2pt,,7.2pt">
                  <w:txbxContent>
                    <w:p w14:paraId="3CE3C0B0" w14:textId="77777777" w:rsidR="005A014B" w:rsidRDefault="005A014B" w:rsidP="00681DF0">
                      <w:pPr>
                        <w:spacing w:line="192" w:lineRule="auto"/>
                        <w:jc w:val="center"/>
                        <w:rPr>
                          <w:rFonts w:ascii="Times New Roman" w:hAnsi="Times New Roman"/>
                        </w:rPr>
                      </w:pPr>
                    </w:p>
                    <w:p w14:paraId="08640120" w14:textId="77777777" w:rsidR="005A014B" w:rsidRPr="00E95824" w:rsidRDefault="005A014B" w:rsidP="00681DF0">
                      <w:pPr>
                        <w:spacing w:line="192" w:lineRule="auto"/>
                        <w:jc w:val="center"/>
                        <w:rPr>
                          <w:rFonts w:ascii="Times New Roman" w:hAnsi="Times New Roman"/>
                        </w:rPr>
                      </w:pPr>
                      <w:r w:rsidRPr="00E95824">
                        <w:rPr>
                          <w:rFonts w:ascii="Times New Roman" w:hAnsi="Times New Roman"/>
                        </w:rPr>
                        <w:t>EDUCATION</w:t>
                      </w:r>
                    </w:p>
                    <w:p w14:paraId="7F8BCC4A" w14:textId="77777777" w:rsidR="005A014B" w:rsidRPr="00E95824" w:rsidRDefault="005A014B" w:rsidP="00681DF0">
                      <w:pPr>
                        <w:spacing w:line="192" w:lineRule="auto"/>
                        <w:jc w:val="center"/>
                        <w:rPr>
                          <w:rFonts w:ascii="Times New Roman" w:hAnsi="Times New Roman"/>
                        </w:rPr>
                      </w:pPr>
                      <w:r w:rsidRPr="00E95824">
                        <w:rPr>
                          <w:rFonts w:ascii="Times New Roman" w:hAnsi="Times New Roman"/>
                        </w:rPr>
                        <w:t>POLICY</w:t>
                      </w:r>
                    </w:p>
                  </w:txbxContent>
                </v:textbox>
                <w10:wrap type="tight"/>
              </v:rect>
            </w:pict>
          </mc:Fallback>
        </mc:AlternateContent>
      </w:r>
      <w:r w:rsidR="00681DF0">
        <w:rPr>
          <w:rFonts w:ascii="Times New Roman" w:hAnsi="Times New Roman"/>
          <w:noProof/>
        </w:rPr>
        <mc:AlternateContent>
          <mc:Choice Requires="wps">
            <w:drawing>
              <wp:anchor distT="4294967295" distB="4294967295" distL="114300" distR="114300" simplePos="0" relativeHeight="250786816" behindDoc="0" locked="0" layoutInCell="1" allowOverlap="1" wp14:anchorId="01AEE57E" wp14:editId="1FCE9516">
                <wp:simplePos x="0" y="0"/>
                <wp:positionH relativeFrom="column">
                  <wp:posOffset>914400</wp:posOffset>
                </wp:positionH>
                <wp:positionV relativeFrom="paragraph">
                  <wp:posOffset>456565</wp:posOffset>
                </wp:positionV>
                <wp:extent cx="1143000" cy="0"/>
                <wp:effectExtent l="0" t="0" r="19050" b="19050"/>
                <wp:wrapTight wrapText="bothSides">
                  <wp:wrapPolygon edited="0">
                    <wp:start x="0" y="-1"/>
                    <wp:lineTo x="0" y="-1"/>
                    <wp:lineTo x="21600" y="-1"/>
                    <wp:lineTo x="21600" y="-1"/>
                    <wp:lineTo x="0" y="-1"/>
                  </wp:wrapPolygon>
                </wp:wrapTight>
                <wp:docPr id="66"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6350">
                          <a:solidFill>
                            <a:schemeClr val="tx1"/>
                          </a:solidFill>
                          <a:round/>
                          <a:headEnd/>
                          <a:tailEn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78C318D" id="Line 117" o:spid="_x0000_s1026" style="position:absolute;z-index:250786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in,35.95pt" to="162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" strokecolor="black [3213]" strokeweight=".5pt">
                <w10:wrap type="tight"/>
              </v:line>
            </w:pict>
          </mc:Fallback>
        </mc:AlternateContent>
      </w:r>
      <w:r w:rsidR="00681DF0">
        <w:rPr>
          <w:rFonts w:ascii="Times New Roman" w:hAnsi="Times New Roman"/>
          <w:noProof/>
        </w:rPr>
        <mc:AlternateContent>
          <mc:Choice Requires="wps">
            <w:drawing>
              <wp:anchor distT="0" distB="0" distL="114299" distR="114299" simplePos="0" relativeHeight="250801152" behindDoc="0" locked="0" layoutInCell="1" allowOverlap="1" wp14:anchorId="73C82322" wp14:editId="533A3E10">
                <wp:simplePos x="0" y="0"/>
                <wp:positionH relativeFrom="column">
                  <wp:posOffset>914399</wp:posOffset>
                </wp:positionH>
                <wp:positionV relativeFrom="paragraph">
                  <wp:posOffset>457200</wp:posOffset>
                </wp:positionV>
                <wp:extent cx="0" cy="457200"/>
                <wp:effectExtent l="76200" t="0" r="57150" b="57150"/>
                <wp:wrapTight wrapText="bothSides">
                  <wp:wrapPolygon edited="0">
                    <wp:start x="-1" y="0"/>
                    <wp:lineTo x="-1" y="18000"/>
                    <wp:lineTo x="-1" y="23400"/>
                    <wp:lineTo x="-1" y="23400"/>
                    <wp:lineTo x="-1" y="0"/>
                    <wp:lineTo x="-1" y="0"/>
                  </wp:wrapPolygon>
                </wp:wrapTight>
                <wp:docPr id="65"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6350">
                          <a:solidFill>
                            <a:schemeClr val="tx1"/>
                          </a:solidFill>
                          <a:round/>
                          <a:headEn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756BEF8" id="Line 118" o:spid="_x0000_s1026" style="position:absolute;z-index:250801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in,36pt" to="1in,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" strokecolor="black [3213]" strokeweight=".5pt">
                <v:stroke endarrow="block"/>
                <w10:wrap type="tight"/>
              </v:line>
            </w:pict>
          </mc:Fallback>
        </mc:AlternateContent>
      </w:r>
      <w:r w:rsidR="00681DF0">
        <w:rPr>
          <w:rFonts w:ascii="Times New Roman" w:hAnsi="Times New Roman"/>
        </w:rPr>
        <w:br w:type="page"/>
      </w:r>
    </w:p>
    <w:p w14:paraId="28B425F7" w14:textId="0694B087" w:rsidR="00681DF0" w:rsidRPr="00467B8B" w:rsidRDefault="00681DF0" w:rsidP="00681DF0">
      <w:pPr>
        <w:spacing w:line="480" w:lineRule="auto"/>
        <w:ind w:firstLine="720"/>
        <w:rPr>
          <w:rFonts w:ascii="Times New Roman" w:hAnsi="Times New Roman"/>
        </w:rPr>
      </w:pPr>
      <w:r w:rsidRPr="00467B8B">
        <w:rPr>
          <w:rFonts w:ascii="Times New Roman" w:hAnsi="Times New Roman"/>
        </w:rPr>
        <w:lastRenderedPageBreak/>
        <w:t xml:space="preserve">Mackey </w:t>
      </w:r>
      <w:r w:rsidR="00EC0E62" w:rsidRPr="00467B8B">
        <w:rPr>
          <w:rFonts w:ascii="Times New Roman" w:hAnsi="Times New Roman"/>
        </w:rPr>
        <w:t>explain</w:t>
      </w:r>
      <w:r w:rsidR="00EC0E62">
        <w:rPr>
          <w:rFonts w:ascii="Times New Roman" w:hAnsi="Times New Roman"/>
        </w:rPr>
        <w:t>ed,</w:t>
      </w:r>
      <w:r w:rsidRPr="00467B8B">
        <w:rPr>
          <w:rFonts w:ascii="Times New Roman" w:hAnsi="Times New Roman"/>
        </w:rPr>
        <w:t xml:space="preserve"> “</w:t>
      </w:r>
      <w:r w:rsidR="004B7B93" w:rsidRPr="00467B8B">
        <w:rPr>
          <w:rFonts w:ascii="Times New Roman" w:hAnsi="Times New Roman"/>
        </w:rPr>
        <w:t>The</w:t>
      </w:r>
      <w:r w:rsidRPr="00467B8B">
        <w:rPr>
          <w:rFonts w:ascii="Times New Roman" w:hAnsi="Times New Roman"/>
        </w:rPr>
        <w:t xml:space="preserve"> government may be responsible not only for which languages are learned and by whom, but for when and how they are taught and by whom” (p. ix). In Indonesia, for example, the government </w:t>
      </w:r>
      <w:r w:rsidR="00C84EEE">
        <w:rPr>
          <w:rFonts w:ascii="Times New Roman" w:hAnsi="Times New Roman"/>
        </w:rPr>
        <w:t>mandates that</w:t>
      </w:r>
      <w:r w:rsidRPr="00467B8B">
        <w:rPr>
          <w:rFonts w:ascii="Times New Roman" w:hAnsi="Times New Roman"/>
        </w:rPr>
        <w:t xml:space="preserve"> elementary and middle school students to learn the native languages</w:t>
      </w:r>
      <w:r w:rsidR="00C84EEE">
        <w:rPr>
          <w:rFonts w:ascii="Times New Roman" w:hAnsi="Times New Roman"/>
        </w:rPr>
        <w:t xml:space="preserve"> that are dominant in the area like Javanese and Sundanese,</w:t>
      </w:r>
      <w:r w:rsidRPr="00467B8B">
        <w:rPr>
          <w:rFonts w:ascii="Times New Roman" w:hAnsi="Times New Roman"/>
        </w:rPr>
        <w:t xml:space="preserve"> </w:t>
      </w:r>
      <w:r w:rsidR="004B7B93">
        <w:rPr>
          <w:rFonts w:ascii="Times New Roman" w:hAnsi="Times New Roman"/>
        </w:rPr>
        <w:t>whereas</w:t>
      </w:r>
      <w:r w:rsidRPr="00467B8B">
        <w:rPr>
          <w:rFonts w:ascii="Times New Roman" w:hAnsi="Times New Roman"/>
        </w:rPr>
        <w:t xml:space="preserve"> English is a mandatory subject starting from</w:t>
      </w:r>
      <w:r w:rsidR="00C84EEE">
        <w:rPr>
          <w:rFonts w:ascii="Times New Roman" w:hAnsi="Times New Roman"/>
        </w:rPr>
        <w:t xml:space="preserve"> middle school or the seventh grade</w:t>
      </w:r>
      <w:r w:rsidRPr="00467B8B">
        <w:rPr>
          <w:rFonts w:ascii="Times New Roman" w:hAnsi="Times New Roman"/>
        </w:rPr>
        <w:t>.</w:t>
      </w:r>
      <w:r w:rsidR="00BB2444">
        <w:rPr>
          <w:rFonts w:ascii="Times New Roman" w:hAnsi="Times New Roman"/>
        </w:rPr>
        <w:t xml:space="preserve"> In addition, each language learned in school has its own teacher. </w:t>
      </w:r>
      <w:r w:rsidR="00177022">
        <w:rPr>
          <w:rFonts w:ascii="Times New Roman" w:hAnsi="Times New Roman"/>
        </w:rPr>
        <w:t>I</w:t>
      </w:r>
      <w:r w:rsidR="00BB2444">
        <w:rPr>
          <w:rFonts w:ascii="Times New Roman" w:hAnsi="Times New Roman"/>
        </w:rPr>
        <w:t>t is uncommon in Indonesia that a</w:t>
      </w:r>
      <w:r w:rsidR="00177022">
        <w:rPr>
          <w:rFonts w:ascii="Times New Roman" w:hAnsi="Times New Roman"/>
        </w:rPr>
        <w:t xml:space="preserve">n English </w:t>
      </w:r>
      <w:r w:rsidR="00BB2444">
        <w:rPr>
          <w:rFonts w:ascii="Times New Roman" w:hAnsi="Times New Roman"/>
        </w:rPr>
        <w:t xml:space="preserve">teacher, who has an excellent level of </w:t>
      </w:r>
      <w:r w:rsidR="00177022">
        <w:rPr>
          <w:rFonts w:ascii="Times New Roman" w:hAnsi="Times New Roman"/>
        </w:rPr>
        <w:t>the other</w:t>
      </w:r>
      <w:r w:rsidR="00BB2444">
        <w:rPr>
          <w:rFonts w:ascii="Times New Roman" w:hAnsi="Times New Roman"/>
        </w:rPr>
        <w:t xml:space="preserve"> languages taught in the school</w:t>
      </w:r>
      <w:r w:rsidR="00675D58">
        <w:rPr>
          <w:rFonts w:ascii="Times New Roman" w:hAnsi="Times New Roman"/>
        </w:rPr>
        <w:t>-</w:t>
      </w:r>
      <w:r w:rsidR="00177022">
        <w:rPr>
          <w:rFonts w:ascii="Times New Roman" w:hAnsi="Times New Roman"/>
        </w:rPr>
        <w:t>native language and Bahasa</w:t>
      </w:r>
      <w:r w:rsidR="00BB2444">
        <w:rPr>
          <w:rFonts w:ascii="Times New Roman" w:hAnsi="Times New Roman"/>
        </w:rPr>
        <w:t>, is assigned to substitute</w:t>
      </w:r>
      <w:r w:rsidR="004B7B93">
        <w:rPr>
          <w:rFonts w:ascii="Times New Roman" w:hAnsi="Times New Roman"/>
        </w:rPr>
        <w:t xml:space="preserve"> for</w:t>
      </w:r>
      <w:r w:rsidR="00177022">
        <w:rPr>
          <w:rFonts w:ascii="Times New Roman" w:hAnsi="Times New Roman"/>
        </w:rPr>
        <w:t xml:space="preserve"> native language and Bahasa teachers. </w:t>
      </w:r>
      <w:r w:rsidRPr="00467B8B">
        <w:rPr>
          <w:rFonts w:ascii="Times New Roman" w:hAnsi="Times New Roman"/>
        </w:rPr>
        <w:t>Mackey</w:t>
      </w:r>
      <w:r>
        <w:rPr>
          <w:rFonts w:ascii="Times New Roman" w:hAnsi="Times New Roman"/>
        </w:rPr>
        <w:t xml:space="preserve"> (1970)</w:t>
      </w:r>
      <w:r w:rsidR="00C57C9D">
        <w:rPr>
          <w:rFonts w:ascii="Times New Roman" w:hAnsi="Times New Roman"/>
        </w:rPr>
        <w:t xml:space="preserve"> described</w:t>
      </w:r>
      <w:r w:rsidRPr="00467B8B">
        <w:rPr>
          <w:rFonts w:ascii="Times New Roman" w:hAnsi="Times New Roman"/>
        </w:rPr>
        <w:t xml:space="preserve"> the relationship among </w:t>
      </w:r>
      <w:r w:rsidR="00177022">
        <w:rPr>
          <w:rFonts w:ascii="Times New Roman" w:hAnsi="Times New Roman"/>
        </w:rPr>
        <w:t>government, which language</w:t>
      </w:r>
      <w:r w:rsidR="004B7B93">
        <w:rPr>
          <w:rFonts w:ascii="Times New Roman" w:hAnsi="Times New Roman"/>
        </w:rPr>
        <w:t>s</w:t>
      </w:r>
      <w:r w:rsidR="00177022">
        <w:rPr>
          <w:rFonts w:ascii="Times New Roman" w:hAnsi="Times New Roman"/>
        </w:rPr>
        <w:t xml:space="preserve"> are learned (language policy), who teach</w:t>
      </w:r>
      <w:r w:rsidR="004B7B93">
        <w:rPr>
          <w:rFonts w:ascii="Times New Roman" w:hAnsi="Times New Roman"/>
        </w:rPr>
        <w:t>es</w:t>
      </w:r>
      <w:r w:rsidR="00177022">
        <w:rPr>
          <w:rFonts w:ascii="Times New Roman" w:hAnsi="Times New Roman"/>
        </w:rPr>
        <w:t xml:space="preserve"> the language (teacher), how the language is taught (teaching strategies), and who learned the language (students)</w:t>
      </w:r>
      <w:r w:rsidRPr="00467B8B">
        <w:rPr>
          <w:rFonts w:ascii="Times New Roman" w:hAnsi="Times New Roman"/>
        </w:rPr>
        <w:t xml:space="preserve"> in his model.</w:t>
      </w:r>
      <w:r w:rsidR="00254CC8">
        <w:rPr>
          <w:rFonts w:ascii="Times New Roman" w:hAnsi="Times New Roman"/>
        </w:rPr>
        <w:t xml:space="preserve"> The relationship is depicted in</w:t>
      </w:r>
      <w:r w:rsidR="00177022">
        <w:rPr>
          <w:rFonts w:ascii="Times New Roman" w:hAnsi="Times New Roman"/>
        </w:rPr>
        <w:t xml:space="preserve"> figure 2.</w:t>
      </w:r>
      <w:r w:rsidR="00254CC8">
        <w:rPr>
          <w:rFonts w:ascii="Times New Roman" w:hAnsi="Times New Roman"/>
        </w:rPr>
        <w:t xml:space="preserve"> The figure describes t</w:t>
      </w:r>
      <w:r w:rsidRPr="00467B8B">
        <w:rPr>
          <w:rFonts w:ascii="Times New Roman" w:hAnsi="Times New Roman"/>
        </w:rPr>
        <w:t>hat government’s policy, which is manifested in the curriculum of language teaching and learning, directly influences T (teacher variables: what the teacher does) and M (method and materials). These two variables, in</w:t>
      </w:r>
      <w:r w:rsidR="00177022">
        <w:rPr>
          <w:rFonts w:ascii="Times New Roman" w:hAnsi="Times New Roman"/>
        </w:rPr>
        <w:t xml:space="preserve"> turn, influence the I (what</w:t>
      </w:r>
      <w:r w:rsidRPr="00467B8B">
        <w:rPr>
          <w:rFonts w:ascii="Times New Roman" w:hAnsi="Times New Roman"/>
        </w:rPr>
        <w:t xml:space="preserve"> learners get). </w:t>
      </w:r>
    </w:p>
    <w:p w14:paraId="22213313" w14:textId="11176332" w:rsidR="00681DF0" w:rsidRDefault="00681DF0" w:rsidP="00681DF0">
      <w:pPr>
        <w:spacing w:line="480" w:lineRule="auto"/>
        <w:ind w:firstLine="720"/>
        <w:rPr>
          <w:rFonts w:ascii="Times New Roman" w:hAnsi="Times New Roman"/>
        </w:rPr>
      </w:pPr>
      <w:r>
        <w:rPr>
          <w:rFonts w:ascii="Times New Roman" w:hAnsi="Times New Roman"/>
        </w:rPr>
        <w:t xml:space="preserve">According to Mackey, </w:t>
      </w:r>
      <w:r w:rsidR="004B7B93">
        <w:rPr>
          <w:rFonts w:ascii="Times New Roman" w:hAnsi="Times New Roman"/>
        </w:rPr>
        <w:t>instruction (</w:t>
      </w:r>
      <w:r>
        <w:rPr>
          <w:rFonts w:ascii="Times New Roman" w:hAnsi="Times New Roman"/>
        </w:rPr>
        <w:t>I</w:t>
      </w:r>
      <w:r w:rsidR="004B7B93">
        <w:rPr>
          <w:rFonts w:ascii="Times New Roman" w:hAnsi="Times New Roman"/>
        </w:rPr>
        <w:t>)</w:t>
      </w:r>
      <w:r>
        <w:rPr>
          <w:rFonts w:ascii="Times New Roman" w:hAnsi="Times New Roman"/>
        </w:rPr>
        <w:t xml:space="preserve">, </w:t>
      </w:r>
      <w:r w:rsidR="004B7B93">
        <w:rPr>
          <w:rFonts w:ascii="Times New Roman" w:hAnsi="Times New Roman"/>
        </w:rPr>
        <w:t>sociocultural (</w:t>
      </w:r>
      <w:r>
        <w:rPr>
          <w:rFonts w:ascii="Times New Roman" w:hAnsi="Times New Roman"/>
        </w:rPr>
        <w:t>S</w:t>
      </w:r>
      <w:r w:rsidR="004B7B93">
        <w:rPr>
          <w:rFonts w:ascii="Times New Roman" w:hAnsi="Times New Roman"/>
        </w:rPr>
        <w:t>)</w:t>
      </w:r>
      <w:r>
        <w:rPr>
          <w:rFonts w:ascii="Times New Roman" w:hAnsi="Times New Roman"/>
        </w:rPr>
        <w:t xml:space="preserve">, and </w:t>
      </w:r>
      <w:r w:rsidR="004B7B93">
        <w:rPr>
          <w:rFonts w:ascii="Times New Roman" w:hAnsi="Times New Roman"/>
        </w:rPr>
        <w:t>learner (</w:t>
      </w:r>
      <w:r>
        <w:rPr>
          <w:rFonts w:ascii="Times New Roman" w:hAnsi="Times New Roman"/>
        </w:rPr>
        <w:t>L</w:t>
      </w:r>
      <w:r w:rsidR="004B7B93">
        <w:rPr>
          <w:rFonts w:ascii="Times New Roman" w:hAnsi="Times New Roman"/>
        </w:rPr>
        <w:t>) variables</w:t>
      </w:r>
      <w:r>
        <w:rPr>
          <w:rFonts w:ascii="Times New Roman" w:hAnsi="Times New Roman"/>
        </w:rPr>
        <w:t xml:space="preserve"> are closely related</w:t>
      </w:r>
      <w:r w:rsidR="004B7B93">
        <w:rPr>
          <w:rFonts w:ascii="Times New Roman" w:hAnsi="Times New Roman"/>
        </w:rPr>
        <w:t>,</w:t>
      </w:r>
      <w:r>
        <w:rPr>
          <w:rFonts w:ascii="Times New Roman" w:hAnsi="Times New Roman"/>
        </w:rPr>
        <w:t xml:space="preserve"> as </w:t>
      </w:r>
      <w:r w:rsidR="004B7B93">
        <w:rPr>
          <w:rFonts w:ascii="Times New Roman" w:hAnsi="Times New Roman"/>
        </w:rPr>
        <w:t>society affects all of them</w:t>
      </w:r>
      <w:r>
        <w:rPr>
          <w:rFonts w:ascii="Times New Roman" w:hAnsi="Times New Roman"/>
        </w:rPr>
        <w:t>. The family and the environment in which the learner develops habits may help the learner acquire different sets of other language skills. In many cases of L2 learning, for example, a language lea</w:t>
      </w:r>
      <w:r w:rsidR="004B7B93">
        <w:rPr>
          <w:rFonts w:ascii="Times New Roman" w:hAnsi="Times New Roman"/>
        </w:rPr>
        <w:t>r</w:t>
      </w:r>
      <w:r>
        <w:rPr>
          <w:rFonts w:ascii="Times New Roman" w:hAnsi="Times New Roman"/>
        </w:rPr>
        <w:t xml:space="preserve">ner may be able to develop a certain level of ability to understand spoken language. However, the ability to speak the language may not be as high. Thus, the speaking ability needs to be developed through a series of instructional activities delivered by a language teacher. </w:t>
      </w:r>
    </w:p>
    <w:p w14:paraId="6EB1182C" w14:textId="5273BBF7" w:rsidR="00681DF0" w:rsidRDefault="004B7B93" w:rsidP="00681DF0">
      <w:pPr>
        <w:spacing w:line="480" w:lineRule="auto"/>
        <w:ind w:firstLine="720"/>
        <w:rPr>
          <w:rFonts w:ascii="Times New Roman" w:hAnsi="Times New Roman"/>
        </w:rPr>
      </w:pPr>
      <w:r>
        <w:rPr>
          <w:rFonts w:ascii="Times New Roman" w:hAnsi="Times New Roman"/>
        </w:rPr>
        <w:lastRenderedPageBreak/>
        <w:t>Stern (1992)</w:t>
      </w:r>
      <w:r w:rsidR="00C57C9D">
        <w:rPr>
          <w:rFonts w:ascii="Times New Roman" w:hAnsi="Times New Roman"/>
        </w:rPr>
        <w:t xml:space="preserve"> proposed </w:t>
      </w:r>
      <w:r w:rsidR="00681DF0">
        <w:rPr>
          <w:rFonts w:ascii="Times New Roman" w:hAnsi="Times New Roman"/>
        </w:rPr>
        <w:t xml:space="preserve">a model that presents </w:t>
      </w:r>
      <w:r w:rsidR="00DE4946">
        <w:rPr>
          <w:rFonts w:ascii="Times New Roman" w:hAnsi="Times New Roman"/>
        </w:rPr>
        <w:t>additional</w:t>
      </w:r>
      <w:r w:rsidR="00681DF0">
        <w:rPr>
          <w:rFonts w:ascii="Times New Roman" w:hAnsi="Times New Roman"/>
        </w:rPr>
        <w:t xml:space="preserve"> variables involved in language teaching. Like Mackey, Stern (1992) prov</w:t>
      </w:r>
      <w:r w:rsidR="00C57C9D">
        <w:rPr>
          <w:rFonts w:ascii="Times New Roman" w:hAnsi="Times New Roman"/>
        </w:rPr>
        <w:t>ided</w:t>
      </w:r>
      <w:r w:rsidR="00DE4946">
        <w:rPr>
          <w:rFonts w:ascii="Times New Roman" w:hAnsi="Times New Roman"/>
        </w:rPr>
        <w:t xml:space="preserve"> a model for his framework that </w:t>
      </w:r>
      <w:r w:rsidR="00681DF0">
        <w:rPr>
          <w:rFonts w:ascii="Times New Roman" w:hAnsi="Times New Roman"/>
        </w:rPr>
        <w:t xml:space="preserve">includes three levels: foundation, interlevel, and practice, </w:t>
      </w:r>
      <w:r w:rsidR="00450884">
        <w:rPr>
          <w:rFonts w:ascii="Times New Roman" w:hAnsi="Times New Roman"/>
        </w:rPr>
        <w:t>which is presented in Figure 3</w:t>
      </w:r>
      <w:r w:rsidR="00681DF0">
        <w:rPr>
          <w:rFonts w:ascii="Times New Roman" w:hAnsi="Times New Roman"/>
        </w:rPr>
        <w:t xml:space="preserve"> below.</w:t>
      </w:r>
    </w:p>
    <w:p w14:paraId="1AF939A3" w14:textId="77777777" w:rsidR="00681DF0" w:rsidRDefault="00681DF0" w:rsidP="00681DF0">
      <w:pPr>
        <w:spacing w:line="480" w:lineRule="auto"/>
        <w:ind w:firstLine="720"/>
        <w:rPr>
          <w:rFonts w:ascii="Times New Roman" w:hAnsi="Times New Roman"/>
        </w:rPr>
      </w:pPr>
      <w:r>
        <w:rPr>
          <w:rFonts w:ascii="Times New Roman" w:hAnsi="Times New Roman"/>
        </w:rPr>
        <w:tab/>
      </w:r>
    </w:p>
    <w:p w14:paraId="6624DA2F" w14:textId="77777777" w:rsidR="00681DF0" w:rsidRDefault="00681DF0" w:rsidP="00681DF0">
      <w:pPr>
        <w:spacing w:line="480" w:lineRule="auto"/>
        <w:ind w:firstLine="720"/>
        <w:rPr>
          <w:rFonts w:ascii="Times New Roman" w:hAnsi="Times New Roman"/>
        </w:rPr>
      </w:pPr>
    </w:p>
    <w:p w14:paraId="2ED33137" w14:textId="070B0C07" w:rsidR="00681DF0" w:rsidRDefault="004B7B93" w:rsidP="00681DF0">
      <w:pPr>
        <w:spacing w:line="480" w:lineRule="auto"/>
        <w:ind w:firstLine="720"/>
        <w:rPr>
          <w:rFonts w:ascii="Times New Roman" w:hAnsi="Times New Roman"/>
        </w:rPr>
      </w:pPr>
      <w:r>
        <w:rPr>
          <w:rFonts w:ascii="Times New Roman" w:hAnsi="Times New Roman"/>
          <w:noProof/>
        </w:rPr>
        <mc:AlternateContent>
          <mc:Choice Requires="wps">
            <w:drawing>
              <wp:anchor distT="0" distB="0" distL="114300" distR="114300" simplePos="0" relativeHeight="251231232" behindDoc="0" locked="0" layoutInCell="1" allowOverlap="1" wp14:anchorId="1271F858" wp14:editId="7953EE4F">
                <wp:simplePos x="0" y="0"/>
                <wp:positionH relativeFrom="column">
                  <wp:posOffset>918210</wp:posOffset>
                </wp:positionH>
                <wp:positionV relativeFrom="paragraph">
                  <wp:posOffset>7315200</wp:posOffset>
                </wp:positionV>
                <wp:extent cx="533400" cy="685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533400" cy="685800"/>
                        </a:xfrm>
                        <a:prstGeom prst="rect">
                          <a:avLst/>
                        </a:prstGeom>
                        <a:noFill/>
                        <a:ln w="9525">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C51DCB" w14:textId="77777777" w:rsidR="005A014B" w:rsidRDefault="005A014B" w:rsidP="00681DF0">
                            <w:r w:rsidRPr="006B0687">
                              <w:rPr>
                                <w:rFonts w:ascii="Times New Roman" w:hAnsi="Times New Roman" w:cs="Times New Roman"/>
                              </w:rPr>
                              <w:t>Level 3:</w:t>
                            </w:r>
                            <w:r>
                              <w:t xml:space="preserve"> </w:t>
                            </w:r>
                            <w:r w:rsidRPr="006B0687">
                              <w:rPr>
                                <w:rFonts w:ascii="Times New Roman" w:hAnsi="Times New Roman" w:cs="Times New Roman"/>
                              </w:rPr>
                              <w:t>Practice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1271F858" id="Text Box 2" o:spid="_x0000_s1049" type="#_x0000_t202" style="position:absolute;left:0;text-align:left;margin-left:72.3pt;margin-top:8in;width:42pt;height:54pt;z-index:25123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" filled="f" stroked="f">
                <v:textbox style="layout-flow:vertical;mso-layout-flow-alt:bottom-to-top">
                  <w:txbxContent>
                    <w:p w14:paraId="2EC51DCB" w14:textId="77777777" w:rsidR="005A014B" w:rsidRDefault="005A014B" w:rsidP="00681DF0">
                      <w:r w:rsidRPr="006B0687">
                        <w:rPr>
                          <w:rFonts w:ascii="Times New Roman" w:hAnsi="Times New Roman" w:cs="Times New Roman"/>
                        </w:rPr>
                        <w:t>Level 3:</w:t>
                      </w:r>
                      <w:r>
                        <w:t xml:space="preserve"> </w:t>
                      </w:r>
                      <w:r w:rsidRPr="006B0687">
                        <w:rPr>
                          <w:rFonts w:ascii="Times New Roman" w:hAnsi="Times New Roman" w:cs="Times New Roman"/>
                        </w:rPr>
                        <w:t>Practice</w:t>
                      </w:r>
                    </w:p>
                  </w:txbxContent>
                </v:textbox>
                <w10:wrap type="square"/>
              </v:shape>
            </w:pict>
          </mc:Fallback>
        </mc:AlternateContent>
      </w:r>
      <w:r w:rsidR="00137761">
        <w:rPr>
          <w:rFonts w:ascii="Times New Roman" w:hAnsi="Times New Roman"/>
          <w:noProof/>
        </w:rPr>
        <mc:AlternateContent>
          <mc:Choice Requires="wps">
            <w:drawing>
              <wp:anchor distT="0" distB="0" distL="114300" distR="114300" simplePos="0" relativeHeight="251216896" behindDoc="0" locked="0" layoutInCell="1" allowOverlap="1" wp14:anchorId="7509DC99" wp14:editId="2E268E99">
                <wp:simplePos x="0" y="0"/>
                <wp:positionH relativeFrom="column">
                  <wp:posOffset>457200</wp:posOffset>
                </wp:positionH>
                <wp:positionV relativeFrom="paragraph">
                  <wp:posOffset>146685</wp:posOffset>
                </wp:positionV>
                <wp:extent cx="4800600" cy="80010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4800600" cy="8001000"/>
                        </a:xfrm>
                        <a:prstGeom prst="rect">
                          <a:avLst/>
                        </a:prstGeom>
                        <a:noFill/>
                        <a:ln w="9525">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7FAFEC" w14:textId="77777777" w:rsidR="005A014B" w:rsidRDefault="005A014B" w:rsidP="00681DF0">
                            <w:pPr>
                              <w:spacing w:line="27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7509DC99" id="Text Box 1" o:spid="_x0000_s1050" type="#_x0000_t202" style="position:absolute;left:0;text-align:left;margin-left:36pt;margin-top:11.55pt;width:378pt;height:630pt;z-index:25121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" filled="f">
                <v:textbox>
                  <w:txbxContent>
                    <w:p w14:paraId="3F7FAFEC" w14:textId="77777777" w:rsidR="005A014B" w:rsidRDefault="005A014B" w:rsidP="00681DF0">
                      <w:pPr>
                        <w:spacing w:line="276" w:lineRule="auto"/>
                      </w:pPr>
                    </w:p>
                  </w:txbxContent>
                </v:textbox>
                <w10:wrap type="square"/>
              </v:shape>
            </w:pict>
          </mc:Fallback>
        </mc:AlternateContent>
      </w:r>
      <w:r w:rsidR="00DE4946">
        <w:rPr>
          <w:rFonts w:ascii="Times New Roman" w:hAnsi="Times New Roman"/>
          <w:noProof/>
        </w:rPr>
        <mc:AlternateContent>
          <mc:Choice Requires="wps">
            <w:drawing>
              <wp:anchor distT="0" distB="0" distL="114300" distR="114300" simplePos="0" relativeHeight="251388928" behindDoc="0" locked="0" layoutInCell="1" allowOverlap="1" wp14:anchorId="6EB5869B" wp14:editId="0E285942">
                <wp:simplePos x="0" y="0"/>
                <wp:positionH relativeFrom="column">
                  <wp:posOffset>4371975</wp:posOffset>
                </wp:positionH>
                <wp:positionV relativeFrom="paragraph">
                  <wp:posOffset>7181850</wp:posOffset>
                </wp:positionV>
                <wp:extent cx="657225" cy="818515"/>
                <wp:effectExtent l="0" t="0" r="0" b="635"/>
                <wp:wrapSquare wrapText="bothSides"/>
                <wp:docPr id="7" name="Text Box 7"/>
                <wp:cNvGraphicFramePr/>
                <a:graphic xmlns:a="http://schemas.openxmlformats.org/drawingml/2006/main">
                  <a:graphicData uri="http://schemas.microsoft.com/office/word/2010/wordprocessingShape">
                    <wps:wsp>
                      <wps:cNvSpPr txBox="1"/>
                      <wps:spPr>
                        <a:xfrm>
                          <a:off x="0" y="0"/>
                          <a:ext cx="657225" cy="8185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A38BCE" w14:textId="77777777" w:rsidR="005A014B" w:rsidRDefault="005A014B" w:rsidP="00681DF0">
                            <w:r>
                              <w:rPr>
                                <w:rFonts w:ascii="Times New Roman" w:hAnsi="Times New Roman" w:cs="Times New Roman"/>
                              </w:rPr>
                              <w:t>Level 1</w:t>
                            </w:r>
                            <w:r w:rsidRPr="006B0687">
                              <w:rPr>
                                <w:rFonts w:ascii="Times New Roman" w:hAnsi="Times New Roman" w:cs="Times New Roman"/>
                              </w:rPr>
                              <w:t>:</w:t>
                            </w:r>
                            <w:r>
                              <w:t xml:space="preserve"> </w:t>
                            </w:r>
                            <w:r>
                              <w:rPr>
                                <w:rFonts w:ascii="Times New Roman" w:hAnsi="Times New Roman" w:cs="Times New Roman"/>
                              </w:rPr>
                              <w:t>Foundation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EB5869B" id="Text Box 7" o:spid="_x0000_s1051" type="#_x0000_t202" style="position:absolute;left:0;text-align:left;margin-left:344.25pt;margin-top:565.5pt;width:51.75pt;height:64.45pt;z-index:25138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" filled="f" stroked="f">
                <v:textbox style="layout-flow:vertical;mso-layout-flow-alt:bottom-to-top">
                  <w:txbxContent>
                    <w:p w14:paraId="18A38BCE" w14:textId="77777777" w:rsidR="005A014B" w:rsidRDefault="005A014B" w:rsidP="00681DF0">
                      <w:r>
                        <w:rPr>
                          <w:rFonts w:ascii="Times New Roman" w:hAnsi="Times New Roman" w:cs="Times New Roman"/>
                        </w:rPr>
                        <w:t>Level 1</w:t>
                      </w:r>
                      <w:r w:rsidRPr="006B0687">
                        <w:rPr>
                          <w:rFonts w:ascii="Times New Roman" w:hAnsi="Times New Roman" w:cs="Times New Roman"/>
                        </w:rPr>
                        <w:t>:</w:t>
                      </w:r>
                      <w:r>
                        <w:t xml:space="preserve"> </w:t>
                      </w:r>
                      <w:r>
                        <w:rPr>
                          <w:rFonts w:ascii="Times New Roman" w:hAnsi="Times New Roman" w:cs="Times New Roman"/>
                        </w:rPr>
                        <w:t>Foundation</w:t>
                      </w:r>
                    </w:p>
                  </w:txbxContent>
                </v:textbox>
                <w10:wrap type="square"/>
              </v:shape>
            </w:pict>
          </mc:Fallback>
        </mc:AlternateContent>
      </w:r>
      <w:r w:rsidR="00DE4946">
        <w:rPr>
          <w:rFonts w:ascii="Times New Roman" w:hAnsi="Times New Roman"/>
          <w:noProof/>
        </w:rPr>
        <mc:AlternateContent>
          <mc:Choice Requires="wps">
            <w:drawing>
              <wp:anchor distT="0" distB="0" distL="114300" distR="114300" simplePos="0" relativeHeight="251331584" behindDoc="0" locked="0" layoutInCell="1" allowOverlap="1" wp14:anchorId="22CA8613" wp14:editId="4DD92C21">
                <wp:simplePos x="0" y="0"/>
                <wp:positionH relativeFrom="column">
                  <wp:posOffset>2495550</wp:posOffset>
                </wp:positionH>
                <wp:positionV relativeFrom="paragraph">
                  <wp:posOffset>7305675</wp:posOffset>
                </wp:positionV>
                <wp:extent cx="552450" cy="6858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5245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365454" w14:textId="77777777" w:rsidR="005A014B" w:rsidRDefault="005A014B" w:rsidP="00681DF0">
                            <w:r>
                              <w:rPr>
                                <w:rFonts w:ascii="Times New Roman" w:hAnsi="Times New Roman" w:cs="Times New Roman"/>
                              </w:rPr>
                              <w:t>Level 2</w:t>
                            </w:r>
                            <w:r w:rsidRPr="006B0687">
                              <w:rPr>
                                <w:rFonts w:ascii="Times New Roman" w:hAnsi="Times New Roman" w:cs="Times New Roman"/>
                              </w:rPr>
                              <w:t>:</w:t>
                            </w:r>
                            <w:r>
                              <w:t xml:space="preserve"> </w:t>
                            </w:r>
                            <w:r>
                              <w:rPr>
                                <w:rFonts w:ascii="Times New Roman" w:hAnsi="Times New Roman" w:cs="Times New Roman"/>
                              </w:rPr>
                              <w:t>Interlevel</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22CA8613" id="Text Box 5" o:spid="_x0000_s1052" type="#_x0000_t202" style="position:absolute;left:0;text-align:left;margin-left:196.5pt;margin-top:575.25pt;width:43.5pt;height:54pt;z-index:25133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" filled="f" stroked="f">
                <v:textbox style="layout-flow:vertical;mso-layout-flow-alt:bottom-to-top">
                  <w:txbxContent>
                    <w:p w14:paraId="21365454" w14:textId="77777777" w:rsidR="005A014B" w:rsidRDefault="005A014B" w:rsidP="00681DF0">
                      <w:r>
                        <w:rPr>
                          <w:rFonts w:ascii="Times New Roman" w:hAnsi="Times New Roman" w:cs="Times New Roman"/>
                        </w:rPr>
                        <w:t>Level 2</w:t>
                      </w:r>
                      <w:r w:rsidRPr="006B0687">
                        <w:rPr>
                          <w:rFonts w:ascii="Times New Roman" w:hAnsi="Times New Roman" w:cs="Times New Roman"/>
                        </w:rPr>
                        <w:t>:</w:t>
                      </w:r>
                      <w:r>
                        <w:t xml:space="preserve"> </w:t>
                      </w:r>
                      <w:r>
                        <w:rPr>
                          <w:rFonts w:ascii="Times New Roman" w:hAnsi="Times New Roman" w:cs="Times New Roman"/>
                        </w:rPr>
                        <w:t>Interlevel</w:t>
                      </w:r>
                    </w:p>
                  </w:txbxContent>
                </v:textbox>
                <w10:wrap type="square"/>
              </v:shape>
            </w:pict>
          </mc:Fallback>
        </mc:AlternateContent>
      </w:r>
      <w:r w:rsidR="00A53CC3">
        <w:rPr>
          <w:noProof/>
        </w:rPr>
        <mc:AlternateContent>
          <mc:Choice Requires="wps">
            <w:drawing>
              <wp:anchor distT="0" distB="0" distL="114300" distR="114300" simplePos="0" relativeHeight="252002304" behindDoc="0" locked="0" layoutInCell="1" allowOverlap="1" wp14:anchorId="681F823E" wp14:editId="1BD47CB6">
                <wp:simplePos x="0" y="0"/>
                <wp:positionH relativeFrom="column">
                  <wp:posOffset>1519555</wp:posOffset>
                </wp:positionH>
                <wp:positionV relativeFrom="paragraph">
                  <wp:posOffset>3830955</wp:posOffset>
                </wp:positionV>
                <wp:extent cx="7940675" cy="305435"/>
                <wp:effectExtent l="9208" t="0" r="0" b="0"/>
                <wp:wrapSquare wrapText="bothSides"/>
                <wp:docPr id="102" name="Text Box 102"/>
                <wp:cNvGraphicFramePr/>
                <a:graphic xmlns:a="http://schemas.openxmlformats.org/drawingml/2006/main">
                  <a:graphicData uri="http://schemas.microsoft.com/office/word/2010/wordprocessingShape">
                    <wps:wsp>
                      <wps:cNvSpPr txBox="1"/>
                      <wps:spPr>
                        <a:xfrm rot="16200000">
                          <a:off x="0" y="0"/>
                          <a:ext cx="7940675" cy="30543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45C459F" w14:textId="3B5755BA" w:rsidR="005A014B" w:rsidRPr="004B7B93" w:rsidRDefault="005A014B" w:rsidP="005B4DEF">
                            <w:pPr>
                              <w:pStyle w:val="Caption1"/>
                              <w:jc w:val="center"/>
                              <w:rPr>
                                <w:b w:val="0"/>
                              </w:rPr>
                            </w:pPr>
                            <w:bookmarkStart w:id="82" w:name="_Toc387232974"/>
                            <w:r w:rsidRPr="004B7B93">
                              <w:rPr>
                                <w:b w:val="0"/>
                              </w:rPr>
                              <w:t>Figure 3</w:t>
                            </w:r>
                            <w:r>
                              <w:rPr>
                                <w:b w:val="0"/>
                              </w:rPr>
                              <w:t>. Stern’</w:t>
                            </w:r>
                            <w:r w:rsidRPr="004B7B93">
                              <w:rPr>
                                <w:b w:val="0"/>
                              </w:rPr>
                              <w:t>s conceptual framework in language teaching</w:t>
                            </w:r>
                            <w:r>
                              <w:rPr>
                                <w:b w:val="0"/>
                              </w:rPr>
                              <w:t>.</w:t>
                            </w:r>
                            <w:bookmarkEnd w:id="8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681F823E" id="Text Box 102" o:spid="_x0000_s1053" type="#_x0000_t202" style="position:absolute;left:0;text-align:left;margin-left:119.65pt;margin-top:301.65pt;width:625.25pt;height:24.05pt;rotation:-90;z-index:25200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" stroked="f">
                <v:textbox style="mso-fit-shape-to-text:t" inset="0,0,0,0">
                  <w:txbxContent>
                    <w:p w14:paraId="445C459F" w14:textId="3B5755BA" w:rsidR="005A014B" w:rsidRPr="004B7B93" w:rsidRDefault="005A014B" w:rsidP="005B4DEF">
                      <w:pPr>
                        <w:pStyle w:val="Caption1"/>
                        <w:jc w:val="center"/>
                        <w:rPr>
                          <w:b w:val="0"/>
                        </w:rPr>
                      </w:pPr>
                      <w:bookmarkStart w:id="85" w:name="_Toc387232974"/>
                      <w:r w:rsidRPr="004B7B93">
                        <w:rPr>
                          <w:b w:val="0"/>
                        </w:rPr>
                        <w:t>Figure 3</w:t>
                      </w:r>
                      <w:r>
                        <w:rPr>
                          <w:b w:val="0"/>
                        </w:rPr>
                        <w:t>. Stern’</w:t>
                      </w:r>
                      <w:r w:rsidRPr="004B7B93">
                        <w:rPr>
                          <w:b w:val="0"/>
                        </w:rPr>
                        <w:t>s conceptual framework in language teaching</w:t>
                      </w:r>
                      <w:r>
                        <w:rPr>
                          <w:b w:val="0"/>
                        </w:rPr>
                        <w:t>.</w:t>
                      </w:r>
                      <w:bookmarkEnd w:id="85"/>
                    </w:p>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532288" behindDoc="0" locked="0" layoutInCell="1" allowOverlap="1" wp14:anchorId="41C11315" wp14:editId="36C38F59">
                <wp:simplePos x="0" y="0"/>
                <wp:positionH relativeFrom="column">
                  <wp:posOffset>3662680</wp:posOffset>
                </wp:positionH>
                <wp:positionV relativeFrom="paragraph">
                  <wp:posOffset>4039870</wp:posOffset>
                </wp:positionV>
                <wp:extent cx="510540" cy="2552065"/>
                <wp:effectExtent l="57150" t="38100" r="60960" b="57785"/>
                <wp:wrapTight wrapText="bothSides">
                  <wp:wrapPolygon edited="0">
                    <wp:start x="-1612" y="-322"/>
                    <wp:lineTo x="-2418" y="2580"/>
                    <wp:lineTo x="806" y="2580"/>
                    <wp:lineTo x="3224" y="7739"/>
                    <wp:lineTo x="8060" y="12899"/>
                    <wp:lineTo x="11284" y="12899"/>
                    <wp:lineTo x="16119" y="20638"/>
                    <wp:lineTo x="20149" y="21928"/>
                    <wp:lineTo x="23373" y="21928"/>
                    <wp:lineTo x="22567" y="20799"/>
                    <wp:lineTo x="15313" y="12899"/>
                    <wp:lineTo x="12090" y="10319"/>
                    <wp:lineTo x="4836" y="2580"/>
                    <wp:lineTo x="1612" y="161"/>
                    <wp:lineTo x="1612" y="-322"/>
                    <wp:lineTo x="-1612" y="-322"/>
                  </wp:wrapPolygon>
                </wp:wrapTight>
                <wp:docPr id="2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 cy="2552065"/>
                        </a:xfrm>
                        <a:prstGeom prst="line">
                          <a:avLst/>
                        </a:prstGeom>
                        <a:noFill/>
                        <a:ln w="9525">
                          <a:solidFill>
                            <a:schemeClr val="tx1"/>
                          </a:solidFill>
                          <a:round/>
                          <a:headEnd type="triangle" w="med" len="me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B4945F8" id="Line 29"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4pt,318.1pt" to="328.6pt,5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" strokecolor="black [3213]">
                <v:stroke startarrow="block"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503616" behindDoc="0" locked="0" layoutInCell="1" allowOverlap="1" wp14:anchorId="256D9D8A" wp14:editId="075F2460">
                <wp:simplePos x="0" y="0"/>
                <wp:positionH relativeFrom="column">
                  <wp:posOffset>3673475</wp:posOffset>
                </wp:positionH>
                <wp:positionV relativeFrom="paragraph">
                  <wp:posOffset>3763645</wp:posOffset>
                </wp:positionV>
                <wp:extent cx="508635" cy="62230"/>
                <wp:effectExtent l="25400" t="76200" r="100965" b="115570"/>
                <wp:wrapTight wrapText="bothSides">
                  <wp:wrapPolygon edited="0">
                    <wp:start x="0" y="-26449"/>
                    <wp:lineTo x="-1079" y="0"/>
                    <wp:lineTo x="16180" y="52898"/>
                    <wp:lineTo x="22652" y="52898"/>
                    <wp:lineTo x="24809" y="8816"/>
                    <wp:lineTo x="5393" y="-26449"/>
                    <wp:lineTo x="0" y="-26449"/>
                  </wp:wrapPolygon>
                </wp:wrapTight>
                <wp:docPr id="2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635" cy="62230"/>
                        </a:xfrm>
                        <a:prstGeom prst="line">
                          <a:avLst/>
                        </a:prstGeom>
                        <a:noFill/>
                        <a:ln w="3175">
                          <a:solidFill>
                            <a:schemeClr val="tx1"/>
                          </a:solidFill>
                          <a:round/>
                          <a:headEnd type="triangle" w="med" len="me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D06AB3" id="Line 29" o:spid="_x0000_s1026" style="position:absolute;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25pt,296.35pt" to="329.3pt,3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" strokecolor="black [3213]" strokeweight=".25pt">
                <v:stroke startarrow="block" endarrow="block"/>
                <v:shadow on="t" opacity="22938f" offset="0"/>
                <w10:wrap type="tight"/>
              </v:line>
            </w:pict>
          </mc:Fallback>
        </mc:AlternateContent>
      </w:r>
      <w:r w:rsidR="00681DF0">
        <w:rPr>
          <w:rFonts w:ascii="Times New Roman" w:hAnsi="Times New Roman"/>
          <w:noProof/>
        </w:rPr>
        <mc:AlternateContent>
          <mc:Choice Requires="wps">
            <w:drawing>
              <wp:anchor distT="0" distB="0" distL="114300" distR="114300" simplePos="0" relativeHeight="251517952" behindDoc="0" locked="0" layoutInCell="1" allowOverlap="1" wp14:anchorId="60417636" wp14:editId="68031E96">
                <wp:simplePos x="0" y="0"/>
                <wp:positionH relativeFrom="column">
                  <wp:posOffset>3673475</wp:posOffset>
                </wp:positionH>
                <wp:positionV relativeFrom="paragraph">
                  <wp:posOffset>3869690</wp:posOffset>
                </wp:positionV>
                <wp:extent cx="499745" cy="1489075"/>
                <wp:effectExtent l="50800" t="50800" r="84455" b="85725"/>
                <wp:wrapTight wrapText="bothSides">
                  <wp:wrapPolygon edited="0">
                    <wp:start x="-2196" y="-737"/>
                    <wp:lineTo x="-2196" y="5527"/>
                    <wp:lineTo x="2196" y="5895"/>
                    <wp:lineTo x="2196" y="11790"/>
                    <wp:lineTo x="8783" y="11790"/>
                    <wp:lineTo x="8783" y="16948"/>
                    <wp:lineTo x="14272" y="17685"/>
                    <wp:lineTo x="14272" y="19896"/>
                    <wp:lineTo x="18663" y="22475"/>
                    <wp:lineTo x="24152" y="22475"/>
                    <wp:lineTo x="20859" y="17685"/>
                    <wp:lineTo x="2196" y="-737"/>
                    <wp:lineTo x="-2196" y="-737"/>
                  </wp:wrapPolygon>
                </wp:wrapTight>
                <wp:docPr id="2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745" cy="1489075"/>
                        </a:xfrm>
                        <a:prstGeom prst="line">
                          <a:avLst/>
                        </a:prstGeom>
                        <a:noFill/>
                        <a:ln w="3175">
                          <a:solidFill>
                            <a:schemeClr val="tx1"/>
                          </a:solidFill>
                          <a:round/>
                          <a:headEnd type="triangle" w="med" len="med"/>
                          <a:tailEnd type="triangle" w="med" len="me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007F362" id="Line 29" o:spid="_x0000_s1026" style="position:absolute;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25pt,304.7pt" to="328.6pt,4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" strokecolor="black [3213]" strokeweight=".25pt">
                <v:stroke startarrow="block" endarrow="block"/>
                <v:shadow on="t" opacity="22938f" offset="0"/>
                <w10:wrap type="tight"/>
              </v:line>
            </w:pict>
          </mc:Fallback>
        </mc:AlternateContent>
      </w:r>
      <w:r w:rsidR="00681DF0">
        <w:rPr>
          <w:rFonts w:ascii="Times New Roman" w:hAnsi="Times New Roman"/>
          <w:noProof/>
        </w:rPr>
        <mc:AlternateContent>
          <mc:Choice Requires="wps">
            <w:drawing>
              <wp:anchor distT="0" distB="0" distL="114300" distR="114300" simplePos="0" relativeHeight="251489280" behindDoc="0" locked="0" layoutInCell="1" allowOverlap="1" wp14:anchorId="7ECA0FC2" wp14:editId="5AB944AC">
                <wp:simplePos x="0" y="0"/>
                <wp:positionH relativeFrom="column">
                  <wp:posOffset>3672840</wp:posOffset>
                </wp:positionH>
                <wp:positionV relativeFrom="paragraph">
                  <wp:posOffset>2562225</wp:posOffset>
                </wp:positionV>
                <wp:extent cx="489585" cy="1136015"/>
                <wp:effectExtent l="38100" t="38100" r="62865" b="64135"/>
                <wp:wrapTight wrapText="bothSides">
                  <wp:wrapPolygon edited="0">
                    <wp:start x="20171" y="-724"/>
                    <wp:lineTo x="13447" y="0"/>
                    <wp:lineTo x="13447" y="4709"/>
                    <wp:lineTo x="7564" y="5795"/>
                    <wp:lineTo x="7564" y="10504"/>
                    <wp:lineTo x="2521" y="11591"/>
                    <wp:lineTo x="2521" y="17386"/>
                    <wp:lineTo x="-1681" y="17386"/>
                    <wp:lineTo x="-1681" y="22457"/>
                    <wp:lineTo x="1681" y="22457"/>
                    <wp:lineTo x="23533" y="362"/>
                    <wp:lineTo x="23533" y="-724"/>
                    <wp:lineTo x="20171" y="-724"/>
                  </wp:wrapPolygon>
                </wp:wrapTight>
                <wp:docPr id="2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9585" cy="1136015"/>
                        </a:xfrm>
                        <a:prstGeom prst="line">
                          <a:avLst/>
                        </a:prstGeom>
                        <a:noFill/>
                        <a:ln w="9525">
                          <a:solidFill>
                            <a:schemeClr val="tx1"/>
                          </a:solidFill>
                          <a:round/>
                          <a:headEnd type="triangle" w="med" len="me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AADF97D" id="Line 29" o:spid="_x0000_s1026" style="position:absolute;flip:y;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2pt,201.75pt" to="327.75pt,2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" strokecolor="black [3213]">
                <v:stroke startarrow="block"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474944" behindDoc="0" locked="0" layoutInCell="1" allowOverlap="1" wp14:anchorId="239D6CE8" wp14:editId="081DADAC">
                <wp:simplePos x="0" y="0"/>
                <wp:positionH relativeFrom="column">
                  <wp:posOffset>3665855</wp:posOffset>
                </wp:positionH>
                <wp:positionV relativeFrom="paragraph">
                  <wp:posOffset>1275715</wp:posOffset>
                </wp:positionV>
                <wp:extent cx="485775" cy="2360295"/>
                <wp:effectExtent l="57150" t="38100" r="66675" b="59055"/>
                <wp:wrapTight wrapText="bothSides">
                  <wp:wrapPolygon edited="0">
                    <wp:start x="19482" y="-349"/>
                    <wp:lineTo x="14400" y="4184"/>
                    <wp:lineTo x="14400" y="5579"/>
                    <wp:lineTo x="11012" y="5579"/>
                    <wp:lineTo x="5929" y="13947"/>
                    <wp:lineTo x="2541" y="13947"/>
                    <wp:lineTo x="-2541" y="20920"/>
                    <wp:lineTo x="-1694" y="21966"/>
                    <wp:lineTo x="1694" y="21966"/>
                    <wp:lineTo x="4235" y="19700"/>
                    <wp:lineTo x="6776" y="16736"/>
                    <wp:lineTo x="10165" y="13947"/>
                    <wp:lineTo x="15247" y="8368"/>
                    <wp:lineTo x="18635" y="5579"/>
                    <wp:lineTo x="21176" y="2789"/>
                    <wp:lineTo x="23718" y="174"/>
                    <wp:lineTo x="23718" y="-349"/>
                    <wp:lineTo x="19482" y="-349"/>
                  </wp:wrapPolygon>
                </wp:wrapTight>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5775" cy="2360295"/>
                        </a:xfrm>
                        <a:prstGeom prst="line">
                          <a:avLst/>
                        </a:prstGeom>
                        <a:noFill/>
                        <a:ln w="9525">
                          <a:solidFill>
                            <a:schemeClr val="tx1"/>
                          </a:solidFill>
                          <a:round/>
                          <a:headEnd type="triangle" w="med" len="me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3BAA26" id="Line 29" o:spid="_x0000_s1026" style="position:absolute;flip:y;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65pt,100.45pt" to="326.9pt,2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" strokecolor="black [3213]">
                <v:stroke startarrow="block"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460608" behindDoc="0" locked="0" layoutInCell="1" allowOverlap="1" wp14:anchorId="4E252015" wp14:editId="4F4D76E1">
                <wp:simplePos x="0" y="0"/>
                <wp:positionH relativeFrom="column">
                  <wp:posOffset>4006215</wp:posOffset>
                </wp:positionH>
                <wp:positionV relativeFrom="paragraph">
                  <wp:posOffset>782955</wp:posOffset>
                </wp:positionV>
                <wp:extent cx="1143000" cy="789940"/>
                <wp:effectExtent l="5080" t="0" r="24130" b="62230"/>
                <wp:wrapTight wrapText="bothSides">
                  <wp:wrapPolygon edited="0">
                    <wp:start x="21504" y="-139"/>
                    <wp:lineTo x="-816" y="-139"/>
                    <wp:lineTo x="-816" y="21739"/>
                    <wp:lineTo x="21504" y="21739"/>
                    <wp:lineTo x="21504" y="-139"/>
                  </wp:wrapPolygon>
                </wp:wrapTight>
                <wp:docPr id="1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3000" cy="789940"/>
                        </a:xfrm>
                        <a:prstGeom prst="rect">
                          <a:avLst/>
                        </a:prstGeom>
                        <a:noFill/>
                        <a:ln w="9525">
                          <a:solidFill>
                            <a:srgbClr val="000000"/>
                          </a:solidFill>
                          <a:miter lim="800000"/>
                          <a:headEnd/>
                          <a:tailEnd/>
                        </a:ln>
                        <a:effectLst>
                          <a:outerShdw dist="25400" dir="5400000" algn="ctr" rotWithShape="0">
                            <a:srgbClr val="80808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7F065CF4"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Educational</w:t>
                            </w:r>
                          </w:p>
                          <w:p w14:paraId="3228FC05"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E252015" id="Rectangle 33" o:spid="_x0000_s1054" style="position:absolute;left:0;text-align:left;margin-left:315.45pt;margin-top:61.65pt;width:90pt;height:62.2pt;rotation:-90;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" filled="f">
                <v:shadow on="t" opacity="22938f" offset="0"/>
                <v:textbox style="layout-flow:vertical;mso-layout-flow-alt:bottom-to-top" inset=",7.2pt,,7.2pt">
                  <w:txbxContent>
                    <w:p w14:paraId="7F065CF4"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Educational</w:t>
                      </w:r>
                    </w:p>
                    <w:p w14:paraId="3228FC05"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446272" behindDoc="0" locked="0" layoutInCell="1" allowOverlap="1" wp14:anchorId="74CDA1E8" wp14:editId="2890033E">
                <wp:simplePos x="0" y="0"/>
                <wp:positionH relativeFrom="column">
                  <wp:posOffset>3995420</wp:posOffset>
                </wp:positionH>
                <wp:positionV relativeFrom="paragraph">
                  <wp:posOffset>2069465</wp:posOffset>
                </wp:positionV>
                <wp:extent cx="1143000" cy="789940"/>
                <wp:effectExtent l="5080" t="0" r="24130" b="24130"/>
                <wp:wrapTight wrapText="bothSides">
                  <wp:wrapPolygon edited="0">
                    <wp:start x="21504" y="-139"/>
                    <wp:lineTo x="-96" y="-139"/>
                    <wp:lineTo x="-96" y="21739"/>
                    <wp:lineTo x="21504" y="21739"/>
                    <wp:lineTo x="21504" y="-139"/>
                  </wp:wrapPolygon>
                </wp:wrapTight>
                <wp:docPr id="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3000" cy="789940"/>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1C8AA9C2"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Psycho- Linguistic</w:t>
                            </w:r>
                          </w:p>
                          <w:p w14:paraId="0E9F2CC1"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4CDA1E8" id="_x0000_s1055" style="position:absolute;left:0;text-align:left;margin-left:314.6pt;margin-top:162.95pt;width:90pt;height:62.2pt;rotation:-90;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" filled="f">
                <v:textbox style="layout-flow:vertical;mso-layout-flow-alt:bottom-to-top" inset=",7.2pt,,7.2pt">
                  <w:txbxContent>
                    <w:p w14:paraId="1C8AA9C2"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Psycho- Linguistic</w:t>
                      </w:r>
                    </w:p>
                    <w:p w14:paraId="0E9F2CC1"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431936" behindDoc="0" locked="0" layoutInCell="1" allowOverlap="1" wp14:anchorId="3740EAFE" wp14:editId="37D93A2A">
                <wp:simplePos x="0" y="0"/>
                <wp:positionH relativeFrom="column">
                  <wp:posOffset>4017010</wp:posOffset>
                </wp:positionH>
                <wp:positionV relativeFrom="paragraph">
                  <wp:posOffset>3419475</wp:posOffset>
                </wp:positionV>
                <wp:extent cx="1143000" cy="789940"/>
                <wp:effectExtent l="5080" t="0" r="24130" b="24130"/>
                <wp:wrapTight wrapText="bothSides">
                  <wp:wrapPolygon edited="0">
                    <wp:start x="21504" y="-139"/>
                    <wp:lineTo x="-96" y="-139"/>
                    <wp:lineTo x="-96" y="21739"/>
                    <wp:lineTo x="21504" y="21739"/>
                    <wp:lineTo x="21504" y="-139"/>
                  </wp:wrapPolygon>
                </wp:wrapTight>
                <wp:docPr id="1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3000" cy="789940"/>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7A2957D3"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Socio-Linguistic</w:t>
                            </w:r>
                          </w:p>
                          <w:p w14:paraId="1F1B373C"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740EAFE" id="_x0000_s1056" style="position:absolute;left:0;text-align:left;margin-left:316.3pt;margin-top:269.25pt;width:90pt;height:62.2pt;rotation:-90;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" filled="f">
                <v:textbox style="layout-flow:vertical;mso-layout-flow-alt:bottom-to-top" inset=",7.2pt,,7.2pt">
                  <w:txbxContent>
                    <w:p w14:paraId="7A2957D3"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Socio-Linguistic</w:t>
                      </w:r>
                    </w:p>
                    <w:p w14:paraId="1F1B373C"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417600" behindDoc="0" locked="0" layoutInCell="1" allowOverlap="1" wp14:anchorId="6CAA6CDF" wp14:editId="23993287">
                <wp:simplePos x="0" y="0"/>
                <wp:positionH relativeFrom="column">
                  <wp:posOffset>4034790</wp:posOffset>
                </wp:positionH>
                <wp:positionV relativeFrom="paragraph">
                  <wp:posOffset>4830445</wp:posOffset>
                </wp:positionV>
                <wp:extent cx="1143000" cy="789940"/>
                <wp:effectExtent l="5080" t="0" r="24130" b="24130"/>
                <wp:wrapTight wrapText="bothSides">
                  <wp:wrapPolygon edited="0">
                    <wp:start x="21504" y="-139"/>
                    <wp:lineTo x="-96" y="-139"/>
                    <wp:lineTo x="-96" y="21739"/>
                    <wp:lineTo x="21504" y="21739"/>
                    <wp:lineTo x="21504" y="-139"/>
                  </wp:wrapPolygon>
                </wp:wrapTight>
                <wp:docPr id="5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3000" cy="789940"/>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39B02EA7"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Linguistic</w:t>
                            </w:r>
                          </w:p>
                          <w:p w14:paraId="36FA7DEE"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CAA6CDF" id="_x0000_s1057" style="position:absolute;left:0;text-align:left;margin-left:317.7pt;margin-top:380.35pt;width:90pt;height:62.2pt;rotation:-90;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" filled="f">
                <v:textbox style="layout-flow:vertical;mso-layout-flow-alt:bottom-to-top" inset=",7.2pt,,7.2pt">
                  <w:txbxContent>
                    <w:p w14:paraId="39B02EA7"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Linguistic</w:t>
                      </w:r>
                    </w:p>
                    <w:p w14:paraId="36FA7DEE"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theory</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403264" behindDoc="0" locked="0" layoutInCell="1" allowOverlap="1" wp14:anchorId="16FCD3B1" wp14:editId="60E15FCA">
                <wp:simplePos x="0" y="0"/>
                <wp:positionH relativeFrom="column">
                  <wp:posOffset>4047490</wp:posOffset>
                </wp:positionH>
                <wp:positionV relativeFrom="paragraph">
                  <wp:posOffset>6179820</wp:posOffset>
                </wp:positionV>
                <wp:extent cx="1143000" cy="790575"/>
                <wp:effectExtent l="4762" t="0" r="23813" b="23812"/>
                <wp:wrapTight wrapText="bothSides">
                  <wp:wrapPolygon edited="0">
                    <wp:start x="21510" y="-130"/>
                    <wp:lineTo x="-90" y="-130"/>
                    <wp:lineTo x="-90" y="21730"/>
                    <wp:lineTo x="21510" y="21730"/>
                    <wp:lineTo x="21510" y="-130"/>
                  </wp:wrapPolygon>
                </wp:wrapTight>
                <wp:docPr id="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3000" cy="790575"/>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0C7906CF" w14:textId="77777777" w:rsidR="005A014B" w:rsidRPr="0050012B" w:rsidRDefault="005A014B" w:rsidP="00681DF0">
                            <w:pPr>
                              <w:jc w:val="center"/>
                              <w:rPr>
                                <w:rFonts w:ascii="Times New Roman" w:hAnsi="Times New Roman"/>
                              </w:rPr>
                            </w:pPr>
                            <w:r w:rsidRPr="0050012B">
                              <w:rPr>
                                <w:rFonts w:ascii="Times New Roman" w:hAnsi="Times New Roman"/>
                              </w:rPr>
                              <w:t>History of language teaching</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FCD3B1" id="Rectangle 32" o:spid="_x0000_s1058" style="position:absolute;left:0;text-align:left;margin-left:318.7pt;margin-top:486.6pt;width:90pt;height:62.25pt;rotation:-90;z-index:2514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" filled="f">
                <v:textbox style="layout-flow:vertical;mso-layout-flow-alt:bottom-to-top" inset=",7.2pt,,7.2pt">
                  <w:txbxContent>
                    <w:p w14:paraId="0C7906CF" w14:textId="77777777" w:rsidR="005A014B" w:rsidRPr="0050012B" w:rsidRDefault="005A014B" w:rsidP="00681DF0">
                      <w:pPr>
                        <w:jc w:val="center"/>
                        <w:rPr>
                          <w:rFonts w:ascii="Times New Roman" w:hAnsi="Times New Roman"/>
                        </w:rPr>
                      </w:pPr>
                      <w:r w:rsidRPr="0050012B">
                        <w:rPr>
                          <w:rFonts w:ascii="Times New Roman" w:hAnsi="Times New Roman"/>
                        </w:rPr>
                        <w:t>History of language teaching</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374592" behindDoc="0" locked="0" layoutInCell="1" allowOverlap="1" wp14:anchorId="40151576" wp14:editId="07A2BAB9">
                <wp:simplePos x="0" y="0"/>
                <wp:positionH relativeFrom="column">
                  <wp:posOffset>2433955</wp:posOffset>
                </wp:positionH>
                <wp:positionV relativeFrom="paragraph">
                  <wp:posOffset>1758315</wp:posOffset>
                </wp:positionV>
                <wp:extent cx="1219581" cy="409956"/>
                <wp:effectExtent l="4762" t="0" r="23813" b="23812"/>
                <wp:wrapTight wrapText="bothSides">
                  <wp:wrapPolygon edited="0">
                    <wp:start x="21516" y="-251"/>
                    <wp:lineTo x="-84" y="-251"/>
                    <wp:lineTo x="-84" y="21851"/>
                    <wp:lineTo x="21516" y="21851"/>
                    <wp:lineTo x="21516" y="-251"/>
                  </wp:wrapPolygon>
                </wp:wrapTight>
                <wp:docPr id="4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219581" cy="409956"/>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3B892848"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Teaching</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0151576" id="Rectangle 22" o:spid="_x0000_s1059" style="position:absolute;left:0;text-align:left;margin-left:191.65pt;margin-top:138.45pt;width:96.05pt;height:32.3pt;rotation:-90;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" filled="f">
                <v:textbox style="layout-flow:vertical;mso-layout-flow-alt:bottom-to-top" inset=",7.2pt,,7.2pt">
                  <w:txbxContent>
                    <w:p w14:paraId="3B892848" w14:textId="77777777" w:rsidR="005A014B" w:rsidRPr="004B7B93" w:rsidRDefault="005A014B" w:rsidP="00681DF0">
                      <w:pPr>
                        <w:jc w:val="center"/>
                        <w:rPr>
                          <w:rFonts w:ascii="Times New Roman" w:hAnsi="Times New Roman" w:cs="Times New Roman"/>
                        </w:rPr>
                      </w:pPr>
                      <w:r w:rsidRPr="004B7B93">
                        <w:rPr>
                          <w:rFonts w:ascii="Times New Roman" w:hAnsi="Times New Roman" w:cs="Times New Roman"/>
                        </w:rPr>
                        <w:t>Teaching</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360256" behindDoc="0" locked="0" layoutInCell="1" allowOverlap="1" wp14:anchorId="08BD3F18" wp14:editId="08E2079A">
                <wp:simplePos x="0" y="0"/>
                <wp:positionH relativeFrom="column">
                  <wp:posOffset>2475230</wp:posOffset>
                </wp:positionH>
                <wp:positionV relativeFrom="paragraph">
                  <wp:posOffset>3805555</wp:posOffset>
                </wp:positionV>
                <wp:extent cx="1219581" cy="390906"/>
                <wp:effectExtent l="0" t="4763" r="14288" b="14287"/>
                <wp:wrapTight wrapText="bothSides">
                  <wp:wrapPolygon edited="0">
                    <wp:start x="21684" y="263"/>
                    <wp:lineTo x="84" y="263"/>
                    <wp:lineTo x="84" y="21337"/>
                    <wp:lineTo x="21684" y="21337"/>
                    <wp:lineTo x="21684" y="263"/>
                  </wp:wrapPolygon>
                </wp:wrapTight>
                <wp:docPr id="4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219581" cy="390906"/>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4ACCAE7E" w14:textId="77777777" w:rsidR="005A014B" w:rsidRPr="002629AE" w:rsidRDefault="005A014B" w:rsidP="00681DF0">
                            <w:pPr>
                              <w:jc w:val="center"/>
                              <w:rPr>
                                <w:rFonts w:ascii="Times New Roman" w:hAnsi="Times New Roman"/>
                              </w:rPr>
                            </w:pPr>
                            <w:r w:rsidRPr="002629AE">
                              <w:rPr>
                                <w:rFonts w:ascii="Times New Roman" w:hAnsi="Times New Roman"/>
                              </w:rPr>
                              <w:t>Language</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8BD3F18" id="Rectangle 23" o:spid="_x0000_s1060" style="position:absolute;left:0;text-align:left;margin-left:194.9pt;margin-top:299.65pt;width:96.05pt;height:30.8pt;rotation:-90;z-index:25136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" filled="f">
                <v:textbox style="layout-flow:vertical;mso-layout-flow-alt:bottom-to-top" inset=",7.2pt,,7.2pt">
                  <w:txbxContent>
                    <w:p w14:paraId="4ACCAE7E" w14:textId="77777777" w:rsidR="005A014B" w:rsidRPr="002629AE" w:rsidRDefault="005A014B" w:rsidP="00681DF0">
                      <w:pPr>
                        <w:jc w:val="center"/>
                        <w:rPr>
                          <w:rFonts w:ascii="Times New Roman" w:hAnsi="Times New Roman"/>
                        </w:rPr>
                      </w:pPr>
                      <w:r w:rsidRPr="002629AE">
                        <w:rPr>
                          <w:rFonts w:ascii="Times New Roman" w:hAnsi="Times New Roman"/>
                        </w:rPr>
                        <w:t>Language</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317248" behindDoc="0" locked="0" layoutInCell="1" allowOverlap="1" wp14:anchorId="7172768C" wp14:editId="624A61DB">
                <wp:simplePos x="0" y="0"/>
                <wp:positionH relativeFrom="column">
                  <wp:posOffset>-59690</wp:posOffset>
                </wp:positionH>
                <wp:positionV relativeFrom="paragraph">
                  <wp:posOffset>3451860</wp:posOffset>
                </wp:positionV>
                <wp:extent cx="6027420" cy="1038225"/>
                <wp:effectExtent l="0" t="953" r="10478" b="10477"/>
                <wp:wrapTight wrapText="bothSides">
                  <wp:wrapPolygon edited="0">
                    <wp:start x="21603" y="20"/>
                    <wp:lineTo x="31" y="20"/>
                    <wp:lineTo x="31" y="21422"/>
                    <wp:lineTo x="21603" y="21422"/>
                    <wp:lineTo x="21603" y="20"/>
                  </wp:wrapPolygon>
                </wp:wrapTight>
                <wp:docPr id="4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027420" cy="1038225"/>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57AE6224" w14:textId="77777777" w:rsidR="005A014B" w:rsidRPr="00C65D7C" w:rsidRDefault="005A014B" w:rsidP="00681DF0">
                            <w:pPr>
                              <w:jc w:val="center"/>
                              <w:rPr>
                                <w:rFonts w:ascii="Times New Roman" w:hAnsi="Times New Roman"/>
                                <w:sz w:val="20"/>
                                <w:szCs w:val="20"/>
                              </w:rPr>
                            </w:pPr>
                            <w:r w:rsidRPr="00C65D7C">
                              <w:rPr>
                                <w:rFonts w:ascii="Times New Roman" w:hAnsi="Times New Roman"/>
                                <w:sz w:val="20"/>
                                <w:szCs w:val="20"/>
                              </w:rPr>
                              <w:t>Context</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72768C" id="Rectangle 18" o:spid="_x0000_s1061" style="position:absolute;left:0;text-align:left;margin-left:-4.7pt;margin-top:271.8pt;width:474.6pt;height:81.75pt;rotation:-90;z-index:25131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" filled="f">
                <v:textbox style="layout-flow:vertical;mso-layout-flow-alt:bottom-to-top" inset=",7.2pt,,7.2pt">
                  <w:txbxContent>
                    <w:p w14:paraId="57AE6224" w14:textId="77777777" w:rsidR="005A014B" w:rsidRPr="00C65D7C" w:rsidRDefault="005A014B" w:rsidP="00681DF0">
                      <w:pPr>
                        <w:jc w:val="center"/>
                        <w:rPr>
                          <w:rFonts w:ascii="Times New Roman" w:hAnsi="Times New Roman"/>
                          <w:sz w:val="20"/>
                          <w:szCs w:val="20"/>
                        </w:rPr>
                      </w:pPr>
                      <w:r w:rsidRPr="00C65D7C">
                        <w:rPr>
                          <w:rFonts w:ascii="Times New Roman" w:hAnsi="Times New Roman"/>
                          <w:sz w:val="20"/>
                          <w:szCs w:val="20"/>
                        </w:rPr>
                        <w:t>Context</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345920" behindDoc="0" locked="0" layoutInCell="1" allowOverlap="1" wp14:anchorId="1E66FAD8" wp14:editId="5A98F044">
                <wp:simplePos x="0" y="0"/>
                <wp:positionH relativeFrom="column">
                  <wp:posOffset>2498090</wp:posOffset>
                </wp:positionH>
                <wp:positionV relativeFrom="paragraph">
                  <wp:posOffset>5965190</wp:posOffset>
                </wp:positionV>
                <wp:extent cx="1223010" cy="411480"/>
                <wp:effectExtent l="5715" t="0" r="20955" b="20955"/>
                <wp:wrapTight wrapText="bothSides">
                  <wp:wrapPolygon edited="0">
                    <wp:start x="21499" y="-300"/>
                    <wp:lineTo x="-34" y="-300"/>
                    <wp:lineTo x="-34" y="21700"/>
                    <wp:lineTo x="21499" y="21700"/>
                    <wp:lineTo x="21499" y="-300"/>
                  </wp:wrapPolygon>
                </wp:wrapTight>
                <wp:docPr id="4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223010" cy="411480"/>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5CDBC36D" w14:textId="77777777" w:rsidR="005A014B" w:rsidRPr="00C65D7C" w:rsidRDefault="005A014B" w:rsidP="00681DF0">
                            <w:pPr>
                              <w:jc w:val="center"/>
                              <w:rPr>
                                <w:rFonts w:ascii="Times New Roman" w:hAnsi="Times New Roman"/>
                              </w:rPr>
                            </w:pPr>
                            <w:r w:rsidRPr="00C65D7C">
                              <w:rPr>
                                <w:rFonts w:ascii="Times New Roman" w:hAnsi="Times New Roman"/>
                              </w:rPr>
                              <w:t>Learning</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E66FAD8" id="Rectangle 21" o:spid="_x0000_s1062" style="position:absolute;left:0;text-align:left;margin-left:196.7pt;margin-top:469.7pt;width:96.3pt;height:32.4pt;rotation:-90;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" filled="f">
                <v:textbox style="layout-flow:vertical;mso-layout-flow-alt:bottom-to-top" inset=",7.2pt,,7.2pt">
                  <w:txbxContent>
                    <w:p w14:paraId="5CDBC36D" w14:textId="77777777" w:rsidR="005A014B" w:rsidRPr="00C65D7C" w:rsidRDefault="005A014B" w:rsidP="00681DF0">
                      <w:pPr>
                        <w:jc w:val="center"/>
                        <w:rPr>
                          <w:rFonts w:ascii="Times New Roman" w:hAnsi="Times New Roman"/>
                        </w:rPr>
                      </w:pPr>
                      <w:r w:rsidRPr="00C65D7C">
                        <w:rPr>
                          <w:rFonts w:ascii="Times New Roman" w:hAnsi="Times New Roman"/>
                        </w:rPr>
                        <w:t>Learning</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302912" behindDoc="0" locked="0" layoutInCell="1" allowOverlap="1" wp14:anchorId="16013269" wp14:editId="3253F39C">
                <wp:simplePos x="0" y="0"/>
                <wp:positionH relativeFrom="column">
                  <wp:posOffset>-393065</wp:posOffset>
                </wp:positionH>
                <wp:positionV relativeFrom="paragraph">
                  <wp:posOffset>3119755</wp:posOffset>
                </wp:positionV>
                <wp:extent cx="6368415" cy="1695450"/>
                <wp:effectExtent l="0" t="6667" r="25717" b="25718"/>
                <wp:wrapTight wrapText="bothSides">
                  <wp:wrapPolygon edited="0">
                    <wp:start x="21623" y="85"/>
                    <wp:lineTo x="-23" y="85"/>
                    <wp:lineTo x="-23" y="21685"/>
                    <wp:lineTo x="21623" y="21685"/>
                    <wp:lineTo x="21623" y="85"/>
                  </wp:wrapPolygon>
                </wp:wrapTight>
                <wp:docPr id="4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368415" cy="1695450"/>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7070CE9F" w14:textId="77777777" w:rsidR="005A014B" w:rsidRPr="00CF0CFA" w:rsidRDefault="005A014B" w:rsidP="00681DF0">
                            <w:pPr>
                              <w:jc w:val="center"/>
                              <w:rPr>
                                <w:rFonts w:ascii="Times New Roman" w:hAnsi="Times New Roman"/>
                                <w:b/>
                                <w:sz w:val="20"/>
                                <w:szCs w:val="20"/>
                              </w:rPr>
                            </w:pPr>
                            <w:r w:rsidRPr="00CF0CFA">
                              <w:rPr>
                                <w:rFonts w:ascii="Times New Roman" w:hAnsi="Times New Roman"/>
                                <w:b/>
                                <w:sz w:val="20"/>
                                <w:szCs w:val="20"/>
                              </w:rPr>
                              <w:t>Educational linguistics</w:t>
                            </w:r>
                          </w:p>
                          <w:p w14:paraId="32B39B21" w14:textId="77777777" w:rsidR="005A014B" w:rsidRPr="00CF0CFA" w:rsidRDefault="005A014B" w:rsidP="00681DF0">
                            <w:pPr>
                              <w:jc w:val="center"/>
                              <w:rPr>
                                <w:rFonts w:ascii="Times New Roman" w:hAnsi="Times New Roman"/>
                                <w:b/>
                                <w:sz w:val="20"/>
                                <w:szCs w:val="20"/>
                              </w:rPr>
                            </w:pPr>
                            <w:r w:rsidRPr="00CF0CFA">
                              <w:rPr>
                                <w:rFonts w:ascii="Times New Roman" w:hAnsi="Times New Roman"/>
                                <w:b/>
                                <w:sz w:val="20"/>
                                <w:szCs w:val="20"/>
                              </w:rPr>
                              <w:t>Theory and research</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013269" id="Rectangle 16" o:spid="_x0000_s1063" style="position:absolute;left:0;text-align:left;margin-left:-30.95pt;margin-top:245.65pt;width:501.45pt;height:133.5pt;rotation:-90;z-index:25130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" filled="f">
                <v:textbox style="layout-flow:vertical;mso-layout-flow-alt:bottom-to-top" inset=",7.2pt,,7.2pt">
                  <w:txbxContent>
                    <w:p w14:paraId="7070CE9F" w14:textId="77777777" w:rsidR="005A014B" w:rsidRPr="00CF0CFA" w:rsidRDefault="005A014B" w:rsidP="00681DF0">
                      <w:pPr>
                        <w:jc w:val="center"/>
                        <w:rPr>
                          <w:rFonts w:ascii="Times New Roman" w:hAnsi="Times New Roman"/>
                          <w:b/>
                          <w:sz w:val="20"/>
                          <w:szCs w:val="20"/>
                        </w:rPr>
                      </w:pPr>
                      <w:r w:rsidRPr="00CF0CFA">
                        <w:rPr>
                          <w:rFonts w:ascii="Times New Roman" w:hAnsi="Times New Roman"/>
                          <w:b/>
                          <w:sz w:val="20"/>
                          <w:szCs w:val="20"/>
                        </w:rPr>
                        <w:t>Educational linguistics</w:t>
                      </w:r>
                    </w:p>
                    <w:p w14:paraId="32B39B21" w14:textId="77777777" w:rsidR="005A014B" w:rsidRPr="00CF0CFA" w:rsidRDefault="005A014B" w:rsidP="00681DF0">
                      <w:pPr>
                        <w:jc w:val="center"/>
                        <w:rPr>
                          <w:rFonts w:ascii="Times New Roman" w:hAnsi="Times New Roman"/>
                          <w:b/>
                          <w:sz w:val="20"/>
                          <w:szCs w:val="20"/>
                        </w:rPr>
                      </w:pPr>
                      <w:r w:rsidRPr="00CF0CFA">
                        <w:rPr>
                          <w:rFonts w:ascii="Times New Roman" w:hAnsi="Times New Roman"/>
                          <w:b/>
                          <w:sz w:val="20"/>
                          <w:szCs w:val="20"/>
                        </w:rPr>
                        <w:t>Theory and research</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288576" behindDoc="0" locked="0" layoutInCell="1" allowOverlap="1" wp14:anchorId="12404176" wp14:editId="3F185AE2">
                <wp:simplePos x="0" y="0"/>
                <wp:positionH relativeFrom="column">
                  <wp:posOffset>1736725</wp:posOffset>
                </wp:positionH>
                <wp:positionV relativeFrom="paragraph">
                  <wp:posOffset>1818005</wp:posOffset>
                </wp:positionV>
                <wp:extent cx="159385" cy="1573530"/>
                <wp:effectExtent l="38100" t="38100" r="69215" b="64770"/>
                <wp:wrapTight wrapText="bothSides">
                  <wp:wrapPolygon edited="0">
                    <wp:start x="-5163" y="-523"/>
                    <wp:lineTo x="2582" y="12552"/>
                    <wp:lineTo x="15490" y="22228"/>
                    <wp:lineTo x="25817" y="22228"/>
                    <wp:lineTo x="28398" y="21705"/>
                    <wp:lineTo x="5163" y="-523"/>
                    <wp:lineTo x="-5163" y="-523"/>
                  </wp:wrapPolygon>
                </wp:wrapTight>
                <wp:docPr id="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1573530"/>
                        </a:xfrm>
                        <a:prstGeom prst="line">
                          <a:avLst/>
                        </a:prstGeom>
                        <a:noFill/>
                        <a:ln w="9525">
                          <a:solidFill>
                            <a:schemeClr val="tx1"/>
                          </a:solidFill>
                          <a:round/>
                          <a:headEnd type="triangle" w="med" len="me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339ED9A" id="Line 29" o:spid="_x0000_s1026" style="position:absolute;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75pt,143.15pt" to="149.3pt,2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" strokecolor="black [3213]">
                <v:stroke startarrow="block"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259904" behindDoc="0" locked="0" layoutInCell="1" allowOverlap="1" wp14:anchorId="3A846BA0" wp14:editId="246369CB">
                <wp:simplePos x="0" y="0"/>
                <wp:positionH relativeFrom="column">
                  <wp:posOffset>1631950</wp:posOffset>
                </wp:positionH>
                <wp:positionV relativeFrom="paragraph">
                  <wp:posOffset>4454525</wp:posOffset>
                </wp:positionV>
                <wp:extent cx="255270" cy="1922780"/>
                <wp:effectExtent l="38100" t="38100" r="68580" b="58420"/>
                <wp:wrapTight wrapText="bothSides">
                  <wp:wrapPolygon edited="0">
                    <wp:start x="17731" y="-428"/>
                    <wp:lineTo x="4836" y="13696"/>
                    <wp:lineTo x="-3224" y="20544"/>
                    <wp:lineTo x="-3224" y="22042"/>
                    <wp:lineTo x="3224" y="22042"/>
                    <wp:lineTo x="6448" y="20758"/>
                    <wp:lineTo x="4836" y="20544"/>
                    <wp:lineTo x="25791" y="214"/>
                    <wp:lineTo x="25791" y="-428"/>
                    <wp:lineTo x="17731" y="-428"/>
                  </wp:wrapPolygon>
                </wp:wrapTight>
                <wp:docPr id="5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5270" cy="1922780"/>
                        </a:xfrm>
                        <a:prstGeom prst="line">
                          <a:avLst/>
                        </a:prstGeom>
                        <a:noFill/>
                        <a:ln w="9525">
                          <a:solidFill>
                            <a:schemeClr val="tx1"/>
                          </a:solidFill>
                          <a:round/>
                          <a:headEnd type="triangle" w="med" len="med"/>
                          <a:tailEnd type="triangle" w="med" len="med"/>
                        </a:ln>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B49DF0" id="Line 29" o:spid="_x0000_s1026" style="position:absolute;flip:y;z-index:25125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350.75pt" to="148.6pt,5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" strokecolor="black [3213]">
                <v:stroke startarrow="block" endarrow="block"/>
                <w10:wrap type="tight"/>
              </v:line>
            </w:pict>
          </mc:Fallback>
        </mc:AlternateContent>
      </w:r>
      <w:r w:rsidR="00681DF0">
        <w:rPr>
          <w:rFonts w:ascii="Times New Roman" w:hAnsi="Times New Roman"/>
          <w:noProof/>
        </w:rPr>
        <mc:AlternateContent>
          <mc:Choice Requires="wps">
            <w:drawing>
              <wp:anchor distT="0" distB="0" distL="114300" distR="114300" simplePos="0" relativeHeight="251274240" behindDoc="0" locked="0" layoutInCell="1" allowOverlap="1" wp14:anchorId="77A50D5E" wp14:editId="6791A684">
                <wp:simplePos x="0" y="0"/>
                <wp:positionH relativeFrom="column">
                  <wp:posOffset>212090</wp:posOffset>
                </wp:positionH>
                <wp:positionV relativeFrom="paragraph">
                  <wp:posOffset>1163320</wp:posOffset>
                </wp:positionV>
                <wp:extent cx="1780286" cy="1220089"/>
                <wp:effectExtent l="0" t="5715" r="24130" b="24130"/>
                <wp:wrapTight wrapText="bothSides">
                  <wp:wrapPolygon edited="0">
                    <wp:start x="21669" y="101"/>
                    <wp:lineTo x="-62" y="101"/>
                    <wp:lineTo x="-62" y="21690"/>
                    <wp:lineTo x="21669" y="21690"/>
                    <wp:lineTo x="21669" y="101"/>
                  </wp:wrapPolygon>
                </wp:wrapTight>
                <wp:docPr id="5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780286" cy="1220089"/>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13AA2F7F" w14:textId="77777777" w:rsidR="005A014B" w:rsidRPr="009227FC" w:rsidRDefault="005A014B" w:rsidP="00681DF0">
                            <w:pPr>
                              <w:jc w:val="center"/>
                              <w:rPr>
                                <w:rFonts w:ascii="Times New Roman" w:hAnsi="Times New Roman"/>
                                <w:b/>
                                <w:sz w:val="20"/>
                                <w:szCs w:val="20"/>
                              </w:rPr>
                            </w:pPr>
                            <w:r w:rsidRPr="009227FC">
                              <w:rPr>
                                <w:rFonts w:ascii="Times New Roman" w:hAnsi="Times New Roman"/>
                                <w:b/>
                                <w:sz w:val="20"/>
                                <w:szCs w:val="20"/>
                              </w:rPr>
                              <w:t>Organization</w:t>
                            </w:r>
                          </w:p>
                          <w:p w14:paraId="02ECCA92"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Planning and administration</w:t>
                            </w:r>
                          </w:p>
                          <w:p w14:paraId="5123F5B1"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Primary</w:t>
                            </w:r>
                          </w:p>
                          <w:p w14:paraId="6B95590C"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Secondary</w:t>
                            </w:r>
                          </w:p>
                          <w:p w14:paraId="5B8618B8"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Adult</w:t>
                            </w:r>
                          </w:p>
                          <w:p w14:paraId="426F3252"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Higher education</w:t>
                            </w:r>
                          </w:p>
                          <w:p w14:paraId="3EEA47B6" w14:textId="77777777" w:rsidR="005A014B" w:rsidRPr="00BE5E0E" w:rsidRDefault="005A014B" w:rsidP="00681DF0">
                            <w:pPr>
                              <w:jc w:val="center"/>
                              <w:rPr>
                                <w:rFonts w:ascii="Times New Roman" w:hAnsi="Times New Roman"/>
                              </w:rPr>
                            </w:pPr>
                            <w:r w:rsidRPr="009227FC">
                              <w:rPr>
                                <w:rFonts w:ascii="Times New Roman" w:hAnsi="Times New Roman"/>
                                <w:sz w:val="20"/>
                                <w:szCs w:val="20"/>
                              </w:rPr>
                              <w:t>Teacher education</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7A50D5E" id="Rectangle 14" o:spid="_x0000_s1064" style="position:absolute;left:0;text-align:left;margin-left:16.7pt;margin-top:91.6pt;width:140.2pt;height:96.05pt;rotation:-90;z-index:25127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" filled="f">
                <v:textbox style="layout-flow:vertical;mso-layout-flow-alt:bottom-to-top" inset=",7.2pt,,7.2pt">
                  <w:txbxContent>
                    <w:p w14:paraId="13AA2F7F" w14:textId="77777777" w:rsidR="005A014B" w:rsidRPr="009227FC" w:rsidRDefault="005A014B" w:rsidP="00681DF0">
                      <w:pPr>
                        <w:jc w:val="center"/>
                        <w:rPr>
                          <w:rFonts w:ascii="Times New Roman" w:hAnsi="Times New Roman"/>
                          <w:b/>
                          <w:sz w:val="20"/>
                          <w:szCs w:val="20"/>
                        </w:rPr>
                      </w:pPr>
                      <w:r w:rsidRPr="009227FC">
                        <w:rPr>
                          <w:rFonts w:ascii="Times New Roman" w:hAnsi="Times New Roman"/>
                          <w:b/>
                          <w:sz w:val="20"/>
                          <w:szCs w:val="20"/>
                        </w:rPr>
                        <w:t>Organization</w:t>
                      </w:r>
                    </w:p>
                    <w:p w14:paraId="02ECCA92"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Planning and administration</w:t>
                      </w:r>
                    </w:p>
                    <w:p w14:paraId="5123F5B1"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Primary</w:t>
                      </w:r>
                    </w:p>
                    <w:p w14:paraId="6B95590C"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Secondary</w:t>
                      </w:r>
                    </w:p>
                    <w:p w14:paraId="5B8618B8"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Adult</w:t>
                      </w:r>
                    </w:p>
                    <w:p w14:paraId="426F3252" w14:textId="77777777" w:rsidR="005A014B" w:rsidRPr="009227FC" w:rsidRDefault="005A014B" w:rsidP="00681DF0">
                      <w:pPr>
                        <w:jc w:val="center"/>
                        <w:rPr>
                          <w:rFonts w:ascii="Times New Roman" w:hAnsi="Times New Roman"/>
                          <w:sz w:val="20"/>
                          <w:szCs w:val="20"/>
                        </w:rPr>
                      </w:pPr>
                      <w:r w:rsidRPr="009227FC">
                        <w:rPr>
                          <w:rFonts w:ascii="Times New Roman" w:hAnsi="Times New Roman"/>
                          <w:sz w:val="20"/>
                          <w:szCs w:val="20"/>
                        </w:rPr>
                        <w:t>Higher education</w:t>
                      </w:r>
                    </w:p>
                    <w:p w14:paraId="3EEA47B6" w14:textId="77777777" w:rsidR="005A014B" w:rsidRPr="00BE5E0E" w:rsidRDefault="005A014B" w:rsidP="00681DF0">
                      <w:pPr>
                        <w:jc w:val="center"/>
                        <w:rPr>
                          <w:rFonts w:ascii="Times New Roman" w:hAnsi="Times New Roman"/>
                        </w:rPr>
                      </w:pPr>
                      <w:r w:rsidRPr="009227FC">
                        <w:rPr>
                          <w:rFonts w:ascii="Times New Roman" w:hAnsi="Times New Roman"/>
                          <w:sz w:val="20"/>
                          <w:szCs w:val="20"/>
                        </w:rPr>
                        <w:t>Teacher education</w:t>
                      </w:r>
                    </w:p>
                  </w:txbxContent>
                </v:textbox>
                <w10:wrap type="tight"/>
              </v:rect>
            </w:pict>
          </mc:Fallback>
        </mc:AlternateContent>
      </w:r>
      <w:r w:rsidR="00681DF0">
        <w:rPr>
          <w:rFonts w:ascii="Times New Roman" w:hAnsi="Times New Roman"/>
          <w:noProof/>
        </w:rPr>
        <mc:AlternateContent>
          <mc:Choice Requires="wps">
            <w:drawing>
              <wp:anchor distT="0" distB="0" distL="114300" distR="114300" simplePos="0" relativeHeight="251245568" behindDoc="0" locked="0" layoutInCell="1" allowOverlap="1" wp14:anchorId="1B0037AC" wp14:editId="74B7FB02">
                <wp:simplePos x="0" y="0"/>
                <wp:positionH relativeFrom="column">
                  <wp:posOffset>189230</wp:posOffset>
                </wp:positionH>
                <wp:positionV relativeFrom="paragraph">
                  <wp:posOffset>5759450</wp:posOffset>
                </wp:positionV>
                <wp:extent cx="1760855" cy="1098550"/>
                <wp:effectExtent l="7303" t="0" r="18097" b="18098"/>
                <wp:wrapThrough wrapText="bothSides">
                  <wp:wrapPolygon edited="0">
                    <wp:start x="21510" y="-144"/>
                    <wp:lineTo x="12" y="-144"/>
                    <wp:lineTo x="12" y="21581"/>
                    <wp:lineTo x="21510" y="21581"/>
                    <wp:lineTo x="21510" y="-144"/>
                  </wp:wrapPolygon>
                </wp:wrapThrough>
                <wp:docPr id="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760855" cy="1098550"/>
                        </a:xfrm>
                        <a:prstGeom prst="rect">
                          <a:avLst/>
                        </a:prstGeom>
                        <a:noFill/>
                        <a:ln w="9525">
                          <a:solidFill>
                            <a:srgbClr val="000000"/>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txbx>
                        <w:txbxContent>
                          <w:p w14:paraId="53D6FFFD" w14:textId="77777777" w:rsidR="005A014B" w:rsidRPr="006B0687" w:rsidRDefault="005A014B" w:rsidP="00681DF0">
                            <w:pPr>
                              <w:jc w:val="center"/>
                              <w:rPr>
                                <w:rFonts w:ascii="Times New Roman" w:hAnsi="Times New Roman"/>
                                <w:b/>
                                <w:sz w:val="20"/>
                                <w:szCs w:val="20"/>
                              </w:rPr>
                            </w:pPr>
                            <w:r w:rsidRPr="006B0687">
                              <w:rPr>
                                <w:rFonts w:ascii="Times New Roman" w:hAnsi="Times New Roman"/>
                                <w:b/>
                                <w:sz w:val="20"/>
                                <w:szCs w:val="20"/>
                              </w:rPr>
                              <w:t>Methodology</w:t>
                            </w:r>
                          </w:p>
                          <w:p w14:paraId="7A276972"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Content and Objectives</w:t>
                            </w:r>
                          </w:p>
                          <w:p w14:paraId="550520C4"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Strategies</w:t>
                            </w:r>
                          </w:p>
                          <w:p w14:paraId="40C6DDD6"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Resources</w:t>
                            </w:r>
                          </w:p>
                          <w:p w14:paraId="28394465"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Evaluation of outcomes</w:t>
                            </w:r>
                          </w:p>
                        </w:txbxContent>
                      </wps:txbx>
                      <wps:bodyPr rot="0" vert="vert270" wrap="square" lIns="91440" tIns="91440" rIns="91440" bIns="9144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B0037AC" id="Rectangle 11" o:spid="_x0000_s1065" style="position:absolute;left:0;text-align:left;margin-left:14.9pt;margin-top:453.5pt;width:138.65pt;height:86.5pt;rotation:-90;z-index:25124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" filled="f">
                <v:textbox style="layout-flow:vertical;mso-layout-flow-alt:bottom-to-top" inset=",7.2pt,,7.2pt">
                  <w:txbxContent>
                    <w:p w14:paraId="53D6FFFD" w14:textId="77777777" w:rsidR="005A014B" w:rsidRPr="006B0687" w:rsidRDefault="005A014B" w:rsidP="00681DF0">
                      <w:pPr>
                        <w:jc w:val="center"/>
                        <w:rPr>
                          <w:rFonts w:ascii="Times New Roman" w:hAnsi="Times New Roman"/>
                          <w:b/>
                          <w:sz w:val="20"/>
                          <w:szCs w:val="20"/>
                        </w:rPr>
                      </w:pPr>
                      <w:r w:rsidRPr="006B0687">
                        <w:rPr>
                          <w:rFonts w:ascii="Times New Roman" w:hAnsi="Times New Roman"/>
                          <w:b/>
                          <w:sz w:val="20"/>
                          <w:szCs w:val="20"/>
                        </w:rPr>
                        <w:t>Methodology</w:t>
                      </w:r>
                    </w:p>
                    <w:p w14:paraId="7A276972"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Content and Objectives</w:t>
                      </w:r>
                    </w:p>
                    <w:p w14:paraId="550520C4"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Strategies</w:t>
                      </w:r>
                    </w:p>
                    <w:p w14:paraId="40C6DDD6"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Resources</w:t>
                      </w:r>
                    </w:p>
                    <w:p w14:paraId="28394465" w14:textId="77777777" w:rsidR="005A014B" w:rsidRPr="006B0687" w:rsidRDefault="005A014B" w:rsidP="00681DF0">
                      <w:pPr>
                        <w:jc w:val="center"/>
                        <w:rPr>
                          <w:rFonts w:ascii="Times New Roman" w:hAnsi="Times New Roman"/>
                          <w:sz w:val="20"/>
                          <w:szCs w:val="20"/>
                        </w:rPr>
                      </w:pPr>
                      <w:r w:rsidRPr="006B0687">
                        <w:rPr>
                          <w:rFonts w:ascii="Times New Roman" w:hAnsi="Times New Roman"/>
                          <w:sz w:val="20"/>
                          <w:szCs w:val="20"/>
                        </w:rPr>
                        <w:t>Evaluation of outcomes</w:t>
                      </w:r>
                    </w:p>
                  </w:txbxContent>
                </v:textbox>
                <w10:wrap type="through"/>
              </v:rect>
            </w:pict>
          </mc:Fallback>
        </mc:AlternateContent>
      </w:r>
    </w:p>
    <w:p w14:paraId="7713D349" w14:textId="77777777" w:rsidR="00681DF0" w:rsidRDefault="00681DF0" w:rsidP="00681DF0">
      <w:pPr>
        <w:spacing w:line="480" w:lineRule="auto"/>
        <w:ind w:firstLine="720"/>
        <w:rPr>
          <w:rFonts w:ascii="Times New Roman" w:hAnsi="Times New Roman"/>
        </w:rPr>
        <w:sectPr w:rsidR="00681DF0" w:rsidSect="00250A0C">
          <w:pgSz w:w="12240" w:h="15840"/>
          <w:pgMar w:top="1440" w:right="1440" w:bottom="1440" w:left="2304" w:header="720" w:footer="720" w:gutter="0"/>
          <w:cols w:space="720"/>
        </w:sectPr>
      </w:pPr>
    </w:p>
    <w:p w14:paraId="318D3D4E" w14:textId="2F0E1490" w:rsidR="00D15C4B" w:rsidRDefault="004B7B93" w:rsidP="00681DF0">
      <w:pPr>
        <w:spacing w:line="480" w:lineRule="auto"/>
        <w:ind w:firstLine="720"/>
        <w:rPr>
          <w:rFonts w:ascii="Times New Roman" w:hAnsi="Times New Roman"/>
        </w:rPr>
      </w:pPr>
      <w:r>
        <w:rPr>
          <w:rFonts w:ascii="Times New Roman" w:hAnsi="Times New Roman"/>
        </w:rPr>
        <w:lastRenderedPageBreak/>
        <w:t>Stern divided</w:t>
      </w:r>
      <w:r w:rsidR="00681DF0">
        <w:rPr>
          <w:rFonts w:ascii="Times New Roman" w:hAnsi="Times New Roman"/>
        </w:rPr>
        <w:t xml:space="preserve"> </w:t>
      </w:r>
      <w:r>
        <w:rPr>
          <w:rFonts w:ascii="Times New Roman" w:hAnsi="Times New Roman"/>
        </w:rPr>
        <w:t xml:space="preserve">his framework into three levels, and </w:t>
      </w:r>
      <w:r w:rsidR="00681DF0">
        <w:rPr>
          <w:rFonts w:ascii="Times New Roman" w:hAnsi="Times New Roman"/>
        </w:rPr>
        <w:t xml:space="preserve">each level serves different purposes. </w:t>
      </w:r>
      <w:r w:rsidR="00DE4946">
        <w:rPr>
          <w:rFonts w:ascii="Times New Roman" w:hAnsi="Times New Roman"/>
        </w:rPr>
        <w:t>L</w:t>
      </w:r>
      <w:r w:rsidR="00681DF0">
        <w:rPr>
          <w:rFonts w:ascii="Times New Roman" w:hAnsi="Times New Roman"/>
        </w:rPr>
        <w:t xml:space="preserve">evel </w:t>
      </w:r>
      <w:r>
        <w:rPr>
          <w:rFonts w:ascii="Times New Roman" w:hAnsi="Times New Roman"/>
        </w:rPr>
        <w:t>1</w:t>
      </w:r>
      <w:r w:rsidR="00681DF0">
        <w:rPr>
          <w:rFonts w:ascii="Times New Roman" w:hAnsi="Times New Roman"/>
        </w:rPr>
        <w:t xml:space="preserve"> serves as the foundation for every language teacher to be </w:t>
      </w:r>
      <w:r w:rsidR="00DE4946">
        <w:rPr>
          <w:rFonts w:ascii="Times New Roman" w:hAnsi="Times New Roman"/>
        </w:rPr>
        <w:t xml:space="preserve">minimally </w:t>
      </w:r>
      <w:r w:rsidR="00681DF0">
        <w:rPr>
          <w:rFonts w:ascii="Times New Roman" w:hAnsi="Times New Roman"/>
        </w:rPr>
        <w:t xml:space="preserve">qualified. According to Stern (1992), it is imperative for a language teacher to be knowledgeable in five aspects of language teaching: history of language teaching, linguistic theory, sociolinguistic theory, psycholinguistic </w:t>
      </w:r>
      <w:r w:rsidR="00D15C4B">
        <w:rPr>
          <w:rFonts w:ascii="Times New Roman" w:hAnsi="Times New Roman"/>
        </w:rPr>
        <w:t xml:space="preserve">theory, and educational theory. </w:t>
      </w:r>
    </w:p>
    <w:p w14:paraId="0AB37558" w14:textId="74B757B9" w:rsidR="00681DF0" w:rsidRPr="00B27E44" w:rsidRDefault="00681DF0" w:rsidP="00137761">
      <w:pPr>
        <w:spacing w:line="480" w:lineRule="auto"/>
        <w:ind w:firstLine="720"/>
        <w:rPr>
          <w:rFonts w:ascii="Times New Roman" w:hAnsi="Times New Roman"/>
        </w:rPr>
      </w:pPr>
      <w:r>
        <w:rPr>
          <w:rFonts w:ascii="Times New Roman" w:hAnsi="Times New Roman"/>
        </w:rPr>
        <w:t xml:space="preserve">In the middle of the diagram, level </w:t>
      </w:r>
      <w:r w:rsidR="004B7B93">
        <w:rPr>
          <w:rFonts w:ascii="Times New Roman" w:hAnsi="Times New Roman"/>
        </w:rPr>
        <w:t>2</w:t>
      </w:r>
      <w:r>
        <w:rPr>
          <w:rFonts w:ascii="Times New Roman" w:hAnsi="Times New Roman"/>
        </w:rPr>
        <w:t xml:space="preserve"> refers to the moderator between level </w:t>
      </w:r>
      <w:r w:rsidR="004B7B93">
        <w:rPr>
          <w:rFonts w:ascii="Times New Roman" w:hAnsi="Times New Roman"/>
        </w:rPr>
        <w:t>1</w:t>
      </w:r>
      <w:r>
        <w:rPr>
          <w:rFonts w:ascii="Times New Roman" w:hAnsi="Times New Roman"/>
        </w:rPr>
        <w:t xml:space="preserve"> and level </w:t>
      </w:r>
      <w:r w:rsidR="004B7B93">
        <w:rPr>
          <w:rFonts w:ascii="Times New Roman" w:hAnsi="Times New Roman"/>
        </w:rPr>
        <w:t>3</w:t>
      </w:r>
      <w:r>
        <w:rPr>
          <w:rFonts w:ascii="Times New Roman" w:hAnsi="Times New Roman"/>
        </w:rPr>
        <w:t xml:space="preserve">. This level represents the efforts made by L2 teachers to analyze, interpret, and evaluate academic theories in </w:t>
      </w:r>
      <w:r w:rsidR="00D15C4B">
        <w:rPr>
          <w:rFonts w:ascii="Times New Roman" w:hAnsi="Times New Roman"/>
        </w:rPr>
        <w:t>practice</w:t>
      </w:r>
      <w:r>
        <w:rPr>
          <w:rFonts w:ascii="Times New Roman" w:hAnsi="Times New Roman"/>
        </w:rPr>
        <w:t>. This level</w:t>
      </w:r>
      <w:r w:rsidR="00D15C4B">
        <w:rPr>
          <w:rFonts w:ascii="Times New Roman" w:hAnsi="Times New Roman"/>
        </w:rPr>
        <w:t xml:space="preserve"> takes learning contexts,</w:t>
      </w:r>
      <w:r>
        <w:rPr>
          <w:rFonts w:ascii="Times New Roman" w:hAnsi="Times New Roman"/>
        </w:rPr>
        <w:t xml:space="preserve"> such as local society, students’ family background, and political situation into consideration as the basis for the teac</w:t>
      </w:r>
      <w:r w:rsidR="00D15C4B">
        <w:rPr>
          <w:rFonts w:ascii="Times New Roman" w:hAnsi="Times New Roman"/>
        </w:rPr>
        <w:t xml:space="preserve">her to design a language course (Kindsvatter et al., </w:t>
      </w:r>
      <w:r>
        <w:rPr>
          <w:rFonts w:ascii="Times New Roman" w:hAnsi="Times New Roman"/>
        </w:rPr>
        <w:t>1988)</w:t>
      </w:r>
      <w:r w:rsidR="00D15C4B">
        <w:rPr>
          <w:rFonts w:ascii="Times New Roman" w:hAnsi="Times New Roman"/>
        </w:rPr>
        <w:t>.</w:t>
      </w:r>
      <w:r>
        <w:rPr>
          <w:rFonts w:ascii="Times New Roman" w:hAnsi="Times New Roman"/>
        </w:rPr>
        <w:t xml:space="preserve"> </w:t>
      </w:r>
      <w:r w:rsidR="00D15C4B">
        <w:rPr>
          <w:rFonts w:ascii="Times New Roman" w:hAnsi="Times New Roman"/>
        </w:rPr>
        <w:t>L</w:t>
      </w:r>
      <w:r>
        <w:rPr>
          <w:rFonts w:ascii="Times New Roman" w:hAnsi="Times New Roman"/>
        </w:rPr>
        <w:t xml:space="preserve">evel </w:t>
      </w:r>
      <w:r w:rsidR="004B7B93">
        <w:rPr>
          <w:rFonts w:ascii="Times New Roman" w:hAnsi="Times New Roman"/>
        </w:rPr>
        <w:t>3</w:t>
      </w:r>
      <w:r>
        <w:rPr>
          <w:rFonts w:ascii="Times New Roman" w:hAnsi="Times New Roman"/>
        </w:rPr>
        <w:t xml:space="preserve"> represent</w:t>
      </w:r>
      <w:r w:rsidR="00D15C4B">
        <w:rPr>
          <w:rFonts w:ascii="Times New Roman" w:hAnsi="Times New Roman"/>
        </w:rPr>
        <w:t>s</w:t>
      </w:r>
      <w:r>
        <w:rPr>
          <w:rFonts w:ascii="Times New Roman" w:hAnsi="Times New Roman"/>
        </w:rPr>
        <w:t xml:space="preserve"> the level in which the teacher put</w:t>
      </w:r>
      <w:r w:rsidR="00D15C4B">
        <w:rPr>
          <w:rFonts w:ascii="Times New Roman" w:hAnsi="Times New Roman"/>
        </w:rPr>
        <w:t>s</w:t>
      </w:r>
      <w:r>
        <w:rPr>
          <w:rFonts w:ascii="Times New Roman" w:hAnsi="Times New Roman"/>
        </w:rPr>
        <w:t xml:space="preserve"> all knowledge and </w:t>
      </w:r>
      <w:r w:rsidR="00D15C4B">
        <w:rPr>
          <w:rFonts w:ascii="Times New Roman" w:hAnsi="Times New Roman"/>
        </w:rPr>
        <w:t>experience into practice,</w:t>
      </w:r>
      <w:r>
        <w:rPr>
          <w:rFonts w:ascii="Times New Roman" w:hAnsi="Times New Roman"/>
        </w:rPr>
        <w:t xml:space="preserve"> teaching methodology and classroom management. </w:t>
      </w:r>
      <w:r w:rsidR="00C20668">
        <w:rPr>
          <w:rFonts w:ascii="Times New Roman" w:hAnsi="Times New Roman"/>
        </w:rPr>
        <w:t>Overall</w:t>
      </w:r>
      <w:r w:rsidR="00C57C9D">
        <w:rPr>
          <w:rFonts w:ascii="Times New Roman" w:hAnsi="Times New Roman"/>
        </w:rPr>
        <w:t>, Stern (1992) maintained</w:t>
      </w:r>
      <w:r>
        <w:rPr>
          <w:rFonts w:ascii="Times New Roman" w:hAnsi="Times New Roman"/>
        </w:rPr>
        <w:t xml:space="preserve"> that these three levels are important for develop</w:t>
      </w:r>
      <w:r w:rsidR="00D15C4B">
        <w:rPr>
          <w:rFonts w:ascii="Times New Roman" w:hAnsi="Times New Roman"/>
        </w:rPr>
        <w:t>ing</w:t>
      </w:r>
      <w:r>
        <w:rPr>
          <w:rFonts w:ascii="Times New Roman" w:hAnsi="Times New Roman"/>
        </w:rPr>
        <w:t xml:space="preserve"> their beliefs about l</w:t>
      </w:r>
      <w:r w:rsidR="00D15C4B">
        <w:rPr>
          <w:rFonts w:ascii="Times New Roman" w:hAnsi="Times New Roman"/>
        </w:rPr>
        <w:t xml:space="preserve">anguage teaching and learning. </w:t>
      </w:r>
      <w:r>
        <w:rPr>
          <w:rFonts w:ascii="Times New Roman" w:hAnsi="Times New Roman"/>
        </w:rPr>
        <w:t>Stern include</w:t>
      </w:r>
      <w:r w:rsidR="004B7B93">
        <w:rPr>
          <w:rFonts w:ascii="Times New Roman" w:hAnsi="Times New Roman"/>
        </w:rPr>
        <w:t>d</w:t>
      </w:r>
      <w:r>
        <w:rPr>
          <w:rFonts w:ascii="Times New Roman" w:hAnsi="Times New Roman"/>
        </w:rPr>
        <w:t xml:space="preserve"> teachers’ knowledge about language in his framework</w:t>
      </w:r>
      <w:r w:rsidR="004B7B93">
        <w:rPr>
          <w:rFonts w:ascii="Times New Roman" w:hAnsi="Times New Roman"/>
        </w:rPr>
        <w:t>,</w:t>
      </w:r>
      <w:r>
        <w:rPr>
          <w:rFonts w:ascii="Times New Roman" w:hAnsi="Times New Roman"/>
        </w:rPr>
        <w:t xml:space="preserve"> </w:t>
      </w:r>
      <w:r w:rsidR="004B7B93">
        <w:rPr>
          <w:rFonts w:ascii="Times New Roman" w:hAnsi="Times New Roman"/>
        </w:rPr>
        <w:t>but</w:t>
      </w:r>
      <w:r>
        <w:rPr>
          <w:rFonts w:ascii="Times New Roman" w:hAnsi="Times New Roman"/>
        </w:rPr>
        <w:t xml:space="preserve"> Mackey </w:t>
      </w:r>
      <w:r w:rsidR="004B7B93">
        <w:rPr>
          <w:rFonts w:ascii="Times New Roman" w:hAnsi="Times New Roman"/>
        </w:rPr>
        <w:t>did</w:t>
      </w:r>
      <w:r>
        <w:rPr>
          <w:rFonts w:ascii="Times New Roman" w:hAnsi="Times New Roman"/>
        </w:rPr>
        <w:t xml:space="preserve"> not specifically </w:t>
      </w:r>
      <w:r w:rsidR="00D15C4B">
        <w:rPr>
          <w:rFonts w:ascii="Times New Roman" w:hAnsi="Times New Roman"/>
        </w:rPr>
        <w:t xml:space="preserve">address teachers’ knowledge </w:t>
      </w:r>
      <w:r>
        <w:rPr>
          <w:rFonts w:ascii="Times New Roman" w:hAnsi="Times New Roman"/>
        </w:rPr>
        <w:t>these subjects</w:t>
      </w:r>
      <w:r w:rsidR="004B7B93">
        <w:rPr>
          <w:rFonts w:ascii="Times New Roman" w:hAnsi="Times New Roman"/>
        </w:rPr>
        <w:t>,</w:t>
      </w:r>
      <w:r>
        <w:rPr>
          <w:rFonts w:ascii="Times New Roman" w:hAnsi="Times New Roman"/>
        </w:rPr>
        <w:t xml:space="preserve"> although it </w:t>
      </w:r>
      <w:r w:rsidR="00D15C4B">
        <w:rPr>
          <w:rFonts w:ascii="Times New Roman" w:hAnsi="Times New Roman"/>
        </w:rPr>
        <w:t xml:space="preserve">could </w:t>
      </w:r>
      <w:r>
        <w:rPr>
          <w:rFonts w:ascii="Times New Roman" w:hAnsi="Times New Roman"/>
        </w:rPr>
        <w:t xml:space="preserve">be included under the </w:t>
      </w:r>
      <w:r w:rsidR="004B7B93">
        <w:rPr>
          <w:rFonts w:ascii="Times New Roman" w:hAnsi="Times New Roman"/>
        </w:rPr>
        <w:t>teacher (</w:t>
      </w:r>
      <w:r>
        <w:rPr>
          <w:rFonts w:ascii="Times New Roman" w:hAnsi="Times New Roman"/>
        </w:rPr>
        <w:t>T</w:t>
      </w:r>
      <w:r w:rsidR="004B7B93">
        <w:rPr>
          <w:rFonts w:ascii="Times New Roman" w:hAnsi="Times New Roman"/>
        </w:rPr>
        <w:t>)</w:t>
      </w:r>
      <w:r>
        <w:rPr>
          <w:rFonts w:ascii="Times New Roman" w:hAnsi="Times New Roman"/>
        </w:rPr>
        <w:t xml:space="preserve"> category. </w:t>
      </w:r>
    </w:p>
    <w:p w14:paraId="21A97442" w14:textId="77777777" w:rsidR="00681DF0" w:rsidRPr="00991EA2" w:rsidRDefault="00681DF0" w:rsidP="00991EA2">
      <w:pPr>
        <w:pStyle w:val="Heading3"/>
      </w:pPr>
      <w:bookmarkStart w:id="83" w:name="_Toc249627870"/>
      <w:bookmarkStart w:id="84" w:name="_Toc258625643"/>
      <w:bookmarkStart w:id="85" w:name="_Toc384808215"/>
      <w:bookmarkStart w:id="86" w:name="_Toc384808645"/>
      <w:bookmarkStart w:id="87" w:name="_Toc387232898"/>
      <w:r w:rsidRPr="00991EA2">
        <w:t>History of Language Teaching</w:t>
      </w:r>
      <w:bookmarkEnd w:id="83"/>
      <w:bookmarkEnd w:id="84"/>
      <w:bookmarkEnd w:id="85"/>
      <w:bookmarkEnd w:id="86"/>
      <w:bookmarkEnd w:id="87"/>
    </w:p>
    <w:p w14:paraId="7CDDBFCB" w14:textId="3749A39B" w:rsidR="00681DF0" w:rsidRDefault="00681DF0" w:rsidP="00681DF0">
      <w:pPr>
        <w:spacing w:line="480" w:lineRule="auto"/>
        <w:ind w:firstLine="720"/>
        <w:rPr>
          <w:rFonts w:ascii="Times New Roman" w:hAnsi="Times New Roman"/>
        </w:rPr>
      </w:pPr>
      <w:r>
        <w:rPr>
          <w:rFonts w:ascii="Times New Roman" w:hAnsi="Times New Roman"/>
        </w:rPr>
        <w:t xml:space="preserve">L2 language teachers </w:t>
      </w:r>
      <w:r w:rsidR="004B7B93">
        <w:rPr>
          <w:rFonts w:ascii="Times New Roman" w:hAnsi="Times New Roman"/>
        </w:rPr>
        <w:t>should</w:t>
      </w:r>
      <w:r>
        <w:rPr>
          <w:rFonts w:ascii="Times New Roman" w:hAnsi="Times New Roman"/>
        </w:rPr>
        <w:t xml:space="preserve"> understand the evolution of language teaching methodology. This knowledge is useful </w:t>
      </w:r>
      <w:r w:rsidR="004B7B93">
        <w:rPr>
          <w:rFonts w:ascii="Times New Roman" w:hAnsi="Times New Roman"/>
        </w:rPr>
        <w:t>for helping</w:t>
      </w:r>
      <w:r>
        <w:rPr>
          <w:rFonts w:ascii="Times New Roman" w:hAnsi="Times New Roman"/>
        </w:rPr>
        <w:t xml:space="preserve"> them understand the best instructional methods </w:t>
      </w:r>
      <w:r w:rsidR="004B7B93">
        <w:rPr>
          <w:rFonts w:ascii="Times New Roman" w:hAnsi="Times New Roman"/>
        </w:rPr>
        <w:t xml:space="preserve">that </w:t>
      </w:r>
      <w:r>
        <w:rPr>
          <w:rFonts w:ascii="Times New Roman" w:hAnsi="Times New Roman"/>
        </w:rPr>
        <w:t xml:space="preserve">fit </w:t>
      </w:r>
      <w:r w:rsidR="004B7B93">
        <w:rPr>
          <w:rFonts w:ascii="Times New Roman" w:hAnsi="Times New Roman"/>
        </w:rPr>
        <w:t>with</w:t>
      </w:r>
      <w:r>
        <w:rPr>
          <w:rFonts w:ascii="Times New Roman" w:hAnsi="Times New Roman"/>
        </w:rPr>
        <w:t xml:space="preserve"> their students’ learning. In addition, L2 teachers </w:t>
      </w:r>
      <w:r w:rsidR="00A26C2C">
        <w:rPr>
          <w:rFonts w:ascii="Times New Roman" w:hAnsi="Times New Roman"/>
        </w:rPr>
        <w:t xml:space="preserve">who possess </w:t>
      </w:r>
      <w:r>
        <w:rPr>
          <w:rFonts w:ascii="Times New Roman" w:hAnsi="Times New Roman"/>
        </w:rPr>
        <w:t xml:space="preserve">in-depth knowledge of a variety of teaching methods </w:t>
      </w:r>
      <w:r w:rsidR="00A26C2C">
        <w:rPr>
          <w:rFonts w:ascii="Times New Roman" w:hAnsi="Times New Roman"/>
        </w:rPr>
        <w:t xml:space="preserve">are more apt </w:t>
      </w:r>
      <w:r>
        <w:rPr>
          <w:rFonts w:ascii="Times New Roman" w:hAnsi="Times New Roman"/>
        </w:rPr>
        <w:t>“to communicate what they know about their work to those who are learning it</w:t>
      </w:r>
      <w:r w:rsidRPr="00062341">
        <w:rPr>
          <w:rFonts w:ascii="Times New Roman" w:hAnsi="Times New Roman"/>
        </w:rPr>
        <w:t>” (Freeman, 2002</w:t>
      </w:r>
      <w:r>
        <w:rPr>
          <w:rFonts w:ascii="Times New Roman" w:hAnsi="Times New Roman"/>
        </w:rPr>
        <w:t>,</w:t>
      </w:r>
      <w:r w:rsidRPr="00062341">
        <w:rPr>
          <w:rFonts w:ascii="Times New Roman" w:hAnsi="Times New Roman"/>
        </w:rPr>
        <w:t xml:space="preserve"> p. 11).</w:t>
      </w:r>
      <w:r>
        <w:rPr>
          <w:rFonts w:ascii="Times New Roman" w:hAnsi="Times New Roman"/>
        </w:rPr>
        <w:t xml:space="preserve"> </w:t>
      </w:r>
    </w:p>
    <w:p w14:paraId="112FD971" w14:textId="4531413A" w:rsidR="00A26C2C" w:rsidRDefault="00681DF0" w:rsidP="00A26C2C">
      <w:pPr>
        <w:spacing w:line="480" w:lineRule="auto"/>
        <w:ind w:firstLine="720"/>
        <w:rPr>
          <w:rFonts w:ascii="Times New Roman" w:hAnsi="Times New Roman"/>
        </w:rPr>
      </w:pPr>
      <w:r>
        <w:rPr>
          <w:rFonts w:ascii="Times New Roman" w:hAnsi="Times New Roman"/>
        </w:rPr>
        <w:lastRenderedPageBreak/>
        <w:t xml:space="preserve">Language teaching has experienced transformation in relation to teaching methods, which </w:t>
      </w:r>
      <w:r w:rsidR="00A26C2C">
        <w:rPr>
          <w:rFonts w:ascii="Times New Roman" w:hAnsi="Times New Roman"/>
        </w:rPr>
        <w:t xml:space="preserve">once </w:t>
      </w:r>
      <w:r>
        <w:rPr>
          <w:rFonts w:ascii="Times New Roman" w:hAnsi="Times New Roman"/>
        </w:rPr>
        <w:t xml:space="preserve">focused on </w:t>
      </w:r>
      <w:r w:rsidR="00A26C2C">
        <w:rPr>
          <w:rFonts w:ascii="Times New Roman" w:hAnsi="Times New Roman"/>
        </w:rPr>
        <w:t xml:space="preserve">discrete </w:t>
      </w:r>
      <w:r>
        <w:rPr>
          <w:rFonts w:ascii="Times New Roman" w:hAnsi="Times New Roman"/>
        </w:rPr>
        <w:t xml:space="preserve">aspects of language skills. </w:t>
      </w:r>
      <w:r w:rsidR="00A26C2C">
        <w:rPr>
          <w:rFonts w:ascii="Times New Roman" w:hAnsi="Times New Roman"/>
        </w:rPr>
        <w:t xml:space="preserve">The </w:t>
      </w:r>
      <w:r>
        <w:rPr>
          <w:rFonts w:ascii="Times New Roman" w:hAnsi="Times New Roman"/>
        </w:rPr>
        <w:t xml:space="preserve">Grammar-Translation Method (GTM) </w:t>
      </w:r>
      <w:r w:rsidR="00A26C2C">
        <w:rPr>
          <w:rFonts w:ascii="Times New Roman" w:hAnsi="Times New Roman"/>
        </w:rPr>
        <w:t xml:space="preserve">was </w:t>
      </w:r>
      <w:r>
        <w:rPr>
          <w:rFonts w:ascii="Times New Roman" w:hAnsi="Times New Roman"/>
        </w:rPr>
        <w:t>commonly used in the 19</w:t>
      </w:r>
      <w:r w:rsidRPr="00E218F2">
        <w:rPr>
          <w:rFonts w:ascii="Times New Roman" w:hAnsi="Times New Roman"/>
          <w:vertAlign w:val="superscript"/>
        </w:rPr>
        <w:t>th</w:t>
      </w:r>
      <w:r>
        <w:rPr>
          <w:rFonts w:ascii="Times New Roman" w:hAnsi="Times New Roman"/>
        </w:rPr>
        <w:t xml:space="preserve"> century to teach language to secondary school students (Howatt, 2004). As it is called, </w:t>
      </w:r>
      <w:r w:rsidR="00A26C2C">
        <w:rPr>
          <w:rFonts w:ascii="Times New Roman" w:hAnsi="Times New Roman"/>
        </w:rPr>
        <w:t xml:space="preserve">GTM </w:t>
      </w:r>
      <w:r>
        <w:rPr>
          <w:rFonts w:ascii="Times New Roman" w:hAnsi="Times New Roman"/>
        </w:rPr>
        <w:t xml:space="preserve">focuses on translating words from one language to another and intensively learning grammatical rules. Although </w:t>
      </w:r>
      <w:r w:rsidR="00A26C2C">
        <w:rPr>
          <w:rFonts w:ascii="Times New Roman" w:hAnsi="Times New Roman"/>
        </w:rPr>
        <w:t xml:space="preserve">GTM </w:t>
      </w:r>
      <w:r w:rsidR="004B7B93">
        <w:rPr>
          <w:rFonts w:ascii="Times New Roman" w:hAnsi="Times New Roman"/>
        </w:rPr>
        <w:t>has received</w:t>
      </w:r>
      <w:r>
        <w:rPr>
          <w:rFonts w:ascii="Times New Roman" w:hAnsi="Times New Roman"/>
        </w:rPr>
        <w:t xml:space="preserve"> criticism for lack of student active involvement, Richard</w:t>
      </w:r>
      <w:r w:rsidR="00573DB4">
        <w:rPr>
          <w:rFonts w:ascii="Times New Roman" w:hAnsi="Times New Roman"/>
        </w:rPr>
        <w:t>s</w:t>
      </w:r>
      <w:r>
        <w:rPr>
          <w:rFonts w:ascii="Times New Roman" w:hAnsi="Times New Roman"/>
        </w:rPr>
        <w:t xml:space="preserve"> and Rodgers (1986) maintain</w:t>
      </w:r>
      <w:r w:rsidR="00C57C9D">
        <w:rPr>
          <w:rFonts w:ascii="Times New Roman" w:hAnsi="Times New Roman"/>
        </w:rPr>
        <w:t>ed</w:t>
      </w:r>
      <w:r>
        <w:rPr>
          <w:rFonts w:ascii="Times New Roman" w:hAnsi="Times New Roman"/>
        </w:rPr>
        <w:t xml:space="preserve"> that </w:t>
      </w:r>
      <w:r w:rsidR="00A26C2C">
        <w:rPr>
          <w:rFonts w:ascii="Times New Roman" w:hAnsi="Times New Roman"/>
        </w:rPr>
        <w:t xml:space="preserve">GTM </w:t>
      </w:r>
      <w:r>
        <w:rPr>
          <w:rFonts w:ascii="Times New Roman" w:hAnsi="Times New Roman"/>
        </w:rPr>
        <w:t>is still popular among language classes, especially in the context of foreign language teaching</w:t>
      </w:r>
      <w:r w:rsidR="00A26C2C">
        <w:rPr>
          <w:rFonts w:ascii="Times New Roman" w:hAnsi="Times New Roman"/>
        </w:rPr>
        <w:t xml:space="preserve">. </w:t>
      </w:r>
      <w:r>
        <w:rPr>
          <w:rFonts w:ascii="Times New Roman" w:hAnsi="Times New Roman"/>
        </w:rPr>
        <w:t>Unlike GTM</w:t>
      </w:r>
      <w:r w:rsidR="004B7B93">
        <w:rPr>
          <w:rFonts w:ascii="Times New Roman" w:hAnsi="Times New Roman"/>
        </w:rPr>
        <w:t>,</w:t>
      </w:r>
      <w:r>
        <w:rPr>
          <w:rFonts w:ascii="Times New Roman" w:hAnsi="Times New Roman"/>
        </w:rPr>
        <w:t xml:space="preserve"> </w:t>
      </w:r>
      <w:r w:rsidR="004B7B93">
        <w:rPr>
          <w:rFonts w:ascii="Times New Roman" w:hAnsi="Times New Roman"/>
        </w:rPr>
        <w:t>which</w:t>
      </w:r>
      <w:r>
        <w:rPr>
          <w:rFonts w:ascii="Times New Roman" w:hAnsi="Times New Roman"/>
        </w:rPr>
        <w:t xml:space="preserve"> focuses on receptive language skills, the Direct Method concentrates on producing language like a native speaker. Accordingly, language classes that employ the Direct Method </w:t>
      </w:r>
      <w:r w:rsidR="00A26C2C">
        <w:rPr>
          <w:rFonts w:ascii="Times New Roman" w:hAnsi="Times New Roman"/>
        </w:rPr>
        <w:t xml:space="preserve">are </w:t>
      </w:r>
      <w:r>
        <w:rPr>
          <w:rFonts w:ascii="Times New Roman" w:hAnsi="Times New Roman"/>
        </w:rPr>
        <w:t xml:space="preserve">exclusively conducted in </w:t>
      </w:r>
      <w:r w:rsidR="004B7B93">
        <w:rPr>
          <w:rFonts w:ascii="Times New Roman" w:hAnsi="Times New Roman"/>
        </w:rPr>
        <w:t xml:space="preserve">the </w:t>
      </w:r>
      <w:r>
        <w:rPr>
          <w:rFonts w:ascii="Times New Roman" w:hAnsi="Times New Roman"/>
        </w:rPr>
        <w:t>target language. Richard and Rodgers (1986) argue</w:t>
      </w:r>
      <w:r w:rsidR="00C57C9D">
        <w:rPr>
          <w:rFonts w:ascii="Times New Roman" w:hAnsi="Times New Roman"/>
        </w:rPr>
        <w:t>d</w:t>
      </w:r>
      <w:r>
        <w:rPr>
          <w:rFonts w:ascii="Times New Roman" w:hAnsi="Times New Roman"/>
        </w:rPr>
        <w:t xml:space="preserve"> that not all L2 teachers possess native proficiency. This issue leads to another issue with the affordability to hire native speakers. </w:t>
      </w:r>
    </w:p>
    <w:p w14:paraId="2ED15C9D" w14:textId="056CD495" w:rsidR="00681DF0" w:rsidRDefault="00C57C9D" w:rsidP="00A26C2C">
      <w:pPr>
        <w:spacing w:line="480" w:lineRule="auto"/>
        <w:ind w:firstLine="720"/>
        <w:rPr>
          <w:rFonts w:ascii="Times New Roman" w:hAnsi="Times New Roman"/>
        </w:rPr>
      </w:pPr>
      <w:r>
        <w:rPr>
          <w:rFonts w:ascii="Times New Roman" w:hAnsi="Times New Roman"/>
        </w:rPr>
        <w:t>Lado (1964) proposed</w:t>
      </w:r>
      <w:r w:rsidR="00681DF0">
        <w:rPr>
          <w:rFonts w:ascii="Times New Roman" w:hAnsi="Times New Roman"/>
        </w:rPr>
        <w:t xml:space="preserve"> a new approach in language teaching, </w:t>
      </w:r>
      <w:r w:rsidR="004B7B93">
        <w:rPr>
          <w:rFonts w:ascii="Times New Roman" w:hAnsi="Times New Roman"/>
        </w:rPr>
        <w:t>t</w:t>
      </w:r>
      <w:r w:rsidR="00681DF0">
        <w:rPr>
          <w:rFonts w:ascii="Times New Roman" w:hAnsi="Times New Roman"/>
        </w:rPr>
        <w:t xml:space="preserve">he Audiolingual Method </w:t>
      </w:r>
      <w:r w:rsidR="00A26C2C">
        <w:rPr>
          <w:rFonts w:ascii="Times New Roman" w:hAnsi="Times New Roman"/>
        </w:rPr>
        <w:t>(ALM)</w:t>
      </w:r>
      <w:r w:rsidR="004B7B93">
        <w:rPr>
          <w:rFonts w:ascii="Times New Roman" w:hAnsi="Times New Roman"/>
        </w:rPr>
        <w:t>,</w:t>
      </w:r>
      <w:r w:rsidR="00A26C2C">
        <w:rPr>
          <w:rFonts w:ascii="Times New Roman" w:hAnsi="Times New Roman"/>
        </w:rPr>
        <w:t xml:space="preserve"> </w:t>
      </w:r>
      <w:r w:rsidR="004B7B93">
        <w:rPr>
          <w:rFonts w:ascii="Times New Roman" w:hAnsi="Times New Roman"/>
        </w:rPr>
        <w:t>which</w:t>
      </w:r>
      <w:r w:rsidR="00681DF0">
        <w:rPr>
          <w:rFonts w:ascii="Times New Roman" w:hAnsi="Times New Roman"/>
        </w:rPr>
        <w:t xml:space="preserve"> focuses on the </w:t>
      </w:r>
      <w:r w:rsidR="00A26C2C">
        <w:rPr>
          <w:rFonts w:ascii="Times New Roman" w:hAnsi="Times New Roman"/>
        </w:rPr>
        <w:t>speaking and listening skills when learning a new language</w:t>
      </w:r>
      <w:r w:rsidR="00CB4BFD">
        <w:rPr>
          <w:rFonts w:ascii="Times New Roman" w:hAnsi="Times New Roman"/>
        </w:rPr>
        <w:t>. ALM forms students’ habit</w:t>
      </w:r>
      <w:r w:rsidR="004B7B93">
        <w:rPr>
          <w:rFonts w:ascii="Times New Roman" w:hAnsi="Times New Roman"/>
        </w:rPr>
        <w:t>s</w:t>
      </w:r>
      <w:r w:rsidR="00CB4BFD">
        <w:rPr>
          <w:rFonts w:ascii="Times New Roman" w:hAnsi="Times New Roman"/>
        </w:rPr>
        <w:t xml:space="preserve"> by repeating teachers’ </w:t>
      </w:r>
      <w:r w:rsidR="00263CFD">
        <w:rPr>
          <w:rFonts w:ascii="Times New Roman" w:hAnsi="Times New Roman"/>
        </w:rPr>
        <w:t xml:space="preserve">sentences and </w:t>
      </w:r>
      <w:r w:rsidR="004B7B93">
        <w:rPr>
          <w:rFonts w:ascii="Times New Roman" w:hAnsi="Times New Roman"/>
        </w:rPr>
        <w:t>replacing</w:t>
      </w:r>
      <w:r w:rsidR="00263CFD">
        <w:rPr>
          <w:rFonts w:ascii="Times New Roman" w:hAnsi="Times New Roman"/>
        </w:rPr>
        <w:t xml:space="preserve"> a word or two in the sentence </w:t>
      </w:r>
      <w:r w:rsidR="004B7B93">
        <w:rPr>
          <w:rFonts w:ascii="Times New Roman" w:hAnsi="Times New Roman"/>
        </w:rPr>
        <w:t>with new words</w:t>
      </w:r>
      <w:r w:rsidR="00263CFD">
        <w:rPr>
          <w:rFonts w:ascii="Times New Roman" w:hAnsi="Times New Roman"/>
        </w:rPr>
        <w:t xml:space="preserve">. Although this approach may focus on the speaking and listening skills, this method may be used to improve students’ writing skills as well. Replacing a word in a </w:t>
      </w:r>
      <w:r w:rsidR="00A767E5">
        <w:rPr>
          <w:rFonts w:ascii="Times New Roman" w:hAnsi="Times New Roman"/>
        </w:rPr>
        <w:t xml:space="preserve">written </w:t>
      </w:r>
      <w:r w:rsidR="00263CFD">
        <w:rPr>
          <w:rFonts w:ascii="Times New Roman" w:hAnsi="Times New Roman"/>
        </w:rPr>
        <w:t xml:space="preserve">sentence </w:t>
      </w:r>
      <w:r w:rsidR="00A767E5">
        <w:rPr>
          <w:rFonts w:ascii="Times New Roman" w:hAnsi="Times New Roman"/>
        </w:rPr>
        <w:t xml:space="preserve">may improve students’ ability in spelling and grammar. </w:t>
      </w:r>
    </w:p>
    <w:p w14:paraId="16F6A820" w14:textId="08E14888" w:rsidR="00A26C2C" w:rsidRDefault="00681DF0" w:rsidP="00AC4F3C">
      <w:pPr>
        <w:spacing w:line="480" w:lineRule="auto"/>
        <w:ind w:firstLine="720"/>
        <w:rPr>
          <w:rFonts w:ascii="Times New Roman" w:hAnsi="Times New Roman"/>
        </w:rPr>
      </w:pPr>
      <w:r>
        <w:rPr>
          <w:rFonts w:ascii="Times New Roman" w:hAnsi="Times New Roman"/>
        </w:rPr>
        <w:t xml:space="preserve">One of the most popular language teaching methodologies </w:t>
      </w:r>
      <w:r w:rsidR="00A26C2C">
        <w:rPr>
          <w:rFonts w:ascii="Times New Roman" w:hAnsi="Times New Roman"/>
        </w:rPr>
        <w:t xml:space="preserve">today </w:t>
      </w:r>
      <w:r>
        <w:rPr>
          <w:rFonts w:ascii="Times New Roman" w:hAnsi="Times New Roman"/>
        </w:rPr>
        <w:t xml:space="preserve">is Communicative Language Teaching (CLT). CLT </w:t>
      </w:r>
      <w:r w:rsidR="00A26C2C">
        <w:rPr>
          <w:rFonts w:ascii="Times New Roman" w:hAnsi="Times New Roman"/>
        </w:rPr>
        <w:t xml:space="preserve">is considered </w:t>
      </w:r>
      <w:r w:rsidR="002370F9">
        <w:rPr>
          <w:rFonts w:ascii="Times New Roman" w:hAnsi="Times New Roman"/>
        </w:rPr>
        <w:t>a</w:t>
      </w:r>
      <w:r>
        <w:rPr>
          <w:rFonts w:ascii="Times New Roman" w:hAnsi="Times New Roman"/>
        </w:rPr>
        <w:t xml:space="preserve"> comprehensive methodology that focuses on the learners’ ability to convey mea</w:t>
      </w:r>
      <w:r w:rsidR="00A26C2C">
        <w:rPr>
          <w:rFonts w:ascii="Times New Roman" w:hAnsi="Times New Roman"/>
        </w:rPr>
        <w:t xml:space="preserve">nings to other people </w:t>
      </w:r>
      <w:r w:rsidR="00A26C2C">
        <w:rPr>
          <w:rFonts w:ascii="Times New Roman" w:hAnsi="Times New Roman"/>
        </w:rPr>
        <w:lastRenderedPageBreak/>
        <w:t xml:space="preserve">through the set of competencies </w:t>
      </w:r>
      <w:r>
        <w:rPr>
          <w:rFonts w:ascii="Times New Roman" w:hAnsi="Times New Roman"/>
        </w:rPr>
        <w:t>they posses</w:t>
      </w:r>
      <w:r w:rsidR="00A26C2C">
        <w:rPr>
          <w:rFonts w:ascii="Times New Roman" w:hAnsi="Times New Roman"/>
        </w:rPr>
        <w:t>s</w:t>
      </w:r>
      <w:r>
        <w:rPr>
          <w:rFonts w:ascii="Times New Roman" w:hAnsi="Times New Roman"/>
        </w:rPr>
        <w:t>: grammatical, sociolinguistics, discourse, and strategic (</w:t>
      </w:r>
      <w:r w:rsidR="002370F9">
        <w:rPr>
          <w:rFonts w:ascii="Times New Roman" w:hAnsi="Times New Roman"/>
        </w:rPr>
        <w:t xml:space="preserve">Brown, 1987; Canale, 1983; </w:t>
      </w:r>
      <w:r>
        <w:rPr>
          <w:rFonts w:ascii="Times New Roman" w:hAnsi="Times New Roman"/>
        </w:rPr>
        <w:t xml:space="preserve">Hymes </w:t>
      </w:r>
      <w:r w:rsidR="002370F9">
        <w:rPr>
          <w:rFonts w:ascii="Times New Roman" w:hAnsi="Times New Roman"/>
        </w:rPr>
        <w:t>&amp;</w:t>
      </w:r>
      <w:r>
        <w:rPr>
          <w:rFonts w:ascii="Times New Roman" w:hAnsi="Times New Roman"/>
        </w:rPr>
        <w:t xml:space="preserve"> Halliday, 1979; Richard</w:t>
      </w:r>
      <w:r w:rsidR="00573DB4">
        <w:rPr>
          <w:rFonts w:ascii="Times New Roman" w:hAnsi="Times New Roman"/>
        </w:rPr>
        <w:t>s</w:t>
      </w:r>
      <w:r>
        <w:rPr>
          <w:rFonts w:ascii="Times New Roman" w:hAnsi="Times New Roman"/>
        </w:rPr>
        <w:t xml:space="preserve"> </w:t>
      </w:r>
      <w:r w:rsidR="002370F9">
        <w:rPr>
          <w:rFonts w:ascii="Times New Roman" w:hAnsi="Times New Roman"/>
        </w:rPr>
        <w:t>&amp;</w:t>
      </w:r>
      <w:r>
        <w:rPr>
          <w:rFonts w:ascii="Times New Roman" w:hAnsi="Times New Roman"/>
        </w:rPr>
        <w:t xml:space="preserve"> Rodgers, 1986).</w:t>
      </w:r>
      <w:r w:rsidR="00A26C2C">
        <w:rPr>
          <w:rFonts w:ascii="Times New Roman" w:hAnsi="Times New Roman"/>
        </w:rPr>
        <w:t xml:space="preserve"> </w:t>
      </w:r>
      <w:r w:rsidR="002370F9">
        <w:rPr>
          <w:rFonts w:ascii="Times New Roman" w:hAnsi="Times New Roman"/>
        </w:rPr>
        <w:t>A plethora of frameworks has</w:t>
      </w:r>
      <w:r w:rsidR="00A26C2C">
        <w:rPr>
          <w:rFonts w:ascii="Times New Roman" w:hAnsi="Times New Roman"/>
        </w:rPr>
        <w:t xml:space="preserve"> </w:t>
      </w:r>
      <w:r>
        <w:rPr>
          <w:rFonts w:ascii="Times New Roman" w:hAnsi="Times New Roman"/>
        </w:rPr>
        <w:t>emerge</w:t>
      </w:r>
      <w:r w:rsidR="00A26C2C">
        <w:rPr>
          <w:rFonts w:ascii="Times New Roman" w:hAnsi="Times New Roman"/>
        </w:rPr>
        <w:t>d</w:t>
      </w:r>
      <w:r>
        <w:rPr>
          <w:rFonts w:ascii="Times New Roman" w:hAnsi="Times New Roman"/>
        </w:rPr>
        <w:t xml:space="preserve"> based on the CLT, such as </w:t>
      </w:r>
      <w:r w:rsidRPr="00976118">
        <w:rPr>
          <w:rFonts w:ascii="Times New Roman" w:hAnsi="Times New Roman"/>
        </w:rPr>
        <w:t xml:space="preserve">task-based framework (Littlewood, 2004) and </w:t>
      </w:r>
      <w:r w:rsidRPr="00ED7EA1">
        <w:rPr>
          <w:rFonts w:ascii="Times New Roman" w:hAnsi="Times New Roman"/>
        </w:rPr>
        <w:t>communicative competence (Celce-Murcia, 2007)</w:t>
      </w:r>
      <w:r>
        <w:rPr>
          <w:rFonts w:ascii="Times New Roman" w:hAnsi="Times New Roman"/>
        </w:rPr>
        <w:t xml:space="preserve">. </w:t>
      </w:r>
    </w:p>
    <w:p w14:paraId="30DAB0A1" w14:textId="1B1FF5C0" w:rsidR="00AC4F3C" w:rsidRDefault="00A26C2C" w:rsidP="00137761">
      <w:pPr>
        <w:spacing w:line="480" w:lineRule="auto"/>
        <w:ind w:firstLine="720"/>
        <w:rPr>
          <w:rFonts w:ascii="Times New Roman" w:hAnsi="Times New Roman"/>
        </w:rPr>
      </w:pPr>
      <w:r>
        <w:rPr>
          <w:rFonts w:ascii="Times New Roman" w:hAnsi="Times New Roman"/>
        </w:rPr>
        <w:t>C</w:t>
      </w:r>
      <w:r w:rsidR="00681DF0">
        <w:rPr>
          <w:rFonts w:ascii="Times New Roman" w:hAnsi="Times New Roman"/>
        </w:rPr>
        <w:t xml:space="preserve">ontextual language teaching </w:t>
      </w:r>
      <w:r w:rsidR="002370F9">
        <w:rPr>
          <w:rFonts w:ascii="Times New Roman" w:hAnsi="Times New Roman"/>
        </w:rPr>
        <w:t>accounts for</w:t>
      </w:r>
      <w:r>
        <w:rPr>
          <w:rFonts w:ascii="Times New Roman" w:hAnsi="Times New Roman"/>
        </w:rPr>
        <w:t xml:space="preserve"> </w:t>
      </w:r>
      <w:r w:rsidR="00681DF0">
        <w:rPr>
          <w:rFonts w:ascii="Times New Roman" w:hAnsi="Times New Roman"/>
        </w:rPr>
        <w:t xml:space="preserve">local individual, institutional, social, and cultural contexts </w:t>
      </w:r>
      <w:r w:rsidR="00573DB4">
        <w:rPr>
          <w:rFonts w:ascii="Times New Roman" w:hAnsi="Times New Roman"/>
        </w:rPr>
        <w:t>(Kumaravadivelu, 1994</w:t>
      </w:r>
      <w:r w:rsidR="002370F9">
        <w:rPr>
          <w:rFonts w:ascii="Times New Roman" w:hAnsi="Times New Roman"/>
        </w:rPr>
        <w:t>,</w:t>
      </w:r>
      <w:r w:rsidR="00681DF0">
        <w:rPr>
          <w:rFonts w:ascii="Times New Roman" w:hAnsi="Times New Roman"/>
        </w:rPr>
        <w:t xml:space="preserve"> </w:t>
      </w:r>
      <w:r w:rsidR="00681DF0" w:rsidRPr="00062341">
        <w:rPr>
          <w:rFonts w:ascii="Times New Roman" w:hAnsi="Times New Roman"/>
        </w:rPr>
        <w:t>2003).</w:t>
      </w:r>
      <w:r w:rsidR="00681DF0">
        <w:rPr>
          <w:rFonts w:ascii="Times New Roman" w:hAnsi="Times New Roman"/>
        </w:rPr>
        <w:t xml:space="preserve"> </w:t>
      </w:r>
      <w:r>
        <w:rPr>
          <w:rFonts w:ascii="Times New Roman" w:hAnsi="Times New Roman"/>
        </w:rPr>
        <w:t xml:space="preserve">Contextual language teaching </w:t>
      </w:r>
      <w:r w:rsidR="002370F9">
        <w:rPr>
          <w:rFonts w:ascii="Times New Roman" w:hAnsi="Times New Roman"/>
        </w:rPr>
        <w:t>holds</w:t>
      </w:r>
      <w:r w:rsidR="00681DF0">
        <w:rPr>
          <w:rFonts w:ascii="Times New Roman" w:hAnsi="Times New Roman"/>
        </w:rPr>
        <w:t xml:space="preserve"> that the previo</w:t>
      </w:r>
      <w:r>
        <w:rPr>
          <w:rFonts w:ascii="Times New Roman" w:hAnsi="Times New Roman"/>
        </w:rPr>
        <w:t>us language teaching methodologies</w:t>
      </w:r>
      <w:r w:rsidR="00681DF0">
        <w:rPr>
          <w:rFonts w:ascii="Times New Roman" w:hAnsi="Times New Roman"/>
        </w:rPr>
        <w:t xml:space="preserve"> </w:t>
      </w:r>
      <w:r w:rsidR="002370F9">
        <w:rPr>
          <w:rFonts w:ascii="Times New Roman" w:hAnsi="Times New Roman"/>
        </w:rPr>
        <w:t>are</w:t>
      </w:r>
      <w:r w:rsidR="00681DF0">
        <w:rPr>
          <w:rFonts w:ascii="Times New Roman" w:hAnsi="Times New Roman"/>
        </w:rPr>
        <w:t xml:space="preserve"> a one-size-fits-all methodology</w:t>
      </w:r>
      <w:r w:rsidR="002C114A">
        <w:rPr>
          <w:rFonts w:ascii="Times New Roman" w:hAnsi="Times New Roman"/>
        </w:rPr>
        <w:t xml:space="preserve">. In addition, </w:t>
      </w:r>
      <w:r w:rsidR="00C57C9D">
        <w:rPr>
          <w:rFonts w:ascii="Times New Roman" w:hAnsi="Times New Roman"/>
        </w:rPr>
        <w:t>Kumaravadivelu (2003) maintained</w:t>
      </w:r>
      <w:r w:rsidR="00C47F4E">
        <w:rPr>
          <w:rFonts w:ascii="Times New Roman" w:hAnsi="Times New Roman"/>
        </w:rPr>
        <w:t xml:space="preserve"> that because most theories were established in English-speaking environment</w:t>
      </w:r>
      <w:r w:rsidR="002370F9">
        <w:rPr>
          <w:rFonts w:ascii="Times New Roman" w:hAnsi="Times New Roman"/>
        </w:rPr>
        <w:t>al</w:t>
      </w:r>
      <w:r w:rsidR="00C47F4E">
        <w:rPr>
          <w:rFonts w:ascii="Times New Roman" w:hAnsi="Times New Roman"/>
        </w:rPr>
        <w:t xml:space="preserve"> contexts, theorist</w:t>
      </w:r>
      <w:r w:rsidR="002370F9">
        <w:rPr>
          <w:rFonts w:ascii="Times New Roman" w:hAnsi="Times New Roman"/>
        </w:rPr>
        <w:t>s</w:t>
      </w:r>
      <w:r w:rsidR="00C47F4E">
        <w:rPr>
          <w:rFonts w:ascii="Times New Roman" w:hAnsi="Times New Roman"/>
        </w:rPr>
        <w:t xml:space="preserve"> tended to</w:t>
      </w:r>
      <w:r w:rsidR="002C114A">
        <w:rPr>
          <w:rFonts w:ascii="Times New Roman" w:hAnsi="Times New Roman"/>
        </w:rPr>
        <w:t xml:space="preserve"> exclude the contexts in which English was used </w:t>
      </w:r>
      <w:r w:rsidR="002370F9">
        <w:rPr>
          <w:rFonts w:ascii="Times New Roman" w:hAnsi="Times New Roman"/>
        </w:rPr>
        <w:t>only on</w:t>
      </w:r>
      <w:r w:rsidR="002C114A">
        <w:rPr>
          <w:rFonts w:ascii="Times New Roman" w:hAnsi="Times New Roman"/>
        </w:rPr>
        <w:t xml:space="preserve"> special occasions based on individual and institutional needs</w:t>
      </w:r>
      <w:r w:rsidR="00DA3FF1">
        <w:rPr>
          <w:rFonts w:ascii="Times New Roman" w:hAnsi="Times New Roman"/>
        </w:rPr>
        <w:t xml:space="preserve">. </w:t>
      </w:r>
      <w:r w:rsidR="002370F9">
        <w:rPr>
          <w:rFonts w:ascii="Times New Roman" w:hAnsi="Times New Roman"/>
        </w:rPr>
        <w:t>Kumaravadivelu</w:t>
      </w:r>
      <w:r w:rsidR="00DA3FF1">
        <w:rPr>
          <w:rFonts w:ascii="Times New Roman" w:hAnsi="Times New Roman"/>
        </w:rPr>
        <w:t xml:space="preserve"> also advocate</w:t>
      </w:r>
      <w:r w:rsidR="002370F9">
        <w:rPr>
          <w:rFonts w:ascii="Times New Roman" w:hAnsi="Times New Roman"/>
        </w:rPr>
        <w:t>d for</w:t>
      </w:r>
      <w:r w:rsidR="00DA3FF1">
        <w:rPr>
          <w:rFonts w:ascii="Times New Roman" w:hAnsi="Times New Roman"/>
        </w:rPr>
        <w:t xml:space="preserve"> a focus on learning L2 learners’ own culture instead of the culture of the target language to strengthen the learners’ identity. </w:t>
      </w:r>
    </w:p>
    <w:p w14:paraId="50B6CFCD" w14:textId="77777777" w:rsidR="00681DF0" w:rsidRPr="00991EA2" w:rsidRDefault="00681DF0" w:rsidP="00991EA2">
      <w:pPr>
        <w:pStyle w:val="Heading3"/>
      </w:pPr>
      <w:bookmarkStart w:id="88" w:name="_Toc249627871"/>
      <w:bookmarkStart w:id="89" w:name="_Toc258625644"/>
      <w:bookmarkStart w:id="90" w:name="_Toc384808216"/>
      <w:bookmarkStart w:id="91" w:name="_Toc384808646"/>
      <w:bookmarkStart w:id="92" w:name="_Toc387232899"/>
      <w:r w:rsidRPr="00991EA2">
        <w:t>Linguistics and Language Teaching</w:t>
      </w:r>
      <w:bookmarkEnd w:id="88"/>
      <w:bookmarkEnd w:id="89"/>
      <w:bookmarkEnd w:id="90"/>
      <w:bookmarkEnd w:id="91"/>
      <w:bookmarkEnd w:id="92"/>
    </w:p>
    <w:p w14:paraId="104ED7F9" w14:textId="4459F4E6" w:rsidR="00872FFD" w:rsidRDefault="00A26C2C" w:rsidP="00137761">
      <w:pPr>
        <w:spacing w:line="480" w:lineRule="auto"/>
        <w:ind w:firstLine="720"/>
        <w:rPr>
          <w:rFonts w:ascii="Times New Roman" w:hAnsi="Times New Roman"/>
        </w:rPr>
      </w:pPr>
      <w:r>
        <w:rPr>
          <w:rFonts w:ascii="Times New Roman" w:hAnsi="Times New Roman"/>
        </w:rPr>
        <w:t>Historically, the field of linguistics has had profound influence on foreign language teaching. Kaplan (1980), Stern (</w:t>
      </w:r>
      <w:r w:rsidR="00681DF0">
        <w:rPr>
          <w:rFonts w:ascii="Times New Roman" w:hAnsi="Times New Roman"/>
        </w:rPr>
        <w:t>1983</w:t>
      </w:r>
      <w:r>
        <w:rPr>
          <w:rFonts w:ascii="Times New Roman" w:hAnsi="Times New Roman"/>
        </w:rPr>
        <w:t>), and Richards and Rodgers (1986) suggested that</w:t>
      </w:r>
      <w:r w:rsidR="00681DF0">
        <w:rPr>
          <w:rFonts w:ascii="Times New Roman" w:hAnsi="Times New Roman"/>
        </w:rPr>
        <w:t xml:space="preserve"> modifications in the language teaching methodologies </w:t>
      </w:r>
      <w:r>
        <w:rPr>
          <w:rFonts w:ascii="Times New Roman" w:hAnsi="Times New Roman"/>
        </w:rPr>
        <w:t>often mirror suggestions proposed by</w:t>
      </w:r>
      <w:r w:rsidR="00681DF0">
        <w:rPr>
          <w:rFonts w:ascii="Times New Roman" w:hAnsi="Times New Roman"/>
        </w:rPr>
        <w:t xml:space="preserve"> linguists. While linguistics focuses heavily on the description of language, teachers </w:t>
      </w:r>
      <w:r>
        <w:rPr>
          <w:rFonts w:ascii="Times New Roman" w:hAnsi="Times New Roman"/>
        </w:rPr>
        <w:t>usually</w:t>
      </w:r>
      <w:r w:rsidR="00681DF0">
        <w:rPr>
          <w:rFonts w:ascii="Times New Roman" w:hAnsi="Times New Roman"/>
        </w:rPr>
        <w:t xml:space="preserve"> concentrate on how language is used in communication (Widdowson, 1978). Accordingly, linguistics </w:t>
      </w:r>
      <w:r w:rsidR="002370F9">
        <w:rPr>
          <w:rFonts w:ascii="Times New Roman" w:hAnsi="Times New Roman"/>
        </w:rPr>
        <w:t>is</w:t>
      </w:r>
      <w:r>
        <w:rPr>
          <w:rFonts w:ascii="Times New Roman" w:hAnsi="Times New Roman"/>
        </w:rPr>
        <w:t xml:space="preserve"> often concerned</w:t>
      </w:r>
      <w:r w:rsidR="00681DF0">
        <w:rPr>
          <w:rFonts w:ascii="Times New Roman" w:hAnsi="Times New Roman"/>
        </w:rPr>
        <w:t xml:space="preserve"> with the correctness of the language</w:t>
      </w:r>
      <w:r w:rsidR="002370F9">
        <w:rPr>
          <w:rFonts w:ascii="Times New Roman" w:hAnsi="Times New Roman"/>
        </w:rPr>
        <w:t>,</w:t>
      </w:r>
      <w:r w:rsidR="00681DF0">
        <w:rPr>
          <w:rFonts w:ascii="Times New Roman" w:hAnsi="Times New Roman"/>
        </w:rPr>
        <w:t xml:space="preserve"> </w:t>
      </w:r>
      <w:r w:rsidR="002370F9">
        <w:rPr>
          <w:rFonts w:ascii="Times New Roman" w:hAnsi="Times New Roman"/>
        </w:rPr>
        <w:t>whereas</w:t>
      </w:r>
      <w:r w:rsidR="00681DF0">
        <w:rPr>
          <w:rFonts w:ascii="Times New Roman" w:hAnsi="Times New Roman"/>
        </w:rPr>
        <w:t xml:space="preserve"> language teachers </w:t>
      </w:r>
      <w:r>
        <w:rPr>
          <w:rFonts w:ascii="Times New Roman" w:hAnsi="Times New Roman"/>
        </w:rPr>
        <w:t xml:space="preserve">are often concerned with </w:t>
      </w:r>
      <w:r w:rsidR="00681DF0">
        <w:rPr>
          <w:rFonts w:ascii="Times New Roman" w:hAnsi="Times New Roman"/>
        </w:rPr>
        <w:t xml:space="preserve">the use of language. </w:t>
      </w:r>
      <w:r>
        <w:rPr>
          <w:rFonts w:ascii="Times New Roman" w:hAnsi="Times New Roman"/>
        </w:rPr>
        <w:lastRenderedPageBreak/>
        <w:t>L</w:t>
      </w:r>
      <w:r w:rsidR="00681DF0">
        <w:rPr>
          <w:rFonts w:ascii="Times New Roman" w:hAnsi="Times New Roman"/>
        </w:rPr>
        <w:t xml:space="preserve">anguage teachers </w:t>
      </w:r>
      <w:r>
        <w:rPr>
          <w:rFonts w:ascii="Times New Roman" w:hAnsi="Times New Roman"/>
        </w:rPr>
        <w:t xml:space="preserve">are expected to </w:t>
      </w:r>
      <w:r w:rsidR="00681DF0">
        <w:rPr>
          <w:rFonts w:ascii="Times New Roman" w:hAnsi="Times New Roman"/>
        </w:rPr>
        <w:t xml:space="preserve">understand the organization of the language being taught as well as to teach the target language using a variety of teaching methodologies. </w:t>
      </w:r>
    </w:p>
    <w:p w14:paraId="3BC01F88" w14:textId="77777777" w:rsidR="00681DF0" w:rsidRPr="00991EA2" w:rsidRDefault="00681DF0" w:rsidP="00991EA2">
      <w:pPr>
        <w:pStyle w:val="Heading3"/>
      </w:pPr>
      <w:bookmarkStart w:id="93" w:name="_Toc249627872"/>
      <w:bookmarkStart w:id="94" w:name="_Toc258625645"/>
      <w:bookmarkStart w:id="95" w:name="_Toc384808217"/>
      <w:bookmarkStart w:id="96" w:name="_Toc384808647"/>
      <w:bookmarkStart w:id="97" w:name="_Toc387232900"/>
      <w:r w:rsidRPr="00991EA2">
        <w:t>Sociolinguistics and Language Teaching</w:t>
      </w:r>
      <w:bookmarkEnd w:id="93"/>
      <w:bookmarkEnd w:id="94"/>
      <w:bookmarkEnd w:id="95"/>
      <w:bookmarkEnd w:id="96"/>
      <w:bookmarkEnd w:id="97"/>
    </w:p>
    <w:p w14:paraId="54868776" w14:textId="2AEF45B3" w:rsidR="00872FFD" w:rsidRDefault="00A26C2C" w:rsidP="00137761">
      <w:pPr>
        <w:spacing w:line="480" w:lineRule="auto"/>
        <w:ind w:firstLine="720"/>
        <w:rPr>
          <w:rFonts w:ascii="Times New Roman" w:hAnsi="Times New Roman"/>
        </w:rPr>
      </w:pPr>
      <w:r>
        <w:rPr>
          <w:rFonts w:ascii="Times New Roman" w:hAnsi="Times New Roman"/>
        </w:rPr>
        <w:t xml:space="preserve">Sociolinguists study </w:t>
      </w:r>
      <w:r w:rsidR="00681DF0">
        <w:rPr>
          <w:rFonts w:ascii="Times New Roman" w:hAnsi="Times New Roman"/>
        </w:rPr>
        <w:t>language and the society in which langu</w:t>
      </w:r>
      <w:r>
        <w:rPr>
          <w:rFonts w:ascii="Times New Roman" w:hAnsi="Times New Roman"/>
        </w:rPr>
        <w:t xml:space="preserve">age is used. In many cases, two cultures may have different usage of a certain expression. For example, it is common in Indonesian contexts for someone </w:t>
      </w:r>
      <w:r w:rsidR="002370F9">
        <w:rPr>
          <w:rFonts w:ascii="Times New Roman" w:hAnsi="Times New Roman"/>
        </w:rPr>
        <w:t>who</w:t>
      </w:r>
      <w:r>
        <w:rPr>
          <w:rFonts w:ascii="Times New Roman" w:hAnsi="Times New Roman"/>
        </w:rPr>
        <w:t xml:space="preserve"> is delivering a speech to end her speech by requesting an apology to the audience for </w:t>
      </w:r>
      <w:r w:rsidR="002370F9">
        <w:rPr>
          <w:rFonts w:ascii="Times New Roman" w:hAnsi="Times New Roman"/>
        </w:rPr>
        <w:t>“</w:t>
      </w:r>
      <w:r>
        <w:rPr>
          <w:rFonts w:ascii="Times New Roman" w:hAnsi="Times New Roman"/>
        </w:rPr>
        <w:t>honest mistakes</w:t>
      </w:r>
      <w:r w:rsidR="002370F9">
        <w:rPr>
          <w:rFonts w:ascii="Times New Roman" w:hAnsi="Times New Roman"/>
        </w:rPr>
        <w:t>”,</w:t>
      </w:r>
      <w:r>
        <w:rPr>
          <w:rFonts w:ascii="Times New Roman" w:hAnsi="Times New Roman"/>
        </w:rPr>
        <w:t xml:space="preserve"> </w:t>
      </w:r>
      <w:r w:rsidR="00B85529">
        <w:rPr>
          <w:rFonts w:ascii="Times New Roman" w:hAnsi="Times New Roman"/>
        </w:rPr>
        <w:t>whereas</w:t>
      </w:r>
      <w:r>
        <w:rPr>
          <w:rFonts w:ascii="Times New Roman" w:hAnsi="Times New Roman"/>
        </w:rPr>
        <w:t xml:space="preserve"> in other cultures</w:t>
      </w:r>
      <w:r w:rsidR="002370F9">
        <w:rPr>
          <w:rFonts w:ascii="Times New Roman" w:hAnsi="Times New Roman"/>
        </w:rPr>
        <w:t>,</w:t>
      </w:r>
      <w:r>
        <w:rPr>
          <w:rFonts w:ascii="Times New Roman" w:hAnsi="Times New Roman"/>
        </w:rPr>
        <w:t xml:space="preserve"> such </w:t>
      </w:r>
      <w:r w:rsidR="002370F9">
        <w:rPr>
          <w:rFonts w:ascii="Times New Roman" w:hAnsi="Times New Roman"/>
        </w:rPr>
        <w:t>a custom</w:t>
      </w:r>
      <w:r>
        <w:rPr>
          <w:rFonts w:ascii="Times New Roman" w:hAnsi="Times New Roman"/>
        </w:rPr>
        <w:t xml:space="preserve"> may not exist. </w:t>
      </w:r>
      <w:r w:rsidR="00681DF0">
        <w:rPr>
          <w:rFonts w:ascii="Times New Roman" w:hAnsi="Times New Roman"/>
        </w:rPr>
        <w:t xml:space="preserve">Language teachers </w:t>
      </w:r>
      <w:r>
        <w:rPr>
          <w:rFonts w:ascii="Times New Roman" w:hAnsi="Times New Roman"/>
        </w:rPr>
        <w:t xml:space="preserve">are expected </w:t>
      </w:r>
      <w:r w:rsidR="00681DF0">
        <w:rPr>
          <w:rFonts w:ascii="Times New Roman" w:hAnsi="Times New Roman"/>
        </w:rPr>
        <w:t>to understand the culture of the target language including the dialects and the native speaker’s actions in a specific situation (Finocchiaro &amp; Brumfit, 1983</w:t>
      </w:r>
      <w:r w:rsidR="002370F9">
        <w:rPr>
          <w:rFonts w:ascii="Times New Roman" w:hAnsi="Times New Roman"/>
        </w:rPr>
        <w:t>;</w:t>
      </w:r>
      <w:r w:rsidR="002370F9" w:rsidRPr="002370F9">
        <w:rPr>
          <w:rFonts w:ascii="Times New Roman" w:hAnsi="Times New Roman"/>
        </w:rPr>
        <w:t xml:space="preserve"> </w:t>
      </w:r>
      <w:r w:rsidR="002370F9">
        <w:rPr>
          <w:rFonts w:ascii="Times New Roman" w:hAnsi="Times New Roman"/>
        </w:rPr>
        <w:t>Lado, 1964</w:t>
      </w:r>
      <w:r w:rsidR="00681DF0">
        <w:rPr>
          <w:rFonts w:ascii="Times New Roman" w:hAnsi="Times New Roman"/>
        </w:rPr>
        <w:t xml:space="preserve">). Living in the society where the target language is used contributes greatly to teachers’ experience and knowledge of the culture of the target language. The assimilation, in turn, encourages language learners to participate </w:t>
      </w:r>
      <w:r w:rsidR="002370F9">
        <w:rPr>
          <w:rFonts w:ascii="Times New Roman" w:hAnsi="Times New Roman"/>
        </w:rPr>
        <w:t xml:space="preserve">actively </w:t>
      </w:r>
      <w:r w:rsidR="00681DF0">
        <w:rPr>
          <w:rFonts w:ascii="Times New Roman" w:hAnsi="Times New Roman"/>
        </w:rPr>
        <w:t xml:space="preserve">and to learn </w:t>
      </w:r>
      <w:r w:rsidR="002370F9">
        <w:rPr>
          <w:rFonts w:ascii="Times New Roman" w:hAnsi="Times New Roman"/>
        </w:rPr>
        <w:t xml:space="preserve">continuously </w:t>
      </w:r>
      <w:r w:rsidR="00681DF0">
        <w:rPr>
          <w:rFonts w:ascii="Times New Roman" w:hAnsi="Times New Roman"/>
        </w:rPr>
        <w:t xml:space="preserve">about the expected behavior of the target community. </w:t>
      </w:r>
      <w:r w:rsidR="002370F9">
        <w:rPr>
          <w:rFonts w:ascii="Times New Roman" w:hAnsi="Times New Roman"/>
        </w:rPr>
        <w:t>Therefore</w:t>
      </w:r>
      <w:r w:rsidR="00681DF0">
        <w:rPr>
          <w:rFonts w:ascii="Times New Roman" w:hAnsi="Times New Roman"/>
        </w:rPr>
        <w:t xml:space="preserve">, </w:t>
      </w:r>
      <w:r w:rsidR="002370F9">
        <w:rPr>
          <w:rFonts w:ascii="Times New Roman" w:hAnsi="Times New Roman"/>
        </w:rPr>
        <w:t xml:space="preserve">a </w:t>
      </w:r>
      <w:r w:rsidR="00681DF0">
        <w:rPr>
          <w:rFonts w:ascii="Times New Roman" w:hAnsi="Times New Roman"/>
        </w:rPr>
        <w:t xml:space="preserve">profound knowledge </w:t>
      </w:r>
      <w:r w:rsidR="002370F9">
        <w:rPr>
          <w:rFonts w:ascii="Times New Roman" w:hAnsi="Times New Roman"/>
        </w:rPr>
        <w:t>of</w:t>
      </w:r>
      <w:r w:rsidR="00681DF0">
        <w:rPr>
          <w:rFonts w:ascii="Times New Roman" w:hAnsi="Times New Roman"/>
        </w:rPr>
        <w:t xml:space="preserve"> sociolinguistics of the target language is imperative for language teachers. </w:t>
      </w:r>
    </w:p>
    <w:p w14:paraId="480798A7" w14:textId="77777777" w:rsidR="00681DF0" w:rsidRPr="00991EA2" w:rsidRDefault="00681DF0" w:rsidP="00991EA2">
      <w:pPr>
        <w:pStyle w:val="Heading3"/>
      </w:pPr>
      <w:bookmarkStart w:id="98" w:name="_Toc249627873"/>
      <w:bookmarkStart w:id="99" w:name="_Toc258625646"/>
      <w:bookmarkStart w:id="100" w:name="_Toc384808218"/>
      <w:bookmarkStart w:id="101" w:name="_Toc384808648"/>
      <w:bookmarkStart w:id="102" w:name="_Toc387232901"/>
      <w:r w:rsidRPr="00991EA2">
        <w:t>Psycholinguistics and Language Teaching</w:t>
      </w:r>
      <w:bookmarkEnd w:id="98"/>
      <w:bookmarkEnd w:id="99"/>
      <w:bookmarkEnd w:id="100"/>
      <w:bookmarkEnd w:id="101"/>
      <w:bookmarkEnd w:id="102"/>
    </w:p>
    <w:p w14:paraId="66780FE3" w14:textId="753914E2" w:rsidR="00872FFD" w:rsidRDefault="00681DF0" w:rsidP="00137761">
      <w:pPr>
        <w:spacing w:line="480" w:lineRule="auto"/>
        <w:ind w:firstLine="720"/>
        <w:rPr>
          <w:rFonts w:ascii="Times New Roman" w:hAnsi="Times New Roman"/>
        </w:rPr>
      </w:pPr>
      <w:r>
        <w:rPr>
          <w:rFonts w:ascii="Times New Roman" w:hAnsi="Times New Roman"/>
        </w:rPr>
        <w:t xml:space="preserve">Learning a first and second language is certainly different. While language learners learn both first and second languages from their environment, there are several other factors that make learning the two languages different, such as age (Larsen-Freeman </w:t>
      </w:r>
      <w:r w:rsidR="002370F9">
        <w:rPr>
          <w:rFonts w:ascii="Times New Roman" w:hAnsi="Times New Roman"/>
        </w:rPr>
        <w:t>&amp;</w:t>
      </w:r>
      <w:r>
        <w:rPr>
          <w:rFonts w:ascii="Times New Roman" w:hAnsi="Times New Roman"/>
        </w:rPr>
        <w:t xml:space="preserve"> Long, 1991) and individual differences (</w:t>
      </w:r>
      <w:r w:rsidR="002370F9">
        <w:rPr>
          <w:rFonts w:ascii="Times New Roman" w:hAnsi="Times New Roman"/>
        </w:rPr>
        <w:t xml:space="preserve">Brown, 1987; </w:t>
      </w:r>
      <w:r w:rsidR="00A26C2C">
        <w:rPr>
          <w:rFonts w:ascii="Times New Roman" w:hAnsi="Times New Roman"/>
        </w:rPr>
        <w:t>Jakobovits, 1970; Stern, 1983</w:t>
      </w:r>
      <w:r>
        <w:rPr>
          <w:rFonts w:ascii="Times New Roman" w:hAnsi="Times New Roman"/>
        </w:rPr>
        <w:t xml:space="preserve">). Age determines the way learners learn a language. Children, for instance, learn a second language differently from adults. Individual differences relates to </w:t>
      </w:r>
      <w:r>
        <w:rPr>
          <w:rFonts w:ascii="Times New Roman" w:hAnsi="Times New Roman"/>
        </w:rPr>
        <w:lastRenderedPageBreak/>
        <w:t xml:space="preserve">learners’ cognition and attitude. In short, language teachers’ understanding </w:t>
      </w:r>
      <w:r w:rsidR="002370F9">
        <w:rPr>
          <w:rFonts w:ascii="Times New Roman" w:hAnsi="Times New Roman"/>
        </w:rPr>
        <w:t>of</w:t>
      </w:r>
      <w:r>
        <w:rPr>
          <w:rFonts w:ascii="Times New Roman" w:hAnsi="Times New Roman"/>
        </w:rPr>
        <w:t xml:space="preserve"> these issues help</w:t>
      </w:r>
      <w:r w:rsidR="002370F9">
        <w:rPr>
          <w:rFonts w:ascii="Times New Roman" w:hAnsi="Times New Roman"/>
        </w:rPr>
        <w:t>s</w:t>
      </w:r>
      <w:r>
        <w:rPr>
          <w:rFonts w:ascii="Times New Roman" w:hAnsi="Times New Roman"/>
        </w:rPr>
        <w:t xml:space="preserve"> them find the language teaching methodology that </w:t>
      </w:r>
      <w:r w:rsidR="002370F9">
        <w:rPr>
          <w:rFonts w:ascii="Times New Roman" w:hAnsi="Times New Roman"/>
        </w:rPr>
        <w:t>suits</w:t>
      </w:r>
      <w:r>
        <w:rPr>
          <w:rFonts w:ascii="Times New Roman" w:hAnsi="Times New Roman"/>
        </w:rPr>
        <w:t xml:space="preserve"> their students. </w:t>
      </w:r>
    </w:p>
    <w:p w14:paraId="270673C6" w14:textId="77777777" w:rsidR="00681DF0" w:rsidRPr="00991EA2" w:rsidRDefault="00681DF0" w:rsidP="00991EA2">
      <w:pPr>
        <w:pStyle w:val="Heading3"/>
      </w:pPr>
      <w:bookmarkStart w:id="103" w:name="_Toc249627874"/>
      <w:bookmarkStart w:id="104" w:name="_Toc258625647"/>
      <w:bookmarkStart w:id="105" w:name="_Toc384808219"/>
      <w:bookmarkStart w:id="106" w:name="_Toc384808649"/>
      <w:bookmarkStart w:id="107" w:name="_Toc387232902"/>
      <w:r w:rsidRPr="00991EA2">
        <w:t>Education Theory and Language Teaching</w:t>
      </w:r>
      <w:bookmarkEnd w:id="103"/>
      <w:bookmarkEnd w:id="104"/>
      <w:bookmarkEnd w:id="105"/>
      <w:bookmarkEnd w:id="106"/>
      <w:bookmarkEnd w:id="107"/>
    </w:p>
    <w:p w14:paraId="3D943385" w14:textId="29E3127F" w:rsidR="00681DF0" w:rsidRPr="00B54231" w:rsidRDefault="00681DF0" w:rsidP="00137761">
      <w:pPr>
        <w:spacing w:line="480" w:lineRule="auto"/>
        <w:ind w:firstLine="720"/>
        <w:rPr>
          <w:rFonts w:ascii="Times New Roman" w:hAnsi="Times New Roman"/>
        </w:rPr>
      </w:pPr>
      <w:r>
        <w:rPr>
          <w:rFonts w:ascii="Times New Roman" w:hAnsi="Times New Roman"/>
        </w:rPr>
        <w:t xml:space="preserve">Knowledge </w:t>
      </w:r>
      <w:r w:rsidR="00A26C2C">
        <w:rPr>
          <w:rFonts w:ascii="Times New Roman" w:hAnsi="Times New Roman"/>
        </w:rPr>
        <w:t>of</w:t>
      </w:r>
      <w:r>
        <w:rPr>
          <w:rFonts w:ascii="Times New Roman" w:hAnsi="Times New Roman"/>
        </w:rPr>
        <w:t xml:space="preserve"> education theory includes knowledge </w:t>
      </w:r>
      <w:r w:rsidR="00A26C2C">
        <w:rPr>
          <w:rFonts w:ascii="Times New Roman" w:hAnsi="Times New Roman"/>
        </w:rPr>
        <w:t>of teaching methodologies</w:t>
      </w:r>
      <w:r>
        <w:rPr>
          <w:rFonts w:ascii="Times New Roman" w:hAnsi="Times New Roman"/>
        </w:rPr>
        <w:t xml:space="preserve"> and </w:t>
      </w:r>
      <w:r w:rsidR="00A26C2C">
        <w:rPr>
          <w:rFonts w:ascii="Times New Roman" w:hAnsi="Times New Roman"/>
        </w:rPr>
        <w:t xml:space="preserve">the diversity of </w:t>
      </w:r>
      <w:r>
        <w:rPr>
          <w:rFonts w:ascii="Times New Roman" w:hAnsi="Times New Roman"/>
        </w:rPr>
        <w:t xml:space="preserve">learners </w:t>
      </w:r>
      <w:r w:rsidRPr="00364D2E">
        <w:rPr>
          <w:rFonts w:ascii="Times New Roman" w:hAnsi="Times New Roman"/>
          <w:noProof/>
        </w:rPr>
        <w:t>(Halliday, McIntosh, &amp; Strevens, 1964)</w:t>
      </w:r>
      <w:r>
        <w:rPr>
          <w:rFonts w:ascii="Times New Roman" w:hAnsi="Times New Roman"/>
          <w:noProof/>
        </w:rPr>
        <w:t xml:space="preserve">. The principles of </w:t>
      </w:r>
      <w:r w:rsidR="00A26C2C">
        <w:rPr>
          <w:rFonts w:ascii="Times New Roman" w:hAnsi="Times New Roman"/>
          <w:noProof/>
        </w:rPr>
        <w:t xml:space="preserve">sound </w:t>
      </w:r>
      <w:r>
        <w:rPr>
          <w:rFonts w:ascii="Times New Roman" w:hAnsi="Times New Roman"/>
          <w:noProof/>
        </w:rPr>
        <w:t xml:space="preserve">pedagogy as well as </w:t>
      </w:r>
      <w:r w:rsidR="00A26C2C">
        <w:rPr>
          <w:rFonts w:ascii="Times New Roman" w:hAnsi="Times New Roman"/>
          <w:noProof/>
        </w:rPr>
        <w:t xml:space="preserve">instructional </w:t>
      </w:r>
      <w:r>
        <w:rPr>
          <w:rFonts w:ascii="Times New Roman" w:hAnsi="Times New Roman"/>
          <w:noProof/>
        </w:rPr>
        <w:t xml:space="preserve">techniques are closely related to the success and failure of language </w:t>
      </w:r>
      <w:r w:rsidR="00A26C2C">
        <w:rPr>
          <w:rFonts w:ascii="Times New Roman" w:hAnsi="Times New Roman"/>
          <w:noProof/>
        </w:rPr>
        <w:t xml:space="preserve">learning. Knowing how to assess </w:t>
      </w:r>
      <w:r>
        <w:rPr>
          <w:rFonts w:ascii="Times New Roman" w:hAnsi="Times New Roman"/>
          <w:noProof/>
        </w:rPr>
        <w:t>stud</w:t>
      </w:r>
      <w:r w:rsidR="00A26C2C">
        <w:rPr>
          <w:rFonts w:ascii="Times New Roman" w:hAnsi="Times New Roman"/>
          <w:noProof/>
        </w:rPr>
        <w:t>ents’ proficiency is also another essential skill</w:t>
      </w:r>
      <w:r w:rsidR="00DA3FF1">
        <w:rPr>
          <w:rFonts w:ascii="Times New Roman" w:hAnsi="Times New Roman"/>
          <w:noProof/>
        </w:rPr>
        <w:t xml:space="preserve"> so that L2 teachers can measure how far learners have learned the language and what to teach next. </w:t>
      </w:r>
    </w:p>
    <w:p w14:paraId="79893ED1" w14:textId="77777777" w:rsidR="00681DF0" w:rsidRPr="003A50E1" w:rsidRDefault="00681DF0" w:rsidP="00991EA2">
      <w:pPr>
        <w:pStyle w:val="Heading2"/>
      </w:pPr>
      <w:bookmarkStart w:id="108" w:name="_Toc249627875"/>
      <w:bookmarkStart w:id="109" w:name="_Toc258625648"/>
      <w:bookmarkStart w:id="110" w:name="_Toc384808220"/>
      <w:bookmarkStart w:id="111" w:name="_Toc384808650"/>
      <w:bookmarkStart w:id="112" w:name="_Toc387232903"/>
      <w:r w:rsidRPr="003A50E1">
        <w:t>Teaching L2 Reading: Implementation of Stern’s Framework</w:t>
      </w:r>
      <w:bookmarkEnd w:id="108"/>
      <w:bookmarkEnd w:id="109"/>
      <w:bookmarkEnd w:id="110"/>
      <w:bookmarkEnd w:id="111"/>
      <w:bookmarkEnd w:id="112"/>
    </w:p>
    <w:p w14:paraId="213BDF66" w14:textId="34FAB85B" w:rsidR="00872FFD" w:rsidRDefault="00A26C2C" w:rsidP="00872FFD">
      <w:pPr>
        <w:spacing w:line="480" w:lineRule="auto"/>
        <w:ind w:firstLine="720"/>
        <w:rPr>
          <w:rFonts w:ascii="Times New Roman" w:hAnsi="Times New Roman"/>
        </w:rPr>
      </w:pPr>
      <w:r>
        <w:rPr>
          <w:rFonts w:ascii="Times New Roman" w:hAnsi="Times New Roman"/>
        </w:rPr>
        <w:t xml:space="preserve">This section presents </w:t>
      </w:r>
      <w:r w:rsidR="002370F9">
        <w:rPr>
          <w:rFonts w:ascii="Times New Roman" w:hAnsi="Times New Roman"/>
        </w:rPr>
        <w:t>a</w:t>
      </w:r>
      <w:r>
        <w:rPr>
          <w:rFonts w:ascii="Times New Roman" w:hAnsi="Times New Roman"/>
        </w:rPr>
        <w:t xml:space="preserve"> modification of Stern’s model</w:t>
      </w:r>
      <w:r w:rsidR="002370F9">
        <w:rPr>
          <w:rFonts w:ascii="Times New Roman" w:hAnsi="Times New Roman"/>
        </w:rPr>
        <w:t xml:space="preserve">, which is presented in Figure </w:t>
      </w:r>
      <w:r>
        <w:rPr>
          <w:rFonts w:ascii="Times New Roman" w:hAnsi="Times New Roman"/>
        </w:rPr>
        <w:t>3. The modification, which is presented in Figure 4</w:t>
      </w:r>
      <w:r w:rsidR="002370F9">
        <w:rPr>
          <w:rFonts w:ascii="Times New Roman" w:hAnsi="Times New Roman"/>
        </w:rPr>
        <w:t>,</w:t>
      </w:r>
      <w:r>
        <w:rPr>
          <w:rFonts w:ascii="Times New Roman" w:hAnsi="Times New Roman"/>
        </w:rPr>
        <w:t xml:space="preserve"> is called the Teaching of L2 Reading. </w:t>
      </w:r>
      <w:r w:rsidR="002370F9">
        <w:rPr>
          <w:rFonts w:ascii="Times New Roman" w:hAnsi="Times New Roman"/>
        </w:rPr>
        <w:t>T</w:t>
      </w:r>
      <w:r>
        <w:rPr>
          <w:rFonts w:ascii="Times New Roman" w:hAnsi="Times New Roman"/>
        </w:rPr>
        <w:t>he first level of the modified figure is the foundation or general theory of teaching L2 reading. Bamford and Day (1998) propose</w:t>
      </w:r>
      <w:r w:rsidR="00C57C9D">
        <w:rPr>
          <w:rFonts w:ascii="Times New Roman" w:hAnsi="Times New Roman"/>
        </w:rPr>
        <w:t>d</w:t>
      </w:r>
      <w:r>
        <w:rPr>
          <w:rFonts w:ascii="Times New Roman" w:hAnsi="Times New Roman"/>
        </w:rPr>
        <w:t xml:space="preserve"> that there are two main approaches in teaching L2 reading: intensive and extensive reading. Intensive reading consists of three parts, which are grammar-translation, skill and strategies, and comprehension questions and language works. Level </w:t>
      </w:r>
      <w:r w:rsidR="002370F9">
        <w:rPr>
          <w:rFonts w:ascii="Times New Roman" w:hAnsi="Times New Roman"/>
        </w:rPr>
        <w:t>2</w:t>
      </w:r>
      <w:r>
        <w:rPr>
          <w:rFonts w:ascii="Times New Roman" w:hAnsi="Times New Roman"/>
        </w:rPr>
        <w:t xml:space="preserve"> of the modified figure is the implementation of the reading approaches. Nation’s </w:t>
      </w:r>
      <w:r>
        <w:rPr>
          <w:rFonts w:ascii="Times New Roman" w:hAnsi="Times New Roman"/>
          <w:i/>
        </w:rPr>
        <w:t xml:space="preserve">Four Strands </w:t>
      </w:r>
      <w:r>
        <w:rPr>
          <w:rFonts w:ascii="Times New Roman" w:hAnsi="Times New Roman"/>
        </w:rPr>
        <w:t xml:space="preserve">is used in this </w:t>
      </w:r>
      <w:r w:rsidR="002370F9">
        <w:rPr>
          <w:rFonts w:ascii="Times New Roman" w:hAnsi="Times New Roman"/>
        </w:rPr>
        <w:t>study. The Four Strands model consists</w:t>
      </w:r>
      <w:r>
        <w:rPr>
          <w:rFonts w:ascii="Times New Roman" w:hAnsi="Times New Roman"/>
        </w:rPr>
        <w:t xml:space="preserve"> of </w:t>
      </w:r>
      <w:r w:rsidR="002370F9">
        <w:rPr>
          <w:rFonts w:ascii="Times New Roman" w:hAnsi="Times New Roman"/>
        </w:rPr>
        <w:t xml:space="preserve">the aspects of </w:t>
      </w:r>
      <w:r>
        <w:rPr>
          <w:rFonts w:ascii="Times New Roman" w:hAnsi="Times New Roman"/>
        </w:rPr>
        <w:t xml:space="preserve">meaning-focused input, meaning-focused output, language-focused learning, and fluency development. Level </w:t>
      </w:r>
      <w:r w:rsidR="002370F9">
        <w:rPr>
          <w:rFonts w:ascii="Times New Roman" w:hAnsi="Times New Roman"/>
        </w:rPr>
        <w:t>3</w:t>
      </w:r>
      <w:r>
        <w:rPr>
          <w:rFonts w:ascii="Times New Roman" w:hAnsi="Times New Roman"/>
        </w:rPr>
        <w:t xml:space="preserve"> is the procedure commonly found in English classes. They are pre-reading, whilst-reading, and post-teaching activities. Each aspect of Nation’s Four Strands may be used in one of the activities listed in level three.</w:t>
      </w:r>
    </w:p>
    <w:p w14:paraId="3EAA1297" w14:textId="4E1C26D9" w:rsidR="00A26C2C" w:rsidRPr="00991EA2" w:rsidRDefault="00A26C2C" w:rsidP="00991EA2">
      <w:pPr>
        <w:pStyle w:val="Heading3"/>
      </w:pPr>
      <w:bookmarkStart w:id="113" w:name="_Toc258625649"/>
      <w:bookmarkStart w:id="114" w:name="_Toc384808221"/>
      <w:bookmarkStart w:id="115" w:name="_Toc384808651"/>
      <w:bookmarkStart w:id="116" w:name="_Toc387232904"/>
      <w:r w:rsidRPr="00991EA2">
        <w:lastRenderedPageBreak/>
        <w:t>Level One of the Modified Figure</w:t>
      </w:r>
      <w:bookmarkEnd w:id="113"/>
      <w:bookmarkEnd w:id="114"/>
      <w:bookmarkEnd w:id="115"/>
      <w:bookmarkEnd w:id="116"/>
    </w:p>
    <w:p w14:paraId="071269C6" w14:textId="1172D3E9" w:rsidR="00A26C2C" w:rsidRPr="00A26C2C" w:rsidRDefault="00A26C2C" w:rsidP="00A26C2C">
      <w:pPr>
        <w:pStyle w:val="ListParagraph"/>
        <w:numPr>
          <w:ilvl w:val="0"/>
          <w:numId w:val="30"/>
        </w:numPr>
        <w:spacing w:line="480" w:lineRule="auto"/>
        <w:ind w:left="360"/>
        <w:rPr>
          <w:rFonts w:ascii="Times New Roman" w:hAnsi="Times New Roman" w:cs="Times New Roman"/>
        </w:rPr>
      </w:pPr>
      <w:r w:rsidRPr="00A26C2C">
        <w:rPr>
          <w:rFonts w:ascii="Times New Roman" w:hAnsi="Times New Roman" w:cs="Times New Roman"/>
        </w:rPr>
        <w:t xml:space="preserve">Intensive reading </w:t>
      </w:r>
    </w:p>
    <w:p w14:paraId="10F60F1E" w14:textId="32295DA0" w:rsidR="00681DF0" w:rsidRPr="00A26C2C" w:rsidRDefault="00681DF0" w:rsidP="00A26C2C">
      <w:pPr>
        <w:pStyle w:val="ListParagraph"/>
        <w:numPr>
          <w:ilvl w:val="0"/>
          <w:numId w:val="31"/>
        </w:numPr>
        <w:spacing w:line="480" w:lineRule="auto"/>
        <w:ind w:left="450" w:hanging="450"/>
        <w:rPr>
          <w:rFonts w:ascii="Times New Roman" w:hAnsi="Times New Roman" w:cs="Times New Roman"/>
        </w:rPr>
      </w:pPr>
      <w:bookmarkStart w:id="117" w:name="_Toc249627876"/>
      <w:r w:rsidRPr="00A26C2C">
        <w:rPr>
          <w:rFonts w:ascii="Times New Roman" w:hAnsi="Times New Roman" w:cs="Times New Roman"/>
        </w:rPr>
        <w:t>Grammar</w:t>
      </w:r>
      <w:r w:rsidR="00675D58">
        <w:rPr>
          <w:rFonts w:ascii="Times New Roman" w:hAnsi="Times New Roman" w:cs="Times New Roman"/>
        </w:rPr>
        <w:t>-</w:t>
      </w:r>
      <w:r w:rsidRPr="00A26C2C">
        <w:rPr>
          <w:rFonts w:ascii="Times New Roman" w:hAnsi="Times New Roman" w:cs="Times New Roman"/>
        </w:rPr>
        <w:t>Translation (GT)</w:t>
      </w:r>
      <w:bookmarkEnd w:id="117"/>
    </w:p>
    <w:p w14:paraId="4AAEBB2E" w14:textId="51F0E0CF" w:rsidR="00872FFD" w:rsidRDefault="00681DF0" w:rsidP="00450884">
      <w:pPr>
        <w:spacing w:line="480" w:lineRule="auto"/>
        <w:ind w:left="450" w:firstLine="270"/>
        <w:rPr>
          <w:rFonts w:ascii="Times New Roman" w:hAnsi="Times New Roman"/>
        </w:rPr>
      </w:pPr>
      <w:r>
        <w:rPr>
          <w:rFonts w:ascii="Times New Roman" w:hAnsi="Times New Roman"/>
        </w:rPr>
        <w:t xml:space="preserve">Reading knowledge of the target language becomes the priority in most foreign language teaching environments. Grammar-translation requires teachers and students to translate texts </w:t>
      </w:r>
      <w:r w:rsidR="00575663">
        <w:rPr>
          <w:rFonts w:ascii="Times New Roman" w:hAnsi="Times New Roman"/>
        </w:rPr>
        <w:t>in</w:t>
      </w:r>
      <w:r>
        <w:rPr>
          <w:rFonts w:ascii="Times New Roman" w:hAnsi="Times New Roman"/>
        </w:rPr>
        <w:t>to the native language and read them in the target language. A typical day of a class that applies GT consists of the teacher</w:t>
      </w:r>
      <w:r w:rsidR="00575663">
        <w:rPr>
          <w:rFonts w:ascii="Times New Roman" w:hAnsi="Times New Roman"/>
        </w:rPr>
        <w:t>’s</w:t>
      </w:r>
      <w:r>
        <w:rPr>
          <w:rFonts w:ascii="Times New Roman" w:hAnsi="Times New Roman"/>
        </w:rPr>
        <w:t xml:space="preserve"> reading the text aloud and the students</w:t>
      </w:r>
      <w:r w:rsidR="00575663">
        <w:rPr>
          <w:rFonts w:ascii="Times New Roman" w:hAnsi="Times New Roman"/>
        </w:rPr>
        <w:t>’</w:t>
      </w:r>
      <w:r>
        <w:rPr>
          <w:rFonts w:ascii="Times New Roman" w:hAnsi="Times New Roman"/>
        </w:rPr>
        <w:t xml:space="preserve"> repeating after the teacher or following along in the textbook. Using this model, the teacher encourages the students to pay attention to the meaning at the sentence level. Thus, the meaning of the text is constructed via the </w:t>
      </w:r>
      <w:r w:rsidR="00872FFD">
        <w:rPr>
          <w:rFonts w:ascii="Times New Roman" w:hAnsi="Times New Roman"/>
        </w:rPr>
        <w:t>first language of the learners.</w:t>
      </w:r>
    </w:p>
    <w:p w14:paraId="4AA8A17B" w14:textId="429858FE" w:rsidR="00681DF0" w:rsidRPr="00A26C2C" w:rsidRDefault="00681DF0" w:rsidP="00A26C2C">
      <w:pPr>
        <w:pStyle w:val="ListParagraph"/>
        <w:numPr>
          <w:ilvl w:val="0"/>
          <w:numId w:val="32"/>
        </w:numPr>
        <w:spacing w:line="480" w:lineRule="auto"/>
        <w:ind w:left="450" w:hanging="450"/>
        <w:rPr>
          <w:rFonts w:ascii="Times New Roman" w:hAnsi="Times New Roman" w:cs="Times New Roman"/>
        </w:rPr>
      </w:pPr>
      <w:bookmarkStart w:id="118" w:name="_Toc249627878"/>
      <w:r w:rsidRPr="00A26C2C">
        <w:rPr>
          <w:rFonts w:ascii="Times New Roman" w:hAnsi="Times New Roman" w:cs="Times New Roman"/>
        </w:rPr>
        <w:t>Skills and Strategies</w:t>
      </w:r>
      <w:bookmarkEnd w:id="118"/>
    </w:p>
    <w:p w14:paraId="4247C273" w14:textId="2A6D4410" w:rsidR="00872FFD" w:rsidRDefault="00575663" w:rsidP="00450884">
      <w:pPr>
        <w:spacing w:line="480" w:lineRule="auto"/>
        <w:ind w:left="450" w:firstLine="270"/>
        <w:rPr>
          <w:rFonts w:ascii="Times New Roman" w:hAnsi="Times New Roman"/>
        </w:rPr>
      </w:pPr>
      <w:r>
        <w:rPr>
          <w:rFonts w:ascii="Times New Roman" w:hAnsi="Times New Roman"/>
        </w:rPr>
        <w:t>A s</w:t>
      </w:r>
      <w:r w:rsidR="00681DF0" w:rsidRPr="00A40A97">
        <w:rPr>
          <w:rFonts w:ascii="Times New Roman" w:hAnsi="Times New Roman"/>
        </w:rPr>
        <w:t xml:space="preserve">kills and </w:t>
      </w:r>
      <w:r w:rsidR="00681DF0">
        <w:rPr>
          <w:rFonts w:ascii="Times New Roman" w:hAnsi="Times New Roman"/>
        </w:rPr>
        <w:t xml:space="preserve">strategies approach concentrates on the skills and strategies that readers use to comprehend a text. In a class in which the teacher adopts this approach, a teacher usually teaches the vocabulary used in the text before they start to read the passage. In addition, the teacher tries to activate the students’ background knowledge by asking them to read short passages. </w:t>
      </w:r>
      <w:r>
        <w:rPr>
          <w:rFonts w:ascii="Times New Roman" w:hAnsi="Times New Roman"/>
        </w:rPr>
        <w:t>Activating</w:t>
      </w:r>
      <w:r w:rsidR="00681DF0">
        <w:rPr>
          <w:rFonts w:ascii="Times New Roman" w:hAnsi="Times New Roman"/>
        </w:rPr>
        <w:t xml:space="preserve"> background knowledge aims to help the students comprehend the text. The teacher then lets the students read the text silently to find the answers of the previously given questions. </w:t>
      </w:r>
      <w:r>
        <w:rPr>
          <w:rFonts w:ascii="Times New Roman" w:hAnsi="Times New Roman"/>
        </w:rPr>
        <w:t>T</w:t>
      </w:r>
      <w:r w:rsidR="00681DF0">
        <w:rPr>
          <w:rFonts w:ascii="Times New Roman" w:hAnsi="Times New Roman"/>
        </w:rPr>
        <w:t xml:space="preserve">he teacher </w:t>
      </w:r>
      <w:r>
        <w:rPr>
          <w:rFonts w:ascii="Times New Roman" w:hAnsi="Times New Roman"/>
        </w:rPr>
        <w:t xml:space="preserve">then </w:t>
      </w:r>
      <w:r w:rsidR="00681DF0">
        <w:rPr>
          <w:rFonts w:ascii="Times New Roman" w:hAnsi="Times New Roman"/>
        </w:rPr>
        <w:t xml:space="preserve">assigns the students </w:t>
      </w:r>
      <w:r>
        <w:rPr>
          <w:rFonts w:ascii="Times New Roman" w:hAnsi="Times New Roman"/>
        </w:rPr>
        <w:t xml:space="preserve">to small groups </w:t>
      </w:r>
      <w:r w:rsidR="00681DF0">
        <w:rPr>
          <w:rFonts w:ascii="Times New Roman" w:hAnsi="Times New Roman"/>
        </w:rPr>
        <w:t xml:space="preserve">to discuss their answers and gives them some questions that require them to use various reading strategies such as finding the main idea, making inferences, or guessing the meaning of a word from a context. </w:t>
      </w:r>
    </w:p>
    <w:p w14:paraId="21117A71" w14:textId="07C5DA65" w:rsidR="00A26C2C" w:rsidRPr="00A26C2C" w:rsidRDefault="00A26C2C" w:rsidP="00A26C2C">
      <w:pPr>
        <w:pStyle w:val="ListParagraph"/>
        <w:numPr>
          <w:ilvl w:val="0"/>
          <w:numId w:val="32"/>
        </w:numPr>
        <w:spacing w:line="480" w:lineRule="auto"/>
        <w:ind w:left="450" w:hanging="450"/>
        <w:rPr>
          <w:rFonts w:ascii="Times New Roman" w:hAnsi="Times New Roman" w:cs="Times New Roman"/>
        </w:rPr>
      </w:pPr>
      <w:bookmarkStart w:id="119" w:name="_Toc249627877"/>
      <w:r w:rsidRPr="00A26C2C">
        <w:rPr>
          <w:rFonts w:ascii="Times New Roman" w:hAnsi="Times New Roman" w:cs="Times New Roman"/>
        </w:rPr>
        <w:lastRenderedPageBreak/>
        <w:t>Comprehension Questions and Language Work</w:t>
      </w:r>
      <w:bookmarkEnd w:id="119"/>
    </w:p>
    <w:p w14:paraId="12A768E9" w14:textId="1078C0B0" w:rsidR="00A26C2C" w:rsidRDefault="00A26C2C" w:rsidP="00450884">
      <w:pPr>
        <w:spacing w:line="480" w:lineRule="auto"/>
        <w:ind w:left="450" w:firstLine="270"/>
        <w:rPr>
          <w:rFonts w:ascii="Times New Roman" w:hAnsi="Times New Roman"/>
        </w:rPr>
      </w:pPr>
      <w:r>
        <w:rPr>
          <w:rFonts w:ascii="Times New Roman" w:hAnsi="Times New Roman"/>
        </w:rPr>
        <w:t xml:space="preserve">The comprehension questions and language work </w:t>
      </w:r>
      <w:r w:rsidR="00575663">
        <w:rPr>
          <w:rFonts w:ascii="Times New Roman" w:hAnsi="Times New Roman"/>
        </w:rPr>
        <w:t>approach is</w:t>
      </w:r>
      <w:r>
        <w:rPr>
          <w:rFonts w:ascii="Times New Roman" w:hAnsi="Times New Roman"/>
        </w:rPr>
        <w:t xml:space="preserve"> still commonly found in most L2 workbooks favoring the GT approach (Williams &amp; Moran, 1989). Textbooks contain short passages to highlight the use of certain vocabulary or grammatical rules in the target language. Students are encouraged to read the passages word-</w:t>
      </w:r>
      <w:r w:rsidR="00575663">
        <w:rPr>
          <w:rFonts w:ascii="Times New Roman" w:hAnsi="Times New Roman"/>
        </w:rPr>
        <w:t>for</w:t>
      </w:r>
      <w:r>
        <w:rPr>
          <w:rFonts w:ascii="Times New Roman" w:hAnsi="Times New Roman"/>
        </w:rPr>
        <w:t xml:space="preserve">-word and </w:t>
      </w:r>
      <w:r w:rsidR="00575663">
        <w:rPr>
          <w:rFonts w:ascii="Times New Roman" w:hAnsi="Times New Roman"/>
        </w:rPr>
        <w:t>answer</w:t>
      </w:r>
      <w:r>
        <w:rPr>
          <w:rFonts w:ascii="Times New Roman" w:hAnsi="Times New Roman"/>
        </w:rPr>
        <w:t xml:space="preserve"> the comprehension questions and exercises that follow the passages. Williams and Moran (1989) assert</w:t>
      </w:r>
      <w:r w:rsidR="00C57C9D">
        <w:rPr>
          <w:rFonts w:ascii="Times New Roman" w:hAnsi="Times New Roman"/>
        </w:rPr>
        <w:t>ed</w:t>
      </w:r>
      <w:r>
        <w:rPr>
          <w:rFonts w:ascii="Times New Roman" w:hAnsi="Times New Roman"/>
        </w:rPr>
        <w:t xml:space="preserve"> that the purpose of the comprehension questions is not well substantiated.</w:t>
      </w:r>
    </w:p>
    <w:p w14:paraId="55FB9CA7" w14:textId="0E0E0588" w:rsidR="00681DF0" w:rsidRPr="00A26C2C" w:rsidRDefault="00681DF0" w:rsidP="00A26C2C">
      <w:pPr>
        <w:pStyle w:val="ListParagraph"/>
        <w:numPr>
          <w:ilvl w:val="0"/>
          <w:numId w:val="30"/>
        </w:numPr>
        <w:spacing w:line="480" w:lineRule="auto"/>
        <w:ind w:left="360"/>
        <w:rPr>
          <w:rFonts w:ascii="Times New Roman" w:hAnsi="Times New Roman" w:cs="Times New Roman"/>
        </w:rPr>
      </w:pPr>
      <w:bookmarkStart w:id="120" w:name="_Toc249627879"/>
      <w:r w:rsidRPr="00A26C2C">
        <w:rPr>
          <w:rFonts w:ascii="Times New Roman" w:hAnsi="Times New Roman" w:cs="Times New Roman"/>
        </w:rPr>
        <w:t>Extensive Reading</w:t>
      </w:r>
      <w:bookmarkEnd w:id="120"/>
    </w:p>
    <w:p w14:paraId="30B59B92" w14:textId="2B09513D" w:rsidR="00681DF0" w:rsidRDefault="00681DF0" w:rsidP="00681DF0">
      <w:pPr>
        <w:spacing w:line="480" w:lineRule="auto"/>
        <w:ind w:firstLine="720"/>
        <w:rPr>
          <w:rFonts w:ascii="Times New Roman" w:hAnsi="Times New Roman"/>
        </w:rPr>
      </w:pPr>
      <w:r>
        <w:rPr>
          <w:rFonts w:ascii="Times New Roman" w:hAnsi="Times New Roman"/>
        </w:rPr>
        <w:t>The other approach that is commonly found in EFL reading class, according to Bamford and Day (1998)</w:t>
      </w:r>
      <w:r w:rsidR="00C57C9D">
        <w:rPr>
          <w:rFonts w:ascii="Times New Roman" w:hAnsi="Times New Roman"/>
        </w:rPr>
        <w:t>,</w:t>
      </w:r>
      <w:r>
        <w:rPr>
          <w:rFonts w:ascii="Times New Roman" w:hAnsi="Times New Roman"/>
        </w:rPr>
        <w:t xml:space="preserve"> is e</w:t>
      </w:r>
      <w:r w:rsidRPr="00A40A97">
        <w:rPr>
          <w:rFonts w:ascii="Times New Roman" w:hAnsi="Times New Roman"/>
        </w:rPr>
        <w:t>xtensive reading</w:t>
      </w:r>
      <w:r>
        <w:rPr>
          <w:rFonts w:ascii="Times New Roman" w:hAnsi="Times New Roman"/>
        </w:rPr>
        <w:t>.</w:t>
      </w:r>
      <w:r w:rsidRPr="00A40A97">
        <w:rPr>
          <w:rFonts w:ascii="Times New Roman" w:hAnsi="Times New Roman"/>
        </w:rPr>
        <w:t xml:space="preserve"> </w:t>
      </w:r>
      <w:r>
        <w:rPr>
          <w:rFonts w:ascii="Times New Roman" w:hAnsi="Times New Roman"/>
        </w:rPr>
        <w:t xml:space="preserve">The purpose of the strategy is to encourage the students to be good readers in a second and foreign language. When adopting this strategy, the teacher gives the students freedom to choose the books they want to read. The students usually read the books at home. The teacher then provides post- reading activities ranging from requiring the students to answer the questions to asking them to write a book report. The extensive reading classroom may include reading the same books with the teacher’s guidance and silent reading when the students read their books of their choice at their own reading rate. </w:t>
      </w:r>
      <w:r w:rsidRPr="00A40A97">
        <w:rPr>
          <w:rFonts w:ascii="Times New Roman" w:hAnsi="Times New Roman"/>
        </w:rPr>
        <w:t>There has been a proposal that extensive reading should be promoted in foreign language classroom</w:t>
      </w:r>
      <w:r>
        <w:rPr>
          <w:rFonts w:ascii="Times New Roman" w:hAnsi="Times New Roman"/>
        </w:rPr>
        <w:t>s</w:t>
      </w:r>
      <w:r w:rsidRPr="00A40A97">
        <w:rPr>
          <w:rFonts w:ascii="Times New Roman" w:hAnsi="Times New Roman"/>
        </w:rPr>
        <w:t xml:space="preserve"> because reading will likely make students’ reading</w:t>
      </w:r>
      <w:r>
        <w:rPr>
          <w:rFonts w:ascii="Times New Roman" w:hAnsi="Times New Roman"/>
        </w:rPr>
        <w:t xml:space="preserve"> rates higher (Beglar, Hunt, &amp; Kite, 2012).</w:t>
      </w:r>
    </w:p>
    <w:p w14:paraId="421DEEE7" w14:textId="20020FD4" w:rsidR="00681DF0" w:rsidRDefault="00681DF0" w:rsidP="00137761">
      <w:pPr>
        <w:spacing w:line="480" w:lineRule="auto"/>
        <w:ind w:firstLine="720"/>
        <w:rPr>
          <w:rFonts w:ascii="Times New Roman" w:hAnsi="Times New Roman"/>
        </w:rPr>
      </w:pPr>
      <w:r w:rsidRPr="00934FF6">
        <w:rPr>
          <w:rFonts w:ascii="Times New Roman" w:hAnsi="Times New Roman"/>
        </w:rPr>
        <w:t xml:space="preserve">These four approaches are never applied independently (Bamford </w:t>
      </w:r>
      <w:r w:rsidR="00575663">
        <w:rPr>
          <w:rFonts w:ascii="Times New Roman" w:hAnsi="Times New Roman"/>
        </w:rPr>
        <w:t>&amp;</w:t>
      </w:r>
      <w:r w:rsidRPr="00934FF6">
        <w:rPr>
          <w:rFonts w:ascii="Times New Roman" w:hAnsi="Times New Roman"/>
        </w:rPr>
        <w:t xml:space="preserve"> Day, 1998). Teachers and textbooks may </w:t>
      </w:r>
      <w:r w:rsidR="00575663">
        <w:rPr>
          <w:rFonts w:ascii="Times New Roman" w:hAnsi="Times New Roman"/>
        </w:rPr>
        <w:t>use</w:t>
      </w:r>
      <w:r w:rsidRPr="00934FF6">
        <w:rPr>
          <w:rFonts w:ascii="Times New Roman" w:hAnsi="Times New Roman"/>
        </w:rPr>
        <w:t xml:space="preserve"> </w:t>
      </w:r>
      <w:r w:rsidR="00575663">
        <w:rPr>
          <w:rFonts w:ascii="Times New Roman" w:hAnsi="Times New Roman"/>
        </w:rPr>
        <w:t>a combination of the f</w:t>
      </w:r>
      <w:r w:rsidRPr="00934FF6">
        <w:rPr>
          <w:rFonts w:ascii="Times New Roman" w:hAnsi="Times New Roman"/>
        </w:rPr>
        <w:t xml:space="preserve">our approaches. For </w:t>
      </w:r>
      <w:r w:rsidR="00575663" w:rsidRPr="00934FF6">
        <w:rPr>
          <w:rFonts w:ascii="Times New Roman" w:hAnsi="Times New Roman"/>
        </w:rPr>
        <w:t>example,</w:t>
      </w:r>
      <w:r w:rsidRPr="00934FF6">
        <w:rPr>
          <w:rFonts w:ascii="Times New Roman" w:hAnsi="Times New Roman"/>
        </w:rPr>
        <w:t xml:space="preserve"> a </w:t>
      </w:r>
      <w:r w:rsidRPr="00934FF6">
        <w:rPr>
          <w:rFonts w:ascii="Times New Roman" w:hAnsi="Times New Roman"/>
        </w:rPr>
        <w:lastRenderedPageBreak/>
        <w:t xml:space="preserve">teacher would assign her students a text that adopts </w:t>
      </w:r>
      <w:r w:rsidR="00575663">
        <w:rPr>
          <w:rFonts w:ascii="Times New Roman" w:hAnsi="Times New Roman"/>
        </w:rPr>
        <w:t xml:space="preserve">the </w:t>
      </w:r>
      <w:r w:rsidRPr="00934FF6">
        <w:rPr>
          <w:rFonts w:ascii="Times New Roman" w:hAnsi="Times New Roman"/>
        </w:rPr>
        <w:t>grammar-translation approach. The text may also contain instructions to use an extensive reading component, or similarly, a skill-based reading course may include instructions that require the students to use their individual skills and strategies to understand the text. In addition to this, Bamford and Day (1998) argue</w:t>
      </w:r>
      <w:r w:rsidR="00C57C9D">
        <w:rPr>
          <w:rFonts w:ascii="Times New Roman" w:hAnsi="Times New Roman"/>
        </w:rPr>
        <w:t>d</w:t>
      </w:r>
      <w:r w:rsidRPr="00934FF6">
        <w:rPr>
          <w:rFonts w:ascii="Times New Roman" w:hAnsi="Times New Roman"/>
        </w:rPr>
        <w:t xml:space="preserve"> that grammar-translation and comprehension-based approaches are still commonly used to prepare students for tests both national and international.</w:t>
      </w:r>
    </w:p>
    <w:p w14:paraId="4A6ACD77" w14:textId="58FC3169" w:rsidR="00A26C2C" w:rsidRPr="00991EA2" w:rsidRDefault="00A26C2C" w:rsidP="00991EA2">
      <w:pPr>
        <w:pStyle w:val="Heading3"/>
      </w:pPr>
      <w:bookmarkStart w:id="121" w:name="_Toc258625650"/>
      <w:bookmarkStart w:id="122" w:name="_Toc384808222"/>
      <w:bookmarkStart w:id="123" w:name="_Toc384808652"/>
      <w:bookmarkStart w:id="124" w:name="_Toc387232905"/>
      <w:r w:rsidRPr="00991EA2">
        <w:t>Level Two of the Modified Model: Nation’s Four Strands</w:t>
      </w:r>
      <w:bookmarkEnd w:id="121"/>
      <w:bookmarkEnd w:id="122"/>
      <w:bookmarkEnd w:id="123"/>
      <w:bookmarkEnd w:id="124"/>
    </w:p>
    <w:p w14:paraId="1162FCF8" w14:textId="68B9DBDC" w:rsidR="00681DF0" w:rsidRDefault="00681DF0" w:rsidP="00A26C2C">
      <w:pPr>
        <w:spacing w:line="480" w:lineRule="auto"/>
        <w:ind w:firstLine="720"/>
        <w:rPr>
          <w:rFonts w:ascii="Times New Roman" w:hAnsi="Times New Roman"/>
        </w:rPr>
      </w:pPr>
      <w:r>
        <w:rPr>
          <w:rFonts w:ascii="Times New Roman" w:hAnsi="Times New Roman"/>
        </w:rPr>
        <w:t>Stern’s interlevel</w:t>
      </w:r>
      <w:r w:rsidR="00575663">
        <w:rPr>
          <w:rFonts w:ascii="Times New Roman" w:hAnsi="Times New Roman"/>
        </w:rPr>
        <w:t>,</w:t>
      </w:r>
      <w:r>
        <w:rPr>
          <w:rFonts w:ascii="Times New Roman" w:hAnsi="Times New Roman"/>
        </w:rPr>
        <w:t xml:space="preserve"> or level </w:t>
      </w:r>
      <w:r w:rsidR="00575663">
        <w:rPr>
          <w:rFonts w:ascii="Times New Roman" w:hAnsi="Times New Roman"/>
        </w:rPr>
        <w:t>2,</w:t>
      </w:r>
      <w:r>
        <w:rPr>
          <w:rFonts w:ascii="Times New Roman" w:hAnsi="Times New Roman"/>
        </w:rPr>
        <w:t xml:space="preserve"> acts as the mediator between level one and level three of his theory. In Figure 3, Nation’s design</w:t>
      </w:r>
      <w:r w:rsidR="00575663">
        <w:rPr>
          <w:rFonts w:ascii="Times New Roman" w:hAnsi="Times New Roman"/>
        </w:rPr>
        <w:t>,</w:t>
      </w:r>
      <w:r>
        <w:rPr>
          <w:rFonts w:ascii="Times New Roman" w:hAnsi="Times New Roman"/>
        </w:rPr>
        <w:t xml:space="preserve"> “The Four Strands</w:t>
      </w:r>
      <w:r w:rsidR="00575663">
        <w:rPr>
          <w:rFonts w:ascii="Times New Roman" w:hAnsi="Times New Roman"/>
        </w:rPr>
        <w:t>,</w:t>
      </w:r>
      <w:r>
        <w:rPr>
          <w:rFonts w:ascii="Times New Roman" w:hAnsi="Times New Roman"/>
        </w:rPr>
        <w:t>” serves as the mediator between the foundation level and the practice level. This is based on the argument that L2 t</w:t>
      </w:r>
      <w:r w:rsidRPr="00722169">
        <w:rPr>
          <w:rFonts w:ascii="Times New Roman" w:hAnsi="Times New Roman"/>
        </w:rPr>
        <w:t xml:space="preserve">eachers reading face </w:t>
      </w:r>
      <w:r>
        <w:rPr>
          <w:rFonts w:ascii="Times New Roman" w:hAnsi="Times New Roman"/>
        </w:rPr>
        <w:t xml:space="preserve">a unique challenge </w:t>
      </w:r>
      <w:r w:rsidR="00575663">
        <w:rPr>
          <w:rFonts w:ascii="Times New Roman" w:hAnsi="Times New Roman"/>
        </w:rPr>
        <w:t>of</w:t>
      </w:r>
      <w:r>
        <w:rPr>
          <w:rFonts w:ascii="Times New Roman" w:hAnsi="Times New Roman"/>
        </w:rPr>
        <w:t xml:space="preserve"> becom</w:t>
      </w:r>
      <w:r w:rsidR="00575663">
        <w:rPr>
          <w:rFonts w:ascii="Times New Roman" w:hAnsi="Times New Roman"/>
        </w:rPr>
        <w:t>ing</w:t>
      </w:r>
      <w:r>
        <w:rPr>
          <w:rFonts w:ascii="Times New Roman" w:hAnsi="Times New Roman"/>
        </w:rPr>
        <w:t xml:space="preserve"> the mediator between L1 and L2</w:t>
      </w:r>
      <w:r w:rsidRPr="00722169">
        <w:rPr>
          <w:rFonts w:ascii="Times New Roman" w:hAnsi="Times New Roman"/>
        </w:rPr>
        <w:t xml:space="preserve">. Apart from encouraging their students to love reading, or at least comprehend the </w:t>
      </w:r>
      <w:r>
        <w:rPr>
          <w:rFonts w:ascii="Times New Roman" w:hAnsi="Times New Roman"/>
        </w:rPr>
        <w:t xml:space="preserve">English </w:t>
      </w:r>
      <w:r w:rsidRPr="00722169">
        <w:rPr>
          <w:rFonts w:ascii="Times New Roman" w:hAnsi="Times New Roman"/>
        </w:rPr>
        <w:t xml:space="preserve">texts they read, they have to </w:t>
      </w:r>
      <w:r w:rsidR="00576E46">
        <w:rPr>
          <w:rFonts w:ascii="Times New Roman" w:hAnsi="Times New Roman"/>
        </w:rPr>
        <w:t>account for</w:t>
      </w:r>
      <w:r w:rsidRPr="00722169">
        <w:rPr>
          <w:rFonts w:ascii="Times New Roman" w:hAnsi="Times New Roman"/>
        </w:rPr>
        <w:t xml:space="preserve"> the students’ attitude </w:t>
      </w:r>
      <w:r w:rsidR="00576E46">
        <w:rPr>
          <w:rFonts w:ascii="Times New Roman" w:hAnsi="Times New Roman"/>
        </w:rPr>
        <w:t>toward</w:t>
      </w:r>
      <w:r w:rsidRPr="00722169">
        <w:rPr>
          <w:rFonts w:ascii="Times New Roman" w:hAnsi="Times New Roman"/>
        </w:rPr>
        <w:t xml:space="preserve"> reading in their first language. The students, especially older students like high school students, already have knowledge of their language</w:t>
      </w:r>
      <w:r w:rsidR="00573DB4">
        <w:rPr>
          <w:rFonts w:ascii="Times New Roman" w:hAnsi="Times New Roman"/>
        </w:rPr>
        <w:t xml:space="preserve"> (Nation, 2007</w:t>
      </w:r>
      <w:r w:rsidRPr="00722169">
        <w:rPr>
          <w:rFonts w:ascii="Times New Roman" w:hAnsi="Times New Roman"/>
        </w:rPr>
        <w:t xml:space="preserve">). For example, most of they may have very limited problems to decode the words, </w:t>
      </w:r>
      <w:r w:rsidR="00576E46" w:rsidRPr="00722169">
        <w:rPr>
          <w:rFonts w:ascii="Times New Roman" w:hAnsi="Times New Roman"/>
        </w:rPr>
        <w:t>possess</w:t>
      </w:r>
      <w:r w:rsidRPr="00722169">
        <w:rPr>
          <w:rFonts w:ascii="Times New Roman" w:hAnsi="Times New Roman"/>
        </w:rPr>
        <w:t xml:space="preserve"> a significant amount of vocabulary, or build a sentence using correct grammar in their first language. They have the cognitive ability to understand abstract concepts and </w:t>
      </w:r>
      <w:r w:rsidR="00576E46" w:rsidRPr="00722169">
        <w:rPr>
          <w:rFonts w:ascii="Times New Roman" w:hAnsi="Times New Roman"/>
        </w:rPr>
        <w:t>may</w:t>
      </w:r>
      <w:r w:rsidRPr="00722169">
        <w:rPr>
          <w:rFonts w:ascii="Times New Roman" w:hAnsi="Times New Roman"/>
        </w:rPr>
        <w:t xml:space="preserve"> have basic reading skills, such as skimming and scanning. On the other </w:t>
      </w:r>
      <w:r w:rsidR="00843A1F">
        <w:rPr>
          <w:rFonts w:ascii="Times New Roman" w:hAnsi="Times New Roman"/>
        </w:rPr>
        <w:t>hand</w:t>
      </w:r>
      <w:r w:rsidRPr="00722169">
        <w:rPr>
          <w:rFonts w:ascii="Times New Roman" w:hAnsi="Times New Roman"/>
        </w:rPr>
        <w:t xml:space="preserve">, older students who learn to read in a second or foreign language also come with some challenges to the teachers. Materials, for instance, need to be chosen </w:t>
      </w:r>
      <w:r w:rsidR="00576E46" w:rsidRPr="00722169">
        <w:rPr>
          <w:rFonts w:ascii="Times New Roman" w:hAnsi="Times New Roman"/>
        </w:rPr>
        <w:t xml:space="preserve">wisely </w:t>
      </w:r>
      <w:r w:rsidRPr="00722169">
        <w:rPr>
          <w:rFonts w:ascii="Times New Roman" w:hAnsi="Times New Roman"/>
        </w:rPr>
        <w:t xml:space="preserve">to make sure that they are </w:t>
      </w:r>
      <w:r w:rsidR="00576E46">
        <w:rPr>
          <w:rFonts w:ascii="Times New Roman" w:hAnsi="Times New Roman"/>
        </w:rPr>
        <w:t>at</w:t>
      </w:r>
      <w:r w:rsidRPr="00722169">
        <w:rPr>
          <w:rFonts w:ascii="Times New Roman" w:hAnsi="Times New Roman"/>
        </w:rPr>
        <w:t xml:space="preserve"> </w:t>
      </w:r>
      <w:r w:rsidRPr="00722169">
        <w:rPr>
          <w:rFonts w:ascii="Times New Roman" w:hAnsi="Times New Roman"/>
        </w:rPr>
        <w:lastRenderedPageBreak/>
        <w:t>the level of the langua</w:t>
      </w:r>
      <w:r>
        <w:rPr>
          <w:rFonts w:ascii="Times New Roman" w:hAnsi="Times New Roman"/>
        </w:rPr>
        <w:t xml:space="preserve">ge proficiency of the students. Wisely chosen materials affect the students engagement to the reading. </w:t>
      </w:r>
    </w:p>
    <w:p w14:paraId="1D8F82E6" w14:textId="42DEBDD1" w:rsidR="00681DF0" w:rsidRPr="00722169" w:rsidRDefault="00681DF0" w:rsidP="00681DF0">
      <w:pPr>
        <w:spacing w:line="480" w:lineRule="auto"/>
        <w:ind w:firstLine="720"/>
        <w:rPr>
          <w:rFonts w:ascii="Times New Roman" w:hAnsi="Times New Roman"/>
        </w:rPr>
      </w:pPr>
      <w:r>
        <w:rPr>
          <w:rFonts w:ascii="Times New Roman" w:hAnsi="Times New Roman"/>
        </w:rPr>
        <w:t>N</w:t>
      </w:r>
      <w:r w:rsidR="00573DB4">
        <w:rPr>
          <w:rFonts w:ascii="Times New Roman" w:hAnsi="Times New Roman"/>
        </w:rPr>
        <w:t>ation (2007</w:t>
      </w:r>
      <w:r w:rsidR="00C57C9D">
        <w:rPr>
          <w:rFonts w:ascii="Times New Roman" w:hAnsi="Times New Roman"/>
        </w:rPr>
        <w:t xml:space="preserve">) </w:t>
      </w:r>
      <w:r w:rsidR="00576E46">
        <w:rPr>
          <w:rFonts w:ascii="Times New Roman" w:hAnsi="Times New Roman"/>
        </w:rPr>
        <w:t>asserted</w:t>
      </w:r>
      <w:r>
        <w:rPr>
          <w:rFonts w:ascii="Times New Roman" w:hAnsi="Times New Roman"/>
        </w:rPr>
        <w:t xml:space="preserve"> that “reading should be used a way of developing proficiency” (p. 6). At the end of the day, the ultimate goal of teaching EFL is to enable the students to communicate using the lang</w:t>
      </w:r>
      <w:r w:rsidR="00C57C9D">
        <w:rPr>
          <w:rFonts w:ascii="Times New Roman" w:hAnsi="Times New Roman"/>
        </w:rPr>
        <w:t>uage. Nation (2007</w:t>
      </w:r>
      <w:r w:rsidR="00576E46">
        <w:rPr>
          <w:rFonts w:ascii="Times New Roman" w:hAnsi="Times New Roman"/>
        </w:rPr>
        <w:t>,</w:t>
      </w:r>
      <w:r w:rsidR="00C57C9D">
        <w:rPr>
          <w:rFonts w:ascii="Times New Roman" w:hAnsi="Times New Roman"/>
        </w:rPr>
        <w:t xml:space="preserve"> 2009) offered</w:t>
      </w:r>
      <w:r>
        <w:rPr>
          <w:rFonts w:ascii="Times New Roman" w:hAnsi="Times New Roman"/>
        </w:rPr>
        <w:t xml:space="preserve"> a theory to teaching reading effectively. He theorize</w:t>
      </w:r>
      <w:r w:rsidR="00576E46">
        <w:rPr>
          <w:rFonts w:ascii="Times New Roman" w:hAnsi="Times New Roman"/>
        </w:rPr>
        <w:t>d</w:t>
      </w:r>
      <w:r>
        <w:rPr>
          <w:rFonts w:ascii="Times New Roman" w:hAnsi="Times New Roman"/>
        </w:rPr>
        <w:t xml:space="preserve"> that distributing time between the four aspects equally when teaching reading helps the students’ vocabulary improved. The four aspects are: </w:t>
      </w:r>
    </w:p>
    <w:p w14:paraId="259D6C00" w14:textId="144F573B" w:rsidR="00681DF0" w:rsidRPr="00805BE3" w:rsidRDefault="00681DF0" w:rsidP="00137761">
      <w:pPr>
        <w:pStyle w:val="ListParagraph"/>
        <w:numPr>
          <w:ilvl w:val="0"/>
          <w:numId w:val="2"/>
        </w:numPr>
        <w:tabs>
          <w:tab w:val="left" w:pos="360"/>
        </w:tabs>
        <w:spacing w:line="480" w:lineRule="auto"/>
        <w:ind w:left="450"/>
        <w:rPr>
          <w:rFonts w:ascii="Times New Roman" w:hAnsi="Times New Roman"/>
        </w:rPr>
      </w:pPr>
      <w:r w:rsidRPr="00A5740C">
        <w:rPr>
          <w:rFonts w:ascii="Times New Roman" w:hAnsi="Times New Roman"/>
          <w:b/>
        </w:rPr>
        <w:t xml:space="preserve">Meaning-focused input. </w:t>
      </w:r>
      <w:r w:rsidRPr="006543F4">
        <w:rPr>
          <w:rFonts w:ascii="Times New Roman" w:hAnsi="Times New Roman"/>
        </w:rPr>
        <w:t>Meaning-focused input refers to the listening and reading</w:t>
      </w:r>
      <w:r>
        <w:rPr>
          <w:rFonts w:ascii="Times New Roman" w:hAnsi="Times New Roman"/>
        </w:rPr>
        <w:t xml:space="preserve"> </w:t>
      </w:r>
      <w:r w:rsidRPr="006543F4">
        <w:rPr>
          <w:rFonts w:ascii="Times New Roman" w:hAnsi="Times New Roman"/>
        </w:rPr>
        <w:t>activities that are “using language rece</w:t>
      </w:r>
      <w:r w:rsidRPr="00633631">
        <w:rPr>
          <w:rFonts w:ascii="Times New Roman" w:hAnsi="Times New Roman"/>
        </w:rPr>
        <w:t xml:space="preserve">ptively” (Nation, 2007).  The aim of this strand is to direct the students’ attention to the reading activities so </w:t>
      </w:r>
      <w:r w:rsidR="00576E46">
        <w:rPr>
          <w:rFonts w:ascii="Times New Roman" w:hAnsi="Times New Roman"/>
        </w:rPr>
        <w:t xml:space="preserve">that </w:t>
      </w:r>
      <w:r w:rsidRPr="00633631">
        <w:rPr>
          <w:rFonts w:ascii="Times New Roman" w:hAnsi="Times New Roman"/>
        </w:rPr>
        <w:t>they understand and gain knowledge from the reading. Meaning-focused input also aims to make the learners enjoy reading. The condition for th</w:t>
      </w:r>
      <w:r w:rsidRPr="00805BE3">
        <w:rPr>
          <w:rFonts w:ascii="Times New Roman" w:hAnsi="Times New Roman"/>
        </w:rPr>
        <w:t>is particular principle includes materials</w:t>
      </w:r>
      <w:r w:rsidR="00576E46">
        <w:rPr>
          <w:rFonts w:ascii="Times New Roman" w:hAnsi="Times New Roman"/>
        </w:rPr>
        <w:t xml:space="preserve"> at</w:t>
      </w:r>
      <w:r w:rsidRPr="00805BE3">
        <w:rPr>
          <w:rFonts w:ascii="Times New Roman" w:hAnsi="Times New Roman"/>
        </w:rPr>
        <w:t xml:space="preserve"> the students’ proficiency level. By </w:t>
      </w:r>
      <w:r w:rsidR="00576E46" w:rsidRPr="00805BE3">
        <w:rPr>
          <w:rFonts w:ascii="Times New Roman" w:hAnsi="Times New Roman"/>
        </w:rPr>
        <w:t>this,</w:t>
      </w:r>
      <w:r w:rsidRPr="00805BE3">
        <w:rPr>
          <w:rFonts w:ascii="Times New Roman" w:hAnsi="Times New Roman"/>
        </w:rPr>
        <w:t xml:space="preserve"> it means that the students understand 98% of the vocabulary used in the text</w:t>
      </w:r>
      <w:r w:rsidR="00576E46">
        <w:rPr>
          <w:rFonts w:ascii="Times New Roman" w:hAnsi="Times New Roman"/>
        </w:rPr>
        <w:t>,</w:t>
      </w:r>
      <w:r w:rsidRPr="00805BE3">
        <w:rPr>
          <w:rFonts w:ascii="Times New Roman" w:hAnsi="Times New Roman"/>
        </w:rPr>
        <w:t xml:space="preserve"> and they to guess the meaning </w:t>
      </w:r>
      <w:r w:rsidR="00576E46">
        <w:rPr>
          <w:rFonts w:ascii="Times New Roman" w:hAnsi="Times New Roman"/>
        </w:rPr>
        <w:t>of</w:t>
      </w:r>
      <w:r w:rsidR="00576E46" w:rsidRPr="00805BE3">
        <w:rPr>
          <w:rFonts w:ascii="Times New Roman" w:hAnsi="Times New Roman"/>
        </w:rPr>
        <w:t xml:space="preserve"> the </w:t>
      </w:r>
      <w:r w:rsidR="00576E46">
        <w:rPr>
          <w:rFonts w:ascii="Times New Roman" w:hAnsi="Times New Roman"/>
        </w:rPr>
        <w:t xml:space="preserve">remaining </w:t>
      </w:r>
      <w:r w:rsidR="00576E46" w:rsidRPr="00805BE3">
        <w:rPr>
          <w:rFonts w:ascii="Times New Roman" w:hAnsi="Times New Roman"/>
        </w:rPr>
        <w:t xml:space="preserve">2% </w:t>
      </w:r>
      <w:r w:rsidRPr="00805BE3">
        <w:rPr>
          <w:rFonts w:ascii="Times New Roman" w:hAnsi="Times New Roman"/>
        </w:rPr>
        <w:t xml:space="preserve">from the context. Listening stories, extensive reading, </w:t>
      </w:r>
      <w:r w:rsidR="00576E46">
        <w:rPr>
          <w:rFonts w:ascii="Times New Roman" w:hAnsi="Times New Roman"/>
        </w:rPr>
        <w:t>and</w:t>
      </w:r>
      <w:r w:rsidRPr="00805BE3">
        <w:rPr>
          <w:rFonts w:ascii="Times New Roman" w:hAnsi="Times New Roman"/>
        </w:rPr>
        <w:t xml:space="preserve"> having a conversation are examples of activities that can be done in the classroom. To make this strand effective, large inputs </w:t>
      </w:r>
      <w:r w:rsidR="00576E46">
        <w:rPr>
          <w:rFonts w:ascii="Times New Roman" w:hAnsi="Times New Roman"/>
        </w:rPr>
        <w:t>should</w:t>
      </w:r>
      <w:r w:rsidRPr="00805BE3">
        <w:rPr>
          <w:rFonts w:ascii="Times New Roman" w:hAnsi="Times New Roman"/>
        </w:rPr>
        <w:t xml:space="preserve"> be provided. </w:t>
      </w:r>
    </w:p>
    <w:p w14:paraId="2345098E" w14:textId="1A47BA86" w:rsidR="00681DF0" w:rsidRPr="00DA2807" w:rsidRDefault="00681DF0" w:rsidP="00137761">
      <w:pPr>
        <w:pStyle w:val="ListParagraph"/>
        <w:numPr>
          <w:ilvl w:val="0"/>
          <w:numId w:val="2"/>
        </w:numPr>
        <w:tabs>
          <w:tab w:val="left" w:pos="360"/>
        </w:tabs>
        <w:spacing w:line="480" w:lineRule="auto"/>
        <w:ind w:left="450"/>
        <w:rPr>
          <w:rFonts w:ascii="Times New Roman" w:hAnsi="Times New Roman"/>
        </w:rPr>
      </w:pPr>
      <w:r w:rsidRPr="00A5740C">
        <w:rPr>
          <w:rFonts w:ascii="Times New Roman" w:hAnsi="Times New Roman"/>
          <w:b/>
        </w:rPr>
        <w:t xml:space="preserve">Meaning-focused output. </w:t>
      </w:r>
      <w:r w:rsidR="00576E46">
        <w:rPr>
          <w:rFonts w:ascii="Times New Roman" w:hAnsi="Times New Roman"/>
        </w:rPr>
        <w:t>M</w:t>
      </w:r>
      <w:r w:rsidRPr="00DA2807">
        <w:rPr>
          <w:rFonts w:ascii="Times New Roman" w:hAnsi="Times New Roman"/>
        </w:rPr>
        <w:t xml:space="preserve">eaning-focused output refers to the activities </w:t>
      </w:r>
      <w:r w:rsidR="00576E46">
        <w:rPr>
          <w:rFonts w:ascii="Times New Roman" w:hAnsi="Times New Roman"/>
        </w:rPr>
        <w:t>in which</w:t>
      </w:r>
      <w:r w:rsidRPr="00DA2807">
        <w:rPr>
          <w:rFonts w:ascii="Times New Roman" w:hAnsi="Times New Roman"/>
        </w:rPr>
        <w:t xml:space="preserve"> the students try to </w:t>
      </w:r>
      <w:r w:rsidR="00576E46">
        <w:rPr>
          <w:rFonts w:ascii="Times New Roman" w:hAnsi="Times New Roman"/>
        </w:rPr>
        <w:t>convey their</w:t>
      </w:r>
      <w:r w:rsidRPr="00DA2807">
        <w:rPr>
          <w:rFonts w:ascii="Times New Roman" w:hAnsi="Times New Roman"/>
        </w:rPr>
        <w:t xml:space="preserve"> </w:t>
      </w:r>
      <w:r w:rsidR="00843A1F">
        <w:rPr>
          <w:rFonts w:ascii="Times New Roman" w:hAnsi="Times New Roman"/>
        </w:rPr>
        <w:t>understanding of</w:t>
      </w:r>
      <w:r w:rsidRPr="00DA2807">
        <w:rPr>
          <w:rFonts w:ascii="Times New Roman" w:hAnsi="Times New Roman"/>
        </w:rPr>
        <w:t xml:space="preserve"> the text to someone else. Unlike the first strand, this strand aims to train students to use language productively. This can be done </w:t>
      </w:r>
      <w:r w:rsidR="00576E46" w:rsidRPr="00DA2807">
        <w:rPr>
          <w:rFonts w:ascii="Times New Roman" w:hAnsi="Times New Roman"/>
        </w:rPr>
        <w:t xml:space="preserve">mainly </w:t>
      </w:r>
      <w:r w:rsidRPr="00DA2807">
        <w:rPr>
          <w:rFonts w:ascii="Times New Roman" w:hAnsi="Times New Roman"/>
        </w:rPr>
        <w:t>in oral and written forms</w:t>
      </w:r>
      <w:r w:rsidR="00576E46">
        <w:rPr>
          <w:rFonts w:ascii="Times New Roman" w:hAnsi="Times New Roman"/>
        </w:rPr>
        <w:t>,</w:t>
      </w:r>
      <w:r w:rsidRPr="00DA2807">
        <w:rPr>
          <w:rFonts w:ascii="Times New Roman" w:hAnsi="Times New Roman"/>
        </w:rPr>
        <w:t xml:space="preserve"> although listening can also be </w:t>
      </w:r>
      <w:r w:rsidR="00576E46">
        <w:rPr>
          <w:rFonts w:ascii="Times New Roman" w:hAnsi="Times New Roman"/>
        </w:rPr>
        <w:t xml:space="preserve">used in a way </w:t>
      </w:r>
      <w:r w:rsidRPr="00DA2807">
        <w:rPr>
          <w:rFonts w:ascii="Times New Roman" w:hAnsi="Times New Roman"/>
        </w:rPr>
        <w:t xml:space="preserve">related to the activity. Activities like writing letters, writing diary entries, </w:t>
      </w:r>
      <w:r w:rsidRPr="00DA2807">
        <w:rPr>
          <w:rFonts w:ascii="Times New Roman" w:hAnsi="Times New Roman"/>
        </w:rPr>
        <w:lastRenderedPageBreak/>
        <w:t>having show-and-tell presentations, and having a discussion on a certain topic are typical activities to implement t</w:t>
      </w:r>
      <w:r w:rsidR="00C57C9D">
        <w:rPr>
          <w:rFonts w:ascii="Times New Roman" w:hAnsi="Times New Roman"/>
        </w:rPr>
        <w:t>his strand. Nation (2007) argued</w:t>
      </w:r>
      <w:r w:rsidRPr="00DA2807">
        <w:rPr>
          <w:rFonts w:ascii="Times New Roman" w:hAnsi="Times New Roman"/>
        </w:rPr>
        <w:t xml:space="preserve"> that there are conditions underlying this strand. Learners’ familiarity </w:t>
      </w:r>
      <w:r w:rsidR="00576E46">
        <w:rPr>
          <w:rFonts w:ascii="Times New Roman" w:hAnsi="Times New Roman"/>
        </w:rPr>
        <w:t>with</w:t>
      </w:r>
      <w:r w:rsidRPr="00DA2807">
        <w:rPr>
          <w:rFonts w:ascii="Times New Roman" w:hAnsi="Times New Roman"/>
        </w:rPr>
        <w:t xml:space="preserve"> the discussed topic and language is central to this strand. This strand also allows students to make use of dictionary to minimize the gaps between the existing knowledge and the new knowledge aimed. </w:t>
      </w:r>
      <w:r w:rsidR="00576E46">
        <w:rPr>
          <w:rFonts w:ascii="Times New Roman" w:hAnsi="Times New Roman"/>
        </w:rPr>
        <w:t>O</w:t>
      </w:r>
      <w:r w:rsidRPr="00DA2807">
        <w:rPr>
          <w:rFonts w:ascii="Times New Roman" w:hAnsi="Times New Roman"/>
        </w:rPr>
        <w:t xml:space="preserve">pportunities to use the language productively are extensive. </w:t>
      </w:r>
    </w:p>
    <w:p w14:paraId="2A8C3FFD" w14:textId="5B1211E0" w:rsidR="00681DF0" w:rsidRPr="00DA2807" w:rsidRDefault="00681DF0" w:rsidP="00137761">
      <w:pPr>
        <w:pStyle w:val="ListParagraph"/>
        <w:numPr>
          <w:ilvl w:val="0"/>
          <w:numId w:val="2"/>
        </w:numPr>
        <w:tabs>
          <w:tab w:val="left" w:pos="360"/>
        </w:tabs>
        <w:spacing w:line="480" w:lineRule="auto"/>
        <w:ind w:left="450"/>
        <w:rPr>
          <w:rFonts w:ascii="Times New Roman" w:hAnsi="Times New Roman"/>
        </w:rPr>
      </w:pPr>
      <w:r w:rsidRPr="00A5740C">
        <w:rPr>
          <w:rFonts w:ascii="Times New Roman" w:hAnsi="Times New Roman"/>
          <w:b/>
        </w:rPr>
        <w:t xml:space="preserve">Language-focused learning. </w:t>
      </w:r>
      <w:r w:rsidR="00576E46">
        <w:rPr>
          <w:rFonts w:ascii="Times New Roman" w:hAnsi="Times New Roman"/>
        </w:rPr>
        <w:t>L</w:t>
      </w:r>
      <w:r w:rsidRPr="00DA2807">
        <w:rPr>
          <w:rFonts w:ascii="Times New Roman" w:hAnsi="Times New Roman"/>
        </w:rPr>
        <w:t>anguage-focused learning activities are those that concentrate on the language features. The main objective of this strand is to learn something</w:t>
      </w:r>
      <w:r w:rsidR="00576E46" w:rsidRPr="00576E46">
        <w:rPr>
          <w:rFonts w:ascii="Times New Roman" w:hAnsi="Times New Roman"/>
        </w:rPr>
        <w:t xml:space="preserve"> </w:t>
      </w:r>
      <w:r w:rsidR="00576E46" w:rsidRPr="00DA2807">
        <w:rPr>
          <w:rFonts w:ascii="Times New Roman" w:hAnsi="Times New Roman"/>
        </w:rPr>
        <w:t>intentionally</w:t>
      </w:r>
      <w:r w:rsidRPr="00DA2807">
        <w:rPr>
          <w:rFonts w:ascii="Times New Roman" w:hAnsi="Times New Roman"/>
        </w:rPr>
        <w:t xml:space="preserve">. This strand requires students to think deeply about what is being learned and may require them to do the same activities </w:t>
      </w:r>
      <w:r w:rsidR="00576E46" w:rsidRPr="00DA2807">
        <w:rPr>
          <w:rFonts w:ascii="Times New Roman" w:hAnsi="Times New Roman"/>
        </w:rPr>
        <w:t xml:space="preserve">repeatedly </w:t>
      </w:r>
      <w:r w:rsidRPr="00DA2807">
        <w:rPr>
          <w:rFonts w:ascii="Times New Roman" w:hAnsi="Times New Roman"/>
        </w:rPr>
        <w:t xml:space="preserve">to gain the new knowledge. </w:t>
      </w:r>
      <w:r w:rsidR="00576E46">
        <w:rPr>
          <w:rFonts w:ascii="Times New Roman" w:hAnsi="Times New Roman"/>
        </w:rPr>
        <w:t>I</w:t>
      </w:r>
      <w:r w:rsidRPr="00DA2807">
        <w:rPr>
          <w:rFonts w:ascii="Times New Roman" w:hAnsi="Times New Roman"/>
        </w:rPr>
        <w:t>nstances of language-focused learning activities are using dictionaries to look up new vocabulary, looking at the grammar features, and receiving teachers’ feedback on their writing assignment</w:t>
      </w:r>
      <w:r w:rsidR="00576E46">
        <w:rPr>
          <w:rFonts w:ascii="Times New Roman" w:hAnsi="Times New Roman"/>
        </w:rPr>
        <w:t>s</w:t>
      </w:r>
      <w:r w:rsidRPr="00DA2807">
        <w:rPr>
          <w:rFonts w:ascii="Times New Roman" w:hAnsi="Times New Roman"/>
        </w:rPr>
        <w:t xml:space="preserve">. Teaching reading strategies is also included in this principle. </w:t>
      </w:r>
      <w:r w:rsidR="00576E46">
        <w:rPr>
          <w:rFonts w:ascii="Times New Roman" w:hAnsi="Times New Roman"/>
        </w:rPr>
        <w:t>S</w:t>
      </w:r>
      <w:r w:rsidRPr="00DA2807">
        <w:rPr>
          <w:rFonts w:ascii="Times New Roman" w:hAnsi="Times New Roman"/>
        </w:rPr>
        <w:t>trategies like previewing, connecting to background knowledge, guessing words from the context, critiquing, and reflecting on the text are needed to train students to do effective reading. Nation (2007) maintain</w:t>
      </w:r>
      <w:r w:rsidR="00576E46">
        <w:rPr>
          <w:rFonts w:ascii="Times New Roman" w:hAnsi="Times New Roman"/>
        </w:rPr>
        <w:t>ed</w:t>
      </w:r>
      <w:r w:rsidRPr="00DA2807">
        <w:rPr>
          <w:rFonts w:ascii="Times New Roman" w:hAnsi="Times New Roman"/>
        </w:rPr>
        <w:t xml:space="preserve"> that to have this strand </w:t>
      </w:r>
      <w:r w:rsidR="00576E46">
        <w:rPr>
          <w:rFonts w:ascii="Times New Roman" w:hAnsi="Times New Roman"/>
        </w:rPr>
        <w:t xml:space="preserve">be </w:t>
      </w:r>
      <w:r w:rsidRPr="00DA2807">
        <w:rPr>
          <w:rFonts w:ascii="Times New Roman" w:hAnsi="Times New Roman"/>
        </w:rPr>
        <w:t xml:space="preserve">successful, these language-focused learning activities </w:t>
      </w:r>
      <w:r w:rsidR="00576E46" w:rsidRPr="00DA2807">
        <w:rPr>
          <w:rFonts w:ascii="Times New Roman" w:hAnsi="Times New Roman"/>
        </w:rPr>
        <w:t>might</w:t>
      </w:r>
      <w:r w:rsidRPr="00DA2807">
        <w:rPr>
          <w:rFonts w:ascii="Times New Roman" w:hAnsi="Times New Roman"/>
        </w:rPr>
        <w:t xml:space="preserve"> occur in the other strands. </w:t>
      </w:r>
    </w:p>
    <w:p w14:paraId="617F979D" w14:textId="71F7E7AC" w:rsidR="00681DF0" w:rsidRPr="00A5740C" w:rsidRDefault="00681DF0" w:rsidP="00137761">
      <w:pPr>
        <w:pStyle w:val="ListParagraph"/>
        <w:numPr>
          <w:ilvl w:val="0"/>
          <w:numId w:val="2"/>
        </w:numPr>
        <w:tabs>
          <w:tab w:val="left" w:pos="360"/>
        </w:tabs>
        <w:spacing w:line="480" w:lineRule="auto"/>
        <w:ind w:left="450"/>
        <w:rPr>
          <w:rFonts w:ascii="Times New Roman" w:hAnsi="Times New Roman"/>
        </w:rPr>
      </w:pPr>
      <w:r w:rsidRPr="00A5740C">
        <w:rPr>
          <w:rFonts w:ascii="Times New Roman" w:hAnsi="Times New Roman"/>
          <w:b/>
        </w:rPr>
        <w:t xml:space="preserve">Fluency development. </w:t>
      </w:r>
      <w:r w:rsidRPr="00A5740C">
        <w:rPr>
          <w:rFonts w:ascii="Times New Roman" w:hAnsi="Times New Roman"/>
        </w:rPr>
        <w:t xml:space="preserve">Fluency development </w:t>
      </w:r>
      <w:r w:rsidR="00576E46">
        <w:rPr>
          <w:rFonts w:ascii="Times New Roman" w:hAnsi="Times New Roman"/>
        </w:rPr>
        <w:t>refers to the development of a student’s</w:t>
      </w:r>
      <w:r w:rsidRPr="00A5740C">
        <w:rPr>
          <w:rFonts w:ascii="Times New Roman" w:hAnsi="Times New Roman"/>
        </w:rPr>
        <w:t xml:space="preserve"> reading fluency. This strand involves </w:t>
      </w:r>
      <w:r w:rsidR="00576E46">
        <w:rPr>
          <w:rFonts w:ascii="Times New Roman" w:hAnsi="Times New Roman"/>
        </w:rPr>
        <w:t xml:space="preserve">using </w:t>
      </w:r>
      <w:r w:rsidRPr="00A5740C">
        <w:rPr>
          <w:rFonts w:ascii="Times New Roman" w:hAnsi="Times New Roman"/>
        </w:rPr>
        <w:t xml:space="preserve">the four language skills to succeed. Strategies such as repeated reading, paired reading, scanning, and skimming are some </w:t>
      </w:r>
      <w:r w:rsidR="00576E46">
        <w:rPr>
          <w:rFonts w:ascii="Times New Roman" w:hAnsi="Times New Roman"/>
        </w:rPr>
        <w:t xml:space="preserve">strategies </w:t>
      </w:r>
      <w:r w:rsidRPr="00A5740C">
        <w:rPr>
          <w:rFonts w:ascii="Times New Roman" w:hAnsi="Times New Roman"/>
        </w:rPr>
        <w:t xml:space="preserve">relevant to reading fluency development. In addition to this, students </w:t>
      </w:r>
      <w:r w:rsidR="00576E46">
        <w:rPr>
          <w:rFonts w:ascii="Times New Roman" w:hAnsi="Times New Roman"/>
        </w:rPr>
        <w:t>read</w:t>
      </w:r>
      <w:r w:rsidRPr="00A5740C">
        <w:rPr>
          <w:rFonts w:ascii="Times New Roman" w:hAnsi="Times New Roman"/>
        </w:rPr>
        <w:t xml:space="preserve"> for pleasure.</w:t>
      </w:r>
    </w:p>
    <w:p w14:paraId="76E83F8B" w14:textId="30F3D615" w:rsidR="00681DF0" w:rsidRDefault="00681DF0" w:rsidP="00681DF0">
      <w:pPr>
        <w:pStyle w:val="ListParagraph"/>
        <w:tabs>
          <w:tab w:val="left" w:pos="360"/>
        </w:tabs>
        <w:spacing w:line="480" w:lineRule="auto"/>
        <w:ind w:left="0" w:firstLine="720"/>
        <w:rPr>
          <w:rFonts w:ascii="Times New Roman" w:hAnsi="Times New Roman"/>
        </w:rPr>
      </w:pPr>
      <w:r>
        <w:rPr>
          <w:rFonts w:ascii="Times New Roman" w:hAnsi="Times New Roman"/>
        </w:rPr>
        <w:lastRenderedPageBreak/>
        <w:t xml:space="preserve">Level </w:t>
      </w:r>
      <w:r w:rsidR="00576E46">
        <w:rPr>
          <w:rFonts w:ascii="Times New Roman" w:hAnsi="Times New Roman"/>
        </w:rPr>
        <w:t>3</w:t>
      </w:r>
      <w:r>
        <w:rPr>
          <w:rFonts w:ascii="Times New Roman" w:hAnsi="Times New Roman"/>
        </w:rPr>
        <w:t xml:space="preserve"> of Stern’s model refers to the execution of the design. In the next diagram, it is indicated by the three main strategies </w:t>
      </w:r>
      <w:r w:rsidR="00480405">
        <w:rPr>
          <w:rFonts w:ascii="Times New Roman" w:hAnsi="Times New Roman"/>
        </w:rPr>
        <w:t>for teaching</w:t>
      </w:r>
      <w:r>
        <w:rPr>
          <w:rFonts w:ascii="Times New Roman" w:hAnsi="Times New Roman"/>
        </w:rPr>
        <w:t xml:space="preserve"> L2 reading: pre-reading, whil</w:t>
      </w:r>
      <w:r w:rsidR="00B85529">
        <w:rPr>
          <w:rFonts w:ascii="Times New Roman" w:hAnsi="Times New Roman"/>
        </w:rPr>
        <w:t>st</w:t>
      </w:r>
      <w:r>
        <w:rPr>
          <w:rFonts w:ascii="Times New Roman" w:hAnsi="Times New Roman"/>
        </w:rPr>
        <w:t xml:space="preserve">-reading, and post-reading activities. Nation’s four strands do not provide explicit standard procedures to apply the design. </w:t>
      </w:r>
      <w:r w:rsidR="00480405">
        <w:rPr>
          <w:rFonts w:ascii="Times New Roman" w:hAnsi="Times New Roman"/>
        </w:rPr>
        <w:t>However, he</w:t>
      </w:r>
      <w:r>
        <w:rPr>
          <w:rFonts w:ascii="Times New Roman" w:hAnsi="Times New Roman"/>
        </w:rPr>
        <w:t xml:space="preserve"> recommend</w:t>
      </w:r>
      <w:r w:rsidR="00480405">
        <w:rPr>
          <w:rFonts w:ascii="Times New Roman" w:hAnsi="Times New Roman"/>
        </w:rPr>
        <w:t>ed</w:t>
      </w:r>
      <w:r>
        <w:rPr>
          <w:rFonts w:ascii="Times New Roman" w:hAnsi="Times New Roman"/>
        </w:rPr>
        <w:t xml:space="preserve"> distributing teaching time equally among the four strands. </w:t>
      </w:r>
    </w:p>
    <w:p w14:paraId="46DAABB6" w14:textId="53BE517D" w:rsidR="00681DF0" w:rsidRDefault="00681DF0" w:rsidP="00681DF0">
      <w:pPr>
        <w:pStyle w:val="ListParagraph"/>
        <w:tabs>
          <w:tab w:val="left" w:pos="360"/>
        </w:tabs>
        <w:spacing w:line="480" w:lineRule="auto"/>
        <w:ind w:left="0" w:firstLine="720"/>
        <w:rPr>
          <w:rFonts w:ascii="Times New Roman" w:hAnsi="Times New Roman"/>
        </w:rPr>
      </w:pPr>
      <w:r>
        <w:rPr>
          <w:rFonts w:ascii="Times New Roman" w:hAnsi="Times New Roman"/>
        </w:rPr>
        <w:t>There are two examples of comprehensive reading procedures: reciprocal teaching and concept-oriented reading instruction (CORI)</w:t>
      </w:r>
      <w:r w:rsidR="00480405">
        <w:rPr>
          <w:rFonts w:ascii="Times New Roman" w:hAnsi="Times New Roman"/>
        </w:rPr>
        <w:t>,</w:t>
      </w:r>
      <w:r>
        <w:rPr>
          <w:rFonts w:ascii="Times New Roman" w:hAnsi="Times New Roman"/>
        </w:rPr>
        <w:t xml:space="preserve"> proposed by Palinscar and Brown (1986) and Guthrie (2003)</w:t>
      </w:r>
      <w:r w:rsidR="00480405">
        <w:rPr>
          <w:rFonts w:ascii="Times New Roman" w:hAnsi="Times New Roman"/>
        </w:rPr>
        <w:t>,</w:t>
      </w:r>
      <w:r>
        <w:rPr>
          <w:rFonts w:ascii="Times New Roman" w:hAnsi="Times New Roman"/>
        </w:rPr>
        <w:t xml:space="preserve"> respectively. Palinscar and Brown (1986) offered an interactive teaching to promote independent learning from text. They propose</w:t>
      </w:r>
      <w:r w:rsidR="00480405">
        <w:rPr>
          <w:rFonts w:ascii="Times New Roman" w:hAnsi="Times New Roman"/>
        </w:rPr>
        <w:t>d</w:t>
      </w:r>
      <w:r>
        <w:rPr>
          <w:rFonts w:ascii="Times New Roman" w:hAnsi="Times New Roman"/>
        </w:rPr>
        <w:t xml:space="preserve"> </w:t>
      </w:r>
      <w:r w:rsidR="00480405">
        <w:rPr>
          <w:rFonts w:ascii="Times New Roman" w:hAnsi="Times New Roman"/>
        </w:rPr>
        <w:t>sequential steps</w:t>
      </w:r>
      <w:r>
        <w:rPr>
          <w:rFonts w:ascii="Times New Roman" w:hAnsi="Times New Roman"/>
        </w:rPr>
        <w:t xml:space="preserve"> of teaching reading between adults and children, </w:t>
      </w:r>
      <w:r>
        <w:rPr>
          <w:rFonts w:ascii="Times New Roman" w:hAnsi="Times New Roman"/>
          <w:i/>
        </w:rPr>
        <w:t>reciprocal teaching.</w:t>
      </w:r>
      <w:r>
        <w:rPr>
          <w:rFonts w:ascii="Times New Roman" w:hAnsi="Times New Roman"/>
        </w:rPr>
        <w:t xml:space="preserve"> The steps in </w:t>
      </w:r>
      <w:r w:rsidR="00480405">
        <w:rPr>
          <w:rFonts w:ascii="Times New Roman" w:hAnsi="Times New Roman"/>
        </w:rPr>
        <w:t xml:space="preserve">reciprocal teaching </w:t>
      </w:r>
      <w:r>
        <w:rPr>
          <w:rFonts w:ascii="Times New Roman" w:hAnsi="Times New Roman"/>
        </w:rPr>
        <w:t xml:space="preserve">consist of predicting, question generating, summarizing, and clarifying. The main point of the procedure is to involve the students </w:t>
      </w:r>
      <w:r w:rsidR="00480405">
        <w:rPr>
          <w:rFonts w:ascii="Times New Roman" w:hAnsi="Times New Roman"/>
        </w:rPr>
        <w:t>in</w:t>
      </w:r>
      <w:r>
        <w:rPr>
          <w:rFonts w:ascii="Times New Roman" w:hAnsi="Times New Roman"/>
        </w:rPr>
        <w:t xml:space="preserve"> a dialogue so </w:t>
      </w:r>
      <w:r w:rsidR="00480405">
        <w:rPr>
          <w:rFonts w:ascii="Times New Roman" w:hAnsi="Times New Roman"/>
        </w:rPr>
        <w:t xml:space="preserve">that </w:t>
      </w:r>
      <w:r>
        <w:rPr>
          <w:rFonts w:ascii="Times New Roman" w:hAnsi="Times New Roman"/>
        </w:rPr>
        <w:t xml:space="preserve">both the teacher and students work cooperatively to understand a text. The first step aims to activate students’ background knowledge. This step leads the students to recognize the text format that can help them anticipate what they </w:t>
      </w:r>
      <w:r w:rsidR="00480405">
        <w:rPr>
          <w:rFonts w:ascii="Times New Roman" w:hAnsi="Times New Roman"/>
        </w:rPr>
        <w:t>will</w:t>
      </w:r>
      <w:r>
        <w:rPr>
          <w:rFonts w:ascii="Times New Roman" w:hAnsi="Times New Roman"/>
        </w:rPr>
        <w:t xml:space="preserve"> find next. Question generating is to ask the students about the text and to train the students to ask themselves questions; thus, they do not wait for their teachers’ questions and not only respond to the text questions. The summarizing step is to integrate the information read in the text. The clarifying step is to focus on the difficult points of the text. This step is to encourage the students to be aware of the challenges that prevent them </w:t>
      </w:r>
      <w:r w:rsidR="00480405">
        <w:rPr>
          <w:rFonts w:ascii="Times New Roman" w:hAnsi="Times New Roman"/>
        </w:rPr>
        <w:t>from comprehending</w:t>
      </w:r>
      <w:r>
        <w:rPr>
          <w:rFonts w:ascii="Times New Roman" w:hAnsi="Times New Roman"/>
        </w:rPr>
        <w:t xml:space="preserve"> the text. Palinscar and Brown (1986) argue</w:t>
      </w:r>
      <w:r w:rsidR="00C57C9D">
        <w:rPr>
          <w:rFonts w:ascii="Times New Roman" w:hAnsi="Times New Roman"/>
        </w:rPr>
        <w:t>d</w:t>
      </w:r>
      <w:r>
        <w:rPr>
          <w:rFonts w:ascii="Times New Roman" w:hAnsi="Times New Roman"/>
        </w:rPr>
        <w:t xml:space="preserve"> that reciprocal teaching was effective in improving the students’ reading performance by 70% after a few </w:t>
      </w:r>
      <w:r>
        <w:rPr>
          <w:rFonts w:ascii="Times New Roman" w:hAnsi="Times New Roman"/>
        </w:rPr>
        <w:lastRenderedPageBreak/>
        <w:t>meetings. In addition, Palinscar (2003) claim</w:t>
      </w:r>
      <w:r w:rsidR="00480405">
        <w:rPr>
          <w:rFonts w:ascii="Times New Roman" w:hAnsi="Times New Roman"/>
        </w:rPr>
        <w:t>ed</w:t>
      </w:r>
      <w:r>
        <w:rPr>
          <w:rFonts w:ascii="Times New Roman" w:hAnsi="Times New Roman"/>
        </w:rPr>
        <w:t xml:space="preserve"> that this approach is most effective </w:t>
      </w:r>
      <w:r w:rsidR="00480405">
        <w:rPr>
          <w:rFonts w:ascii="Times New Roman" w:hAnsi="Times New Roman"/>
        </w:rPr>
        <w:t>for</w:t>
      </w:r>
      <w:r>
        <w:rPr>
          <w:rFonts w:ascii="Times New Roman" w:hAnsi="Times New Roman"/>
        </w:rPr>
        <w:t xml:space="preserve"> students who have significant challenges in understanding texts. </w:t>
      </w:r>
    </w:p>
    <w:p w14:paraId="4DFA3477" w14:textId="1EC0135A" w:rsidR="00681DF0" w:rsidRDefault="00681DF0" w:rsidP="00681DF0">
      <w:pPr>
        <w:spacing w:line="480" w:lineRule="auto"/>
        <w:ind w:firstLine="720"/>
        <w:rPr>
          <w:rFonts w:ascii="Times New Roman" w:hAnsi="Times New Roman"/>
        </w:rPr>
      </w:pPr>
      <w:r>
        <w:rPr>
          <w:rFonts w:ascii="Times New Roman" w:hAnsi="Times New Roman"/>
        </w:rPr>
        <w:t>CORI aims to improve the students’ reading engagement and motivation. This reading program is designed based on the hypothesis that motivation, cognitive, and behavior are interrelated; thus, one component affects the others. It is claimed that these intervention strategies are effective to improve students’ reading motivation (</w:t>
      </w:r>
      <w:r w:rsidR="00480405">
        <w:rPr>
          <w:rFonts w:ascii="Times New Roman" w:hAnsi="Times New Roman"/>
        </w:rPr>
        <w:t xml:space="preserve">Guthrie, 2003; </w:t>
      </w:r>
      <w:r>
        <w:rPr>
          <w:rFonts w:ascii="Times New Roman" w:hAnsi="Times New Roman"/>
        </w:rPr>
        <w:t xml:space="preserve">Guthrie, McRae, </w:t>
      </w:r>
      <w:r w:rsidR="00480405">
        <w:rPr>
          <w:rFonts w:ascii="Times New Roman" w:hAnsi="Times New Roman"/>
        </w:rPr>
        <w:t>&amp; Klauda, 2007</w:t>
      </w:r>
      <w:r>
        <w:rPr>
          <w:rFonts w:ascii="Times New Roman" w:hAnsi="Times New Roman"/>
        </w:rPr>
        <w:t xml:space="preserve">). </w:t>
      </w:r>
    </w:p>
    <w:p w14:paraId="12BBA0C9" w14:textId="3CCED82A" w:rsidR="00681DF0" w:rsidRDefault="00681DF0" w:rsidP="00681DF0">
      <w:pPr>
        <w:spacing w:line="480" w:lineRule="auto"/>
        <w:ind w:firstLine="720"/>
        <w:rPr>
          <w:rFonts w:ascii="Times New Roman" w:hAnsi="Times New Roman"/>
        </w:rPr>
      </w:pPr>
      <w:r w:rsidRPr="009F1D5D">
        <w:rPr>
          <w:rFonts w:ascii="Times New Roman" w:hAnsi="Times New Roman"/>
        </w:rPr>
        <w:t>CORI includes six steps of instruction: activating background knowledge, questioning, searching for information, summarizing, organizing graph</w:t>
      </w:r>
      <w:r>
        <w:rPr>
          <w:rFonts w:ascii="Times New Roman" w:hAnsi="Times New Roman"/>
        </w:rPr>
        <w:t>ically, and structuring stories (Guthrie, 2003). This approach is different from other reading approaches because it provides the steps for the students to organize their comprehension graphically by creating diagrams, charts, or concept maps. At the end of the instruction, the students are encouraged to utilize diagrams to construct a story. For effective results, one strategy should be taught at least 30</w:t>
      </w:r>
      <w:r w:rsidR="00480405">
        <w:rPr>
          <w:rFonts w:ascii="Times New Roman" w:hAnsi="Times New Roman"/>
        </w:rPr>
        <w:t xml:space="preserve"> to </w:t>
      </w:r>
      <w:r>
        <w:rPr>
          <w:rFonts w:ascii="Times New Roman" w:hAnsi="Times New Roman"/>
        </w:rPr>
        <w:t>60 minutes daily for 6</w:t>
      </w:r>
      <w:r w:rsidR="00480405">
        <w:rPr>
          <w:rFonts w:ascii="Times New Roman" w:hAnsi="Times New Roman"/>
        </w:rPr>
        <w:t xml:space="preserve"> to </w:t>
      </w:r>
      <w:r>
        <w:rPr>
          <w:rFonts w:ascii="Times New Roman" w:hAnsi="Times New Roman"/>
        </w:rPr>
        <w:t xml:space="preserve">10 weeks depending on the students’ comprehension ability. CORI proposes five instructional practices to ensure students’ success in reading comprehension: knowledge goal, real-world connection, optimal student choices, interesting texts, and collaboration for comprehension. </w:t>
      </w:r>
    </w:p>
    <w:p w14:paraId="4313F38B" w14:textId="3E1162F9" w:rsidR="00681DF0" w:rsidRDefault="00681DF0" w:rsidP="00681DF0">
      <w:pPr>
        <w:spacing w:line="480" w:lineRule="auto"/>
        <w:ind w:firstLine="720"/>
        <w:rPr>
          <w:rFonts w:ascii="Times New Roman" w:hAnsi="Times New Roman"/>
        </w:rPr>
      </w:pPr>
      <w:r>
        <w:rPr>
          <w:rFonts w:ascii="Times New Roman" w:hAnsi="Times New Roman"/>
        </w:rPr>
        <w:t xml:space="preserve">The first aspect, knowledge goal, refers to students’ familiarity </w:t>
      </w:r>
      <w:r w:rsidR="00480405">
        <w:rPr>
          <w:rFonts w:ascii="Times New Roman" w:hAnsi="Times New Roman"/>
        </w:rPr>
        <w:t>with</w:t>
      </w:r>
      <w:r>
        <w:rPr>
          <w:rFonts w:ascii="Times New Roman" w:hAnsi="Times New Roman"/>
        </w:rPr>
        <w:t xml:space="preserve"> concept used in the text. The students are likely to struggle to understand a text with which they are less familiar. Real-world connections are most helpful to younger students because abstract concepts are challenging for them. Thus, learning a concept </w:t>
      </w:r>
      <w:r w:rsidR="00843A1F">
        <w:rPr>
          <w:rFonts w:ascii="Times New Roman" w:hAnsi="Times New Roman"/>
        </w:rPr>
        <w:t>with which</w:t>
      </w:r>
      <w:r>
        <w:rPr>
          <w:rFonts w:ascii="Times New Roman" w:hAnsi="Times New Roman"/>
        </w:rPr>
        <w:t xml:space="preserve"> they have experience improves students’ comprehension skills. The third instructional </w:t>
      </w:r>
      <w:r>
        <w:rPr>
          <w:rFonts w:ascii="Times New Roman" w:hAnsi="Times New Roman"/>
        </w:rPr>
        <w:lastRenderedPageBreak/>
        <w:t>practice, optimal student choices, refers to students’ independence in making choices to increase their motivation. This can be in</w:t>
      </w:r>
      <w:r w:rsidR="00843A1F">
        <w:rPr>
          <w:rFonts w:ascii="Times New Roman" w:hAnsi="Times New Roman"/>
        </w:rPr>
        <w:t xml:space="preserve"> the</w:t>
      </w:r>
      <w:r>
        <w:rPr>
          <w:rFonts w:ascii="Times New Roman" w:hAnsi="Times New Roman"/>
        </w:rPr>
        <w:t xml:space="preserve"> form of letting the students choose which page they want to read or how they show their teacher their understanding </w:t>
      </w:r>
      <w:r w:rsidR="00843A1F">
        <w:rPr>
          <w:rFonts w:ascii="Times New Roman" w:hAnsi="Times New Roman"/>
        </w:rPr>
        <w:t>of</w:t>
      </w:r>
      <w:r>
        <w:rPr>
          <w:rFonts w:ascii="Times New Roman" w:hAnsi="Times New Roman"/>
        </w:rPr>
        <w:t xml:space="preserve"> the text. CORI also recommends utilizing different varieties of texts in its instructional practice. Maps, narrative texts, posters, and pictures are valuable </w:t>
      </w:r>
      <w:r w:rsidR="00843A1F">
        <w:rPr>
          <w:rFonts w:ascii="Times New Roman" w:hAnsi="Times New Roman"/>
        </w:rPr>
        <w:t>in building the</w:t>
      </w:r>
      <w:r>
        <w:rPr>
          <w:rFonts w:ascii="Times New Roman" w:hAnsi="Times New Roman"/>
        </w:rPr>
        <w:t xml:space="preserve"> relationship between students and the text. Working collaboratively with friends is one of the most important practices suggested in CORI. This activity promotes engagement between the student</w:t>
      </w:r>
      <w:r w:rsidR="00843A1F">
        <w:rPr>
          <w:rFonts w:ascii="Times New Roman" w:hAnsi="Times New Roman"/>
        </w:rPr>
        <w:t xml:space="preserve">s and the text, which leads to </w:t>
      </w:r>
      <w:r>
        <w:rPr>
          <w:rFonts w:ascii="Times New Roman" w:hAnsi="Times New Roman"/>
        </w:rPr>
        <w:t xml:space="preserve">better comprehension. Students in CORI classrooms are described </w:t>
      </w:r>
      <w:r w:rsidR="00843A1F">
        <w:rPr>
          <w:rFonts w:ascii="Times New Roman" w:hAnsi="Times New Roman"/>
        </w:rPr>
        <w:t xml:space="preserve">as </w:t>
      </w:r>
      <w:r>
        <w:rPr>
          <w:rFonts w:ascii="Times New Roman" w:hAnsi="Times New Roman"/>
        </w:rPr>
        <w:t xml:space="preserve">“motivated, strategy-oriented, and sociable” (Swan, 2003). </w:t>
      </w:r>
    </w:p>
    <w:p w14:paraId="6F7301FF" w14:textId="508F254E" w:rsidR="00681DF0" w:rsidRDefault="00681DF0" w:rsidP="00137761">
      <w:pPr>
        <w:spacing w:line="480" w:lineRule="auto"/>
        <w:ind w:firstLine="720"/>
        <w:rPr>
          <w:rFonts w:ascii="Times New Roman" w:hAnsi="Times New Roman"/>
        </w:rPr>
      </w:pPr>
      <w:r>
        <w:rPr>
          <w:rFonts w:ascii="Times New Roman" w:hAnsi="Times New Roman"/>
        </w:rPr>
        <w:t xml:space="preserve">These two </w:t>
      </w:r>
      <w:r w:rsidR="00843A1F">
        <w:rPr>
          <w:rFonts w:ascii="Times New Roman" w:hAnsi="Times New Roman"/>
        </w:rPr>
        <w:t xml:space="preserve">procedures for </w:t>
      </w:r>
      <w:r>
        <w:rPr>
          <w:rFonts w:ascii="Times New Roman" w:hAnsi="Times New Roman"/>
        </w:rPr>
        <w:t xml:space="preserve">teaching reading are applied </w:t>
      </w:r>
      <w:r w:rsidR="00843A1F">
        <w:rPr>
          <w:rFonts w:ascii="Times New Roman" w:hAnsi="Times New Roman"/>
        </w:rPr>
        <w:t xml:space="preserve">mostly </w:t>
      </w:r>
      <w:r>
        <w:rPr>
          <w:rFonts w:ascii="Times New Roman" w:hAnsi="Times New Roman"/>
        </w:rPr>
        <w:t xml:space="preserve">in environments where English is used as the first language. Furthermore, the main purpose of these procedures is to enable the students to apply the strategies in the content area readings. As the nature of the current research is different from the two first theories mentioned, the research uses the third theory to serve as its theoretical framework. These two procedures utilize systematic steps to provide scaffolding to the students. In addition, the steps are designed in such a way that one step should follow the other so </w:t>
      </w:r>
      <w:r w:rsidR="00783418">
        <w:rPr>
          <w:rFonts w:ascii="Times New Roman" w:hAnsi="Times New Roman"/>
        </w:rPr>
        <w:t xml:space="preserve">that </w:t>
      </w:r>
      <w:r>
        <w:rPr>
          <w:rFonts w:ascii="Times New Roman" w:hAnsi="Times New Roman"/>
        </w:rPr>
        <w:t xml:space="preserve">the students’ engagement with the text remains during the lesson. </w:t>
      </w:r>
      <w:r w:rsidR="00843A1F">
        <w:rPr>
          <w:rFonts w:ascii="Times New Roman" w:hAnsi="Times New Roman"/>
        </w:rPr>
        <w:t xml:space="preserve"> </w:t>
      </w:r>
      <w:r>
        <w:rPr>
          <w:rFonts w:ascii="Times New Roman" w:hAnsi="Times New Roman"/>
        </w:rPr>
        <w:t xml:space="preserve">Nation’s design is flexible </w:t>
      </w:r>
      <w:r w:rsidR="00783418">
        <w:rPr>
          <w:rFonts w:ascii="Times New Roman" w:hAnsi="Times New Roman"/>
        </w:rPr>
        <w:t xml:space="preserve">enough </w:t>
      </w:r>
      <w:r>
        <w:rPr>
          <w:rFonts w:ascii="Times New Roman" w:hAnsi="Times New Roman"/>
        </w:rPr>
        <w:t xml:space="preserve">to be applied to teaching EFL reading. For </w:t>
      </w:r>
      <w:r w:rsidR="00783418">
        <w:rPr>
          <w:rFonts w:ascii="Times New Roman" w:hAnsi="Times New Roman"/>
        </w:rPr>
        <w:t>example,</w:t>
      </w:r>
      <w:r>
        <w:rPr>
          <w:rFonts w:ascii="Times New Roman" w:hAnsi="Times New Roman"/>
        </w:rPr>
        <w:t xml:space="preserve"> extensive reading can appear in meaning-focused input and fluency development. </w:t>
      </w:r>
    </w:p>
    <w:p w14:paraId="0962F642" w14:textId="45675C4E" w:rsidR="003A50E1" w:rsidRPr="00991EA2" w:rsidRDefault="003A50E1" w:rsidP="00991EA2">
      <w:pPr>
        <w:pStyle w:val="Heading3"/>
      </w:pPr>
      <w:bookmarkStart w:id="125" w:name="_Toc258625651"/>
      <w:bookmarkStart w:id="126" w:name="_Toc384808223"/>
      <w:bookmarkStart w:id="127" w:name="_Toc384808653"/>
      <w:bookmarkStart w:id="128" w:name="_Toc387232906"/>
      <w:r w:rsidRPr="00991EA2">
        <w:t>Level Three of the Modified Model</w:t>
      </w:r>
      <w:bookmarkEnd w:id="125"/>
      <w:bookmarkEnd w:id="126"/>
      <w:bookmarkEnd w:id="127"/>
      <w:bookmarkEnd w:id="128"/>
    </w:p>
    <w:p w14:paraId="7AF6CDDB" w14:textId="79B43359" w:rsidR="003A50E1" w:rsidRPr="00935272" w:rsidRDefault="003A50E1" w:rsidP="003A50E1">
      <w:pPr>
        <w:spacing w:line="480" w:lineRule="auto"/>
        <w:ind w:firstLine="720"/>
        <w:rPr>
          <w:rFonts w:ascii="Times New Roman" w:hAnsi="Times New Roman" w:cs="Times New Roman"/>
        </w:rPr>
      </w:pPr>
      <w:r w:rsidRPr="00935272">
        <w:rPr>
          <w:rFonts w:ascii="Times New Roman" w:hAnsi="Times New Roman" w:cs="Times New Roman"/>
        </w:rPr>
        <w:t xml:space="preserve">Level </w:t>
      </w:r>
      <w:r w:rsidR="00480405">
        <w:rPr>
          <w:rFonts w:ascii="Times New Roman" w:hAnsi="Times New Roman" w:cs="Times New Roman"/>
        </w:rPr>
        <w:t>3</w:t>
      </w:r>
      <w:r w:rsidRPr="00935272">
        <w:rPr>
          <w:rFonts w:ascii="Times New Roman" w:hAnsi="Times New Roman" w:cs="Times New Roman"/>
        </w:rPr>
        <w:t xml:space="preserve"> describes the general procedures that L2 teachers usually do to organize the class. Nation’s theory does not specify which strands should be included in the pre-</w:t>
      </w:r>
      <w:r w:rsidRPr="00935272">
        <w:rPr>
          <w:rFonts w:ascii="Times New Roman" w:hAnsi="Times New Roman" w:cs="Times New Roman"/>
        </w:rPr>
        <w:lastRenderedPageBreak/>
        <w:t xml:space="preserve">reading, whilst-reading, or post-reading activities, which provides L2 reading teachers freedom to adjust their teaching strategies. </w:t>
      </w:r>
    </w:p>
    <w:p w14:paraId="2A20800F" w14:textId="24C3B5C4" w:rsidR="00681DF0" w:rsidRDefault="00681DF0" w:rsidP="00681DF0">
      <w:pPr>
        <w:spacing w:line="480" w:lineRule="auto"/>
        <w:ind w:firstLine="720"/>
        <w:rPr>
          <w:rFonts w:ascii="Times New Roman" w:hAnsi="Times New Roman"/>
        </w:rPr>
      </w:pPr>
      <w:r>
        <w:rPr>
          <w:rFonts w:ascii="Times New Roman" w:hAnsi="Times New Roman"/>
        </w:rPr>
        <w:t xml:space="preserve">To </w:t>
      </w:r>
      <w:r w:rsidR="00843A1F">
        <w:rPr>
          <w:rFonts w:ascii="Times New Roman" w:hAnsi="Times New Roman"/>
        </w:rPr>
        <w:t>facilitate</w:t>
      </w:r>
      <w:r>
        <w:rPr>
          <w:rFonts w:ascii="Times New Roman" w:hAnsi="Times New Roman"/>
        </w:rPr>
        <w:t xml:space="preserve"> understanding of the description, Figure </w:t>
      </w:r>
      <w:r w:rsidR="00783418">
        <w:rPr>
          <w:rFonts w:ascii="Times New Roman" w:hAnsi="Times New Roman"/>
        </w:rPr>
        <w:t>4</w:t>
      </w:r>
      <w:r>
        <w:rPr>
          <w:rFonts w:ascii="Times New Roman" w:hAnsi="Times New Roman"/>
        </w:rPr>
        <w:t xml:space="preserve"> is presented below:</w:t>
      </w:r>
    </w:p>
    <w:p w14:paraId="3BDD92FF" w14:textId="4AE4B846" w:rsidR="00681DF0" w:rsidRDefault="00681DF0" w:rsidP="00681DF0">
      <w:pPr>
        <w:spacing w:line="480" w:lineRule="auto"/>
        <w:ind w:firstLine="720"/>
        <w:rPr>
          <w:rFonts w:ascii="Times New Roman" w:hAnsi="Times New Roman"/>
        </w:rPr>
      </w:pPr>
    </w:p>
    <w:p w14:paraId="73FC68CF" w14:textId="27460871" w:rsidR="00681DF0" w:rsidRDefault="001847EC" w:rsidP="00681DF0">
      <w:pPr>
        <w:spacing w:line="480" w:lineRule="auto"/>
        <w:ind w:firstLine="720"/>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2581888" behindDoc="0" locked="0" layoutInCell="1" allowOverlap="1" wp14:anchorId="55B26D4E" wp14:editId="3801A55A">
                <wp:simplePos x="0" y="0"/>
                <wp:positionH relativeFrom="column">
                  <wp:posOffset>3890010</wp:posOffset>
                </wp:positionH>
                <wp:positionV relativeFrom="paragraph">
                  <wp:posOffset>1714500</wp:posOffset>
                </wp:positionV>
                <wp:extent cx="542925" cy="1371600"/>
                <wp:effectExtent l="0" t="0" r="28575" b="19050"/>
                <wp:wrapNone/>
                <wp:docPr id="52" name="Text Box 52"/>
                <wp:cNvGraphicFramePr/>
                <a:graphic xmlns:a="http://schemas.openxmlformats.org/drawingml/2006/main">
                  <a:graphicData uri="http://schemas.microsoft.com/office/word/2010/wordprocessingShape">
                    <wps:wsp>
                      <wps:cNvSpPr txBox="1"/>
                      <wps:spPr>
                        <a:xfrm>
                          <a:off x="0" y="0"/>
                          <a:ext cx="542925"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D63253" w14:textId="5C0FE99D" w:rsidR="005A014B" w:rsidRPr="003529CE" w:rsidRDefault="005A014B" w:rsidP="003529CE">
                            <w:pPr>
                              <w:jc w:val="center"/>
                              <w:rPr>
                                <w:rFonts w:ascii="Times New Roman" w:hAnsi="Times New Roman" w:cs="Times New Roman"/>
                              </w:rPr>
                            </w:pPr>
                            <w:r w:rsidRPr="003529CE">
                              <w:rPr>
                                <w:rFonts w:ascii="Times New Roman" w:hAnsi="Times New Roman" w:cs="Times New Roman"/>
                              </w:rPr>
                              <w:t>Comp</w:t>
                            </w:r>
                            <w:r>
                              <w:rPr>
                                <w:rFonts w:ascii="Times New Roman" w:hAnsi="Times New Roman" w:cs="Times New Roman"/>
                              </w:rPr>
                              <w:t>.</w:t>
                            </w:r>
                            <w:r w:rsidRPr="003529CE">
                              <w:rPr>
                                <w:rFonts w:ascii="Times New Roman" w:hAnsi="Times New Roman" w:cs="Times New Roman"/>
                              </w:rPr>
                              <w:t xml:space="preserve"> Questions &amp; Language Work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5B26D4E" id="Text Box 52" o:spid="_x0000_s1066" type="#_x0000_t202" style="position:absolute;left:0;text-align:left;margin-left:306.3pt;margin-top:135pt;width:42.75pt;height:108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" fillcolor="white [3201]" strokeweight=".5pt">
                <v:textbox style="layout-flow:vertical;mso-layout-flow-alt:bottom-to-top">
                  <w:txbxContent>
                    <w:p w14:paraId="6FD63253" w14:textId="5C0FE99D" w:rsidR="005A014B" w:rsidRPr="003529CE" w:rsidRDefault="005A014B" w:rsidP="003529CE">
                      <w:pPr>
                        <w:jc w:val="center"/>
                        <w:rPr>
                          <w:rFonts w:ascii="Times New Roman" w:hAnsi="Times New Roman" w:cs="Times New Roman"/>
                        </w:rPr>
                      </w:pPr>
                      <w:r w:rsidRPr="003529CE">
                        <w:rPr>
                          <w:rFonts w:ascii="Times New Roman" w:hAnsi="Times New Roman" w:cs="Times New Roman"/>
                        </w:rPr>
                        <w:t>Comp</w:t>
                      </w:r>
                      <w:r>
                        <w:rPr>
                          <w:rFonts w:ascii="Times New Roman" w:hAnsi="Times New Roman" w:cs="Times New Roman"/>
                        </w:rPr>
                        <w:t>.</w:t>
                      </w:r>
                      <w:r w:rsidRPr="003529CE">
                        <w:rPr>
                          <w:rFonts w:ascii="Times New Roman" w:hAnsi="Times New Roman" w:cs="Times New Roman"/>
                        </w:rPr>
                        <w:t xml:space="preserve"> Questions &amp; Language Work</w:t>
                      </w:r>
                    </w:p>
                  </w:txbxContent>
                </v:textbox>
              </v:shape>
            </w:pict>
          </mc:Fallback>
        </mc:AlternateContent>
      </w:r>
      <w:r>
        <w:rPr>
          <w:rFonts w:ascii="Times New Roman" w:hAnsi="Times New Roman"/>
          <w:noProof/>
        </w:rPr>
        <mc:AlternateContent>
          <mc:Choice Requires="wps">
            <w:drawing>
              <wp:anchor distT="0" distB="0" distL="114300" distR="114300" simplePos="0" relativeHeight="252591104" behindDoc="0" locked="0" layoutInCell="1" allowOverlap="1" wp14:anchorId="4EA1E363" wp14:editId="46225F50">
                <wp:simplePos x="0" y="0"/>
                <wp:positionH relativeFrom="column">
                  <wp:posOffset>3921125</wp:posOffset>
                </wp:positionH>
                <wp:positionV relativeFrom="paragraph">
                  <wp:posOffset>3216275</wp:posOffset>
                </wp:positionV>
                <wp:extent cx="512064" cy="1574800"/>
                <wp:effectExtent l="0" t="0" r="21590" b="25400"/>
                <wp:wrapSquare wrapText="bothSides"/>
                <wp:docPr id="19" name="Text Box 19"/>
                <wp:cNvGraphicFramePr/>
                <a:graphic xmlns:a="http://schemas.openxmlformats.org/drawingml/2006/main">
                  <a:graphicData uri="http://schemas.microsoft.com/office/word/2010/wordprocessingShape">
                    <wps:wsp>
                      <wps:cNvSpPr txBox="1"/>
                      <wps:spPr>
                        <a:xfrm>
                          <a:off x="0" y="0"/>
                          <a:ext cx="512064" cy="157480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011855" w14:textId="599AF104" w:rsidR="005A014B" w:rsidRPr="00BE7102" w:rsidRDefault="005A014B" w:rsidP="00BE7102">
                            <w:pPr>
                              <w:jc w:val="center"/>
                              <w:rPr>
                                <w:rFonts w:ascii="Times New Roman" w:hAnsi="Times New Roman" w:cs="Times New Roman"/>
                              </w:rPr>
                            </w:pPr>
                            <w:r w:rsidRPr="00BE7102">
                              <w:rPr>
                                <w:rFonts w:ascii="Times New Roman" w:hAnsi="Times New Roman" w:cs="Times New Roman"/>
                              </w:rPr>
                              <w:t>Skills &amp; Strategies</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4EA1E363" id="Text Box 19" o:spid="_x0000_s1067" type="#_x0000_t202" style="position:absolute;left:0;text-align:left;margin-left:308.75pt;margin-top:253.25pt;width:40.3pt;height:124pt;z-index:25259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" filled="f">
                <v:textbox style="layout-flow:vertical;mso-layout-flow-alt:bottom-to-top">
                  <w:txbxContent>
                    <w:p w14:paraId="13011855" w14:textId="599AF104" w:rsidR="005A014B" w:rsidRPr="00BE7102" w:rsidRDefault="005A014B" w:rsidP="00BE7102">
                      <w:pPr>
                        <w:jc w:val="center"/>
                        <w:rPr>
                          <w:rFonts w:ascii="Times New Roman" w:hAnsi="Times New Roman" w:cs="Times New Roman"/>
                        </w:rPr>
                      </w:pPr>
                      <w:r w:rsidRPr="00BE7102">
                        <w:rPr>
                          <w:rFonts w:ascii="Times New Roman" w:hAnsi="Times New Roman" w:cs="Times New Roman"/>
                        </w:rPr>
                        <w:t>Skills &amp; Strategies</w:t>
                      </w:r>
                    </w:p>
                  </w:txbxContent>
                </v:textbox>
                <w10:wrap type="square"/>
              </v:shape>
            </w:pict>
          </mc:Fallback>
        </mc:AlternateContent>
      </w:r>
      <w:r>
        <w:rPr>
          <w:rFonts w:ascii="Times New Roman" w:hAnsi="Times New Roman"/>
          <w:noProof/>
        </w:rPr>
        <mc:AlternateContent>
          <mc:Choice Requires="wps">
            <w:drawing>
              <wp:anchor distT="0" distB="0" distL="114300" distR="114300" simplePos="0" relativeHeight="252592128" behindDoc="0" locked="0" layoutInCell="1" allowOverlap="1" wp14:anchorId="3EA40F89" wp14:editId="44BEABDF">
                <wp:simplePos x="0" y="0"/>
                <wp:positionH relativeFrom="column">
                  <wp:posOffset>3947160</wp:posOffset>
                </wp:positionH>
                <wp:positionV relativeFrom="paragraph">
                  <wp:posOffset>4975225</wp:posOffset>
                </wp:positionV>
                <wp:extent cx="520700" cy="1384300"/>
                <wp:effectExtent l="0" t="0" r="38100" b="38100"/>
                <wp:wrapSquare wrapText="bothSides"/>
                <wp:docPr id="63" name="Text Box 63"/>
                <wp:cNvGraphicFramePr/>
                <a:graphic xmlns:a="http://schemas.openxmlformats.org/drawingml/2006/main">
                  <a:graphicData uri="http://schemas.microsoft.com/office/word/2010/wordprocessingShape">
                    <wps:wsp>
                      <wps:cNvSpPr txBox="1"/>
                      <wps:spPr>
                        <a:xfrm>
                          <a:off x="0" y="0"/>
                          <a:ext cx="520700" cy="1384300"/>
                        </a:xfrm>
                        <a:prstGeom prst="rect">
                          <a:avLst/>
                        </a:prstGeom>
                        <a:noFill/>
                        <a:ln w="6350" cmpd="sng">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C6E625" w14:textId="3C576CE8" w:rsidR="005A014B" w:rsidRPr="00BE7102" w:rsidRDefault="005A014B" w:rsidP="00BE7102">
                            <w:pPr>
                              <w:jc w:val="center"/>
                              <w:rPr>
                                <w:rFonts w:ascii="Times New Roman" w:hAnsi="Times New Roman" w:cs="Times New Roman"/>
                              </w:rPr>
                            </w:pPr>
                            <w:r>
                              <w:rPr>
                                <w:rFonts w:ascii="Times New Roman" w:hAnsi="Times New Roman" w:cs="Times New Roman"/>
                              </w:rPr>
                              <w:t>Grammar &amp; Translation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3EA40F89" id="Text Box 63" o:spid="_x0000_s1068" type="#_x0000_t202" style="position:absolute;left:0;text-align:left;margin-left:310.8pt;margin-top:391.75pt;width:41pt;height:109pt;z-index:25259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" filled="f" strokeweight=".5pt">
                <v:textbox style="layout-flow:vertical;mso-layout-flow-alt:bottom-to-top">
                  <w:txbxContent>
                    <w:p w14:paraId="7AC6E625" w14:textId="3C576CE8" w:rsidR="005A014B" w:rsidRPr="00BE7102" w:rsidRDefault="005A014B" w:rsidP="00BE7102">
                      <w:pPr>
                        <w:jc w:val="center"/>
                        <w:rPr>
                          <w:rFonts w:ascii="Times New Roman" w:hAnsi="Times New Roman" w:cs="Times New Roman"/>
                        </w:rPr>
                      </w:pPr>
                      <w:r>
                        <w:rPr>
                          <w:rFonts w:ascii="Times New Roman" w:hAnsi="Times New Roman" w:cs="Times New Roman"/>
                        </w:rPr>
                        <w:t>Grammar &amp; Translation</w:t>
                      </w:r>
                    </w:p>
                  </w:txbxContent>
                </v:textbox>
                <w10:wrap type="square"/>
              </v:shape>
            </w:pict>
          </mc:Fallback>
        </mc:AlternateContent>
      </w:r>
      <w:r w:rsidR="003C2E66" w:rsidRPr="003C2E66">
        <w:rPr>
          <w:rFonts w:ascii="Times New Roman" w:hAnsi="Times New Roman"/>
          <w:noProof/>
        </w:rPr>
        <mc:AlternateContent>
          <mc:Choice Requires="wps">
            <w:drawing>
              <wp:anchor distT="0" distB="0" distL="114300" distR="114300" simplePos="0" relativeHeight="252599296" behindDoc="0" locked="0" layoutInCell="1" allowOverlap="1" wp14:anchorId="4C7C250C" wp14:editId="4C145957">
                <wp:simplePos x="0" y="0"/>
                <wp:positionH relativeFrom="column">
                  <wp:posOffset>4693920</wp:posOffset>
                </wp:positionH>
                <wp:positionV relativeFrom="paragraph">
                  <wp:posOffset>609600</wp:posOffset>
                </wp:positionV>
                <wp:extent cx="457200" cy="1371600"/>
                <wp:effectExtent l="0" t="0" r="19050" b="19050"/>
                <wp:wrapNone/>
                <wp:docPr id="299" name="Text Box 299"/>
                <wp:cNvGraphicFramePr/>
                <a:graphic xmlns:a="http://schemas.openxmlformats.org/drawingml/2006/main">
                  <a:graphicData uri="http://schemas.microsoft.com/office/word/2010/wordprocessingShape">
                    <wps:wsp>
                      <wps:cNvSpPr txBox="1"/>
                      <wps:spPr>
                        <a:xfrm>
                          <a:off x="0" y="0"/>
                          <a:ext cx="457200" cy="1371600"/>
                        </a:xfrm>
                        <a:prstGeom prst="rect">
                          <a:avLst/>
                        </a:prstGeom>
                        <a:solidFill>
                          <a:sysClr val="window" lastClr="FFFFFF"/>
                        </a:solidFill>
                        <a:ln w="6350">
                          <a:solidFill>
                            <a:prstClr val="black"/>
                          </a:solidFill>
                        </a:ln>
                        <a:effectLst/>
                      </wps:spPr>
                      <wps:txbx>
                        <w:txbxContent>
                          <w:p w14:paraId="6905906D" w14:textId="4388C166" w:rsidR="005A014B" w:rsidRPr="005546A3" w:rsidRDefault="005A014B" w:rsidP="003C2E66">
                            <w:pPr>
                              <w:jc w:val="center"/>
                              <w:rPr>
                                <w:rFonts w:ascii="Times New Roman" w:hAnsi="Times New Roman" w:cs="Times New Roman"/>
                              </w:rPr>
                            </w:pPr>
                            <w:r>
                              <w:rPr>
                                <w:rFonts w:ascii="Times New Roman" w:hAnsi="Times New Roman" w:cs="Times New Roman"/>
                              </w:rPr>
                              <w:t>Extensive</w:t>
                            </w:r>
                            <w:r w:rsidRPr="005546A3">
                              <w:rPr>
                                <w:rFonts w:ascii="Times New Roman" w:hAnsi="Times New Roman" w:cs="Times New Roman"/>
                              </w:rPr>
                              <w:t xml:space="preserve"> Reading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C7C250C" id="Text Box 299" o:spid="_x0000_s1069" type="#_x0000_t202" style="position:absolute;left:0;text-align:left;margin-left:369.6pt;margin-top:48pt;width:36pt;height:108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" fillcolor="window" strokeweight=".5pt">
                <v:textbox style="layout-flow:vertical;mso-layout-flow-alt:bottom-to-top">
                  <w:txbxContent>
                    <w:p w14:paraId="6905906D" w14:textId="4388C166" w:rsidR="005A014B" w:rsidRPr="005546A3" w:rsidRDefault="005A014B" w:rsidP="003C2E66">
                      <w:pPr>
                        <w:jc w:val="center"/>
                        <w:rPr>
                          <w:rFonts w:ascii="Times New Roman" w:hAnsi="Times New Roman" w:cs="Times New Roman"/>
                        </w:rPr>
                      </w:pPr>
                      <w:r>
                        <w:rPr>
                          <w:rFonts w:ascii="Times New Roman" w:hAnsi="Times New Roman" w:cs="Times New Roman"/>
                        </w:rPr>
                        <w:t>Extensive</w:t>
                      </w:r>
                      <w:r w:rsidRPr="005546A3">
                        <w:rPr>
                          <w:rFonts w:ascii="Times New Roman" w:hAnsi="Times New Roman" w:cs="Times New Roman"/>
                        </w:rPr>
                        <w:t xml:space="preserve"> Reading</w:t>
                      </w:r>
                    </w:p>
                  </w:txbxContent>
                </v:textbox>
              </v:shape>
            </w:pict>
          </mc:Fallback>
        </mc:AlternateContent>
      </w:r>
      <w:r w:rsidR="003C2E66">
        <w:rPr>
          <w:rFonts w:ascii="Times New Roman" w:hAnsi="Times New Roman"/>
          <w:noProof/>
        </w:rPr>
        <mc:AlternateContent>
          <mc:Choice Requires="wps">
            <w:drawing>
              <wp:anchor distT="0" distB="0" distL="114300" distR="114300" simplePos="0" relativeHeight="252597248" behindDoc="0" locked="0" layoutInCell="1" allowOverlap="1" wp14:anchorId="5E97CDD4" wp14:editId="67C94EBA">
                <wp:simplePos x="0" y="0"/>
                <wp:positionH relativeFrom="column">
                  <wp:posOffset>3480435</wp:posOffset>
                </wp:positionH>
                <wp:positionV relativeFrom="paragraph">
                  <wp:posOffset>3526155</wp:posOffset>
                </wp:positionV>
                <wp:extent cx="283464" cy="45720"/>
                <wp:effectExtent l="0" t="57150" r="2540" b="68580"/>
                <wp:wrapNone/>
                <wp:docPr id="294" name="Straight Arrow Connector 294"/>
                <wp:cNvGraphicFramePr/>
                <a:graphic xmlns:a="http://schemas.openxmlformats.org/drawingml/2006/main">
                  <a:graphicData uri="http://schemas.microsoft.com/office/word/2010/wordprocessingShape">
                    <wps:wsp>
                      <wps:cNvCnPr/>
                      <wps:spPr>
                        <a:xfrm rot="600000" flipV="1">
                          <a:off x="0" y="0"/>
                          <a:ext cx="283464" cy="4572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5D38D29" id="_x0000_t32" coordsize="21600,21600" o:spt="32" o:oned="t" path="m,l21600,21600e" filled="f">
                <v:path arrowok="t" fillok="f" o:connecttype="none"/>
                <o:lock v:ext="edit" shapetype="t"/>
              </v:shapetype>
              <v:shape id="Straight Arrow Connector 294" o:spid="_x0000_s1026" type="#_x0000_t32" style="position:absolute;margin-left:274.05pt;margin-top:277.65pt;width:22.3pt;height:3.6pt;rotation:-10;flip:y;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" strokecolor="black [3040]">
                <v:stroke startarrow="block" endarrow="block"/>
              </v:shape>
            </w:pict>
          </mc:Fallback>
        </mc:AlternateContent>
      </w:r>
      <w:r w:rsidR="003C2E66">
        <w:rPr>
          <w:rFonts w:ascii="Times New Roman" w:hAnsi="Times New Roman"/>
          <w:noProof/>
        </w:rPr>
        <mc:AlternateContent>
          <mc:Choice Requires="wps">
            <w:drawing>
              <wp:anchor distT="0" distB="0" distL="114300" distR="114300" simplePos="0" relativeHeight="252595200" behindDoc="0" locked="0" layoutInCell="1" allowOverlap="1" wp14:anchorId="2D3F1D83" wp14:editId="2CE77C24">
                <wp:simplePos x="0" y="0"/>
                <wp:positionH relativeFrom="column">
                  <wp:posOffset>1156335</wp:posOffset>
                </wp:positionH>
                <wp:positionV relativeFrom="paragraph">
                  <wp:posOffset>3571875</wp:posOffset>
                </wp:positionV>
                <wp:extent cx="476250" cy="0"/>
                <wp:effectExtent l="38100" t="76200" r="19050" b="95250"/>
                <wp:wrapNone/>
                <wp:docPr id="290" name="Straight Arrow Connector 290"/>
                <wp:cNvGraphicFramePr/>
                <a:graphic xmlns:a="http://schemas.openxmlformats.org/drawingml/2006/main">
                  <a:graphicData uri="http://schemas.microsoft.com/office/word/2010/wordprocessingShape">
                    <wps:wsp>
                      <wps:cNvCnPr/>
                      <wps:spPr>
                        <a:xfrm>
                          <a:off x="0" y="0"/>
                          <a:ext cx="47625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4DCFCB4" id="Straight Arrow Connector 290" o:spid="_x0000_s1026" type="#_x0000_t32" style="position:absolute;margin-left:91.05pt;margin-top:281.25pt;width:37.5pt;height:0;z-index:25259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" strokecolor="black [3040]">
                <v:stroke startarrow="block" endarrow="block"/>
              </v:shape>
            </w:pict>
          </mc:Fallback>
        </mc:AlternateContent>
      </w:r>
      <w:r w:rsidR="003C2E66">
        <w:rPr>
          <w:rFonts w:ascii="Times New Roman" w:hAnsi="Times New Roman"/>
          <w:noProof/>
        </w:rPr>
        <mc:AlternateContent>
          <mc:Choice Requires="wps">
            <w:drawing>
              <wp:anchor distT="0" distB="0" distL="114300" distR="114300" simplePos="0" relativeHeight="252571648" behindDoc="0" locked="0" layoutInCell="1" allowOverlap="1" wp14:anchorId="113D4FBD" wp14:editId="24D237AC">
                <wp:simplePos x="0" y="0"/>
                <wp:positionH relativeFrom="column">
                  <wp:posOffset>1724025</wp:posOffset>
                </wp:positionH>
                <wp:positionV relativeFrom="paragraph">
                  <wp:posOffset>520700</wp:posOffset>
                </wp:positionV>
                <wp:extent cx="571500" cy="1371600"/>
                <wp:effectExtent l="0" t="0" r="38100" b="25400"/>
                <wp:wrapNone/>
                <wp:docPr id="16" name="Text Box 16"/>
                <wp:cNvGraphicFramePr/>
                <a:graphic xmlns:a="http://schemas.openxmlformats.org/drawingml/2006/main">
                  <a:graphicData uri="http://schemas.microsoft.com/office/word/2010/wordprocessingShape">
                    <wps:wsp>
                      <wps:cNvSpPr txBox="1"/>
                      <wps:spPr>
                        <a:xfrm>
                          <a:off x="0" y="0"/>
                          <a:ext cx="571500"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8F4BA6" w14:textId="5A7E4680" w:rsidR="005A014B" w:rsidRPr="00431637" w:rsidRDefault="005A014B" w:rsidP="00431637">
                            <w:pPr>
                              <w:jc w:val="center"/>
                              <w:rPr>
                                <w:rFonts w:ascii="Times New Roman" w:hAnsi="Times New Roman" w:cs="Times New Roman"/>
                              </w:rPr>
                            </w:pPr>
                            <w:r w:rsidRPr="00431637">
                              <w:rPr>
                                <w:rFonts w:ascii="Times New Roman" w:hAnsi="Times New Roman" w:cs="Times New Roman"/>
                              </w:rPr>
                              <w:t>Fluency Development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13D4FBD" id="Text Box 16" o:spid="_x0000_s1070" type="#_x0000_t202" style="position:absolute;left:0;text-align:left;margin-left:135.75pt;margin-top:41pt;width:45pt;height:108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" fillcolor="white [3201]" strokeweight=".5pt">
                <v:textbox style="layout-flow:vertical;mso-layout-flow-alt:bottom-to-top">
                  <w:txbxContent>
                    <w:p w14:paraId="4F8F4BA6" w14:textId="5A7E4680" w:rsidR="005A014B" w:rsidRPr="00431637" w:rsidRDefault="005A014B" w:rsidP="00431637">
                      <w:pPr>
                        <w:jc w:val="center"/>
                        <w:rPr>
                          <w:rFonts w:ascii="Times New Roman" w:hAnsi="Times New Roman" w:cs="Times New Roman"/>
                        </w:rPr>
                      </w:pPr>
                      <w:r w:rsidRPr="00431637">
                        <w:rPr>
                          <w:rFonts w:ascii="Times New Roman" w:hAnsi="Times New Roman" w:cs="Times New Roman"/>
                        </w:rPr>
                        <w:t>Fluency Development</w:t>
                      </w:r>
                    </w:p>
                  </w:txbxContent>
                </v:textbox>
              </v:shape>
            </w:pict>
          </mc:Fallback>
        </mc:AlternateContent>
      </w:r>
      <w:r w:rsidR="00BE7102">
        <w:rPr>
          <w:rFonts w:ascii="Times New Roman" w:hAnsi="Times New Roman"/>
          <w:noProof/>
        </w:rPr>
        <mc:AlternateContent>
          <mc:Choice Requires="wps">
            <w:drawing>
              <wp:anchor distT="0" distB="0" distL="114300" distR="114300" simplePos="0" relativeHeight="251972608" behindDoc="0" locked="0" layoutInCell="1" allowOverlap="1" wp14:anchorId="76E5E5DE" wp14:editId="18B0BAB1">
                <wp:simplePos x="0" y="0"/>
                <wp:positionH relativeFrom="column">
                  <wp:posOffset>4876800</wp:posOffset>
                </wp:positionH>
                <wp:positionV relativeFrom="paragraph">
                  <wp:posOffset>-6223000</wp:posOffset>
                </wp:positionV>
                <wp:extent cx="12700" cy="1181100"/>
                <wp:effectExtent l="0" t="0" r="38100" b="38100"/>
                <wp:wrapNone/>
                <wp:docPr id="113" name="Straight Connector 113"/>
                <wp:cNvGraphicFramePr/>
                <a:graphic xmlns:a="http://schemas.openxmlformats.org/drawingml/2006/main">
                  <a:graphicData uri="http://schemas.microsoft.com/office/word/2010/wordprocessingShape">
                    <wps:wsp>
                      <wps:cNvCnPr/>
                      <wps:spPr>
                        <a:xfrm>
                          <a:off x="0" y="0"/>
                          <a:ext cx="12700" cy="1181100"/>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27566C0" id="Straight Connector 113" o:spid="_x0000_s1026" style="position:absolute;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pt,-490pt" to="38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"/>
            </w:pict>
          </mc:Fallback>
        </mc:AlternateContent>
      </w:r>
      <w:r w:rsidR="00BE7102">
        <w:rPr>
          <w:rFonts w:ascii="Times New Roman" w:hAnsi="Times New Roman"/>
          <w:noProof/>
        </w:rPr>
        <mc:AlternateContent>
          <mc:Choice Requires="wps">
            <w:drawing>
              <wp:anchor distT="0" distB="0" distL="114300" distR="114300" simplePos="0" relativeHeight="251935744" behindDoc="0" locked="0" layoutInCell="1" allowOverlap="1" wp14:anchorId="30B476C0" wp14:editId="53A16957">
                <wp:simplePos x="0" y="0"/>
                <wp:positionH relativeFrom="column">
                  <wp:posOffset>4306571</wp:posOffset>
                </wp:positionH>
                <wp:positionV relativeFrom="paragraph">
                  <wp:posOffset>-4229100</wp:posOffset>
                </wp:positionV>
                <wp:extent cx="430529" cy="347345"/>
                <wp:effectExtent l="0" t="0" r="27305" b="33655"/>
                <wp:wrapNone/>
                <wp:docPr id="111" name="Straight Connector 111"/>
                <wp:cNvGraphicFramePr/>
                <a:graphic xmlns:a="http://schemas.openxmlformats.org/drawingml/2006/main">
                  <a:graphicData uri="http://schemas.microsoft.com/office/word/2010/wordprocessingShape">
                    <wps:wsp>
                      <wps:cNvCnPr/>
                      <wps:spPr>
                        <a:xfrm flipH="1">
                          <a:off x="0" y="0"/>
                          <a:ext cx="430529" cy="347345"/>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2D596C" id="Straight Connector 111" o:spid="_x0000_s1026" style="position:absolute;flip:x;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1pt,-333pt" to="373pt,-3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"/>
            </w:pict>
          </mc:Fallback>
        </mc:AlternateContent>
      </w:r>
      <w:r w:rsidR="00BE7102">
        <w:rPr>
          <w:rFonts w:ascii="Times New Roman" w:hAnsi="Times New Roman"/>
          <w:noProof/>
        </w:rPr>
        <mc:AlternateContent>
          <mc:Choice Requires="wps">
            <w:drawing>
              <wp:anchor distT="0" distB="0" distL="114300" distR="114300" simplePos="0" relativeHeight="251952128" behindDoc="0" locked="0" layoutInCell="1" allowOverlap="1" wp14:anchorId="2D304F4F" wp14:editId="557DD8DF">
                <wp:simplePos x="0" y="0"/>
                <wp:positionH relativeFrom="column">
                  <wp:posOffset>4298950</wp:posOffset>
                </wp:positionH>
                <wp:positionV relativeFrom="paragraph">
                  <wp:posOffset>-5596890</wp:posOffset>
                </wp:positionV>
                <wp:extent cx="412115" cy="1316355"/>
                <wp:effectExtent l="0" t="0" r="45085" b="29845"/>
                <wp:wrapNone/>
                <wp:docPr id="112" name="Straight Connector 112"/>
                <wp:cNvGraphicFramePr/>
                <a:graphic xmlns:a="http://schemas.openxmlformats.org/drawingml/2006/main">
                  <a:graphicData uri="http://schemas.microsoft.com/office/word/2010/wordprocessingShape">
                    <wps:wsp>
                      <wps:cNvCnPr/>
                      <wps:spPr>
                        <a:xfrm flipH="1" flipV="1">
                          <a:off x="0" y="0"/>
                          <a:ext cx="412115" cy="1316355"/>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5321FCD" id="Straight Connector 112" o:spid="_x0000_s1026" style="position:absolute;flip:x y;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8.5pt,-440.7pt" to="370.95pt,-3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"/>
            </w:pict>
          </mc:Fallback>
        </mc:AlternateContent>
      </w:r>
      <w:r w:rsidR="00BE7102">
        <w:rPr>
          <w:rFonts w:ascii="Times New Roman" w:hAnsi="Times New Roman"/>
          <w:noProof/>
        </w:rPr>
        <mc:AlternateContent>
          <mc:Choice Requires="wps">
            <w:drawing>
              <wp:anchor distT="0" distB="0" distL="114300" distR="114300" simplePos="0" relativeHeight="252567552" behindDoc="0" locked="0" layoutInCell="1" allowOverlap="1" wp14:anchorId="6B793D2C" wp14:editId="0FC8667A">
                <wp:simplePos x="0" y="0"/>
                <wp:positionH relativeFrom="column">
                  <wp:posOffset>3467100</wp:posOffset>
                </wp:positionH>
                <wp:positionV relativeFrom="paragraph">
                  <wp:posOffset>-4819650</wp:posOffset>
                </wp:positionV>
                <wp:extent cx="283210" cy="0"/>
                <wp:effectExtent l="25400" t="76200" r="46990" b="101600"/>
                <wp:wrapNone/>
                <wp:docPr id="21" name="Straight Arrow Connector 21"/>
                <wp:cNvGraphicFramePr/>
                <a:graphic xmlns:a="http://schemas.openxmlformats.org/drawingml/2006/main">
                  <a:graphicData uri="http://schemas.microsoft.com/office/word/2010/wordprocessingShape">
                    <wps:wsp>
                      <wps:cNvCnPr/>
                      <wps:spPr>
                        <a:xfrm>
                          <a:off x="0" y="0"/>
                          <a:ext cx="283210" cy="0"/>
                        </a:xfrm>
                        <a:prstGeom prst="straightConnector1">
                          <a:avLst/>
                        </a:prstGeom>
                        <a:ln w="9525">
                          <a:solidFill>
                            <a:schemeClr val="tx1"/>
                          </a:solidFill>
                          <a:headEnd type="triangle"/>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type w14:anchorId="066B4DB2" id="_x0000_t32" coordsize="21600,21600" o:spt="32" o:oned="t" path="m,l21600,21600e" filled="f">
                <v:path arrowok="t" fillok="f" o:connecttype="none"/>
                <o:lock v:ext="edit" shapetype="t"/>
              </v:shapetype>
              <v:shape id="Straight Arrow Connector 21" o:spid="_x0000_s1026" type="#_x0000_t32" style="position:absolute;margin-left:273pt;margin-top:-379.5pt;width:22.3pt;height:0;z-index:25256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" strokecolor="black [3213]">
                <v:stroke startarrow="block" endarrow="block"/>
              </v:shape>
            </w:pict>
          </mc:Fallback>
        </mc:AlternateContent>
      </w:r>
      <w:r w:rsidR="00BE7102">
        <w:rPr>
          <w:rFonts w:ascii="Times New Roman" w:hAnsi="Times New Roman"/>
          <w:noProof/>
        </w:rPr>
        <mc:AlternateContent>
          <mc:Choice Requires="wps">
            <w:drawing>
              <wp:anchor distT="0" distB="0" distL="114300" distR="114300" simplePos="0" relativeHeight="251837440" behindDoc="0" locked="0" layoutInCell="1" allowOverlap="1" wp14:anchorId="14452670" wp14:editId="5205C1AD">
                <wp:simplePos x="0" y="0"/>
                <wp:positionH relativeFrom="column">
                  <wp:posOffset>3762375</wp:posOffset>
                </wp:positionH>
                <wp:positionV relativeFrom="paragraph">
                  <wp:posOffset>433705</wp:posOffset>
                </wp:positionV>
                <wp:extent cx="1445895" cy="6177280"/>
                <wp:effectExtent l="0" t="0" r="27305" b="20320"/>
                <wp:wrapSquare wrapText="bothSides"/>
                <wp:docPr id="108" name="Text Box 108"/>
                <wp:cNvGraphicFramePr/>
                <a:graphic xmlns:a="http://schemas.openxmlformats.org/drawingml/2006/main">
                  <a:graphicData uri="http://schemas.microsoft.com/office/word/2010/wordprocessingShape">
                    <wps:wsp>
                      <wps:cNvSpPr txBox="1"/>
                      <wps:spPr>
                        <a:xfrm>
                          <a:off x="0" y="0"/>
                          <a:ext cx="1445895" cy="6177280"/>
                        </a:xfrm>
                        <a:prstGeom prst="rect">
                          <a:avLst/>
                        </a:prstGeom>
                        <a:noFill/>
                        <a:ln w="6350">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754BBF" w14:textId="77777777" w:rsidR="005A014B" w:rsidRDefault="005A014B" w:rsidP="00681D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14452670" id="Text Box 108" o:spid="_x0000_s1071" type="#_x0000_t202" style="position:absolute;left:0;text-align:left;margin-left:296.25pt;margin-top:34.15pt;width:113.85pt;height:486.4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" filled="f" strokeweight=".5pt">
                <v:textbox>
                  <w:txbxContent>
                    <w:p w14:paraId="5E754BBF" w14:textId="77777777" w:rsidR="005A014B" w:rsidRDefault="005A014B" w:rsidP="00681DF0"/>
                  </w:txbxContent>
                </v:textbox>
                <w10:wrap type="square"/>
              </v:shape>
            </w:pict>
          </mc:Fallback>
        </mc:AlternateContent>
      </w:r>
      <w:r w:rsidR="00BE7102">
        <w:rPr>
          <w:rFonts w:ascii="Times New Roman" w:hAnsi="Times New Roman"/>
          <w:noProof/>
        </w:rPr>
        <mc:AlternateContent>
          <mc:Choice Requires="wps">
            <w:drawing>
              <wp:anchor distT="0" distB="0" distL="114300" distR="114300" simplePos="0" relativeHeight="252584960" behindDoc="0" locked="0" layoutInCell="1" allowOverlap="1" wp14:anchorId="5EBC6312" wp14:editId="32004474">
                <wp:simplePos x="0" y="0"/>
                <wp:positionH relativeFrom="column">
                  <wp:posOffset>4648200</wp:posOffset>
                </wp:positionH>
                <wp:positionV relativeFrom="paragraph">
                  <wp:posOffset>-7597775</wp:posOffset>
                </wp:positionV>
                <wp:extent cx="457200" cy="1371600"/>
                <wp:effectExtent l="0" t="0" r="25400" b="25400"/>
                <wp:wrapNone/>
                <wp:docPr id="56" name="Text Box 56"/>
                <wp:cNvGraphicFramePr/>
                <a:graphic xmlns:a="http://schemas.openxmlformats.org/drawingml/2006/main">
                  <a:graphicData uri="http://schemas.microsoft.com/office/word/2010/wordprocessingShape">
                    <wps:wsp>
                      <wps:cNvSpPr txBox="1"/>
                      <wps:spPr>
                        <a:xfrm>
                          <a:off x="0" y="0"/>
                          <a:ext cx="457200"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9AAE9B" w14:textId="5F288E46" w:rsidR="005A014B" w:rsidRPr="005546A3" w:rsidRDefault="005A014B" w:rsidP="005546A3">
                            <w:pPr>
                              <w:jc w:val="center"/>
                              <w:rPr>
                                <w:rFonts w:ascii="Times New Roman" w:hAnsi="Times New Roman" w:cs="Times New Roman"/>
                              </w:rPr>
                            </w:pPr>
                            <w:r w:rsidRPr="005546A3">
                              <w:rPr>
                                <w:rFonts w:ascii="Times New Roman" w:hAnsi="Times New Roman" w:cs="Times New Roman"/>
                              </w:rPr>
                              <w:t>Extensive Reading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EBC6312" id="Text Box 56" o:spid="_x0000_s1072" type="#_x0000_t202" style="position:absolute;left:0;text-align:left;margin-left:366pt;margin-top:-598.25pt;width:36pt;height:108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" fillcolor="white [3201]" strokeweight=".5pt">
                <v:textbox style="layout-flow:vertical;mso-layout-flow-alt:bottom-to-top">
                  <w:txbxContent>
                    <w:p w14:paraId="159AAE9B" w14:textId="5F288E46" w:rsidR="005A014B" w:rsidRPr="005546A3" w:rsidRDefault="005A014B" w:rsidP="005546A3">
                      <w:pPr>
                        <w:jc w:val="center"/>
                        <w:rPr>
                          <w:rFonts w:ascii="Times New Roman" w:hAnsi="Times New Roman" w:cs="Times New Roman"/>
                        </w:rPr>
                      </w:pPr>
                      <w:r w:rsidRPr="005546A3">
                        <w:rPr>
                          <w:rFonts w:ascii="Times New Roman" w:hAnsi="Times New Roman" w:cs="Times New Roman"/>
                        </w:rPr>
                        <w:t>Extensive Reading</w:t>
                      </w:r>
                    </w:p>
                  </w:txbxContent>
                </v:textbox>
              </v:shape>
            </w:pict>
          </mc:Fallback>
        </mc:AlternateContent>
      </w:r>
      <w:r w:rsidR="00804CBB">
        <w:rPr>
          <w:rFonts w:ascii="Times New Roman" w:hAnsi="Times New Roman"/>
          <w:noProof/>
        </w:rPr>
        <mc:AlternateContent>
          <mc:Choice Requires="wps">
            <w:drawing>
              <wp:anchor distT="0" distB="0" distL="114300" distR="114300" simplePos="0" relativeHeight="252589056" behindDoc="0" locked="0" layoutInCell="1" allowOverlap="1" wp14:anchorId="42004ACA" wp14:editId="3310CD37">
                <wp:simplePos x="0" y="0"/>
                <wp:positionH relativeFrom="column">
                  <wp:posOffset>4362450</wp:posOffset>
                </wp:positionH>
                <wp:positionV relativeFrom="paragraph">
                  <wp:posOffset>2495549</wp:posOffset>
                </wp:positionV>
                <wp:extent cx="342900" cy="1457325"/>
                <wp:effectExtent l="0" t="0" r="19050" b="28575"/>
                <wp:wrapNone/>
                <wp:docPr id="62" name="Straight Connector 62"/>
                <wp:cNvGraphicFramePr/>
                <a:graphic xmlns:a="http://schemas.openxmlformats.org/drawingml/2006/main">
                  <a:graphicData uri="http://schemas.microsoft.com/office/word/2010/wordprocessingShape">
                    <wps:wsp>
                      <wps:cNvCnPr/>
                      <wps:spPr>
                        <a:xfrm>
                          <a:off x="0" y="0"/>
                          <a:ext cx="342900" cy="1457325"/>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776EFEE7" id="Straight Connector 62" o:spid="_x0000_s1026" style="position:absolute;z-index:252589056;visibility:visible;mso-wrap-style:square;mso-wrap-distance-left:9pt;mso-wrap-distance-top:0;mso-wrap-distance-right:9pt;mso-wrap-distance-bottom:0;mso-position-horizontal:absolute;mso-position-horizontal-relative:text;mso-position-vertical:absolute;mso-position-vertical-relative:text" from="343.5pt,196.5pt" to="370.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" strokecolor="black [3213]" strokeweight=".5pt"/>
            </w:pict>
          </mc:Fallback>
        </mc:AlternateContent>
      </w:r>
      <w:r w:rsidR="005546A3">
        <w:rPr>
          <w:rFonts w:ascii="Times New Roman" w:hAnsi="Times New Roman"/>
          <w:noProof/>
        </w:rPr>
        <mc:AlternateContent>
          <mc:Choice Requires="wps">
            <w:drawing>
              <wp:anchor distT="0" distB="0" distL="114300" distR="114300" simplePos="0" relativeHeight="252585984" behindDoc="0" locked="0" layoutInCell="1" allowOverlap="1" wp14:anchorId="4B9D0C0A" wp14:editId="1AF205E6">
                <wp:simplePos x="0" y="0"/>
                <wp:positionH relativeFrom="column">
                  <wp:posOffset>4924425</wp:posOffset>
                </wp:positionH>
                <wp:positionV relativeFrom="paragraph">
                  <wp:posOffset>1962150</wp:posOffset>
                </wp:positionV>
                <wp:extent cx="0" cy="1371600"/>
                <wp:effectExtent l="0" t="0" r="19050" b="19050"/>
                <wp:wrapNone/>
                <wp:docPr id="57" name="Straight Connector 57"/>
                <wp:cNvGraphicFramePr/>
                <a:graphic xmlns:a="http://schemas.openxmlformats.org/drawingml/2006/main">
                  <a:graphicData uri="http://schemas.microsoft.com/office/word/2010/wordprocessingShape">
                    <wps:wsp>
                      <wps:cNvCnPr/>
                      <wps:spPr>
                        <a:xfrm>
                          <a:off x="0" y="0"/>
                          <a:ext cx="0" cy="137160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3E5E95F" id="Straight Connector 57" o:spid="_x0000_s1026" style="position:absolute;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5pt,154.5pt" to="387.7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" strokecolor="black [3213]" strokeweight=".5pt"/>
            </w:pict>
          </mc:Fallback>
        </mc:AlternateContent>
      </w:r>
      <w:r w:rsidR="005546A3">
        <w:rPr>
          <w:rFonts w:ascii="Times New Roman" w:hAnsi="Times New Roman"/>
          <w:noProof/>
        </w:rPr>
        <mc:AlternateContent>
          <mc:Choice Requires="wps">
            <w:drawing>
              <wp:anchor distT="0" distB="0" distL="114300" distR="114300" simplePos="0" relativeHeight="252588032" behindDoc="0" locked="0" layoutInCell="1" allowOverlap="1" wp14:anchorId="1CC626A9" wp14:editId="708CC374">
                <wp:simplePos x="0" y="0"/>
                <wp:positionH relativeFrom="column">
                  <wp:posOffset>4410075</wp:posOffset>
                </wp:positionH>
                <wp:positionV relativeFrom="paragraph">
                  <wp:posOffset>3952875</wp:posOffset>
                </wp:positionV>
                <wp:extent cx="280035" cy="0"/>
                <wp:effectExtent l="0" t="0" r="24765" b="19050"/>
                <wp:wrapNone/>
                <wp:docPr id="61" name="Straight Connector 61"/>
                <wp:cNvGraphicFramePr/>
                <a:graphic xmlns:a="http://schemas.openxmlformats.org/drawingml/2006/main">
                  <a:graphicData uri="http://schemas.microsoft.com/office/word/2010/wordprocessingShape">
                    <wps:wsp>
                      <wps:cNvCnPr/>
                      <wps:spPr>
                        <a:xfrm>
                          <a:off x="0" y="0"/>
                          <a:ext cx="280035" cy="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5593E860" id="Straight Connector 61" o:spid="_x0000_s1026" style="position:absolute;z-index:252588032;visibility:visible;mso-wrap-style:square;mso-wrap-distance-left:9pt;mso-wrap-distance-top:0;mso-wrap-distance-right:9pt;mso-wrap-distance-bottom:0;mso-position-horizontal:absolute;mso-position-horizontal-relative:text;mso-position-vertical:absolute;mso-position-vertical-relative:text" from="347.25pt,311.25pt" to="369.3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" strokecolor="black [3213]" strokeweight=".5pt"/>
            </w:pict>
          </mc:Fallback>
        </mc:AlternateContent>
      </w:r>
      <w:r w:rsidR="005546A3">
        <w:rPr>
          <w:rFonts w:ascii="Times New Roman" w:hAnsi="Times New Roman"/>
          <w:noProof/>
        </w:rPr>
        <mc:AlternateContent>
          <mc:Choice Requires="wps">
            <w:drawing>
              <wp:anchor distT="0" distB="0" distL="114300" distR="114300" simplePos="0" relativeHeight="252583936" behindDoc="0" locked="0" layoutInCell="1" allowOverlap="1" wp14:anchorId="604EF554" wp14:editId="13E6C503">
                <wp:simplePos x="0" y="0"/>
                <wp:positionH relativeFrom="column">
                  <wp:posOffset>4702175</wp:posOffset>
                </wp:positionH>
                <wp:positionV relativeFrom="paragraph">
                  <wp:posOffset>3331210</wp:posOffset>
                </wp:positionV>
                <wp:extent cx="457200" cy="1371600"/>
                <wp:effectExtent l="0" t="0" r="19050" b="19050"/>
                <wp:wrapNone/>
                <wp:docPr id="55" name="Text Box 55"/>
                <wp:cNvGraphicFramePr/>
                <a:graphic xmlns:a="http://schemas.openxmlformats.org/drawingml/2006/main">
                  <a:graphicData uri="http://schemas.microsoft.com/office/word/2010/wordprocessingShape">
                    <wps:wsp>
                      <wps:cNvSpPr txBox="1"/>
                      <wps:spPr>
                        <a:xfrm>
                          <a:off x="0" y="0"/>
                          <a:ext cx="457200"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2FEFAE" w14:textId="4C6C457E" w:rsidR="005A014B" w:rsidRPr="005546A3" w:rsidRDefault="005A014B" w:rsidP="005546A3">
                            <w:pPr>
                              <w:jc w:val="center"/>
                              <w:rPr>
                                <w:rFonts w:ascii="Times New Roman" w:hAnsi="Times New Roman" w:cs="Times New Roman"/>
                              </w:rPr>
                            </w:pPr>
                            <w:r w:rsidRPr="005546A3">
                              <w:rPr>
                                <w:rFonts w:ascii="Times New Roman" w:hAnsi="Times New Roman" w:cs="Times New Roman"/>
                              </w:rPr>
                              <w:t>Intensive Reading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04EF554" id="Text Box 55" o:spid="_x0000_s1073" type="#_x0000_t202" style="position:absolute;left:0;text-align:left;margin-left:370.25pt;margin-top:262.3pt;width:36pt;height:108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" fillcolor="white [3201]" strokeweight=".5pt">
                <v:textbox style="layout-flow:vertical;mso-layout-flow-alt:bottom-to-top">
                  <w:txbxContent>
                    <w:p w14:paraId="722FEFAE" w14:textId="4C6C457E" w:rsidR="005A014B" w:rsidRPr="005546A3" w:rsidRDefault="005A014B" w:rsidP="005546A3">
                      <w:pPr>
                        <w:jc w:val="center"/>
                        <w:rPr>
                          <w:rFonts w:ascii="Times New Roman" w:hAnsi="Times New Roman" w:cs="Times New Roman"/>
                        </w:rPr>
                      </w:pPr>
                      <w:r w:rsidRPr="005546A3">
                        <w:rPr>
                          <w:rFonts w:ascii="Times New Roman" w:hAnsi="Times New Roman" w:cs="Times New Roman"/>
                        </w:rPr>
                        <w:t>Intensive Reading</w:t>
                      </w:r>
                    </w:p>
                  </w:txbxContent>
                </v:textbox>
              </v:shape>
            </w:pict>
          </mc:Fallback>
        </mc:AlternateContent>
      </w:r>
      <w:r w:rsidR="005546A3">
        <w:rPr>
          <w:rFonts w:ascii="Times New Roman" w:hAnsi="Times New Roman"/>
          <w:noProof/>
        </w:rPr>
        <mc:AlternateContent>
          <mc:Choice Requires="wps">
            <w:drawing>
              <wp:anchor distT="0" distB="0" distL="114300" distR="114300" simplePos="0" relativeHeight="252587008" behindDoc="0" locked="0" layoutInCell="1" allowOverlap="1" wp14:anchorId="6F83A4B2" wp14:editId="37C9A71F">
                <wp:simplePos x="0" y="0"/>
                <wp:positionH relativeFrom="column">
                  <wp:posOffset>4429125</wp:posOffset>
                </wp:positionH>
                <wp:positionV relativeFrom="paragraph">
                  <wp:posOffset>3943350</wp:posOffset>
                </wp:positionV>
                <wp:extent cx="266700" cy="1524000"/>
                <wp:effectExtent l="0" t="0" r="19050" b="19050"/>
                <wp:wrapNone/>
                <wp:docPr id="58" name="Straight Connector 58"/>
                <wp:cNvGraphicFramePr/>
                <a:graphic xmlns:a="http://schemas.openxmlformats.org/drawingml/2006/main">
                  <a:graphicData uri="http://schemas.microsoft.com/office/word/2010/wordprocessingShape">
                    <wps:wsp>
                      <wps:cNvCnPr/>
                      <wps:spPr>
                        <a:xfrm flipV="1">
                          <a:off x="0" y="0"/>
                          <a:ext cx="266700" cy="152400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36BFDD66" id="Straight Connector 58" o:spid="_x0000_s1026" style="position:absolute;flip:y;z-index:252587008;visibility:visible;mso-wrap-style:square;mso-wrap-distance-left:9pt;mso-wrap-distance-top:0;mso-wrap-distance-right:9pt;mso-wrap-distance-bottom:0;mso-position-horizontal:absolute;mso-position-horizontal-relative:text;mso-position-vertical:absolute;mso-position-vertical-relative:text" from="348.75pt,310.5pt" to="369.7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" strokecolor="black [3213]" strokeweight=".5pt"/>
            </w:pict>
          </mc:Fallback>
        </mc:AlternateContent>
      </w:r>
      <w:r w:rsidR="003529CE">
        <w:rPr>
          <w:rFonts w:ascii="Times New Roman" w:hAnsi="Times New Roman"/>
          <w:noProof/>
        </w:rPr>
        <mc:AlternateContent>
          <mc:Choice Requires="wps">
            <w:drawing>
              <wp:anchor distT="0" distB="0" distL="114300" distR="114300" simplePos="0" relativeHeight="252579840" behindDoc="0" locked="0" layoutInCell="1" allowOverlap="1" wp14:anchorId="241E9146" wp14:editId="367F571D">
                <wp:simplePos x="0" y="0"/>
                <wp:positionH relativeFrom="column">
                  <wp:posOffset>2324100</wp:posOffset>
                </wp:positionH>
                <wp:positionV relativeFrom="paragraph">
                  <wp:posOffset>3571875</wp:posOffset>
                </wp:positionV>
                <wp:extent cx="581025" cy="2209800"/>
                <wp:effectExtent l="0" t="0" r="28575" b="19050"/>
                <wp:wrapNone/>
                <wp:docPr id="42" name="Straight Connector 42"/>
                <wp:cNvGraphicFramePr/>
                <a:graphic xmlns:a="http://schemas.openxmlformats.org/drawingml/2006/main">
                  <a:graphicData uri="http://schemas.microsoft.com/office/word/2010/wordprocessingShape">
                    <wps:wsp>
                      <wps:cNvCnPr/>
                      <wps:spPr>
                        <a:xfrm flipV="1">
                          <a:off x="0" y="0"/>
                          <a:ext cx="581025" cy="220980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C040F62" id="Straight Connector 42" o:spid="_x0000_s1026" style="position:absolute;flip:y;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281.25pt" to="228.75pt,4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" strokecolor="black [3213]" strokeweight=".5pt"/>
            </w:pict>
          </mc:Fallback>
        </mc:AlternateContent>
      </w:r>
      <w:r w:rsidR="003529CE">
        <w:rPr>
          <w:rFonts w:ascii="Times New Roman" w:hAnsi="Times New Roman"/>
          <w:noProof/>
        </w:rPr>
        <mc:AlternateContent>
          <mc:Choice Requires="wps">
            <w:drawing>
              <wp:anchor distT="0" distB="0" distL="114300" distR="114300" simplePos="0" relativeHeight="252578816" behindDoc="0" locked="0" layoutInCell="1" allowOverlap="1" wp14:anchorId="2B19C9EF" wp14:editId="76C9CB0B">
                <wp:simplePos x="0" y="0"/>
                <wp:positionH relativeFrom="column">
                  <wp:posOffset>2343150</wp:posOffset>
                </wp:positionH>
                <wp:positionV relativeFrom="paragraph">
                  <wp:posOffset>3543300</wp:posOffset>
                </wp:positionV>
                <wp:extent cx="561975" cy="702310"/>
                <wp:effectExtent l="0" t="0" r="28575" b="21590"/>
                <wp:wrapNone/>
                <wp:docPr id="35" name="Straight Connector 35"/>
                <wp:cNvGraphicFramePr/>
                <a:graphic xmlns:a="http://schemas.openxmlformats.org/drawingml/2006/main">
                  <a:graphicData uri="http://schemas.microsoft.com/office/word/2010/wordprocessingShape">
                    <wps:wsp>
                      <wps:cNvCnPr/>
                      <wps:spPr>
                        <a:xfrm flipV="1">
                          <a:off x="0" y="0"/>
                          <a:ext cx="561975" cy="70231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FA8F42C" id="Straight Connector 35" o:spid="_x0000_s1026" style="position:absolute;flip:y;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79pt" to="228.75pt,3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" strokecolor="black [3213]" strokeweight=".5pt"/>
            </w:pict>
          </mc:Fallback>
        </mc:AlternateContent>
      </w:r>
      <w:r w:rsidR="003529CE">
        <w:rPr>
          <w:rFonts w:ascii="Times New Roman" w:hAnsi="Times New Roman"/>
          <w:noProof/>
        </w:rPr>
        <mc:AlternateContent>
          <mc:Choice Requires="wps">
            <w:drawing>
              <wp:anchor distT="0" distB="0" distL="114300" distR="114300" simplePos="0" relativeHeight="252576768" behindDoc="0" locked="0" layoutInCell="1" allowOverlap="1" wp14:anchorId="6C818F7C" wp14:editId="08DDB68F">
                <wp:simplePos x="0" y="0"/>
                <wp:positionH relativeFrom="column">
                  <wp:posOffset>2324100</wp:posOffset>
                </wp:positionH>
                <wp:positionV relativeFrom="paragraph">
                  <wp:posOffset>1276350</wp:posOffset>
                </wp:positionV>
                <wp:extent cx="581025" cy="2305050"/>
                <wp:effectExtent l="0" t="0" r="28575" b="19050"/>
                <wp:wrapNone/>
                <wp:docPr id="33" name="Straight Connector 33"/>
                <wp:cNvGraphicFramePr/>
                <a:graphic xmlns:a="http://schemas.openxmlformats.org/drawingml/2006/main">
                  <a:graphicData uri="http://schemas.microsoft.com/office/word/2010/wordprocessingShape">
                    <wps:wsp>
                      <wps:cNvCnPr/>
                      <wps:spPr>
                        <a:xfrm>
                          <a:off x="0" y="0"/>
                          <a:ext cx="581025" cy="230505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7FAC91E" id="Straight Connector 33" o:spid="_x0000_s1026" style="position:absolute;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pt,100.5pt" to="228.7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" strokecolor="black [3213]" strokeweight=".5pt"/>
            </w:pict>
          </mc:Fallback>
        </mc:AlternateContent>
      </w:r>
      <w:r w:rsidR="003529CE">
        <w:rPr>
          <w:rFonts w:ascii="Times New Roman" w:hAnsi="Times New Roman"/>
          <w:noProof/>
        </w:rPr>
        <mc:AlternateContent>
          <mc:Choice Requires="wps">
            <w:drawing>
              <wp:anchor distT="0" distB="0" distL="114300" distR="114300" simplePos="0" relativeHeight="252577792" behindDoc="0" locked="0" layoutInCell="1" allowOverlap="1" wp14:anchorId="70DCD324" wp14:editId="4E3DBF96">
                <wp:simplePos x="0" y="0"/>
                <wp:positionH relativeFrom="column">
                  <wp:posOffset>2328545</wp:posOffset>
                </wp:positionH>
                <wp:positionV relativeFrom="paragraph">
                  <wp:posOffset>2790825</wp:posOffset>
                </wp:positionV>
                <wp:extent cx="576580" cy="752475"/>
                <wp:effectExtent l="0" t="0" r="33020" b="28575"/>
                <wp:wrapNone/>
                <wp:docPr id="34" name="Straight Connector 34"/>
                <wp:cNvGraphicFramePr/>
                <a:graphic xmlns:a="http://schemas.openxmlformats.org/drawingml/2006/main">
                  <a:graphicData uri="http://schemas.microsoft.com/office/word/2010/wordprocessingShape">
                    <wps:wsp>
                      <wps:cNvCnPr/>
                      <wps:spPr>
                        <a:xfrm>
                          <a:off x="0" y="0"/>
                          <a:ext cx="576580" cy="752475"/>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12142188" id="Straight Connector 34" o:spid="_x0000_s1026" style="position:absolute;z-index:252577792;visibility:visible;mso-wrap-style:square;mso-wrap-distance-left:9pt;mso-wrap-distance-top:0;mso-wrap-distance-right:9pt;mso-wrap-distance-bottom:0;mso-position-horizontal:absolute;mso-position-horizontal-relative:text;mso-position-vertical:absolute;mso-position-vertical-relative:text" from="183.35pt,219.75pt" to="228.7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" strokecolor="black [3213]" strokeweight=".5pt"/>
            </w:pict>
          </mc:Fallback>
        </mc:AlternateContent>
      </w:r>
      <w:r w:rsidR="00431637">
        <w:rPr>
          <w:rFonts w:ascii="Times New Roman" w:hAnsi="Times New Roman"/>
          <w:noProof/>
        </w:rPr>
        <mc:AlternateContent>
          <mc:Choice Requires="wps">
            <w:drawing>
              <wp:anchor distT="0" distB="0" distL="114300" distR="114300" simplePos="0" relativeHeight="252575744" behindDoc="0" locked="0" layoutInCell="1" allowOverlap="1" wp14:anchorId="70368701" wp14:editId="0004191F">
                <wp:simplePos x="0" y="0"/>
                <wp:positionH relativeFrom="column">
                  <wp:posOffset>2905125</wp:posOffset>
                </wp:positionH>
                <wp:positionV relativeFrom="paragraph">
                  <wp:posOffset>2895600</wp:posOffset>
                </wp:positionV>
                <wp:extent cx="466725" cy="1371600"/>
                <wp:effectExtent l="0" t="0" r="28575" b="19050"/>
                <wp:wrapNone/>
                <wp:docPr id="31" name="Text Box 31"/>
                <wp:cNvGraphicFramePr/>
                <a:graphic xmlns:a="http://schemas.openxmlformats.org/drawingml/2006/main">
                  <a:graphicData uri="http://schemas.microsoft.com/office/word/2010/wordprocessingShape">
                    <wps:wsp>
                      <wps:cNvSpPr txBox="1"/>
                      <wps:spPr>
                        <a:xfrm>
                          <a:off x="0" y="0"/>
                          <a:ext cx="466725"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E25D04" w14:textId="3B6F4DD8" w:rsidR="005A014B" w:rsidRPr="003529CE" w:rsidRDefault="005A014B" w:rsidP="003529CE">
                            <w:pPr>
                              <w:jc w:val="center"/>
                              <w:rPr>
                                <w:rFonts w:ascii="Times New Roman" w:hAnsi="Times New Roman" w:cs="Times New Roman"/>
                              </w:rPr>
                            </w:pPr>
                            <w:r w:rsidRPr="003529CE">
                              <w:rPr>
                                <w:rFonts w:ascii="Times New Roman" w:hAnsi="Times New Roman" w:cs="Times New Roman"/>
                              </w:rPr>
                              <w:t>The Four Strands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0368701" id="Text Box 31" o:spid="_x0000_s1074" type="#_x0000_t202" style="position:absolute;left:0;text-align:left;margin-left:228.75pt;margin-top:228pt;width:36.75pt;height:108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" fillcolor="white [3201]" strokeweight=".5pt">
                <v:textbox style="layout-flow:vertical;mso-layout-flow-alt:bottom-to-top">
                  <w:txbxContent>
                    <w:p w14:paraId="26E25D04" w14:textId="3B6F4DD8" w:rsidR="005A014B" w:rsidRPr="003529CE" w:rsidRDefault="005A014B" w:rsidP="003529CE">
                      <w:pPr>
                        <w:jc w:val="center"/>
                        <w:rPr>
                          <w:rFonts w:ascii="Times New Roman" w:hAnsi="Times New Roman" w:cs="Times New Roman"/>
                        </w:rPr>
                      </w:pPr>
                      <w:r w:rsidRPr="003529CE">
                        <w:rPr>
                          <w:rFonts w:ascii="Times New Roman" w:hAnsi="Times New Roman" w:cs="Times New Roman"/>
                        </w:rPr>
                        <w:t>The Four Strands</w:t>
                      </w:r>
                    </w:p>
                  </w:txbxContent>
                </v:textbox>
              </v:shape>
            </w:pict>
          </mc:Fallback>
        </mc:AlternateContent>
      </w:r>
      <w:r w:rsidR="00431637">
        <w:rPr>
          <w:rFonts w:ascii="Times New Roman" w:hAnsi="Times New Roman"/>
          <w:noProof/>
        </w:rPr>
        <mc:AlternateContent>
          <mc:Choice Requires="wps">
            <w:drawing>
              <wp:anchor distT="0" distB="0" distL="114300" distR="114300" simplePos="0" relativeHeight="252574720" behindDoc="0" locked="0" layoutInCell="1" allowOverlap="1" wp14:anchorId="6ABCA6FB" wp14:editId="55417315">
                <wp:simplePos x="0" y="0"/>
                <wp:positionH relativeFrom="column">
                  <wp:posOffset>1748155</wp:posOffset>
                </wp:positionH>
                <wp:positionV relativeFrom="paragraph">
                  <wp:posOffset>5086350</wp:posOffset>
                </wp:positionV>
                <wp:extent cx="576072" cy="1371600"/>
                <wp:effectExtent l="0" t="0" r="14605" b="19050"/>
                <wp:wrapNone/>
                <wp:docPr id="30" name="Text Box 30"/>
                <wp:cNvGraphicFramePr/>
                <a:graphic xmlns:a="http://schemas.openxmlformats.org/drawingml/2006/main">
                  <a:graphicData uri="http://schemas.microsoft.com/office/word/2010/wordprocessingShape">
                    <wps:wsp>
                      <wps:cNvSpPr txBox="1"/>
                      <wps:spPr>
                        <a:xfrm flipH="1">
                          <a:off x="0" y="0"/>
                          <a:ext cx="576072"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E0403F" w14:textId="092BCB91" w:rsidR="005A014B" w:rsidRPr="003529CE" w:rsidRDefault="005A014B" w:rsidP="003529CE">
                            <w:pPr>
                              <w:jc w:val="center"/>
                              <w:rPr>
                                <w:rFonts w:ascii="Times New Roman" w:hAnsi="Times New Roman" w:cs="Times New Roman"/>
                              </w:rPr>
                            </w:pPr>
                            <w:r>
                              <w:rPr>
                                <w:rFonts w:ascii="Times New Roman" w:hAnsi="Times New Roman" w:cs="Times New Roman"/>
                              </w:rPr>
                              <w:t>Meaning-focused I</w:t>
                            </w:r>
                            <w:r w:rsidRPr="003529CE">
                              <w:rPr>
                                <w:rFonts w:ascii="Times New Roman" w:hAnsi="Times New Roman" w:cs="Times New Roman"/>
                              </w:rPr>
                              <w:t>nput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ABCA6FB" id="Text Box 30" o:spid="_x0000_s1075" type="#_x0000_t202" style="position:absolute;left:0;text-align:left;margin-left:137.65pt;margin-top:400.5pt;width:45.35pt;height:108pt;flip:x;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" fillcolor="white [3201]" strokeweight=".5pt">
                <v:textbox style="layout-flow:vertical;mso-layout-flow-alt:bottom-to-top">
                  <w:txbxContent>
                    <w:p w14:paraId="3DE0403F" w14:textId="092BCB91" w:rsidR="005A014B" w:rsidRPr="003529CE" w:rsidRDefault="005A014B" w:rsidP="003529CE">
                      <w:pPr>
                        <w:jc w:val="center"/>
                        <w:rPr>
                          <w:rFonts w:ascii="Times New Roman" w:hAnsi="Times New Roman" w:cs="Times New Roman"/>
                        </w:rPr>
                      </w:pPr>
                      <w:r>
                        <w:rPr>
                          <w:rFonts w:ascii="Times New Roman" w:hAnsi="Times New Roman" w:cs="Times New Roman"/>
                        </w:rPr>
                        <w:t>Meaning-focused I</w:t>
                      </w:r>
                      <w:r w:rsidRPr="003529CE">
                        <w:rPr>
                          <w:rFonts w:ascii="Times New Roman" w:hAnsi="Times New Roman" w:cs="Times New Roman"/>
                        </w:rPr>
                        <w:t>nput</w:t>
                      </w:r>
                    </w:p>
                  </w:txbxContent>
                </v:textbox>
              </v:shape>
            </w:pict>
          </mc:Fallback>
        </mc:AlternateContent>
      </w:r>
      <w:r w:rsidR="00431637">
        <w:rPr>
          <w:rFonts w:ascii="Times New Roman" w:hAnsi="Times New Roman"/>
          <w:noProof/>
        </w:rPr>
        <mc:AlternateContent>
          <mc:Choice Requires="wps">
            <w:drawing>
              <wp:anchor distT="0" distB="0" distL="114300" distR="114300" simplePos="0" relativeHeight="252573696" behindDoc="0" locked="0" layoutInCell="1" allowOverlap="1" wp14:anchorId="63DCAFDC" wp14:editId="26CA76FF">
                <wp:simplePos x="0" y="0"/>
                <wp:positionH relativeFrom="column">
                  <wp:posOffset>1752600</wp:posOffset>
                </wp:positionH>
                <wp:positionV relativeFrom="paragraph">
                  <wp:posOffset>3609975</wp:posOffset>
                </wp:positionV>
                <wp:extent cx="576072" cy="1371600"/>
                <wp:effectExtent l="0" t="0" r="14605" b="19050"/>
                <wp:wrapNone/>
                <wp:docPr id="29" name="Text Box 29"/>
                <wp:cNvGraphicFramePr/>
                <a:graphic xmlns:a="http://schemas.openxmlformats.org/drawingml/2006/main">
                  <a:graphicData uri="http://schemas.microsoft.com/office/word/2010/wordprocessingShape">
                    <wps:wsp>
                      <wps:cNvSpPr txBox="1"/>
                      <wps:spPr>
                        <a:xfrm>
                          <a:off x="0" y="0"/>
                          <a:ext cx="576072" cy="1371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13C9A2" w14:textId="2D90108F" w:rsidR="005A014B" w:rsidRPr="003529CE" w:rsidRDefault="00B85529" w:rsidP="00431637">
                            <w:pPr>
                              <w:jc w:val="center"/>
                              <w:rPr>
                                <w:rFonts w:ascii="Times New Roman" w:hAnsi="Times New Roman" w:cs="Times New Roman"/>
                              </w:rPr>
                            </w:pPr>
                            <w:r>
                              <w:rPr>
                                <w:rFonts w:ascii="Times New Roman" w:hAnsi="Times New Roman" w:cs="Times New Roman"/>
                              </w:rPr>
                              <w:t>Meaning-</w:t>
                            </w:r>
                            <w:r w:rsidR="005A014B" w:rsidRPr="003529CE">
                              <w:rPr>
                                <w:rFonts w:ascii="Times New Roman" w:hAnsi="Times New Roman" w:cs="Times New Roman"/>
                              </w:rPr>
                              <w:t>focused Output</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3DCAFDC" id="Text Box 29" o:spid="_x0000_s1076" type="#_x0000_t202" style="position:absolute;left:0;text-align:left;margin-left:138pt;margin-top:284.25pt;width:45.35pt;height:108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" fillcolor="white [3201]" strokeweight=".5pt">
                <v:textbox style="layout-flow:vertical;mso-layout-flow-alt:bottom-to-top">
                  <w:txbxContent>
                    <w:p w14:paraId="4B13C9A2" w14:textId="2D90108F" w:rsidR="005A014B" w:rsidRPr="003529CE" w:rsidRDefault="00B85529" w:rsidP="00431637">
                      <w:pPr>
                        <w:jc w:val="center"/>
                        <w:rPr>
                          <w:rFonts w:ascii="Times New Roman" w:hAnsi="Times New Roman" w:cs="Times New Roman"/>
                        </w:rPr>
                      </w:pPr>
                      <w:r>
                        <w:rPr>
                          <w:rFonts w:ascii="Times New Roman" w:hAnsi="Times New Roman" w:cs="Times New Roman"/>
                        </w:rPr>
                        <w:t>Meaning-</w:t>
                      </w:r>
                      <w:r w:rsidR="005A014B" w:rsidRPr="003529CE">
                        <w:rPr>
                          <w:rFonts w:ascii="Times New Roman" w:hAnsi="Times New Roman" w:cs="Times New Roman"/>
                        </w:rPr>
                        <w:t>focused Output</w:t>
                      </w:r>
                    </w:p>
                  </w:txbxContent>
                </v:textbox>
              </v:shape>
            </w:pict>
          </mc:Fallback>
        </mc:AlternateContent>
      </w:r>
      <w:r w:rsidR="00431637">
        <w:rPr>
          <w:rFonts w:ascii="Times New Roman" w:hAnsi="Times New Roman"/>
          <w:noProof/>
        </w:rPr>
        <mc:AlternateContent>
          <mc:Choice Requires="wps">
            <w:drawing>
              <wp:anchor distT="0" distB="0" distL="114300" distR="114300" simplePos="0" relativeHeight="252572672" behindDoc="0" locked="0" layoutInCell="1" allowOverlap="1" wp14:anchorId="346A62CF" wp14:editId="52A7CFF0">
                <wp:simplePos x="0" y="0"/>
                <wp:positionH relativeFrom="column">
                  <wp:posOffset>1740535</wp:posOffset>
                </wp:positionH>
                <wp:positionV relativeFrom="paragraph">
                  <wp:posOffset>1952625</wp:posOffset>
                </wp:positionV>
                <wp:extent cx="571500" cy="157162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571500" cy="1571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D3D75E" w14:textId="638879A3" w:rsidR="005A014B" w:rsidRPr="003C2E66" w:rsidRDefault="005A014B" w:rsidP="00431637">
                            <w:pPr>
                              <w:jc w:val="center"/>
                              <w:rPr>
                                <w:rFonts w:ascii="Times New Roman" w:hAnsi="Times New Roman" w:cs="Times New Roman"/>
                              </w:rPr>
                            </w:pPr>
                            <w:r w:rsidRPr="003C2E66">
                              <w:rPr>
                                <w:rFonts w:ascii="Times New Roman" w:hAnsi="Times New Roman" w:cs="Times New Roman"/>
                              </w:rPr>
                              <w:t>Language-focused Learning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46A62CF" id="Text Box 28" o:spid="_x0000_s1077" type="#_x0000_t202" style="position:absolute;left:0;text-align:left;margin-left:137.05pt;margin-top:153.75pt;width:45pt;height:123.7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" fillcolor="white [3201]" strokeweight=".5pt">
                <v:textbox style="layout-flow:vertical;mso-layout-flow-alt:bottom-to-top">
                  <w:txbxContent>
                    <w:p w14:paraId="02D3D75E" w14:textId="638879A3" w:rsidR="005A014B" w:rsidRPr="003C2E66" w:rsidRDefault="005A014B" w:rsidP="00431637">
                      <w:pPr>
                        <w:jc w:val="center"/>
                        <w:rPr>
                          <w:rFonts w:ascii="Times New Roman" w:hAnsi="Times New Roman" w:cs="Times New Roman"/>
                        </w:rPr>
                      </w:pPr>
                      <w:r w:rsidRPr="003C2E66">
                        <w:rPr>
                          <w:rFonts w:ascii="Times New Roman" w:hAnsi="Times New Roman" w:cs="Times New Roman"/>
                        </w:rPr>
                        <w:t>Language-focused Learning</w:t>
                      </w:r>
                    </w:p>
                  </w:txbxContent>
                </v:textbox>
              </v:shape>
            </w:pict>
          </mc:Fallback>
        </mc:AlternateContent>
      </w:r>
      <w:r w:rsidR="00FA611F">
        <w:rPr>
          <w:rFonts w:ascii="Times New Roman" w:hAnsi="Times New Roman"/>
          <w:noProof/>
        </w:rPr>
        <mc:AlternateContent>
          <mc:Choice Requires="wps">
            <w:drawing>
              <wp:anchor distT="0" distB="0" distL="114300" distR="114300" simplePos="0" relativeHeight="252570624" behindDoc="0" locked="0" layoutInCell="1" allowOverlap="1" wp14:anchorId="192194BC" wp14:editId="34B8C2B9">
                <wp:simplePos x="0" y="0"/>
                <wp:positionH relativeFrom="column">
                  <wp:posOffset>1152525</wp:posOffset>
                </wp:positionH>
                <wp:positionV relativeFrom="paragraph">
                  <wp:posOffset>-4846320</wp:posOffset>
                </wp:positionV>
                <wp:extent cx="466725" cy="0"/>
                <wp:effectExtent l="38100" t="76200" r="9525" b="95250"/>
                <wp:wrapNone/>
                <wp:docPr id="25" name="Straight Arrow Connector 25"/>
                <wp:cNvGraphicFramePr/>
                <a:graphic xmlns:a="http://schemas.openxmlformats.org/drawingml/2006/main">
                  <a:graphicData uri="http://schemas.microsoft.com/office/word/2010/wordprocessingShape">
                    <wps:wsp>
                      <wps:cNvCnPr/>
                      <wps:spPr>
                        <a:xfrm>
                          <a:off x="0" y="0"/>
                          <a:ext cx="466725" cy="0"/>
                        </a:xfrm>
                        <a:prstGeom prst="straightConnector1">
                          <a:avLst/>
                        </a:prstGeom>
                        <a:ln w="9525">
                          <a:solidFill>
                            <a:schemeClr val="tx1"/>
                          </a:solidFill>
                          <a:headEnd type="triangle"/>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C76073E" id="Straight Arrow Connector 25" o:spid="_x0000_s1026" type="#_x0000_t32" style="position:absolute;margin-left:90.75pt;margin-top:-381.6pt;width:36.75pt;height:0;z-index:25257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" strokecolor="black [3213]">
                <v:stroke startarrow="block" endarrow="block"/>
              </v:shape>
            </w:pict>
          </mc:Fallback>
        </mc:AlternateContent>
      </w:r>
      <w:r w:rsidR="00710E34">
        <w:rPr>
          <w:rFonts w:ascii="Times New Roman" w:hAnsi="Times New Roman"/>
          <w:noProof/>
        </w:rPr>
        <mc:AlternateContent>
          <mc:Choice Requires="wps">
            <w:drawing>
              <wp:anchor distT="0" distB="0" distL="114300" distR="114300" simplePos="0" relativeHeight="251579392" behindDoc="0" locked="0" layoutInCell="1" allowOverlap="1" wp14:anchorId="4E728A68" wp14:editId="4847255D">
                <wp:simplePos x="0" y="0"/>
                <wp:positionH relativeFrom="column">
                  <wp:posOffset>1881821</wp:posOffset>
                </wp:positionH>
                <wp:positionV relativeFrom="paragraph">
                  <wp:posOffset>7304722</wp:posOffset>
                </wp:positionV>
                <wp:extent cx="1224915" cy="534670"/>
                <wp:effectExtent l="0" t="10477" r="34607" b="34608"/>
                <wp:wrapNone/>
                <wp:docPr id="124" name="Text Box 124"/>
                <wp:cNvGraphicFramePr/>
                <a:graphic xmlns:a="http://schemas.openxmlformats.org/drawingml/2006/main">
                  <a:graphicData uri="http://schemas.microsoft.com/office/word/2010/wordprocessingShape">
                    <wps:wsp>
                      <wps:cNvSpPr txBox="1"/>
                      <wps:spPr>
                        <a:xfrm rot="16200000">
                          <a:off x="0" y="0"/>
                          <a:ext cx="1224915" cy="534670"/>
                        </a:xfrm>
                        <a:prstGeom prst="rect">
                          <a:avLst/>
                        </a:prstGeom>
                        <a:solidFill>
                          <a:sysClr val="window" lastClr="FFFFFF"/>
                        </a:solidFill>
                        <a:ln w="6350">
                          <a:solidFill>
                            <a:prstClr val="black"/>
                          </a:solidFill>
                        </a:ln>
                        <a:effectLst/>
                      </wps:spPr>
                      <wps:txbx>
                        <w:txbxContent>
                          <w:p w14:paraId="65C0F579" w14:textId="77777777" w:rsidR="005A014B" w:rsidRDefault="005A014B" w:rsidP="00681DF0">
                            <w:pPr>
                              <w:rPr>
                                <w:rFonts w:ascii="Times New Roman" w:hAnsi="Times New Roman" w:cs="Times New Roman"/>
                                <w:sz w:val="22"/>
                                <w:szCs w:val="22"/>
                              </w:rPr>
                            </w:pPr>
                            <w:r>
                              <w:rPr>
                                <w:rFonts w:ascii="Times New Roman" w:hAnsi="Times New Roman" w:cs="Times New Roman"/>
                                <w:sz w:val="22"/>
                                <w:szCs w:val="22"/>
                              </w:rPr>
                              <w:t>Level 2</w:t>
                            </w:r>
                            <w:r w:rsidRPr="00D46BC7">
                              <w:rPr>
                                <w:rFonts w:ascii="Times New Roman" w:hAnsi="Times New Roman" w:cs="Times New Roman"/>
                                <w:sz w:val="22"/>
                                <w:szCs w:val="22"/>
                              </w:rPr>
                              <w:t xml:space="preserve">: </w:t>
                            </w:r>
                          </w:p>
                          <w:p w14:paraId="369601BE" w14:textId="77777777" w:rsidR="005A014B" w:rsidRPr="00D46BC7" w:rsidRDefault="005A014B" w:rsidP="00681DF0">
                            <w:pPr>
                              <w:rPr>
                                <w:sz w:val="22"/>
                                <w:szCs w:val="22"/>
                              </w:rPr>
                            </w:pPr>
                            <w:r>
                              <w:rPr>
                                <w:rFonts w:ascii="Times New Roman" w:hAnsi="Times New Roman" w:cs="Times New Roman"/>
                                <w:sz w:val="22"/>
                                <w:szCs w:val="22"/>
                              </w:rPr>
                              <w:t>Interlevel</w:t>
                            </w:r>
                            <w:r>
                              <w:rPr>
                                <w:sz w:val="22"/>
                                <w:szCs w:val="22"/>
                              </w:rPr>
                              <w:t>/design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E728A68" id="Text Box 124" o:spid="_x0000_s1078" type="#_x0000_t202" style="position:absolute;left:0;text-align:left;margin-left:148.15pt;margin-top:575.15pt;width:96.45pt;height:42.1pt;rotation:-90;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" fillcolor="window" strokeweight=".5pt">
                <v:textbox>
                  <w:txbxContent>
                    <w:p w14:paraId="65C0F579" w14:textId="77777777" w:rsidR="005A014B" w:rsidRDefault="005A014B" w:rsidP="00681DF0">
                      <w:pPr>
                        <w:rPr>
                          <w:rFonts w:ascii="Times New Roman" w:hAnsi="Times New Roman" w:cs="Times New Roman"/>
                          <w:sz w:val="22"/>
                          <w:szCs w:val="22"/>
                        </w:rPr>
                      </w:pPr>
                      <w:r>
                        <w:rPr>
                          <w:rFonts w:ascii="Times New Roman" w:hAnsi="Times New Roman" w:cs="Times New Roman"/>
                          <w:sz w:val="22"/>
                          <w:szCs w:val="22"/>
                        </w:rPr>
                        <w:t>Level 2</w:t>
                      </w:r>
                      <w:r w:rsidRPr="00D46BC7">
                        <w:rPr>
                          <w:rFonts w:ascii="Times New Roman" w:hAnsi="Times New Roman" w:cs="Times New Roman"/>
                          <w:sz w:val="22"/>
                          <w:szCs w:val="22"/>
                        </w:rPr>
                        <w:t xml:space="preserve">: </w:t>
                      </w:r>
                    </w:p>
                    <w:p w14:paraId="369601BE" w14:textId="77777777" w:rsidR="005A014B" w:rsidRPr="00D46BC7" w:rsidRDefault="005A014B" w:rsidP="00681DF0">
                      <w:pPr>
                        <w:rPr>
                          <w:sz w:val="22"/>
                          <w:szCs w:val="22"/>
                        </w:rPr>
                      </w:pPr>
                      <w:r>
                        <w:rPr>
                          <w:rFonts w:ascii="Times New Roman" w:hAnsi="Times New Roman" w:cs="Times New Roman"/>
                          <w:sz w:val="22"/>
                          <w:szCs w:val="22"/>
                        </w:rPr>
                        <w:t>Interlevel</w:t>
                      </w:r>
                      <w:r>
                        <w:rPr>
                          <w:sz w:val="22"/>
                          <w:szCs w:val="22"/>
                        </w:rPr>
                        <w:t>/design</w:t>
                      </w:r>
                    </w:p>
                  </w:txbxContent>
                </v:textbox>
              </v:shape>
            </w:pict>
          </mc:Fallback>
        </mc:AlternateContent>
      </w:r>
      <w:r w:rsidR="00630E6E">
        <w:rPr>
          <w:noProof/>
        </w:rPr>
        <mc:AlternateContent>
          <mc:Choice Requires="wps">
            <w:drawing>
              <wp:anchor distT="0" distB="0" distL="114300" distR="114300" simplePos="0" relativeHeight="252594176" behindDoc="0" locked="0" layoutInCell="1" allowOverlap="1" wp14:anchorId="750FBBF6" wp14:editId="1AAFAA73">
                <wp:simplePos x="0" y="0"/>
                <wp:positionH relativeFrom="column">
                  <wp:posOffset>1447165</wp:posOffset>
                </wp:positionH>
                <wp:positionV relativeFrom="paragraph">
                  <wp:posOffset>4038600</wp:posOffset>
                </wp:positionV>
                <wp:extent cx="8180070" cy="247650"/>
                <wp:effectExtent l="3810" t="0" r="0" b="0"/>
                <wp:wrapSquare wrapText="bothSides"/>
                <wp:docPr id="103" name="Text Box 103"/>
                <wp:cNvGraphicFramePr/>
                <a:graphic xmlns:a="http://schemas.openxmlformats.org/drawingml/2006/main">
                  <a:graphicData uri="http://schemas.microsoft.com/office/word/2010/wordprocessingShape">
                    <wps:wsp>
                      <wps:cNvSpPr txBox="1"/>
                      <wps:spPr>
                        <a:xfrm rot="16200000">
                          <a:off x="0" y="0"/>
                          <a:ext cx="8180070" cy="24765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F08F67F" w14:textId="56BE7ED3" w:rsidR="005A014B" w:rsidRPr="003C2E66" w:rsidRDefault="005A014B" w:rsidP="00AE1FC9">
                            <w:pPr>
                              <w:pStyle w:val="Caption1"/>
                              <w:jc w:val="center"/>
                              <w:rPr>
                                <w:b w:val="0"/>
                              </w:rPr>
                            </w:pPr>
                            <w:bookmarkStart w:id="129" w:name="_Toc387232975"/>
                            <w:r w:rsidRPr="003C2E66">
                              <w:rPr>
                                <w:b w:val="0"/>
                              </w:rPr>
                              <w:t>Figure 4</w:t>
                            </w:r>
                            <w:r>
                              <w:rPr>
                                <w:b w:val="0"/>
                              </w:rPr>
                              <w:t>.</w:t>
                            </w:r>
                            <w:r w:rsidRPr="003C2E66">
                              <w:rPr>
                                <w:b w:val="0"/>
                              </w:rPr>
                              <w:t xml:space="preserve"> The teaching of L2 reading (modified by Murtiningsih)</w:t>
                            </w:r>
                            <w:r>
                              <w:rPr>
                                <w:b w:val="0"/>
                              </w:rPr>
                              <w:t>.</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50FBBF6" id="Text Box 103" o:spid="_x0000_s1079" type="#_x0000_t202" style="position:absolute;left:0;text-align:left;margin-left:113.95pt;margin-top:318pt;width:644.1pt;height:19.5pt;rotation:-90;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" stroked="f">
                <v:textbox inset="0,0,0,0">
                  <w:txbxContent>
                    <w:p w14:paraId="2F08F67F" w14:textId="56BE7ED3" w:rsidR="005A014B" w:rsidRPr="003C2E66" w:rsidRDefault="005A014B" w:rsidP="00AE1FC9">
                      <w:pPr>
                        <w:pStyle w:val="Caption1"/>
                        <w:jc w:val="center"/>
                        <w:rPr>
                          <w:b w:val="0"/>
                        </w:rPr>
                      </w:pPr>
                      <w:bookmarkStart w:id="133" w:name="_Toc387232975"/>
                      <w:r w:rsidRPr="003C2E66">
                        <w:rPr>
                          <w:b w:val="0"/>
                        </w:rPr>
                        <w:t>Figure 4</w:t>
                      </w:r>
                      <w:r>
                        <w:rPr>
                          <w:b w:val="0"/>
                        </w:rPr>
                        <w:t>.</w:t>
                      </w:r>
                      <w:r w:rsidRPr="003C2E66">
                        <w:rPr>
                          <w:b w:val="0"/>
                        </w:rPr>
                        <w:t xml:space="preserve"> The teaching of L2 reading (modified by Murtiningsih)</w:t>
                      </w:r>
                      <w:r>
                        <w:rPr>
                          <w:b w:val="0"/>
                        </w:rPr>
                        <w:t>.</w:t>
                      </w:r>
                      <w:bookmarkEnd w:id="133"/>
                    </w:p>
                  </w:txbxContent>
                </v:textbox>
                <w10:wrap type="square"/>
              </v:shape>
            </w:pict>
          </mc:Fallback>
        </mc:AlternateContent>
      </w:r>
      <w:r w:rsidR="00630E6E">
        <w:rPr>
          <w:rFonts w:ascii="Times New Roman" w:hAnsi="Times New Roman"/>
          <w:noProof/>
        </w:rPr>
        <mc:AlternateContent>
          <mc:Choice Requires="wps">
            <w:drawing>
              <wp:anchor distT="0" distB="0" distL="114300" distR="114300" simplePos="0" relativeHeight="251548672" behindDoc="0" locked="0" layoutInCell="1" allowOverlap="1" wp14:anchorId="6A607DDC" wp14:editId="3D94F70E">
                <wp:simplePos x="0" y="0"/>
                <wp:positionH relativeFrom="column">
                  <wp:posOffset>14605</wp:posOffset>
                </wp:positionH>
                <wp:positionV relativeFrom="paragraph">
                  <wp:posOffset>63500</wp:posOffset>
                </wp:positionV>
                <wp:extent cx="5253990" cy="8176260"/>
                <wp:effectExtent l="0" t="0" r="22860" b="15240"/>
                <wp:wrapSquare wrapText="bothSides"/>
                <wp:docPr id="27" name="Text Box 27"/>
                <wp:cNvGraphicFramePr/>
                <a:graphic xmlns:a="http://schemas.openxmlformats.org/drawingml/2006/main">
                  <a:graphicData uri="http://schemas.microsoft.com/office/word/2010/wordprocessingShape">
                    <wps:wsp>
                      <wps:cNvSpPr txBox="1"/>
                      <wps:spPr>
                        <a:xfrm>
                          <a:off x="0" y="0"/>
                          <a:ext cx="5253990" cy="817626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A59B64" w14:textId="02DD915A" w:rsidR="005A014B" w:rsidRDefault="005A014B" w:rsidP="00681DF0"/>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6A607DDC" id="Text Box 27" o:spid="_x0000_s1080" type="#_x0000_t202" style="position:absolute;left:0;text-align:left;margin-left:1.15pt;margin-top:5pt;width:413.7pt;height:643.8pt;z-index:251548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" filled="f" strokecolor="black [3213]">
                <v:textbox style="layout-flow:vertical;mso-layout-flow-alt:bottom-to-top">
                  <w:txbxContent>
                    <w:p w14:paraId="13A59B64" w14:textId="02DD915A" w:rsidR="005A014B" w:rsidRDefault="005A014B" w:rsidP="00681DF0"/>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595776" behindDoc="0" locked="0" layoutInCell="1" allowOverlap="1" wp14:anchorId="4A7895CC" wp14:editId="55C01EC6">
                <wp:simplePos x="0" y="0"/>
                <wp:positionH relativeFrom="column">
                  <wp:posOffset>4177030</wp:posOffset>
                </wp:positionH>
                <wp:positionV relativeFrom="paragraph">
                  <wp:posOffset>6804660</wp:posOffset>
                </wp:positionV>
                <wp:extent cx="659765" cy="1391285"/>
                <wp:effectExtent l="0" t="0" r="26035" b="31115"/>
                <wp:wrapSquare wrapText="bothSides"/>
                <wp:docPr id="36" name="Text Box 36"/>
                <wp:cNvGraphicFramePr/>
                <a:graphic xmlns:a="http://schemas.openxmlformats.org/drawingml/2006/main">
                  <a:graphicData uri="http://schemas.microsoft.com/office/word/2010/wordprocessingShape">
                    <wps:wsp>
                      <wps:cNvSpPr txBox="1"/>
                      <wps:spPr>
                        <a:xfrm>
                          <a:off x="0" y="0"/>
                          <a:ext cx="659765" cy="1391285"/>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95F1D4" w14:textId="3E67F62D" w:rsidR="005A014B" w:rsidRPr="003C2E66" w:rsidRDefault="005A014B" w:rsidP="00681DF0">
                            <w:pPr>
                              <w:rPr>
                                <w:rFonts w:ascii="Times New Roman" w:hAnsi="Times New Roman" w:cs="Times New Roman"/>
                                <w:sz w:val="20"/>
                                <w:szCs w:val="20"/>
                              </w:rPr>
                            </w:pPr>
                            <w:r w:rsidRPr="003C2E66">
                              <w:rPr>
                                <w:rFonts w:ascii="Times New Roman" w:hAnsi="Times New Roman" w:cs="Times New Roman"/>
                                <w:sz w:val="20"/>
                                <w:szCs w:val="20"/>
                              </w:rPr>
                              <w:t xml:space="preserve">Level </w:t>
                            </w:r>
                            <w:r>
                              <w:rPr>
                                <w:rFonts w:ascii="Times New Roman" w:hAnsi="Times New Roman" w:cs="Times New Roman"/>
                                <w:sz w:val="20"/>
                                <w:szCs w:val="20"/>
                              </w:rPr>
                              <w:t>1</w:t>
                            </w:r>
                            <w:r w:rsidRPr="003C2E66">
                              <w:rPr>
                                <w:rFonts w:ascii="Times New Roman" w:hAnsi="Times New Roman" w:cs="Times New Roman"/>
                                <w:sz w:val="20"/>
                                <w:szCs w:val="20"/>
                              </w:rPr>
                              <w:t>: Foundation/Theory of teaching L2 Reading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A7895CC" id="Text Box 36" o:spid="_x0000_s1081" type="#_x0000_t202" style="position:absolute;left:0;text-align:left;margin-left:328.9pt;margin-top:535.8pt;width:51.95pt;height:109.5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" filled="f">
                <v:textbox style="layout-flow:vertical;mso-layout-flow-alt:bottom-to-top">
                  <w:txbxContent>
                    <w:p w14:paraId="7395F1D4" w14:textId="3E67F62D" w:rsidR="005A014B" w:rsidRPr="003C2E66" w:rsidRDefault="005A014B" w:rsidP="00681DF0">
                      <w:pPr>
                        <w:rPr>
                          <w:rFonts w:ascii="Times New Roman" w:hAnsi="Times New Roman" w:cs="Times New Roman"/>
                          <w:sz w:val="20"/>
                          <w:szCs w:val="20"/>
                        </w:rPr>
                      </w:pPr>
                      <w:r w:rsidRPr="003C2E66">
                        <w:rPr>
                          <w:rFonts w:ascii="Times New Roman" w:hAnsi="Times New Roman" w:cs="Times New Roman"/>
                          <w:sz w:val="20"/>
                          <w:szCs w:val="20"/>
                        </w:rPr>
                        <w:t xml:space="preserve">Level </w:t>
                      </w:r>
                      <w:r>
                        <w:rPr>
                          <w:rFonts w:ascii="Times New Roman" w:hAnsi="Times New Roman" w:cs="Times New Roman"/>
                          <w:sz w:val="20"/>
                          <w:szCs w:val="20"/>
                        </w:rPr>
                        <w:t>1</w:t>
                      </w:r>
                      <w:r w:rsidRPr="003C2E66">
                        <w:rPr>
                          <w:rFonts w:ascii="Times New Roman" w:hAnsi="Times New Roman" w:cs="Times New Roman"/>
                          <w:sz w:val="20"/>
                          <w:szCs w:val="20"/>
                        </w:rPr>
                        <w:t>: Foundation/Theory of teaching L2 Reading</w:t>
                      </w:r>
                    </w:p>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919360" behindDoc="0" locked="0" layoutInCell="1" allowOverlap="1" wp14:anchorId="26EA9B37" wp14:editId="498431E9">
                <wp:simplePos x="0" y="0"/>
                <wp:positionH relativeFrom="column">
                  <wp:posOffset>4352290</wp:posOffset>
                </wp:positionH>
                <wp:positionV relativeFrom="paragraph">
                  <wp:posOffset>-4146550</wp:posOffset>
                </wp:positionV>
                <wp:extent cx="358775" cy="1813560"/>
                <wp:effectExtent l="0" t="0" r="22225" b="34290"/>
                <wp:wrapNone/>
                <wp:docPr id="110" name="Straight Connector 110"/>
                <wp:cNvGraphicFramePr/>
                <a:graphic xmlns:a="http://schemas.openxmlformats.org/drawingml/2006/main">
                  <a:graphicData uri="http://schemas.microsoft.com/office/word/2010/wordprocessingShape">
                    <wps:wsp>
                      <wps:cNvCnPr/>
                      <wps:spPr>
                        <a:xfrm flipH="1">
                          <a:off x="0" y="0"/>
                          <a:ext cx="358775" cy="1813560"/>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3695F71" id="Straight Connector 110" o:spid="_x0000_s1026" style="position:absolute;flip:x;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7pt,-326.5pt" to="370.95pt,-1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"/>
            </w:pict>
          </mc:Fallback>
        </mc:AlternateContent>
      </w:r>
      <w:r w:rsidR="00681DF0">
        <w:rPr>
          <w:rFonts w:ascii="Times New Roman" w:hAnsi="Times New Roman"/>
          <w:noProof/>
        </w:rPr>
        <mc:AlternateContent>
          <mc:Choice Requires="wps">
            <w:drawing>
              <wp:anchor distT="0" distB="0" distL="114300" distR="114300" simplePos="0" relativeHeight="251668480" behindDoc="0" locked="0" layoutInCell="1" allowOverlap="1" wp14:anchorId="58B74948" wp14:editId="3CFE915E">
                <wp:simplePos x="0" y="0"/>
                <wp:positionH relativeFrom="column">
                  <wp:posOffset>1647825</wp:posOffset>
                </wp:positionH>
                <wp:positionV relativeFrom="paragraph">
                  <wp:posOffset>435610</wp:posOffset>
                </wp:positionV>
                <wp:extent cx="1807210" cy="6122670"/>
                <wp:effectExtent l="0" t="0" r="21590" b="11430"/>
                <wp:wrapSquare wrapText="bothSides"/>
                <wp:docPr id="41" name="Text Box 41"/>
                <wp:cNvGraphicFramePr/>
                <a:graphic xmlns:a="http://schemas.openxmlformats.org/drawingml/2006/main">
                  <a:graphicData uri="http://schemas.microsoft.com/office/word/2010/wordprocessingShape">
                    <wps:wsp>
                      <wps:cNvSpPr txBox="1"/>
                      <wps:spPr>
                        <a:xfrm>
                          <a:off x="0" y="0"/>
                          <a:ext cx="1807210" cy="612267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64C685" w14:textId="186D2101" w:rsidR="005A014B" w:rsidRDefault="005A014B" w:rsidP="00681DF0">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58B74948" id="Text Box 41" o:spid="_x0000_s1082" type="#_x0000_t202" style="position:absolute;left:0;text-align:left;margin-left:129.75pt;margin-top:34.3pt;width:142.3pt;height:482.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" filled="f">
                <v:textbox>
                  <w:txbxContent>
                    <w:p w14:paraId="5964C685" w14:textId="186D2101" w:rsidR="005A014B" w:rsidRDefault="005A014B" w:rsidP="00681DF0">
                      <w:r>
                        <w:rPr>
                          <w:noProof/>
                        </w:rPr>
                        <w:t xml:space="preserve">              </w:t>
                      </w:r>
                    </w:p>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683840" behindDoc="0" locked="0" layoutInCell="1" allowOverlap="1" wp14:anchorId="69299DDF" wp14:editId="32EEEF19">
                <wp:simplePos x="0" y="0"/>
                <wp:positionH relativeFrom="column">
                  <wp:posOffset>1347470</wp:posOffset>
                </wp:positionH>
                <wp:positionV relativeFrom="paragraph">
                  <wp:posOffset>-2561590</wp:posOffset>
                </wp:positionV>
                <wp:extent cx="1127125" cy="426720"/>
                <wp:effectExtent l="0" t="5397" r="35877" b="35878"/>
                <wp:wrapNone/>
                <wp:docPr id="14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27125" cy="426720"/>
                        </a:xfrm>
                        <a:prstGeom prst="rect">
                          <a:avLst/>
                        </a:prstGeom>
                        <a:solidFill>
                          <a:srgbClr val="FFFFFF"/>
                        </a:solidFill>
                        <a:ln w="9525">
                          <a:solidFill>
                            <a:srgbClr val="000000"/>
                          </a:solidFill>
                          <a:miter lim="800000"/>
                          <a:headEnd/>
                          <a:tailEnd/>
                        </a:ln>
                      </wps:spPr>
                      <wps:txbx>
                        <w:txbxContent>
                          <w:p w14:paraId="254EFED1" w14:textId="77777777" w:rsidR="005A014B" w:rsidRPr="00C04018" w:rsidRDefault="005A014B" w:rsidP="00681DF0">
                            <w:pPr>
                              <w:jc w:val="center"/>
                              <w:rPr>
                                <w:rFonts w:ascii="Times New Roman" w:hAnsi="Times New Roman" w:cs="Times New Roman"/>
                                <w:sz w:val="22"/>
                                <w:szCs w:val="22"/>
                              </w:rPr>
                            </w:pPr>
                            <w:r w:rsidRPr="00C04018">
                              <w:rPr>
                                <w:rFonts w:ascii="Times New Roman" w:hAnsi="Times New Roman" w:cs="Times New Roman"/>
                                <w:sz w:val="22"/>
                                <w:szCs w:val="22"/>
                              </w:rPr>
                              <w:t>Meaning-focused input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9299DDF" id="Rectangle 45" o:spid="_x0000_s1083" style="position:absolute;left:0;text-align:left;margin-left:106.1pt;margin-top:-201.7pt;width:88.75pt;height:33.6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">
                <v:textbox style="layout-flow:vertical;mso-layout-flow-alt:bottom-to-top">
                  <w:txbxContent>
                    <w:p w14:paraId="254EFED1" w14:textId="77777777" w:rsidR="005A014B" w:rsidRPr="00C04018" w:rsidRDefault="005A014B" w:rsidP="00681DF0">
                      <w:pPr>
                        <w:jc w:val="center"/>
                        <w:rPr>
                          <w:rFonts w:ascii="Times New Roman" w:hAnsi="Times New Roman" w:cs="Times New Roman"/>
                          <w:sz w:val="22"/>
                          <w:szCs w:val="22"/>
                        </w:rPr>
                      </w:pPr>
                      <w:r w:rsidRPr="00C04018">
                        <w:rPr>
                          <w:rFonts w:ascii="Times New Roman" w:hAnsi="Times New Roman" w:cs="Times New Roman"/>
                          <w:sz w:val="22"/>
                          <w:szCs w:val="22"/>
                        </w:rPr>
                        <w:t>Meaning-focused input</w:t>
                      </w:r>
                    </w:p>
                  </w:txbxContent>
                </v:textbox>
              </v:rect>
            </w:pict>
          </mc:Fallback>
        </mc:AlternateContent>
      </w:r>
      <w:r w:rsidR="00681DF0">
        <w:rPr>
          <w:rFonts w:ascii="Times New Roman" w:hAnsi="Times New Roman"/>
          <w:noProof/>
        </w:rPr>
        <mc:AlternateContent>
          <mc:Choice Requires="wps">
            <w:drawing>
              <wp:anchor distT="0" distB="0" distL="114300" distR="114300" simplePos="0" relativeHeight="251699200" behindDoc="0" locked="0" layoutInCell="1" allowOverlap="1" wp14:anchorId="47336FA9" wp14:editId="1B4F79F1">
                <wp:simplePos x="0" y="0"/>
                <wp:positionH relativeFrom="column">
                  <wp:posOffset>1386205</wp:posOffset>
                </wp:positionH>
                <wp:positionV relativeFrom="paragraph">
                  <wp:posOffset>-4225290</wp:posOffset>
                </wp:positionV>
                <wp:extent cx="1017905" cy="426720"/>
                <wp:effectExtent l="0" t="9207" r="14287" b="14288"/>
                <wp:wrapNone/>
                <wp:docPr id="14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17905" cy="426720"/>
                        </a:xfrm>
                        <a:prstGeom prst="rect">
                          <a:avLst/>
                        </a:prstGeom>
                        <a:solidFill>
                          <a:srgbClr val="FFFFFF"/>
                        </a:solidFill>
                        <a:ln w="9525">
                          <a:solidFill>
                            <a:srgbClr val="000000"/>
                          </a:solidFill>
                          <a:miter lim="800000"/>
                          <a:headEnd/>
                          <a:tailEnd/>
                        </a:ln>
                      </wps:spPr>
                      <wps:txbx>
                        <w:txbxContent>
                          <w:p w14:paraId="22915283" w14:textId="77777777" w:rsidR="005A014B" w:rsidRPr="00F208B1" w:rsidRDefault="005A014B" w:rsidP="00681DF0">
                            <w:pPr>
                              <w:jc w:val="center"/>
                              <w:rPr>
                                <w:sz w:val="22"/>
                                <w:szCs w:val="22"/>
                              </w:rPr>
                            </w:pPr>
                            <w:r w:rsidRPr="00F208B1">
                              <w:rPr>
                                <w:rFonts w:ascii="Times New Roman" w:hAnsi="Times New Roman" w:cs="Times New Roman"/>
                                <w:sz w:val="22"/>
                                <w:szCs w:val="22"/>
                              </w:rPr>
                              <w:t>Meaning –focused</w:t>
                            </w:r>
                            <w:r w:rsidRPr="00F208B1">
                              <w:rPr>
                                <w:sz w:val="22"/>
                                <w:szCs w:val="22"/>
                              </w:rPr>
                              <w:t xml:space="preserve"> </w:t>
                            </w:r>
                            <w:r w:rsidRPr="00F208B1">
                              <w:rPr>
                                <w:rFonts w:ascii="Times New Roman" w:hAnsi="Times New Roman" w:cs="Times New Roman"/>
                                <w:sz w:val="22"/>
                                <w:szCs w:val="22"/>
                              </w:rPr>
                              <w:t>output</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7336FA9" id="Rectangle 46" o:spid="_x0000_s1084" style="position:absolute;left:0;text-align:left;margin-left:109.15pt;margin-top:-332.7pt;width:80.15pt;height:33.6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">
                <v:textbox style="layout-flow:vertical;mso-layout-flow-alt:bottom-to-top">
                  <w:txbxContent>
                    <w:p w14:paraId="22915283" w14:textId="77777777" w:rsidR="005A014B" w:rsidRPr="00F208B1" w:rsidRDefault="005A014B" w:rsidP="00681DF0">
                      <w:pPr>
                        <w:jc w:val="center"/>
                        <w:rPr>
                          <w:sz w:val="22"/>
                          <w:szCs w:val="22"/>
                        </w:rPr>
                      </w:pPr>
                      <w:r w:rsidRPr="00F208B1">
                        <w:rPr>
                          <w:rFonts w:ascii="Times New Roman" w:hAnsi="Times New Roman" w:cs="Times New Roman"/>
                          <w:sz w:val="22"/>
                          <w:szCs w:val="22"/>
                        </w:rPr>
                        <w:t>Meaning –focused</w:t>
                      </w:r>
                      <w:r w:rsidRPr="00F208B1">
                        <w:rPr>
                          <w:sz w:val="22"/>
                          <w:szCs w:val="22"/>
                        </w:rPr>
                        <w:t xml:space="preserve"> </w:t>
                      </w:r>
                      <w:r w:rsidRPr="00F208B1">
                        <w:rPr>
                          <w:rFonts w:ascii="Times New Roman" w:hAnsi="Times New Roman" w:cs="Times New Roman"/>
                          <w:sz w:val="22"/>
                          <w:szCs w:val="22"/>
                        </w:rPr>
                        <w:t>output</w:t>
                      </w:r>
                    </w:p>
                  </w:txbxContent>
                </v:textbox>
              </v:rect>
            </w:pict>
          </mc:Fallback>
        </mc:AlternateContent>
      </w:r>
      <w:r w:rsidR="00681DF0">
        <w:rPr>
          <w:rFonts w:ascii="Times New Roman" w:hAnsi="Times New Roman"/>
          <w:noProof/>
        </w:rPr>
        <mc:AlternateContent>
          <mc:Choice Requires="wps">
            <w:drawing>
              <wp:anchor distT="0" distB="0" distL="114300" distR="114300" simplePos="0" relativeHeight="251714560" behindDoc="0" locked="0" layoutInCell="1" allowOverlap="1" wp14:anchorId="5305DA55" wp14:editId="2295C92B">
                <wp:simplePos x="0" y="0"/>
                <wp:positionH relativeFrom="column">
                  <wp:posOffset>1323340</wp:posOffset>
                </wp:positionH>
                <wp:positionV relativeFrom="paragraph">
                  <wp:posOffset>-5839460</wp:posOffset>
                </wp:positionV>
                <wp:extent cx="1167765" cy="426720"/>
                <wp:effectExtent l="0" t="10477" r="15557" b="15558"/>
                <wp:wrapNone/>
                <wp:docPr id="9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67765" cy="426720"/>
                        </a:xfrm>
                        <a:prstGeom prst="rect">
                          <a:avLst/>
                        </a:prstGeom>
                        <a:solidFill>
                          <a:srgbClr val="FFFFFF"/>
                        </a:solidFill>
                        <a:ln w="9525">
                          <a:solidFill>
                            <a:srgbClr val="000000"/>
                          </a:solidFill>
                          <a:miter lim="800000"/>
                          <a:headEnd/>
                          <a:tailEnd/>
                        </a:ln>
                      </wps:spPr>
                      <wps:txbx>
                        <w:txbxContent>
                          <w:p w14:paraId="622311E7" w14:textId="77777777" w:rsidR="005A014B" w:rsidRPr="00F208B1" w:rsidRDefault="005A014B" w:rsidP="00681DF0">
                            <w:pPr>
                              <w:jc w:val="center"/>
                              <w:rPr>
                                <w:sz w:val="22"/>
                                <w:szCs w:val="22"/>
                              </w:rPr>
                            </w:pPr>
                            <w:r>
                              <w:rPr>
                                <w:rFonts w:ascii="Times New Roman" w:hAnsi="Times New Roman" w:cs="Times New Roman"/>
                                <w:sz w:val="22"/>
                                <w:szCs w:val="22"/>
                              </w:rPr>
                              <w:t>Language-focused learning</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305DA55" id="_x0000_s1085" style="position:absolute;left:0;text-align:left;margin-left:104.2pt;margin-top:-459.8pt;width:91.95pt;height:33.6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">
                <v:textbox style="layout-flow:vertical;mso-layout-flow-alt:bottom-to-top">
                  <w:txbxContent>
                    <w:p w14:paraId="622311E7" w14:textId="77777777" w:rsidR="005A014B" w:rsidRPr="00F208B1" w:rsidRDefault="005A014B" w:rsidP="00681DF0">
                      <w:pPr>
                        <w:jc w:val="center"/>
                        <w:rPr>
                          <w:sz w:val="22"/>
                          <w:szCs w:val="22"/>
                        </w:rPr>
                      </w:pPr>
                      <w:r>
                        <w:rPr>
                          <w:rFonts w:ascii="Times New Roman" w:hAnsi="Times New Roman" w:cs="Times New Roman"/>
                          <w:sz w:val="22"/>
                          <w:szCs w:val="22"/>
                        </w:rPr>
                        <w:t>Language-focused learning</w:t>
                      </w:r>
                    </w:p>
                  </w:txbxContent>
                </v:textbox>
              </v:rect>
            </w:pict>
          </mc:Fallback>
        </mc:AlternateContent>
      </w:r>
      <w:r w:rsidR="00681DF0">
        <w:rPr>
          <w:rFonts w:ascii="Times New Roman" w:hAnsi="Times New Roman"/>
          <w:noProof/>
        </w:rPr>
        <mc:AlternateContent>
          <mc:Choice Requires="wps">
            <w:drawing>
              <wp:anchor distT="0" distB="0" distL="114300" distR="114300" simplePos="0" relativeHeight="251729920" behindDoc="0" locked="0" layoutInCell="1" allowOverlap="1" wp14:anchorId="67534BBD" wp14:editId="018D78B1">
                <wp:simplePos x="0" y="0"/>
                <wp:positionH relativeFrom="column">
                  <wp:posOffset>1410335</wp:posOffset>
                </wp:positionH>
                <wp:positionV relativeFrom="paragraph">
                  <wp:posOffset>-7357110</wp:posOffset>
                </wp:positionV>
                <wp:extent cx="1017905" cy="426720"/>
                <wp:effectExtent l="0" t="9207" r="14287" b="14288"/>
                <wp:wrapNone/>
                <wp:docPr id="9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17905" cy="426720"/>
                        </a:xfrm>
                        <a:prstGeom prst="rect">
                          <a:avLst/>
                        </a:prstGeom>
                        <a:solidFill>
                          <a:srgbClr val="FFFFFF"/>
                        </a:solidFill>
                        <a:ln w="9525">
                          <a:solidFill>
                            <a:srgbClr val="000000"/>
                          </a:solidFill>
                          <a:miter lim="800000"/>
                          <a:headEnd/>
                          <a:tailEnd/>
                        </a:ln>
                      </wps:spPr>
                      <wps:txbx>
                        <w:txbxContent>
                          <w:p w14:paraId="271ED88A" w14:textId="77777777" w:rsidR="005A014B" w:rsidRPr="00F208B1" w:rsidRDefault="005A014B" w:rsidP="00681DF0">
                            <w:pPr>
                              <w:jc w:val="center"/>
                              <w:rPr>
                                <w:sz w:val="22"/>
                                <w:szCs w:val="22"/>
                              </w:rPr>
                            </w:pPr>
                            <w:r>
                              <w:rPr>
                                <w:rFonts w:ascii="Times New Roman" w:hAnsi="Times New Roman" w:cs="Times New Roman"/>
                                <w:sz w:val="22"/>
                                <w:szCs w:val="22"/>
                              </w:rPr>
                              <w:t>Fluency development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7534BBD" id="_x0000_s1086" style="position:absolute;left:0;text-align:left;margin-left:111.05pt;margin-top:-579.3pt;width:80.15pt;height:33.6pt;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">
                <v:textbox style="layout-flow:vertical;mso-layout-flow-alt:bottom-to-top">
                  <w:txbxContent>
                    <w:p w14:paraId="271ED88A" w14:textId="77777777" w:rsidR="005A014B" w:rsidRPr="00F208B1" w:rsidRDefault="005A014B" w:rsidP="00681DF0">
                      <w:pPr>
                        <w:jc w:val="center"/>
                        <w:rPr>
                          <w:sz w:val="22"/>
                          <w:szCs w:val="22"/>
                        </w:rPr>
                      </w:pPr>
                      <w:r>
                        <w:rPr>
                          <w:rFonts w:ascii="Times New Roman" w:hAnsi="Times New Roman" w:cs="Times New Roman"/>
                          <w:sz w:val="22"/>
                          <w:szCs w:val="22"/>
                        </w:rPr>
                        <w:t>Fluency development</w:t>
                      </w:r>
                    </w:p>
                  </w:txbxContent>
                </v:textbox>
              </v:rect>
            </w:pict>
          </mc:Fallback>
        </mc:AlternateContent>
      </w:r>
      <w:r w:rsidR="00681DF0">
        <w:rPr>
          <w:rFonts w:ascii="Times New Roman" w:hAnsi="Times New Roman"/>
          <w:noProof/>
        </w:rPr>
        <mc:AlternateContent>
          <mc:Choice Requires="wps">
            <w:drawing>
              <wp:anchor distT="0" distB="0" distL="114300" distR="114300" simplePos="0" relativeHeight="251759616" behindDoc="0" locked="0" layoutInCell="1" allowOverlap="1" wp14:anchorId="2B5BC869" wp14:editId="48D6C946">
                <wp:simplePos x="0" y="0"/>
                <wp:positionH relativeFrom="column">
                  <wp:posOffset>2555875</wp:posOffset>
                </wp:positionH>
                <wp:positionV relativeFrom="paragraph">
                  <wp:posOffset>-5015865</wp:posOffset>
                </wp:positionV>
                <wp:extent cx="1241425" cy="379095"/>
                <wp:effectExtent l="0" t="635" r="27940" b="27940"/>
                <wp:wrapNone/>
                <wp:docPr id="14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241425" cy="379095"/>
                        </a:xfrm>
                        <a:prstGeom prst="rect">
                          <a:avLst/>
                        </a:prstGeom>
                        <a:solidFill>
                          <a:srgbClr val="FFFFFF"/>
                        </a:solidFill>
                        <a:ln w="9525">
                          <a:solidFill>
                            <a:srgbClr val="000000"/>
                          </a:solidFill>
                          <a:miter lim="800000"/>
                          <a:headEnd/>
                          <a:tailEnd/>
                        </a:ln>
                      </wps:spPr>
                      <wps:txbx>
                        <w:txbxContent>
                          <w:p w14:paraId="1125F2A8" w14:textId="77777777" w:rsidR="005A014B" w:rsidRPr="00C04018" w:rsidRDefault="005A014B" w:rsidP="00681DF0">
                            <w:pPr>
                              <w:jc w:val="center"/>
                              <w:rPr>
                                <w:rFonts w:ascii="Times New Roman" w:hAnsi="Times New Roman" w:cs="Times New Roman"/>
                                <w:sz w:val="22"/>
                                <w:szCs w:val="22"/>
                              </w:rPr>
                            </w:pPr>
                            <w:r w:rsidRPr="00C04018">
                              <w:rPr>
                                <w:rFonts w:ascii="Times New Roman" w:hAnsi="Times New Roman" w:cs="Times New Roman"/>
                                <w:sz w:val="22"/>
                                <w:szCs w:val="22"/>
                              </w:rPr>
                              <w:t>The Four Strands</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B5BC869" id="Rectangle 44" o:spid="_x0000_s1087" style="position:absolute;left:0;text-align:left;margin-left:201.25pt;margin-top:-394.95pt;width:97.75pt;height:29.85pt;rotation:-9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">
                <v:textbox style="layout-flow:vertical;mso-layout-flow-alt:bottom-to-top">
                  <w:txbxContent>
                    <w:p w14:paraId="1125F2A8" w14:textId="77777777" w:rsidR="005A014B" w:rsidRPr="00C04018" w:rsidRDefault="005A014B" w:rsidP="00681DF0">
                      <w:pPr>
                        <w:jc w:val="center"/>
                        <w:rPr>
                          <w:rFonts w:ascii="Times New Roman" w:hAnsi="Times New Roman" w:cs="Times New Roman"/>
                          <w:sz w:val="22"/>
                          <w:szCs w:val="22"/>
                        </w:rPr>
                      </w:pPr>
                      <w:r w:rsidRPr="00C04018">
                        <w:rPr>
                          <w:rFonts w:ascii="Times New Roman" w:hAnsi="Times New Roman" w:cs="Times New Roman"/>
                          <w:sz w:val="22"/>
                          <w:szCs w:val="22"/>
                        </w:rPr>
                        <w:t>The Four Strands</w:t>
                      </w:r>
                    </w:p>
                  </w:txbxContent>
                </v:textbox>
              </v:rect>
            </w:pict>
          </mc:Fallback>
        </mc:AlternateContent>
      </w:r>
      <w:r w:rsidR="00681DF0">
        <w:rPr>
          <w:rFonts w:ascii="Times New Roman" w:hAnsi="Times New Roman"/>
          <w:noProof/>
        </w:rPr>
        <mc:AlternateContent>
          <mc:Choice Requires="wps">
            <w:drawing>
              <wp:anchor distT="0" distB="0" distL="114300" distR="114300" simplePos="0" relativeHeight="251805696" behindDoc="0" locked="0" layoutInCell="1" allowOverlap="1" wp14:anchorId="38E3844A" wp14:editId="1E30D1CE">
                <wp:simplePos x="0" y="0"/>
                <wp:positionH relativeFrom="column">
                  <wp:posOffset>2139315</wp:posOffset>
                </wp:positionH>
                <wp:positionV relativeFrom="paragraph">
                  <wp:posOffset>-5628640</wp:posOffset>
                </wp:positionV>
                <wp:extent cx="858520" cy="779145"/>
                <wp:effectExtent l="0" t="0" r="17780" b="20955"/>
                <wp:wrapNone/>
                <wp:docPr id="104" name="Straight Connector 104"/>
                <wp:cNvGraphicFramePr/>
                <a:graphic xmlns:a="http://schemas.openxmlformats.org/drawingml/2006/main">
                  <a:graphicData uri="http://schemas.microsoft.com/office/word/2010/wordprocessingShape">
                    <wps:wsp>
                      <wps:cNvCnPr/>
                      <wps:spPr>
                        <a:xfrm flipH="1" flipV="1">
                          <a:off x="0" y="0"/>
                          <a:ext cx="858520" cy="779145"/>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A44C00C" id="Straight Connector 104" o:spid="_x0000_s1026" style="position:absolute;flip:x 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45pt,-443.2pt" to="236.05pt,-3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"/>
            </w:pict>
          </mc:Fallback>
        </mc:AlternateContent>
      </w:r>
      <w:r w:rsidR="00681DF0">
        <w:rPr>
          <w:rFonts w:ascii="Times New Roman" w:hAnsi="Times New Roman"/>
          <w:noProof/>
        </w:rPr>
        <mc:AlternateContent>
          <mc:Choice Requires="wps">
            <w:drawing>
              <wp:anchor distT="0" distB="0" distL="114300" distR="114300" simplePos="0" relativeHeight="251790336" behindDoc="0" locked="0" layoutInCell="1" allowOverlap="1" wp14:anchorId="1EC26831" wp14:editId="05052C67">
                <wp:simplePos x="0" y="0"/>
                <wp:positionH relativeFrom="column">
                  <wp:posOffset>2146935</wp:posOffset>
                </wp:positionH>
                <wp:positionV relativeFrom="paragraph">
                  <wp:posOffset>-4871085</wp:posOffset>
                </wp:positionV>
                <wp:extent cx="840740" cy="907415"/>
                <wp:effectExtent l="0" t="0" r="16510" b="26035"/>
                <wp:wrapNone/>
                <wp:docPr id="101" name="Straight Connector 101"/>
                <wp:cNvGraphicFramePr/>
                <a:graphic xmlns:a="http://schemas.openxmlformats.org/drawingml/2006/main">
                  <a:graphicData uri="http://schemas.microsoft.com/office/word/2010/wordprocessingShape">
                    <wps:wsp>
                      <wps:cNvCnPr/>
                      <wps:spPr>
                        <a:xfrm flipH="1">
                          <a:off x="0" y="0"/>
                          <a:ext cx="840740" cy="907415"/>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5764CBE" id="Straight Connector 101" o:spid="_x0000_s1026" style="position:absolute;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05pt,-383.55pt" to="235.25pt,-3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"/>
            </w:pict>
          </mc:Fallback>
        </mc:AlternateContent>
      </w:r>
      <w:r w:rsidR="00681DF0">
        <w:rPr>
          <w:rFonts w:ascii="Times New Roman" w:hAnsi="Times New Roman"/>
          <w:noProof/>
        </w:rPr>
        <mc:AlternateContent>
          <mc:Choice Requires="wps">
            <w:drawing>
              <wp:anchor distT="0" distB="0" distL="114300" distR="114300" simplePos="0" relativeHeight="251774976" behindDoc="0" locked="0" layoutInCell="1" allowOverlap="1" wp14:anchorId="3494AC9E" wp14:editId="06D3D2BB">
                <wp:simplePos x="0" y="0"/>
                <wp:positionH relativeFrom="column">
                  <wp:posOffset>2146935</wp:posOffset>
                </wp:positionH>
                <wp:positionV relativeFrom="paragraph">
                  <wp:posOffset>-4849495</wp:posOffset>
                </wp:positionV>
                <wp:extent cx="828675" cy="2604135"/>
                <wp:effectExtent l="0" t="0" r="28575" b="24765"/>
                <wp:wrapNone/>
                <wp:docPr id="100" name="Straight Connector 100"/>
                <wp:cNvGraphicFramePr/>
                <a:graphic xmlns:a="http://schemas.openxmlformats.org/drawingml/2006/main">
                  <a:graphicData uri="http://schemas.microsoft.com/office/word/2010/wordprocessingShape">
                    <wps:wsp>
                      <wps:cNvCnPr/>
                      <wps:spPr>
                        <a:xfrm flipH="1">
                          <a:off x="0" y="0"/>
                          <a:ext cx="828675" cy="2604135"/>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344A76" id="Straight Connector 100" o:spid="_x0000_s1026" style="position:absolute;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05pt,-381.85pt" to="234.3pt,-1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"/>
            </w:pict>
          </mc:Fallback>
        </mc:AlternateContent>
      </w:r>
      <w:r w:rsidR="00681DF0">
        <w:rPr>
          <w:rFonts w:ascii="Times New Roman" w:hAnsi="Times New Roman"/>
          <w:noProof/>
        </w:rPr>
        <mc:AlternateContent>
          <mc:Choice Requires="wps">
            <w:drawing>
              <wp:anchor distT="0" distB="0" distL="114300" distR="114300" simplePos="0" relativeHeight="251821056" behindDoc="0" locked="0" layoutInCell="1" allowOverlap="1" wp14:anchorId="3EC0BF03" wp14:editId="122E1181">
                <wp:simplePos x="0" y="0"/>
                <wp:positionH relativeFrom="column">
                  <wp:posOffset>2160905</wp:posOffset>
                </wp:positionH>
                <wp:positionV relativeFrom="paragraph">
                  <wp:posOffset>-7116283</wp:posOffset>
                </wp:positionV>
                <wp:extent cx="815975" cy="2268855"/>
                <wp:effectExtent l="0" t="0" r="22225" b="17145"/>
                <wp:wrapNone/>
                <wp:docPr id="107" name="Straight Connector 107"/>
                <wp:cNvGraphicFramePr/>
                <a:graphic xmlns:a="http://schemas.openxmlformats.org/drawingml/2006/main">
                  <a:graphicData uri="http://schemas.microsoft.com/office/word/2010/wordprocessingShape">
                    <wps:wsp>
                      <wps:cNvCnPr/>
                      <wps:spPr>
                        <a:xfrm flipH="1" flipV="1">
                          <a:off x="0" y="0"/>
                          <a:ext cx="815975" cy="2268855"/>
                        </a:xfrm>
                        <a:prstGeom prst="line">
                          <a:avLst/>
                        </a:prstGeom>
                        <a:ln w="9525"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539932D" id="Straight Connector 107" o:spid="_x0000_s1026" style="position:absolute;flip:x 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15pt,-560.35pt" to="234.4pt,-38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"/>
            </w:pict>
          </mc:Fallback>
        </mc:AlternateContent>
      </w:r>
      <w:r w:rsidR="00681DF0">
        <w:rPr>
          <w:rFonts w:ascii="Times New Roman" w:hAnsi="Times New Roman"/>
          <w:noProof/>
        </w:rPr>
        <mc:AlternateContent>
          <mc:Choice Requires="wps">
            <w:drawing>
              <wp:anchor distT="0" distB="0" distL="114300" distR="114300" simplePos="0" relativeHeight="251610112" behindDoc="0" locked="0" layoutInCell="1" allowOverlap="1" wp14:anchorId="493B58DA" wp14:editId="04CC8D39">
                <wp:simplePos x="0" y="0"/>
                <wp:positionH relativeFrom="column">
                  <wp:posOffset>140970</wp:posOffset>
                </wp:positionH>
                <wp:positionV relativeFrom="paragraph">
                  <wp:posOffset>445770</wp:posOffset>
                </wp:positionV>
                <wp:extent cx="969645" cy="6070600"/>
                <wp:effectExtent l="0" t="0" r="20955" b="25400"/>
                <wp:wrapThrough wrapText="bothSides">
                  <wp:wrapPolygon edited="0">
                    <wp:start x="0" y="0"/>
                    <wp:lineTo x="0" y="21600"/>
                    <wp:lineTo x="21501" y="21600"/>
                    <wp:lineTo x="21501" y="0"/>
                    <wp:lineTo x="0" y="0"/>
                  </wp:wrapPolygon>
                </wp:wrapThrough>
                <wp:docPr id="37" name="Text Box 37"/>
                <wp:cNvGraphicFramePr/>
                <a:graphic xmlns:a="http://schemas.openxmlformats.org/drawingml/2006/main">
                  <a:graphicData uri="http://schemas.microsoft.com/office/word/2010/wordprocessingShape">
                    <wps:wsp>
                      <wps:cNvSpPr txBox="1"/>
                      <wps:spPr>
                        <a:xfrm>
                          <a:off x="0" y="0"/>
                          <a:ext cx="969645" cy="607060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727C18" w14:textId="77777777" w:rsidR="005A014B" w:rsidRDefault="005A014B" w:rsidP="00681D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493B58DA" id="Text Box 37" o:spid="_x0000_s1088" type="#_x0000_t202" style="position:absolute;left:0;text-align:left;margin-left:11.1pt;margin-top:35.1pt;width:76.35pt;height:478pt;z-index:251610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" filled="f">
                <v:textbox>
                  <w:txbxContent>
                    <w:p w14:paraId="1E727C18" w14:textId="77777777" w:rsidR="005A014B" w:rsidRDefault="005A014B" w:rsidP="00681DF0"/>
                  </w:txbxContent>
                </v:textbox>
                <w10:wrap type="through"/>
              </v:shape>
            </w:pict>
          </mc:Fallback>
        </mc:AlternateContent>
      </w:r>
      <w:r w:rsidR="00681DF0">
        <w:rPr>
          <w:rFonts w:ascii="Times New Roman" w:hAnsi="Times New Roman"/>
          <w:noProof/>
        </w:rPr>
        <mc:AlternateContent>
          <mc:Choice Requires="wps">
            <w:drawing>
              <wp:anchor distT="0" distB="0" distL="114300" distR="114300" simplePos="0" relativeHeight="251624448" behindDoc="0" locked="0" layoutInCell="1" allowOverlap="1" wp14:anchorId="36527802" wp14:editId="14D2B654">
                <wp:simplePos x="0" y="0"/>
                <wp:positionH relativeFrom="column">
                  <wp:posOffset>373380</wp:posOffset>
                </wp:positionH>
                <wp:positionV relativeFrom="paragraph">
                  <wp:posOffset>4731385</wp:posOffset>
                </wp:positionV>
                <wp:extent cx="459105" cy="1540510"/>
                <wp:effectExtent l="0" t="0" r="23495" b="34290"/>
                <wp:wrapSquare wrapText="bothSides"/>
                <wp:docPr id="38" name="Text Box 38"/>
                <wp:cNvGraphicFramePr/>
                <a:graphic xmlns:a="http://schemas.openxmlformats.org/drawingml/2006/main">
                  <a:graphicData uri="http://schemas.microsoft.com/office/word/2010/wordprocessingShape">
                    <wps:wsp>
                      <wps:cNvSpPr txBox="1"/>
                      <wps:spPr>
                        <a:xfrm>
                          <a:off x="0" y="0"/>
                          <a:ext cx="459105" cy="154051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66CB75" w14:textId="77777777" w:rsidR="005A014B" w:rsidRPr="00D12995" w:rsidRDefault="005A014B" w:rsidP="00681DF0">
                            <w:pPr>
                              <w:rPr>
                                <w:rFonts w:ascii="Times New Roman" w:hAnsi="Times New Roman" w:cs="Times New Roman"/>
                              </w:rPr>
                            </w:pPr>
                            <w:r w:rsidRPr="00D12995">
                              <w:rPr>
                                <w:rFonts w:ascii="Times New Roman" w:hAnsi="Times New Roman" w:cs="Times New Roman"/>
                              </w:rPr>
                              <w:t>Pre-reading activities</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6527802" id="Text Box 38" o:spid="_x0000_s1089" type="#_x0000_t202" style="position:absolute;left:0;text-align:left;margin-left:29.4pt;margin-top:372.55pt;width:36.15pt;height:121.3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" filled="f">
                <v:textbox style="layout-flow:vertical;mso-layout-flow-alt:bottom-to-top">
                  <w:txbxContent>
                    <w:p w14:paraId="4C66CB75" w14:textId="77777777" w:rsidR="005A014B" w:rsidRPr="00D12995" w:rsidRDefault="005A014B" w:rsidP="00681DF0">
                      <w:pPr>
                        <w:rPr>
                          <w:rFonts w:ascii="Times New Roman" w:hAnsi="Times New Roman" w:cs="Times New Roman"/>
                        </w:rPr>
                      </w:pPr>
                      <w:r w:rsidRPr="00D12995">
                        <w:rPr>
                          <w:rFonts w:ascii="Times New Roman" w:hAnsi="Times New Roman" w:cs="Times New Roman"/>
                        </w:rPr>
                        <w:t>Pre-reading activities</w:t>
                      </w:r>
                    </w:p>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652096" behindDoc="0" locked="0" layoutInCell="1" allowOverlap="1" wp14:anchorId="72A96092" wp14:editId="66EAB9BF">
                <wp:simplePos x="0" y="0"/>
                <wp:positionH relativeFrom="column">
                  <wp:posOffset>384175</wp:posOffset>
                </wp:positionH>
                <wp:positionV relativeFrom="paragraph">
                  <wp:posOffset>721995</wp:posOffset>
                </wp:positionV>
                <wp:extent cx="457200" cy="1616075"/>
                <wp:effectExtent l="0" t="0" r="25400" b="34925"/>
                <wp:wrapSquare wrapText="bothSides"/>
                <wp:docPr id="40" name="Text Box 40"/>
                <wp:cNvGraphicFramePr/>
                <a:graphic xmlns:a="http://schemas.openxmlformats.org/drawingml/2006/main">
                  <a:graphicData uri="http://schemas.microsoft.com/office/word/2010/wordprocessingShape">
                    <wps:wsp>
                      <wps:cNvSpPr txBox="1"/>
                      <wps:spPr>
                        <a:xfrm>
                          <a:off x="0" y="0"/>
                          <a:ext cx="457200" cy="1616075"/>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3E3EE6" w14:textId="77777777" w:rsidR="005A014B" w:rsidRPr="00D12995" w:rsidRDefault="005A014B" w:rsidP="00681DF0">
                            <w:pPr>
                              <w:rPr>
                                <w:rFonts w:ascii="Times New Roman" w:hAnsi="Times New Roman" w:cs="Times New Roman"/>
                              </w:rPr>
                            </w:pPr>
                            <w:r w:rsidRPr="00D12995">
                              <w:rPr>
                                <w:rFonts w:ascii="Times New Roman" w:hAnsi="Times New Roman" w:cs="Times New Roman"/>
                              </w:rPr>
                              <w:t>Post-reading activities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72A96092" id="Text Box 40" o:spid="_x0000_s1090" type="#_x0000_t202" style="position:absolute;left:0;text-align:left;margin-left:30.25pt;margin-top:56.85pt;width:36pt;height:127.2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" filled="f">
                <v:textbox style="layout-flow:vertical;mso-layout-flow-alt:bottom-to-top">
                  <w:txbxContent>
                    <w:p w14:paraId="4D3E3EE6" w14:textId="77777777" w:rsidR="005A014B" w:rsidRPr="00D12995" w:rsidRDefault="005A014B" w:rsidP="00681DF0">
                      <w:pPr>
                        <w:rPr>
                          <w:rFonts w:ascii="Times New Roman" w:hAnsi="Times New Roman" w:cs="Times New Roman"/>
                        </w:rPr>
                      </w:pPr>
                      <w:r w:rsidRPr="00D12995">
                        <w:rPr>
                          <w:rFonts w:ascii="Times New Roman" w:hAnsi="Times New Roman" w:cs="Times New Roman"/>
                        </w:rPr>
                        <w:t>Post-reading activities</w:t>
                      </w:r>
                    </w:p>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638784" behindDoc="0" locked="0" layoutInCell="1" allowOverlap="1" wp14:anchorId="55E4C634" wp14:editId="44948F5C">
                <wp:simplePos x="0" y="0"/>
                <wp:positionH relativeFrom="column">
                  <wp:posOffset>256540</wp:posOffset>
                </wp:positionH>
                <wp:positionV relativeFrom="paragraph">
                  <wp:posOffset>2703195</wp:posOffset>
                </wp:positionV>
                <wp:extent cx="679450" cy="1540510"/>
                <wp:effectExtent l="0" t="0" r="31750" b="34290"/>
                <wp:wrapSquare wrapText="bothSides"/>
                <wp:docPr id="39" name="Text Box 39"/>
                <wp:cNvGraphicFramePr/>
                <a:graphic xmlns:a="http://schemas.openxmlformats.org/drawingml/2006/main">
                  <a:graphicData uri="http://schemas.microsoft.com/office/word/2010/wordprocessingShape">
                    <wps:wsp>
                      <wps:cNvSpPr txBox="1"/>
                      <wps:spPr>
                        <a:xfrm>
                          <a:off x="0" y="0"/>
                          <a:ext cx="679450" cy="154051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2201E9" w14:textId="77777777" w:rsidR="005A014B" w:rsidRPr="00D12995" w:rsidRDefault="005A014B" w:rsidP="00681DF0">
                            <w:pPr>
                              <w:jc w:val="center"/>
                              <w:rPr>
                                <w:rFonts w:ascii="Times New Roman" w:hAnsi="Times New Roman" w:cs="Times New Roman"/>
                              </w:rPr>
                            </w:pPr>
                            <w:r w:rsidRPr="00D12995">
                              <w:rPr>
                                <w:rFonts w:ascii="Times New Roman" w:hAnsi="Times New Roman" w:cs="Times New Roman"/>
                              </w:rPr>
                              <w:t>Whilst-reading activities</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5E4C634" id="Text Box 39" o:spid="_x0000_s1091" type="#_x0000_t202" style="position:absolute;left:0;text-align:left;margin-left:20.2pt;margin-top:212.85pt;width:53.5pt;height:121.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" filled="f">
                <v:textbox style="layout-flow:vertical;mso-layout-flow-alt:bottom-to-top">
                  <w:txbxContent>
                    <w:p w14:paraId="5E2201E9" w14:textId="77777777" w:rsidR="005A014B" w:rsidRPr="00D12995" w:rsidRDefault="005A014B" w:rsidP="00681DF0">
                      <w:pPr>
                        <w:jc w:val="center"/>
                        <w:rPr>
                          <w:rFonts w:ascii="Times New Roman" w:hAnsi="Times New Roman" w:cs="Times New Roman"/>
                        </w:rPr>
                      </w:pPr>
                      <w:r w:rsidRPr="00D12995">
                        <w:rPr>
                          <w:rFonts w:ascii="Times New Roman" w:hAnsi="Times New Roman" w:cs="Times New Roman"/>
                        </w:rPr>
                        <w:t>Whilst-reading activities</w:t>
                      </w:r>
                    </w:p>
                  </w:txbxContent>
                </v:textbox>
                <w10:wrap type="square"/>
              </v:shape>
            </w:pict>
          </mc:Fallback>
        </mc:AlternateContent>
      </w:r>
      <w:r w:rsidR="00681DF0">
        <w:rPr>
          <w:rFonts w:ascii="Times New Roman" w:hAnsi="Times New Roman"/>
          <w:noProof/>
        </w:rPr>
        <mc:AlternateContent>
          <mc:Choice Requires="wps">
            <w:drawing>
              <wp:anchor distT="0" distB="0" distL="114300" distR="114300" simplePos="0" relativeHeight="251563008" behindDoc="0" locked="0" layoutInCell="1" allowOverlap="1" wp14:anchorId="124C876E" wp14:editId="1CF4339F">
                <wp:simplePos x="0" y="0"/>
                <wp:positionH relativeFrom="column">
                  <wp:posOffset>292100</wp:posOffset>
                </wp:positionH>
                <wp:positionV relativeFrom="paragraph">
                  <wp:posOffset>6985000</wp:posOffset>
                </wp:positionV>
                <wp:extent cx="584200" cy="1196975"/>
                <wp:effectExtent l="0" t="0" r="25400" b="22225"/>
                <wp:wrapSquare wrapText="bothSides"/>
                <wp:docPr id="32" name="Text Box 32"/>
                <wp:cNvGraphicFramePr/>
                <a:graphic xmlns:a="http://schemas.openxmlformats.org/drawingml/2006/main">
                  <a:graphicData uri="http://schemas.microsoft.com/office/word/2010/wordprocessingShape">
                    <wps:wsp>
                      <wps:cNvSpPr txBox="1"/>
                      <wps:spPr>
                        <a:xfrm>
                          <a:off x="0" y="0"/>
                          <a:ext cx="584200" cy="1196975"/>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B2EDA9" w14:textId="77777777" w:rsidR="005A014B" w:rsidRPr="003C2E66" w:rsidRDefault="005A014B" w:rsidP="00681DF0">
                            <w:pPr>
                              <w:rPr>
                                <w:rFonts w:ascii="Times New Roman" w:hAnsi="Times New Roman" w:cs="Times New Roman"/>
                                <w:sz w:val="20"/>
                                <w:szCs w:val="20"/>
                              </w:rPr>
                            </w:pPr>
                            <w:r w:rsidRPr="003C2E66">
                              <w:rPr>
                                <w:rFonts w:ascii="Times New Roman" w:hAnsi="Times New Roman" w:cs="Times New Roman"/>
                                <w:sz w:val="20"/>
                                <w:szCs w:val="20"/>
                              </w:rPr>
                              <w:t>Level 3: Practice/Procedure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24C876E" id="Text Box 32" o:spid="_x0000_s1092" type="#_x0000_t202" style="position:absolute;left:0;text-align:left;margin-left:23pt;margin-top:550pt;width:46pt;height:94.25pt;z-index:251563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" filled="f">
                <v:textbox style="layout-flow:vertical;mso-layout-flow-alt:bottom-to-top">
                  <w:txbxContent>
                    <w:p w14:paraId="59B2EDA9" w14:textId="77777777" w:rsidR="005A014B" w:rsidRPr="003C2E66" w:rsidRDefault="005A014B" w:rsidP="00681DF0">
                      <w:pPr>
                        <w:rPr>
                          <w:rFonts w:ascii="Times New Roman" w:hAnsi="Times New Roman" w:cs="Times New Roman"/>
                          <w:sz w:val="20"/>
                          <w:szCs w:val="20"/>
                        </w:rPr>
                      </w:pPr>
                      <w:r w:rsidRPr="003C2E66">
                        <w:rPr>
                          <w:rFonts w:ascii="Times New Roman" w:hAnsi="Times New Roman" w:cs="Times New Roman"/>
                          <w:sz w:val="20"/>
                          <w:szCs w:val="20"/>
                        </w:rPr>
                        <w:t>Level 3: Practice/Procedure</w:t>
                      </w:r>
                    </w:p>
                  </w:txbxContent>
                </v:textbox>
                <w10:wrap type="square"/>
              </v:shape>
            </w:pict>
          </mc:Fallback>
        </mc:AlternateContent>
      </w:r>
    </w:p>
    <w:p w14:paraId="354DC130" w14:textId="77777777" w:rsidR="00681DF0" w:rsidRDefault="00681DF0" w:rsidP="00681DF0">
      <w:pPr>
        <w:spacing w:line="480" w:lineRule="auto"/>
        <w:rPr>
          <w:rFonts w:ascii="Times New Roman" w:hAnsi="Times New Roman"/>
        </w:rPr>
        <w:sectPr w:rsidR="00681DF0" w:rsidSect="00250A0C">
          <w:pgSz w:w="12240" w:h="15840"/>
          <w:pgMar w:top="1440" w:right="1440" w:bottom="1440" w:left="2304" w:header="720" w:footer="720" w:gutter="0"/>
          <w:cols w:space="720"/>
        </w:sectPr>
      </w:pPr>
    </w:p>
    <w:p w14:paraId="02F92F2D" w14:textId="6C9AFFD2" w:rsidR="00681DF0" w:rsidRDefault="00681DF0" w:rsidP="003C2E66">
      <w:pPr>
        <w:tabs>
          <w:tab w:val="left" w:pos="11610"/>
          <w:tab w:val="left" w:pos="11700"/>
        </w:tabs>
        <w:spacing w:line="480" w:lineRule="auto"/>
        <w:ind w:firstLine="720"/>
        <w:rPr>
          <w:rFonts w:ascii="Times New Roman" w:hAnsi="Times New Roman"/>
        </w:rPr>
      </w:pPr>
      <w:r>
        <w:rPr>
          <w:rFonts w:ascii="Times New Roman" w:hAnsi="Times New Roman"/>
        </w:rPr>
        <w:lastRenderedPageBreak/>
        <w:t xml:space="preserve">The model shows that there are four different approaches in teaching reading in </w:t>
      </w:r>
      <w:r w:rsidR="00843A1F">
        <w:rPr>
          <w:rFonts w:ascii="Times New Roman" w:hAnsi="Times New Roman"/>
        </w:rPr>
        <w:t xml:space="preserve">the </w:t>
      </w:r>
      <w:r>
        <w:rPr>
          <w:rFonts w:ascii="Times New Roman" w:hAnsi="Times New Roman"/>
        </w:rPr>
        <w:t xml:space="preserve">L2 context. Each approach focuses on different areas of L2 reading. In many cases, a teacher uses different approaches to meet the needs of the students in a certain time and, at the same time, to avoid boredom. On the other </w:t>
      </w:r>
      <w:r w:rsidR="00843A1F">
        <w:rPr>
          <w:rFonts w:ascii="Times New Roman" w:hAnsi="Times New Roman"/>
        </w:rPr>
        <w:t>hand</w:t>
      </w:r>
      <w:r>
        <w:rPr>
          <w:rFonts w:ascii="Times New Roman" w:hAnsi="Times New Roman"/>
        </w:rPr>
        <w:t xml:space="preserve">, many reading texts designed for L2 reading classes combine the four approaches. For example, a reading text consists of grammar-focused activities and provides comprehension questions at the end of the passage. Some reading texts also provide instructions to help improve students’ reading skills and strategies, grammar and translation activities, and suggestions for the readers to read extensively. </w:t>
      </w:r>
    </w:p>
    <w:p w14:paraId="2C937191" w14:textId="668B3FA8" w:rsidR="00681DF0" w:rsidRDefault="00681DF0" w:rsidP="00681DF0">
      <w:pPr>
        <w:tabs>
          <w:tab w:val="left" w:pos="11610"/>
          <w:tab w:val="left" w:pos="11700"/>
        </w:tabs>
        <w:spacing w:line="480" w:lineRule="auto"/>
        <w:ind w:firstLine="720"/>
        <w:rPr>
          <w:rFonts w:ascii="Times New Roman" w:hAnsi="Times New Roman"/>
        </w:rPr>
      </w:pPr>
      <w:r>
        <w:rPr>
          <w:rFonts w:ascii="Times New Roman" w:hAnsi="Times New Roman"/>
        </w:rPr>
        <w:t xml:space="preserve">The four strands combine the four approaches in its design. In addition, this design also proposes the idea that reading activities should aim to improve students’ language proficiency, </w:t>
      </w:r>
      <w:r w:rsidR="00843A1F">
        <w:rPr>
          <w:rFonts w:ascii="Times New Roman" w:hAnsi="Times New Roman"/>
        </w:rPr>
        <w:t>as</w:t>
      </w:r>
      <w:r>
        <w:rPr>
          <w:rFonts w:ascii="Times New Roman" w:hAnsi="Times New Roman"/>
        </w:rPr>
        <w:t xml:space="preserve"> other language skill activities should do. </w:t>
      </w:r>
      <w:r w:rsidRPr="00C36865">
        <w:rPr>
          <w:rFonts w:ascii="Times New Roman" w:hAnsi="Times New Roman"/>
        </w:rPr>
        <w:t>Guthrie (2003) implie</w:t>
      </w:r>
      <w:r w:rsidR="00843A1F">
        <w:rPr>
          <w:rFonts w:ascii="Times New Roman" w:hAnsi="Times New Roman"/>
        </w:rPr>
        <w:t>d</w:t>
      </w:r>
      <w:r w:rsidRPr="00C36865">
        <w:rPr>
          <w:rFonts w:ascii="Times New Roman" w:hAnsi="Times New Roman"/>
        </w:rPr>
        <w:t xml:space="preserve"> that interaction with the texts occurs when the readers are able to translate the text into spoken language. </w:t>
      </w:r>
      <w:r>
        <w:rPr>
          <w:rFonts w:ascii="Times New Roman" w:hAnsi="Times New Roman"/>
        </w:rPr>
        <w:t xml:space="preserve">This is in line with the meaning-focused output in the four strands, </w:t>
      </w:r>
      <w:r w:rsidR="00843A1F">
        <w:rPr>
          <w:rFonts w:ascii="Times New Roman" w:hAnsi="Times New Roman"/>
        </w:rPr>
        <w:t>in which the</w:t>
      </w:r>
      <w:r>
        <w:rPr>
          <w:rFonts w:ascii="Times New Roman" w:hAnsi="Times New Roman"/>
        </w:rPr>
        <w:t xml:space="preserve"> aim is to enable the students to let others know their </w:t>
      </w:r>
      <w:r w:rsidR="00843A1F">
        <w:rPr>
          <w:rFonts w:ascii="Times New Roman" w:hAnsi="Times New Roman"/>
        </w:rPr>
        <w:t>understanding of</w:t>
      </w:r>
      <w:r>
        <w:rPr>
          <w:rFonts w:ascii="Times New Roman" w:hAnsi="Times New Roman"/>
        </w:rPr>
        <w:t xml:space="preserve"> the printed texts. </w:t>
      </w:r>
    </w:p>
    <w:p w14:paraId="2F78A591" w14:textId="475E564D" w:rsidR="00681DF0" w:rsidRDefault="00681DF0" w:rsidP="00CA31A8">
      <w:pPr>
        <w:tabs>
          <w:tab w:val="left" w:pos="11610"/>
          <w:tab w:val="left" w:pos="11700"/>
        </w:tabs>
        <w:spacing w:line="480" w:lineRule="auto"/>
        <w:ind w:firstLine="720"/>
        <w:contextualSpacing/>
        <w:rPr>
          <w:rFonts w:ascii="Times New Roman" w:hAnsi="Times New Roman"/>
        </w:rPr>
      </w:pPr>
      <w:r>
        <w:rPr>
          <w:rFonts w:ascii="Times New Roman" w:hAnsi="Times New Roman"/>
        </w:rPr>
        <w:t xml:space="preserve">In his design, Nation put an emphasis on the amount of input that L2 students should receive to prepare them for the next activities. The input is usually closely related with the vocabulary mastery </w:t>
      </w:r>
      <w:r w:rsidR="00843A1F">
        <w:rPr>
          <w:rFonts w:ascii="Times New Roman" w:hAnsi="Times New Roman"/>
        </w:rPr>
        <w:t>that the</w:t>
      </w:r>
      <w:r>
        <w:rPr>
          <w:rFonts w:ascii="Times New Roman" w:hAnsi="Times New Roman"/>
        </w:rPr>
        <w:t xml:space="preserve"> students</w:t>
      </w:r>
      <w:r w:rsidR="00843A1F">
        <w:rPr>
          <w:rFonts w:ascii="Times New Roman" w:hAnsi="Times New Roman"/>
        </w:rPr>
        <w:t xml:space="preserve"> possess</w:t>
      </w:r>
      <w:r>
        <w:rPr>
          <w:rFonts w:ascii="Times New Roman" w:hAnsi="Times New Roman"/>
        </w:rPr>
        <w:t>. Studies show that vocabulary plays an extremely important role in reading comprehension (</w:t>
      </w:r>
      <w:r w:rsidR="00843A1F">
        <w:rPr>
          <w:rFonts w:ascii="Times New Roman" w:hAnsi="Times New Roman"/>
        </w:rPr>
        <w:t xml:space="preserve">Chung &amp; Nation, 2003; </w:t>
      </w:r>
      <w:r>
        <w:rPr>
          <w:rFonts w:ascii="Times New Roman" w:hAnsi="Times New Roman"/>
        </w:rPr>
        <w:t>Folse,</w:t>
      </w:r>
      <w:r w:rsidR="00843A1F">
        <w:rPr>
          <w:rFonts w:ascii="Times New Roman" w:hAnsi="Times New Roman"/>
        </w:rPr>
        <w:t xml:space="preserve"> </w:t>
      </w:r>
      <w:r>
        <w:rPr>
          <w:rFonts w:ascii="Times New Roman" w:hAnsi="Times New Roman"/>
        </w:rPr>
        <w:t xml:space="preserve">2010; </w:t>
      </w:r>
      <w:r w:rsidR="00843A1F">
        <w:rPr>
          <w:rFonts w:ascii="Times New Roman" w:hAnsi="Times New Roman"/>
        </w:rPr>
        <w:t xml:space="preserve">Krashen, 2013; </w:t>
      </w:r>
      <w:r w:rsidRPr="0059221A">
        <w:rPr>
          <w:rFonts w:ascii="Times New Roman" w:hAnsi="Times New Roman"/>
          <w:noProof/>
        </w:rPr>
        <w:t>Lauf</w:t>
      </w:r>
      <w:r>
        <w:rPr>
          <w:rFonts w:ascii="Times New Roman" w:hAnsi="Times New Roman"/>
          <w:noProof/>
        </w:rPr>
        <w:t>er &amp; Ravenhorst-Kalosvski, 2010</w:t>
      </w:r>
      <w:r>
        <w:rPr>
          <w:rFonts w:ascii="Times New Roman" w:hAnsi="Times New Roman"/>
        </w:rPr>
        <w:t xml:space="preserve">) and that vocabulary can be learned through subconscious language acquisition (Krashen, </w:t>
      </w:r>
      <w:r w:rsidR="00843A1F">
        <w:rPr>
          <w:rFonts w:ascii="Times New Roman" w:hAnsi="Times New Roman"/>
        </w:rPr>
        <w:t xml:space="preserve">1978, </w:t>
      </w:r>
      <w:r>
        <w:rPr>
          <w:rFonts w:ascii="Times New Roman" w:hAnsi="Times New Roman"/>
        </w:rPr>
        <w:t>2013). The teacher can provide this opportunity through the activities in meaning-</w:t>
      </w:r>
      <w:r>
        <w:rPr>
          <w:rFonts w:ascii="Times New Roman" w:hAnsi="Times New Roman"/>
        </w:rPr>
        <w:lastRenderedPageBreak/>
        <w:t>focused input and extensive reading. The third strand, language-focused learning</w:t>
      </w:r>
      <w:r w:rsidR="00843A1F">
        <w:rPr>
          <w:rFonts w:ascii="Times New Roman" w:hAnsi="Times New Roman"/>
        </w:rPr>
        <w:t>,</w:t>
      </w:r>
      <w:r>
        <w:rPr>
          <w:rFonts w:ascii="Times New Roman" w:hAnsi="Times New Roman"/>
        </w:rPr>
        <w:t xml:space="preserve"> is where the incremental learning takes place. This part of the design allows teachers to create activities that focus on developing students’ skills to read effectively. </w:t>
      </w:r>
      <w:r w:rsidR="00843A1F">
        <w:rPr>
          <w:rFonts w:ascii="Times New Roman" w:hAnsi="Times New Roman"/>
        </w:rPr>
        <w:t xml:space="preserve"> </w:t>
      </w:r>
      <w:r>
        <w:rPr>
          <w:rFonts w:ascii="Times New Roman" w:hAnsi="Times New Roman"/>
        </w:rPr>
        <w:t xml:space="preserve">Training </w:t>
      </w:r>
      <w:r w:rsidR="00843A1F">
        <w:rPr>
          <w:rFonts w:ascii="Times New Roman" w:hAnsi="Times New Roman"/>
        </w:rPr>
        <w:t>in</w:t>
      </w:r>
      <w:r>
        <w:rPr>
          <w:rFonts w:ascii="Times New Roman" w:hAnsi="Times New Roman"/>
        </w:rPr>
        <w:t xml:space="preserve"> reading strategies, grammar-focused learning, and metacognitive strategies are included in this strand. Fluency development is the strand in which the teachers encourage the students to enjoy reading and provide access to a wide variety of books. </w:t>
      </w:r>
    </w:p>
    <w:p w14:paraId="427466A5" w14:textId="77777777" w:rsidR="00872FFD" w:rsidRPr="00AE1FC9" w:rsidRDefault="00681DF0" w:rsidP="00CA31A8">
      <w:pPr>
        <w:pStyle w:val="Heading2"/>
        <w:rPr>
          <w:rFonts w:cs="Times New Roman"/>
          <w:szCs w:val="24"/>
        </w:rPr>
      </w:pPr>
      <w:bookmarkStart w:id="130" w:name="_Toc249627880"/>
      <w:bookmarkStart w:id="131" w:name="_Toc258625652"/>
      <w:bookmarkStart w:id="132" w:name="_Toc384808224"/>
      <w:bookmarkStart w:id="133" w:name="_Toc384808654"/>
      <w:bookmarkStart w:id="134" w:name="_Toc387232907"/>
      <w:r w:rsidRPr="00AE1FC9">
        <w:rPr>
          <w:rFonts w:cs="Times New Roman"/>
          <w:szCs w:val="24"/>
        </w:rPr>
        <w:t>Literature Revie</w:t>
      </w:r>
      <w:r w:rsidR="00872FFD" w:rsidRPr="00AE1FC9">
        <w:rPr>
          <w:rFonts w:cs="Times New Roman"/>
          <w:szCs w:val="24"/>
        </w:rPr>
        <w:t>w</w:t>
      </w:r>
      <w:bookmarkEnd w:id="130"/>
      <w:bookmarkEnd w:id="131"/>
      <w:bookmarkEnd w:id="132"/>
      <w:bookmarkEnd w:id="133"/>
      <w:bookmarkEnd w:id="134"/>
    </w:p>
    <w:p w14:paraId="06929FE9" w14:textId="77777777" w:rsidR="00681DF0" w:rsidRPr="00CA31A8" w:rsidRDefault="00681DF0" w:rsidP="00CA31A8">
      <w:pPr>
        <w:pStyle w:val="Heading3"/>
      </w:pPr>
      <w:bookmarkStart w:id="135" w:name="_Toc249627881"/>
      <w:bookmarkStart w:id="136" w:name="_Toc258625653"/>
      <w:bookmarkStart w:id="137" w:name="_Toc384808225"/>
      <w:bookmarkStart w:id="138" w:name="_Toc384808655"/>
      <w:bookmarkStart w:id="139" w:name="_Toc387232908"/>
      <w:r w:rsidRPr="00CA31A8">
        <w:t>Teachers’ Beliefs</w:t>
      </w:r>
      <w:bookmarkEnd w:id="135"/>
      <w:bookmarkEnd w:id="136"/>
      <w:bookmarkEnd w:id="137"/>
      <w:bookmarkEnd w:id="138"/>
      <w:bookmarkEnd w:id="139"/>
    </w:p>
    <w:p w14:paraId="420D6A90" w14:textId="479BD7F4" w:rsidR="00681DF0" w:rsidRPr="00BA0645" w:rsidRDefault="00681DF0" w:rsidP="00681DF0">
      <w:pPr>
        <w:spacing w:line="480" w:lineRule="auto"/>
        <w:ind w:firstLine="720"/>
        <w:rPr>
          <w:rFonts w:ascii="Times New Roman" w:hAnsi="Times New Roman"/>
        </w:rPr>
      </w:pPr>
      <w:r w:rsidRPr="00BA0645">
        <w:rPr>
          <w:rFonts w:ascii="Times New Roman" w:hAnsi="Times New Roman"/>
        </w:rPr>
        <w:t xml:space="preserve">The study of human behavior has received attention from theorists in </w:t>
      </w:r>
      <w:r w:rsidR="00843A1F">
        <w:rPr>
          <w:rFonts w:ascii="Times New Roman" w:hAnsi="Times New Roman"/>
        </w:rPr>
        <w:t>a</w:t>
      </w:r>
      <w:r w:rsidRPr="00BA0645">
        <w:rPr>
          <w:rFonts w:ascii="Times New Roman" w:hAnsi="Times New Roman"/>
        </w:rPr>
        <w:t xml:space="preserve"> variety of fields of study such as psychology, cognitive psychology, and social cognition. Bandu</w:t>
      </w:r>
      <w:r w:rsidR="00C57C9D">
        <w:rPr>
          <w:rFonts w:ascii="Times New Roman" w:hAnsi="Times New Roman"/>
        </w:rPr>
        <w:t>ra (1986), for example, suggested</w:t>
      </w:r>
      <w:r w:rsidRPr="00BA0645">
        <w:rPr>
          <w:rFonts w:ascii="Times New Roman" w:hAnsi="Times New Roman"/>
        </w:rPr>
        <w:t xml:space="preserve"> that </w:t>
      </w:r>
      <w:r w:rsidR="00843A1F" w:rsidRPr="00BA0645">
        <w:rPr>
          <w:rFonts w:ascii="Times New Roman" w:hAnsi="Times New Roman"/>
        </w:rPr>
        <w:t>each individual has internal force that drives him or her to do what he or she</w:t>
      </w:r>
      <w:r w:rsidRPr="00BA0645">
        <w:rPr>
          <w:rFonts w:ascii="Times New Roman" w:hAnsi="Times New Roman"/>
        </w:rPr>
        <w:t xml:space="preserve"> do</w:t>
      </w:r>
      <w:r w:rsidR="00843A1F">
        <w:rPr>
          <w:rFonts w:ascii="Times New Roman" w:hAnsi="Times New Roman"/>
        </w:rPr>
        <w:t>es</w:t>
      </w:r>
      <w:r w:rsidRPr="00BA0645">
        <w:rPr>
          <w:rFonts w:ascii="Times New Roman" w:hAnsi="Times New Roman"/>
        </w:rPr>
        <w:t xml:space="preserve">. There has been no agreement among researchers in defining the term </w:t>
      </w:r>
      <w:r w:rsidRPr="00FF7CC3">
        <w:rPr>
          <w:rFonts w:ascii="Times New Roman" w:hAnsi="Times New Roman"/>
          <w:i/>
        </w:rPr>
        <w:t>beliefs</w:t>
      </w:r>
      <w:r w:rsidRPr="00BA0645">
        <w:rPr>
          <w:rFonts w:ascii="Times New Roman" w:hAnsi="Times New Roman"/>
        </w:rPr>
        <w:t xml:space="preserve">. However, there </w:t>
      </w:r>
      <w:r>
        <w:rPr>
          <w:rFonts w:ascii="Times New Roman" w:hAnsi="Times New Roman"/>
        </w:rPr>
        <w:t xml:space="preserve">have been </w:t>
      </w:r>
      <w:r w:rsidRPr="00BA0645">
        <w:rPr>
          <w:rFonts w:ascii="Times New Roman" w:hAnsi="Times New Roman"/>
        </w:rPr>
        <w:t>many attempts to define what beliefs actually are. For example, Borg (2001, p. 1) point</w:t>
      </w:r>
      <w:r w:rsidR="00843A1F">
        <w:rPr>
          <w:rFonts w:ascii="Times New Roman" w:hAnsi="Times New Roman"/>
        </w:rPr>
        <w:t>ed</w:t>
      </w:r>
      <w:r w:rsidRPr="00BA0645">
        <w:rPr>
          <w:rFonts w:ascii="Times New Roman" w:hAnsi="Times New Roman"/>
        </w:rPr>
        <w:t xml:space="preserve"> out that beliefs have several common features</w:t>
      </w:r>
      <w:r w:rsidR="00843A1F">
        <w:rPr>
          <w:rFonts w:ascii="Times New Roman" w:hAnsi="Times New Roman"/>
        </w:rPr>
        <w:t>,</w:t>
      </w:r>
      <w:r>
        <w:rPr>
          <w:rFonts w:ascii="Times New Roman" w:hAnsi="Times New Roman"/>
        </w:rPr>
        <w:t xml:space="preserve"> such as the truth element, which means that the individual accepts the </w:t>
      </w:r>
      <w:r>
        <w:rPr>
          <w:rFonts w:ascii="Times New Roman" w:hAnsi="Times New Roman"/>
          <w:i/>
        </w:rPr>
        <w:t xml:space="preserve">beliefs </w:t>
      </w:r>
      <w:r>
        <w:rPr>
          <w:rFonts w:ascii="Times New Roman" w:hAnsi="Times New Roman"/>
        </w:rPr>
        <w:t>as truths. In addition, she argue</w:t>
      </w:r>
      <w:r w:rsidR="00843A1F">
        <w:rPr>
          <w:rFonts w:ascii="Times New Roman" w:hAnsi="Times New Roman"/>
        </w:rPr>
        <w:t>d</w:t>
      </w:r>
      <w:r>
        <w:rPr>
          <w:rFonts w:ascii="Times New Roman" w:hAnsi="Times New Roman"/>
        </w:rPr>
        <w:t xml:space="preserve"> that one may be conscious or unconscious of their beliefs and that one may evaluate </w:t>
      </w:r>
      <w:r w:rsidR="00843A1F">
        <w:rPr>
          <w:rFonts w:ascii="Times New Roman" w:hAnsi="Times New Roman"/>
        </w:rPr>
        <w:t>one’s</w:t>
      </w:r>
      <w:r>
        <w:rPr>
          <w:rFonts w:ascii="Times New Roman" w:hAnsi="Times New Roman"/>
        </w:rPr>
        <w:t xml:space="preserve"> beliefs.   </w:t>
      </w:r>
    </w:p>
    <w:p w14:paraId="17BDE3A4" w14:textId="2CB3FF97" w:rsidR="00681DF0" w:rsidRDefault="00681DF0" w:rsidP="00681DF0">
      <w:pPr>
        <w:spacing w:line="480" w:lineRule="auto"/>
        <w:ind w:firstLine="720"/>
        <w:rPr>
          <w:rFonts w:ascii="Times New Roman" w:hAnsi="Times New Roman"/>
        </w:rPr>
      </w:pPr>
      <w:r>
        <w:rPr>
          <w:rFonts w:ascii="Times New Roman" w:hAnsi="Times New Roman"/>
        </w:rPr>
        <w:t>Beliefs are also interpreted as a means to reach the ultimate objective of an activity</w:t>
      </w:r>
      <w:r w:rsidRPr="00BA0645">
        <w:rPr>
          <w:rFonts w:ascii="Times New Roman" w:hAnsi="Times New Roman"/>
        </w:rPr>
        <w:t>. Nespor (1987) argue</w:t>
      </w:r>
      <w:r w:rsidR="00843A1F">
        <w:rPr>
          <w:rFonts w:ascii="Times New Roman" w:hAnsi="Times New Roman"/>
        </w:rPr>
        <w:t>d</w:t>
      </w:r>
      <w:r w:rsidRPr="00BA0645">
        <w:rPr>
          <w:rFonts w:ascii="Times New Roman" w:hAnsi="Times New Roman"/>
        </w:rPr>
        <w:t xml:space="preserve"> that beliefs consist of </w:t>
      </w:r>
      <w:r>
        <w:rPr>
          <w:rFonts w:ascii="Times New Roman" w:hAnsi="Times New Roman"/>
          <w:i/>
        </w:rPr>
        <w:t xml:space="preserve">existential presumption, alternativity, affectivity and evaluative aspects, </w:t>
      </w:r>
      <w:r>
        <w:rPr>
          <w:rFonts w:ascii="Times New Roman" w:hAnsi="Times New Roman"/>
        </w:rPr>
        <w:t xml:space="preserve">and </w:t>
      </w:r>
      <w:r>
        <w:rPr>
          <w:rFonts w:ascii="Times New Roman" w:hAnsi="Times New Roman"/>
          <w:i/>
        </w:rPr>
        <w:t>episodic storage.</w:t>
      </w:r>
      <w:r>
        <w:rPr>
          <w:rFonts w:ascii="Times New Roman" w:hAnsi="Times New Roman"/>
        </w:rPr>
        <w:t xml:space="preserve"> By </w:t>
      </w:r>
      <w:r w:rsidR="00843A1F">
        <w:rPr>
          <w:rFonts w:ascii="Times New Roman" w:hAnsi="Times New Roman"/>
        </w:rPr>
        <w:t>this,</w:t>
      </w:r>
      <w:r>
        <w:rPr>
          <w:rFonts w:ascii="Times New Roman" w:hAnsi="Times New Roman"/>
        </w:rPr>
        <w:t xml:space="preserve"> he mean</w:t>
      </w:r>
      <w:r w:rsidR="00843A1F">
        <w:rPr>
          <w:rFonts w:ascii="Times New Roman" w:hAnsi="Times New Roman"/>
        </w:rPr>
        <w:t>t</w:t>
      </w:r>
      <w:r>
        <w:rPr>
          <w:rFonts w:ascii="Times New Roman" w:hAnsi="Times New Roman"/>
        </w:rPr>
        <w:t xml:space="preserve"> that </w:t>
      </w:r>
      <w:r w:rsidRPr="00BA0645">
        <w:rPr>
          <w:rFonts w:ascii="Times New Roman" w:hAnsi="Times New Roman"/>
        </w:rPr>
        <w:t xml:space="preserve">teachers’ beliefs are the </w:t>
      </w:r>
      <w:r w:rsidR="00843A1F" w:rsidRPr="00BA0645">
        <w:rPr>
          <w:rFonts w:ascii="Times New Roman" w:hAnsi="Times New Roman"/>
        </w:rPr>
        <w:t xml:space="preserve">propositions </w:t>
      </w:r>
      <w:r w:rsidR="00843A1F">
        <w:rPr>
          <w:rFonts w:ascii="Times New Roman" w:hAnsi="Times New Roman"/>
        </w:rPr>
        <w:t>that</w:t>
      </w:r>
      <w:r w:rsidR="00843A1F" w:rsidRPr="00BA0645">
        <w:rPr>
          <w:rFonts w:ascii="Times New Roman" w:hAnsi="Times New Roman"/>
        </w:rPr>
        <w:t xml:space="preserve"> involve</w:t>
      </w:r>
      <w:r w:rsidRPr="00BA0645">
        <w:rPr>
          <w:rFonts w:ascii="Times New Roman" w:hAnsi="Times New Roman"/>
        </w:rPr>
        <w:t xml:space="preserve"> affective and evaluative components</w:t>
      </w:r>
      <w:r>
        <w:rPr>
          <w:rFonts w:ascii="Times New Roman" w:hAnsi="Times New Roman"/>
        </w:rPr>
        <w:t xml:space="preserve">, which </w:t>
      </w:r>
      <w:r w:rsidRPr="00BA0645">
        <w:rPr>
          <w:rFonts w:ascii="Times New Roman" w:hAnsi="Times New Roman"/>
        </w:rPr>
        <w:t xml:space="preserve">are organized in a way that can guide them to achieve the ideal situations. </w:t>
      </w:r>
      <w:r>
        <w:rPr>
          <w:rFonts w:ascii="Times New Roman" w:hAnsi="Times New Roman"/>
        </w:rPr>
        <w:t xml:space="preserve">For example, a teacher that organizes her class in a specific way believes that </w:t>
      </w:r>
      <w:r>
        <w:rPr>
          <w:rFonts w:ascii="Times New Roman" w:hAnsi="Times New Roman"/>
        </w:rPr>
        <w:lastRenderedPageBreak/>
        <w:t>her way of organizing her class will help her reach her ultimate goals. In short, Nespor (1987) sugges</w:t>
      </w:r>
      <w:r w:rsidR="00843A1F">
        <w:rPr>
          <w:rFonts w:ascii="Times New Roman" w:hAnsi="Times New Roman"/>
        </w:rPr>
        <w:t>ted</w:t>
      </w:r>
      <w:r>
        <w:rPr>
          <w:rFonts w:ascii="Times New Roman" w:hAnsi="Times New Roman"/>
        </w:rPr>
        <w:t xml:space="preserve"> that we need to understand the ideal situations that teachers would like to pursue as well as their perspectives of teaching learning processes. This, in turn, helps us understand their teaching practice</w:t>
      </w:r>
      <w:r w:rsidR="00843A1F">
        <w:rPr>
          <w:rFonts w:ascii="Times New Roman" w:hAnsi="Times New Roman"/>
        </w:rPr>
        <w:t>s</w:t>
      </w:r>
      <w:r>
        <w:rPr>
          <w:rFonts w:ascii="Times New Roman" w:hAnsi="Times New Roman"/>
        </w:rPr>
        <w:t xml:space="preserve">. </w:t>
      </w:r>
    </w:p>
    <w:p w14:paraId="6AD2CF6F" w14:textId="0C5AB8D6" w:rsidR="00681DF0" w:rsidRDefault="00681DF0" w:rsidP="00681DF0">
      <w:pPr>
        <w:pStyle w:val="ListParagraph"/>
        <w:spacing w:line="480" w:lineRule="auto"/>
        <w:ind w:left="0" w:firstLine="720"/>
        <w:rPr>
          <w:rFonts w:ascii="Times New Roman" w:hAnsi="Times New Roman"/>
        </w:rPr>
      </w:pPr>
      <w:r w:rsidRPr="00BA0645">
        <w:rPr>
          <w:rFonts w:ascii="Times New Roman" w:hAnsi="Times New Roman"/>
        </w:rPr>
        <w:t>After reviewing a number of seminal</w:t>
      </w:r>
      <w:r w:rsidR="00C57C9D">
        <w:rPr>
          <w:rFonts w:ascii="Times New Roman" w:hAnsi="Times New Roman"/>
        </w:rPr>
        <w:t xml:space="preserve"> works, Pajares (1992) maintained</w:t>
      </w:r>
      <w:r w:rsidRPr="00BA0645">
        <w:rPr>
          <w:rFonts w:ascii="Times New Roman" w:hAnsi="Times New Roman"/>
        </w:rPr>
        <w:t xml:space="preserve"> that “beliefs may also become values, which house the evaluative, comparative, and judgment functions of beliefs and replace predispositio</w:t>
      </w:r>
      <w:r w:rsidR="00CA31A8">
        <w:rPr>
          <w:rFonts w:ascii="Times New Roman" w:hAnsi="Times New Roman"/>
        </w:rPr>
        <w:t>n with an imperative to action”</w:t>
      </w:r>
      <w:r w:rsidRPr="00BA0645">
        <w:rPr>
          <w:rFonts w:ascii="Times New Roman" w:hAnsi="Times New Roman"/>
        </w:rPr>
        <w:t xml:space="preserve"> (p. 314). </w:t>
      </w:r>
      <w:r>
        <w:rPr>
          <w:rFonts w:ascii="Times New Roman" w:hAnsi="Times New Roman"/>
        </w:rPr>
        <w:t>Indeed, for teachers, beliefs have significant roles because beliefs can help them learn new kn</w:t>
      </w:r>
      <w:r w:rsidR="00843A1F">
        <w:rPr>
          <w:rFonts w:ascii="Times New Roman" w:hAnsi="Times New Roman"/>
        </w:rPr>
        <w:t>owledge and interpret new phenomena</w:t>
      </w:r>
      <w:r>
        <w:rPr>
          <w:rFonts w:ascii="Times New Roman" w:hAnsi="Times New Roman"/>
        </w:rPr>
        <w:t xml:space="preserve"> before finally decid</w:t>
      </w:r>
      <w:r w:rsidR="00843A1F">
        <w:rPr>
          <w:rFonts w:ascii="Times New Roman" w:hAnsi="Times New Roman"/>
        </w:rPr>
        <w:t>ing</w:t>
      </w:r>
      <w:r>
        <w:rPr>
          <w:rFonts w:ascii="Times New Roman" w:hAnsi="Times New Roman"/>
        </w:rPr>
        <w:t xml:space="preserve"> if they </w:t>
      </w:r>
      <w:r w:rsidR="00843A1F">
        <w:rPr>
          <w:rFonts w:ascii="Times New Roman" w:hAnsi="Times New Roman"/>
        </w:rPr>
        <w:t>will</w:t>
      </w:r>
      <w:r>
        <w:rPr>
          <w:rFonts w:ascii="Times New Roman" w:hAnsi="Times New Roman"/>
        </w:rPr>
        <w:t xml:space="preserve"> adapt their beliefs with the new knowledge.</w:t>
      </w:r>
    </w:p>
    <w:p w14:paraId="346CD2C1" w14:textId="4687CBDC" w:rsidR="00872FFD" w:rsidRDefault="00681DF0" w:rsidP="00CA31A8">
      <w:pPr>
        <w:pStyle w:val="ListParagraph"/>
        <w:spacing w:line="480" w:lineRule="auto"/>
        <w:ind w:left="0" w:firstLine="720"/>
        <w:rPr>
          <w:rFonts w:ascii="Times New Roman" w:hAnsi="Times New Roman"/>
        </w:rPr>
      </w:pPr>
      <w:r>
        <w:rPr>
          <w:rFonts w:ascii="Times New Roman" w:hAnsi="Times New Roman"/>
        </w:rPr>
        <w:t xml:space="preserve">According to Kindsvatter et al. (1988), there are two types of beliefs: </w:t>
      </w:r>
      <w:r w:rsidRPr="00843A1F">
        <w:rPr>
          <w:rFonts w:ascii="Times New Roman" w:hAnsi="Times New Roman"/>
          <w:i/>
        </w:rPr>
        <w:t>unexamined beliefs</w:t>
      </w:r>
      <w:r>
        <w:rPr>
          <w:rFonts w:ascii="Times New Roman" w:hAnsi="Times New Roman"/>
        </w:rPr>
        <w:t>, which are based on their experiences and intuition</w:t>
      </w:r>
      <w:r w:rsidR="00843A1F">
        <w:rPr>
          <w:rFonts w:ascii="Times New Roman" w:hAnsi="Times New Roman"/>
        </w:rPr>
        <w:t>,</w:t>
      </w:r>
      <w:r>
        <w:rPr>
          <w:rFonts w:ascii="Times New Roman" w:hAnsi="Times New Roman"/>
        </w:rPr>
        <w:t xml:space="preserve"> and </w:t>
      </w:r>
      <w:r w:rsidRPr="00843A1F">
        <w:rPr>
          <w:rFonts w:ascii="Times New Roman" w:hAnsi="Times New Roman"/>
          <w:i/>
        </w:rPr>
        <w:t>examined beliefs</w:t>
      </w:r>
      <w:r>
        <w:rPr>
          <w:rFonts w:ascii="Times New Roman" w:hAnsi="Times New Roman"/>
        </w:rPr>
        <w:t xml:space="preserve">, which come from readings and rational bases. Unexamined beliefs may come from practice that has been conducted for an extended period of time and </w:t>
      </w:r>
      <w:r w:rsidR="00843A1F">
        <w:rPr>
          <w:rFonts w:ascii="Times New Roman" w:hAnsi="Times New Roman"/>
        </w:rPr>
        <w:t xml:space="preserve">with which </w:t>
      </w:r>
      <w:r>
        <w:rPr>
          <w:rFonts w:ascii="Times New Roman" w:hAnsi="Times New Roman"/>
        </w:rPr>
        <w:t xml:space="preserve">teachers have already felt comfortable </w:t>
      </w:r>
      <w:r w:rsidR="00843A1F">
        <w:rPr>
          <w:rFonts w:ascii="Times New Roman" w:hAnsi="Times New Roman"/>
        </w:rPr>
        <w:t>performing</w:t>
      </w:r>
      <w:r>
        <w:rPr>
          <w:rFonts w:ascii="Times New Roman" w:hAnsi="Times New Roman"/>
        </w:rPr>
        <w:t>. Meanwhile, examined beliefs come from research findings and scholarly practice.</w:t>
      </w:r>
      <w:r w:rsidR="00C35264">
        <w:rPr>
          <w:rFonts w:ascii="Times New Roman" w:hAnsi="Times New Roman"/>
        </w:rPr>
        <w:t xml:space="preserve"> </w:t>
      </w:r>
    </w:p>
    <w:p w14:paraId="3A30E2EF" w14:textId="6648CCEC" w:rsidR="00C35264" w:rsidRDefault="00843A1F" w:rsidP="00CA31A8">
      <w:pPr>
        <w:pStyle w:val="ListParagraph"/>
        <w:spacing w:line="480" w:lineRule="auto"/>
        <w:ind w:left="0" w:firstLine="720"/>
        <w:rPr>
          <w:rFonts w:ascii="Times New Roman" w:hAnsi="Times New Roman"/>
        </w:rPr>
      </w:pPr>
      <w:r>
        <w:rPr>
          <w:rFonts w:ascii="Times New Roman" w:hAnsi="Times New Roman"/>
        </w:rPr>
        <w:t>Although</w:t>
      </w:r>
      <w:r w:rsidR="00C35264" w:rsidRPr="003665A0">
        <w:rPr>
          <w:rFonts w:ascii="Times New Roman" w:hAnsi="Times New Roman"/>
        </w:rPr>
        <w:t xml:space="preserve"> Pajares (1992) indicate</w:t>
      </w:r>
      <w:r w:rsidR="003665A0" w:rsidRPr="003665A0">
        <w:rPr>
          <w:rFonts w:ascii="Times New Roman" w:hAnsi="Times New Roman"/>
        </w:rPr>
        <w:t>d</w:t>
      </w:r>
      <w:r>
        <w:rPr>
          <w:rFonts w:ascii="Times New Roman" w:hAnsi="Times New Roman"/>
        </w:rPr>
        <w:t xml:space="preserve"> that some scholars use </w:t>
      </w:r>
      <w:r w:rsidR="00C35264" w:rsidRPr="00843A1F">
        <w:rPr>
          <w:rFonts w:ascii="Times New Roman" w:hAnsi="Times New Roman"/>
          <w:i/>
        </w:rPr>
        <w:t>beliefs</w:t>
      </w:r>
      <w:r w:rsidR="00C35264" w:rsidRPr="003665A0">
        <w:rPr>
          <w:rFonts w:ascii="Times New Roman" w:hAnsi="Times New Roman"/>
        </w:rPr>
        <w:t xml:space="preserve"> and </w:t>
      </w:r>
      <w:r w:rsidR="00C35264" w:rsidRPr="00843A1F">
        <w:rPr>
          <w:rFonts w:ascii="Times New Roman" w:hAnsi="Times New Roman"/>
          <w:i/>
        </w:rPr>
        <w:t>perspectives</w:t>
      </w:r>
      <w:r w:rsidR="00C35264" w:rsidRPr="003665A0">
        <w:rPr>
          <w:rFonts w:ascii="Times New Roman" w:hAnsi="Times New Roman"/>
        </w:rPr>
        <w:t xml:space="preserve"> interchangeably, Kindsvatter et al. (1988) differentiate</w:t>
      </w:r>
      <w:r w:rsidR="003665A0" w:rsidRPr="003665A0">
        <w:rPr>
          <w:rFonts w:ascii="Times New Roman" w:hAnsi="Times New Roman"/>
        </w:rPr>
        <w:t>d</w:t>
      </w:r>
      <w:r w:rsidR="00C35264" w:rsidRPr="003665A0">
        <w:rPr>
          <w:rFonts w:ascii="Times New Roman" w:hAnsi="Times New Roman"/>
        </w:rPr>
        <w:t xml:space="preserve"> the two, </w:t>
      </w:r>
      <w:r w:rsidR="003665A0" w:rsidRPr="003665A0">
        <w:rPr>
          <w:rFonts w:ascii="Times New Roman" w:hAnsi="Times New Roman"/>
        </w:rPr>
        <w:t>and this study followed the latter approach</w:t>
      </w:r>
      <w:r w:rsidR="00C35264" w:rsidRPr="003665A0">
        <w:rPr>
          <w:rFonts w:ascii="Times New Roman" w:hAnsi="Times New Roman"/>
        </w:rPr>
        <w:t>. As stated in Chapter 2, beliefs are entities that are held unconsciously</w:t>
      </w:r>
      <w:r w:rsidR="003665A0">
        <w:rPr>
          <w:rFonts w:ascii="Times New Roman" w:hAnsi="Times New Roman"/>
        </w:rPr>
        <w:t>,</w:t>
      </w:r>
      <w:r w:rsidR="00C35264" w:rsidRPr="003665A0">
        <w:rPr>
          <w:rFonts w:ascii="Times New Roman" w:hAnsi="Times New Roman"/>
        </w:rPr>
        <w:t xml:space="preserve"> and they often manifest in one’s practice. Perspectives, on the other hand, are opinions about </w:t>
      </w:r>
      <w:r w:rsidR="003665A0">
        <w:rPr>
          <w:rFonts w:ascii="Times New Roman" w:hAnsi="Times New Roman"/>
        </w:rPr>
        <w:t xml:space="preserve">the </w:t>
      </w:r>
      <w:r w:rsidR="00C35264" w:rsidRPr="003665A0">
        <w:rPr>
          <w:rFonts w:ascii="Times New Roman" w:hAnsi="Times New Roman"/>
        </w:rPr>
        <w:t>appropriateness of one’s practices.</w:t>
      </w:r>
    </w:p>
    <w:p w14:paraId="4DDE12A6" w14:textId="77777777" w:rsidR="00681DF0" w:rsidRPr="00991EA2" w:rsidRDefault="00681DF0" w:rsidP="00991EA2">
      <w:pPr>
        <w:pStyle w:val="Heading3"/>
      </w:pPr>
      <w:bookmarkStart w:id="140" w:name="_Toc249627882"/>
      <w:bookmarkStart w:id="141" w:name="_Toc258625654"/>
      <w:bookmarkStart w:id="142" w:name="_Toc384808226"/>
      <w:bookmarkStart w:id="143" w:name="_Toc384808656"/>
      <w:bookmarkStart w:id="144" w:name="_Toc387232909"/>
      <w:r w:rsidRPr="00991EA2">
        <w:lastRenderedPageBreak/>
        <w:t>Relationship between Beliefs and Practice</w:t>
      </w:r>
      <w:bookmarkEnd w:id="140"/>
      <w:bookmarkEnd w:id="141"/>
      <w:bookmarkEnd w:id="142"/>
      <w:bookmarkEnd w:id="143"/>
      <w:bookmarkEnd w:id="144"/>
    </w:p>
    <w:p w14:paraId="5B7E50A8" w14:textId="2D341682" w:rsidR="00681DF0" w:rsidRDefault="00681DF0" w:rsidP="00681DF0">
      <w:pPr>
        <w:spacing w:line="480" w:lineRule="auto"/>
        <w:ind w:firstLine="720"/>
        <w:rPr>
          <w:rFonts w:ascii="Times New Roman" w:hAnsi="Times New Roman"/>
        </w:rPr>
      </w:pPr>
      <w:r>
        <w:rPr>
          <w:rFonts w:ascii="Times New Roman" w:hAnsi="Times New Roman"/>
        </w:rPr>
        <w:t>Teachers’ beliefs are related to many aspects of teaching and learning. These beliefs are closely correlated with “how they think about teaching, how they learn from their experiences, and how they conduct themselves in the classrooms” (Grossman et al., 1989, p. 31). This statement suggests that teachers teach their students the way they do based on the beliefs they have about teaching and learning. Some studies indicate that beliefs do relate to teachers’ classroom practices (</w:t>
      </w:r>
      <w:r w:rsidR="00C75188" w:rsidRPr="001802B5">
        <w:rPr>
          <w:rFonts w:ascii="Times New Roman" w:hAnsi="Times New Roman"/>
        </w:rPr>
        <w:t>Burns, 1992</w:t>
      </w:r>
      <w:r w:rsidR="00C75188">
        <w:rPr>
          <w:rFonts w:ascii="Times New Roman" w:hAnsi="Times New Roman"/>
        </w:rPr>
        <w:t xml:space="preserve">; </w:t>
      </w:r>
      <w:r w:rsidR="00C75188" w:rsidRPr="001802B5">
        <w:rPr>
          <w:rFonts w:ascii="Times New Roman" w:hAnsi="Times New Roman"/>
        </w:rPr>
        <w:t xml:space="preserve">Li </w:t>
      </w:r>
      <w:r w:rsidR="00C75188">
        <w:rPr>
          <w:rFonts w:ascii="Times New Roman" w:hAnsi="Times New Roman"/>
        </w:rPr>
        <w:t>&amp;</w:t>
      </w:r>
      <w:r w:rsidR="00C75188" w:rsidRPr="001802B5">
        <w:rPr>
          <w:rFonts w:ascii="Times New Roman" w:hAnsi="Times New Roman"/>
        </w:rPr>
        <w:t xml:space="preserve"> Walsh, 2011; </w:t>
      </w:r>
      <w:r w:rsidRPr="001802B5">
        <w:rPr>
          <w:rFonts w:ascii="Times New Roman" w:hAnsi="Times New Roman"/>
        </w:rPr>
        <w:t>Richardson</w:t>
      </w:r>
      <w:r w:rsidR="00B65EF5" w:rsidRPr="00B65EF5">
        <w:rPr>
          <w:rStyle w:val="CommentReference"/>
          <w:rFonts w:ascii="Times New Roman" w:eastAsiaTheme="minorHAnsi" w:hAnsi="Times New Roman" w:cs="Times New Roman"/>
          <w:sz w:val="24"/>
          <w:szCs w:val="24"/>
        </w:rPr>
        <w:t>, A</w:t>
      </w:r>
      <w:r w:rsidR="00B65EF5">
        <w:rPr>
          <w:rStyle w:val="CommentReference"/>
          <w:rFonts w:ascii="Times New Roman" w:eastAsiaTheme="minorHAnsi" w:hAnsi="Times New Roman" w:cs="Times New Roman"/>
          <w:sz w:val="24"/>
          <w:szCs w:val="24"/>
        </w:rPr>
        <w:t>nders, Tidwell, &amp; Lloyd;</w:t>
      </w:r>
      <w:r w:rsidRPr="001802B5">
        <w:rPr>
          <w:rFonts w:ascii="Times New Roman" w:hAnsi="Times New Roman"/>
        </w:rPr>
        <w:t xml:space="preserve"> 1991).</w:t>
      </w:r>
      <w:r>
        <w:rPr>
          <w:rFonts w:ascii="Times New Roman" w:hAnsi="Times New Roman"/>
        </w:rPr>
        <w:t xml:space="preserve"> </w:t>
      </w:r>
    </w:p>
    <w:p w14:paraId="17E91B85" w14:textId="22B4D5ED" w:rsidR="00681DF0" w:rsidRDefault="00681DF0" w:rsidP="00681DF0">
      <w:pPr>
        <w:spacing w:line="480" w:lineRule="auto"/>
        <w:ind w:firstLine="720"/>
        <w:rPr>
          <w:rFonts w:ascii="Times New Roman" w:hAnsi="Times New Roman"/>
        </w:rPr>
      </w:pPr>
      <w:r w:rsidRPr="00C57C9D">
        <w:rPr>
          <w:rFonts w:ascii="Times New Roman" w:hAnsi="Times New Roman"/>
        </w:rPr>
        <w:t>Richardson et al</w:t>
      </w:r>
      <w:r w:rsidR="00C75188">
        <w:rPr>
          <w:rFonts w:ascii="Times New Roman" w:hAnsi="Times New Roman"/>
        </w:rPr>
        <w:t>.</w:t>
      </w:r>
      <w:r w:rsidRPr="00C57C9D">
        <w:rPr>
          <w:rFonts w:ascii="Times New Roman" w:hAnsi="Times New Roman"/>
        </w:rPr>
        <w:t xml:space="preserve"> (1991)</w:t>
      </w:r>
      <w:r>
        <w:rPr>
          <w:rFonts w:ascii="Times New Roman" w:hAnsi="Times New Roman"/>
        </w:rPr>
        <w:t xml:space="preserve"> investigate</w:t>
      </w:r>
      <w:r w:rsidR="00C57C9D">
        <w:rPr>
          <w:rFonts w:ascii="Times New Roman" w:hAnsi="Times New Roman"/>
        </w:rPr>
        <w:t>d</w:t>
      </w:r>
      <w:r>
        <w:rPr>
          <w:rFonts w:ascii="Times New Roman" w:hAnsi="Times New Roman"/>
        </w:rPr>
        <w:t xml:space="preserve"> the relationship between the two entities in reading comprehension instruction. They studied 39 teachers of grades 4, 5, and 6 and observed their classroom practices. The interviews on the teachers’ beliefs about teaching reading comprehension found that the majority of these teacher participants </w:t>
      </w:r>
      <w:r w:rsidR="00B65EF5">
        <w:rPr>
          <w:rFonts w:ascii="Times New Roman" w:hAnsi="Times New Roman"/>
        </w:rPr>
        <w:t>taught</w:t>
      </w:r>
      <w:r>
        <w:rPr>
          <w:rFonts w:ascii="Times New Roman" w:hAnsi="Times New Roman"/>
        </w:rPr>
        <w:t xml:space="preserve"> </w:t>
      </w:r>
      <w:r w:rsidR="00B65EF5">
        <w:rPr>
          <w:rFonts w:ascii="Times New Roman" w:hAnsi="Times New Roman"/>
        </w:rPr>
        <w:t xml:space="preserve">reading using </w:t>
      </w:r>
      <w:r w:rsidR="002412BA">
        <w:rPr>
          <w:rFonts w:ascii="Times New Roman" w:hAnsi="Times New Roman"/>
        </w:rPr>
        <w:t xml:space="preserve">a </w:t>
      </w:r>
      <w:r w:rsidR="00B65EF5">
        <w:rPr>
          <w:rFonts w:ascii="Times New Roman" w:hAnsi="Times New Roman"/>
        </w:rPr>
        <w:t xml:space="preserve">word approach to understand the meaning conveyed by the author of </w:t>
      </w:r>
      <w:r w:rsidR="002412BA">
        <w:rPr>
          <w:rFonts w:ascii="Times New Roman" w:hAnsi="Times New Roman"/>
        </w:rPr>
        <w:t xml:space="preserve">the </w:t>
      </w:r>
      <w:r w:rsidR="00B65EF5">
        <w:rPr>
          <w:rFonts w:ascii="Times New Roman" w:hAnsi="Times New Roman"/>
        </w:rPr>
        <w:t>text</w:t>
      </w:r>
      <w:r>
        <w:rPr>
          <w:rFonts w:ascii="Times New Roman" w:hAnsi="Times New Roman"/>
        </w:rPr>
        <w:t>.</w:t>
      </w:r>
      <w:r w:rsidR="00B65EF5">
        <w:rPr>
          <w:rFonts w:ascii="Times New Roman" w:hAnsi="Times New Roman"/>
        </w:rPr>
        <w:t xml:space="preserve"> Very few participants taught reading to construct meaning out of the text.</w:t>
      </w:r>
      <w:r>
        <w:rPr>
          <w:rFonts w:ascii="Times New Roman" w:hAnsi="Times New Roman"/>
        </w:rPr>
        <w:t xml:space="preserve"> The study concluded that there was a relatively strong relationship between teachers’ beliefs about reading process and instructional practices. </w:t>
      </w:r>
    </w:p>
    <w:p w14:paraId="64D172AA" w14:textId="0E7FAC35" w:rsidR="00872FFD" w:rsidRDefault="00681DF0" w:rsidP="00872FFD">
      <w:pPr>
        <w:spacing w:line="480" w:lineRule="auto"/>
        <w:ind w:firstLine="720"/>
        <w:rPr>
          <w:rFonts w:ascii="Times New Roman" w:hAnsi="Times New Roman"/>
        </w:rPr>
      </w:pPr>
      <w:r>
        <w:rPr>
          <w:rFonts w:ascii="Times New Roman" w:hAnsi="Times New Roman"/>
        </w:rPr>
        <w:t>Although teachers’ beliefs and practices are closely related, the relationship is often complicated and complex. Li and Walsh (2011) described the relationship of beliefs and practices as symbiotic relationship. By this, they argued that the “beliefs are both shaped by and shape ensuing interaction” (p. 53). This was visible in their two participants</w:t>
      </w:r>
      <w:r w:rsidR="002412BA">
        <w:rPr>
          <w:rFonts w:ascii="Times New Roman" w:hAnsi="Times New Roman"/>
        </w:rPr>
        <w:t>,</w:t>
      </w:r>
      <w:r>
        <w:rPr>
          <w:rFonts w:ascii="Times New Roman" w:hAnsi="Times New Roman"/>
        </w:rPr>
        <w:t xml:space="preserve"> who demonstrated what they believed about L2 teaching and learning in their class.</w:t>
      </w:r>
    </w:p>
    <w:p w14:paraId="5228CA2F" w14:textId="17A0A8BA" w:rsidR="00872FFD" w:rsidRDefault="00681DF0" w:rsidP="00872FFD">
      <w:pPr>
        <w:spacing w:line="480" w:lineRule="auto"/>
        <w:ind w:firstLine="720"/>
        <w:rPr>
          <w:rFonts w:ascii="Times New Roman" w:hAnsi="Times New Roman"/>
        </w:rPr>
      </w:pPr>
      <w:r>
        <w:rPr>
          <w:rFonts w:ascii="Times New Roman" w:hAnsi="Times New Roman"/>
        </w:rPr>
        <w:lastRenderedPageBreak/>
        <w:t>That beliefs usually remain invisible but observable was also evident in a study by Burns (1992). She studied an L2 teacher who taught students with</w:t>
      </w:r>
      <w:r w:rsidR="002412BA">
        <w:rPr>
          <w:rFonts w:ascii="Times New Roman" w:hAnsi="Times New Roman"/>
        </w:rPr>
        <w:t xml:space="preserve"> a</w:t>
      </w:r>
      <w:r>
        <w:rPr>
          <w:rFonts w:ascii="Times New Roman" w:hAnsi="Times New Roman"/>
        </w:rPr>
        <w:t xml:space="preserve"> low level of L2 proficiency. The study showed that although the teacher’s beliefs were not articulated, there was interplay between these beliefs and the decision-making performed by the teacher. The study suggested that </w:t>
      </w:r>
      <w:r w:rsidR="002412BA">
        <w:rPr>
          <w:rFonts w:ascii="Times New Roman" w:hAnsi="Times New Roman"/>
        </w:rPr>
        <w:t xml:space="preserve">people in a </w:t>
      </w:r>
      <w:r>
        <w:rPr>
          <w:rFonts w:ascii="Times New Roman" w:hAnsi="Times New Roman"/>
        </w:rPr>
        <w:t xml:space="preserve">teacher education program </w:t>
      </w:r>
      <w:r w:rsidR="002412BA">
        <w:rPr>
          <w:rFonts w:ascii="Times New Roman" w:hAnsi="Times New Roman"/>
        </w:rPr>
        <w:t>attempted</w:t>
      </w:r>
      <w:r>
        <w:rPr>
          <w:rFonts w:ascii="Times New Roman" w:hAnsi="Times New Roman"/>
        </w:rPr>
        <w:t xml:space="preserve"> to understand teachers’ personal beliefs. </w:t>
      </w:r>
    </w:p>
    <w:p w14:paraId="579D2721" w14:textId="77777777" w:rsidR="00DC5DCB" w:rsidRPr="00CA31A8" w:rsidRDefault="00DC5DCB" w:rsidP="00CA31A8">
      <w:pPr>
        <w:pStyle w:val="Heading3"/>
      </w:pPr>
      <w:bookmarkStart w:id="145" w:name="_Toc249627883"/>
      <w:bookmarkStart w:id="146" w:name="_Toc258625655"/>
      <w:bookmarkStart w:id="147" w:name="_Toc384808227"/>
      <w:bookmarkStart w:id="148" w:name="_Toc384808657"/>
      <w:bookmarkStart w:id="149" w:name="_Toc387232910"/>
      <w:r w:rsidRPr="00CA31A8">
        <w:t>Beliefs and Change</w:t>
      </w:r>
      <w:bookmarkEnd w:id="145"/>
      <w:bookmarkEnd w:id="146"/>
      <w:bookmarkEnd w:id="147"/>
      <w:bookmarkEnd w:id="148"/>
      <w:bookmarkEnd w:id="149"/>
    </w:p>
    <w:p w14:paraId="42F2F6E7" w14:textId="69A0EC5F" w:rsidR="00DC5DCB" w:rsidRPr="00BA0645" w:rsidRDefault="00DC5DCB" w:rsidP="00137761">
      <w:pPr>
        <w:spacing w:line="480" w:lineRule="auto"/>
        <w:ind w:firstLine="720"/>
        <w:rPr>
          <w:rFonts w:ascii="Times New Roman" w:hAnsi="Times New Roman"/>
        </w:rPr>
      </w:pPr>
      <w:r>
        <w:rPr>
          <w:rFonts w:ascii="Times New Roman" w:hAnsi="Times New Roman"/>
        </w:rPr>
        <w:t>Although beliefs may be resistant to change, it does not mean that beliefs cannot change. After all, changing teachers’ beliefs often become</w:t>
      </w:r>
      <w:r w:rsidR="002412BA">
        <w:rPr>
          <w:rFonts w:ascii="Times New Roman" w:hAnsi="Times New Roman"/>
        </w:rPr>
        <w:t>s</w:t>
      </w:r>
      <w:r>
        <w:rPr>
          <w:rFonts w:ascii="Times New Roman" w:hAnsi="Times New Roman"/>
        </w:rPr>
        <w:t xml:space="preserve"> the agenda of professional development and most educational reform initiatives (Prawat, 1992). This </w:t>
      </w:r>
      <w:r w:rsidR="002412BA">
        <w:rPr>
          <w:rFonts w:ascii="Times New Roman" w:hAnsi="Times New Roman"/>
        </w:rPr>
        <w:t>goal</w:t>
      </w:r>
      <w:r>
        <w:rPr>
          <w:rFonts w:ascii="Times New Roman" w:hAnsi="Times New Roman"/>
        </w:rPr>
        <w:t xml:space="preserve"> is usually challenging to achieve. The challenge to change is particularly true when teachers are asked to adopt </w:t>
      </w:r>
      <w:r w:rsidR="002412BA">
        <w:rPr>
          <w:rFonts w:ascii="Times New Roman" w:hAnsi="Times New Roman"/>
        </w:rPr>
        <w:t xml:space="preserve">and implement </w:t>
      </w:r>
      <w:r>
        <w:rPr>
          <w:rFonts w:ascii="Times New Roman" w:hAnsi="Times New Roman"/>
        </w:rPr>
        <w:t>new teaching concepts</w:t>
      </w:r>
      <w:r w:rsidR="002412BA">
        <w:rPr>
          <w:rFonts w:ascii="Times New Roman" w:hAnsi="Times New Roman"/>
        </w:rPr>
        <w:t xml:space="preserve"> and techniques</w:t>
      </w:r>
      <w:r>
        <w:rPr>
          <w:rFonts w:ascii="Times New Roman" w:hAnsi="Times New Roman"/>
        </w:rPr>
        <w:t xml:space="preserve">. </w:t>
      </w:r>
    </w:p>
    <w:p w14:paraId="01454739" w14:textId="06CA433C" w:rsidR="00DC5DCB" w:rsidRDefault="00DC5DCB" w:rsidP="00AE1FC9">
      <w:pPr>
        <w:spacing w:line="480" w:lineRule="auto"/>
        <w:ind w:firstLine="720"/>
        <w:rPr>
          <w:rFonts w:ascii="Times New Roman" w:hAnsi="Times New Roman"/>
        </w:rPr>
      </w:pPr>
      <w:r>
        <w:rPr>
          <w:rFonts w:ascii="Times New Roman" w:hAnsi="Times New Roman"/>
        </w:rPr>
        <w:t xml:space="preserve">Beliefs may adapt to new knowledge if one is confident that her current beliefs are unsatisfactory. However, reading research </w:t>
      </w:r>
      <w:r w:rsidR="002412BA">
        <w:rPr>
          <w:rFonts w:ascii="Times New Roman" w:hAnsi="Times New Roman"/>
        </w:rPr>
        <w:t xml:space="preserve">rarely promotes changes in beliefs by itself </w:t>
      </w:r>
      <w:r>
        <w:rPr>
          <w:rFonts w:ascii="Times New Roman" w:hAnsi="Times New Roman"/>
        </w:rPr>
        <w:t>(</w:t>
      </w:r>
      <w:r w:rsidR="002412BA">
        <w:rPr>
          <w:rFonts w:ascii="Times New Roman" w:hAnsi="Times New Roman"/>
        </w:rPr>
        <w:t>Kagan, 1992; Pajares, 1992</w:t>
      </w:r>
      <w:r>
        <w:rPr>
          <w:rFonts w:ascii="Times New Roman" w:hAnsi="Times New Roman"/>
        </w:rPr>
        <w:t xml:space="preserve">). Although changing beliefs is not impossible, in general, one’s beliefs about something may change if </w:t>
      </w:r>
      <w:r w:rsidR="002412BA">
        <w:rPr>
          <w:rFonts w:ascii="Times New Roman" w:hAnsi="Times New Roman"/>
        </w:rPr>
        <w:t>one</w:t>
      </w:r>
      <w:r>
        <w:rPr>
          <w:rFonts w:ascii="Times New Roman" w:hAnsi="Times New Roman"/>
        </w:rPr>
        <w:t xml:space="preserve"> has witnessed that </w:t>
      </w:r>
      <w:r w:rsidR="002412BA">
        <w:rPr>
          <w:rFonts w:ascii="Times New Roman" w:hAnsi="Times New Roman"/>
        </w:rPr>
        <w:t>one’s</w:t>
      </w:r>
      <w:r>
        <w:rPr>
          <w:rFonts w:ascii="Times New Roman" w:hAnsi="Times New Roman"/>
        </w:rPr>
        <w:t xml:space="preserve"> beliefs are no longer relevant through experience. Even so, experiences alone may not be </w:t>
      </w:r>
      <w:r w:rsidR="002412BA">
        <w:rPr>
          <w:rFonts w:ascii="Times New Roman" w:hAnsi="Times New Roman"/>
        </w:rPr>
        <w:t>sufficient</w:t>
      </w:r>
      <w:r>
        <w:rPr>
          <w:rFonts w:ascii="Times New Roman" w:hAnsi="Times New Roman"/>
        </w:rPr>
        <w:t xml:space="preserve"> to change an individual’s beliefs. Peacock (2001) conducted a study involving 146 student teachers at City University of Hong Kong. The study, which was conducted for three years, showed that the trainee ESL teacher participants’ beliefs did not change after taking a TESL methodology course. Over the course of three years, the participants still believed that learning a second language was a matter of learning vocabulary and grammatical rules, which would inevitably be manifested in future </w:t>
      </w:r>
      <w:r w:rsidR="002412BA">
        <w:rPr>
          <w:rFonts w:ascii="Times New Roman" w:hAnsi="Times New Roman"/>
        </w:rPr>
        <w:lastRenderedPageBreak/>
        <w:t xml:space="preserve">instructional practices.  </w:t>
      </w:r>
      <w:r>
        <w:rPr>
          <w:rFonts w:ascii="Times New Roman" w:hAnsi="Times New Roman"/>
        </w:rPr>
        <w:t>Inozu (2011)</w:t>
      </w:r>
      <w:r w:rsidR="002412BA">
        <w:rPr>
          <w:rFonts w:ascii="Times New Roman" w:hAnsi="Times New Roman"/>
        </w:rPr>
        <w:t xml:space="preserve"> conducted a similar study</w:t>
      </w:r>
      <w:r>
        <w:rPr>
          <w:rFonts w:ascii="Times New Roman" w:hAnsi="Times New Roman"/>
        </w:rPr>
        <w:t xml:space="preserve"> </w:t>
      </w:r>
      <w:r w:rsidR="002412BA">
        <w:rPr>
          <w:rFonts w:ascii="Times New Roman" w:hAnsi="Times New Roman"/>
        </w:rPr>
        <w:t>that had</w:t>
      </w:r>
      <w:r>
        <w:rPr>
          <w:rFonts w:ascii="Times New Roman" w:hAnsi="Times New Roman"/>
        </w:rPr>
        <w:t xml:space="preserve"> 326 participants</w:t>
      </w:r>
      <w:r w:rsidR="002412BA">
        <w:rPr>
          <w:rFonts w:ascii="Times New Roman" w:hAnsi="Times New Roman"/>
        </w:rPr>
        <w:t>,</w:t>
      </w:r>
      <w:r>
        <w:rPr>
          <w:rFonts w:ascii="Times New Roman" w:hAnsi="Times New Roman"/>
        </w:rPr>
        <w:t xml:space="preserve"> including freshm</w:t>
      </w:r>
      <w:r w:rsidR="002412BA">
        <w:rPr>
          <w:rFonts w:ascii="Times New Roman" w:hAnsi="Times New Roman"/>
        </w:rPr>
        <w:t>e</w:t>
      </w:r>
      <w:r>
        <w:rPr>
          <w:rFonts w:ascii="Times New Roman" w:hAnsi="Times New Roman"/>
        </w:rPr>
        <w:t>n, sophomore</w:t>
      </w:r>
      <w:r w:rsidR="002412BA">
        <w:rPr>
          <w:rFonts w:ascii="Times New Roman" w:hAnsi="Times New Roman"/>
        </w:rPr>
        <w:t>s</w:t>
      </w:r>
      <w:r>
        <w:rPr>
          <w:rFonts w:ascii="Times New Roman" w:hAnsi="Times New Roman"/>
        </w:rPr>
        <w:t>, junior</w:t>
      </w:r>
      <w:r w:rsidR="002412BA">
        <w:rPr>
          <w:rFonts w:ascii="Times New Roman" w:hAnsi="Times New Roman"/>
        </w:rPr>
        <w:t>s</w:t>
      </w:r>
      <w:r>
        <w:rPr>
          <w:rFonts w:ascii="Times New Roman" w:hAnsi="Times New Roman"/>
        </w:rPr>
        <w:t>, and senior</w:t>
      </w:r>
      <w:r w:rsidR="002412BA">
        <w:rPr>
          <w:rFonts w:ascii="Times New Roman" w:hAnsi="Times New Roman"/>
        </w:rPr>
        <w:t>s</w:t>
      </w:r>
      <w:r>
        <w:rPr>
          <w:rFonts w:ascii="Times New Roman" w:hAnsi="Times New Roman"/>
        </w:rPr>
        <w:t xml:space="preserve"> </w:t>
      </w:r>
      <w:r w:rsidR="002412BA">
        <w:rPr>
          <w:rFonts w:ascii="Times New Roman" w:hAnsi="Times New Roman"/>
        </w:rPr>
        <w:t>in</w:t>
      </w:r>
      <w:r>
        <w:rPr>
          <w:rFonts w:ascii="Times New Roman" w:hAnsi="Times New Roman"/>
        </w:rPr>
        <w:t xml:space="preserve"> college. They were </w:t>
      </w:r>
      <w:r w:rsidR="002412BA">
        <w:rPr>
          <w:rFonts w:ascii="Times New Roman" w:hAnsi="Times New Roman"/>
        </w:rPr>
        <w:t>asked</w:t>
      </w:r>
      <w:r>
        <w:rPr>
          <w:rFonts w:ascii="Times New Roman" w:hAnsi="Times New Roman"/>
        </w:rPr>
        <w:t xml:space="preserve"> to </w:t>
      </w:r>
      <w:r w:rsidR="002412BA">
        <w:rPr>
          <w:rFonts w:ascii="Times New Roman" w:hAnsi="Times New Roman"/>
        </w:rPr>
        <w:t>complete a 12-question survey</w:t>
      </w:r>
      <w:r>
        <w:rPr>
          <w:rFonts w:ascii="Times New Roman" w:hAnsi="Times New Roman"/>
        </w:rPr>
        <w:t xml:space="preserve"> on foreign language learning. The study </w:t>
      </w:r>
      <w:r w:rsidR="002412BA">
        <w:rPr>
          <w:rFonts w:ascii="Times New Roman" w:hAnsi="Times New Roman"/>
        </w:rPr>
        <w:t>showed</w:t>
      </w:r>
      <w:r>
        <w:rPr>
          <w:rFonts w:ascii="Times New Roman" w:hAnsi="Times New Roman"/>
        </w:rPr>
        <w:t xml:space="preserve"> that there were no significant differences among these four groups of students despite </w:t>
      </w:r>
      <w:r w:rsidR="002412BA">
        <w:rPr>
          <w:rFonts w:ascii="Times New Roman" w:hAnsi="Times New Roman"/>
        </w:rPr>
        <w:t>their taking</w:t>
      </w:r>
      <w:r>
        <w:rPr>
          <w:rFonts w:ascii="Times New Roman" w:hAnsi="Times New Roman"/>
        </w:rPr>
        <w:t xml:space="preserve"> several years of courses in an education program. This means that the courses they had taken in college may not have </w:t>
      </w:r>
      <w:r w:rsidR="002412BA">
        <w:rPr>
          <w:rFonts w:ascii="Times New Roman" w:hAnsi="Times New Roman"/>
        </w:rPr>
        <w:t>an effect</w:t>
      </w:r>
      <w:r>
        <w:rPr>
          <w:rFonts w:ascii="Times New Roman" w:hAnsi="Times New Roman"/>
        </w:rPr>
        <w:t xml:space="preserve"> on their</w:t>
      </w:r>
      <w:r w:rsidR="00AE1FC9">
        <w:rPr>
          <w:rFonts w:ascii="Times New Roman" w:hAnsi="Times New Roman"/>
        </w:rPr>
        <w:t xml:space="preserve"> beliefs in language learning. </w:t>
      </w:r>
    </w:p>
    <w:p w14:paraId="59C9FE18" w14:textId="4BBF2AEA" w:rsidR="00DC5DCB" w:rsidRDefault="00DC5DCB" w:rsidP="00DC5DCB">
      <w:pPr>
        <w:spacing w:line="480" w:lineRule="auto"/>
        <w:ind w:firstLine="720"/>
        <w:rPr>
          <w:rFonts w:ascii="Times New Roman" w:hAnsi="Times New Roman"/>
        </w:rPr>
      </w:pPr>
      <w:r>
        <w:rPr>
          <w:rFonts w:ascii="Times New Roman" w:hAnsi="Times New Roman"/>
        </w:rPr>
        <w:t>Other studies, however, show</w:t>
      </w:r>
      <w:r w:rsidR="002412BA">
        <w:rPr>
          <w:rFonts w:ascii="Times New Roman" w:hAnsi="Times New Roman"/>
        </w:rPr>
        <w:t>ed</w:t>
      </w:r>
      <w:r>
        <w:rPr>
          <w:rFonts w:ascii="Times New Roman" w:hAnsi="Times New Roman"/>
        </w:rPr>
        <w:t xml:space="preserve"> that new experiences </w:t>
      </w:r>
      <w:r w:rsidR="002412BA">
        <w:rPr>
          <w:rFonts w:ascii="Times New Roman" w:hAnsi="Times New Roman"/>
        </w:rPr>
        <w:t>could</w:t>
      </w:r>
      <w:r>
        <w:rPr>
          <w:rFonts w:ascii="Times New Roman" w:hAnsi="Times New Roman"/>
        </w:rPr>
        <w:t xml:space="preserve"> influence beliefs to change. A study conducted by Borg (2005) investigated a trainee who was studying in a private language school in England. The data was gathered in a </w:t>
      </w:r>
      <w:r w:rsidR="002412BA">
        <w:rPr>
          <w:rFonts w:ascii="Times New Roman" w:hAnsi="Times New Roman"/>
        </w:rPr>
        <w:t>four-week</w:t>
      </w:r>
      <w:r>
        <w:rPr>
          <w:rFonts w:ascii="Times New Roman" w:hAnsi="Times New Roman"/>
        </w:rPr>
        <w:t xml:space="preserve"> period during which the trainee had to take courses, such as guided preparation for teaching practice, practicum, and teaching practice feedback. The results showed that the participant’s beliefs “changed in a complex way, involving limited change, some elaboration and, in other areas, little development of her beliefs” (p. 25). These beliefs included using affective strategies, giving feedback, being knowledgeable in the subject matter, and projecting the voice when teaching. The variety of changes in different areas of teaching skills </w:t>
      </w:r>
      <w:r w:rsidR="002412BA">
        <w:rPr>
          <w:rFonts w:ascii="Times New Roman" w:hAnsi="Times New Roman"/>
        </w:rPr>
        <w:t>in</w:t>
      </w:r>
      <w:r>
        <w:rPr>
          <w:rFonts w:ascii="Times New Roman" w:hAnsi="Times New Roman"/>
        </w:rPr>
        <w:t xml:space="preserve"> Borg’s participant after she participated in a short course indicate</w:t>
      </w:r>
      <w:r w:rsidR="002412BA">
        <w:rPr>
          <w:rFonts w:ascii="Times New Roman" w:hAnsi="Times New Roman"/>
        </w:rPr>
        <w:t>d</w:t>
      </w:r>
      <w:r>
        <w:rPr>
          <w:rFonts w:ascii="Times New Roman" w:hAnsi="Times New Roman"/>
        </w:rPr>
        <w:t xml:space="preserve"> that pre-service teachers </w:t>
      </w:r>
      <w:r w:rsidR="002412BA">
        <w:rPr>
          <w:rFonts w:ascii="Times New Roman" w:hAnsi="Times New Roman"/>
        </w:rPr>
        <w:t>might</w:t>
      </w:r>
      <w:r>
        <w:rPr>
          <w:rFonts w:ascii="Times New Roman" w:hAnsi="Times New Roman"/>
        </w:rPr>
        <w:t xml:space="preserve"> have </w:t>
      </w:r>
      <w:r w:rsidR="002412BA">
        <w:rPr>
          <w:rFonts w:ascii="Times New Roman" w:hAnsi="Times New Roman"/>
        </w:rPr>
        <w:t>experiences that</w:t>
      </w:r>
      <w:r>
        <w:rPr>
          <w:rFonts w:ascii="Times New Roman" w:hAnsi="Times New Roman"/>
        </w:rPr>
        <w:t xml:space="preserve"> </w:t>
      </w:r>
      <w:r w:rsidR="002412BA">
        <w:rPr>
          <w:rFonts w:ascii="Times New Roman" w:hAnsi="Times New Roman"/>
        </w:rPr>
        <w:t>could</w:t>
      </w:r>
      <w:r>
        <w:rPr>
          <w:rFonts w:ascii="Times New Roman" w:hAnsi="Times New Roman"/>
        </w:rPr>
        <w:t xml:space="preserve"> influence her beliefs. </w:t>
      </w:r>
    </w:p>
    <w:p w14:paraId="4AD24FCA" w14:textId="1AE8BD6E" w:rsidR="00C57C9D" w:rsidRDefault="00C57C9D" w:rsidP="00C57C9D">
      <w:pPr>
        <w:spacing w:line="480" w:lineRule="auto"/>
        <w:ind w:firstLine="720"/>
        <w:rPr>
          <w:rFonts w:ascii="Times New Roman" w:hAnsi="Times New Roman"/>
        </w:rPr>
      </w:pPr>
      <w:r w:rsidRPr="002412BA">
        <w:rPr>
          <w:rFonts w:ascii="Times New Roman" w:hAnsi="Times New Roman"/>
        </w:rPr>
        <w:t>Similarly, Rust (1994) found that experiences contribute to changing beliefs. Rust’s longitudinal research</w:t>
      </w:r>
      <w:r w:rsidR="002412BA">
        <w:rPr>
          <w:rFonts w:ascii="Times New Roman" w:hAnsi="Times New Roman"/>
        </w:rPr>
        <w:t>,</w:t>
      </w:r>
      <w:r w:rsidR="009835D7" w:rsidRPr="002412BA">
        <w:rPr>
          <w:rFonts w:ascii="Times New Roman" w:hAnsi="Times New Roman"/>
        </w:rPr>
        <w:t xml:space="preserve"> </w:t>
      </w:r>
      <w:r w:rsidR="002412BA">
        <w:rPr>
          <w:rFonts w:ascii="Times New Roman" w:hAnsi="Times New Roman"/>
        </w:rPr>
        <w:t>which</w:t>
      </w:r>
      <w:r w:rsidRPr="002412BA">
        <w:rPr>
          <w:rFonts w:ascii="Times New Roman" w:hAnsi="Times New Roman"/>
        </w:rPr>
        <w:t xml:space="preserve"> involved new teachers</w:t>
      </w:r>
      <w:r w:rsidR="002412BA">
        <w:rPr>
          <w:rFonts w:ascii="Times New Roman" w:hAnsi="Times New Roman"/>
        </w:rPr>
        <w:t>,</w:t>
      </w:r>
      <w:r w:rsidRPr="002412BA">
        <w:rPr>
          <w:rFonts w:ascii="Times New Roman" w:hAnsi="Times New Roman"/>
        </w:rPr>
        <w:t xml:space="preserve"> </w:t>
      </w:r>
      <w:r w:rsidR="009835D7" w:rsidRPr="002412BA">
        <w:rPr>
          <w:rFonts w:ascii="Times New Roman" w:hAnsi="Times New Roman"/>
        </w:rPr>
        <w:t>found that in the first year of their teaching career, these new teachers held beliefs that reflected an ideal</w:t>
      </w:r>
      <w:r w:rsidR="002F72EA" w:rsidRPr="002412BA">
        <w:rPr>
          <w:rFonts w:ascii="Times New Roman" w:hAnsi="Times New Roman"/>
        </w:rPr>
        <w:t xml:space="preserve"> educational process. In the second year, these two teachers had different beliefs from their first year, </w:t>
      </w:r>
      <w:r w:rsidR="002F72EA" w:rsidRPr="002412BA">
        <w:rPr>
          <w:rFonts w:ascii="Times New Roman" w:hAnsi="Times New Roman"/>
        </w:rPr>
        <w:lastRenderedPageBreak/>
        <w:t>which were heavily influenced by their experiences. They believed that teaching should emphasize on taking control of the class</w:t>
      </w:r>
      <w:r w:rsidR="00786FC2" w:rsidRPr="002412BA">
        <w:rPr>
          <w:rFonts w:ascii="Times New Roman" w:hAnsi="Times New Roman"/>
        </w:rPr>
        <w:t>, which contradicted with their initial beliefs.</w:t>
      </w:r>
      <w:r w:rsidR="00786FC2">
        <w:rPr>
          <w:rFonts w:ascii="Times New Roman" w:hAnsi="Times New Roman"/>
        </w:rPr>
        <w:t xml:space="preserve"> </w:t>
      </w:r>
    </w:p>
    <w:p w14:paraId="0299496D" w14:textId="77777777" w:rsidR="00DC5DCB" w:rsidRPr="00FA6940" w:rsidRDefault="00DC5DCB" w:rsidP="00FA6940">
      <w:pPr>
        <w:pStyle w:val="Heading3"/>
      </w:pPr>
      <w:bookmarkStart w:id="150" w:name="_Toc249627884"/>
      <w:bookmarkStart w:id="151" w:name="_Toc258625656"/>
      <w:bookmarkStart w:id="152" w:name="_Toc384808228"/>
      <w:bookmarkStart w:id="153" w:name="_Toc384808658"/>
      <w:bookmarkStart w:id="154" w:name="_Toc387232911"/>
      <w:r w:rsidRPr="00FA6940">
        <w:t>Student Teachers’ Beliefs</w:t>
      </w:r>
      <w:bookmarkEnd w:id="150"/>
      <w:bookmarkEnd w:id="151"/>
      <w:bookmarkEnd w:id="152"/>
      <w:bookmarkEnd w:id="153"/>
      <w:bookmarkEnd w:id="154"/>
    </w:p>
    <w:p w14:paraId="4DA28FB9" w14:textId="39DB8BCF" w:rsidR="00DC5DCB" w:rsidRDefault="00DC5DCB" w:rsidP="00DC5DCB">
      <w:pPr>
        <w:spacing w:line="480" w:lineRule="auto"/>
        <w:ind w:firstLine="720"/>
        <w:rPr>
          <w:rFonts w:ascii="Times New Roman" w:hAnsi="Times New Roman"/>
        </w:rPr>
      </w:pPr>
      <w:r>
        <w:rPr>
          <w:rFonts w:ascii="Times New Roman" w:hAnsi="Times New Roman"/>
        </w:rPr>
        <w:t>Pajares (1992) describe</w:t>
      </w:r>
      <w:r w:rsidR="002412BA">
        <w:rPr>
          <w:rFonts w:ascii="Times New Roman" w:hAnsi="Times New Roman"/>
        </w:rPr>
        <w:t>d</w:t>
      </w:r>
      <w:r>
        <w:rPr>
          <w:rFonts w:ascii="Times New Roman" w:hAnsi="Times New Roman"/>
        </w:rPr>
        <w:t xml:space="preserve"> students of teacher education programs as different from students in other departments, like medicine and law. According to Pajares, future doctors an</w:t>
      </w:r>
      <w:r w:rsidR="002412BA">
        <w:rPr>
          <w:rFonts w:ascii="Times New Roman" w:hAnsi="Times New Roman"/>
        </w:rPr>
        <w:t>d lawyers have</w:t>
      </w:r>
      <w:r>
        <w:rPr>
          <w:rFonts w:ascii="Times New Roman" w:hAnsi="Times New Roman"/>
        </w:rPr>
        <w:t xml:space="preserve"> preconceived </w:t>
      </w:r>
      <w:r w:rsidR="002412BA">
        <w:rPr>
          <w:rFonts w:ascii="Times New Roman" w:hAnsi="Times New Roman"/>
        </w:rPr>
        <w:t>notions</w:t>
      </w:r>
      <w:r>
        <w:rPr>
          <w:rFonts w:ascii="Times New Roman" w:hAnsi="Times New Roman"/>
        </w:rPr>
        <w:t xml:space="preserve"> about what they are going to do in the future. However, students who come to teacher education programs bring their own conceptions of teaching with them</w:t>
      </w:r>
      <w:r w:rsidR="002412BA">
        <w:rPr>
          <w:rFonts w:ascii="Times New Roman" w:hAnsi="Times New Roman"/>
        </w:rPr>
        <w:t xml:space="preserve"> that are</w:t>
      </w:r>
      <w:r>
        <w:rPr>
          <w:rFonts w:ascii="Times New Roman" w:hAnsi="Times New Roman"/>
        </w:rPr>
        <w:t xml:space="preserve"> often unorganized and inconsistent (Kagan, 1992; Goodman, 1988; Barnes, 1989). Student teachers may assume that the method </w:t>
      </w:r>
      <w:r w:rsidR="002412BA">
        <w:rPr>
          <w:rFonts w:ascii="Times New Roman" w:hAnsi="Times New Roman"/>
        </w:rPr>
        <w:t>that a teacher educator uses</w:t>
      </w:r>
      <w:r>
        <w:rPr>
          <w:rFonts w:ascii="Times New Roman" w:hAnsi="Times New Roman"/>
        </w:rPr>
        <w:t xml:space="preserve"> is one-size-fits-all.  </w:t>
      </w:r>
    </w:p>
    <w:p w14:paraId="70707DBB" w14:textId="1456BAFF" w:rsidR="00DC5DCB" w:rsidRDefault="00DC5DCB" w:rsidP="00DC5DCB">
      <w:pPr>
        <w:spacing w:line="480" w:lineRule="auto"/>
        <w:ind w:firstLine="720"/>
        <w:rPr>
          <w:rFonts w:ascii="Times New Roman" w:hAnsi="Times New Roman"/>
        </w:rPr>
      </w:pPr>
      <w:r>
        <w:rPr>
          <w:rFonts w:ascii="Times New Roman" w:hAnsi="Times New Roman"/>
        </w:rPr>
        <w:t>Teacher education programs must deal with pre-exist</w:t>
      </w:r>
      <w:r w:rsidR="002412BA">
        <w:rPr>
          <w:rFonts w:ascii="Times New Roman" w:hAnsi="Times New Roman"/>
        </w:rPr>
        <w:t>ing beliefs as a routine matter</w:t>
      </w:r>
      <w:r>
        <w:rPr>
          <w:rFonts w:ascii="Times New Roman" w:hAnsi="Times New Roman"/>
        </w:rPr>
        <w:t xml:space="preserve"> because beliefs sometimes </w:t>
      </w:r>
      <w:r w:rsidR="002412BA">
        <w:rPr>
          <w:rFonts w:ascii="Times New Roman" w:hAnsi="Times New Roman"/>
        </w:rPr>
        <w:t>conflict</w:t>
      </w:r>
      <w:r>
        <w:rPr>
          <w:rFonts w:ascii="Times New Roman" w:hAnsi="Times New Roman"/>
        </w:rPr>
        <w:t xml:space="preserve"> with the practices advocated </w:t>
      </w:r>
      <w:r w:rsidR="002412BA">
        <w:rPr>
          <w:rFonts w:ascii="Times New Roman" w:hAnsi="Times New Roman"/>
        </w:rPr>
        <w:t>in</w:t>
      </w:r>
      <w:r>
        <w:rPr>
          <w:rFonts w:ascii="Times New Roman" w:hAnsi="Times New Roman"/>
        </w:rPr>
        <w:t xml:space="preserve"> the program. Unfortunately, teacher education institutions often have limited influence in changing pr</w:t>
      </w:r>
      <w:r w:rsidR="002412BA">
        <w:rPr>
          <w:rFonts w:ascii="Times New Roman" w:hAnsi="Times New Roman"/>
        </w:rPr>
        <w:t>e-</w:t>
      </w:r>
      <w:r>
        <w:rPr>
          <w:rFonts w:ascii="Times New Roman" w:hAnsi="Times New Roman"/>
        </w:rPr>
        <w:t>service teachers’ beliefs (</w:t>
      </w:r>
      <w:r w:rsidR="002412BA">
        <w:rPr>
          <w:rFonts w:ascii="Times New Roman" w:hAnsi="Times New Roman"/>
        </w:rPr>
        <w:t xml:space="preserve">Barnes, 1989; </w:t>
      </w:r>
      <w:r>
        <w:rPr>
          <w:rFonts w:ascii="Times New Roman" w:hAnsi="Times New Roman"/>
        </w:rPr>
        <w:t>Brousseau &amp; Freeman, 1988</w:t>
      </w:r>
      <w:r>
        <w:rPr>
          <w:rFonts w:ascii="Times New Roman" w:hAnsi="Times New Roman"/>
          <w:noProof/>
        </w:rPr>
        <w:t xml:space="preserve">). </w:t>
      </w:r>
      <w:r>
        <w:rPr>
          <w:rFonts w:ascii="Times New Roman" w:hAnsi="Times New Roman"/>
        </w:rPr>
        <w:t xml:space="preserve">Teacher educators agree that beliefs should be shaped in some way; however, there is no agreement among teacher educators regarding the ways the student teachers’ preconceptions should be shaped. </w:t>
      </w:r>
    </w:p>
    <w:p w14:paraId="26945164" w14:textId="42F3F54E" w:rsidR="00DC5DCB" w:rsidRDefault="00DC5DCB" w:rsidP="00DC5DCB">
      <w:pPr>
        <w:spacing w:line="480" w:lineRule="auto"/>
        <w:ind w:firstLine="720"/>
        <w:rPr>
          <w:rFonts w:ascii="Times New Roman" w:hAnsi="Times New Roman"/>
        </w:rPr>
      </w:pPr>
      <w:r>
        <w:rPr>
          <w:rFonts w:ascii="Times New Roman" w:hAnsi="Times New Roman"/>
        </w:rPr>
        <w:t>Bernat and Gvozdengko (2005) argue</w:t>
      </w:r>
      <w:r w:rsidR="00C57C9D">
        <w:rPr>
          <w:rFonts w:ascii="Times New Roman" w:hAnsi="Times New Roman"/>
        </w:rPr>
        <w:t>d</w:t>
      </w:r>
      <w:r>
        <w:rPr>
          <w:rFonts w:ascii="Times New Roman" w:hAnsi="Times New Roman"/>
        </w:rPr>
        <w:t xml:space="preserve"> that student teachers’ preconceived beliefs </w:t>
      </w:r>
      <w:r w:rsidR="002412BA">
        <w:rPr>
          <w:rFonts w:ascii="Times New Roman" w:hAnsi="Times New Roman"/>
        </w:rPr>
        <w:t>could</w:t>
      </w:r>
      <w:r>
        <w:rPr>
          <w:rFonts w:ascii="Times New Roman" w:hAnsi="Times New Roman"/>
        </w:rPr>
        <w:t xml:space="preserve"> be positive or negative. </w:t>
      </w:r>
      <w:r w:rsidR="002412BA">
        <w:rPr>
          <w:rFonts w:ascii="Times New Roman" w:hAnsi="Times New Roman"/>
        </w:rPr>
        <w:t>P</w:t>
      </w:r>
      <w:r>
        <w:rPr>
          <w:rFonts w:ascii="Times New Roman" w:hAnsi="Times New Roman"/>
        </w:rPr>
        <w:t xml:space="preserve">ositive beliefs, like motivation and attitude, can help student teachers overcome problems they encounter during the course of their study. </w:t>
      </w:r>
      <w:r w:rsidR="002412BA">
        <w:rPr>
          <w:rFonts w:ascii="Times New Roman" w:hAnsi="Times New Roman"/>
        </w:rPr>
        <w:t>However, p</w:t>
      </w:r>
      <w:r>
        <w:rPr>
          <w:rFonts w:ascii="Times New Roman" w:hAnsi="Times New Roman"/>
        </w:rPr>
        <w:t xml:space="preserve">re-service teachers may also come </w:t>
      </w:r>
      <w:r w:rsidR="002412BA">
        <w:rPr>
          <w:rFonts w:ascii="Times New Roman" w:hAnsi="Times New Roman"/>
        </w:rPr>
        <w:t xml:space="preserve">into a program </w:t>
      </w:r>
      <w:r>
        <w:rPr>
          <w:rFonts w:ascii="Times New Roman" w:hAnsi="Times New Roman"/>
        </w:rPr>
        <w:t>with negative preconceived beliefs</w:t>
      </w:r>
      <w:r w:rsidR="002412BA">
        <w:rPr>
          <w:rFonts w:ascii="Times New Roman" w:hAnsi="Times New Roman"/>
        </w:rPr>
        <w:t>,</w:t>
      </w:r>
      <w:r>
        <w:rPr>
          <w:rFonts w:ascii="Times New Roman" w:hAnsi="Times New Roman"/>
        </w:rPr>
        <w:t xml:space="preserve"> such as frustration, anxiety, and unrealistic expectations, which can influence performance (Horwitz, Horwitz, &amp; Cope, 1986). For example, a foreign </w:t>
      </w:r>
      <w:r>
        <w:rPr>
          <w:rFonts w:ascii="Times New Roman" w:hAnsi="Times New Roman"/>
        </w:rPr>
        <w:lastRenderedPageBreak/>
        <w:t xml:space="preserve">language student teacher may experience anxiety, which might result in procrastination and avoidance. </w:t>
      </w:r>
    </w:p>
    <w:p w14:paraId="230336E2" w14:textId="291DE027" w:rsidR="00DC5DCB" w:rsidRPr="00B0052B" w:rsidRDefault="002412BA" w:rsidP="00DC5DCB">
      <w:pPr>
        <w:spacing w:line="480" w:lineRule="auto"/>
        <w:ind w:firstLine="720"/>
        <w:rPr>
          <w:rFonts w:ascii="Times New Roman" w:hAnsi="Times New Roman"/>
        </w:rPr>
      </w:pPr>
      <w:r>
        <w:rPr>
          <w:rFonts w:ascii="Times New Roman" w:hAnsi="Times New Roman"/>
        </w:rPr>
        <w:t>I</w:t>
      </w:r>
      <w:r w:rsidR="00DC5DCB">
        <w:rPr>
          <w:rFonts w:ascii="Times New Roman" w:hAnsi="Times New Roman"/>
        </w:rPr>
        <w:t>t is important for teacher preparation programs to understand the beliefs of student teachers because beliefs influence the way pre-service teachers understand the subject knowledge, organize the class, structure the class, and teach the class (Bernat &amp; Gvozdengko, 2005; Hollingsworth, 1989</w:t>
      </w:r>
      <w:r>
        <w:rPr>
          <w:rFonts w:ascii="Times New Roman" w:hAnsi="Times New Roman"/>
        </w:rPr>
        <w:t>;</w:t>
      </w:r>
      <w:r w:rsidRPr="002412BA">
        <w:rPr>
          <w:rFonts w:ascii="Times New Roman" w:hAnsi="Times New Roman"/>
        </w:rPr>
        <w:t xml:space="preserve"> </w:t>
      </w:r>
      <w:r>
        <w:rPr>
          <w:rFonts w:ascii="Times New Roman" w:hAnsi="Times New Roman"/>
        </w:rPr>
        <w:t>Pajares, 1992</w:t>
      </w:r>
      <w:r w:rsidR="00FA6940">
        <w:rPr>
          <w:rFonts w:ascii="Times New Roman" w:hAnsi="Times New Roman"/>
        </w:rPr>
        <w:t>). Hollingsworth (1989) conducted</w:t>
      </w:r>
      <w:r w:rsidR="00DC5DCB">
        <w:rPr>
          <w:rFonts w:ascii="Times New Roman" w:hAnsi="Times New Roman"/>
        </w:rPr>
        <w:t xml:space="preserve"> a comprehensive investigation of student teachers’ beliefs before, during, and after a teacher education prog</w:t>
      </w:r>
      <w:r w:rsidR="00FA6940">
        <w:rPr>
          <w:rFonts w:ascii="Times New Roman" w:hAnsi="Times New Roman"/>
        </w:rPr>
        <w:t>ram. Hollingsworth (1989) started</w:t>
      </w:r>
      <w:r w:rsidR="00DC5DCB">
        <w:rPr>
          <w:rFonts w:ascii="Times New Roman" w:hAnsi="Times New Roman"/>
        </w:rPr>
        <w:t xml:space="preserve"> with interviewing a group of </w:t>
      </w:r>
      <w:r>
        <w:rPr>
          <w:rFonts w:ascii="Times New Roman" w:hAnsi="Times New Roman"/>
        </w:rPr>
        <w:t>14</w:t>
      </w:r>
      <w:r w:rsidR="00DC5DCB">
        <w:rPr>
          <w:rFonts w:ascii="Times New Roman" w:hAnsi="Times New Roman"/>
        </w:rPr>
        <w:t xml:space="preserve"> participants to ascertain their philosoph</w:t>
      </w:r>
      <w:r>
        <w:rPr>
          <w:rFonts w:ascii="Times New Roman" w:hAnsi="Times New Roman"/>
        </w:rPr>
        <w:t>ies</w:t>
      </w:r>
      <w:r w:rsidR="00DC5DCB">
        <w:rPr>
          <w:rFonts w:ascii="Times New Roman" w:hAnsi="Times New Roman"/>
        </w:rPr>
        <w:t xml:space="preserve">, educational experiences, and other issues related to teaching and learning in effort to establish a baseline profile. Teaching observations were carried out to support the interview data. The study </w:t>
      </w:r>
      <w:r w:rsidR="008451A3">
        <w:rPr>
          <w:rFonts w:ascii="Times New Roman" w:hAnsi="Times New Roman"/>
        </w:rPr>
        <w:t>showed</w:t>
      </w:r>
      <w:r w:rsidR="00DC5DCB">
        <w:rPr>
          <w:rFonts w:ascii="Times New Roman" w:hAnsi="Times New Roman"/>
        </w:rPr>
        <w:t xml:space="preserve"> that there were mixed results in the changes in participants’ beliefs and knowledge. The study implies that “it </w:t>
      </w:r>
      <w:r w:rsidR="00DC5DCB">
        <w:rPr>
          <w:rFonts w:ascii="Times New Roman" w:hAnsi="Times New Roman"/>
          <w:i/>
        </w:rPr>
        <w:t>might</w:t>
      </w:r>
      <w:r w:rsidR="00DC5DCB">
        <w:rPr>
          <w:rFonts w:ascii="Times New Roman" w:hAnsi="Times New Roman"/>
        </w:rPr>
        <w:t xml:space="preserve"> be possible to educate pre-service teachers who will challenge conservative school models” (p. 186).</w:t>
      </w:r>
    </w:p>
    <w:p w14:paraId="4D5D2F80" w14:textId="6C3C1262" w:rsidR="00DC5DCB" w:rsidRDefault="00DC5DCB" w:rsidP="00DC5DCB">
      <w:pPr>
        <w:spacing w:line="480" w:lineRule="auto"/>
        <w:ind w:firstLine="720"/>
        <w:rPr>
          <w:rFonts w:ascii="Times New Roman" w:hAnsi="Times New Roman"/>
        </w:rPr>
      </w:pPr>
      <w:r>
        <w:rPr>
          <w:rFonts w:ascii="Times New Roman" w:hAnsi="Times New Roman"/>
        </w:rPr>
        <w:t xml:space="preserve">Some scholars </w:t>
      </w:r>
      <w:r w:rsidR="008451A3">
        <w:rPr>
          <w:rFonts w:ascii="Times New Roman" w:hAnsi="Times New Roman"/>
        </w:rPr>
        <w:t>acknowledge</w:t>
      </w:r>
      <w:r>
        <w:rPr>
          <w:rFonts w:ascii="Times New Roman" w:hAnsi="Times New Roman"/>
        </w:rPr>
        <w:t xml:space="preserve"> that teacher educators and teacher preparation programs should attempt to modify beliefs. Bernat and Gvozdengko (2005) suggest</w:t>
      </w:r>
      <w:r w:rsidR="00FA6940">
        <w:rPr>
          <w:rFonts w:ascii="Times New Roman" w:hAnsi="Times New Roman"/>
        </w:rPr>
        <w:t>ed</w:t>
      </w:r>
      <w:r>
        <w:rPr>
          <w:rFonts w:ascii="Times New Roman" w:hAnsi="Times New Roman"/>
        </w:rPr>
        <w:t xml:space="preserve"> that shaping beliefs </w:t>
      </w:r>
      <w:r w:rsidR="008451A3">
        <w:rPr>
          <w:rFonts w:ascii="Times New Roman" w:hAnsi="Times New Roman"/>
        </w:rPr>
        <w:t>could</w:t>
      </w:r>
      <w:r>
        <w:rPr>
          <w:rFonts w:ascii="Times New Roman" w:hAnsi="Times New Roman"/>
        </w:rPr>
        <w:t xml:space="preserve"> be done by simply </w:t>
      </w:r>
      <w:r w:rsidRPr="00D41C95">
        <w:rPr>
          <w:rFonts w:ascii="Times New Roman" w:hAnsi="Times New Roman"/>
        </w:rPr>
        <w:t>paying attention to teaching</w:t>
      </w:r>
      <w:r>
        <w:rPr>
          <w:rFonts w:ascii="Times New Roman" w:hAnsi="Times New Roman"/>
        </w:rPr>
        <w:t xml:space="preserve">. Through </w:t>
      </w:r>
      <w:r w:rsidR="008451A3">
        <w:rPr>
          <w:rFonts w:ascii="Times New Roman" w:hAnsi="Times New Roman"/>
        </w:rPr>
        <w:t>self-analysis,</w:t>
      </w:r>
      <w:r>
        <w:rPr>
          <w:rFonts w:ascii="Times New Roman" w:hAnsi="Times New Roman"/>
        </w:rPr>
        <w:t xml:space="preserve"> positive beliefs would be cultivated</w:t>
      </w:r>
      <w:r w:rsidR="008451A3">
        <w:rPr>
          <w:rFonts w:ascii="Times New Roman" w:hAnsi="Times New Roman"/>
        </w:rPr>
        <w:t>,</w:t>
      </w:r>
      <w:r>
        <w:rPr>
          <w:rFonts w:ascii="Times New Roman" w:hAnsi="Times New Roman"/>
        </w:rPr>
        <w:t xml:space="preserve"> and negative beliefs woul</w:t>
      </w:r>
      <w:r w:rsidR="00C57C9D">
        <w:rPr>
          <w:rFonts w:ascii="Times New Roman" w:hAnsi="Times New Roman"/>
        </w:rPr>
        <w:t>d be eliminated. Horwitz et al.</w:t>
      </w:r>
      <w:r>
        <w:rPr>
          <w:rFonts w:ascii="Times New Roman" w:hAnsi="Times New Roman"/>
        </w:rPr>
        <w:t xml:space="preserve"> (1988) point</w:t>
      </w:r>
      <w:r w:rsidR="00FA6940">
        <w:rPr>
          <w:rFonts w:ascii="Times New Roman" w:hAnsi="Times New Roman"/>
        </w:rPr>
        <w:t>ed</w:t>
      </w:r>
      <w:r>
        <w:rPr>
          <w:rFonts w:ascii="Times New Roman" w:hAnsi="Times New Roman"/>
        </w:rPr>
        <w:t xml:space="preserve"> out that, in relation to teaching, teacher educators can create classroom environments</w:t>
      </w:r>
      <w:r w:rsidR="008451A3">
        <w:rPr>
          <w:rFonts w:ascii="Times New Roman" w:hAnsi="Times New Roman"/>
        </w:rPr>
        <w:t xml:space="preserve"> that</w:t>
      </w:r>
      <w:r>
        <w:rPr>
          <w:rFonts w:ascii="Times New Roman" w:hAnsi="Times New Roman"/>
        </w:rPr>
        <w:t xml:space="preserve"> help student teachers learn to cope with anxiety and make the learning environment less stressful.</w:t>
      </w:r>
      <w:r w:rsidR="008451A3">
        <w:rPr>
          <w:rFonts w:ascii="Times New Roman" w:hAnsi="Times New Roman"/>
        </w:rPr>
        <w:t xml:space="preserve"> </w:t>
      </w:r>
      <w:r>
        <w:rPr>
          <w:rFonts w:ascii="Times New Roman" w:hAnsi="Times New Roman"/>
        </w:rPr>
        <w:t>These steps may help change student teachers’ beliefs so</w:t>
      </w:r>
      <w:r w:rsidR="008451A3">
        <w:rPr>
          <w:rFonts w:ascii="Times New Roman" w:hAnsi="Times New Roman"/>
        </w:rPr>
        <w:t xml:space="preserve"> that</w:t>
      </w:r>
      <w:r>
        <w:rPr>
          <w:rFonts w:ascii="Times New Roman" w:hAnsi="Times New Roman"/>
        </w:rPr>
        <w:t xml:space="preserve"> they can be effective teachers in the future. </w:t>
      </w:r>
    </w:p>
    <w:p w14:paraId="0AF43292" w14:textId="4E83B561" w:rsidR="00DC5DCB" w:rsidRDefault="00DC5DCB" w:rsidP="00DC5DCB">
      <w:pPr>
        <w:spacing w:line="480" w:lineRule="auto"/>
        <w:ind w:firstLine="720"/>
        <w:rPr>
          <w:rFonts w:ascii="Times New Roman" w:hAnsi="Times New Roman"/>
        </w:rPr>
      </w:pPr>
      <w:r>
        <w:rPr>
          <w:rFonts w:ascii="Times New Roman" w:hAnsi="Times New Roman"/>
        </w:rPr>
        <w:lastRenderedPageBreak/>
        <w:t xml:space="preserve">In addition to preconceived beliefs, student teachers that do not have enough experience or have minimal experience in teaching may possess an unrealistic optimism (Pajares, 1992) and overly idealistic views of teaching (Rust, 1994). Pre-service teachers also tend to have a self-serving bias in that they tend to identify the attributes most important for successful teaching as attributes they already have (Pajares, 1992). </w:t>
      </w:r>
    </w:p>
    <w:p w14:paraId="5544C22F" w14:textId="03EC819D" w:rsidR="00DC5DCB" w:rsidRDefault="00FA6940" w:rsidP="00DC5DCB">
      <w:pPr>
        <w:spacing w:line="480" w:lineRule="auto"/>
        <w:ind w:firstLine="720"/>
        <w:rPr>
          <w:rFonts w:ascii="Times New Roman" w:hAnsi="Times New Roman"/>
        </w:rPr>
      </w:pPr>
      <w:r>
        <w:rPr>
          <w:rFonts w:ascii="Times New Roman" w:hAnsi="Times New Roman"/>
        </w:rPr>
        <w:t>Johnson (1994) pointed</w:t>
      </w:r>
      <w:r w:rsidR="00DC5DCB">
        <w:rPr>
          <w:rFonts w:ascii="Times New Roman" w:hAnsi="Times New Roman"/>
        </w:rPr>
        <w:t xml:space="preserve"> out that </w:t>
      </w:r>
      <w:r w:rsidR="008451A3">
        <w:rPr>
          <w:rFonts w:ascii="Times New Roman" w:hAnsi="Times New Roman"/>
        </w:rPr>
        <w:t xml:space="preserve">second-language teacher education </w:t>
      </w:r>
      <w:r w:rsidR="00DC5DCB">
        <w:rPr>
          <w:rFonts w:ascii="Times New Roman" w:hAnsi="Times New Roman"/>
        </w:rPr>
        <w:t>has been neglected by mainstream educational research in its attempts to understand the cognitive dimensions of second</w:t>
      </w:r>
      <w:r w:rsidR="008451A3">
        <w:rPr>
          <w:rFonts w:ascii="Times New Roman" w:hAnsi="Times New Roman"/>
        </w:rPr>
        <w:t>-</w:t>
      </w:r>
      <w:r w:rsidR="00DC5DCB">
        <w:rPr>
          <w:rFonts w:ascii="Times New Roman" w:hAnsi="Times New Roman"/>
        </w:rPr>
        <w:t>language teaching. Only recently have scholars begun to explore the cognitive dimensions of how second</w:t>
      </w:r>
      <w:r w:rsidR="008451A3">
        <w:rPr>
          <w:rFonts w:ascii="Times New Roman" w:hAnsi="Times New Roman"/>
        </w:rPr>
        <w:t>-</w:t>
      </w:r>
      <w:r w:rsidR="00DC5DCB">
        <w:rPr>
          <w:rFonts w:ascii="Times New Roman" w:hAnsi="Times New Roman"/>
        </w:rPr>
        <w:t>language teachers’ thoughts, judgments, and decisions influence the nature of second</w:t>
      </w:r>
      <w:r w:rsidR="008451A3">
        <w:rPr>
          <w:rFonts w:ascii="Times New Roman" w:hAnsi="Times New Roman"/>
        </w:rPr>
        <w:t>-</w:t>
      </w:r>
      <w:r w:rsidR="00DC5DCB">
        <w:rPr>
          <w:rFonts w:ascii="Times New Roman" w:hAnsi="Times New Roman"/>
        </w:rPr>
        <w:t>language in</w:t>
      </w:r>
      <w:r>
        <w:rPr>
          <w:rFonts w:ascii="Times New Roman" w:hAnsi="Times New Roman"/>
        </w:rPr>
        <w:t>struction. Johnson (1994) argued</w:t>
      </w:r>
      <w:r w:rsidR="00DC5DCB">
        <w:rPr>
          <w:rFonts w:ascii="Times New Roman" w:hAnsi="Times New Roman"/>
        </w:rPr>
        <w:t xml:space="preserve"> that, apart from exploring teachers’ beliefs, the field of second</w:t>
      </w:r>
      <w:r w:rsidR="008451A3">
        <w:rPr>
          <w:rFonts w:ascii="Times New Roman" w:hAnsi="Times New Roman"/>
        </w:rPr>
        <w:t>-</w:t>
      </w:r>
      <w:r w:rsidR="00DC5DCB">
        <w:rPr>
          <w:rFonts w:ascii="Times New Roman" w:hAnsi="Times New Roman"/>
        </w:rPr>
        <w:t>language teaching should establish instructional considerations that are unique to second</w:t>
      </w:r>
      <w:r w:rsidR="008451A3">
        <w:rPr>
          <w:rFonts w:ascii="Times New Roman" w:hAnsi="Times New Roman"/>
        </w:rPr>
        <w:t>-</w:t>
      </w:r>
      <w:r w:rsidR="00DC5DCB">
        <w:rPr>
          <w:rFonts w:ascii="Times New Roman" w:hAnsi="Times New Roman"/>
        </w:rPr>
        <w:t>language learners. The explorations, Johnson claim</w:t>
      </w:r>
      <w:r w:rsidR="008451A3">
        <w:rPr>
          <w:rFonts w:ascii="Times New Roman" w:hAnsi="Times New Roman"/>
        </w:rPr>
        <w:t>ed</w:t>
      </w:r>
      <w:r w:rsidR="00DC5DCB">
        <w:rPr>
          <w:rFonts w:ascii="Times New Roman" w:hAnsi="Times New Roman"/>
        </w:rPr>
        <w:t xml:space="preserve">, are useful </w:t>
      </w:r>
      <w:r w:rsidR="008451A3">
        <w:rPr>
          <w:rFonts w:ascii="Times New Roman" w:hAnsi="Times New Roman"/>
        </w:rPr>
        <w:t>in determining</w:t>
      </w:r>
      <w:r w:rsidR="00DC5DCB">
        <w:rPr>
          <w:rFonts w:ascii="Times New Roman" w:hAnsi="Times New Roman"/>
        </w:rPr>
        <w:t xml:space="preserve"> how pre-service teachers conceptualize their initial teaching experiences, interpret new informatio</w:t>
      </w:r>
      <w:r w:rsidR="008451A3">
        <w:rPr>
          <w:rFonts w:ascii="Times New Roman" w:hAnsi="Times New Roman"/>
        </w:rPr>
        <w:t>n about second-</w:t>
      </w:r>
      <w:r w:rsidR="00DC5DCB">
        <w:rPr>
          <w:rFonts w:ascii="Times New Roman" w:hAnsi="Times New Roman"/>
        </w:rPr>
        <w:t xml:space="preserve">language learning and teaching, and translate this information into classroom practice. </w:t>
      </w:r>
    </w:p>
    <w:p w14:paraId="49DA794A" w14:textId="46A2FC50" w:rsidR="00DC5DCB" w:rsidRDefault="00DC5DCB" w:rsidP="00FA6940">
      <w:pPr>
        <w:spacing w:line="480" w:lineRule="auto"/>
        <w:ind w:firstLine="720"/>
        <w:rPr>
          <w:rFonts w:ascii="Times New Roman" w:hAnsi="Times New Roman"/>
        </w:rPr>
      </w:pPr>
      <w:r>
        <w:rPr>
          <w:rFonts w:ascii="Times New Roman" w:hAnsi="Times New Roman"/>
        </w:rPr>
        <w:t xml:space="preserve">Johnson (1994) administered a study </w:t>
      </w:r>
      <w:r w:rsidR="008451A3">
        <w:rPr>
          <w:rFonts w:ascii="Times New Roman" w:hAnsi="Times New Roman"/>
        </w:rPr>
        <w:t xml:space="preserve">that aimed </w:t>
      </w:r>
      <w:r>
        <w:rPr>
          <w:rFonts w:ascii="Times New Roman" w:hAnsi="Times New Roman"/>
        </w:rPr>
        <w:t xml:space="preserve">to explore the relationships between pre-service ESL teachers’ beliefs about L2 learning and teaching and their perceptions of their instructional practices during the practicum. Four pre-service ESL teachers participated in the qualitative study. The data </w:t>
      </w:r>
      <w:r w:rsidR="008451A3">
        <w:rPr>
          <w:rFonts w:ascii="Times New Roman" w:hAnsi="Times New Roman"/>
        </w:rPr>
        <w:t>were</w:t>
      </w:r>
      <w:r>
        <w:rPr>
          <w:rFonts w:ascii="Times New Roman" w:hAnsi="Times New Roman"/>
        </w:rPr>
        <w:t xml:space="preserve"> collected from the participants’ narratives, interviews, and instructional practices during the practicum experience. The study </w:t>
      </w:r>
      <w:r w:rsidR="008451A3">
        <w:rPr>
          <w:rFonts w:ascii="Times New Roman" w:hAnsi="Times New Roman"/>
        </w:rPr>
        <w:t>showed</w:t>
      </w:r>
      <w:r>
        <w:rPr>
          <w:rFonts w:ascii="Times New Roman" w:hAnsi="Times New Roman"/>
        </w:rPr>
        <w:t xml:space="preserve"> the strong influence of the participants’ prior experiences </w:t>
      </w:r>
      <w:r w:rsidR="008451A3">
        <w:rPr>
          <w:rFonts w:ascii="Times New Roman" w:hAnsi="Times New Roman"/>
        </w:rPr>
        <w:t>on</w:t>
      </w:r>
      <w:r>
        <w:rPr>
          <w:rFonts w:ascii="Times New Roman" w:hAnsi="Times New Roman"/>
        </w:rPr>
        <w:t xml:space="preserve"> their own opinion</w:t>
      </w:r>
      <w:r w:rsidR="008451A3">
        <w:rPr>
          <w:rFonts w:ascii="Times New Roman" w:hAnsi="Times New Roman"/>
        </w:rPr>
        <w:t>s</w:t>
      </w:r>
      <w:r>
        <w:rPr>
          <w:rFonts w:ascii="Times New Roman" w:hAnsi="Times New Roman"/>
        </w:rPr>
        <w:t xml:space="preserve"> of teaching, being a teacher, and their instructional practices. The </w:t>
      </w:r>
      <w:r>
        <w:rPr>
          <w:rFonts w:ascii="Times New Roman" w:hAnsi="Times New Roman"/>
        </w:rPr>
        <w:lastRenderedPageBreak/>
        <w:t xml:space="preserve">participants were critical of their own teacher-directed instructional practices. Furthermore, they mentioned that they felt powerless to enhance their practices </w:t>
      </w:r>
      <w:r w:rsidR="008451A3">
        <w:rPr>
          <w:rFonts w:ascii="Times New Roman" w:hAnsi="Times New Roman"/>
        </w:rPr>
        <w:t>because of</w:t>
      </w:r>
      <w:r>
        <w:rPr>
          <w:rFonts w:ascii="Times New Roman" w:hAnsi="Times New Roman"/>
        </w:rPr>
        <w:t xml:space="preserve"> a lack of new experiences and knowledge. The participants also described classroom constraints and management as overwhelming, which became the justifications of maintaining the flow of instruction and retaining authority in the classroom. </w:t>
      </w:r>
    </w:p>
    <w:p w14:paraId="5D6BDB28" w14:textId="77777777" w:rsidR="00DC5DCB" w:rsidRPr="00FA6940" w:rsidRDefault="00DC5DCB" w:rsidP="00FA6940">
      <w:pPr>
        <w:pStyle w:val="Heading3"/>
      </w:pPr>
      <w:bookmarkStart w:id="155" w:name="_Toc249627885"/>
      <w:bookmarkStart w:id="156" w:name="_Toc258625657"/>
      <w:bookmarkStart w:id="157" w:name="_Toc384808229"/>
      <w:bookmarkStart w:id="158" w:name="_Toc384808659"/>
      <w:bookmarkStart w:id="159" w:name="_Toc387232912"/>
      <w:r w:rsidRPr="00FA6940">
        <w:t>The Teaching of Reading</w:t>
      </w:r>
      <w:bookmarkEnd w:id="155"/>
      <w:bookmarkEnd w:id="156"/>
      <w:bookmarkEnd w:id="157"/>
      <w:bookmarkEnd w:id="158"/>
      <w:bookmarkEnd w:id="159"/>
    </w:p>
    <w:p w14:paraId="0DC36E1E" w14:textId="61C3DB75" w:rsidR="00DC5DCB" w:rsidRDefault="00DC5DCB" w:rsidP="00DC5DCB">
      <w:pPr>
        <w:spacing w:line="480" w:lineRule="auto"/>
        <w:ind w:firstLine="720"/>
        <w:rPr>
          <w:rFonts w:ascii="Times New Roman" w:hAnsi="Times New Roman"/>
          <w:noProof/>
        </w:rPr>
      </w:pPr>
      <w:r w:rsidRPr="00480A8A">
        <w:rPr>
          <w:rFonts w:ascii="Times New Roman" w:hAnsi="Times New Roman"/>
        </w:rPr>
        <w:t>The ability to read English text</w:t>
      </w:r>
      <w:r>
        <w:rPr>
          <w:rFonts w:ascii="Times New Roman" w:hAnsi="Times New Roman"/>
        </w:rPr>
        <w:t>s</w:t>
      </w:r>
      <w:r w:rsidRPr="00480A8A">
        <w:rPr>
          <w:rFonts w:ascii="Times New Roman" w:hAnsi="Times New Roman"/>
        </w:rPr>
        <w:t xml:space="preserve"> has been less popular in the past</w:t>
      </w:r>
      <w:r w:rsidR="008451A3">
        <w:rPr>
          <w:rFonts w:ascii="Times New Roman" w:hAnsi="Times New Roman"/>
        </w:rPr>
        <w:t>,</w:t>
      </w:r>
      <w:r w:rsidRPr="00480A8A">
        <w:rPr>
          <w:rFonts w:ascii="Times New Roman" w:hAnsi="Times New Roman"/>
        </w:rPr>
        <w:t xml:space="preserve"> when language </w:t>
      </w:r>
      <w:r w:rsidR="008451A3">
        <w:rPr>
          <w:rFonts w:ascii="Times New Roman" w:hAnsi="Times New Roman"/>
        </w:rPr>
        <w:t>teaching</w:t>
      </w:r>
      <w:r w:rsidR="008451A3" w:rsidRPr="00480A8A">
        <w:rPr>
          <w:rFonts w:ascii="Times New Roman" w:hAnsi="Times New Roman"/>
        </w:rPr>
        <w:t xml:space="preserve"> </w:t>
      </w:r>
      <w:r w:rsidRPr="00480A8A">
        <w:rPr>
          <w:rFonts w:ascii="Times New Roman" w:hAnsi="Times New Roman"/>
        </w:rPr>
        <w:t>was focused on speaking ability. In many parts of the world where English is</w:t>
      </w:r>
      <w:r>
        <w:rPr>
          <w:rFonts w:ascii="Times New Roman" w:hAnsi="Times New Roman"/>
        </w:rPr>
        <w:t xml:space="preserve"> not used in daily conversations</w:t>
      </w:r>
      <w:r w:rsidRPr="00480A8A">
        <w:rPr>
          <w:rFonts w:ascii="Times New Roman" w:hAnsi="Times New Roman"/>
        </w:rPr>
        <w:t xml:space="preserve">, reading ability may have become the only </w:t>
      </w:r>
      <w:r>
        <w:rPr>
          <w:rFonts w:ascii="Times New Roman" w:hAnsi="Times New Roman"/>
        </w:rPr>
        <w:t xml:space="preserve">way to assess students’ English proficiency. This </w:t>
      </w:r>
      <w:r w:rsidRPr="00480A8A">
        <w:rPr>
          <w:rFonts w:ascii="Times New Roman" w:hAnsi="Times New Roman"/>
        </w:rPr>
        <w:t xml:space="preserve">does not necessarily mean that students want to be able </w:t>
      </w:r>
      <w:r w:rsidR="008451A3" w:rsidRPr="00480A8A">
        <w:rPr>
          <w:rFonts w:ascii="Times New Roman" w:hAnsi="Times New Roman"/>
        </w:rPr>
        <w:t xml:space="preserve">only </w:t>
      </w:r>
      <w:r w:rsidRPr="00480A8A">
        <w:rPr>
          <w:rFonts w:ascii="Times New Roman" w:hAnsi="Times New Roman"/>
        </w:rPr>
        <w:t xml:space="preserve">to </w:t>
      </w:r>
      <w:r>
        <w:rPr>
          <w:rFonts w:ascii="Times New Roman" w:hAnsi="Times New Roman"/>
        </w:rPr>
        <w:t>read in English (Alderson, 1984;</w:t>
      </w:r>
      <w:r w:rsidRPr="00480A8A">
        <w:rPr>
          <w:rFonts w:ascii="Times New Roman" w:hAnsi="Times New Roman"/>
        </w:rPr>
        <w:t xml:space="preserve"> Hadley, 2001</w:t>
      </w:r>
      <w:r w:rsidRPr="00480A8A">
        <w:rPr>
          <w:rFonts w:ascii="Times New Roman" w:hAnsi="Times New Roman"/>
          <w:noProof/>
        </w:rPr>
        <w:t>).</w:t>
      </w:r>
      <w:r>
        <w:rPr>
          <w:rFonts w:ascii="Times New Roman" w:hAnsi="Times New Roman"/>
          <w:noProof/>
        </w:rPr>
        <w:t xml:space="preserve"> Grabe (2009) point</w:t>
      </w:r>
      <w:r w:rsidR="008451A3">
        <w:rPr>
          <w:rFonts w:ascii="Times New Roman" w:hAnsi="Times New Roman"/>
          <w:noProof/>
        </w:rPr>
        <w:t>ed</w:t>
      </w:r>
      <w:r>
        <w:rPr>
          <w:rFonts w:ascii="Times New Roman" w:hAnsi="Times New Roman"/>
          <w:noProof/>
        </w:rPr>
        <w:t xml:space="preserve"> out that second language (L2) learners, who are learning to read in different settings, at different institutions, and with varying levels of instructional training and resource support, will have different goals </w:t>
      </w:r>
      <w:r w:rsidR="008451A3">
        <w:rPr>
          <w:rFonts w:ascii="Times New Roman" w:hAnsi="Times New Roman"/>
          <w:noProof/>
        </w:rPr>
        <w:t>in L2 comprehension</w:t>
      </w:r>
      <w:r>
        <w:rPr>
          <w:rFonts w:ascii="Times New Roman" w:hAnsi="Times New Roman"/>
          <w:noProof/>
        </w:rPr>
        <w:t xml:space="preserve">. </w:t>
      </w:r>
    </w:p>
    <w:p w14:paraId="1D642D8C" w14:textId="31C6F923" w:rsidR="00DC5DCB" w:rsidRDefault="00DC5DCB" w:rsidP="00DC5DCB">
      <w:pPr>
        <w:spacing w:line="480" w:lineRule="auto"/>
        <w:ind w:firstLine="720"/>
        <w:rPr>
          <w:rFonts w:ascii="Times New Roman" w:hAnsi="Times New Roman"/>
        </w:rPr>
      </w:pPr>
      <w:r>
        <w:rPr>
          <w:rFonts w:ascii="Times New Roman" w:hAnsi="Times New Roman"/>
          <w:noProof/>
        </w:rPr>
        <w:t xml:space="preserve">There </w:t>
      </w:r>
      <w:r w:rsidR="008451A3">
        <w:rPr>
          <w:rFonts w:ascii="Times New Roman" w:hAnsi="Times New Roman"/>
          <w:noProof/>
        </w:rPr>
        <w:t>has</w:t>
      </w:r>
      <w:r>
        <w:rPr>
          <w:rFonts w:ascii="Times New Roman" w:hAnsi="Times New Roman"/>
          <w:noProof/>
        </w:rPr>
        <w:t xml:space="preserve"> been a handful of </w:t>
      </w:r>
      <w:r w:rsidR="008451A3">
        <w:rPr>
          <w:rFonts w:ascii="Times New Roman" w:hAnsi="Times New Roman"/>
          <w:noProof/>
        </w:rPr>
        <w:t>studies</w:t>
      </w:r>
      <w:r>
        <w:rPr>
          <w:rFonts w:ascii="Times New Roman" w:hAnsi="Times New Roman"/>
        </w:rPr>
        <w:t xml:space="preserve"> on the influence of first</w:t>
      </w:r>
      <w:r w:rsidR="008451A3">
        <w:rPr>
          <w:rFonts w:ascii="Times New Roman" w:hAnsi="Times New Roman"/>
        </w:rPr>
        <w:t>-</w:t>
      </w:r>
      <w:r>
        <w:rPr>
          <w:rFonts w:ascii="Times New Roman" w:hAnsi="Times New Roman"/>
        </w:rPr>
        <w:t xml:space="preserve">language (L1) reading comprehension on L2 reading comprehension. Hudson (1998) and Nation (2009) </w:t>
      </w:r>
      <w:r w:rsidR="008451A3">
        <w:rPr>
          <w:rFonts w:ascii="Times New Roman" w:hAnsi="Times New Roman"/>
        </w:rPr>
        <w:t>stated</w:t>
      </w:r>
      <w:r>
        <w:rPr>
          <w:rFonts w:ascii="Times New Roman" w:hAnsi="Times New Roman"/>
        </w:rPr>
        <w:t xml:space="preserve"> that L2 readers are different from L1 readers due to several factors: L2 learners’ literacy in L1, differences between L1 and L2 orthographies and literacy practices in L1, and the learning contexts. Still, reading in L2 requires L1 and L2 to interact to make sense of a text. </w:t>
      </w:r>
    </w:p>
    <w:p w14:paraId="273413A0" w14:textId="1F42C611" w:rsidR="00DC5DCB" w:rsidRDefault="00DC5DCB" w:rsidP="00DC5DCB">
      <w:pPr>
        <w:spacing w:line="480" w:lineRule="auto"/>
        <w:ind w:firstLine="720"/>
        <w:rPr>
          <w:rFonts w:ascii="Times New Roman" w:hAnsi="Times New Roman"/>
        </w:rPr>
      </w:pPr>
      <w:r>
        <w:rPr>
          <w:rFonts w:ascii="Times New Roman" w:hAnsi="Times New Roman"/>
        </w:rPr>
        <w:t>Reading in L1 has been approached in different ways</w:t>
      </w:r>
      <w:r w:rsidR="008451A3">
        <w:rPr>
          <w:rFonts w:ascii="Times New Roman" w:hAnsi="Times New Roman"/>
        </w:rPr>
        <w:t>, including</w:t>
      </w:r>
      <w:r>
        <w:rPr>
          <w:rFonts w:ascii="Times New Roman" w:hAnsi="Times New Roman"/>
        </w:rPr>
        <w:t xml:space="preserve"> bottom-up, top-down, and interactive approaches (Hudson, 1998). The bottom-up approach looks at the cognitive information processing that allows the readers to construct meanings from the </w:t>
      </w:r>
      <w:r>
        <w:rPr>
          <w:rFonts w:ascii="Times New Roman" w:hAnsi="Times New Roman"/>
        </w:rPr>
        <w:lastRenderedPageBreak/>
        <w:t>text. On the contrary, the top-down approach assumes that readers approach a text with the knowledge t</w:t>
      </w:r>
      <w:r w:rsidR="008451A3">
        <w:rPr>
          <w:rFonts w:ascii="Times New Roman" w:hAnsi="Times New Roman"/>
        </w:rPr>
        <w:t>hat t</w:t>
      </w:r>
      <w:r>
        <w:rPr>
          <w:rFonts w:ascii="Times New Roman" w:hAnsi="Times New Roman"/>
        </w:rPr>
        <w:t xml:space="preserve">hey </w:t>
      </w:r>
      <w:r w:rsidRPr="003B6869">
        <w:rPr>
          <w:rFonts w:ascii="Times New Roman" w:hAnsi="Times New Roman"/>
        </w:rPr>
        <w:t>have.</w:t>
      </w:r>
      <w:r>
        <w:rPr>
          <w:rFonts w:ascii="Times New Roman" w:hAnsi="Times New Roman"/>
        </w:rPr>
        <w:t xml:space="preserve"> </w:t>
      </w:r>
      <w:r w:rsidR="008451A3">
        <w:rPr>
          <w:rFonts w:ascii="Times New Roman" w:hAnsi="Times New Roman"/>
        </w:rPr>
        <w:t>The i</w:t>
      </w:r>
      <w:r>
        <w:rPr>
          <w:rFonts w:ascii="Times New Roman" w:hAnsi="Times New Roman"/>
        </w:rPr>
        <w:t xml:space="preserve">nteraction approach, which considers that reading works in a two-way direction, </w:t>
      </w:r>
      <w:r w:rsidR="008451A3">
        <w:rPr>
          <w:rFonts w:ascii="Times New Roman" w:hAnsi="Times New Roman"/>
        </w:rPr>
        <w:t>involves</w:t>
      </w:r>
      <w:r>
        <w:rPr>
          <w:rFonts w:ascii="Times New Roman" w:hAnsi="Times New Roman"/>
        </w:rPr>
        <w:t xml:space="preserve"> a higher order of mental processes, background knowledge, and text processing. </w:t>
      </w:r>
      <w:r w:rsidR="008451A3">
        <w:rPr>
          <w:rFonts w:ascii="Times New Roman" w:hAnsi="Times New Roman"/>
        </w:rPr>
        <w:t>The interaction</w:t>
      </w:r>
      <w:r>
        <w:rPr>
          <w:rFonts w:ascii="Times New Roman" w:hAnsi="Times New Roman"/>
        </w:rPr>
        <w:t xml:space="preserve"> approach, according to Hudson (1998)</w:t>
      </w:r>
      <w:r w:rsidR="008451A3">
        <w:rPr>
          <w:rFonts w:ascii="Times New Roman" w:hAnsi="Times New Roman"/>
        </w:rPr>
        <w:t>,</w:t>
      </w:r>
      <w:r>
        <w:rPr>
          <w:rFonts w:ascii="Times New Roman" w:hAnsi="Times New Roman"/>
        </w:rPr>
        <w:t xml:space="preserve"> requires hierarchically organized skills, which include sight word recognition, phonetic decoding skills, relational knowledge and prediction from context, and comprehension skills.  </w:t>
      </w:r>
    </w:p>
    <w:p w14:paraId="13E1AAB5" w14:textId="1001DD03" w:rsidR="00DC5DCB" w:rsidRDefault="00DC5DCB" w:rsidP="00DC5DCB">
      <w:pPr>
        <w:spacing w:line="480" w:lineRule="auto"/>
        <w:ind w:firstLine="720"/>
        <w:rPr>
          <w:rFonts w:ascii="Times New Roman" w:hAnsi="Times New Roman"/>
        </w:rPr>
      </w:pPr>
      <w:r>
        <w:rPr>
          <w:rFonts w:ascii="Times New Roman" w:hAnsi="Times New Roman"/>
        </w:rPr>
        <w:t>William and Moran (1989) suggest</w:t>
      </w:r>
      <w:r w:rsidR="00C57C9D">
        <w:rPr>
          <w:rFonts w:ascii="Times New Roman" w:hAnsi="Times New Roman"/>
        </w:rPr>
        <w:t>ed</w:t>
      </w:r>
      <w:r>
        <w:rPr>
          <w:rFonts w:ascii="Times New Roman" w:hAnsi="Times New Roman"/>
        </w:rPr>
        <w:t xml:space="preserve"> that in the case of intensive reading, the use of skills and strategies approaches are </w:t>
      </w:r>
      <w:r w:rsidR="008451A3">
        <w:rPr>
          <w:rFonts w:ascii="Times New Roman" w:hAnsi="Times New Roman"/>
        </w:rPr>
        <w:t>more popular than comprehension-</w:t>
      </w:r>
      <w:r>
        <w:rPr>
          <w:rFonts w:ascii="Times New Roman" w:hAnsi="Times New Roman"/>
        </w:rPr>
        <w:t>based activities. According to Bamford and Day (1998), skills and strategies</w:t>
      </w:r>
      <w:r w:rsidR="008451A3">
        <w:rPr>
          <w:rFonts w:ascii="Times New Roman" w:hAnsi="Times New Roman"/>
        </w:rPr>
        <w:t>-</w:t>
      </w:r>
      <w:r>
        <w:rPr>
          <w:rFonts w:ascii="Times New Roman" w:hAnsi="Times New Roman"/>
        </w:rPr>
        <w:t xml:space="preserve">based reading activities receive more attention </w:t>
      </w:r>
      <w:r w:rsidR="008451A3">
        <w:rPr>
          <w:rFonts w:ascii="Times New Roman" w:hAnsi="Times New Roman"/>
        </w:rPr>
        <w:t>for</w:t>
      </w:r>
      <w:r>
        <w:rPr>
          <w:rFonts w:ascii="Times New Roman" w:hAnsi="Times New Roman"/>
        </w:rPr>
        <w:t xml:space="preserve"> several reasons. First, unlike th</w:t>
      </w:r>
      <w:r w:rsidR="008451A3">
        <w:rPr>
          <w:rFonts w:ascii="Times New Roman" w:hAnsi="Times New Roman"/>
        </w:rPr>
        <w:t>e translation- and comprehension-</w:t>
      </w:r>
      <w:r>
        <w:rPr>
          <w:rFonts w:ascii="Times New Roman" w:hAnsi="Times New Roman"/>
        </w:rPr>
        <w:t xml:space="preserve">based reading activities where the teacher helps with the language, the skills and strategies approach actually requires the teacher to teach. If students’ mastery of reading skills and strategies improve, </w:t>
      </w:r>
      <w:r w:rsidR="008451A3">
        <w:rPr>
          <w:rFonts w:ascii="Times New Roman" w:hAnsi="Times New Roman"/>
        </w:rPr>
        <w:t xml:space="preserve">then </w:t>
      </w:r>
      <w:r>
        <w:rPr>
          <w:rFonts w:ascii="Times New Roman" w:hAnsi="Times New Roman"/>
        </w:rPr>
        <w:t>they will likely be able to comprehend all types of texts</w:t>
      </w:r>
      <w:r w:rsidR="008451A3" w:rsidRPr="008451A3">
        <w:rPr>
          <w:rFonts w:ascii="Times New Roman" w:hAnsi="Times New Roman"/>
        </w:rPr>
        <w:t xml:space="preserve"> </w:t>
      </w:r>
      <w:r w:rsidR="008451A3">
        <w:rPr>
          <w:rFonts w:ascii="Times New Roman" w:hAnsi="Times New Roman"/>
        </w:rPr>
        <w:t>better</w:t>
      </w:r>
      <w:r>
        <w:rPr>
          <w:rFonts w:ascii="Times New Roman" w:hAnsi="Times New Roman"/>
        </w:rPr>
        <w:t xml:space="preserve">. The skills and strategies approach supports the theory that reading is an interactive process. Background knowledge activation and various reading strategies help the students interact with the texts. </w:t>
      </w:r>
    </w:p>
    <w:p w14:paraId="535EA377" w14:textId="27BE111A" w:rsidR="00DC5DCB" w:rsidRDefault="008451A3" w:rsidP="00DC5DCB">
      <w:pPr>
        <w:spacing w:line="480" w:lineRule="auto"/>
        <w:ind w:firstLine="720"/>
        <w:rPr>
          <w:rFonts w:ascii="Times New Roman" w:hAnsi="Times New Roman"/>
        </w:rPr>
      </w:pPr>
      <w:r>
        <w:rPr>
          <w:rFonts w:ascii="Times New Roman" w:hAnsi="Times New Roman"/>
        </w:rPr>
        <w:t>Several factors</w:t>
      </w:r>
      <w:r w:rsidR="00DC5DCB">
        <w:rPr>
          <w:rFonts w:ascii="Times New Roman" w:hAnsi="Times New Roman"/>
        </w:rPr>
        <w:t xml:space="preserve"> play important roles in reading instruction</w:t>
      </w:r>
      <w:r>
        <w:rPr>
          <w:rFonts w:ascii="Times New Roman" w:hAnsi="Times New Roman"/>
        </w:rPr>
        <w:t>,</w:t>
      </w:r>
      <w:r w:rsidR="00DC5DCB">
        <w:rPr>
          <w:rFonts w:ascii="Times New Roman" w:hAnsi="Times New Roman"/>
        </w:rPr>
        <w:t xml:space="preserve"> especially in foreign language teaching (Bamford &amp; Day, 1998). First, basic reading skills such as automaticity of word recognition, vocabulary, attitude</w:t>
      </w:r>
      <w:r>
        <w:rPr>
          <w:rFonts w:ascii="Times New Roman" w:hAnsi="Times New Roman"/>
        </w:rPr>
        <w:t>,</w:t>
      </w:r>
      <w:r w:rsidR="00DC5DCB">
        <w:rPr>
          <w:rFonts w:ascii="Times New Roman" w:hAnsi="Times New Roman"/>
        </w:rPr>
        <w:t xml:space="preserve"> and motivation become major factors that influence reading instruction. Second, reading instruction is affected by sociocult</w:t>
      </w:r>
      <w:r w:rsidR="00C57C9D">
        <w:rPr>
          <w:rFonts w:ascii="Times New Roman" w:hAnsi="Times New Roman"/>
        </w:rPr>
        <w:t>ural factors. Bell (1995) argued</w:t>
      </w:r>
      <w:r w:rsidR="00DC5DCB">
        <w:rPr>
          <w:rFonts w:ascii="Times New Roman" w:hAnsi="Times New Roman"/>
        </w:rPr>
        <w:t xml:space="preserve"> that western and non-western </w:t>
      </w:r>
      <w:r>
        <w:rPr>
          <w:rFonts w:ascii="Times New Roman" w:hAnsi="Times New Roman"/>
        </w:rPr>
        <w:t xml:space="preserve">cultures </w:t>
      </w:r>
      <w:r w:rsidR="00DC5DCB">
        <w:rPr>
          <w:rFonts w:ascii="Times New Roman" w:hAnsi="Times New Roman"/>
        </w:rPr>
        <w:t>have different understanding</w:t>
      </w:r>
      <w:r>
        <w:rPr>
          <w:rFonts w:ascii="Times New Roman" w:hAnsi="Times New Roman"/>
        </w:rPr>
        <w:t>s of literacy. Bell, an English-</w:t>
      </w:r>
      <w:r w:rsidR="00DC5DCB">
        <w:rPr>
          <w:rFonts w:ascii="Times New Roman" w:hAnsi="Times New Roman"/>
        </w:rPr>
        <w:t xml:space="preserve">speaking Canadian, conducted a </w:t>
      </w:r>
      <w:r w:rsidR="00DC5DCB">
        <w:rPr>
          <w:rFonts w:ascii="Times New Roman" w:hAnsi="Times New Roman"/>
        </w:rPr>
        <w:lastRenderedPageBreak/>
        <w:t xml:space="preserve">narrative inquiry study in which she became a learner in a Chinese class in Canada. In her study, she found that Chinese literacy was very different from English </w:t>
      </w:r>
      <w:r>
        <w:rPr>
          <w:rFonts w:ascii="Times New Roman" w:hAnsi="Times New Roman"/>
        </w:rPr>
        <w:t>literacy, which was her first language literacy,</w:t>
      </w:r>
      <w:r w:rsidR="00DC5DCB">
        <w:rPr>
          <w:rFonts w:ascii="Times New Roman" w:hAnsi="Times New Roman"/>
        </w:rPr>
        <w:t xml:space="preserve"> and that Chinese literacy requires a different learning style. Bell’s teacher, whose first language was Chinese, also used different teaching styles when she taught the two different classes. Thus, cultural backgrounds make learning a foreign language more</w:t>
      </w:r>
      <w:r w:rsidR="00C57C9D">
        <w:rPr>
          <w:rFonts w:ascii="Times New Roman" w:hAnsi="Times New Roman"/>
        </w:rPr>
        <w:t xml:space="preserve"> complicated. Bell (1995) pointed</w:t>
      </w:r>
      <w:r w:rsidR="00DC5DCB">
        <w:rPr>
          <w:rFonts w:ascii="Times New Roman" w:hAnsi="Times New Roman"/>
        </w:rPr>
        <w:t xml:space="preserve"> out that “ESL literacy teachers have to recognize that they are teaching far more than the letters of the alphabets” (p. 702).</w:t>
      </w:r>
    </w:p>
    <w:p w14:paraId="70B1F188" w14:textId="29E523BF" w:rsidR="00DC5DCB" w:rsidRPr="0096601C" w:rsidRDefault="00DC5DCB" w:rsidP="00DC5DCB">
      <w:pPr>
        <w:pStyle w:val="ListParagraph"/>
        <w:spacing w:line="480" w:lineRule="auto"/>
        <w:ind w:left="0" w:firstLine="720"/>
        <w:rPr>
          <w:rFonts w:ascii="Times New Roman" w:hAnsi="Times New Roman"/>
          <w:i/>
        </w:rPr>
      </w:pPr>
      <w:r>
        <w:rPr>
          <w:rFonts w:ascii="Times New Roman" w:hAnsi="Times New Roman"/>
        </w:rPr>
        <w:t>Bell encourages t</w:t>
      </w:r>
      <w:r w:rsidRPr="00480A8A">
        <w:rPr>
          <w:rFonts w:ascii="Times New Roman" w:hAnsi="Times New Roman"/>
        </w:rPr>
        <w:t xml:space="preserve">eachers to </w:t>
      </w:r>
      <w:r>
        <w:rPr>
          <w:rFonts w:ascii="Times New Roman" w:hAnsi="Times New Roman"/>
        </w:rPr>
        <w:t>assign</w:t>
      </w:r>
      <w:r w:rsidRPr="00480A8A">
        <w:rPr>
          <w:rFonts w:ascii="Times New Roman" w:hAnsi="Times New Roman"/>
        </w:rPr>
        <w:t xml:space="preserve"> time reading</w:t>
      </w:r>
      <w:r>
        <w:rPr>
          <w:rFonts w:ascii="Times New Roman" w:hAnsi="Times New Roman"/>
        </w:rPr>
        <w:t xml:space="preserve"> in L2</w:t>
      </w:r>
      <w:r w:rsidRPr="00480A8A">
        <w:rPr>
          <w:rFonts w:ascii="Times New Roman" w:hAnsi="Times New Roman"/>
        </w:rPr>
        <w:t xml:space="preserve">. Extensive reading has been closely correlated with reading fluency and rate. </w:t>
      </w:r>
      <w:r>
        <w:rPr>
          <w:rFonts w:ascii="Times New Roman" w:hAnsi="Times New Roman"/>
          <w:noProof/>
        </w:rPr>
        <w:t>Beglar et al. (</w:t>
      </w:r>
      <w:r w:rsidRPr="0096601C">
        <w:rPr>
          <w:rFonts w:ascii="Times New Roman" w:hAnsi="Times New Roman"/>
          <w:noProof/>
        </w:rPr>
        <w:t>2012)</w:t>
      </w:r>
      <w:r>
        <w:rPr>
          <w:rFonts w:ascii="Times New Roman" w:hAnsi="Times New Roman"/>
          <w:noProof/>
        </w:rPr>
        <w:t xml:space="preserve"> and Iwahori (2008) </w:t>
      </w:r>
      <w:r w:rsidR="008451A3">
        <w:rPr>
          <w:rFonts w:ascii="Times New Roman" w:hAnsi="Times New Roman"/>
          <w:noProof/>
        </w:rPr>
        <w:t>found</w:t>
      </w:r>
      <w:r>
        <w:rPr>
          <w:rFonts w:ascii="Times New Roman" w:hAnsi="Times New Roman"/>
          <w:noProof/>
        </w:rPr>
        <w:t xml:space="preserve"> that extensive reading has</w:t>
      </w:r>
      <w:r w:rsidRPr="00480A8A">
        <w:rPr>
          <w:rFonts w:ascii="Times New Roman" w:hAnsi="Times New Roman"/>
          <w:noProof/>
        </w:rPr>
        <w:t xml:space="preserve"> a significant positive effect on their participants’ </w:t>
      </w:r>
      <w:r>
        <w:rPr>
          <w:rFonts w:ascii="Times New Roman" w:hAnsi="Times New Roman"/>
          <w:noProof/>
        </w:rPr>
        <w:t>speed</w:t>
      </w:r>
      <w:r w:rsidRPr="00480A8A">
        <w:rPr>
          <w:rFonts w:ascii="Times New Roman" w:hAnsi="Times New Roman"/>
          <w:noProof/>
        </w:rPr>
        <w:t>. However, there is little research on the effects of extensive reading on reading comprehension (Grabe, 2004).</w:t>
      </w:r>
    </w:p>
    <w:p w14:paraId="758BDE6C" w14:textId="5CA8B409" w:rsidR="00DC5DCB" w:rsidRDefault="00DC5DCB" w:rsidP="00DC5DCB">
      <w:pPr>
        <w:pStyle w:val="ListParagraph"/>
        <w:spacing w:line="480" w:lineRule="auto"/>
        <w:ind w:left="0" w:firstLine="720"/>
        <w:rPr>
          <w:rFonts w:ascii="Times New Roman" w:hAnsi="Times New Roman"/>
        </w:rPr>
      </w:pPr>
      <w:r w:rsidRPr="00480A8A">
        <w:rPr>
          <w:rFonts w:ascii="Times New Roman" w:hAnsi="Times New Roman"/>
        </w:rPr>
        <w:t xml:space="preserve">Day and </w:t>
      </w:r>
      <w:r>
        <w:rPr>
          <w:rFonts w:ascii="Times New Roman" w:hAnsi="Times New Roman"/>
        </w:rPr>
        <w:t>Bam</w:t>
      </w:r>
      <w:r w:rsidRPr="00480A8A">
        <w:rPr>
          <w:rFonts w:ascii="Times New Roman" w:hAnsi="Times New Roman"/>
        </w:rPr>
        <w:t xml:space="preserve">ford (2002) </w:t>
      </w:r>
      <w:r>
        <w:rPr>
          <w:rFonts w:ascii="Times New Roman" w:hAnsi="Times New Roman"/>
        </w:rPr>
        <w:t>argue</w:t>
      </w:r>
      <w:r w:rsidR="00C57C9D">
        <w:rPr>
          <w:rFonts w:ascii="Times New Roman" w:hAnsi="Times New Roman"/>
        </w:rPr>
        <w:t>d</w:t>
      </w:r>
      <w:r>
        <w:rPr>
          <w:rFonts w:ascii="Times New Roman" w:hAnsi="Times New Roman"/>
        </w:rPr>
        <w:t xml:space="preserve"> that extensive reading would be easier to achieve when the teacher provides materials that are reader-friendly to encourage a positive attitude towards reading. In extensive reading, students are given opportunities to choose the </w:t>
      </w:r>
      <w:r w:rsidR="001E5E69">
        <w:rPr>
          <w:rFonts w:ascii="Times New Roman" w:hAnsi="Times New Roman"/>
        </w:rPr>
        <w:t xml:space="preserve">genre </w:t>
      </w:r>
      <w:r>
        <w:rPr>
          <w:rFonts w:ascii="Times New Roman" w:hAnsi="Times New Roman"/>
        </w:rPr>
        <w:t xml:space="preserve">of book </w:t>
      </w:r>
      <w:r w:rsidR="001E5E69">
        <w:rPr>
          <w:rFonts w:ascii="Times New Roman" w:hAnsi="Times New Roman"/>
        </w:rPr>
        <w:t xml:space="preserve">that </w:t>
      </w:r>
      <w:r>
        <w:rPr>
          <w:rFonts w:ascii="Times New Roman" w:hAnsi="Times New Roman"/>
        </w:rPr>
        <w:t>they want to read.</w:t>
      </w:r>
      <w:r w:rsidR="001E5E69">
        <w:rPr>
          <w:rFonts w:ascii="Times New Roman" w:hAnsi="Times New Roman"/>
        </w:rPr>
        <w:t xml:space="preserve"> T</w:t>
      </w:r>
      <w:r>
        <w:rPr>
          <w:rFonts w:ascii="Times New Roman" w:hAnsi="Times New Roman"/>
        </w:rPr>
        <w:t>he availability of reading materials is important so that students can read for pleasure and at their own speed. In addition, Day and Bamford (2002) maintain</w:t>
      </w:r>
      <w:r w:rsidR="001E5E69">
        <w:rPr>
          <w:rFonts w:ascii="Times New Roman" w:hAnsi="Times New Roman"/>
        </w:rPr>
        <w:t>ed</w:t>
      </w:r>
      <w:r>
        <w:rPr>
          <w:rFonts w:ascii="Times New Roman" w:hAnsi="Times New Roman"/>
        </w:rPr>
        <w:t xml:space="preserve"> that teachers should become the model for students to read extensively. </w:t>
      </w:r>
    </w:p>
    <w:p w14:paraId="11E0C45B" w14:textId="73BCEB4E" w:rsidR="00DC5DCB" w:rsidRDefault="00DC5DCB" w:rsidP="00DC5DCB">
      <w:pPr>
        <w:spacing w:line="480" w:lineRule="auto"/>
        <w:ind w:firstLine="720"/>
        <w:rPr>
          <w:rFonts w:ascii="Times New Roman" w:hAnsi="Times New Roman"/>
        </w:rPr>
      </w:pPr>
      <w:r w:rsidRPr="00480A8A">
        <w:rPr>
          <w:rFonts w:ascii="Times New Roman" w:hAnsi="Times New Roman"/>
        </w:rPr>
        <w:t>In response to</w:t>
      </w:r>
      <w:r w:rsidR="00C57C9D">
        <w:rPr>
          <w:rFonts w:ascii="Times New Roman" w:hAnsi="Times New Roman"/>
        </w:rPr>
        <w:t xml:space="preserve"> the article, Robb (2002) argued</w:t>
      </w:r>
      <w:r w:rsidRPr="00480A8A">
        <w:rPr>
          <w:rFonts w:ascii="Times New Roman" w:hAnsi="Times New Roman"/>
        </w:rPr>
        <w:t xml:space="preserve"> that promoting extensive reading in Asian context</w:t>
      </w:r>
      <w:r w:rsidR="001E5E69">
        <w:rPr>
          <w:rFonts w:ascii="Times New Roman" w:hAnsi="Times New Roman"/>
        </w:rPr>
        <w:t>s</w:t>
      </w:r>
      <w:r w:rsidRPr="00480A8A">
        <w:rPr>
          <w:rFonts w:ascii="Times New Roman" w:hAnsi="Times New Roman"/>
        </w:rPr>
        <w:t xml:space="preserve"> using Day and </w:t>
      </w:r>
      <w:r w:rsidR="001E5E69">
        <w:rPr>
          <w:rFonts w:ascii="Times New Roman" w:hAnsi="Times New Roman"/>
        </w:rPr>
        <w:t>Bam</w:t>
      </w:r>
      <w:r w:rsidRPr="00480A8A">
        <w:rPr>
          <w:rFonts w:ascii="Times New Roman" w:hAnsi="Times New Roman"/>
        </w:rPr>
        <w:t xml:space="preserve">ford’s principles is almost impossible. He </w:t>
      </w:r>
      <w:r w:rsidR="001E5E69">
        <w:rPr>
          <w:rFonts w:ascii="Times New Roman" w:hAnsi="Times New Roman"/>
        </w:rPr>
        <w:t>taught</w:t>
      </w:r>
      <w:r w:rsidRPr="00480A8A">
        <w:rPr>
          <w:rFonts w:ascii="Times New Roman" w:hAnsi="Times New Roman"/>
        </w:rPr>
        <w:t xml:space="preserve"> in a university in Japan in which non-English department students have </w:t>
      </w:r>
      <w:r w:rsidR="001E5E69" w:rsidRPr="00480A8A">
        <w:rPr>
          <w:rFonts w:ascii="Times New Roman" w:hAnsi="Times New Roman"/>
        </w:rPr>
        <w:t xml:space="preserve">only </w:t>
      </w:r>
      <w:r w:rsidRPr="00480A8A">
        <w:rPr>
          <w:rFonts w:ascii="Times New Roman" w:hAnsi="Times New Roman"/>
        </w:rPr>
        <w:t xml:space="preserve">a few </w:t>
      </w:r>
      <w:r w:rsidRPr="00480A8A">
        <w:rPr>
          <w:rFonts w:ascii="Times New Roman" w:hAnsi="Times New Roman"/>
        </w:rPr>
        <w:lastRenderedPageBreak/>
        <w:t xml:space="preserve">hours a week for the English class. Aside from that, EFL classes in Japan, according to him, focus on the four language skills; </w:t>
      </w:r>
      <w:r w:rsidR="001E5E69">
        <w:rPr>
          <w:rFonts w:ascii="Times New Roman" w:hAnsi="Times New Roman"/>
        </w:rPr>
        <w:t>therefore</w:t>
      </w:r>
      <w:r w:rsidRPr="00480A8A">
        <w:rPr>
          <w:rFonts w:ascii="Times New Roman" w:hAnsi="Times New Roman"/>
        </w:rPr>
        <w:t>, the opportunity to have the extensive reading is very slim.</w:t>
      </w:r>
    </w:p>
    <w:p w14:paraId="76D998EB" w14:textId="60313DEE" w:rsidR="00DC5DCB" w:rsidRDefault="00DC5DCB" w:rsidP="00DC5DCB">
      <w:pPr>
        <w:pStyle w:val="ListParagraph"/>
        <w:spacing w:line="480" w:lineRule="auto"/>
        <w:ind w:left="0" w:firstLine="720"/>
        <w:rPr>
          <w:rFonts w:ascii="Times New Roman" w:hAnsi="Times New Roman"/>
          <w:noProof/>
        </w:rPr>
      </w:pPr>
      <w:r w:rsidRPr="00480A8A">
        <w:rPr>
          <w:rFonts w:ascii="Times New Roman" w:hAnsi="Times New Roman"/>
        </w:rPr>
        <w:t xml:space="preserve">Reading strategies are </w:t>
      </w:r>
      <w:r>
        <w:rPr>
          <w:rFonts w:ascii="Times New Roman" w:hAnsi="Times New Roman"/>
        </w:rPr>
        <w:t xml:space="preserve">important to language learners. They are “the comprehension processes that readers use in order to make sense of what they read” (Brantmeier, 2002, p. 1). </w:t>
      </w:r>
      <w:r w:rsidRPr="00480A8A">
        <w:rPr>
          <w:rFonts w:ascii="Times New Roman" w:hAnsi="Times New Roman"/>
        </w:rPr>
        <w:t>EFL teachers usually teach these strategies to answer reading comprehension questions.</w:t>
      </w:r>
      <w:r>
        <w:rPr>
          <w:rFonts w:ascii="Times New Roman" w:hAnsi="Times New Roman"/>
        </w:rPr>
        <w:t xml:space="preserve"> </w:t>
      </w:r>
      <w:r w:rsidR="00C57C9D">
        <w:rPr>
          <w:rFonts w:ascii="Times New Roman" w:hAnsi="Times New Roman"/>
          <w:noProof/>
        </w:rPr>
        <w:t>McNeil (2011) pointed</w:t>
      </w:r>
      <w:r w:rsidRPr="00480A8A">
        <w:rPr>
          <w:rFonts w:ascii="Times New Roman" w:hAnsi="Times New Roman"/>
          <w:noProof/>
        </w:rPr>
        <w:t xml:space="preserve"> out</w:t>
      </w:r>
      <w:r>
        <w:rPr>
          <w:rFonts w:ascii="Times New Roman" w:hAnsi="Times New Roman"/>
          <w:noProof/>
        </w:rPr>
        <w:t xml:space="preserve"> that </w:t>
      </w:r>
      <w:r w:rsidRPr="00480A8A">
        <w:rPr>
          <w:rFonts w:ascii="Times New Roman" w:hAnsi="Times New Roman"/>
          <w:noProof/>
        </w:rPr>
        <w:t xml:space="preserve">reading comprehension strategies counts more than background knowledge </w:t>
      </w:r>
      <w:r w:rsidR="001E5E69">
        <w:rPr>
          <w:rFonts w:ascii="Times New Roman" w:hAnsi="Times New Roman"/>
          <w:noProof/>
        </w:rPr>
        <w:t>does in</w:t>
      </w:r>
      <w:r w:rsidRPr="00480A8A">
        <w:rPr>
          <w:rFonts w:ascii="Times New Roman" w:hAnsi="Times New Roman"/>
          <w:noProof/>
        </w:rPr>
        <w:t xml:space="preserve"> his participants’ comprehe</w:t>
      </w:r>
      <w:r>
        <w:rPr>
          <w:rFonts w:ascii="Times New Roman" w:hAnsi="Times New Roman"/>
          <w:noProof/>
        </w:rPr>
        <w:t xml:space="preserve">nsion scores. </w:t>
      </w:r>
      <w:r w:rsidRPr="00480A8A">
        <w:rPr>
          <w:rFonts w:ascii="Times New Roman" w:hAnsi="Times New Roman"/>
          <w:noProof/>
        </w:rPr>
        <w:t>McNeil (</w:t>
      </w:r>
      <w:r w:rsidR="00C57C9D">
        <w:rPr>
          <w:rFonts w:ascii="Times New Roman" w:hAnsi="Times New Roman"/>
          <w:noProof/>
        </w:rPr>
        <w:t>2011) argued</w:t>
      </w:r>
      <w:r w:rsidRPr="00480A8A">
        <w:rPr>
          <w:rFonts w:ascii="Times New Roman" w:hAnsi="Times New Roman"/>
          <w:noProof/>
        </w:rPr>
        <w:t xml:space="preserve"> that background knowledge of EFL learners contributed </w:t>
      </w:r>
      <w:r w:rsidR="001E5E69">
        <w:rPr>
          <w:rFonts w:ascii="Times New Roman" w:hAnsi="Times New Roman"/>
          <w:noProof/>
        </w:rPr>
        <w:t xml:space="preserve">to </w:t>
      </w:r>
      <w:r w:rsidR="001E5E69" w:rsidRPr="00480A8A">
        <w:rPr>
          <w:rFonts w:ascii="Times New Roman" w:hAnsi="Times New Roman"/>
          <w:noProof/>
        </w:rPr>
        <w:t xml:space="preserve">only </w:t>
      </w:r>
      <w:r w:rsidRPr="00480A8A">
        <w:rPr>
          <w:rFonts w:ascii="Times New Roman" w:hAnsi="Times New Roman"/>
          <w:noProof/>
        </w:rPr>
        <w:t xml:space="preserve">1% of the participants’ reading comprehension. He </w:t>
      </w:r>
      <w:r w:rsidR="001E5E69">
        <w:rPr>
          <w:rFonts w:ascii="Times New Roman" w:hAnsi="Times New Roman"/>
          <w:noProof/>
        </w:rPr>
        <w:t>no</w:t>
      </w:r>
      <w:r w:rsidRPr="00480A8A">
        <w:rPr>
          <w:rFonts w:ascii="Times New Roman" w:hAnsi="Times New Roman"/>
          <w:noProof/>
        </w:rPr>
        <w:t>t</w:t>
      </w:r>
      <w:r w:rsidR="001E5E69">
        <w:rPr>
          <w:rFonts w:ascii="Times New Roman" w:hAnsi="Times New Roman"/>
          <w:noProof/>
        </w:rPr>
        <w:t>ed</w:t>
      </w:r>
      <w:r w:rsidRPr="00480A8A">
        <w:rPr>
          <w:rFonts w:ascii="Times New Roman" w:hAnsi="Times New Roman"/>
          <w:noProof/>
        </w:rPr>
        <w:t xml:space="preserve"> that other reading comprehension strategies</w:t>
      </w:r>
      <w:r w:rsidR="001E5E69">
        <w:rPr>
          <w:rFonts w:ascii="Times New Roman" w:hAnsi="Times New Roman"/>
          <w:noProof/>
        </w:rPr>
        <w:t>,</w:t>
      </w:r>
      <w:r w:rsidRPr="00480A8A">
        <w:rPr>
          <w:rFonts w:ascii="Times New Roman" w:hAnsi="Times New Roman"/>
          <w:noProof/>
        </w:rPr>
        <w:t xml:space="preserve"> like self-questioning</w:t>
      </w:r>
      <w:r w:rsidR="001E5E69">
        <w:rPr>
          <w:rFonts w:ascii="Times New Roman" w:hAnsi="Times New Roman"/>
          <w:noProof/>
        </w:rPr>
        <w:t>,</w:t>
      </w:r>
      <w:r w:rsidRPr="00480A8A">
        <w:rPr>
          <w:rFonts w:ascii="Times New Roman" w:hAnsi="Times New Roman"/>
          <w:noProof/>
        </w:rPr>
        <w:t xml:space="preserve"> accounted </w:t>
      </w:r>
      <w:r>
        <w:rPr>
          <w:rFonts w:ascii="Times New Roman" w:hAnsi="Times New Roman"/>
          <w:noProof/>
        </w:rPr>
        <w:t xml:space="preserve">for </w:t>
      </w:r>
      <w:r w:rsidRPr="00480A8A">
        <w:rPr>
          <w:rFonts w:ascii="Times New Roman" w:hAnsi="Times New Roman"/>
          <w:noProof/>
        </w:rPr>
        <w:t>more than 50% of the participants’ comprehension score.</w:t>
      </w:r>
      <w:r>
        <w:rPr>
          <w:rFonts w:ascii="Times New Roman" w:hAnsi="Times New Roman"/>
          <w:noProof/>
        </w:rPr>
        <w:t xml:space="preserve"> </w:t>
      </w:r>
    </w:p>
    <w:p w14:paraId="14CC629D" w14:textId="379E9B1F" w:rsidR="00DC5DCB" w:rsidRPr="00480A8A" w:rsidRDefault="00DC5DCB" w:rsidP="00DC5DCB">
      <w:pPr>
        <w:pStyle w:val="ListParagraph"/>
        <w:spacing w:line="480" w:lineRule="auto"/>
        <w:ind w:left="0" w:firstLine="720"/>
        <w:rPr>
          <w:rFonts w:ascii="Times New Roman" w:hAnsi="Times New Roman"/>
        </w:rPr>
      </w:pPr>
      <w:r w:rsidRPr="00480A8A">
        <w:rPr>
          <w:rFonts w:ascii="Times New Roman" w:hAnsi="Times New Roman"/>
        </w:rPr>
        <w:t>Knight, Padron, and Waxman (1985) a</w:t>
      </w:r>
      <w:r>
        <w:rPr>
          <w:rFonts w:ascii="Times New Roman" w:hAnsi="Times New Roman"/>
        </w:rPr>
        <w:t>ssert</w:t>
      </w:r>
      <w:r w:rsidR="00FA6940">
        <w:rPr>
          <w:rFonts w:ascii="Times New Roman" w:hAnsi="Times New Roman"/>
        </w:rPr>
        <w:t>ed</w:t>
      </w:r>
      <w:r>
        <w:rPr>
          <w:rFonts w:ascii="Times New Roman" w:hAnsi="Times New Roman"/>
        </w:rPr>
        <w:t xml:space="preserve"> that reading strategies are</w:t>
      </w:r>
      <w:r w:rsidRPr="00480A8A">
        <w:rPr>
          <w:rFonts w:ascii="Times New Roman" w:hAnsi="Times New Roman"/>
        </w:rPr>
        <w:t xml:space="preserve"> important for both monolingual and bilingual. Citing the work of Chou Hare and Smith (1982), Knight et al</w:t>
      </w:r>
      <w:r>
        <w:rPr>
          <w:rFonts w:ascii="Times New Roman" w:hAnsi="Times New Roman"/>
        </w:rPr>
        <w:t>.</w:t>
      </w:r>
      <w:r w:rsidRPr="00480A8A">
        <w:rPr>
          <w:rFonts w:ascii="Times New Roman" w:hAnsi="Times New Roman"/>
        </w:rPr>
        <w:t xml:space="preserve"> (1985) use</w:t>
      </w:r>
      <w:r w:rsidR="00FA6940">
        <w:rPr>
          <w:rFonts w:ascii="Times New Roman" w:hAnsi="Times New Roman"/>
        </w:rPr>
        <w:t>d</w:t>
      </w:r>
      <w:r w:rsidRPr="00480A8A">
        <w:rPr>
          <w:rFonts w:ascii="Times New Roman" w:hAnsi="Times New Roman"/>
        </w:rPr>
        <w:t xml:space="preserve"> reading strategies such as rereading, selective reading, imaging, changing speed, assimilating with personal experiences, concentrating, assimilating with passage events, noting, summari</w:t>
      </w:r>
      <w:r w:rsidR="005B6EEA">
        <w:rPr>
          <w:rFonts w:ascii="Times New Roman" w:hAnsi="Times New Roman"/>
        </w:rPr>
        <w:t>zing, predicting outcomes, self-</w:t>
      </w:r>
      <w:r w:rsidRPr="00480A8A">
        <w:rPr>
          <w:rFonts w:ascii="Times New Roman" w:hAnsi="Times New Roman"/>
        </w:rPr>
        <w:t xml:space="preserve">generated questions, student perceptions of </w:t>
      </w:r>
      <w:r w:rsidR="001E5E69" w:rsidRPr="00480A8A">
        <w:rPr>
          <w:rFonts w:ascii="Times New Roman" w:hAnsi="Times New Roman"/>
        </w:rPr>
        <w:t>teachers’</w:t>
      </w:r>
      <w:r w:rsidRPr="00480A8A">
        <w:rPr>
          <w:rFonts w:ascii="Times New Roman" w:hAnsi="Times New Roman"/>
        </w:rPr>
        <w:t xml:space="preserve"> expectations, and rehearsal</w:t>
      </w:r>
      <w:r>
        <w:rPr>
          <w:rFonts w:ascii="Times New Roman" w:hAnsi="Times New Roman"/>
        </w:rPr>
        <w:t xml:space="preserve"> in a study with monolingual and bilingual speakers</w:t>
      </w:r>
      <w:r w:rsidRPr="00480A8A">
        <w:rPr>
          <w:rFonts w:ascii="Times New Roman" w:hAnsi="Times New Roman"/>
        </w:rPr>
        <w:t>. The study reveals that monolingual students use the reading strategies twice as many</w:t>
      </w:r>
      <w:r>
        <w:rPr>
          <w:rFonts w:ascii="Times New Roman" w:hAnsi="Times New Roman"/>
        </w:rPr>
        <w:t xml:space="preserve"> times</w:t>
      </w:r>
      <w:r w:rsidRPr="00480A8A">
        <w:rPr>
          <w:rFonts w:ascii="Times New Roman" w:hAnsi="Times New Roman"/>
        </w:rPr>
        <w:t xml:space="preserve"> as the bilingual participants. </w:t>
      </w:r>
      <w:r w:rsidR="001E5E69">
        <w:rPr>
          <w:rFonts w:ascii="Times New Roman" w:hAnsi="Times New Roman"/>
        </w:rPr>
        <w:t>A</w:t>
      </w:r>
      <w:r w:rsidRPr="00480A8A">
        <w:rPr>
          <w:rFonts w:ascii="Times New Roman" w:hAnsi="Times New Roman"/>
        </w:rPr>
        <w:t xml:space="preserve">ccording to the researchers, </w:t>
      </w:r>
      <w:r w:rsidR="001E5E69">
        <w:rPr>
          <w:rFonts w:ascii="Times New Roman" w:hAnsi="Times New Roman"/>
        </w:rPr>
        <w:t>this influences the low student</w:t>
      </w:r>
      <w:r w:rsidRPr="00480A8A">
        <w:rPr>
          <w:rFonts w:ascii="Times New Roman" w:hAnsi="Times New Roman"/>
        </w:rPr>
        <w:t xml:space="preserve"> achievement in t</w:t>
      </w:r>
      <w:r>
        <w:rPr>
          <w:rFonts w:ascii="Times New Roman" w:hAnsi="Times New Roman"/>
        </w:rPr>
        <w:t xml:space="preserve">he bilingual participants’ </w:t>
      </w:r>
      <w:r w:rsidRPr="00480A8A">
        <w:rPr>
          <w:rFonts w:ascii="Times New Roman" w:hAnsi="Times New Roman"/>
        </w:rPr>
        <w:t>reading score</w:t>
      </w:r>
      <w:r>
        <w:rPr>
          <w:rFonts w:ascii="Times New Roman" w:hAnsi="Times New Roman"/>
        </w:rPr>
        <w:t>s</w:t>
      </w:r>
      <w:r w:rsidRPr="00480A8A">
        <w:rPr>
          <w:rFonts w:ascii="Times New Roman" w:hAnsi="Times New Roman"/>
        </w:rPr>
        <w:t>. In a</w:t>
      </w:r>
      <w:r w:rsidR="00FA6940">
        <w:rPr>
          <w:rFonts w:ascii="Times New Roman" w:hAnsi="Times New Roman"/>
        </w:rPr>
        <w:t>ddition, Anderson (1999) asserted</w:t>
      </w:r>
      <w:r w:rsidRPr="00480A8A">
        <w:rPr>
          <w:rFonts w:ascii="Times New Roman" w:hAnsi="Times New Roman"/>
        </w:rPr>
        <w:t xml:space="preserve"> that reading strategies help the learners understand the texts and make the reading fluency. </w:t>
      </w:r>
    </w:p>
    <w:p w14:paraId="7FEFE298" w14:textId="4B72A037" w:rsidR="00DC5DCB" w:rsidRDefault="001E5E69" w:rsidP="00137761">
      <w:pPr>
        <w:pStyle w:val="ListParagraph"/>
        <w:spacing w:line="480" w:lineRule="auto"/>
        <w:ind w:left="0" w:firstLine="720"/>
        <w:rPr>
          <w:rFonts w:ascii="Times New Roman" w:hAnsi="Times New Roman"/>
        </w:rPr>
      </w:pPr>
      <w:r>
        <w:rPr>
          <w:rFonts w:ascii="Times New Roman" w:hAnsi="Times New Roman"/>
        </w:rPr>
        <w:lastRenderedPageBreak/>
        <w:t>T</w:t>
      </w:r>
      <w:r w:rsidR="00DC5DCB" w:rsidRPr="009266E6">
        <w:rPr>
          <w:rFonts w:ascii="Times New Roman" w:hAnsi="Times New Roman"/>
        </w:rPr>
        <w:t xml:space="preserve">he more strategies a reader masters, the more likely she or he succeeds in her or </w:t>
      </w:r>
      <w:r w:rsidR="00FA6940">
        <w:rPr>
          <w:rFonts w:ascii="Times New Roman" w:hAnsi="Times New Roman"/>
        </w:rPr>
        <w:t>his reading. Koda (2005) argued</w:t>
      </w:r>
      <w:r w:rsidR="00DC5DCB" w:rsidRPr="009266E6">
        <w:rPr>
          <w:rFonts w:ascii="Times New Roman" w:hAnsi="Times New Roman"/>
        </w:rPr>
        <w:t xml:space="preserve"> that what differentiates successful and less successful readers when they have to read a difficult text is the way they deal with the difficulties in understanding the text. </w:t>
      </w:r>
      <w:r w:rsidR="00DC5DCB">
        <w:rPr>
          <w:rFonts w:ascii="Times New Roman" w:hAnsi="Times New Roman"/>
        </w:rPr>
        <w:t xml:space="preserve">Metacognitive strategies </w:t>
      </w:r>
      <w:r>
        <w:rPr>
          <w:rFonts w:ascii="Times New Roman" w:hAnsi="Times New Roman"/>
        </w:rPr>
        <w:t>are one such technique</w:t>
      </w:r>
      <w:r w:rsidR="00DC5DCB">
        <w:rPr>
          <w:rFonts w:ascii="Times New Roman" w:hAnsi="Times New Roman"/>
        </w:rPr>
        <w:t xml:space="preserve"> that successful readers </w:t>
      </w:r>
      <w:r>
        <w:rPr>
          <w:rFonts w:ascii="Times New Roman" w:hAnsi="Times New Roman"/>
        </w:rPr>
        <w:t>use</w:t>
      </w:r>
      <w:r w:rsidR="00DC5DCB">
        <w:rPr>
          <w:rFonts w:ascii="Times New Roman" w:hAnsi="Times New Roman"/>
        </w:rPr>
        <w:t xml:space="preserve"> when dealing with texts. The ability to understand the way to perform a strategy helps the readers apply the right strategies for a variety of text</w:t>
      </w:r>
      <w:r>
        <w:rPr>
          <w:rFonts w:ascii="Times New Roman" w:hAnsi="Times New Roman"/>
        </w:rPr>
        <w:t>s</w:t>
      </w:r>
      <w:r w:rsidR="00DC5DCB">
        <w:rPr>
          <w:rFonts w:ascii="Times New Roman" w:hAnsi="Times New Roman"/>
        </w:rPr>
        <w:t xml:space="preserve">. Thus, good readers always evaluate whether the strategies they use to understand a text is effective (Koda, 2005). In other words, the readers take control of their own learning and decide what </w:t>
      </w:r>
      <w:r>
        <w:rPr>
          <w:rFonts w:ascii="Times New Roman" w:hAnsi="Times New Roman"/>
        </w:rPr>
        <w:t>the best way to solve the problems is</w:t>
      </w:r>
      <w:r w:rsidR="00DC5DCB">
        <w:rPr>
          <w:rFonts w:ascii="Times New Roman" w:hAnsi="Times New Roman"/>
        </w:rPr>
        <w:t>. Citing Hack</w:t>
      </w:r>
      <w:r w:rsidR="00352FD8">
        <w:rPr>
          <w:rFonts w:ascii="Times New Roman" w:hAnsi="Times New Roman"/>
        </w:rPr>
        <w:t>er (1998), Hudson (2007) asserted</w:t>
      </w:r>
      <w:r w:rsidR="00DC5DCB">
        <w:rPr>
          <w:rFonts w:ascii="Times New Roman" w:hAnsi="Times New Roman"/>
        </w:rPr>
        <w:t xml:space="preserve"> that metacognitive strategies are not able to work well if the readers lack basic reading strategies</w:t>
      </w:r>
      <w:r>
        <w:rPr>
          <w:rFonts w:ascii="Times New Roman" w:hAnsi="Times New Roman"/>
        </w:rPr>
        <w:t>,</w:t>
      </w:r>
      <w:r w:rsidR="00DC5DCB">
        <w:rPr>
          <w:rFonts w:ascii="Times New Roman" w:hAnsi="Times New Roman"/>
        </w:rPr>
        <w:t xml:space="preserve"> </w:t>
      </w:r>
      <w:r>
        <w:rPr>
          <w:rFonts w:ascii="Times New Roman" w:hAnsi="Times New Roman"/>
        </w:rPr>
        <w:t>such as a</w:t>
      </w:r>
      <w:r w:rsidR="00DC5DCB">
        <w:rPr>
          <w:rFonts w:ascii="Times New Roman" w:hAnsi="Times New Roman"/>
        </w:rPr>
        <w:t xml:space="preserve"> lack of vocabulary. A research con</w:t>
      </w:r>
      <w:r w:rsidR="00623655">
        <w:rPr>
          <w:rFonts w:ascii="Times New Roman" w:hAnsi="Times New Roman"/>
        </w:rPr>
        <w:t>ducted by Zhang (2001) indicat</w:t>
      </w:r>
      <w:r w:rsidR="00352FD8">
        <w:rPr>
          <w:rFonts w:ascii="Times New Roman" w:hAnsi="Times New Roman"/>
        </w:rPr>
        <w:t>ed</w:t>
      </w:r>
      <w:r w:rsidR="00DC5DCB">
        <w:rPr>
          <w:rFonts w:ascii="Times New Roman" w:hAnsi="Times New Roman"/>
        </w:rPr>
        <w:t xml:space="preserve"> that language proficiency seems to hinder the readers </w:t>
      </w:r>
      <w:r>
        <w:rPr>
          <w:rFonts w:ascii="Times New Roman" w:hAnsi="Times New Roman"/>
        </w:rPr>
        <w:t>from using</w:t>
      </w:r>
      <w:r w:rsidR="00DC5DCB">
        <w:rPr>
          <w:rFonts w:ascii="Times New Roman" w:hAnsi="Times New Roman"/>
        </w:rPr>
        <w:t xml:space="preserve"> the metacognition strategy. EFL learners at two universities in China</w:t>
      </w:r>
      <w:r>
        <w:rPr>
          <w:rFonts w:ascii="Times New Roman" w:hAnsi="Times New Roman"/>
        </w:rPr>
        <w:t xml:space="preserve"> participated in his study</w:t>
      </w:r>
      <w:r w:rsidR="00DC5DCB">
        <w:rPr>
          <w:rFonts w:ascii="Times New Roman" w:hAnsi="Times New Roman"/>
        </w:rPr>
        <w:t xml:space="preserve">. His participants had different levels of English proficiency, but they had high levels of reading in their first language. The result shows that the participants with lower English proficiency did not use any metacognitive strategies. </w:t>
      </w:r>
      <w:r>
        <w:rPr>
          <w:rFonts w:ascii="Times New Roman" w:hAnsi="Times New Roman"/>
        </w:rPr>
        <w:t xml:space="preserve">Their statements indicated </w:t>
      </w:r>
      <w:r w:rsidR="00DC5DCB">
        <w:rPr>
          <w:rFonts w:ascii="Times New Roman" w:hAnsi="Times New Roman"/>
        </w:rPr>
        <w:t xml:space="preserve">that they did not want to use the dictionaries to help them although they did know the meaning. Meanwhile, the participants with high proficiency showed a higher level of awareness in using metacognitive strategies. </w:t>
      </w:r>
    </w:p>
    <w:p w14:paraId="30D4DEF3" w14:textId="77777777" w:rsidR="00DC5DCB" w:rsidRPr="001E5E69" w:rsidRDefault="00DC5DCB" w:rsidP="001E5E69">
      <w:pPr>
        <w:pStyle w:val="Heading3"/>
      </w:pPr>
      <w:bookmarkStart w:id="160" w:name="_Toc249627886"/>
      <w:bookmarkStart w:id="161" w:name="_Toc258625658"/>
      <w:bookmarkStart w:id="162" w:name="_Toc384808230"/>
      <w:bookmarkStart w:id="163" w:name="_Toc384808660"/>
      <w:bookmarkStart w:id="164" w:name="_Toc387232913"/>
      <w:r w:rsidRPr="001E5E69">
        <w:t>Research on Teachers’ Beliefs about Teaching Reading</w:t>
      </w:r>
      <w:bookmarkEnd w:id="160"/>
      <w:bookmarkEnd w:id="161"/>
      <w:bookmarkEnd w:id="162"/>
      <w:bookmarkEnd w:id="163"/>
      <w:bookmarkEnd w:id="164"/>
    </w:p>
    <w:p w14:paraId="7179E252" w14:textId="2F679943" w:rsidR="00DC5DCB" w:rsidRDefault="00DC5DCB" w:rsidP="00DC5DCB">
      <w:pPr>
        <w:spacing w:line="480" w:lineRule="auto"/>
        <w:ind w:firstLine="720"/>
        <w:rPr>
          <w:rFonts w:ascii="Times New Roman" w:hAnsi="Times New Roman"/>
        </w:rPr>
      </w:pPr>
      <w:r>
        <w:rPr>
          <w:rFonts w:ascii="Times New Roman" w:hAnsi="Times New Roman"/>
        </w:rPr>
        <w:t xml:space="preserve">Most studies in teaching reading are conducted in </w:t>
      </w:r>
      <w:r w:rsidR="001E5E69">
        <w:rPr>
          <w:rFonts w:ascii="Times New Roman" w:hAnsi="Times New Roman"/>
        </w:rPr>
        <w:t xml:space="preserve">an </w:t>
      </w:r>
      <w:r>
        <w:rPr>
          <w:rFonts w:ascii="Times New Roman" w:hAnsi="Times New Roman"/>
        </w:rPr>
        <w:t>L1 environment. Hall (2</w:t>
      </w:r>
      <w:r w:rsidR="00C57C9D">
        <w:rPr>
          <w:rFonts w:ascii="Times New Roman" w:hAnsi="Times New Roman"/>
        </w:rPr>
        <w:t>005</w:t>
      </w:r>
      <w:r w:rsidR="00352FD8">
        <w:rPr>
          <w:rFonts w:ascii="Times New Roman" w:hAnsi="Times New Roman"/>
        </w:rPr>
        <w:t>), for instance, investigated</w:t>
      </w:r>
      <w:r>
        <w:rPr>
          <w:rFonts w:ascii="Times New Roman" w:hAnsi="Times New Roman"/>
        </w:rPr>
        <w:t xml:space="preserve"> </w:t>
      </w:r>
      <w:r w:rsidR="001E5E69">
        <w:rPr>
          <w:rFonts w:ascii="Times New Roman" w:hAnsi="Times New Roman"/>
        </w:rPr>
        <w:t>content-</w:t>
      </w:r>
      <w:r>
        <w:rPr>
          <w:rFonts w:ascii="Times New Roman" w:hAnsi="Times New Roman"/>
        </w:rPr>
        <w:t xml:space="preserve">area teachers’ beliefs about teaching reading to their students. The </w:t>
      </w:r>
      <w:r w:rsidR="001E5E69">
        <w:rPr>
          <w:rFonts w:ascii="Times New Roman" w:hAnsi="Times New Roman"/>
        </w:rPr>
        <w:t>study showed that some of her content-</w:t>
      </w:r>
      <w:r>
        <w:rPr>
          <w:rFonts w:ascii="Times New Roman" w:hAnsi="Times New Roman"/>
        </w:rPr>
        <w:t xml:space="preserve">area teacher participants </w:t>
      </w:r>
      <w:r>
        <w:rPr>
          <w:rFonts w:ascii="Times New Roman" w:hAnsi="Times New Roman"/>
        </w:rPr>
        <w:lastRenderedPageBreak/>
        <w:t xml:space="preserve">did not need reading instruction in order to be successful with the texts </w:t>
      </w:r>
      <w:r w:rsidR="001E5E69">
        <w:rPr>
          <w:rFonts w:ascii="Times New Roman" w:hAnsi="Times New Roman"/>
        </w:rPr>
        <w:t>that the teachers assigned</w:t>
      </w:r>
      <w:r>
        <w:rPr>
          <w:rFonts w:ascii="Times New Roman" w:hAnsi="Times New Roman"/>
        </w:rPr>
        <w:t xml:space="preserve">. </w:t>
      </w:r>
      <w:r w:rsidR="001E5E69">
        <w:rPr>
          <w:rFonts w:ascii="Times New Roman" w:hAnsi="Times New Roman"/>
        </w:rPr>
        <w:t>Asselin (2000) conducted another research study in Canada on teachers’ beliefs and teaching reading and literature</w:t>
      </w:r>
      <w:r>
        <w:rPr>
          <w:rFonts w:ascii="Times New Roman" w:hAnsi="Times New Roman"/>
        </w:rPr>
        <w:t xml:space="preserve">. The study, </w:t>
      </w:r>
      <w:r w:rsidR="001E5E69">
        <w:rPr>
          <w:rFonts w:ascii="Times New Roman" w:hAnsi="Times New Roman"/>
        </w:rPr>
        <w:t>in which</w:t>
      </w:r>
      <w:r>
        <w:rPr>
          <w:rFonts w:ascii="Times New Roman" w:hAnsi="Times New Roman"/>
        </w:rPr>
        <w:t xml:space="preserve"> 39 student teachers</w:t>
      </w:r>
      <w:r w:rsidR="001E5E69">
        <w:rPr>
          <w:rFonts w:ascii="Times New Roman" w:hAnsi="Times New Roman"/>
        </w:rPr>
        <w:t xml:space="preserve"> participated</w:t>
      </w:r>
      <w:r>
        <w:rPr>
          <w:rFonts w:ascii="Times New Roman" w:hAnsi="Times New Roman"/>
        </w:rPr>
        <w:t xml:space="preserve">, </w:t>
      </w:r>
      <w:r w:rsidR="001E5E69">
        <w:rPr>
          <w:rFonts w:ascii="Times New Roman" w:hAnsi="Times New Roman"/>
        </w:rPr>
        <w:t>sought</w:t>
      </w:r>
      <w:r>
        <w:rPr>
          <w:rFonts w:ascii="Times New Roman" w:hAnsi="Times New Roman"/>
        </w:rPr>
        <w:t xml:space="preserve"> to find the influence of what teachers think of reading and literature </w:t>
      </w:r>
      <w:r w:rsidR="001E5E69">
        <w:rPr>
          <w:rFonts w:ascii="Times New Roman" w:hAnsi="Times New Roman"/>
        </w:rPr>
        <w:t xml:space="preserve">relative </w:t>
      </w:r>
      <w:r>
        <w:rPr>
          <w:rFonts w:ascii="Times New Roman" w:hAnsi="Times New Roman"/>
        </w:rPr>
        <w:t xml:space="preserve">to the implementation of literature-based reading instruction. The research </w:t>
      </w:r>
      <w:r w:rsidR="001E5E69">
        <w:rPr>
          <w:rFonts w:ascii="Times New Roman" w:hAnsi="Times New Roman"/>
        </w:rPr>
        <w:t>showed</w:t>
      </w:r>
      <w:r>
        <w:rPr>
          <w:rFonts w:ascii="Times New Roman" w:hAnsi="Times New Roman"/>
        </w:rPr>
        <w:t xml:space="preserve"> that teachers’ beliefs influence the way they implement the instruction in the course as well as their students’ opinion </w:t>
      </w:r>
      <w:r w:rsidR="001E5E69">
        <w:rPr>
          <w:rFonts w:ascii="Times New Roman" w:hAnsi="Times New Roman"/>
        </w:rPr>
        <w:t>on</w:t>
      </w:r>
      <w:r>
        <w:rPr>
          <w:rFonts w:ascii="Times New Roman" w:hAnsi="Times New Roman"/>
        </w:rPr>
        <w:t xml:space="preserve"> the course. Furthermore, the study </w:t>
      </w:r>
      <w:r w:rsidR="001E5E69">
        <w:rPr>
          <w:rFonts w:ascii="Times New Roman" w:hAnsi="Times New Roman"/>
        </w:rPr>
        <w:t>showed</w:t>
      </w:r>
      <w:r>
        <w:rPr>
          <w:rFonts w:ascii="Times New Roman" w:hAnsi="Times New Roman"/>
        </w:rPr>
        <w:t xml:space="preserve"> that the student teachers believed that reading is an interactive process. The participants also suggested that text</w:t>
      </w:r>
      <w:r w:rsidR="001E5E69">
        <w:rPr>
          <w:rFonts w:ascii="Times New Roman" w:hAnsi="Times New Roman"/>
        </w:rPr>
        <w:t>ual</w:t>
      </w:r>
      <w:r>
        <w:rPr>
          <w:rFonts w:ascii="Times New Roman" w:hAnsi="Times New Roman"/>
        </w:rPr>
        <w:t xml:space="preserve"> meanings vary across readers and that reading </w:t>
      </w:r>
      <w:r w:rsidR="001E5E69">
        <w:rPr>
          <w:rFonts w:ascii="Times New Roman" w:hAnsi="Times New Roman"/>
        </w:rPr>
        <w:t xml:space="preserve">for pleasure </w:t>
      </w:r>
      <w:r>
        <w:rPr>
          <w:rFonts w:ascii="Times New Roman" w:hAnsi="Times New Roman"/>
        </w:rPr>
        <w:t xml:space="preserve">should be </w:t>
      </w:r>
      <w:r w:rsidR="001E5E69">
        <w:rPr>
          <w:rFonts w:ascii="Times New Roman" w:hAnsi="Times New Roman"/>
        </w:rPr>
        <w:t xml:space="preserve">a </w:t>
      </w:r>
      <w:r>
        <w:rPr>
          <w:rFonts w:ascii="Times New Roman" w:hAnsi="Times New Roman"/>
        </w:rPr>
        <w:t xml:space="preserve">part of reading instruction. </w:t>
      </w:r>
    </w:p>
    <w:p w14:paraId="6BEC6005" w14:textId="60521A53" w:rsidR="00DC5DCB" w:rsidRDefault="00DC5DCB" w:rsidP="00DC5DCB">
      <w:pPr>
        <w:spacing w:line="480" w:lineRule="auto"/>
        <w:ind w:firstLine="720"/>
        <w:rPr>
          <w:rFonts w:ascii="Times New Roman" w:hAnsi="Times New Roman"/>
        </w:rPr>
      </w:pPr>
      <w:r>
        <w:rPr>
          <w:rFonts w:ascii="Times New Roman" w:hAnsi="Times New Roman"/>
        </w:rPr>
        <w:t>Recently, research on teaching reading in second and foreign language contexts has also received</w:t>
      </w:r>
      <w:r w:rsidR="00352FD8">
        <w:rPr>
          <w:rFonts w:ascii="Times New Roman" w:hAnsi="Times New Roman"/>
        </w:rPr>
        <w:t xml:space="preserve"> attention. </w:t>
      </w:r>
      <w:r w:rsidR="00623655">
        <w:rPr>
          <w:rFonts w:ascii="Times New Roman" w:hAnsi="Times New Roman"/>
        </w:rPr>
        <w:t>Graden (1996) found</w:t>
      </w:r>
      <w:r>
        <w:rPr>
          <w:rFonts w:ascii="Times New Roman" w:hAnsi="Times New Roman"/>
        </w:rPr>
        <w:t xml:space="preserve"> that there </w:t>
      </w:r>
      <w:r w:rsidR="001E5E69">
        <w:rPr>
          <w:rFonts w:ascii="Times New Roman" w:hAnsi="Times New Roman"/>
        </w:rPr>
        <w:t>were</w:t>
      </w:r>
      <w:r>
        <w:rPr>
          <w:rFonts w:ascii="Times New Roman" w:hAnsi="Times New Roman"/>
        </w:rPr>
        <w:t xml:space="preserve"> inconsistencies between beliefs and reading instruction </w:t>
      </w:r>
      <w:r w:rsidR="001E5E69">
        <w:rPr>
          <w:rFonts w:ascii="Times New Roman" w:hAnsi="Times New Roman"/>
        </w:rPr>
        <w:t>in</w:t>
      </w:r>
      <w:r>
        <w:rPr>
          <w:rFonts w:ascii="Times New Roman" w:hAnsi="Times New Roman"/>
        </w:rPr>
        <w:t xml:space="preserve"> six secondary foreign language teacher participants. The participants believed that reading proficiency </w:t>
      </w:r>
      <w:r w:rsidR="001E5E69">
        <w:rPr>
          <w:rFonts w:ascii="Times New Roman" w:hAnsi="Times New Roman"/>
        </w:rPr>
        <w:t>was</w:t>
      </w:r>
      <w:r>
        <w:rPr>
          <w:rFonts w:ascii="Times New Roman" w:hAnsi="Times New Roman"/>
        </w:rPr>
        <w:t xml:space="preserve"> facilitated by providing students with frequent opportunities for reading practice, using the target language for reading instruction, and minimizing oral reading because it interferes with reading comprehension. However, all teacher participants compromised these beliefs </w:t>
      </w:r>
      <w:r w:rsidR="001E5E69">
        <w:rPr>
          <w:rFonts w:ascii="Times New Roman" w:hAnsi="Times New Roman"/>
        </w:rPr>
        <w:t>through</w:t>
      </w:r>
      <w:r>
        <w:rPr>
          <w:rFonts w:ascii="Times New Roman" w:hAnsi="Times New Roman"/>
        </w:rPr>
        <w:t xml:space="preserve"> poor student performance. </w:t>
      </w:r>
    </w:p>
    <w:p w14:paraId="662C7FF3" w14:textId="5048CB0B" w:rsidR="00DC5DCB" w:rsidRDefault="00DC5DCB" w:rsidP="00DC5DCB">
      <w:pPr>
        <w:spacing w:line="480" w:lineRule="auto"/>
        <w:ind w:firstLine="720"/>
        <w:rPr>
          <w:rFonts w:ascii="Times New Roman" w:hAnsi="Times New Roman"/>
        </w:rPr>
      </w:pPr>
      <w:r>
        <w:rPr>
          <w:rFonts w:ascii="Times New Roman" w:hAnsi="Times New Roman"/>
        </w:rPr>
        <w:t xml:space="preserve">El-Okda (2005) studied 57 EFL pre-service teachers’ beliefs about reading instruction at Sultan Qaboos University. The research </w:t>
      </w:r>
      <w:r w:rsidR="001E5E69">
        <w:rPr>
          <w:rFonts w:ascii="Times New Roman" w:hAnsi="Times New Roman"/>
        </w:rPr>
        <w:t>had</w:t>
      </w:r>
      <w:r>
        <w:rPr>
          <w:rFonts w:ascii="Times New Roman" w:hAnsi="Times New Roman"/>
        </w:rPr>
        <w:t xml:space="preserve"> three major findings. First, the participants showed strong pre-existing beliefs about teaching and reading skills. Most of the participants believed that it </w:t>
      </w:r>
      <w:r w:rsidR="001E5E69">
        <w:rPr>
          <w:rFonts w:ascii="Times New Roman" w:hAnsi="Times New Roman"/>
        </w:rPr>
        <w:t>was</w:t>
      </w:r>
      <w:r>
        <w:rPr>
          <w:rFonts w:ascii="Times New Roman" w:hAnsi="Times New Roman"/>
        </w:rPr>
        <w:t xml:space="preserve"> important for the teacher to model reading because it helps improve the studen</w:t>
      </w:r>
      <w:r w:rsidR="001E5E69">
        <w:rPr>
          <w:rFonts w:ascii="Times New Roman" w:hAnsi="Times New Roman"/>
        </w:rPr>
        <w:t>ts’ pronunciation</w:t>
      </w:r>
      <w:r>
        <w:rPr>
          <w:rFonts w:ascii="Times New Roman" w:hAnsi="Times New Roman"/>
        </w:rPr>
        <w:t xml:space="preserve"> rather than </w:t>
      </w:r>
      <w:r w:rsidR="001E5E69">
        <w:rPr>
          <w:rFonts w:ascii="Times New Roman" w:hAnsi="Times New Roman"/>
        </w:rPr>
        <w:t>facilitating</w:t>
      </w:r>
      <w:r>
        <w:rPr>
          <w:rFonts w:ascii="Times New Roman" w:hAnsi="Times New Roman"/>
        </w:rPr>
        <w:t xml:space="preserve"> independent </w:t>
      </w:r>
      <w:r>
        <w:rPr>
          <w:rFonts w:ascii="Times New Roman" w:hAnsi="Times New Roman"/>
        </w:rPr>
        <w:lastRenderedPageBreak/>
        <w:t xml:space="preserve">silent reading. The research also </w:t>
      </w:r>
      <w:r w:rsidR="001E5E69">
        <w:rPr>
          <w:rFonts w:ascii="Times New Roman" w:hAnsi="Times New Roman"/>
        </w:rPr>
        <w:t>showed</w:t>
      </w:r>
      <w:r>
        <w:rPr>
          <w:rFonts w:ascii="Times New Roman" w:hAnsi="Times New Roman"/>
        </w:rPr>
        <w:t xml:space="preserve"> that the pre-service belief system</w:t>
      </w:r>
      <w:r w:rsidR="001E5E69">
        <w:rPr>
          <w:rFonts w:ascii="Times New Roman" w:hAnsi="Times New Roman"/>
        </w:rPr>
        <w:t>s</w:t>
      </w:r>
      <w:r>
        <w:rPr>
          <w:rFonts w:ascii="Times New Roman" w:hAnsi="Times New Roman"/>
        </w:rPr>
        <w:t xml:space="preserve"> </w:t>
      </w:r>
      <w:r w:rsidR="001E5E69">
        <w:rPr>
          <w:rFonts w:ascii="Times New Roman" w:hAnsi="Times New Roman"/>
        </w:rPr>
        <w:t>on</w:t>
      </w:r>
      <w:r>
        <w:rPr>
          <w:rFonts w:ascii="Times New Roman" w:hAnsi="Times New Roman"/>
        </w:rPr>
        <w:t xml:space="preserve"> reading </w:t>
      </w:r>
      <w:r w:rsidR="001E5E69">
        <w:rPr>
          <w:rFonts w:ascii="Times New Roman" w:hAnsi="Times New Roman"/>
        </w:rPr>
        <w:t>could</w:t>
      </w:r>
      <w:r>
        <w:rPr>
          <w:rFonts w:ascii="Times New Roman" w:hAnsi="Times New Roman"/>
        </w:rPr>
        <w:t xml:space="preserve"> host conflicting beliefs. The final finding of the study </w:t>
      </w:r>
      <w:r w:rsidR="001E5E69">
        <w:rPr>
          <w:rFonts w:ascii="Times New Roman" w:hAnsi="Times New Roman"/>
        </w:rPr>
        <w:t>was that</w:t>
      </w:r>
      <w:r>
        <w:rPr>
          <w:rFonts w:ascii="Times New Roman" w:hAnsi="Times New Roman"/>
        </w:rPr>
        <w:t xml:space="preserve"> </w:t>
      </w:r>
      <w:r w:rsidR="001E5E69">
        <w:rPr>
          <w:rFonts w:ascii="Times New Roman" w:hAnsi="Times New Roman"/>
        </w:rPr>
        <w:t>socio</w:t>
      </w:r>
      <w:r>
        <w:rPr>
          <w:rFonts w:ascii="Times New Roman" w:hAnsi="Times New Roman"/>
        </w:rPr>
        <w:t xml:space="preserve">cultural background influenced the participants’ beliefs. </w:t>
      </w:r>
    </w:p>
    <w:p w14:paraId="543568EA" w14:textId="520953B8" w:rsidR="00DC5DCB" w:rsidRDefault="001E5E69" w:rsidP="00DC5DCB">
      <w:pPr>
        <w:spacing w:line="480" w:lineRule="auto"/>
        <w:ind w:firstLine="720"/>
        <w:rPr>
          <w:rFonts w:ascii="Times New Roman" w:hAnsi="Times New Roman"/>
        </w:rPr>
      </w:pPr>
      <w:r>
        <w:rPr>
          <w:rFonts w:ascii="Times New Roman" w:hAnsi="Times New Roman"/>
        </w:rPr>
        <w:t>Farrell’s (2001)</w:t>
      </w:r>
      <w:r w:rsidR="00623655">
        <w:rPr>
          <w:rFonts w:ascii="Times New Roman" w:hAnsi="Times New Roman"/>
        </w:rPr>
        <w:t xml:space="preserve"> study focused</w:t>
      </w:r>
      <w:r w:rsidR="00DC5DCB">
        <w:rPr>
          <w:rFonts w:ascii="Times New Roman" w:hAnsi="Times New Roman"/>
        </w:rPr>
        <w:t xml:space="preserve"> on the reading strategy instruction</w:t>
      </w:r>
      <w:r>
        <w:rPr>
          <w:rFonts w:ascii="Times New Roman" w:hAnsi="Times New Roman"/>
        </w:rPr>
        <w:t>,</w:t>
      </w:r>
      <w:r w:rsidR="00DC5DCB">
        <w:rPr>
          <w:rFonts w:ascii="Times New Roman" w:hAnsi="Times New Roman"/>
        </w:rPr>
        <w:t xml:space="preserve"> </w:t>
      </w:r>
      <w:r>
        <w:rPr>
          <w:rFonts w:ascii="Times New Roman" w:hAnsi="Times New Roman"/>
        </w:rPr>
        <w:t>and it</w:t>
      </w:r>
      <w:r w:rsidR="00DC5DCB">
        <w:rPr>
          <w:rFonts w:ascii="Times New Roman" w:hAnsi="Times New Roman"/>
        </w:rPr>
        <w:t xml:space="preserve"> was conducted in Singapore. One of the results of the study </w:t>
      </w:r>
      <w:r w:rsidR="00C1185D">
        <w:rPr>
          <w:rFonts w:ascii="Times New Roman" w:hAnsi="Times New Roman"/>
        </w:rPr>
        <w:t>was that</w:t>
      </w:r>
      <w:r w:rsidR="00DC5DCB">
        <w:rPr>
          <w:rFonts w:ascii="Times New Roman" w:hAnsi="Times New Roman"/>
        </w:rPr>
        <w:t xml:space="preserve"> </w:t>
      </w:r>
      <w:r w:rsidR="00C1185D">
        <w:rPr>
          <w:rFonts w:ascii="Times New Roman" w:hAnsi="Times New Roman"/>
        </w:rPr>
        <w:t>t</w:t>
      </w:r>
      <w:r w:rsidR="00DC5DCB">
        <w:rPr>
          <w:rFonts w:ascii="Times New Roman" w:hAnsi="Times New Roman"/>
        </w:rPr>
        <w:t>he teacher participant</w:t>
      </w:r>
      <w:r w:rsidR="00C1185D">
        <w:rPr>
          <w:rFonts w:ascii="Times New Roman" w:hAnsi="Times New Roman"/>
        </w:rPr>
        <w:t>s</w:t>
      </w:r>
      <w:r w:rsidR="00DC5DCB">
        <w:rPr>
          <w:rFonts w:ascii="Times New Roman" w:hAnsi="Times New Roman"/>
        </w:rPr>
        <w:t xml:space="preserve"> believed that the traditional approach to the teaching of reading that is </w:t>
      </w:r>
      <w:r w:rsidR="00C1185D">
        <w:rPr>
          <w:rFonts w:ascii="Times New Roman" w:hAnsi="Times New Roman"/>
        </w:rPr>
        <w:t>used</w:t>
      </w:r>
      <w:r w:rsidR="00DC5DCB">
        <w:rPr>
          <w:rFonts w:ascii="Times New Roman" w:hAnsi="Times New Roman"/>
        </w:rPr>
        <w:t xml:space="preserve"> in Singapore did not help the students improve their reading ability. The traditional approach referred to the strategy in which students were asked to review relevant vocabulary, read the text, and answer comprehension</w:t>
      </w:r>
      <w:r w:rsidR="00C1185D">
        <w:rPr>
          <w:rFonts w:ascii="Times New Roman" w:hAnsi="Times New Roman"/>
        </w:rPr>
        <w:t xml:space="preserve"> questions</w:t>
      </w:r>
      <w:r w:rsidR="00DC5DCB">
        <w:rPr>
          <w:rFonts w:ascii="Times New Roman" w:hAnsi="Times New Roman"/>
        </w:rPr>
        <w:t xml:space="preserve">. In addition, the study </w:t>
      </w:r>
      <w:r w:rsidR="00C1185D">
        <w:rPr>
          <w:rFonts w:ascii="Times New Roman" w:hAnsi="Times New Roman"/>
        </w:rPr>
        <w:t>implied</w:t>
      </w:r>
      <w:r w:rsidR="00DC5DCB">
        <w:rPr>
          <w:rFonts w:ascii="Times New Roman" w:hAnsi="Times New Roman"/>
        </w:rPr>
        <w:t xml:space="preserve"> that the teacher</w:t>
      </w:r>
      <w:r w:rsidR="00C1185D">
        <w:rPr>
          <w:rFonts w:ascii="Times New Roman" w:hAnsi="Times New Roman"/>
        </w:rPr>
        <w:t>s</w:t>
      </w:r>
      <w:r w:rsidR="00DC5DCB">
        <w:rPr>
          <w:rFonts w:ascii="Times New Roman" w:hAnsi="Times New Roman"/>
        </w:rPr>
        <w:t xml:space="preserve"> had to be prepared to change their practice so that the ideal strategy meets their beliefs, students’ needs</w:t>
      </w:r>
      <w:r w:rsidR="00C1185D">
        <w:rPr>
          <w:rFonts w:ascii="Times New Roman" w:hAnsi="Times New Roman"/>
        </w:rPr>
        <w:t xml:space="preserve">, </w:t>
      </w:r>
      <w:r w:rsidR="00DC5DCB">
        <w:rPr>
          <w:rFonts w:ascii="Times New Roman" w:hAnsi="Times New Roman"/>
        </w:rPr>
        <w:t xml:space="preserve">and local contexts. </w:t>
      </w:r>
      <w:r w:rsidR="00C1185D">
        <w:rPr>
          <w:rFonts w:ascii="Times New Roman" w:hAnsi="Times New Roman"/>
        </w:rPr>
        <w:t>Farrell suggested that much time will be necessary to implement such a change in practice</w:t>
      </w:r>
      <w:r w:rsidR="00DC5DCB">
        <w:rPr>
          <w:rFonts w:ascii="Times New Roman" w:hAnsi="Times New Roman"/>
        </w:rPr>
        <w:t xml:space="preserve">. </w:t>
      </w:r>
    </w:p>
    <w:p w14:paraId="2006B878" w14:textId="29B271A7" w:rsidR="00DC5DCB" w:rsidRDefault="00C1185D" w:rsidP="00DC5DCB">
      <w:pPr>
        <w:spacing w:line="480" w:lineRule="auto"/>
        <w:ind w:firstLine="720"/>
        <w:rPr>
          <w:rFonts w:ascii="Times New Roman" w:hAnsi="Times New Roman"/>
        </w:rPr>
      </w:pPr>
      <w:r>
        <w:rPr>
          <w:rFonts w:ascii="Times New Roman" w:hAnsi="Times New Roman"/>
        </w:rPr>
        <w:t>T</w:t>
      </w:r>
      <w:r w:rsidR="00DC5DCB">
        <w:rPr>
          <w:rFonts w:ascii="Times New Roman" w:hAnsi="Times New Roman"/>
        </w:rPr>
        <w:t xml:space="preserve">eachers’ beliefs about teaching reading are also closely related to the professional development received by the teachers. </w:t>
      </w:r>
      <w:r>
        <w:rPr>
          <w:rFonts w:ascii="Times New Roman" w:hAnsi="Times New Roman"/>
        </w:rPr>
        <w:t>Kuzborska (2011) conducted a study in Lithuania in which she</w:t>
      </w:r>
      <w:r w:rsidR="00DC5DCB">
        <w:rPr>
          <w:rFonts w:ascii="Times New Roman" w:hAnsi="Times New Roman"/>
        </w:rPr>
        <w:t xml:space="preserve"> used video</w:t>
      </w:r>
      <w:r>
        <w:rPr>
          <w:rFonts w:ascii="Times New Roman" w:hAnsi="Times New Roman"/>
        </w:rPr>
        <w:t>-</w:t>
      </w:r>
      <w:r w:rsidR="00DC5DCB">
        <w:rPr>
          <w:rFonts w:ascii="Times New Roman" w:hAnsi="Times New Roman"/>
        </w:rPr>
        <w:t xml:space="preserve">stimulated recall to obtain measures of teachers’ beliefs. The study found that the teachers’ beliefs were congruent with the practices of many teachers who adopted </w:t>
      </w:r>
      <w:r>
        <w:rPr>
          <w:rFonts w:ascii="Times New Roman" w:hAnsi="Times New Roman"/>
        </w:rPr>
        <w:t xml:space="preserve">a </w:t>
      </w:r>
      <w:r w:rsidR="00DC5DCB">
        <w:rPr>
          <w:rFonts w:ascii="Times New Roman" w:hAnsi="Times New Roman"/>
        </w:rPr>
        <w:t>skills-based approach to reading instruction, emphasizing vocabulary, reading aloud, translation, and whole</w:t>
      </w:r>
      <w:r>
        <w:rPr>
          <w:rFonts w:ascii="Times New Roman" w:hAnsi="Times New Roman"/>
        </w:rPr>
        <w:t>-</w:t>
      </w:r>
      <w:r w:rsidR="00DC5DCB">
        <w:rPr>
          <w:rFonts w:ascii="Times New Roman" w:hAnsi="Times New Roman"/>
        </w:rPr>
        <w:t xml:space="preserve">class discussion of texts.  </w:t>
      </w:r>
      <w:r>
        <w:rPr>
          <w:rFonts w:ascii="Times New Roman" w:hAnsi="Times New Roman"/>
        </w:rPr>
        <w:t>In addition</w:t>
      </w:r>
      <w:r w:rsidR="00DC5DCB">
        <w:rPr>
          <w:rFonts w:ascii="Times New Roman" w:hAnsi="Times New Roman"/>
        </w:rPr>
        <w:t xml:space="preserve">, the research </w:t>
      </w:r>
      <w:r>
        <w:rPr>
          <w:rFonts w:ascii="Times New Roman" w:hAnsi="Times New Roman"/>
        </w:rPr>
        <w:t>showed</w:t>
      </w:r>
      <w:r w:rsidR="00DC5DCB">
        <w:rPr>
          <w:rFonts w:ascii="Times New Roman" w:hAnsi="Times New Roman"/>
        </w:rPr>
        <w:t xml:space="preserve"> that the participants did not have sufficient exposure to </w:t>
      </w:r>
      <w:r>
        <w:rPr>
          <w:rFonts w:ascii="Times New Roman" w:hAnsi="Times New Roman"/>
        </w:rPr>
        <w:t>have</w:t>
      </w:r>
      <w:r w:rsidR="00DC5DCB">
        <w:rPr>
          <w:rFonts w:ascii="Times New Roman" w:hAnsi="Times New Roman"/>
        </w:rPr>
        <w:t xml:space="preserve"> an understanding of alternative instructional practices</w:t>
      </w:r>
      <w:r>
        <w:rPr>
          <w:rFonts w:ascii="Times New Roman" w:hAnsi="Times New Roman"/>
        </w:rPr>
        <w:t>, as they were</w:t>
      </w:r>
      <w:r w:rsidR="00DC5DCB">
        <w:rPr>
          <w:rFonts w:ascii="Times New Roman" w:hAnsi="Times New Roman"/>
        </w:rPr>
        <w:t xml:space="preserve"> unable to recall any specific training in reading instruction. </w:t>
      </w:r>
    </w:p>
    <w:p w14:paraId="3CDF96CE" w14:textId="55B685B4" w:rsidR="00C1185D" w:rsidRDefault="00C1185D">
      <w:r>
        <w:br w:type="page"/>
      </w:r>
    </w:p>
    <w:p w14:paraId="4E4E75E1" w14:textId="77777777" w:rsidR="00DC5DCB" w:rsidRDefault="00DC5DCB" w:rsidP="00B10B0E">
      <w:pPr>
        <w:pStyle w:val="Heading1"/>
      </w:pPr>
      <w:bookmarkStart w:id="165" w:name="_Toc249627891"/>
      <w:bookmarkStart w:id="166" w:name="_Toc258625659"/>
      <w:bookmarkStart w:id="167" w:name="_Toc384808231"/>
      <w:bookmarkStart w:id="168" w:name="_Toc384808661"/>
      <w:bookmarkStart w:id="169" w:name="_Toc387232914"/>
      <w:r w:rsidRPr="004602AE">
        <w:lastRenderedPageBreak/>
        <w:t>Chapter 3: Methodology</w:t>
      </w:r>
      <w:bookmarkEnd w:id="165"/>
      <w:bookmarkEnd w:id="166"/>
      <w:bookmarkEnd w:id="167"/>
      <w:bookmarkEnd w:id="168"/>
      <w:bookmarkEnd w:id="169"/>
    </w:p>
    <w:p w14:paraId="14395305" w14:textId="77777777" w:rsidR="00450884" w:rsidRPr="00450884" w:rsidRDefault="00450884" w:rsidP="00450884"/>
    <w:p w14:paraId="330D1859" w14:textId="4BDB95D6" w:rsidR="00DC5DCB" w:rsidRPr="004602AE"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aim of this study is to examine student teachers’ beliefs about teaching reading in Indonesia during their teaching practica. The research aims to investigate the implementation of student teachers’ beliefs in practice as well as factors that influence student teachers’ </w:t>
      </w:r>
      <w:r w:rsidR="00C301F5" w:rsidRPr="004602AE">
        <w:rPr>
          <w:rFonts w:ascii="Times New Roman" w:eastAsia="MS Mincho" w:hAnsi="Times New Roman" w:cs="Times New Roman"/>
        </w:rPr>
        <w:t>decision-making</w:t>
      </w:r>
      <w:r w:rsidRPr="004602AE">
        <w:rPr>
          <w:rFonts w:ascii="Times New Roman" w:eastAsia="MS Mincho" w:hAnsi="Times New Roman" w:cs="Times New Roman"/>
        </w:rPr>
        <w:t xml:space="preserve">. </w:t>
      </w:r>
    </w:p>
    <w:p w14:paraId="186BDF7B" w14:textId="77777777" w:rsidR="00DC5DCB" w:rsidRPr="00AE1FC9" w:rsidRDefault="00DC5DCB" w:rsidP="00137761">
      <w:pPr>
        <w:pStyle w:val="Heading2"/>
        <w:rPr>
          <w:rFonts w:cs="Times New Roman"/>
          <w:szCs w:val="24"/>
        </w:rPr>
      </w:pPr>
      <w:bookmarkStart w:id="170" w:name="_Toc249627892"/>
      <w:bookmarkStart w:id="171" w:name="_Toc258625660"/>
      <w:bookmarkStart w:id="172" w:name="_Toc384808232"/>
      <w:bookmarkStart w:id="173" w:name="_Toc384808662"/>
      <w:bookmarkStart w:id="174" w:name="_Toc387232915"/>
      <w:r w:rsidRPr="00AE1FC9">
        <w:rPr>
          <w:rFonts w:cs="Times New Roman"/>
          <w:szCs w:val="24"/>
        </w:rPr>
        <w:t>Research Design</w:t>
      </w:r>
      <w:bookmarkEnd w:id="170"/>
      <w:bookmarkEnd w:id="171"/>
      <w:bookmarkEnd w:id="172"/>
      <w:bookmarkEnd w:id="173"/>
      <w:bookmarkEnd w:id="174"/>
    </w:p>
    <w:p w14:paraId="7D6940A8" w14:textId="19AF7C7F" w:rsidR="00DC5DCB" w:rsidRPr="004602AE" w:rsidRDefault="007F3AD6"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 xml:space="preserve">This study is </w:t>
      </w:r>
      <w:r w:rsidRPr="00136B6B">
        <w:rPr>
          <w:rFonts w:ascii="Times New Roman" w:eastAsia="MS Mincho" w:hAnsi="Times New Roman" w:cs="Times New Roman"/>
          <w:i/>
        </w:rPr>
        <w:t>descriptive</w:t>
      </w:r>
      <w:r>
        <w:rPr>
          <w:rFonts w:ascii="Times New Roman" w:eastAsia="MS Mincho" w:hAnsi="Times New Roman" w:cs="Times New Roman"/>
        </w:rPr>
        <w:t xml:space="preserve"> (Merriam, 2009), which means that this study provides “a rich, </w:t>
      </w:r>
      <w:r w:rsidR="00C301F5">
        <w:rPr>
          <w:rFonts w:ascii="Times New Roman" w:eastAsia="MS Mincho" w:hAnsi="Times New Roman" w:cs="Times New Roman"/>
        </w:rPr>
        <w:t>‘</w:t>
      </w:r>
      <w:r>
        <w:rPr>
          <w:rFonts w:ascii="Times New Roman" w:eastAsia="MS Mincho" w:hAnsi="Times New Roman" w:cs="Times New Roman"/>
        </w:rPr>
        <w:t>thick</w:t>
      </w:r>
      <w:r w:rsidR="00C301F5">
        <w:rPr>
          <w:rFonts w:ascii="Times New Roman" w:eastAsia="MS Mincho" w:hAnsi="Times New Roman" w:cs="Times New Roman"/>
        </w:rPr>
        <w:t>’</w:t>
      </w:r>
      <w:r>
        <w:rPr>
          <w:rFonts w:ascii="Times New Roman" w:eastAsia="MS Mincho" w:hAnsi="Times New Roman" w:cs="Times New Roman"/>
        </w:rPr>
        <w:t xml:space="preserve"> description of the phenomena under study” (p. 43). </w:t>
      </w:r>
      <w:r w:rsidR="00C301F5">
        <w:rPr>
          <w:rFonts w:ascii="Times New Roman" w:eastAsia="MS Mincho" w:hAnsi="Times New Roman" w:cs="Times New Roman"/>
        </w:rPr>
        <w:t>T</w:t>
      </w:r>
      <w:r>
        <w:rPr>
          <w:rFonts w:ascii="Times New Roman" w:eastAsia="MS Mincho" w:hAnsi="Times New Roman" w:cs="Times New Roman"/>
        </w:rPr>
        <w:t>hick description refers to “the complete, literal description of the incident or entity being investigated” (</w:t>
      </w:r>
      <w:r w:rsidR="00C301F5">
        <w:rPr>
          <w:rFonts w:ascii="Times New Roman" w:eastAsia="MS Mincho" w:hAnsi="Times New Roman" w:cs="Times New Roman"/>
        </w:rPr>
        <w:t xml:space="preserve">Merriam, 2009, </w:t>
      </w:r>
      <w:r>
        <w:rPr>
          <w:rFonts w:ascii="Times New Roman" w:eastAsia="MS Mincho" w:hAnsi="Times New Roman" w:cs="Times New Roman"/>
        </w:rPr>
        <w:t xml:space="preserve">p. 43). </w:t>
      </w:r>
      <w:r w:rsidR="00DC5DCB" w:rsidRPr="004602AE">
        <w:rPr>
          <w:rFonts w:ascii="Times New Roman" w:eastAsia="MS Mincho" w:hAnsi="Times New Roman" w:cs="Times New Roman"/>
        </w:rPr>
        <w:t xml:space="preserve">Teacher education is a complex process involving continual integration of knowledge and experience. Doyle (1990) </w:t>
      </w:r>
      <w:r w:rsidR="00C301F5">
        <w:rPr>
          <w:rFonts w:ascii="Times New Roman" w:eastAsia="MS Mincho" w:hAnsi="Times New Roman" w:cs="Times New Roman"/>
        </w:rPr>
        <w:t>asserted</w:t>
      </w:r>
      <w:r w:rsidR="00DC5DCB" w:rsidRPr="004602AE">
        <w:rPr>
          <w:rFonts w:ascii="Times New Roman" w:eastAsia="MS Mincho" w:hAnsi="Times New Roman" w:cs="Times New Roman"/>
        </w:rPr>
        <w:t xml:space="preserve"> that teacher education comprises “a loosely coordinated set of experiences designed to establish and maintain a talented teaching force” (p. 3). As an enterprise that contains complexity and contradiction, teacher education consists of pre-service, induction, and in-service levels of members</w:t>
      </w:r>
      <w:r w:rsidR="00352FD8">
        <w:rPr>
          <w:rFonts w:ascii="Times New Roman" w:eastAsia="MS Mincho" w:hAnsi="Times New Roman" w:cs="Times New Roman"/>
        </w:rPr>
        <w:t>hip in the teaching profession.</w:t>
      </w:r>
      <w:r w:rsidR="00623655">
        <w:rPr>
          <w:rFonts w:ascii="Times New Roman" w:eastAsia="MS Mincho" w:hAnsi="Times New Roman" w:cs="Times New Roman"/>
        </w:rPr>
        <w:t xml:space="preserve"> Mu</w:t>
      </w:r>
      <w:r w:rsidR="00AD5FD7">
        <w:rPr>
          <w:rFonts w:ascii="Times New Roman" w:eastAsia="MS Mincho" w:hAnsi="Times New Roman" w:cs="Times New Roman"/>
        </w:rPr>
        <w:t>r</w:t>
      </w:r>
      <w:r w:rsidR="00623655">
        <w:rPr>
          <w:rFonts w:ascii="Times New Roman" w:eastAsia="MS Mincho" w:hAnsi="Times New Roman" w:cs="Times New Roman"/>
        </w:rPr>
        <w:t>phy (2000) assumed</w:t>
      </w:r>
      <w:r w:rsidR="00DC5DCB" w:rsidRPr="004602AE">
        <w:rPr>
          <w:rFonts w:ascii="Times New Roman" w:eastAsia="MS Mincho" w:hAnsi="Times New Roman" w:cs="Times New Roman"/>
        </w:rPr>
        <w:t xml:space="preserve"> that a teacher’s world is cyclical and that the behavior of students and teachers affect one another. The interaction among pre-existing learning experience</w:t>
      </w:r>
      <w:r w:rsidR="00C301F5">
        <w:rPr>
          <w:rFonts w:ascii="Times New Roman" w:eastAsia="MS Mincho" w:hAnsi="Times New Roman" w:cs="Times New Roman"/>
        </w:rPr>
        <w:t>s</w:t>
      </w:r>
      <w:r w:rsidR="00DC5DCB" w:rsidRPr="004602AE">
        <w:rPr>
          <w:rFonts w:ascii="Times New Roman" w:eastAsia="MS Mincho" w:hAnsi="Times New Roman" w:cs="Times New Roman"/>
        </w:rPr>
        <w:t xml:space="preserve">, individual interpretation, social interaction, and individual knowledge in teaching becomes a factor in helping make sense of the teachers’ world. </w:t>
      </w:r>
    </w:p>
    <w:p w14:paraId="49E2581A" w14:textId="683A89C8" w:rsidR="00DC5DCB" w:rsidRPr="004602AE" w:rsidRDefault="00DC5DCB" w:rsidP="00137761">
      <w:pPr>
        <w:spacing w:line="480" w:lineRule="auto"/>
        <w:rPr>
          <w:rFonts w:ascii="Times New Roman" w:eastAsia="MS Mincho" w:hAnsi="Times New Roman" w:cs="Times New Roman"/>
        </w:rPr>
      </w:pPr>
      <w:r w:rsidRPr="004602AE">
        <w:rPr>
          <w:rFonts w:ascii="Times New Roman" w:eastAsia="MS Mincho" w:hAnsi="Times New Roman" w:cs="Times New Roman"/>
        </w:rPr>
        <w:tab/>
        <w:t xml:space="preserve">This case study describes the </w:t>
      </w:r>
      <w:r w:rsidR="007F3AD6">
        <w:rPr>
          <w:rFonts w:ascii="Times New Roman" w:eastAsia="MS Mincho" w:hAnsi="Times New Roman" w:cs="Times New Roman"/>
        </w:rPr>
        <w:t>beliefs</w:t>
      </w:r>
      <w:r w:rsidR="007F3AD6" w:rsidRPr="004602AE">
        <w:rPr>
          <w:rFonts w:ascii="Times New Roman" w:eastAsia="MS Mincho" w:hAnsi="Times New Roman" w:cs="Times New Roman"/>
        </w:rPr>
        <w:t xml:space="preserve"> </w:t>
      </w:r>
      <w:r w:rsidRPr="004602AE">
        <w:rPr>
          <w:rFonts w:ascii="Times New Roman" w:eastAsia="MS Mincho" w:hAnsi="Times New Roman" w:cs="Times New Roman"/>
        </w:rPr>
        <w:t>of student teachers in an attempt to understand the meanings that participants ascribe to</w:t>
      </w:r>
      <w:r w:rsidR="007F3AD6">
        <w:rPr>
          <w:rFonts w:ascii="Times New Roman" w:eastAsia="MS Mincho" w:hAnsi="Times New Roman" w:cs="Times New Roman"/>
        </w:rPr>
        <w:t xml:space="preserve"> </w:t>
      </w:r>
      <w:r w:rsidR="00003DA4">
        <w:rPr>
          <w:rFonts w:ascii="Times New Roman" w:eastAsia="MS Mincho" w:hAnsi="Times New Roman" w:cs="Times New Roman"/>
        </w:rPr>
        <w:t xml:space="preserve">the </w:t>
      </w:r>
      <w:r w:rsidR="00003DA4">
        <w:rPr>
          <w:rFonts w:ascii="Times New Roman" w:eastAsia="MS Mincho" w:hAnsi="Times New Roman" w:cs="Times New Roman"/>
          <w:i/>
        </w:rPr>
        <w:t xml:space="preserve">bounded system </w:t>
      </w:r>
      <w:r w:rsidR="00003DA4">
        <w:rPr>
          <w:rFonts w:ascii="Times New Roman" w:eastAsia="MS Mincho" w:hAnsi="Times New Roman" w:cs="Times New Roman"/>
        </w:rPr>
        <w:t xml:space="preserve">(Merriam, 2009, p. 40) or </w:t>
      </w:r>
      <w:r w:rsidR="007F3AD6">
        <w:rPr>
          <w:rFonts w:ascii="Times New Roman" w:eastAsia="MS Mincho" w:hAnsi="Times New Roman" w:cs="Times New Roman"/>
        </w:rPr>
        <w:t>the cases being studied</w:t>
      </w:r>
      <w:r w:rsidR="00C301F5">
        <w:rPr>
          <w:rFonts w:ascii="Times New Roman" w:eastAsia="MS Mincho" w:hAnsi="Times New Roman" w:cs="Times New Roman"/>
        </w:rPr>
        <w:t>.</w:t>
      </w:r>
      <w:r w:rsidRPr="004602AE">
        <w:rPr>
          <w:rFonts w:ascii="Times New Roman" w:eastAsia="MS Mincho" w:hAnsi="Times New Roman" w:cs="Times New Roman"/>
        </w:rPr>
        <w:t xml:space="preserve"> The role of the researcher in this study is to get as close as possible to the participants being studied (Creswell, 2007) to minimize the </w:t>
      </w:r>
      <w:r w:rsidRPr="004602AE">
        <w:rPr>
          <w:rFonts w:ascii="Times New Roman" w:eastAsia="MS Mincho" w:hAnsi="Times New Roman" w:cs="Times New Roman"/>
        </w:rPr>
        <w:lastRenderedPageBreak/>
        <w:t>distance between the researcher, the participants, and contexts being studied.</w:t>
      </w:r>
      <w:r w:rsidR="00003DA4">
        <w:rPr>
          <w:rFonts w:ascii="Times New Roman" w:eastAsia="MS Mincho" w:hAnsi="Times New Roman" w:cs="Times New Roman"/>
        </w:rPr>
        <w:t xml:space="preserve"> Naturally, this qualitative case study is an inductive process, in which data is gathered “to build concepts, hypotheses, or theories rather than deductively testing hypotheses” (Merriam, 2009, p. 15).</w:t>
      </w:r>
      <w:r w:rsidRPr="004602AE">
        <w:rPr>
          <w:rFonts w:ascii="Times New Roman" w:eastAsia="MS Mincho" w:hAnsi="Times New Roman" w:cs="Times New Roman"/>
        </w:rPr>
        <w:t xml:space="preserve"> </w:t>
      </w:r>
    </w:p>
    <w:p w14:paraId="0B5ACD04" w14:textId="77777777" w:rsidR="00DC5DCB" w:rsidRPr="00991EA2" w:rsidRDefault="00DC5DCB" w:rsidP="00991EA2">
      <w:pPr>
        <w:pStyle w:val="Heading2"/>
      </w:pPr>
      <w:bookmarkStart w:id="175" w:name="_Toc249627893"/>
      <w:bookmarkStart w:id="176" w:name="_Toc258625661"/>
      <w:bookmarkStart w:id="177" w:name="_Toc384808233"/>
      <w:bookmarkStart w:id="178" w:name="_Toc384808663"/>
      <w:bookmarkStart w:id="179" w:name="_Toc387232916"/>
      <w:r w:rsidRPr="00991EA2">
        <w:t>Research Sites</w:t>
      </w:r>
      <w:bookmarkEnd w:id="175"/>
      <w:bookmarkEnd w:id="176"/>
      <w:bookmarkEnd w:id="177"/>
      <w:bookmarkEnd w:id="178"/>
      <w:bookmarkEnd w:id="179"/>
    </w:p>
    <w:p w14:paraId="3577D7B0" w14:textId="7307D02A"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The research sites were Islamic high schools where student teachers were assigned to conduct teaching practica. There were three types of Islamic high schools in the city used for data collection: g</w:t>
      </w:r>
      <w:r w:rsidR="00C301F5">
        <w:rPr>
          <w:rFonts w:ascii="Times New Roman" w:eastAsia="MS Mincho" w:hAnsi="Times New Roman" w:cs="Times New Roman"/>
        </w:rPr>
        <w:t>irls-only, boys-only, and mixed-</w:t>
      </w:r>
      <w:r w:rsidRPr="004602AE">
        <w:rPr>
          <w:rFonts w:ascii="Times New Roman" w:eastAsia="MS Mincho" w:hAnsi="Times New Roman" w:cs="Times New Roman"/>
        </w:rPr>
        <w:t>gender. While male and female student teachers had to meet the girls-only and boys-only restrictions of gender-restricted schools, the rest of the student teachers were randomly assigned to mixed gender schools. The gender-restricted schools consisted of middle and high school levels, which meant there were six grade levels in the schools (seventh</w:t>
      </w:r>
      <w:r w:rsidR="00C301F5">
        <w:rPr>
          <w:rFonts w:ascii="Times New Roman" w:eastAsia="MS Mincho" w:hAnsi="Times New Roman" w:cs="Times New Roman"/>
        </w:rPr>
        <w:t xml:space="preserve"> through </w:t>
      </w:r>
      <w:r w:rsidRPr="004602AE">
        <w:rPr>
          <w:rFonts w:ascii="Times New Roman" w:eastAsia="MS Mincho" w:hAnsi="Times New Roman" w:cs="Times New Roman"/>
        </w:rPr>
        <w:t>twelfth grades). The mixed gender schools only served</w:t>
      </w:r>
      <w:r w:rsidR="00352FD8">
        <w:rPr>
          <w:rFonts w:ascii="Times New Roman" w:eastAsia="MS Mincho" w:hAnsi="Times New Roman" w:cs="Times New Roman"/>
        </w:rPr>
        <w:t xml:space="preserve"> three high school grade levels</w:t>
      </w:r>
      <w:r w:rsidR="00C301F5">
        <w:rPr>
          <w:rFonts w:ascii="Times New Roman" w:eastAsia="MS Mincho" w:hAnsi="Times New Roman" w:cs="Times New Roman"/>
        </w:rPr>
        <w:t xml:space="preserve"> (tenth through</w:t>
      </w:r>
      <w:r w:rsidRPr="004602AE">
        <w:rPr>
          <w:rFonts w:ascii="Times New Roman" w:eastAsia="MS Mincho" w:hAnsi="Times New Roman" w:cs="Times New Roman"/>
        </w:rPr>
        <w:t xml:space="preserve"> twelfth grades). Both types of schools had more than one class for each grade level depending on the number of students admitted every year. For e</w:t>
      </w:r>
      <w:r w:rsidR="00C301F5">
        <w:rPr>
          <w:rFonts w:ascii="Times New Roman" w:eastAsia="MS Mincho" w:hAnsi="Times New Roman" w:cs="Times New Roman"/>
        </w:rPr>
        <w:t>xample, there were five seventh-</w:t>
      </w:r>
      <w:r w:rsidRPr="004602AE">
        <w:rPr>
          <w:rFonts w:ascii="Times New Roman" w:eastAsia="MS Mincho" w:hAnsi="Times New Roman" w:cs="Times New Roman"/>
        </w:rPr>
        <w:t xml:space="preserve">grade classes in the girls-only school and </w:t>
      </w:r>
      <w:r w:rsidR="00C301F5">
        <w:rPr>
          <w:rFonts w:ascii="Times New Roman" w:eastAsia="MS Mincho" w:hAnsi="Times New Roman" w:cs="Times New Roman"/>
        </w:rPr>
        <w:t>three tenth-grade classes in the mixed-</w:t>
      </w:r>
      <w:r w:rsidRPr="004602AE">
        <w:rPr>
          <w:rFonts w:ascii="Times New Roman" w:eastAsia="MS Mincho" w:hAnsi="Times New Roman" w:cs="Times New Roman"/>
        </w:rPr>
        <w:t xml:space="preserve">gender schools.  There were </w:t>
      </w:r>
      <w:r w:rsidR="00C301F5" w:rsidRPr="004602AE">
        <w:rPr>
          <w:rFonts w:ascii="Times New Roman" w:eastAsia="MS Mincho" w:hAnsi="Times New Roman" w:cs="Times New Roman"/>
        </w:rPr>
        <w:t>69</w:t>
      </w:r>
      <w:r w:rsidRPr="004602AE">
        <w:rPr>
          <w:rFonts w:ascii="Times New Roman" w:eastAsia="MS Mincho" w:hAnsi="Times New Roman" w:cs="Times New Roman"/>
        </w:rPr>
        <w:t xml:space="preserve"> student teachers in the university with up to </w:t>
      </w:r>
      <w:r w:rsidR="00C301F5">
        <w:rPr>
          <w:rFonts w:ascii="Times New Roman" w:eastAsia="MS Mincho" w:hAnsi="Times New Roman" w:cs="Times New Roman"/>
        </w:rPr>
        <w:t>12</w:t>
      </w:r>
      <w:r w:rsidRPr="004602AE">
        <w:rPr>
          <w:rFonts w:ascii="Times New Roman" w:eastAsia="MS Mincho" w:hAnsi="Times New Roman" w:cs="Times New Roman"/>
        </w:rPr>
        <w:t xml:space="preserve"> student teachers assigned to each school. There were six schools in total to which student teachers were assigned to conduct the teaching practica. </w:t>
      </w:r>
    </w:p>
    <w:p w14:paraId="519A4E7B" w14:textId="04A3B3D7"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Based on government regulations, one school hour equated to 45 minutes of class time. All schools were required to have at least eight school hours per day six days a week.  Schools tended to arrange the eight-hour school day in one of two ways.  Some divided the eight hours into three parts with </w:t>
      </w:r>
      <w:r w:rsidR="00C301F5">
        <w:rPr>
          <w:rFonts w:ascii="Times New Roman" w:eastAsia="MS Mincho" w:hAnsi="Times New Roman" w:cs="Times New Roman"/>
        </w:rPr>
        <w:t>15</w:t>
      </w:r>
      <w:r w:rsidR="00C301F5" w:rsidRPr="004602AE">
        <w:rPr>
          <w:rFonts w:ascii="Times New Roman" w:eastAsia="MS Mincho" w:hAnsi="Times New Roman" w:cs="Times New Roman"/>
        </w:rPr>
        <w:t>-minute</w:t>
      </w:r>
      <w:r w:rsidRPr="004602AE">
        <w:rPr>
          <w:rFonts w:ascii="Times New Roman" w:eastAsia="MS Mincho" w:hAnsi="Times New Roman" w:cs="Times New Roman"/>
        </w:rPr>
        <w:t xml:space="preserve"> breaks in between. The first and </w:t>
      </w:r>
      <w:r w:rsidRPr="004602AE">
        <w:rPr>
          <w:rFonts w:ascii="Times New Roman" w:eastAsia="MS Mincho" w:hAnsi="Times New Roman" w:cs="Times New Roman"/>
        </w:rPr>
        <w:lastRenderedPageBreak/>
        <w:t>second part</w:t>
      </w:r>
      <w:r w:rsidR="00C301F5">
        <w:rPr>
          <w:rFonts w:ascii="Times New Roman" w:eastAsia="MS Mincho" w:hAnsi="Times New Roman" w:cs="Times New Roman"/>
        </w:rPr>
        <w:t>s</w:t>
      </w:r>
      <w:r w:rsidRPr="004602AE">
        <w:rPr>
          <w:rFonts w:ascii="Times New Roman" w:eastAsia="MS Mincho" w:hAnsi="Times New Roman" w:cs="Times New Roman"/>
        </w:rPr>
        <w:t xml:space="preserve"> consisted of three hours each</w:t>
      </w:r>
      <w:r w:rsidR="00C301F5">
        <w:rPr>
          <w:rFonts w:ascii="Times New Roman" w:eastAsia="MS Mincho" w:hAnsi="Times New Roman" w:cs="Times New Roman"/>
        </w:rPr>
        <w:t>,</w:t>
      </w:r>
      <w:r w:rsidRPr="004602AE">
        <w:rPr>
          <w:rFonts w:ascii="Times New Roman" w:eastAsia="MS Mincho" w:hAnsi="Times New Roman" w:cs="Times New Roman"/>
        </w:rPr>
        <w:t xml:space="preserve"> and the third part was two hours. Other schools had a slightly different school time arrangement, consisting of four school hours in the first part followed by a </w:t>
      </w:r>
      <w:r w:rsidR="00C301F5">
        <w:rPr>
          <w:rFonts w:ascii="Times New Roman" w:eastAsia="MS Mincho" w:hAnsi="Times New Roman" w:cs="Times New Roman"/>
        </w:rPr>
        <w:t>30</w:t>
      </w:r>
      <w:r w:rsidRPr="004602AE">
        <w:rPr>
          <w:rFonts w:ascii="Times New Roman" w:eastAsia="MS Mincho" w:hAnsi="Times New Roman" w:cs="Times New Roman"/>
        </w:rPr>
        <w:t xml:space="preserve">-minute break. The second and third parts were two school hours each with </w:t>
      </w:r>
      <w:r w:rsidR="00C301F5">
        <w:rPr>
          <w:rFonts w:ascii="Times New Roman" w:eastAsia="MS Mincho" w:hAnsi="Times New Roman" w:cs="Times New Roman"/>
        </w:rPr>
        <w:t>30</w:t>
      </w:r>
      <w:r w:rsidR="00C301F5" w:rsidRPr="004602AE">
        <w:rPr>
          <w:rFonts w:ascii="Times New Roman" w:eastAsia="MS Mincho" w:hAnsi="Times New Roman" w:cs="Times New Roman"/>
        </w:rPr>
        <w:t>-minute</w:t>
      </w:r>
      <w:r w:rsidRPr="004602AE">
        <w:rPr>
          <w:rFonts w:ascii="Times New Roman" w:eastAsia="MS Mincho" w:hAnsi="Times New Roman" w:cs="Times New Roman"/>
        </w:rPr>
        <w:t xml:space="preserve"> breaks in between to perform the midday prayer</w:t>
      </w:r>
      <w:r w:rsidR="00C301F5" w:rsidRPr="00C301F5">
        <w:rPr>
          <w:rFonts w:ascii="Times New Roman" w:eastAsia="MS Mincho" w:hAnsi="Times New Roman" w:cs="Times New Roman"/>
        </w:rPr>
        <w:t xml:space="preserve"> </w:t>
      </w:r>
      <w:r w:rsidR="00C301F5" w:rsidRPr="004602AE">
        <w:rPr>
          <w:rFonts w:ascii="Times New Roman" w:eastAsia="MS Mincho" w:hAnsi="Times New Roman" w:cs="Times New Roman"/>
        </w:rPr>
        <w:t>collectively</w:t>
      </w:r>
      <w:r w:rsidRPr="004602AE">
        <w:rPr>
          <w:rFonts w:ascii="Times New Roman" w:eastAsia="MS Mincho" w:hAnsi="Times New Roman" w:cs="Times New Roman"/>
        </w:rPr>
        <w:t xml:space="preserve">. </w:t>
      </w:r>
    </w:p>
    <w:p w14:paraId="27C1B2D4" w14:textId="740B26BF"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English lessons were usually giv</w:t>
      </w:r>
      <w:r w:rsidR="00C301F5">
        <w:rPr>
          <w:rFonts w:ascii="Times New Roman" w:eastAsia="MS Mincho" w:hAnsi="Times New Roman" w:cs="Times New Roman"/>
        </w:rPr>
        <w:t xml:space="preserve">en in individual sessions of 1.5 to </w:t>
      </w:r>
      <w:r w:rsidRPr="004602AE">
        <w:rPr>
          <w:rFonts w:ascii="Times New Roman" w:eastAsia="MS Mincho" w:hAnsi="Times New Roman" w:cs="Times New Roman"/>
        </w:rPr>
        <w:t>2 hours, with at least four school hours devoted to teaching English each week. Gender-restricted schools had every Friday off, as it is a holy day for Muslims</w:t>
      </w:r>
      <w:r w:rsidR="00C301F5">
        <w:rPr>
          <w:rFonts w:ascii="Times New Roman" w:eastAsia="MS Mincho" w:hAnsi="Times New Roman" w:cs="Times New Roman"/>
        </w:rPr>
        <w:t>,</w:t>
      </w:r>
      <w:r w:rsidRPr="004602AE">
        <w:rPr>
          <w:rFonts w:ascii="Times New Roman" w:eastAsia="MS Mincho" w:hAnsi="Times New Roman" w:cs="Times New Roman"/>
        </w:rPr>
        <w:t xml:space="preserve"> and</w:t>
      </w:r>
      <w:r w:rsidR="00C301F5">
        <w:rPr>
          <w:rFonts w:ascii="Times New Roman" w:eastAsia="MS Mincho" w:hAnsi="Times New Roman" w:cs="Times New Roman"/>
        </w:rPr>
        <w:t>,</w:t>
      </w:r>
      <w:r w:rsidRPr="004602AE">
        <w:rPr>
          <w:rFonts w:ascii="Times New Roman" w:eastAsia="MS Mincho" w:hAnsi="Times New Roman" w:cs="Times New Roman"/>
        </w:rPr>
        <w:t xml:space="preserve"> </w:t>
      </w:r>
      <w:r w:rsidR="00C301F5" w:rsidRPr="004602AE">
        <w:rPr>
          <w:rFonts w:ascii="Times New Roman" w:eastAsia="MS Mincho" w:hAnsi="Times New Roman" w:cs="Times New Roman"/>
        </w:rPr>
        <w:t>therefore</w:t>
      </w:r>
      <w:r w:rsidRPr="004602AE">
        <w:rPr>
          <w:rFonts w:ascii="Times New Roman" w:eastAsia="MS Mincho" w:hAnsi="Times New Roman" w:cs="Times New Roman"/>
        </w:rPr>
        <w:t xml:space="preserve">, students at these schools had to go </w:t>
      </w:r>
      <w:r w:rsidR="00C301F5">
        <w:rPr>
          <w:rFonts w:ascii="Times New Roman" w:eastAsia="MS Mincho" w:hAnsi="Times New Roman" w:cs="Times New Roman"/>
        </w:rPr>
        <w:t>to school on Sundays. The mixed-</w:t>
      </w:r>
      <w:r w:rsidRPr="004602AE">
        <w:rPr>
          <w:rFonts w:ascii="Times New Roman" w:eastAsia="MS Mincho" w:hAnsi="Times New Roman" w:cs="Times New Roman"/>
        </w:rPr>
        <w:t xml:space="preserve">gender school students attended school Monday through Saturday. For both types of schools, the day began at approximately 7:00 </w:t>
      </w:r>
      <w:r w:rsidRPr="00C301F5">
        <w:rPr>
          <w:rFonts w:ascii="Times New Roman" w:eastAsia="MS Mincho" w:hAnsi="Times New Roman" w:cs="Times New Roman"/>
          <w:smallCaps/>
        </w:rPr>
        <w:t>a.m.</w:t>
      </w:r>
      <w:r w:rsidRPr="004602AE">
        <w:rPr>
          <w:rFonts w:ascii="Times New Roman" w:eastAsia="MS Mincho" w:hAnsi="Times New Roman" w:cs="Times New Roman"/>
        </w:rPr>
        <w:t xml:space="preserve"> and concluded at approximately 2:00 </w:t>
      </w:r>
      <w:r w:rsidRPr="00C301F5">
        <w:rPr>
          <w:rFonts w:ascii="Times New Roman" w:eastAsia="MS Mincho" w:hAnsi="Times New Roman" w:cs="Times New Roman"/>
          <w:smallCaps/>
        </w:rPr>
        <w:t>p.m.</w:t>
      </w:r>
      <w:r w:rsidRPr="004602AE">
        <w:rPr>
          <w:rFonts w:ascii="Times New Roman" w:eastAsia="MS Mincho" w:hAnsi="Times New Roman" w:cs="Times New Roman"/>
        </w:rPr>
        <w:t xml:space="preserve"> The diagram below provides a graphic representation of the school schedules commonly found in Indonesian schools. </w:t>
      </w:r>
    </w:p>
    <w:tbl>
      <w:tblPr>
        <w:tblStyle w:val="TableGrid"/>
        <w:tblW w:w="8444" w:type="dxa"/>
        <w:tblLayout w:type="fixed"/>
        <w:tblLook w:val="04A0" w:firstRow="1" w:lastRow="0" w:firstColumn="1" w:lastColumn="0" w:noHBand="0" w:noVBand="1"/>
      </w:tblPr>
      <w:tblGrid>
        <w:gridCol w:w="8444"/>
      </w:tblGrid>
      <w:tr w:rsidR="00AE1FC9" w:rsidRPr="004602AE" w14:paraId="629D1925" w14:textId="77777777" w:rsidTr="00AE1FC9">
        <w:trPr>
          <w:trHeight w:val="361"/>
        </w:trPr>
        <w:tc>
          <w:tcPr>
            <w:tcW w:w="8444" w:type="dxa"/>
            <w:tcBorders>
              <w:top w:val="nil"/>
              <w:left w:val="nil"/>
              <w:bottom w:val="nil"/>
              <w:right w:val="nil"/>
            </w:tcBorders>
            <w:vAlign w:val="center"/>
          </w:tcPr>
          <w:p w14:paraId="1F670A75" w14:textId="77777777" w:rsidR="00AE1FC9" w:rsidRPr="004602AE" w:rsidRDefault="00AE1FC9" w:rsidP="00DC5DCB">
            <w:pPr>
              <w:rPr>
                <w:rFonts w:ascii="Times New Roman" w:hAnsi="Times New Roman" w:cs="Times New Roman"/>
              </w:rPr>
            </w:pPr>
          </w:p>
          <w:p w14:paraId="4F08EB2B" w14:textId="77777777" w:rsidR="00AE1FC9" w:rsidRPr="004602AE" w:rsidRDefault="00AE1FC9" w:rsidP="00DC5DCB">
            <w:pPr>
              <w:jc w:val="center"/>
              <w:rPr>
                <w:rFonts w:ascii="Times New Roman" w:hAnsi="Times New Roman" w:cs="Times New Roman"/>
              </w:rPr>
            </w:pPr>
            <w:r w:rsidRPr="004602AE">
              <w:rPr>
                <w:rFonts w:ascii="Times New Roman" w:hAnsi="Times New Roman" w:cs="Times New Roman"/>
                <w:noProof/>
              </w:rPr>
              <w:drawing>
                <wp:inline distT="0" distB="0" distL="0" distR="0" wp14:anchorId="1C87B3A2" wp14:editId="3C881382">
                  <wp:extent cx="4191635" cy="2104685"/>
                  <wp:effectExtent l="0" t="25400" r="0" b="8001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432A119" w14:textId="77777777" w:rsidR="00AE1FC9" w:rsidRPr="004602AE" w:rsidRDefault="00AE1FC9" w:rsidP="00DC5DCB">
            <w:pPr>
              <w:jc w:val="center"/>
              <w:rPr>
                <w:rFonts w:ascii="Times New Roman" w:hAnsi="Times New Roman" w:cs="Times New Roman"/>
              </w:rPr>
            </w:pPr>
            <w:r w:rsidRPr="004602AE">
              <w:rPr>
                <w:rFonts w:ascii="Times New Roman" w:hAnsi="Times New Roman" w:cs="Times New Roman"/>
              </w:rPr>
              <w:t xml:space="preserve">or </w:t>
            </w:r>
          </w:p>
          <w:p w14:paraId="6F0E0391" w14:textId="321F753A" w:rsidR="00AE1FC9" w:rsidRPr="00AE1FC9" w:rsidRDefault="00AE1FC9" w:rsidP="00AE1FC9">
            <w:pPr>
              <w:keepNext/>
              <w:jc w:val="center"/>
              <w:rPr>
                <w:rFonts w:ascii="Cambria" w:hAnsi="Cambria" w:cs="Times New Roman"/>
              </w:rPr>
            </w:pPr>
            <w:r w:rsidRPr="004602AE">
              <w:rPr>
                <w:rFonts w:ascii="Times New Roman" w:hAnsi="Times New Roman" w:cs="Times New Roman"/>
                <w:noProof/>
              </w:rPr>
              <w:lastRenderedPageBreak/>
              <w:drawing>
                <wp:inline distT="0" distB="0" distL="0" distR="0" wp14:anchorId="1B6A363F" wp14:editId="756F9815">
                  <wp:extent cx="4475317" cy="2231390"/>
                  <wp:effectExtent l="0" t="25400" r="0" b="8001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07ABBDCD" w14:textId="77777777" w:rsidR="00AE1FC9" w:rsidRPr="004602AE" w:rsidRDefault="00AE1FC9" w:rsidP="00DC5DCB">
            <w:pPr>
              <w:rPr>
                <w:rFonts w:ascii="Times New Roman" w:hAnsi="Times New Roman" w:cs="Times New Roman"/>
              </w:rPr>
            </w:pPr>
          </w:p>
        </w:tc>
      </w:tr>
    </w:tbl>
    <w:p w14:paraId="7BE0F4C1" w14:textId="0D8FF143" w:rsidR="00AE1FC9" w:rsidRDefault="00AE1FC9" w:rsidP="00DC5DCB">
      <w:pPr>
        <w:spacing w:line="480" w:lineRule="auto"/>
        <w:ind w:firstLine="720"/>
        <w:rPr>
          <w:rFonts w:ascii="Times New Roman" w:eastAsia="MS Mincho" w:hAnsi="Times New Roman" w:cs="Times New Roman"/>
        </w:rPr>
      </w:pPr>
      <w:r w:rsidRPr="00AE1FC9">
        <w:rPr>
          <w:rFonts w:ascii="Times New Roman" w:eastAsia="MS Mincho" w:hAnsi="Times New Roman" w:cs="Times New Roman"/>
          <w:noProof/>
        </w:rPr>
        <w:lastRenderedPageBreak/>
        <mc:AlternateContent>
          <mc:Choice Requires="wps">
            <w:drawing>
              <wp:anchor distT="0" distB="0" distL="114300" distR="114300" simplePos="0" relativeHeight="252563456" behindDoc="0" locked="0" layoutInCell="1" allowOverlap="1" wp14:anchorId="6627493D" wp14:editId="06BB9EA9">
                <wp:simplePos x="0" y="0"/>
                <wp:positionH relativeFrom="margin">
                  <wp:align>left</wp:align>
                </wp:positionH>
                <wp:positionV relativeFrom="paragraph">
                  <wp:posOffset>-3810</wp:posOffset>
                </wp:positionV>
                <wp:extent cx="5327015" cy="402590"/>
                <wp:effectExtent l="0" t="0" r="698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015" cy="402590"/>
                        </a:xfrm>
                        <a:prstGeom prst="rect">
                          <a:avLst/>
                        </a:prstGeom>
                        <a:solidFill>
                          <a:srgbClr val="FFFFFF"/>
                        </a:solidFill>
                        <a:ln w="9525">
                          <a:noFill/>
                          <a:miter lim="800000"/>
                          <a:headEnd/>
                          <a:tailEnd/>
                        </a:ln>
                      </wps:spPr>
                      <wps:txbx>
                        <w:txbxContent>
                          <w:p w14:paraId="75D8F457" w14:textId="43C0BC8D" w:rsidR="005A014B" w:rsidRPr="00C301F5" w:rsidRDefault="005A014B" w:rsidP="00C301F5">
                            <w:pPr>
                              <w:pStyle w:val="Caption1"/>
                              <w:rPr>
                                <w:b w:val="0"/>
                              </w:rPr>
                            </w:pPr>
                            <w:bookmarkStart w:id="180" w:name="_Toc387232976"/>
                            <w:r w:rsidRPr="00C301F5">
                              <w:rPr>
                                <w:b w:val="0"/>
                              </w:rPr>
                              <w:t>Figure 5</w:t>
                            </w:r>
                            <w:r>
                              <w:rPr>
                                <w:b w:val="0"/>
                              </w:rPr>
                              <w:t xml:space="preserve">. </w:t>
                            </w:r>
                            <w:r w:rsidRPr="00C301F5">
                              <w:rPr>
                                <w:b w:val="0"/>
                              </w:rPr>
                              <w:t xml:space="preserve"> School hour distribution in typical Indonesian high school</w:t>
                            </w:r>
                            <w:r>
                              <w:rPr>
                                <w:b w:val="0"/>
                              </w:rPr>
                              <w:t>s.</w:t>
                            </w:r>
                            <w:bookmarkEnd w:id="18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6627493D" id="_x0000_s1093" type="#_x0000_t202" style="position:absolute;left:0;text-align:left;margin-left:0;margin-top:-.3pt;width:419.45pt;height:31.7pt;z-index:252563456;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" stroked="f">
                <v:textbox style="mso-fit-shape-to-text:t">
                  <w:txbxContent>
                    <w:p w14:paraId="75D8F457" w14:textId="43C0BC8D" w:rsidR="005A014B" w:rsidRPr="00C301F5" w:rsidRDefault="005A014B" w:rsidP="00C301F5">
                      <w:pPr>
                        <w:pStyle w:val="Caption1"/>
                        <w:rPr>
                          <w:b w:val="0"/>
                        </w:rPr>
                      </w:pPr>
                      <w:bookmarkStart w:id="185" w:name="_Toc387232976"/>
                      <w:r w:rsidRPr="00C301F5">
                        <w:rPr>
                          <w:b w:val="0"/>
                        </w:rPr>
                        <w:t>Figure 5</w:t>
                      </w:r>
                      <w:r>
                        <w:rPr>
                          <w:b w:val="0"/>
                        </w:rPr>
                        <w:t xml:space="preserve">. </w:t>
                      </w:r>
                      <w:r w:rsidRPr="00C301F5">
                        <w:rPr>
                          <w:b w:val="0"/>
                        </w:rPr>
                        <w:t xml:space="preserve"> School hour distribution in typical Indonesian high school</w:t>
                      </w:r>
                      <w:r>
                        <w:rPr>
                          <w:b w:val="0"/>
                        </w:rPr>
                        <w:t>s.</w:t>
                      </w:r>
                      <w:bookmarkEnd w:id="185"/>
                    </w:p>
                  </w:txbxContent>
                </v:textbox>
                <w10:wrap anchorx="margin"/>
              </v:shape>
            </w:pict>
          </mc:Fallback>
        </mc:AlternateContent>
      </w:r>
    </w:p>
    <w:p w14:paraId="001A8348" w14:textId="77777777" w:rsidR="00AE1FC9" w:rsidRDefault="00AE1FC9" w:rsidP="00DC5DCB">
      <w:pPr>
        <w:spacing w:line="480" w:lineRule="auto"/>
        <w:ind w:firstLine="720"/>
        <w:rPr>
          <w:rFonts w:ascii="Times New Roman" w:eastAsia="MS Mincho" w:hAnsi="Times New Roman" w:cs="Times New Roman"/>
        </w:rPr>
      </w:pPr>
    </w:p>
    <w:p w14:paraId="3FDA78B5" w14:textId="1A74B164"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cooperating teachers in some schools gave student teachers opportunities to choose which language skills they wanted to focus on when teaching. This was done by showing them the syllabi and the parts of the curriculum that had yet to be covered for the period in which the teaching practica was conducted. Upon selecting topics for teaching, student teachers designed and prepared lessons. The </w:t>
      </w:r>
      <w:r>
        <w:rPr>
          <w:rFonts w:ascii="Times New Roman" w:eastAsia="MS Mincho" w:hAnsi="Times New Roman" w:cs="Times New Roman"/>
        </w:rPr>
        <w:t xml:space="preserve">student </w:t>
      </w:r>
      <w:r w:rsidRPr="004602AE">
        <w:rPr>
          <w:rFonts w:ascii="Times New Roman" w:eastAsia="MS Mincho" w:hAnsi="Times New Roman" w:cs="Times New Roman"/>
        </w:rPr>
        <w:t>teachers consulted the cooperating teachers to ensure that lesson plans were in line with the school syllabi. Often</w:t>
      </w:r>
      <w:r w:rsidR="005F1914">
        <w:rPr>
          <w:rFonts w:ascii="Times New Roman" w:eastAsia="MS Mincho" w:hAnsi="Times New Roman" w:cs="Times New Roman"/>
        </w:rPr>
        <w:t>,</w:t>
      </w:r>
      <w:r w:rsidRPr="004602AE">
        <w:rPr>
          <w:rFonts w:ascii="Times New Roman" w:eastAsia="MS Mincho" w:hAnsi="Times New Roman" w:cs="Times New Roman"/>
        </w:rPr>
        <w:t xml:space="preserve"> a cooperating teacher suggested modifications to </w:t>
      </w:r>
      <w:r w:rsidR="005F1914" w:rsidRPr="004602AE">
        <w:rPr>
          <w:rFonts w:ascii="Times New Roman" w:eastAsia="MS Mincho" w:hAnsi="Times New Roman" w:cs="Times New Roman"/>
        </w:rPr>
        <w:t>student</w:t>
      </w:r>
      <w:r w:rsidRPr="004602AE">
        <w:rPr>
          <w:rFonts w:ascii="Times New Roman" w:eastAsia="MS Mincho" w:hAnsi="Times New Roman" w:cs="Times New Roman"/>
        </w:rPr>
        <w:t xml:space="preserve"> teachers’ lesson plans based upon their perceptions of student needs, personal preferences, and the requirements of the syllabus. Each school usually had at least two English teachers. </w:t>
      </w:r>
    </w:p>
    <w:p w14:paraId="3B55908B" w14:textId="77777777" w:rsidR="00DC5DCB" w:rsidRPr="004602AE" w:rsidRDefault="00DC5DCB" w:rsidP="00DC5DCB">
      <w:pPr>
        <w:tabs>
          <w:tab w:val="left" w:pos="7920"/>
        </w:tabs>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During the ten weeks of field experience, student teachers generally used the first few weeks to do class observations. They sat in the cooperating teachers’ classes and took notes on what happened during lessons. The amount of individual teaching time was different for each student teacher depending on the school and cooperating teacher. However, based on the requirements of the university, student teachers were </w:t>
      </w:r>
      <w:r w:rsidRPr="004602AE">
        <w:rPr>
          <w:rFonts w:ascii="Times New Roman" w:eastAsia="MS Mincho" w:hAnsi="Times New Roman" w:cs="Times New Roman"/>
        </w:rPr>
        <w:lastRenderedPageBreak/>
        <w:t xml:space="preserve">required to perform at least two lessons to allow sufficient time for the cooperating teacher to assess performance. </w:t>
      </w:r>
    </w:p>
    <w:p w14:paraId="5C9707B3" w14:textId="77777777" w:rsidR="00DC5DCB" w:rsidRPr="004602AE" w:rsidRDefault="00DC5DCB" w:rsidP="00DC5DCB">
      <w:pPr>
        <w:tabs>
          <w:tab w:val="left" w:pos="7920"/>
        </w:tabs>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Typically, each student teacher had to go through two types of field experience: a guided practicum and an independent practicum. In the guided practicum, the cooperating teacher was present for the whole lesson and provided feedback at the end of the lesson. In the independent practicum, the student teachers were given total control of the class without the presence of the cooperating teacher. </w:t>
      </w:r>
    </w:p>
    <w:p w14:paraId="60F88CA0" w14:textId="77777777" w:rsidR="00DC5DCB" w:rsidRPr="00FA4743" w:rsidRDefault="00DC5DCB" w:rsidP="00137761">
      <w:pPr>
        <w:pStyle w:val="Heading2"/>
        <w:rPr>
          <w:rFonts w:cs="Times New Roman"/>
          <w:szCs w:val="24"/>
        </w:rPr>
      </w:pPr>
      <w:bookmarkStart w:id="181" w:name="_Toc249627894"/>
      <w:bookmarkStart w:id="182" w:name="_Toc258625662"/>
      <w:bookmarkStart w:id="183" w:name="_Toc384808234"/>
      <w:bookmarkStart w:id="184" w:name="_Toc384808664"/>
      <w:bookmarkStart w:id="185" w:name="_Toc387232917"/>
      <w:r w:rsidRPr="00FA4743">
        <w:rPr>
          <w:rFonts w:cs="Times New Roman"/>
          <w:szCs w:val="24"/>
        </w:rPr>
        <w:t>Participants</w:t>
      </w:r>
      <w:bookmarkEnd w:id="181"/>
      <w:bookmarkEnd w:id="182"/>
      <w:bookmarkEnd w:id="183"/>
      <w:bookmarkEnd w:id="184"/>
      <w:bookmarkEnd w:id="185"/>
    </w:p>
    <w:p w14:paraId="3A37B609" w14:textId="77777777" w:rsidR="00DC5DCB" w:rsidRPr="004602AE" w:rsidRDefault="00DC5DCB" w:rsidP="00137761">
      <w:pPr>
        <w:spacing w:line="480" w:lineRule="auto"/>
        <w:ind w:firstLine="720"/>
        <w:rPr>
          <w:rFonts w:ascii="Times New Roman" w:eastAsia="MS Mincho" w:hAnsi="Times New Roman" w:cs="Times New Roman"/>
          <w:b/>
          <w:i/>
        </w:rPr>
      </w:pPr>
      <w:r w:rsidRPr="004602AE">
        <w:rPr>
          <w:rFonts w:ascii="Times New Roman" w:eastAsia="MS Mincho" w:hAnsi="Times New Roman" w:cs="Times New Roman"/>
        </w:rPr>
        <w:t xml:space="preserve">All participants were student teachers in a teacher preparation program for English teachers in a city in Indonesia. The program was a part of an Islamic university, which admitted male and female students who received the same levels of opportunity to participate in various academic activities. </w:t>
      </w:r>
    </w:p>
    <w:p w14:paraId="064F3DEE" w14:textId="491366E0" w:rsidR="00DC5DCB" w:rsidRPr="004602AE" w:rsidRDefault="005F1914"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Twenty-one</w:t>
      </w:r>
      <w:r w:rsidR="00DC5DCB">
        <w:rPr>
          <w:rFonts w:ascii="Times New Roman" w:eastAsia="MS Mincho" w:hAnsi="Times New Roman" w:cs="Times New Roman"/>
        </w:rPr>
        <w:t xml:space="preserve"> </w:t>
      </w:r>
      <w:r w:rsidR="00DC5DCB" w:rsidRPr="004602AE">
        <w:rPr>
          <w:rFonts w:ascii="Times New Roman" w:eastAsia="MS Mincho" w:hAnsi="Times New Roman" w:cs="Times New Roman"/>
        </w:rPr>
        <w:t>student teachers</w:t>
      </w:r>
      <w:r>
        <w:rPr>
          <w:rFonts w:ascii="Times New Roman" w:eastAsia="MS Mincho" w:hAnsi="Times New Roman" w:cs="Times New Roman"/>
        </w:rPr>
        <w:t xml:space="preserve">, consisting of seventeen </w:t>
      </w:r>
      <w:r w:rsidRPr="004602AE">
        <w:rPr>
          <w:rFonts w:ascii="Times New Roman" w:eastAsia="MS Mincho" w:hAnsi="Times New Roman" w:cs="Times New Roman"/>
        </w:rPr>
        <w:t>females and four males</w:t>
      </w:r>
      <w:r>
        <w:rPr>
          <w:rFonts w:ascii="Times New Roman" w:eastAsia="MS Mincho" w:hAnsi="Times New Roman" w:cs="Times New Roman"/>
        </w:rPr>
        <w:t>,</w:t>
      </w:r>
      <w:r w:rsidR="00DC5DCB" w:rsidRPr="004602AE">
        <w:rPr>
          <w:rFonts w:ascii="Times New Roman" w:eastAsia="MS Mincho" w:hAnsi="Times New Roman" w:cs="Times New Roman"/>
        </w:rPr>
        <w:t xml:space="preserve"> agreed to partic</w:t>
      </w:r>
      <w:r>
        <w:rPr>
          <w:rFonts w:ascii="Times New Roman" w:eastAsia="MS Mincho" w:hAnsi="Times New Roman" w:cs="Times New Roman"/>
        </w:rPr>
        <w:t>ipate in preliminary interviews</w:t>
      </w:r>
      <w:r w:rsidR="00DC5DCB" w:rsidRPr="004602AE">
        <w:rPr>
          <w:rFonts w:ascii="Times New Roman" w:eastAsia="MS Mincho" w:hAnsi="Times New Roman" w:cs="Times New Roman"/>
        </w:rPr>
        <w:t>. Three of the male student teachers taught in the boys-only school</w:t>
      </w:r>
      <w:r>
        <w:rPr>
          <w:rFonts w:ascii="Times New Roman" w:eastAsia="MS Mincho" w:hAnsi="Times New Roman" w:cs="Times New Roman"/>
        </w:rPr>
        <w:t>,</w:t>
      </w:r>
      <w:r w:rsidR="00DC5DCB" w:rsidRPr="004602AE">
        <w:rPr>
          <w:rFonts w:ascii="Times New Roman" w:eastAsia="MS Mincho" w:hAnsi="Times New Roman" w:cs="Times New Roman"/>
        </w:rPr>
        <w:t xml:space="preserve"> </w:t>
      </w:r>
      <w:r>
        <w:rPr>
          <w:rFonts w:ascii="Times New Roman" w:eastAsia="MS Mincho" w:hAnsi="Times New Roman" w:cs="Times New Roman"/>
        </w:rPr>
        <w:t>and</w:t>
      </w:r>
      <w:r w:rsidR="00DC5DCB" w:rsidRPr="004602AE">
        <w:rPr>
          <w:rFonts w:ascii="Times New Roman" w:eastAsia="MS Mincho" w:hAnsi="Times New Roman" w:cs="Times New Roman"/>
        </w:rPr>
        <w:t xml:space="preserve"> the other taught in the mixed-gender school. Meanwhile, seven female stude</w:t>
      </w:r>
      <w:r>
        <w:rPr>
          <w:rFonts w:ascii="Times New Roman" w:eastAsia="MS Mincho" w:hAnsi="Times New Roman" w:cs="Times New Roman"/>
        </w:rPr>
        <w:t>nt teachers taught in the mixed-</w:t>
      </w:r>
      <w:r w:rsidR="00DC5DCB" w:rsidRPr="004602AE">
        <w:rPr>
          <w:rFonts w:ascii="Times New Roman" w:eastAsia="MS Mincho" w:hAnsi="Times New Roman" w:cs="Times New Roman"/>
        </w:rPr>
        <w:t>gender schools</w:t>
      </w:r>
      <w:r>
        <w:rPr>
          <w:rFonts w:ascii="Times New Roman" w:eastAsia="MS Mincho" w:hAnsi="Times New Roman" w:cs="Times New Roman"/>
        </w:rPr>
        <w:t>,</w:t>
      </w:r>
      <w:r w:rsidR="00DC5DCB" w:rsidRPr="004602AE">
        <w:rPr>
          <w:rFonts w:ascii="Times New Roman" w:eastAsia="MS Mincho" w:hAnsi="Times New Roman" w:cs="Times New Roman"/>
        </w:rPr>
        <w:t xml:space="preserve"> </w:t>
      </w:r>
      <w:r>
        <w:rPr>
          <w:rFonts w:ascii="Times New Roman" w:eastAsia="MS Mincho" w:hAnsi="Times New Roman" w:cs="Times New Roman"/>
        </w:rPr>
        <w:t>and</w:t>
      </w:r>
      <w:r w:rsidR="00DC5DCB">
        <w:rPr>
          <w:rFonts w:ascii="Times New Roman" w:eastAsia="MS Mincho" w:hAnsi="Times New Roman" w:cs="Times New Roman"/>
        </w:rPr>
        <w:t xml:space="preserve"> ten</w:t>
      </w:r>
      <w:r w:rsidR="00DC5DCB" w:rsidRPr="004602AE">
        <w:rPr>
          <w:rFonts w:ascii="Times New Roman" w:eastAsia="MS Mincho" w:hAnsi="Times New Roman" w:cs="Times New Roman"/>
        </w:rPr>
        <w:t xml:space="preserve"> female student teachers taught in the girls-only school. </w:t>
      </w:r>
    </w:p>
    <w:p w14:paraId="290791F4" w14:textId="79A5CE48" w:rsidR="00DC5DCB" w:rsidRPr="004602AE"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Of the 21 student teachers who agreed to participate, one male and one female student teacher dropped out after the pre-observation interviews. The male student teacher, Maman, left for a student exchange to another country after the pre-class observation </w:t>
      </w:r>
      <w:r>
        <w:rPr>
          <w:rFonts w:ascii="Times New Roman" w:eastAsia="MS Mincho" w:hAnsi="Times New Roman" w:cs="Times New Roman"/>
        </w:rPr>
        <w:t xml:space="preserve">interview </w:t>
      </w:r>
      <w:r w:rsidRPr="004602AE">
        <w:rPr>
          <w:rFonts w:ascii="Times New Roman" w:eastAsia="MS Mincho" w:hAnsi="Times New Roman" w:cs="Times New Roman"/>
        </w:rPr>
        <w:t>and could not be contacted. Meanwhile</w:t>
      </w:r>
      <w:r w:rsidR="005F1914">
        <w:rPr>
          <w:rFonts w:ascii="Times New Roman" w:eastAsia="MS Mincho" w:hAnsi="Times New Roman" w:cs="Times New Roman"/>
        </w:rPr>
        <w:t>,</w:t>
      </w:r>
      <w:r w:rsidRPr="004602AE">
        <w:rPr>
          <w:rFonts w:ascii="Times New Roman" w:eastAsia="MS Mincho" w:hAnsi="Times New Roman" w:cs="Times New Roman"/>
        </w:rPr>
        <w:t xml:space="preserve"> the female, Wida, experienced unexpected teaching </w:t>
      </w:r>
      <w:r w:rsidR="005F1914" w:rsidRPr="004602AE">
        <w:rPr>
          <w:rFonts w:ascii="Times New Roman" w:eastAsia="MS Mincho" w:hAnsi="Times New Roman" w:cs="Times New Roman"/>
        </w:rPr>
        <w:t>assignments that</w:t>
      </w:r>
      <w:r w:rsidRPr="004602AE">
        <w:rPr>
          <w:rFonts w:ascii="Times New Roman" w:eastAsia="MS Mincho" w:hAnsi="Times New Roman" w:cs="Times New Roman"/>
        </w:rPr>
        <w:t xml:space="preserve"> made the post-class observation interview impossible to conduct. </w:t>
      </w:r>
    </w:p>
    <w:p w14:paraId="227703DA" w14:textId="77777777" w:rsidR="00DC5DCB" w:rsidRPr="00991EA2" w:rsidRDefault="00DC5DCB" w:rsidP="00991EA2">
      <w:pPr>
        <w:pStyle w:val="Heading3"/>
      </w:pPr>
      <w:bookmarkStart w:id="186" w:name="_Toc249627895"/>
      <w:bookmarkStart w:id="187" w:name="_Toc258625663"/>
      <w:bookmarkStart w:id="188" w:name="_Toc384808235"/>
      <w:bookmarkStart w:id="189" w:name="_Toc384808665"/>
      <w:bookmarkStart w:id="190" w:name="_Toc387232918"/>
      <w:r w:rsidRPr="00991EA2">
        <w:lastRenderedPageBreak/>
        <w:t>Participants’ Backgrounds</w:t>
      </w:r>
      <w:bookmarkEnd w:id="186"/>
      <w:bookmarkEnd w:id="187"/>
      <w:bookmarkEnd w:id="188"/>
      <w:bookmarkEnd w:id="189"/>
      <w:bookmarkEnd w:id="190"/>
    </w:p>
    <w:p w14:paraId="4ADB7D3D" w14:textId="77777777" w:rsidR="00DC5DCB" w:rsidRPr="004602AE"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The student teachers in the study came from various educational backgrounds. While most had attended public elementary and secondary schools, six participants (Irfan, Zulfa, Ni’mah, Luna, Yanti, and Eni) attended Islamic boarding schools in middle school and high school. Mimin attended an Islamic boarding school in high school only.</w:t>
      </w:r>
    </w:p>
    <w:p w14:paraId="61606C18" w14:textId="7A225AFB"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boarding schools applied a rule where the students were strongly encouraged to speak </w:t>
      </w:r>
      <w:r w:rsidR="005F1914" w:rsidRPr="004602AE">
        <w:rPr>
          <w:rFonts w:ascii="Times New Roman" w:eastAsia="MS Mincho" w:hAnsi="Times New Roman" w:cs="Times New Roman"/>
        </w:rPr>
        <w:t>in either Arabic or English</w:t>
      </w:r>
      <w:r w:rsidRPr="004602AE">
        <w:rPr>
          <w:rFonts w:ascii="Times New Roman" w:eastAsia="MS Mincho" w:hAnsi="Times New Roman" w:cs="Times New Roman"/>
        </w:rPr>
        <w:t xml:space="preserve"> in their daily conversation when studying and living in school dorms. Each language was used biweekly, English, then Arabic, one after another. In the boarding schools, speaking in the L1 or in a dialect was forbidden. However, adults did not supervise students 24/7; </w:t>
      </w:r>
      <w:r w:rsidR="003541D8">
        <w:rPr>
          <w:rFonts w:ascii="Times New Roman" w:eastAsia="MS Mincho" w:hAnsi="Times New Roman" w:cs="Times New Roman"/>
        </w:rPr>
        <w:t>therefore</w:t>
      </w:r>
      <w:r w:rsidRPr="004602AE">
        <w:rPr>
          <w:rFonts w:ascii="Times New Roman" w:eastAsia="MS Mincho" w:hAnsi="Times New Roman" w:cs="Times New Roman"/>
        </w:rPr>
        <w:t xml:space="preserve">, students had nobody to correct their English if they made mistakes. During English-only speaking weeks, students would switch to Arabic when they encountered difficulties with English vocabulary. Despite the frequency of speaking English, most of these boarding school students still had low self-confidence in their English proficiency. When they were admitted to the English department, they stated that they were astonished by how different their English was from the English of their teacher educators. </w:t>
      </w:r>
    </w:p>
    <w:p w14:paraId="4B1FB3E1" w14:textId="13095276"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Those who did not attend Islamic boarding schools had regular English lessons at school. These students did not have the luxury to use English in their daily conversation like their counterparts who attended boarding schools. Some student teachers mentioned that they attended English courses in which they focused on the tips and tricks to gain higher scores on English subject tests. These student teachers attended either public or religious schools but not boarding schools. </w:t>
      </w:r>
    </w:p>
    <w:p w14:paraId="1A448C71" w14:textId="77777777" w:rsidR="00DC5DCB" w:rsidRPr="00991EA2" w:rsidRDefault="00DC5DCB" w:rsidP="00991EA2">
      <w:pPr>
        <w:pStyle w:val="Heading3"/>
      </w:pPr>
      <w:bookmarkStart w:id="191" w:name="_Toc249627896"/>
      <w:bookmarkStart w:id="192" w:name="_Toc258625664"/>
      <w:bookmarkStart w:id="193" w:name="_Toc384808236"/>
      <w:bookmarkStart w:id="194" w:name="_Toc384808666"/>
      <w:bookmarkStart w:id="195" w:name="_Toc387232919"/>
      <w:r w:rsidRPr="00991EA2">
        <w:lastRenderedPageBreak/>
        <w:t>Participants’ Teaching Experiences</w:t>
      </w:r>
      <w:bookmarkEnd w:id="191"/>
      <w:bookmarkEnd w:id="192"/>
      <w:bookmarkEnd w:id="193"/>
      <w:bookmarkEnd w:id="194"/>
      <w:bookmarkEnd w:id="195"/>
    </w:p>
    <w:p w14:paraId="52CC8C63" w14:textId="6C0D8745"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English department assigned student teachers to teach in Islamic elementary and middle schools in the first and second year of their </w:t>
      </w:r>
      <w:r w:rsidR="003541D8">
        <w:rPr>
          <w:rFonts w:ascii="Times New Roman" w:eastAsia="MS Mincho" w:hAnsi="Times New Roman" w:cs="Times New Roman"/>
        </w:rPr>
        <w:t>studies</w:t>
      </w:r>
      <w:r w:rsidRPr="004602AE">
        <w:rPr>
          <w:rFonts w:ascii="Times New Roman" w:eastAsia="MS Mincho" w:hAnsi="Times New Roman" w:cs="Times New Roman"/>
        </w:rPr>
        <w:t>. However, the student teachers usually team-taught classes with four or five colleagues at a time</w:t>
      </w:r>
      <w:r w:rsidR="003541D8">
        <w:rPr>
          <w:rFonts w:ascii="Times New Roman" w:eastAsia="MS Mincho" w:hAnsi="Times New Roman" w:cs="Times New Roman"/>
        </w:rPr>
        <w:t>,</w:t>
      </w:r>
      <w:r w:rsidRPr="004602AE">
        <w:rPr>
          <w:rFonts w:ascii="Times New Roman" w:eastAsia="MS Mincho" w:hAnsi="Times New Roman" w:cs="Times New Roman"/>
        </w:rPr>
        <w:t xml:space="preserve"> and often, they were</w:t>
      </w:r>
      <w:r w:rsidR="003541D8">
        <w:rPr>
          <w:rFonts w:ascii="Times New Roman" w:eastAsia="MS Mincho" w:hAnsi="Times New Roman" w:cs="Times New Roman"/>
        </w:rPr>
        <w:t xml:space="preserve"> in charge of the English extra</w:t>
      </w:r>
      <w:r w:rsidRPr="004602AE">
        <w:rPr>
          <w:rFonts w:ascii="Times New Roman" w:eastAsia="MS Mincho" w:hAnsi="Times New Roman" w:cs="Times New Roman"/>
        </w:rPr>
        <w:t xml:space="preserve">curricular activities in the schools. Most participants did not have any formal teaching experience with high school students before the teaching practica. </w:t>
      </w:r>
      <w:r w:rsidR="003541D8">
        <w:rPr>
          <w:rFonts w:ascii="Times New Roman" w:eastAsia="MS Mincho" w:hAnsi="Times New Roman" w:cs="Times New Roman"/>
        </w:rPr>
        <w:t>Three</w:t>
      </w:r>
      <w:r w:rsidRPr="004602AE">
        <w:rPr>
          <w:rFonts w:ascii="Times New Roman" w:eastAsia="MS Mincho" w:hAnsi="Times New Roman" w:cs="Times New Roman"/>
        </w:rPr>
        <w:t xml:space="preserve"> teacher participants</w:t>
      </w:r>
      <w:r w:rsidR="003541D8">
        <w:rPr>
          <w:rFonts w:ascii="Times New Roman" w:eastAsia="MS Mincho" w:hAnsi="Times New Roman" w:cs="Times New Roman"/>
        </w:rPr>
        <w:t>,</w:t>
      </w:r>
      <w:r w:rsidRPr="004602AE">
        <w:rPr>
          <w:rFonts w:ascii="Times New Roman" w:eastAsia="MS Mincho" w:hAnsi="Times New Roman" w:cs="Times New Roman"/>
        </w:rPr>
        <w:t xml:space="preserve"> Ni’mah, Irfan, and Yusni</w:t>
      </w:r>
      <w:r w:rsidR="003541D8">
        <w:rPr>
          <w:rFonts w:ascii="Times New Roman" w:eastAsia="MS Mincho" w:hAnsi="Times New Roman" w:cs="Times New Roman"/>
        </w:rPr>
        <w:t>,</w:t>
      </w:r>
      <w:r w:rsidRPr="004602AE">
        <w:rPr>
          <w:rFonts w:ascii="Times New Roman" w:eastAsia="MS Mincho" w:hAnsi="Times New Roman" w:cs="Times New Roman"/>
        </w:rPr>
        <w:t xml:space="preserve"> stated that they were teaching in English training centers at the time of data collection. The other three</w:t>
      </w:r>
      <w:r w:rsidR="003541D8">
        <w:rPr>
          <w:rFonts w:ascii="Times New Roman" w:eastAsia="MS Mincho" w:hAnsi="Times New Roman" w:cs="Times New Roman"/>
        </w:rPr>
        <w:t>,</w:t>
      </w:r>
      <w:r w:rsidRPr="004602AE">
        <w:rPr>
          <w:rFonts w:ascii="Times New Roman" w:eastAsia="MS Mincho" w:hAnsi="Times New Roman" w:cs="Times New Roman"/>
        </w:rPr>
        <w:t xml:space="preserve"> Eden, Hanah, and Abas</w:t>
      </w:r>
      <w:r w:rsidR="003541D8">
        <w:rPr>
          <w:rFonts w:ascii="Times New Roman" w:eastAsia="MS Mincho" w:hAnsi="Times New Roman" w:cs="Times New Roman"/>
        </w:rPr>
        <w:t>,</w:t>
      </w:r>
      <w:r w:rsidRPr="004602AE">
        <w:rPr>
          <w:rFonts w:ascii="Times New Roman" w:eastAsia="MS Mincho" w:hAnsi="Times New Roman" w:cs="Times New Roman"/>
        </w:rPr>
        <w:t xml:space="preserve"> used to be English instructors in an English club at the university. Prior to student teaching, all participants were required to conduct </w:t>
      </w:r>
      <w:r w:rsidR="003541D8" w:rsidRPr="004602AE">
        <w:rPr>
          <w:rFonts w:ascii="Times New Roman" w:eastAsia="MS Mincho" w:hAnsi="Times New Roman" w:cs="Times New Roman"/>
        </w:rPr>
        <w:t>microteaching</w:t>
      </w:r>
      <w:r w:rsidRPr="004602AE">
        <w:rPr>
          <w:rFonts w:ascii="Times New Roman" w:eastAsia="MS Mincho" w:hAnsi="Times New Roman" w:cs="Times New Roman"/>
        </w:rPr>
        <w:t xml:space="preserve">, where they had to perform a lesson in a simulated class with their fellows as students. </w:t>
      </w:r>
    </w:p>
    <w:p w14:paraId="0C329ACB" w14:textId="6B4BAFDA"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activity of </w:t>
      </w:r>
      <w:r w:rsidR="003541D8" w:rsidRPr="004602AE">
        <w:rPr>
          <w:rFonts w:ascii="Times New Roman" w:eastAsia="MS Mincho" w:hAnsi="Times New Roman" w:cs="Times New Roman"/>
        </w:rPr>
        <w:t>microteaching</w:t>
      </w:r>
      <w:r w:rsidRPr="004602AE">
        <w:rPr>
          <w:rFonts w:ascii="Times New Roman" w:eastAsia="MS Mincho" w:hAnsi="Times New Roman" w:cs="Times New Roman"/>
        </w:rPr>
        <w:t xml:space="preserve"> was incorporated with other courses such as Classroom Management. In </w:t>
      </w:r>
      <w:r w:rsidR="003541D8" w:rsidRPr="004602AE">
        <w:rPr>
          <w:rFonts w:ascii="Times New Roman" w:eastAsia="MS Mincho" w:hAnsi="Times New Roman" w:cs="Times New Roman"/>
        </w:rPr>
        <w:t>microteaching</w:t>
      </w:r>
      <w:r w:rsidRPr="004602AE">
        <w:rPr>
          <w:rFonts w:ascii="Times New Roman" w:eastAsia="MS Mincho" w:hAnsi="Times New Roman" w:cs="Times New Roman"/>
        </w:rPr>
        <w:t>, student teachers were to design the lesson plan for a specific grade level and apply the plans to a simulated class. In this class, other student teachers acted as students based on the designated grade level of the lesson plan. Each student teacher was given a specific amount of time</w:t>
      </w:r>
      <w:r w:rsidR="003541D8">
        <w:rPr>
          <w:rFonts w:ascii="Times New Roman" w:eastAsia="MS Mincho" w:hAnsi="Times New Roman" w:cs="Times New Roman"/>
        </w:rPr>
        <w:t>,</w:t>
      </w:r>
      <w:r w:rsidRPr="004602AE">
        <w:rPr>
          <w:rFonts w:ascii="Times New Roman" w:eastAsia="MS Mincho" w:hAnsi="Times New Roman" w:cs="Times New Roman"/>
        </w:rPr>
        <w:t xml:space="preserve"> such as 90, 45, or 30 minutes</w:t>
      </w:r>
      <w:r w:rsidR="003541D8">
        <w:rPr>
          <w:rFonts w:ascii="Times New Roman" w:eastAsia="MS Mincho" w:hAnsi="Times New Roman" w:cs="Times New Roman"/>
        </w:rPr>
        <w:t>,</w:t>
      </w:r>
      <w:r w:rsidRPr="004602AE">
        <w:rPr>
          <w:rFonts w:ascii="Times New Roman" w:eastAsia="MS Mincho" w:hAnsi="Times New Roman" w:cs="Times New Roman"/>
        </w:rPr>
        <w:t xml:space="preserve"> to deliver the lesson. </w:t>
      </w:r>
      <w:r w:rsidR="003541D8">
        <w:rPr>
          <w:rFonts w:ascii="Times New Roman" w:eastAsia="MS Mincho" w:hAnsi="Times New Roman" w:cs="Times New Roman"/>
        </w:rPr>
        <w:t>Although</w:t>
      </w:r>
      <w:r w:rsidRPr="004602AE">
        <w:rPr>
          <w:rFonts w:ascii="Times New Roman" w:eastAsia="MS Mincho" w:hAnsi="Times New Roman" w:cs="Times New Roman"/>
        </w:rPr>
        <w:t xml:space="preserve"> teacher educators were present during the </w:t>
      </w:r>
      <w:r w:rsidR="003541D8" w:rsidRPr="004602AE">
        <w:rPr>
          <w:rFonts w:ascii="Times New Roman" w:eastAsia="MS Mincho" w:hAnsi="Times New Roman" w:cs="Times New Roman"/>
        </w:rPr>
        <w:t>microteaching</w:t>
      </w:r>
      <w:r w:rsidRPr="004602AE">
        <w:rPr>
          <w:rFonts w:ascii="Times New Roman" w:eastAsia="MS Mincho" w:hAnsi="Times New Roman" w:cs="Times New Roman"/>
        </w:rPr>
        <w:t xml:space="preserve">, the student teachers were not allowed to ask for help during </w:t>
      </w:r>
      <w:r w:rsidR="003541D8" w:rsidRPr="004602AE">
        <w:rPr>
          <w:rFonts w:ascii="Times New Roman" w:eastAsia="MS Mincho" w:hAnsi="Times New Roman" w:cs="Times New Roman"/>
        </w:rPr>
        <w:t>microteaching</w:t>
      </w:r>
      <w:r w:rsidRPr="004602AE">
        <w:rPr>
          <w:rFonts w:ascii="Times New Roman" w:eastAsia="MS Mincho" w:hAnsi="Times New Roman" w:cs="Times New Roman"/>
        </w:rPr>
        <w:t>. Performance was assessed based on certain criteria</w:t>
      </w:r>
      <w:r w:rsidR="003541D8">
        <w:rPr>
          <w:rFonts w:ascii="Times New Roman" w:eastAsia="MS Mincho" w:hAnsi="Times New Roman" w:cs="Times New Roman"/>
        </w:rPr>
        <w:t>,</w:t>
      </w:r>
      <w:r w:rsidRPr="004602AE">
        <w:rPr>
          <w:rFonts w:ascii="Times New Roman" w:eastAsia="MS Mincho" w:hAnsi="Times New Roman" w:cs="Times New Roman"/>
        </w:rPr>
        <w:t xml:space="preserve"> such as time management and teaching methodology. The teacher educators also provided feedback to each student teacher. </w:t>
      </w:r>
    </w:p>
    <w:p w14:paraId="0C6915A5" w14:textId="77777777"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lastRenderedPageBreak/>
        <w:t xml:space="preserve">The English Department required all student teachers, like schoolteachers, to be present at school sites during school hours. Student teachers, who taught in the girls-only and mixed gender schools, complied with the regulation. When they were not teaching, schools assigned student teachers to various administrative tasks, such as supervising examinations and cataloging library books. When these student teachers were not busy with a </w:t>
      </w:r>
      <w:r>
        <w:rPr>
          <w:rFonts w:ascii="Times New Roman" w:eastAsia="MS Mincho" w:hAnsi="Times New Roman" w:cs="Times New Roman"/>
        </w:rPr>
        <w:t>task, they were in their school-</w:t>
      </w:r>
      <w:r w:rsidRPr="004602AE">
        <w:rPr>
          <w:rFonts w:ascii="Times New Roman" w:eastAsia="MS Mincho" w:hAnsi="Times New Roman" w:cs="Times New Roman"/>
        </w:rPr>
        <w:t>provided office, which was se</w:t>
      </w:r>
      <w:r>
        <w:rPr>
          <w:rFonts w:ascii="Times New Roman" w:eastAsia="MS Mincho" w:hAnsi="Times New Roman" w:cs="Times New Roman"/>
        </w:rPr>
        <w:t>parate from the school teacher’s</w:t>
      </w:r>
      <w:r w:rsidRPr="004602AE">
        <w:rPr>
          <w:rFonts w:ascii="Times New Roman" w:eastAsia="MS Mincho" w:hAnsi="Times New Roman" w:cs="Times New Roman"/>
        </w:rPr>
        <w:t xml:space="preserve"> office. Those who taught in the boys-only school, on the other hand, did not follow the department’s requirement. This group of student teachers only came to the school when they had lessons to teach. This apparently had become an issue within the English Department. Apart from having to be present at school every day, the student teachers were enrolled in some courses they had to attend in the afternoon. </w:t>
      </w:r>
    </w:p>
    <w:p w14:paraId="367021C0" w14:textId="77777777" w:rsidR="00DC5DCB" w:rsidRPr="00FA4743" w:rsidRDefault="00DC5DCB" w:rsidP="00137761">
      <w:pPr>
        <w:pStyle w:val="Heading2"/>
        <w:rPr>
          <w:rFonts w:cs="Times New Roman"/>
          <w:szCs w:val="24"/>
        </w:rPr>
      </w:pPr>
      <w:bookmarkStart w:id="196" w:name="_Toc249627897"/>
      <w:bookmarkStart w:id="197" w:name="_Toc258625665"/>
      <w:bookmarkStart w:id="198" w:name="_Toc384808237"/>
      <w:bookmarkStart w:id="199" w:name="_Toc384808667"/>
      <w:bookmarkStart w:id="200" w:name="_Toc387232920"/>
      <w:r w:rsidRPr="00FA4743">
        <w:rPr>
          <w:rFonts w:cs="Times New Roman"/>
          <w:szCs w:val="24"/>
        </w:rPr>
        <w:t>Data Collection Process</w:t>
      </w:r>
      <w:bookmarkEnd w:id="196"/>
      <w:bookmarkEnd w:id="197"/>
      <w:bookmarkEnd w:id="198"/>
      <w:bookmarkEnd w:id="199"/>
      <w:bookmarkEnd w:id="200"/>
    </w:p>
    <w:p w14:paraId="06CB8F2E" w14:textId="6ED349BD" w:rsidR="00DC5DCB" w:rsidRPr="004602AE" w:rsidRDefault="003541D8"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Although</w:t>
      </w:r>
      <w:r w:rsidR="00DC5DCB" w:rsidRPr="004602AE">
        <w:rPr>
          <w:rFonts w:ascii="Times New Roman" w:eastAsia="MS Mincho" w:hAnsi="Times New Roman" w:cs="Times New Roman"/>
        </w:rPr>
        <w:t xml:space="preserve"> teaching practica were conducted from Februa</w:t>
      </w:r>
      <w:r>
        <w:rPr>
          <w:rFonts w:ascii="Times New Roman" w:eastAsia="MS Mincho" w:hAnsi="Times New Roman" w:cs="Times New Roman"/>
        </w:rPr>
        <w:t>ry 13</w:t>
      </w:r>
      <w:r w:rsidR="00DC5DCB" w:rsidRPr="004602AE">
        <w:rPr>
          <w:rFonts w:ascii="Times New Roman" w:eastAsia="MS Mincho" w:hAnsi="Times New Roman" w:cs="Times New Roman"/>
        </w:rPr>
        <w:t xml:space="preserve"> to April 13, 2013,</w:t>
      </w:r>
      <w:r>
        <w:rPr>
          <w:rFonts w:ascii="Times New Roman" w:eastAsia="MS Mincho" w:hAnsi="Times New Roman" w:cs="Times New Roman"/>
        </w:rPr>
        <w:t xml:space="preserve"> the</w:t>
      </w:r>
      <w:r w:rsidR="00DC5DCB" w:rsidRPr="004602AE">
        <w:rPr>
          <w:rFonts w:ascii="Times New Roman" w:eastAsia="MS Mincho" w:hAnsi="Times New Roman" w:cs="Times New Roman"/>
        </w:rPr>
        <w:t xml:space="preserve"> main data collection was conducted between March 18 and April 11, 2013. Ancillary data, such as student teachers’ lesson plans and narratives, was collected after main data collection. The activities of data collection can be described as follows: </w:t>
      </w:r>
    </w:p>
    <w:p w14:paraId="4A4095AD" w14:textId="77777777" w:rsidR="00DC5DCB" w:rsidRPr="004602AE" w:rsidRDefault="00DC5DCB" w:rsidP="00DC5DCB">
      <w:pPr>
        <w:spacing w:line="480" w:lineRule="auto"/>
        <w:rPr>
          <w:rFonts w:ascii="Times New Roman" w:eastAsia="MS Mincho" w:hAnsi="Times New Roman" w:cs="Times New Roman"/>
        </w:rPr>
      </w:pPr>
    </w:p>
    <w:p w14:paraId="2ABAF001" w14:textId="77777777" w:rsidR="00DC5DCB" w:rsidRPr="004602AE" w:rsidRDefault="00DC5DCB" w:rsidP="00DC5DCB">
      <w:pPr>
        <w:keepNext/>
        <w:rPr>
          <w:rFonts w:ascii="Cambria" w:eastAsia="MS Mincho" w:hAnsi="Cambria" w:cs="Times New Roman"/>
        </w:rPr>
      </w:pPr>
      <w:r w:rsidRPr="004602AE">
        <w:rPr>
          <w:rFonts w:ascii="Times New Roman" w:eastAsia="MS Mincho" w:hAnsi="Times New Roman" w:cs="Times New Roman"/>
          <w:noProof/>
        </w:rPr>
        <w:lastRenderedPageBreak/>
        <w:drawing>
          <wp:inline distT="0" distB="0" distL="0" distR="0" wp14:anchorId="75B79BD8" wp14:editId="171AACF1">
            <wp:extent cx="5486400" cy="3058940"/>
            <wp:effectExtent l="50800" t="25400" r="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60962E41" w14:textId="360BC21A" w:rsidR="00DC5DCB" w:rsidRPr="003541D8" w:rsidRDefault="00DC5DCB" w:rsidP="003541D8">
      <w:pPr>
        <w:pStyle w:val="Caption1"/>
        <w:rPr>
          <w:b w:val="0"/>
        </w:rPr>
      </w:pPr>
      <w:bookmarkStart w:id="201" w:name="_Toc249550450"/>
      <w:bookmarkStart w:id="202" w:name="_Toc249550561"/>
      <w:bookmarkStart w:id="203" w:name="_Toc382394052"/>
      <w:bookmarkStart w:id="204" w:name="_Toc387232977"/>
      <w:r w:rsidRPr="003541D8">
        <w:rPr>
          <w:b w:val="0"/>
        </w:rPr>
        <w:t xml:space="preserve">Figure </w:t>
      </w:r>
      <w:r w:rsidR="005B6EEA" w:rsidRPr="003541D8">
        <w:rPr>
          <w:b w:val="0"/>
        </w:rPr>
        <w:t>6</w:t>
      </w:r>
      <w:r w:rsidR="003541D8" w:rsidRPr="003541D8">
        <w:rPr>
          <w:b w:val="0"/>
        </w:rPr>
        <w:t>.</w:t>
      </w:r>
      <w:r w:rsidR="00FA4743" w:rsidRPr="003541D8">
        <w:rPr>
          <w:b w:val="0"/>
        </w:rPr>
        <w:t xml:space="preserve"> </w:t>
      </w:r>
      <w:r w:rsidR="003541D8" w:rsidRPr="003541D8">
        <w:rPr>
          <w:b w:val="0"/>
        </w:rPr>
        <w:t>The data collection process</w:t>
      </w:r>
      <w:bookmarkEnd w:id="201"/>
      <w:bookmarkEnd w:id="202"/>
      <w:bookmarkEnd w:id="203"/>
      <w:r w:rsidR="003541D8">
        <w:rPr>
          <w:b w:val="0"/>
        </w:rPr>
        <w:t>.</w:t>
      </w:r>
      <w:bookmarkEnd w:id="204"/>
    </w:p>
    <w:p w14:paraId="54FC088B" w14:textId="77777777" w:rsidR="00DC5DCB" w:rsidRPr="00991EA2" w:rsidRDefault="00DC5DCB" w:rsidP="00991EA2">
      <w:pPr>
        <w:pStyle w:val="Heading3"/>
      </w:pPr>
      <w:bookmarkStart w:id="205" w:name="_Toc249627898"/>
      <w:bookmarkStart w:id="206" w:name="_Toc258625666"/>
      <w:bookmarkStart w:id="207" w:name="_Toc384808238"/>
      <w:bookmarkStart w:id="208" w:name="_Toc384808668"/>
      <w:bookmarkStart w:id="209" w:name="_Toc387232921"/>
      <w:r w:rsidRPr="00991EA2">
        <w:t>Pre-Data Collection</w:t>
      </w:r>
      <w:bookmarkEnd w:id="205"/>
      <w:bookmarkEnd w:id="206"/>
      <w:bookmarkEnd w:id="207"/>
      <w:bookmarkEnd w:id="208"/>
      <w:bookmarkEnd w:id="209"/>
    </w:p>
    <w:p w14:paraId="63E0A76B" w14:textId="6367D373" w:rsidR="00DC5DCB" w:rsidRPr="004602AE" w:rsidRDefault="00DC5DCB" w:rsidP="00DC5DCB">
      <w:pPr>
        <w:spacing w:line="480" w:lineRule="auto"/>
        <w:ind w:firstLine="720"/>
        <w:rPr>
          <w:rFonts w:ascii="Times New Roman" w:eastAsia="MS Mincho" w:hAnsi="Times New Roman" w:cs="Times New Roman"/>
          <w:b/>
        </w:rPr>
      </w:pPr>
      <w:r w:rsidRPr="004602AE">
        <w:rPr>
          <w:rFonts w:ascii="Times New Roman" w:eastAsia="MS Mincho" w:hAnsi="Times New Roman" w:cs="Times New Roman"/>
        </w:rPr>
        <w:t xml:space="preserve">The pre-data collection was conducted to ensure that the data collection was valid and reliable. After IRB approval was obtained on February 15, 2013, I began the recruitment process by sending flyers to the </w:t>
      </w:r>
      <w:r w:rsidR="003541D8">
        <w:rPr>
          <w:rFonts w:ascii="Times New Roman" w:eastAsia="MS Mincho" w:hAnsi="Times New Roman" w:cs="Times New Roman"/>
        </w:rPr>
        <w:t>points of contact</w:t>
      </w:r>
      <w:r w:rsidRPr="004602AE">
        <w:rPr>
          <w:rFonts w:ascii="Times New Roman" w:eastAsia="MS Mincho" w:hAnsi="Times New Roman" w:cs="Times New Roman"/>
        </w:rPr>
        <w:t xml:space="preserve">, who were also university professors of the student teachers in Indonesia. The flyers contained information on contacting these professors or me should they be interested in participating. </w:t>
      </w:r>
    </w:p>
    <w:p w14:paraId="3C83956E" w14:textId="6E5D519A" w:rsidR="00DC5DCB"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Five individuals contacted me and stated that they were ready to participate. They were three males (Abas, Maman, and Riffie) who were t</w:t>
      </w:r>
      <w:r w:rsidR="003541D8">
        <w:rPr>
          <w:rFonts w:ascii="Times New Roman" w:eastAsia="MS Mincho" w:hAnsi="Times New Roman" w:cs="Times New Roman"/>
        </w:rPr>
        <w:t>eaching in the boys-only school;</w:t>
      </w:r>
      <w:r w:rsidRPr="004602AE">
        <w:rPr>
          <w:rFonts w:ascii="Times New Roman" w:eastAsia="MS Mincho" w:hAnsi="Times New Roman" w:cs="Times New Roman"/>
        </w:rPr>
        <w:t xml:space="preserve"> Denny, a female who was teaching in a mixed-gender school</w:t>
      </w:r>
      <w:r w:rsidR="003541D8">
        <w:rPr>
          <w:rFonts w:ascii="Times New Roman" w:eastAsia="MS Mincho" w:hAnsi="Times New Roman" w:cs="Times New Roman"/>
        </w:rPr>
        <w:t>;</w:t>
      </w:r>
      <w:r w:rsidRPr="004602AE">
        <w:rPr>
          <w:rFonts w:ascii="Times New Roman" w:eastAsia="MS Mincho" w:hAnsi="Times New Roman" w:cs="Times New Roman"/>
        </w:rPr>
        <w:t xml:space="preserve"> and Mimin, </w:t>
      </w:r>
      <w:r w:rsidR="003541D8">
        <w:rPr>
          <w:rFonts w:ascii="Times New Roman" w:eastAsia="MS Mincho" w:hAnsi="Times New Roman" w:cs="Times New Roman"/>
        </w:rPr>
        <w:t>another</w:t>
      </w:r>
      <w:r w:rsidRPr="004602AE">
        <w:rPr>
          <w:rFonts w:ascii="Times New Roman" w:eastAsia="MS Mincho" w:hAnsi="Times New Roman" w:cs="Times New Roman"/>
        </w:rPr>
        <w:t xml:space="preserve"> female who was teaching in the girls-only school. There was another female, Ni’mah, who contacted and informed me that </w:t>
      </w:r>
      <w:r w:rsidR="003541D8">
        <w:rPr>
          <w:rFonts w:ascii="Times New Roman" w:eastAsia="MS Mincho" w:hAnsi="Times New Roman" w:cs="Times New Roman"/>
        </w:rPr>
        <w:t>11</w:t>
      </w:r>
      <w:r w:rsidRPr="004602AE">
        <w:rPr>
          <w:rFonts w:ascii="Times New Roman" w:eastAsia="MS Mincho" w:hAnsi="Times New Roman" w:cs="Times New Roman"/>
        </w:rPr>
        <w:t xml:space="preserve"> student teachers who were teaching in the girls-only school were also interested in participating in the study. She was the coordinator of student teachers teaching</w:t>
      </w:r>
      <w:r>
        <w:rPr>
          <w:rFonts w:ascii="Times New Roman" w:eastAsia="MS Mincho" w:hAnsi="Times New Roman" w:cs="Times New Roman"/>
        </w:rPr>
        <w:t xml:space="preserve"> at</w:t>
      </w:r>
      <w:r w:rsidRPr="004602AE">
        <w:rPr>
          <w:rFonts w:ascii="Times New Roman" w:eastAsia="MS Mincho" w:hAnsi="Times New Roman" w:cs="Times New Roman"/>
        </w:rPr>
        <w:t xml:space="preserve"> the school</w:t>
      </w:r>
      <w:r>
        <w:rPr>
          <w:rFonts w:ascii="Times New Roman" w:eastAsia="MS Mincho" w:hAnsi="Times New Roman" w:cs="Times New Roman"/>
        </w:rPr>
        <w:t xml:space="preserve"> and</w:t>
      </w:r>
      <w:r w:rsidRPr="004602AE">
        <w:rPr>
          <w:rFonts w:ascii="Times New Roman" w:eastAsia="MS Mincho" w:hAnsi="Times New Roman" w:cs="Times New Roman"/>
        </w:rPr>
        <w:t xml:space="preserve"> provided a list of potential participants. While I did not find any challenges in setting up appointments for </w:t>
      </w:r>
      <w:r w:rsidRPr="004602AE">
        <w:rPr>
          <w:rFonts w:ascii="Times New Roman" w:eastAsia="MS Mincho" w:hAnsi="Times New Roman" w:cs="Times New Roman"/>
        </w:rPr>
        <w:lastRenderedPageBreak/>
        <w:t xml:space="preserve">preliminary interviews, I did not obtain accurate information on when class observations could be carried out. The potential participants were not yet able to provide information on their teaching assignments because teaching assignments were usually set a week in advance. Some of these potential participants were </w:t>
      </w:r>
      <w:r>
        <w:rPr>
          <w:rFonts w:ascii="Times New Roman" w:eastAsia="MS Mincho" w:hAnsi="Times New Roman" w:cs="Times New Roman"/>
        </w:rPr>
        <w:t xml:space="preserve">still </w:t>
      </w:r>
      <w:r w:rsidRPr="004602AE">
        <w:rPr>
          <w:rFonts w:ascii="Times New Roman" w:eastAsia="MS Mincho" w:hAnsi="Times New Roman" w:cs="Times New Roman"/>
        </w:rPr>
        <w:t>in the midst of conducting classroom observations. Participant recruitment was an on-going process during data collection.</w:t>
      </w:r>
    </w:p>
    <w:p w14:paraId="1F086379" w14:textId="77777777" w:rsidR="00DC5DCB" w:rsidRPr="00991EA2" w:rsidRDefault="00DC5DCB" w:rsidP="00991EA2">
      <w:pPr>
        <w:pStyle w:val="Heading3"/>
      </w:pPr>
      <w:bookmarkStart w:id="210" w:name="_Toc258625667"/>
      <w:bookmarkStart w:id="211" w:name="_Toc384808239"/>
      <w:bookmarkStart w:id="212" w:name="_Toc384808669"/>
      <w:bookmarkStart w:id="213" w:name="_Toc387232922"/>
      <w:r w:rsidRPr="00991EA2">
        <w:t>Data Collection</w:t>
      </w:r>
      <w:bookmarkEnd w:id="210"/>
      <w:bookmarkEnd w:id="211"/>
      <w:bookmarkEnd w:id="212"/>
      <w:bookmarkEnd w:id="213"/>
    </w:p>
    <w:p w14:paraId="1FDCC983" w14:textId="77777777" w:rsidR="00DC5DCB" w:rsidRPr="004602AE" w:rsidRDefault="00DC5DCB" w:rsidP="00DC5DCB">
      <w:pPr>
        <w:spacing w:line="480" w:lineRule="auto"/>
        <w:rPr>
          <w:rFonts w:ascii="Times New Roman" w:eastAsia="MS Mincho" w:hAnsi="Times New Roman" w:cs="Times New Roman"/>
        </w:rPr>
      </w:pPr>
      <w:r w:rsidRPr="004602AE">
        <w:rPr>
          <w:rFonts w:ascii="Times New Roman" w:eastAsia="MS Mincho" w:hAnsi="Times New Roman" w:cs="Times New Roman"/>
        </w:rPr>
        <w:t>a. Interviews</w:t>
      </w:r>
    </w:p>
    <w:p w14:paraId="742B7509" w14:textId="4FCD4F76"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When the data collection started, a few student teachers approached me; some were ready to be interviewed on the spot. After I began conducting interviews at the schools, a few more student teachers informed me that they were willing to participate. By the end of data collection, there were </w:t>
      </w:r>
      <w:r w:rsidR="003541D8" w:rsidRPr="004602AE">
        <w:rPr>
          <w:rFonts w:ascii="Times New Roman" w:eastAsia="MS Mincho" w:hAnsi="Times New Roman" w:cs="Times New Roman"/>
        </w:rPr>
        <w:t>21</w:t>
      </w:r>
      <w:r>
        <w:rPr>
          <w:rFonts w:ascii="Times New Roman" w:eastAsia="MS Mincho" w:hAnsi="Times New Roman" w:cs="Times New Roman"/>
        </w:rPr>
        <w:t xml:space="preserve"> student teachers</w:t>
      </w:r>
      <w:r w:rsidRPr="004602AE">
        <w:rPr>
          <w:rFonts w:ascii="Times New Roman" w:eastAsia="MS Mincho" w:hAnsi="Times New Roman" w:cs="Times New Roman"/>
        </w:rPr>
        <w:t>. The interviews were conducted at the participants’ convenience in a location such as the student teachers’ office at the schools or the university professors’ office at the university. Student tea</w:t>
      </w:r>
      <w:r w:rsidR="003541D8">
        <w:rPr>
          <w:rFonts w:ascii="Times New Roman" w:eastAsia="MS Mincho" w:hAnsi="Times New Roman" w:cs="Times New Roman"/>
        </w:rPr>
        <w:t>chers (Abas, Maman, and Riffie)</w:t>
      </w:r>
      <w:r w:rsidRPr="004602AE">
        <w:rPr>
          <w:rFonts w:ascii="Times New Roman" w:eastAsia="MS Mincho" w:hAnsi="Times New Roman" w:cs="Times New Roman"/>
        </w:rPr>
        <w:t xml:space="preserve"> who taught in the boys-only school selected the university in the afternoon because they were not completely sure about the school regulation concerning having an opposite sex guest at the school.  </w:t>
      </w:r>
      <w:r w:rsidR="003541D8">
        <w:rPr>
          <w:rFonts w:ascii="Times New Roman" w:eastAsia="MS Mincho" w:hAnsi="Times New Roman" w:cs="Times New Roman"/>
        </w:rPr>
        <w:t>Moreover</w:t>
      </w:r>
      <w:r w:rsidRPr="004602AE">
        <w:rPr>
          <w:rFonts w:ascii="Times New Roman" w:eastAsia="MS Mincho" w:hAnsi="Times New Roman" w:cs="Times New Roman"/>
        </w:rPr>
        <w:t xml:space="preserve">, they did not have a specific time schedule to be present at school other than </w:t>
      </w:r>
      <w:r>
        <w:rPr>
          <w:rFonts w:ascii="Times New Roman" w:eastAsia="MS Mincho" w:hAnsi="Times New Roman" w:cs="Times New Roman"/>
        </w:rPr>
        <w:t>to be there to teach assigned classes</w:t>
      </w:r>
      <w:r w:rsidRPr="004602AE">
        <w:rPr>
          <w:rFonts w:ascii="Times New Roman" w:eastAsia="MS Mincho" w:hAnsi="Times New Roman" w:cs="Times New Roman"/>
        </w:rPr>
        <w:t xml:space="preserve">. During data collection, it was obvious that the requirement for privacy and confidentiality was not an issue for participants. When a participant selected their office as the venue for interviews, other potential participants left the room. </w:t>
      </w:r>
    </w:p>
    <w:p w14:paraId="4235E14A" w14:textId="30928232"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Before preliminary interviews began, I asked participants to sign informed consent forms.  I also asked participants about the language they preferred to use during </w:t>
      </w:r>
      <w:r w:rsidRPr="004602AE">
        <w:rPr>
          <w:rFonts w:ascii="Times New Roman" w:eastAsia="MS Mincho" w:hAnsi="Times New Roman" w:cs="Times New Roman"/>
        </w:rPr>
        <w:lastRenderedPageBreak/>
        <w:t xml:space="preserve">the interview and the names they preferred I used to address them. All participants selected L1 during the interviews and used L2 at their convenience.  All participants stated that they had no objections if their full names were used.  The interviews were about </w:t>
      </w:r>
      <w:r w:rsidR="003541D8">
        <w:rPr>
          <w:rFonts w:ascii="Times New Roman" w:eastAsia="MS Mincho" w:hAnsi="Times New Roman" w:cs="Times New Roman"/>
        </w:rPr>
        <w:t>45</w:t>
      </w:r>
      <w:r w:rsidRPr="004602AE">
        <w:rPr>
          <w:rFonts w:ascii="Times New Roman" w:eastAsia="MS Mincho" w:hAnsi="Times New Roman" w:cs="Times New Roman"/>
        </w:rPr>
        <w:t xml:space="preserve"> to </w:t>
      </w:r>
      <w:r w:rsidR="003541D8">
        <w:rPr>
          <w:rFonts w:ascii="Times New Roman" w:eastAsia="MS Mincho" w:hAnsi="Times New Roman" w:cs="Times New Roman"/>
        </w:rPr>
        <w:t>60</w:t>
      </w:r>
      <w:r w:rsidRPr="004602AE">
        <w:rPr>
          <w:rFonts w:ascii="Times New Roman" w:eastAsia="MS Mincho" w:hAnsi="Times New Roman" w:cs="Times New Roman"/>
        </w:rPr>
        <w:t xml:space="preserve"> minutes long per participant, audio recorded using my computer, and as stated in the IRB</w:t>
      </w:r>
      <w:r w:rsidR="003541D8">
        <w:rPr>
          <w:rFonts w:ascii="Times New Roman" w:eastAsia="MS Mincho" w:hAnsi="Times New Roman" w:cs="Times New Roman"/>
        </w:rPr>
        <w:t xml:space="preserve"> form</w:t>
      </w:r>
      <w:r w:rsidRPr="004602AE">
        <w:rPr>
          <w:rFonts w:ascii="Times New Roman" w:eastAsia="MS Mincho" w:hAnsi="Times New Roman" w:cs="Times New Roman"/>
        </w:rPr>
        <w:t>, pseudonyms were used throughout.</w:t>
      </w:r>
    </w:p>
    <w:p w14:paraId="2810BA03" w14:textId="3E588B0F"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study focused upon teaching a specific language skill, reading; however, the interviews were organized to appear as if it was not specifically about delivering reading lessons. Although I had the approved interview </w:t>
      </w:r>
      <w:r w:rsidR="003541D8" w:rsidRPr="004602AE">
        <w:rPr>
          <w:rFonts w:ascii="Times New Roman" w:eastAsia="MS Mincho" w:hAnsi="Times New Roman" w:cs="Times New Roman"/>
        </w:rPr>
        <w:t>guideline</w:t>
      </w:r>
      <w:r w:rsidRPr="004602AE">
        <w:rPr>
          <w:rFonts w:ascii="Times New Roman" w:eastAsia="MS Mincho" w:hAnsi="Times New Roman" w:cs="Times New Roman"/>
        </w:rPr>
        <w:t xml:space="preserve">, the questions in the actual interviews, in many cases, developed into larger and more general issues. The purpose was to get honest answers and thorough information about the participants’ beliefs concerning reading and teaching reading as well as to gain insights about the factors that influenced their instructional decisions. Because of participants’ familiarity with each other, my strategy was aimed at minimizing opportunities for participants to share information. The first set of questions mainly concerned their experiences in learning English and their beliefs about teaching and learning English in general. Personal activity preferences, their beliefs about teaching language, and teaching material preferences were among the topics in the interview. I also had informal and friendly conversation with the participants and their colleagues to obtain more information. </w:t>
      </w:r>
    </w:p>
    <w:p w14:paraId="24BCCEAC" w14:textId="35AD3233"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I faced several challenges during data collection. </w:t>
      </w:r>
      <w:r w:rsidR="003541D8" w:rsidRPr="004602AE">
        <w:rPr>
          <w:rFonts w:ascii="Times New Roman" w:eastAsia="MS Mincho" w:hAnsi="Times New Roman" w:cs="Times New Roman"/>
        </w:rPr>
        <w:t>First</w:t>
      </w:r>
      <w:r w:rsidRPr="004602AE">
        <w:rPr>
          <w:rFonts w:ascii="Times New Roman" w:eastAsia="MS Mincho" w:hAnsi="Times New Roman" w:cs="Times New Roman"/>
        </w:rPr>
        <w:t xml:space="preserve">, discovering how student teachers </w:t>
      </w:r>
      <w:r>
        <w:rPr>
          <w:rFonts w:ascii="Times New Roman" w:eastAsia="MS Mincho" w:hAnsi="Times New Roman" w:cs="Times New Roman"/>
        </w:rPr>
        <w:t xml:space="preserve">taught </w:t>
      </w:r>
      <w:r w:rsidRPr="004602AE">
        <w:rPr>
          <w:rFonts w:ascii="Times New Roman" w:eastAsia="MS Mincho" w:hAnsi="Times New Roman" w:cs="Times New Roman"/>
        </w:rPr>
        <w:t xml:space="preserve">reading was not easy. For example, when the discussion reached the topic of the participants’ hobbies, only one participant revealed an interest in reading. In </w:t>
      </w:r>
      <w:r w:rsidRPr="004602AE">
        <w:rPr>
          <w:rFonts w:ascii="Times New Roman" w:eastAsia="MS Mincho" w:hAnsi="Times New Roman" w:cs="Times New Roman"/>
        </w:rPr>
        <w:lastRenderedPageBreak/>
        <w:t>general, participants seemed reluctant to discuss reading</w:t>
      </w:r>
      <w:r>
        <w:rPr>
          <w:rFonts w:ascii="Times New Roman" w:eastAsia="MS Mincho" w:hAnsi="Times New Roman" w:cs="Times New Roman"/>
        </w:rPr>
        <w:t>,</w:t>
      </w:r>
      <w:r w:rsidRPr="004602AE">
        <w:rPr>
          <w:rFonts w:ascii="Times New Roman" w:eastAsia="MS Mincho" w:hAnsi="Times New Roman" w:cs="Times New Roman"/>
        </w:rPr>
        <w:t xml:space="preserve"> despite the fact that most of them were assigned to teach reading skills. </w:t>
      </w:r>
    </w:p>
    <w:p w14:paraId="7A515E31" w14:textId="77777777" w:rsidR="00DC5DCB" w:rsidRPr="004602AE" w:rsidRDefault="00DC5DCB" w:rsidP="00DC5DCB">
      <w:pPr>
        <w:spacing w:line="480" w:lineRule="auto"/>
        <w:rPr>
          <w:rFonts w:ascii="Times New Roman" w:eastAsia="MS Mincho" w:hAnsi="Times New Roman" w:cs="Times New Roman"/>
        </w:rPr>
      </w:pPr>
      <w:r w:rsidRPr="004602AE">
        <w:rPr>
          <w:rFonts w:ascii="Times New Roman" w:eastAsia="MS Mincho" w:hAnsi="Times New Roman" w:cs="Times New Roman"/>
        </w:rPr>
        <w:t>b. Class observation videos</w:t>
      </w:r>
    </w:p>
    <w:p w14:paraId="1E978978" w14:textId="62BE16F6"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classes to be observed were selected by the participants. Like the interview, class observations were structured to appear less focused on the teaching of reading. In this regard, the videos obtained were not exclusively about the participants’ activities of teaching reading in class. The lessons delivered by participants were indicated by their lesson plans and the </w:t>
      </w:r>
      <w:r w:rsidR="00ED5E39" w:rsidRPr="004602AE">
        <w:rPr>
          <w:rFonts w:ascii="Times New Roman" w:eastAsia="MS Mincho" w:hAnsi="Times New Roman" w:cs="Times New Roman"/>
        </w:rPr>
        <w:t>details of lessons and grades taught by student teachers are</w:t>
      </w:r>
      <w:r w:rsidRPr="004602AE">
        <w:rPr>
          <w:rFonts w:ascii="Times New Roman" w:eastAsia="MS Mincho" w:hAnsi="Times New Roman" w:cs="Times New Roman"/>
        </w:rPr>
        <w:t xml:space="preserve"> presented in Table 3.4. </w:t>
      </w:r>
    </w:p>
    <w:p w14:paraId="36818A40" w14:textId="0DE21FD6"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One of the student teachers, who taught in the girl</w:t>
      </w:r>
      <w:r>
        <w:rPr>
          <w:rFonts w:ascii="Times New Roman" w:eastAsia="MS Mincho" w:hAnsi="Times New Roman" w:cs="Times New Roman"/>
        </w:rPr>
        <w:t>s</w:t>
      </w:r>
      <w:r w:rsidRPr="004602AE">
        <w:rPr>
          <w:rFonts w:ascii="Times New Roman" w:eastAsia="MS Mincho" w:hAnsi="Times New Roman" w:cs="Times New Roman"/>
        </w:rPr>
        <w:t xml:space="preserve">-only school, openly expressed during the pre-class observation interview that she felt uncomfortable with my presence in her class.  She mentioned that the presence of </w:t>
      </w:r>
      <w:r>
        <w:rPr>
          <w:rFonts w:ascii="Times New Roman" w:eastAsia="MS Mincho" w:hAnsi="Times New Roman" w:cs="Times New Roman"/>
        </w:rPr>
        <w:t>any</w:t>
      </w:r>
      <w:r w:rsidRPr="004602AE">
        <w:rPr>
          <w:rFonts w:ascii="Times New Roman" w:eastAsia="MS Mincho" w:hAnsi="Times New Roman" w:cs="Times New Roman"/>
        </w:rPr>
        <w:t xml:space="preserve"> professor would make her feel less confident to perform the task. Despite my efforts to convince her that I was not a threat, she </w:t>
      </w:r>
      <w:r>
        <w:rPr>
          <w:rFonts w:ascii="Times New Roman" w:eastAsia="MS Mincho" w:hAnsi="Times New Roman" w:cs="Times New Roman"/>
        </w:rPr>
        <w:t>asked</w:t>
      </w:r>
      <w:r w:rsidRPr="004602AE">
        <w:rPr>
          <w:rFonts w:ascii="Times New Roman" w:eastAsia="MS Mincho" w:hAnsi="Times New Roman" w:cs="Times New Roman"/>
        </w:rPr>
        <w:t xml:space="preserve"> that </w:t>
      </w:r>
      <w:r w:rsidR="00ED5E39" w:rsidRPr="004602AE">
        <w:rPr>
          <w:rFonts w:ascii="Times New Roman" w:eastAsia="MS Mincho" w:hAnsi="Times New Roman" w:cs="Times New Roman"/>
        </w:rPr>
        <w:t xml:space="preserve">a peer </w:t>
      </w:r>
      <w:r w:rsidR="00ED5E39">
        <w:rPr>
          <w:rFonts w:ascii="Times New Roman" w:eastAsia="MS Mincho" w:hAnsi="Times New Roman" w:cs="Times New Roman"/>
        </w:rPr>
        <w:t>record</w:t>
      </w:r>
      <w:r w:rsidR="00ED5E39" w:rsidRPr="004602AE">
        <w:rPr>
          <w:rFonts w:ascii="Times New Roman" w:eastAsia="MS Mincho" w:hAnsi="Times New Roman" w:cs="Times New Roman"/>
        </w:rPr>
        <w:t xml:space="preserve"> her video</w:t>
      </w:r>
      <w:r w:rsidRPr="004602AE">
        <w:rPr>
          <w:rFonts w:ascii="Times New Roman" w:eastAsia="MS Mincho" w:hAnsi="Times New Roman" w:cs="Times New Roman"/>
        </w:rPr>
        <w:t xml:space="preserve">. </w:t>
      </w:r>
    </w:p>
    <w:p w14:paraId="22A181EF" w14:textId="3A16E748"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Denny, Zulfa, Luna, and Irfan let me sit in on their classes and video tape their lessons. Their videos were the first four I </w:t>
      </w:r>
      <w:r w:rsidR="00B85529">
        <w:rPr>
          <w:rFonts w:ascii="Times New Roman" w:eastAsia="MS Mincho" w:hAnsi="Times New Roman" w:cs="Times New Roman"/>
        </w:rPr>
        <w:t>recorded</w:t>
      </w:r>
      <w:r w:rsidRPr="004602AE">
        <w:rPr>
          <w:rFonts w:ascii="Times New Roman" w:eastAsia="MS Mincho" w:hAnsi="Times New Roman" w:cs="Times New Roman"/>
        </w:rPr>
        <w:t xml:space="preserve">. Although some of them appeared to be nervous, they were generally able to carry out the lesson well. When I </w:t>
      </w:r>
      <w:r w:rsidR="00B85529">
        <w:rPr>
          <w:rFonts w:ascii="Times New Roman" w:eastAsia="MS Mincho" w:hAnsi="Times New Roman" w:cs="Times New Roman"/>
        </w:rPr>
        <w:t>recorded</w:t>
      </w:r>
      <w:r w:rsidRPr="004602AE">
        <w:rPr>
          <w:rFonts w:ascii="Times New Roman" w:eastAsia="MS Mincho" w:hAnsi="Times New Roman" w:cs="Times New Roman"/>
        </w:rPr>
        <w:t xml:space="preserve"> Yan</w:t>
      </w:r>
      <w:r>
        <w:rPr>
          <w:rFonts w:ascii="Times New Roman" w:eastAsia="MS Mincho" w:hAnsi="Times New Roman" w:cs="Times New Roman"/>
        </w:rPr>
        <w:t>t</w:t>
      </w:r>
      <w:r w:rsidRPr="004602AE">
        <w:rPr>
          <w:rFonts w:ascii="Times New Roman" w:eastAsia="MS Mincho" w:hAnsi="Times New Roman" w:cs="Times New Roman"/>
        </w:rPr>
        <w:t xml:space="preserve">i, who was the fifth participant, I could see that she was extremely nervous. She was not able to speak clearly or loudly enough for the whole class to hear, she did not often stand in front of the class when giving instructions and when she did, she kept looking at the video camera. Although I understood that her anxiety might have been caused by a variety of factors, after about </w:t>
      </w:r>
      <w:r>
        <w:rPr>
          <w:rFonts w:ascii="Times New Roman" w:eastAsia="MS Mincho" w:hAnsi="Times New Roman" w:cs="Times New Roman"/>
        </w:rPr>
        <w:t xml:space="preserve">20 </w:t>
      </w:r>
      <w:r w:rsidRPr="004602AE">
        <w:rPr>
          <w:rFonts w:ascii="Times New Roman" w:eastAsia="MS Mincho" w:hAnsi="Times New Roman" w:cs="Times New Roman"/>
        </w:rPr>
        <w:t xml:space="preserve">minutes, I approached her and asked if she wanted me to leave. She agreed. </w:t>
      </w:r>
    </w:p>
    <w:p w14:paraId="290268A5" w14:textId="544AA9BF"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lastRenderedPageBreak/>
        <w:t xml:space="preserve">After these two experiences, I gave participants a choice of who would operate the video equipment. Most of them expressed that they did not miss my presence. Upon their request, I handed over the video recording equipment and they had </w:t>
      </w:r>
      <w:r>
        <w:rPr>
          <w:rFonts w:ascii="Times New Roman" w:eastAsia="MS Mincho" w:hAnsi="Times New Roman" w:cs="Times New Roman"/>
        </w:rPr>
        <w:t>a colleague</w:t>
      </w:r>
      <w:r w:rsidRPr="004602AE">
        <w:rPr>
          <w:rFonts w:ascii="Times New Roman" w:eastAsia="MS Mincho" w:hAnsi="Times New Roman" w:cs="Times New Roman"/>
        </w:rPr>
        <w:t xml:space="preserve"> take the video for them. Thus, </w:t>
      </w:r>
      <w:r w:rsidR="00ED5E39" w:rsidRPr="004602AE">
        <w:rPr>
          <w:rFonts w:ascii="Times New Roman" w:eastAsia="MS Mincho" w:hAnsi="Times New Roman" w:cs="Times New Roman"/>
        </w:rPr>
        <w:t xml:space="preserve">their colleagues </w:t>
      </w:r>
      <w:r w:rsidR="00B85529">
        <w:rPr>
          <w:rFonts w:ascii="Times New Roman" w:eastAsia="MS Mincho" w:hAnsi="Times New Roman" w:cs="Times New Roman"/>
        </w:rPr>
        <w:t>recorded</w:t>
      </w:r>
      <w:r w:rsidR="00ED5E39" w:rsidRPr="004602AE">
        <w:rPr>
          <w:rFonts w:ascii="Times New Roman" w:eastAsia="MS Mincho" w:hAnsi="Times New Roman" w:cs="Times New Roman"/>
        </w:rPr>
        <w:t xml:space="preserve"> most of the videos</w:t>
      </w:r>
      <w:r w:rsidRPr="004602AE">
        <w:rPr>
          <w:rFonts w:ascii="Times New Roman" w:eastAsia="MS Mincho" w:hAnsi="Times New Roman" w:cs="Times New Roman"/>
        </w:rPr>
        <w:t xml:space="preserve">. </w:t>
      </w:r>
    </w:p>
    <w:p w14:paraId="5C754BF8" w14:textId="77777777"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This arrangement presented advantages and disadvantages. The advantages were that participants felt more comfortable so it helped them teach the class more naturally. Also, the student teachers who helped operate the video equipment, were able to see additional models of teaching and also served as a teacher assistant. For example, when the students on one side of the class needed help with vocabulary, these colleagues were able to provide help to them. On the other </w:t>
      </w:r>
      <w:r>
        <w:rPr>
          <w:rFonts w:ascii="Times New Roman" w:eastAsia="MS Mincho" w:hAnsi="Times New Roman" w:cs="Times New Roman"/>
        </w:rPr>
        <w:t>hand</w:t>
      </w:r>
      <w:r w:rsidRPr="004602AE">
        <w:rPr>
          <w:rFonts w:ascii="Times New Roman" w:eastAsia="MS Mincho" w:hAnsi="Times New Roman" w:cs="Times New Roman"/>
        </w:rPr>
        <w:t xml:space="preserve">, this arrangement resulted in problems of quality control. Some videos were choppy or </w:t>
      </w:r>
      <w:r>
        <w:rPr>
          <w:rFonts w:ascii="Times New Roman" w:eastAsia="MS Mincho" w:hAnsi="Times New Roman" w:cs="Times New Roman"/>
        </w:rPr>
        <w:t xml:space="preserve">of uneven quality </w:t>
      </w:r>
      <w:r w:rsidRPr="004602AE">
        <w:rPr>
          <w:rFonts w:ascii="Times New Roman" w:eastAsia="MS Mincho" w:hAnsi="Times New Roman" w:cs="Times New Roman"/>
        </w:rPr>
        <w:t xml:space="preserve">because I had no control over the production of the videos. </w:t>
      </w:r>
    </w:p>
    <w:p w14:paraId="1AF0549E" w14:textId="77777777" w:rsidR="00DC5DCB" w:rsidRPr="004602AE" w:rsidRDefault="00DC5DCB" w:rsidP="00DC5DCB">
      <w:pPr>
        <w:spacing w:line="480" w:lineRule="auto"/>
        <w:rPr>
          <w:rFonts w:ascii="Times New Roman" w:eastAsia="MS Mincho" w:hAnsi="Times New Roman" w:cs="Times New Roman"/>
        </w:rPr>
      </w:pPr>
      <w:r w:rsidRPr="004602AE">
        <w:rPr>
          <w:rFonts w:ascii="Times New Roman" w:eastAsia="MS Mincho" w:hAnsi="Times New Roman" w:cs="Times New Roman"/>
        </w:rPr>
        <w:t>c. Post-observation interviews</w:t>
      </w:r>
    </w:p>
    <w:p w14:paraId="10EAFDFA" w14:textId="7AB5CF66"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post-observation interview appointments were set up with participants before the second videos were </w:t>
      </w:r>
      <w:r w:rsidR="00B85529">
        <w:rPr>
          <w:rFonts w:ascii="Times New Roman" w:eastAsia="MS Mincho" w:hAnsi="Times New Roman" w:cs="Times New Roman"/>
        </w:rPr>
        <w:t>recorded</w:t>
      </w:r>
      <w:r w:rsidRPr="004602AE">
        <w:rPr>
          <w:rFonts w:ascii="Times New Roman" w:eastAsia="MS Mincho" w:hAnsi="Times New Roman" w:cs="Times New Roman"/>
        </w:rPr>
        <w:t xml:space="preserve">. Most of the student teachers had their last two teaching practices during data collection before their teaching practica ended. Most post-observation interviews were conducted between the first and the next class that the participants were assigned to. The time span ranged from two days to a week because the classes were assigned weekly.  </w:t>
      </w:r>
    </w:p>
    <w:p w14:paraId="221E2BBA" w14:textId="77777777" w:rsidR="00DC5DCB" w:rsidRPr="004602AE"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During the post-observation interviews, the video was played to help participants recall what happened in class. I asked student teachers to explain what they were doing and their rationale for the activities. The video was paused while student </w:t>
      </w:r>
      <w:r w:rsidRPr="004602AE">
        <w:rPr>
          <w:rFonts w:ascii="Times New Roman" w:eastAsia="MS Mincho" w:hAnsi="Times New Roman" w:cs="Times New Roman"/>
        </w:rPr>
        <w:lastRenderedPageBreak/>
        <w:t xml:space="preserve">teachers provided explanations and these interviews were about </w:t>
      </w:r>
      <w:r>
        <w:rPr>
          <w:rFonts w:ascii="Times New Roman" w:eastAsia="MS Mincho" w:hAnsi="Times New Roman" w:cs="Times New Roman"/>
        </w:rPr>
        <w:t>20</w:t>
      </w:r>
      <w:r w:rsidRPr="004602AE">
        <w:rPr>
          <w:rFonts w:ascii="Times New Roman" w:eastAsia="MS Mincho" w:hAnsi="Times New Roman" w:cs="Times New Roman"/>
        </w:rPr>
        <w:t xml:space="preserve"> to</w:t>
      </w:r>
      <w:r>
        <w:rPr>
          <w:rFonts w:ascii="Times New Roman" w:eastAsia="MS Mincho" w:hAnsi="Times New Roman" w:cs="Times New Roman"/>
        </w:rPr>
        <w:t xml:space="preserve"> 45</w:t>
      </w:r>
      <w:r w:rsidRPr="004602AE">
        <w:rPr>
          <w:rFonts w:ascii="Times New Roman" w:eastAsia="MS Mincho" w:hAnsi="Times New Roman" w:cs="Times New Roman"/>
        </w:rPr>
        <w:t xml:space="preserve"> minutes for each participant. </w:t>
      </w:r>
    </w:p>
    <w:p w14:paraId="7A80321E" w14:textId="77777777" w:rsidR="00DC5DCB" w:rsidRPr="00991EA2" w:rsidRDefault="00DC5DCB" w:rsidP="00991EA2">
      <w:pPr>
        <w:pStyle w:val="Heading3"/>
      </w:pPr>
      <w:bookmarkStart w:id="214" w:name="_Toc249627899"/>
      <w:bookmarkStart w:id="215" w:name="_Toc258625668"/>
      <w:bookmarkStart w:id="216" w:name="_Toc384808240"/>
      <w:bookmarkStart w:id="217" w:name="_Toc384808670"/>
      <w:bookmarkStart w:id="218" w:name="_Toc387232923"/>
      <w:r w:rsidRPr="00991EA2">
        <w:t>Post-Data Collection</w:t>
      </w:r>
      <w:bookmarkEnd w:id="214"/>
      <w:bookmarkEnd w:id="215"/>
      <w:bookmarkEnd w:id="216"/>
      <w:bookmarkEnd w:id="217"/>
      <w:bookmarkEnd w:id="218"/>
    </w:p>
    <w:p w14:paraId="230FA7E7" w14:textId="269FF0B9" w:rsidR="00DC5DCB" w:rsidRPr="004602AE"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Prior to class observations, I asked student teachers to provide lesson plans for the particular lesson they would be teaching. The participants stated that the paperwork was still in progress because they had to consult with supervising teachers and it was evident that </w:t>
      </w:r>
      <w:r>
        <w:rPr>
          <w:rFonts w:ascii="Times New Roman" w:eastAsia="MS Mincho" w:hAnsi="Times New Roman" w:cs="Times New Roman"/>
        </w:rPr>
        <w:t>student teach</w:t>
      </w:r>
      <w:r w:rsidRPr="004602AE">
        <w:rPr>
          <w:rFonts w:ascii="Times New Roman" w:eastAsia="MS Mincho" w:hAnsi="Times New Roman" w:cs="Times New Roman"/>
        </w:rPr>
        <w:t>ers were not comfortable sharing these documents with me. Thus, the lesson plans were obtained after the teaching practica</w:t>
      </w:r>
      <w:r w:rsidR="00ED5E39">
        <w:rPr>
          <w:rFonts w:ascii="Times New Roman" w:eastAsia="MS Mincho" w:hAnsi="Times New Roman" w:cs="Times New Roman"/>
        </w:rPr>
        <w:t>,</w:t>
      </w:r>
      <w:r w:rsidRPr="004602AE">
        <w:rPr>
          <w:rFonts w:ascii="Times New Roman" w:eastAsia="MS Mincho" w:hAnsi="Times New Roman" w:cs="Times New Roman"/>
        </w:rPr>
        <w:t xml:space="preserve"> and </w:t>
      </w:r>
      <w:r w:rsidR="00ED5E39" w:rsidRPr="004602AE">
        <w:rPr>
          <w:rFonts w:ascii="Times New Roman" w:eastAsia="MS Mincho" w:hAnsi="Times New Roman" w:cs="Times New Roman"/>
        </w:rPr>
        <w:t>either the supervising teachers, participants, or both could have altered the lesson plans</w:t>
      </w:r>
      <w:r w:rsidRPr="004602AE">
        <w:rPr>
          <w:rFonts w:ascii="Times New Roman" w:eastAsia="MS Mincho" w:hAnsi="Times New Roman" w:cs="Times New Roman"/>
        </w:rPr>
        <w:t xml:space="preserve">. It is </w:t>
      </w:r>
      <w:r>
        <w:rPr>
          <w:rFonts w:ascii="Times New Roman" w:eastAsia="MS Mincho" w:hAnsi="Times New Roman" w:cs="Times New Roman"/>
        </w:rPr>
        <w:t xml:space="preserve">also </w:t>
      </w:r>
      <w:r w:rsidRPr="004602AE">
        <w:rPr>
          <w:rFonts w:ascii="Times New Roman" w:eastAsia="MS Mincho" w:hAnsi="Times New Roman" w:cs="Times New Roman"/>
        </w:rPr>
        <w:t>possible however, that there was no alteration to the lesson plans after the class observations were conducted. In this study, participants’ narratives were obtained from the notes they wrote and what they learned from the experience. The narrative was the report they submitted to their teacher educators to be graded. In the narratives, student teachers reported their general impressions of the activities carried out at school. Other ancillary data that was used for this study was Horwitz</w:t>
      </w:r>
      <w:r w:rsidR="00541824">
        <w:rPr>
          <w:rFonts w:ascii="Times New Roman" w:eastAsia="MS Mincho" w:hAnsi="Times New Roman" w:cs="Times New Roman"/>
        </w:rPr>
        <w:t xml:space="preserve"> (1988)</w:t>
      </w:r>
      <w:r w:rsidRPr="004602AE">
        <w:rPr>
          <w:rFonts w:ascii="Times New Roman" w:eastAsia="MS Mincho" w:hAnsi="Times New Roman" w:cs="Times New Roman"/>
        </w:rPr>
        <w:t xml:space="preserve">’s BALLI questionnaires, supporting materials, and other documents relevant to the study. </w:t>
      </w:r>
    </w:p>
    <w:p w14:paraId="2AA91E43" w14:textId="77777777"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The following table is provided to give a general description of participants and data obtained.</w:t>
      </w:r>
    </w:p>
    <w:p w14:paraId="34FAC5E9" w14:textId="77777777" w:rsidR="00DC5DCB" w:rsidRPr="004602AE" w:rsidRDefault="00DC5DCB" w:rsidP="00DC5DCB">
      <w:pPr>
        <w:spacing w:line="480" w:lineRule="auto"/>
        <w:jc w:val="both"/>
        <w:rPr>
          <w:rFonts w:ascii="Times New Roman" w:eastAsia="MS Mincho" w:hAnsi="Times New Roman" w:cs="Times New Roman"/>
        </w:rPr>
      </w:pPr>
      <w:r w:rsidRPr="004602AE">
        <w:rPr>
          <w:rFonts w:ascii="Cambria" w:eastAsia="MS Mincho" w:hAnsi="Cambria" w:cs="Times New Roman"/>
          <w:noProof/>
        </w:rPr>
        <w:lastRenderedPageBreak/>
        <mc:AlternateContent>
          <mc:Choice Requires="wps">
            <w:drawing>
              <wp:anchor distT="0" distB="0" distL="114300" distR="114300" simplePos="0" relativeHeight="252434432" behindDoc="0" locked="0" layoutInCell="1" allowOverlap="1" wp14:anchorId="5236BEF5" wp14:editId="4155FB53">
                <wp:simplePos x="0" y="0"/>
                <wp:positionH relativeFrom="column">
                  <wp:posOffset>4747260</wp:posOffset>
                </wp:positionH>
                <wp:positionV relativeFrom="paragraph">
                  <wp:posOffset>76200</wp:posOffset>
                </wp:positionV>
                <wp:extent cx="742950" cy="766254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742950" cy="7662545"/>
                        </a:xfrm>
                        <a:prstGeom prst="rect">
                          <a:avLst/>
                        </a:prstGeom>
                        <a:noFill/>
                        <a:ln>
                          <a:noFill/>
                        </a:ln>
                        <a:effectLst/>
                        <a:extLst>
                          <a:ext uri="{C572A759-6A51-4108-AA02-DFA0A04FC94B}">
                            <ma14:wrappingTextBoxFlag xmlns:ma14="http://schemas.microsoft.com/office/mac/drawingml/2011/main"/>
                          </a:ext>
                        </a:extLst>
                      </wps:spPr>
                      <wps:txbx>
                        <w:txbxContent>
                          <w:p w14:paraId="3425F259" w14:textId="22595550" w:rsidR="005A014B" w:rsidRDefault="005A014B" w:rsidP="00D67486">
                            <w:pPr>
                              <w:ind w:left="113" w:right="113"/>
                              <w:rPr>
                                <w:rFonts w:ascii="Times New Roman" w:hAnsi="Times New Roman" w:cs="Times New Roman"/>
                              </w:rPr>
                            </w:pPr>
                            <w:r>
                              <w:rPr>
                                <w:rFonts w:ascii="Times New Roman" w:hAnsi="Times New Roman" w:cs="Times New Roman"/>
                                <w:i/>
                              </w:rPr>
                              <w:t>Note.</w:t>
                            </w:r>
                            <w:r>
                              <w:rPr>
                                <w:rFonts w:ascii="Times New Roman" w:hAnsi="Times New Roman" w:cs="Times New Roman"/>
                                <w:i/>
                              </w:rPr>
                              <w:tab/>
                            </w:r>
                            <w:r w:rsidRPr="005B6EEA">
                              <w:rPr>
                                <w:rFonts w:ascii="Times New Roman" w:hAnsi="Times New Roman" w:cs="Times New Roman"/>
                                <w:i/>
                              </w:rPr>
                              <w:t xml:space="preserve"> </w:t>
                            </w:r>
                            <w:r>
                              <w:rPr>
                                <w:rFonts w:ascii="Times New Roman" w:hAnsi="Times New Roman" w:cs="Times New Roman"/>
                              </w:rPr>
                              <w:t>GO= Girls-only school</w:t>
                            </w:r>
                          </w:p>
                          <w:p w14:paraId="2ECF0079" w14:textId="65337570" w:rsidR="005A014B" w:rsidRDefault="005A014B" w:rsidP="00D67486">
                            <w:pPr>
                              <w:ind w:left="113" w:right="113"/>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MG = Mixed-gender schools</w:t>
                            </w:r>
                          </w:p>
                          <w:p w14:paraId="5651E804" w14:textId="77777777" w:rsidR="005A014B" w:rsidRDefault="005A014B" w:rsidP="005B6EEA">
                            <w:pPr>
                              <w:ind w:left="108" w:right="113" w:firstLine="612"/>
                            </w:pPr>
                            <w:r>
                              <w:rPr>
                                <w:rFonts w:ascii="Times New Roman" w:hAnsi="Times New Roman" w:cs="Times New Roman"/>
                              </w:rPr>
                              <w:t>BO = Boys-only school</w:t>
                            </w:r>
                          </w:p>
                          <w:p w14:paraId="1F3EB4ED" w14:textId="77777777" w:rsidR="005A014B" w:rsidRDefault="005A014B" w:rsidP="00DC5DCB"/>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36BEF5" id="Text Box 6" o:spid="_x0000_s1094" type="#_x0000_t202" style="position:absolute;left:0;text-align:left;margin-left:373.8pt;margin-top:6pt;width:58.5pt;height:603.35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" filled="f" stroked="f">
                <v:textbox style="layout-flow:vertical;mso-layout-flow-alt:bottom-to-top">
                  <w:txbxContent>
                    <w:p w14:paraId="3425F259" w14:textId="22595550" w:rsidR="005A014B" w:rsidRDefault="005A014B" w:rsidP="00D67486">
                      <w:pPr>
                        <w:ind w:left="113" w:right="113"/>
                        <w:rPr>
                          <w:rFonts w:ascii="Times New Roman" w:hAnsi="Times New Roman" w:cs="Times New Roman"/>
                        </w:rPr>
                      </w:pPr>
                      <w:r>
                        <w:rPr>
                          <w:rFonts w:ascii="Times New Roman" w:hAnsi="Times New Roman" w:cs="Times New Roman"/>
                          <w:i/>
                        </w:rPr>
                        <w:t>Note.</w:t>
                      </w:r>
                      <w:r>
                        <w:rPr>
                          <w:rFonts w:ascii="Times New Roman" w:hAnsi="Times New Roman" w:cs="Times New Roman"/>
                          <w:i/>
                        </w:rPr>
                        <w:tab/>
                      </w:r>
                      <w:r w:rsidRPr="005B6EEA">
                        <w:rPr>
                          <w:rFonts w:ascii="Times New Roman" w:hAnsi="Times New Roman" w:cs="Times New Roman"/>
                          <w:i/>
                        </w:rPr>
                        <w:t xml:space="preserve"> </w:t>
                      </w:r>
                      <w:r>
                        <w:rPr>
                          <w:rFonts w:ascii="Times New Roman" w:hAnsi="Times New Roman" w:cs="Times New Roman"/>
                        </w:rPr>
                        <w:t>GO= Girls-only school</w:t>
                      </w:r>
                    </w:p>
                    <w:p w14:paraId="2ECF0079" w14:textId="65337570" w:rsidR="005A014B" w:rsidRDefault="005A014B" w:rsidP="00D67486">
                      <w:pPr>
                        <w:ind w:left="113" w:right="113"/>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MG = Mixed-gender schools</w:t>
                      </w:r>
                    </w:p>
                    <w:p w14:paraId="5651E804" w14:textId="77777777" w:rsidR="005A014B" w:rsidRDefault="005A014B" w:rsidP="005B6EEA">
                      <w:pPr>
                        <w:ind w:left="108" w:right="113" w:firstLine="612"/>
                      </w:pPr>
                      <w:r>
                        <w:rPr>
                          <w:rFonts w:ascii="Times New Roman" w:hAnsi="Times New Roman" w:cs="Times New Roman"/>
                        </w:rPr>
                        <w:t>BO = Boys-only school</w:t>
                      </w:r>
                    </w:p>
                    <w:p w14:paraId="1F3EB4ED" w14:textId="77777777" w:rsidR="005A014B" w:rsidRDefault="005A014B" w:rsidP="00DC5DCB"/>
                  </w:txbxContent>
                </v:textbox>
                <w10:wrap type="square"/>
              </v:shape>
            </w:pict>
          </mc:Fallback>
        </mc:AlternateContent>
      </w:r>
      <w:r w:rsidRPr="004602AE">
        <w:rPr>
          <w:rFonts w:ascii="Cambria" w:eastAsia="MS Mincho" w:hAnsi="Cambria" w:cs="Times New Roman"/>
          <w:noProof/>
        </w:rPr>
        <mc:AlternateContent>
          <mc:Choice Requires="wps">
            <w:drawing>
              <wp:anchor distT="0" distB="0" distL="114300" distR="114300" simplePos="0" relativeHeight="252420096" behindDoc="0" locked="0" layoutInCell="1" allowOverlap="1" wp14:anchorId="125F3C2B" wp14:editId="464D0ED3">
                <wp:simplePos x="0" y="0"/>
                <wp:positionH relativeFrom="column">
                  <wp:posOffset>373380</wp:posOffset>
                </wp:positionH>
                <wp:positionV relativeFrom="paragraph">
                  <wp:posOffset>-45085</wp:posOffset>
                </wp:positionV>
                <wp:extent cx="4301490" cy="8045450"/>
                <wp:effectExtent l="0" t="0" r="0" b="6350"/>
                <wp:wrapSquare wrapText="bothSides"/>
                <wp:docPr id="59" name="Text Box 59"/>
                <wp:cNvGraphicFramePr/>
                <a:graphic xmlns:a="http://schemas.openxmlformats.org/drawingml/2006/main">
                  <a:graphicData uri="http://schemas.microsoft.com/office/word/2010/wordprocessingShape">
                    <wps:wsp>
                      <wps:cNvSpPr txBox="1"/>
                      <wps:spPr>
                        <a:xfrm>
                          <a:off x="0" y="0"/>
                          <a:ext cx="4301490" cy="8045450"/>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
                              <w:tblW w:w="5072" w:type="pct"/>
                              <w:tblLayout w:type="fixed"/>
                              <w:tblLook w:val="04A0" w:firstRow="1" w:lastRow="0" w:firstColumn="1" w:lastColumn="0" w:noHBand="0" w:noVBand="1"/>
                            </w:tblPr>
                            <w:tblGrid>
                              <w:gridCol w:w="671"/>
                              <w:gridCol w:w="1005"/>
                              <w:gridCol w:w="468"/>
                              <w:gridCol w:w="468"/>
                              <w:gridCol w:w="469"/>
                              <w:gridCol w:w="467"/>
                              <w:gridCol w:w="467"/>
                              <w:gridCol w:w="467"/>
                              <w:gridCol w:w="466"/>
                              <w:gridCol w:w="466"/>
                              <w:gridCol w:w="467"/>
                              <w:gridCol w:w="466"/>
                              <w:gridCol w:w="467"/>
                            </w:tblGrid>
                            <w:tr w:rsidR="005A014B" w14:paraId="7A90C8DB" w14:textId="77777777" w:rsidTr="00104877">
                              <w:trPr>
                                <w:cantSplit/>
                                <w:trHeight w:val="2870"/>
                              </w:trPr>
                              <w:tc>
                                <w:tcPr>
                                  <w:tcW w:w="492" w:type="pct"/>
                                  <w:vMerge w:val="restart"/>
                                  <w:tcBorders>
                                    <w:top w:val="nil"/>
                                    <w:left w:val="nil"/>
                                    <w:bottom w:val="nil"/>
                                    <w:right w:val="single" w:sz="4" w:space="0" w:color="auto"/>
                                  </w:tcBorders>
                                  <w:textDirection w:val="btLr"/>
                                </w:tcPr>
                                <w:p w14:paraId="4C07AD40" w14:textId="46DC4DA2" w:rsidR="005A014B" w:rsidRPr="00104877" w:rsidRDefault="005A014B" w:rsidP="00FA4743">
                                  <w:pPr>
                                    <w:pStyle w:val="Caption"/>
                                    <w:rPr>
                                      <w:b w:val="0"/>
                                    </w:rPr>
                                  </w:pPr>
                                  <w:bookmarkStart w:id="219" w:name="_Toc386898879"/>
                                  <w:bookmarkStart w:id="220" w:name="_Toc387232967"/>
                                  <w:r w:rsidRPr="00104877">
                                    <w:rPr>
                                      <w:b w:val="0"/>
                                    </w:rPr>
                                    <w:t xml:space="preserve">Table </w:t>
                                  </w:r>
                                  <w:r w:rsidRPr="00104877">
                                    <w:rPr>
                                      <w:b w:val="0"/>
                                    </w:rPr>
                                    <w:fldChar w:fldCharType="begin"/>
                                  </w:r>
                                  <w:r w:rsidRPr="00104877">
                                    <w:rPr>
                                      <w:b w:val="0"/>
                                    </w:rPr>
                                    <w:instrText xml:space="preserve"> SEQ Table \* ARABIC </w:instrText>
                                  </w:r>
                                  <w:r w:rsidRPr="00104877">
                                    <w:rPr>
                                      <w:b w:val="0"/>
                                    </w:rPr>
                                    <w:fldChar w:fldCharType="separate"/>
                                  </w:r>
                                  <w:r>
                                    <w:rPr>
                                      <w:b w:val="0"/>
                                      <w:noProof/>
                                    </w:rPr>
                                    <w:t>1</w:t>
                                  </w:r>
                                  <w:r w:rsidRPr="00104877">
                                    <w:rPr>
                                      <w:b w:val="0"/>
                                      <w:noProof/>
                                    </w:rPr>
                                    <w:fldChar w:fldCharType="end"/>
                                  </w:r>
                                  <w:r w:rsidRPr="00104877">
                                    <w:rPr>
                                      <w:b w:val="0"/>
                                      <w:noProof/>
                                    </w:rPr>
                                    <w:t xml:space="preserve"> </w:t>
                                  </w:r>
                                  <w:r>
                                    <w:rPr>
                                      <w:b w:val="0"/>
                                      <w:noProof/>
                                    </w:rPr>
                                    <w:br/>
                                  </w:r>
                                  <w:r w:rsidRPr="00104877">
                                    <w:rPr>
                                      <w:b w:val="0"/>
                                    </w:rPr>
                                    <w:t>General Description of Participants and Data Obtained</w:t>
                                  </w:r>
                                  <w:bookmarkEnd w:id="219"/>
                                  <w:bookmarkEnd w:id="220"/>
                                </w:p>
                                <w:p w14:paraId="5D8E601E" w14:textId="77777777" w:rsidR="005A014B" w:rsidRPr="00104877"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3A0A4002" w14:textId="77777777" w:rsidR="005A014B" w:rsidRPr="00D67486" w:rsidRDefault="005A014B" w:rsidP="00104877">
                                  <w:pPr>
                                    <w:ind w:left="113" w:right="113"/>
                                    <w:jc w:val="center"/>
                                  </w:pPr>
                                  <w:r w:rsidRPr="00D67486">
                                    <w:rPr>
                                      <w:rFonts w:ascii="Times New Roman" w:hAnsi="Times New Roman" w:cs="Times New Roman"/>
                                    </w:rPr>
                                    <w:t>Second class observation and grade level</w:t>
                                  </w:r>
                                </w:p>
                              </w:tc>
                              <w:tc>
                                <w:tcPr>
                                  <w:tcW w:w="343" w:type="pct"/>
                                  <w:tcBorders>
                                    <w:top w:val="nil"/>
                                    <w:left w:val="single" w:sz="4" w:space="0" w:color="auto"/>
                                    <w:bottom w:val="nil"/>
                                    <w:right w:val="nil"/>
                                  </w:tcBorders>
                                  <w:textDirection w:val="btLr"/>
                                  <w:vAlign w:val="center"/>
                                </w:tcPr>
                                <w:p w14:paraId="36464FCA" w14:textId="77777777" w:rsidR="005A014B" w:rsidRPr="00D67486" w:rsidRDefault="005A014B" w:rsidP="00681DF0">
                                  <w:pPr>
                                    <w:ind w:left="113" w:right="113"/>
                                    <w:jc w:val="center"/>
                                  </w:pPr>
                                  <w:r w:rsidRPr="00D67486">
                                    <w:rPr>
                                      <w:rFonts w:ascii="Times New Roman" w:hAnsi="Times New Roman" w:cs="Times New Roman"/>
                                    </w:rPr>
                                    <w:t>Reading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426FC1AA"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Reading skills (5</w:t>
                                  </w:r>
                                  <w:r w:rsidRPr="00D67486">
                                    <w:rPr>
                                      <w:rFonts w:ascii="Times New Roman" w:hAnsi="Times New Roman" w:cs="Times New Roman"/>
                                      <w:vertAlign w:val="superscript"/>
                                    </w:rPr>
                                    <w:t>th</w:t>
                                  </w:r>
                                  <w:r w:rsidRPr="00D67486">
                                    <w:rPr>
                                      <w:rFonts w:ascii="Times New Roman" w:hAnsi="Times New Roman" w:cs="Times New Roman"/>
                                    </w:rPr>
                                    <w:t>)</w:t>
                                  </w:r>
                                </w:p>
                              </w:tc>
                              <w:tc>
                                <w:tcPr>
                                  <w:tcW w:w="344" w:type="pct"/>
                                  <w:tcBorders>
                                    <w:top w:val="nil"/>
                                    <w:left w:val="nil"/>
                                    <w:bottom w:val="nil"/>
                                    <w:right w:val="nil"/>
                                  </w:tcBorders>
                                  <w:textDirection w:val="btLr"/>
                                  <w:vAlign w:val="center"/>
                                </w:tcPr>
                                <w:p w14:paraId="546562F5"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509246CA" w14:textId="77777777" w:rsidR="005A014B" w:rsidRPr="00D67486" w:rsidRDefault="005A014B" w:rsidP="00681DF0">
                                  <w:pPr>
                                    <w:ind w:left="113" w:right="113"/>
                                    <w:jc w:val="center"/>
                                  </w:pPr>
                                  <w:r w:rsidRPr="00D67486">
                                    <w:rPr>
                                      <w:rFonts w:ascii="Times New Roman" w:hAnsi="Times New Roman" w:cs="Times New Roman"/>
                                    </w:rPr>
                                    <w:t>Reading skills (7</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16B2A1E8" w14:textId="77777777" w:rsidR="005A014B" w:rsidRPr="00D67486" w:rsidRDefault="005A014B" w:rsidP="00681DF0">
                                  <w:pPr>
                                    <w:ind w:left="113" w:right="113"/>
                                    <w:jc w:val="center"/>
                                  </w:pPr>
                                  <w:r w:rsidRPr="00D67486">
                                    <w:rPr>
                                      <w:rFonts w:ascii="Times New Roman" w:hAnsi="Times New Roman" w:cs="Times New Roman"/>
                                    </w:rPr>
                                    <w:t>Reading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5DF9F1AF" w14:textId="77777777" w:rsidR="005A014B" w:rsidRPr="00D67486" w:rsidRDefault="005A014B" w:rsidP="00681DF0">
                                  <w:pPr>
                                    <w:ind w:left="113" w:right="113"/>
                                    <w:jc w:val="center"/>
                                  </w:pPr>
                                  <w:r w:rsidRPr="00D67486">
                                    <w:rPr>
                                      <w:rFonts w:ascii="Times New Roman" w:hAnsi="Times New Roman" w:cs="Times New Roman"/>
                                    </w:rPr>
                                    <w:t>Speaking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58B9AD73" w14:textId="77777777" w:rsidR="005A014B" w:rsidRPr="00D67486" w:rsidRDefault="005A014B" w:rsidP="00681DF0">
                                  <w:pPr>
                                    <w:ind w:left="113" w:right="113"/>
                                    <w:jc w:val="center"/>
                                  </w:pPr>
                                  <w:r w:rsidRPr="00D67486">
                                    <w:rPr>
                                      <w:rFonts w:ascii="Times New Roman" w:hAnsi="Times New Roman" w:cs="Times New Roman"/>
                                    </w:rPr>
                                    <w:t>Speaking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663FFDAD" w14:textId="77777777" w:rsidR="005A014B" w:rsidRPr="00D67486" w:rsidRDefault="005A014B" w:rsidP="00681DF0">
                                  <w:pPr>
                                    <w:ind w:left="113" w:right="113"/>
                                    <w:jc w:val="center"/>
                                  </w:pPr>
                                  <w:r w:rsidRPr="00D67486">
                                    <w:rPr>
                                      <w:rFonts w:ascii="Times New Roman" w:hAnsi="Times New Roman" w:cs="Times New Roman"/>
                                    </w:rPr>
                                    <w:t>Video not obtained</w:t>
                                  </w:r>
                                </w:p>
                              </w:tc>
                              <w:tc>
                                <w:tcPr>
                                  <w:tcW w:w="343" w:type="pct"/>
                                  <w:tcBorders>
                                    <w:top w:val="nil"/>
                                    <w:left w:val="nil"/>
                                    <w:bottom w:val="nil"/>
                                    <w:right w:val="nil"/>
                                  </w:tcBorders>
                                  <w:textDirection w:val="btLr"/>
                                  <w:vAlign w:val="center"/>
                                </w:tcPr>
                                <w:p w14:paraId="3FF3BB13" w14:textId="77777777" w:rsidR="005A014B" w:rsidRPr="00D67486" w:rsidRDefault="005A014B" w:rsidP="00681DF0">
                                  <w:pPr>
                                    <w:ind w:left="113" w:right="113"/>
                                    <w:jc w:val="center"/>
                                  </w:pPr>
                                  <w:r w:rsidRPr="00D67486">
                                    <w:rPr>
                                      <w:rFonts w:ascii="Times New Roman" w:hAnsi="Times New Roman" w:cs="Times New Roman"/>
                                    </w:rPr>
                                    <w:t>Reading text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045CB0F5"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single" w:sz="4" w:space="0" w:color="auto"/>
                                  </w:tcBorders>
                                  <w:textDirection w:val="btLr"/>
                                  <w:vAlign w:val="center"/>
                                </w:tcPr>
                                <w:p w14:paraId="72FD4D70" w14:textId="77777777" w:rsidR="005A014B" w:rsidRPr="00D67486" w:rsidRDefault="005A014B" w:rsidP="00681DF0">
                                  <w:pPr>
                                    <w:ind w:left="113" w:right="113"/>
                                    <w:jc w:val="center"/>
                                  </w:pPr>
                                  <w:r w:rsidRPr="00D67486">
                                    <w:rPr>
                                      <w:rFonts w:ascii="Times New Roman" w:hAnsi="Times New Roman" w:cs="Times New Roman"/>
                                    </w:rPr>
                                    <w:t>Video not obtained</w:t>
                                  </w:r>
                                </w:p>
                              </w:tc>
                            </w:tr>
                            <w:tr w:rsidR="005A014B" w14:paraId="7D4F6E9D" w14:textId="77777777" w:rsidTr="00104877">
                              <w:trPr>
                                <w:cantSplit/>
                                <w:trHeight w:val="1364"/>
                              </w:trPr>
                              <w:tc>
                                <w:tcPr>
                                  <w:tcW w:w="492" w:type="pct"/>
                                  <w:vMerge/>
                                  <w:tcBorders>
                                    <w:top w:val="nil"/>
                                    <w:left w:val="nil"/>
                                    <w:bottom w:val="nil"/>
                                    <w:right w:val="single" w:sz="4" w:space="0" w:color="auto"/>
                                  </w:tcBorders>
                                  <w:textDirection w:val="btLr"/>
                                </w:tcPr>
                                <w:p w14:paraId="1F766D7A"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1D5294CC" w14:textId="77777777" w:rsidR="005A014B" w:rsidRPr="00D67486" w:rsidRDefault="005A014B" w:rsidP="00104877">
                                  <w:pPr>
                                    <w:ind w:left="113" w:right="113"/>
                                    <w:jc w:val="center"/>
                                  </w:pPr>
                                  <w:r w:rsidRPr="00D67486">
                                    <w:rPr>
                                      <w:rFonts w:ascii="Times New Roman" w:hAnsi="Times New Roman" w:cs="Times New Roman"/>
                                    </w:rPr>
                                    <w:t>Post-observation interview</w:t>
                                  </w:r>
                                </w:p>
                              </w:tc>
                              <w:tc>
                                <w:tcPr>
                                  <w:tcW w:w="343" w:type="pct"/>
                                  <w:tcBorders>
                                    <w:top w:val="nil"/>
                                    <w:left w:val="single" w:sz="4" w:space="0" w:color="auto"/>
                                    <w:bottom w:val="nil"/>
                                    <w:right w:val="nil"/>
                                  </w:tcBorders>
                                  <w:textDirection w:val="btLr"/>
                                  <w:vAlign w:val="center"/>
                                </w:tcPr>
                                <w:p w14:paraId="042327C9"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53B9FD0B"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4" w:type="pct"/>
                                  <w:tcBorders>
                                    <w:top w:val="nil"/>
                                    <w:left w:val="nil"/>
                                    <w:bottom w:val="nil"/>
                                    <w:right w:val="nil"/>
                                  </w:tcBorders>
                                  <w:textDirection w:val="btLr"/>
                                  <w:vAlign w:val="center"/>
                                </w:tcPr>
                                <w:p w14:paraId="212D8396"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6A1DDD3E"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16BD85DE"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7FC5502A"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4FA15624"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7B7278B8"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718E1C48"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73DFF6A8"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3" w:type="pct"/>
                                  <w:tcBorders>
                                    <w:top w:val="nil"/>
                                    <w:left w:val="nil"/>
                                    <w:bottom w:val="nil"/>
                                    <w:right w:val="single" w:sz="4" w:space="0" w:color="auto"/>
                                  </w:tcBorders>
                                  <w:textDirection w:val="btLr"/>
                                  <w:vAlign w:val="center"/>
                                </w:tcPr>
                                <w:p w14:paraId="720678A6" w14:textId="77777777" w:rsidR="005A014B" w:rsidRPr="00D67486" w:rsidRDefault="005A014B" w:rsidP="00681DF0">
                                  <w:pPr>
                                    <w:ind w:left="113" w:right="113"/>
                                    <w:jc w:val="center"/>
                                  </w:pPr>
                                  <w:r w:rsidRPr="00D67486">
                                    <w:rPr>
                                      <w:rFonts w:ascii="Times New Roman" w:hAnsi="Times New Roman" w:cs="Times New Roman"/>
                                    </w:rPr>
                                    <w:t>Yes</w:t>
                                  </w:r>
                                </w:p>
                              </w:tc>
                            </w:tr>
                            <w:tr w:rsidR="005A014B" w14:paraId="57BE835D" w14:textId="77777777" w:rsidTr="00104877">
                              <w:trPr>
                                <w:cantSplit/>
                                <w:trHeight w:val="3481"/>
                              </w:trPr>
                              <w:tc>
                                <w:tcPr>
                                  <w:tcW w:w="492" w:type="pct"/>
                                  <w:vMerge/>
                                  <w:tcBorders>
                                    <w:top w:val="nil"/>
                                    <w:left w:val="nil"/>
                                    <w:bottom w:val="nil"/>
                                    <w:right w:val="single" w:sz="4" w:space="0" w:color="auto"/>
                                  </w:tcBorders>
                                  <w:textDirection w:val="btLr"/>
                                </w:tcPr>
                                <w:p w14:paraId="6B53760B"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7BE46B52" w14:textId="77777777" w:rsidR="005A014B" w:rsidRPr="00D67486" w:rsidRDefault="005A014B" w:rsidP="00104877">
                                  <w:pPr>
                                    <w:ind w:left="113" w:right="113"/>
                                    <w:jc w:val="center"/>
                                  </w:pPr>
                                  <w:r w:rsidRPr="00D67486">
                                    <w:rPr>
                                      <w:rFonts w:ascii="Times New Roman" w:hAnsi="Times New Roman" w:cs="Times New Roman"/>
                                    </w:rPr>
                                    <w:t>First class observation and grade levels</w:t>
                                  </w:r>
                                </w:p>
                              </w:tc>
                              <w:tc>
                                <w:tcPr>
                                  <w:tcW w:w="343" w:type="pct"/>
                                  <w:tcBorders>
                                    <w:top w:val="nil"/>
                                    <w:left w:val="single" w:sz="4" w:space="0" w:color="auto"/>
                                    <w:bottom w:val="nil"/>
                                    <w:right w:val="nil"/>
                                  </w:tcBorders>
                                  <w:textDirection w:val="btLr"/>
                                  <w:vAlign w:val="center"/>
                                </w:tcPr>
                                <w:p w14:paraId="04F61537" w14:textId="77777777" w:rsidR="005A014B" w:rsidRPr="00D67486" w:rsidRDefault="005A014B" w:rsidP="00681DF0">
                                  <w:pPr>
                                    <w:ind w:left="113" w:right="113"/>
                                    <w:jc w:val="center"/>
                                  </w:pPr>
                                  <w:r w:rsidRPr="00D67486">
                                    <w:rPr>
                                      <w:rFonts w:ascii="Times New Roman" w:hAnsi="Times New Roman" w:cs="Times New Roman"/>
                                    </w:rPr>
                                    <w:t>Reading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6F988C29"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Reading skills (5</w:t>
                                  </w:r>
                                  <w:r w:rsidRPr="00D67486">
                                    <w:rPr>
                                      <w:rFonts w:ascii="Times New Roman" w:hAnsi="Times New Roman" w:cs="Times New Roman"/>
                                      <w:vertAlign w:val="superscript"/>
                                    </w:rPr>
                                    <w:t>th</w:t>
                                  </w:r>
                                  <w:r w:rsidRPr="00D67486">
                                    <w:rPr>
                                      <w:rFonts w:ascii="Times New Roman" w:hAnsi="Times New Roman" w:cs="Times New Roman"/>
                                    </w:rPr>
                                    <w:t>)</w:t>
                                  </w:r>
                                </w:p>
                              </w:tc>
                              <w:tc>
                                <w:tcPr>
                                  <w:tcW w:w="344" w:type="pct"/>
                                  <w:tcBorders>
                                    <w:top w:val="nil"/>
                                    <w:left w:val="nil"/>
                                    <w:bottom w:val="nil"/>
                                    <w:right w:val="nil"/>
                                  </w:tcBorders>
                                  <w:textDirection w:val="btLr"/>
                                  <w:vAlign w:val="center"/>
                                </w:tcPr>
                                <w:p w14:paraId="4A45EF0A"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77F02D11" w14:textId="77777777" w:rsidR="005A014B" w:rsidRPr="00D67486" w:rsidRDefault="005A014B" w:rsidP="00681DF0">
                                  <w:pPr>
                                    <w:ind w:left="113" w:right="113"/>
                                    <w:jc w:val="center"/>
                                  </w:pPr>
                                  <w:r w:rsidRPr="00D67486">
                                    <w:rPr>
                                      <w:rFonts w:ascii="Times New Roman" w:hAnsi="Times New Roman" w:cs="Times New Roman"/>
                                    </w:rPr>
                                    <w:t>Reading skills (7</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53FDEE98" w14:textId="77777777" w:rsidR="005A014B" w:rsidRPr="00D67486" w:rsidRDefault="005A014B" w:rsidP="00681DF0">
                                  <w:pPr>
                                    <w:ind w:left="113" w:right="113"/>
                                    <w:jc w:val="center"/>
                                  </w:pPr>
                                  <w:r w:rsidRPr="00D67486">
                                    <w:rPr>
                                      <w:rFonts w:ascii="Times New Roman" w:hAnsi="Times New Roman" w:cs="Times New Roman"/>
                                    </w:rPr>
                                    <w:t>Speaking + reading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4FB71C27" w14:textId="77777777" w:rsidR="005A014B" w:rsidRPr="00D67486" w:rsidRDefault="005A014B" w:rsidP="00681DF0">
                                  <w:pPr>
                                    <w:ind w:left="113" w:right="113"/>
                                    <w:jc w:val="center"/>
                                  </w:pPr>
                                  <w:r w:rsidRPr="00D67486">
                                    <w:rPr>
                                      <w:rFonts w:ascii="Times New Roman" w:hAnsi="Times New Roman" w:cs="Times New Roman"/>
                                    </w:rPr>
                                    <w:t>Speaking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3EBFE354" w14:textId="77777777" w:rsidR="005A014B" w:rsidRPr="00D67486" w:rsidRDefault="005A014B" w:rsidP="00681DF0">
                                  <w:pPr>
                                    <w:ind w:left="113" w:right="113"/>
                                    <w:jc w:val="center"/>
                                  </w:pPr>
                                  <w:r w:rsidRPr="00D67486">
                                    <w:rPr>
                                      <w:rFonts w:ascii="Times New Roman" w:hAnsi="Times New Roman" w:cs="Times New Roman"/>
                                    </w:rPr>
                                    <w:t>Reading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6280DB37" w14:textId="77777777" w:rsidR="005A014B" w:rsidRPr="00D67486" w:rsidRDefault="005A014B" w:rsidP="00681DF0">
                                  <w:pPr>
                                    <w:ind w:left="113" w:right="113"/>
                                    <w:jc w:val="center"/>
                                  </w:pPr>
                                  <w:r w:rsidRPr="00D67486">
                                    <w:rPr>
                                      <w:rFonts w:ascii="Times New Roman" w:hAnsi="Times New Roman" w:cs="Times New Roman"/>
                                    </w:rPr>
                                    <w:t>Reading skills (8</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0466B4AF" w14:textId="77777777" w:rsidR="005A014B" w:rsidRPr="00D67486" w:rsidRDefault="005A014B" w:rsidP="00681DF0">
                                  <w:pPr>
                                    <w:ind w:left="113" w:right="113"/>
                                    <w:jc w:val="center"/>
                                  </w:pPr>
                                  <w:r w:rsidRPr="00D67486">
                                    <w:rPr>
                                      <w:rFonts w:ascii="Times New Roman" w:hAnsi="Times New Roman" w:cs="Times New Roman"/>
                                    </w:rPr>
                                    <w:t>Reading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732E6008"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single" w:sz="4" w:space="0" w:color="auto"/>
                                  </w:tcBorders>
                                  <w:textDirection w:val="btLr"/>
                                  <w:vAlign w:val="center"/>
                                </w:tcPr>
                                <w:p w14:paraId="55271787" w14:textId="77777777" w:rsidR="005A014B" w:rsidRPr="00D67486" w:rsidRDefault="005A014B" w:rsidP="00681DF0">
                                  <w:pPr>
                                    <w:ind w:left="113" w:right="113"/>
                                    <w:jc w:val="center"/>
                                  </w:pPr>
                                  <w:r w:rsidRPr="00D67486">
                                    <w:rPr>
                                      <w:rFonts w:ascii="Times New Roman" w:hAnsi="Times New Roman" w:cs="Times New Roman"/>
                                    </w:rPr>
                                    <w:t>Listening + Speaking skills (11</w:t>
                                  </w:r>
                                  <w:r w:rsidRPr="00D67486">
                                    <w:rPr>
                                      <w:rFonts w:ascii="Times New Roman" w:hAnsi="Times New Roman" w:cs="Times New Roman"/>
                                      <w:vertAlign w:val="superscript"/>
                                    </w:rPr>
                                    <w:t>th</w:t>
                                  </w:r>
                                  <w:r w:rsidRPr="00D67486">
                                    <w:rPr>
                                      <w:rFonts w:ascii="Times New Roman" w:hAnsi="Times New Roman" w:cs="Times New Roman"/>
                                    </w:rPr>
                                    <w:t>)</w:t>
                                  </w:r>
                                </w:p>
                              </w:tc>
                            </w:tr>
                            <w:tr w:rsidR="005A014B" w14:paraId="614226EE" w14:textId="77777777" w:rsidTr="00104877">
                              <w:trPr>
                                <w:cantSplit/>
                                <w:trHeight w:val="887"/>
                              </w:trPr>
                              <w:tc>
                                <w:tcPr>
                                  <w:tcW w:w="492" w:type="pct"/>
                                  <w:vMerge/>
                                  <w:tcBorders>
                                    <w:top w:val="nil"/>
                                    <w:left w:val="nil"/>
                                    <w:bottom w:val="nil"/>
                                    <w:right w:val="single" w:sz="4" w:space="0" w:color="auto"/>
                                  </w:tcBorders>
                                  <w:textDirection w:val="btLr"/>
                                </w:tcPr>
                                <w:p w14:paraId="42C26126"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3615CAE4" w14:textId="77777777" w:rsidR="005A014B" w:rsidRPr="00D67486" w:rsidRDefault="005A014B" w:rsidP="00104877">
                                  <w:pPr>
                                    <w:ind w:left="113" w:right="113"/>
                                    <w:jc w:val="center"/>
                                  </w:pPr>
                                  <w:r w:rsidRPr="00D67486">
                                    <w:rPr>
                                      <w:rFonts w:ascii="Times New Roman" w:hAnsi="Times New Roman" w:cs="Times New Roman"/>
                                    </w:rPr>
                                    <w:t>Type of schools taught</w:t>
                                  </w:r>
                                </w:p>
                              </w:tc>
                              <w:tc>
                                <w:tcPr>
                                  <w:tcW w:w="343" w:type="pct"/>
                                  <w:tcBorders>
                                    <w:top w:val="nil"/>
                                    <w:left w:val="single" w:sz="4" w:space="0" w:color="auto"/>
                                    <w:bottom w:val="nil"/>
                                    <w:right w:val="nil"/>
                                  </w:tcBorders>
                                  <w:textDirection w:val="btLr"/>
                                  <w:vAlign w:val="center"/>
                                </w:tcPr>
                                <w:p w14:paraId="7D156FBB" w14:textId="77777777" w:rsidR="005A014B" w:rsidRPr="00D67486" w:rsidRDefault="005A014B" w:rsidP="00681DF0">
                                  <w:pPr>
                                    <w:ind w:left="113" w:right="113"/>
                                    <w:jc w:val="center"/>
                                  </w:pPr>
                                  <w:r w:rsidRPr="00D67486">
                                    <w:rPr>
                                      <w:rFonts w:ascii="Times New Roman" w:hAnsi="Times New Roman" w:cs="Times New Roman"/>
                                    </w:rPr>
                                    <w:t>GO</w:t>
                                  </w:r>
                                </w:p>
                              </w:tc>
                              <w:tc>
                                <w:tcPr>
                                  <w:tcW w:w="343" w:type="pct"/>
                                  <w:tcBorders>
                                    <w:top w:val="nil"/>
                                    <w:left w:val="nil"/>
                                    <w:bottom w:val="nil"/>
                                    <w:right w:val="nil"/>
                                  </w:tcBorders>
                                  <w:textDirection w:val="btLr"/>
                                  <w:vAlign w:val="center"/>
                                </w:tcPr>
                                <w:p w14:paraId="3A6C5025"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GO</w:t>
                                  </w:r>
                                </w:p>
                              </w:tc>
                              <w:tc>
                                <w:tcPr>
                                  <w:tcW w:w="344" w:type="pct"/>
                                  <w:tcBorders>
                                    <w:top w:val="nil"/>
                                    <w:left w:val="nil"/>
                                    <w:bottom w:val="nil"/>
                                    <w:right w:val="nil"/>
                                  </w:tcBorders>
                                  <w:textDirection w:val="btLr"/>
                                  <w:vAlign w:val="center"/>
                                </w:tcPr>
                                <w:p w14:paraId="684B74FB"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MG</w:t>
                                  </w:r>
                                </w:p>
                              </w:tc>
                              <w:tc>
                                <w:tcPr>
                                  <w:tcW w:w="343" w:type="pct"/>
                                  <w:tcBorders>
                                    <w:top w:val="nil"/>
                                    <w:left w:val="nil"/>
                                    <w:bottom w:val="nil"/>
                                    <w:right w:val="nil"/>
                                  </w:tcBorders>
                                  <w:textDirection w:val="btLr"/>
                                  <w:vAlign w:val="center"/>
                                </w:tcPr>
                                <w:p w14:paraId="31D39D59" w14:textId="77777777" w:rsidR="005A014B" w:rsidRPr="00D67486" w:rsidRDefault="005A014B" w:rsidP="00681DF0">
                                  <w:pPr>
                                    <w:ind w:left="113" w:right="113"/>
                                    <w:jc w:val="center"/>
                                  </w:pPr>
                                  <w:r w:rsidRPr="00D67486">
                                    <w:rPr>
                                      <w:rFonts w:ascii="Times New Roman" w:hAnsi="Times New Roman" w:cs="Times New Roman"/>
                                    </w:rPr>
                                    <w:t>GO</w:t>
                                  </w:r>
                                </w:p>
                              </w:tc>
                              <w:tc>
                                <w:tcPr>
                                  <w:tcW w:w="343" w:type="pct"/>
                                  <w:tcBorders>
                                    <w:top w:val="nil"/>
                                    <w:left w:val="nil"/>
                                    <w:bottom w:val="nil"/>
                                    <w:right w:val="nil"/>
                                  </w:tcBorders>
                                  <w:textDirection w:val="btLr"/>
                                  <w:vAlign w:val="center"/>
                                </w:tcPr>
                                <w:p w14:paraId="1E4822D8" w14:textId="77777777" w:rsidR="005A014B" w:rsidRPr="00D67486" w:rsidRDefault="005A014B" w:rsidP="00681DF0">
                                  <w:pPr>
                                    <w:ind w:left="113" w:right="113"/>
                                    <w:jc w:val="center"/>
                                  </w:pPr>
                                  <w:r w:rsidRPr="00D67486">
                                    <w:rPr>
                                      <w:rFonts w:ascii="Times New Roman" w:hAnsi="Times New Roman" w:cs="Times New Roman"/>
                                    </w:rPr>
                                    <w:t>MG</w:t>
                                  </w:r>
                                </w:p>
                              </w:tc>
                              <w:tc>
                                <w:tcPr>
                                  <w:tcW w:w="343" w:type="pct"/>
                                  <w:tcBorders>
                                    <w:top w:val="nil"/>
                                    <w:left w:val="nil"/>
                                    <w:bottom w:val="nil"/>
                                    <w:right w:val="nil"/>
                                  </w:tcBorders>
                                  <w:textDirection w:val="btLr"/>
                                  <w:vAlign w:val="center"/>
                                </w:tcPr>
                                <w:p w14:paraId="506D8532" w14:textId="77777777" w:rsidR="005A014B" w:rsidRPr="00D67486" w:rsidRDefault="005A014B" w:rsidP="00681DF0">
                                  <w:pPr>
                                    <w:ind w:left="113"/>
                                    <w:jc w:val="center"/>
                                  </w:pPr>
                                  <w:r w:rsidRPr="00D67486">
                                    <w:rPr>
                                      <w:rFonts w:ascii="Times New Roman" w:hAnsi="Times New Roman" w:cs="Times New Roman"/>
                                    </w:rPr>
                                    <w:t>MG</w:t>
                                  </w:r>
                                </w:p>
                              </w:tc>
                              <w:tc>
                                <w:tcPr>
                                  <w:tcW w:w="342" w:type="pct"/>
                                  <w:tcBorders>
                                    <w:top w:val="nil"/>
                                    <w:left w:val="nil"/>
                                    <w:bottom w:val="nil"/>
                                    <w:right w:val="nil"/>
                                  </w:tcBorders>
                                  <w:textDirection w:val="btLr"/>
                                  <w:vAlign w:val="center"/>
                                </w:tcPr>
                                <w:p w14:paraId="149BA902" w14:textId="77777777" w:rsidR="005A014B" w:rsidRPr="00D67486" w:rsidRDefault="005A014B" w:rsidP="00681DF0">
                                  <w:pPr>
                                    <w:ind w:left="113" w:right="113"/>
                                    <w:jc w:val="center"/>
                                  </w:pPr>
                                  <w:r w:rsidRPr="00D67486">
                                    <w:rPr>
                                      <w:rFonts w:ascii="Times New Roman" w:hAnsi="Times New Roman" w:cs="Times New Roman"/>
                                    </w:rPr>
                                    <w:t>MG</w:t>
                                  </w:r>
                                </w:p>
                              </w:tc>
                              <w:tc>
                                <w:tcPr>
                                  <w:tcW w:w="342" w:type="pct"/>
                                  <w:tcBorders>
                                    <w:top w:val="nil"/>
                                    <w:left w:val="nil"/>
                                    <w:bottom w:val="nil"/>
                                    <w:right w:val="nil"/>
                                  </w:tcBorders>
                                  <w:textDirection w:val="btLr"/>
                                  <w:vAlign w:val="center"/>
                                </w:tcPr>
                                <w:p w14:paraId="32AF5D09" w14:textId="77777777" w:rsidR="005A014B" w:rsidRPr="00D67486" w:rsidRDefault="005A014B" w:rsidP="00681DF0">
                                  <w:pPr>
                                    <w:ind w:left="113" w:right="113"/>
                                    <w:jc w:val="center"/>
                                  </w:pPr>
                                  <w:r w:rsidRPr="00D67486">
                                    <w:rPr>
                                      <w:rFonts w:ascii="Times New Roman" w:hAnsi="Times New Roman" w:cs="Times New Roman"/>
                                    </w:rPr>
                                    <w:t>GO</w:t>
                                  </w:r>
                                </w:p>
                              </w:tc>
                              <w:tc>
                                <w:tcPr>
                                  <w:tcW w:w="343" w:type="pct"/>
                                  <w:tcBorders>
                                    <w:top w:val="nil"/>
                                    <w:left w:val="nil"/>
                                    <w:bottom w:val="nil"/>
                                    <w:right w:val="nil"/>
                                  </w:tcBorders>
                                  <w:textDirection w:val="btLr"/>
                                  <w:vAlign w:val="center"/>
                                </w:tcPr>
                                <w:p w14:paraId="0C90FBAA" w14:textId="77777777" w:rsidR="005A014B" w:rsidRPr="00D67486" w:rsidRDefault="005A014B" w:rsidP="00681DF0">
                                  <w:pPr>
                                    <w:ind w:left="113" w:right="113"/>
                                    <w:jc w:val="center"/>
                                  </w:pPr>
                                  <w:r w:rsidRPr="00D67486">
                                    <w:rPr>
                                      <w:rFonts w:ascii="Times New Roman" w:hAnsi="Times New Roman" w:cs="Times New Roman"/>
                                    </w:rPr>
                                    <w:t>MG</w:t>
                                  </w:r>
                                </w:p>
                              </w:tc>
                              <w:tc>
                                <w:tcPr>
                                  <w:tcW w:w="342" w:type="pct"/>
                                  <w:tcBorders>
                                    <w:top w:val="nil"/>
                                    <w:left w:val="nil"/>
                                    <w:bottom w:val="nil"/>
                                    <w:right w:val="nil"/>
                                  </w:tcBorders>
                                  <w:textDirection w:val="btLr"/>
                                  <w:vAlign w:val="center"/>
                                </w:tcPr>
                                <w:p w14:paraId="3113509F" w14:textId="77777777" w:rsidR="005A014B" w:rsidRPr="00D67486" w:rsidRDefault="005A014B" w:rsidP="00681DF0">
                                  <w:pPr>
                                    <w:ind w:left="113"/>
                                    <w:jc w:val="center"/>
                                  </w:pPr>
                                  <w:r w:rsidRPr="00D67486">
                                    <w:rPr>
                                      <w:rFonts w:ascii="Times New Roman" w:hAnsi="Times New Roman" w:cs="Times New Roman"/>
                                    </w:rPr>
                                    <w:t>MG</w:t>
                                  </w:r>
                                </w:p>
                              </w:tc>
                              <w:tc>
                                <w:tcPr>
                                  <w:tcW w:w="343" w:type="pct"/>
                                  <w:tcBorders>
                                    <w:top w:val="nil"/>
                                    <w:left w:val="nil"/>
                                    <w:bottom w:val="nil"/>
                                    <w:right w:val="single" w:sz="4" w:space="0" w:color="auto"/>
                                  </w:tcBorders>
                                  <w:textDirection w:val="btLr"/>
                                  <w:vAlign w:val="center"/>
                                </w:tcPr>
                                <w:p w14:paraId="4D08AF84" w14:textId="77777777" w:rsidR="005A014B" w:rsidRPr="00D67486" w:rsidRDefault="005A014B" w:rsidP="00681DF0">
                                  <w:pPr>
                                    <w:ind w:left="113" w:right="113"/>
                                    <w:jc w:val="center"/>
                                  </w:pPr>
                                  <w:r w:rsidRPr="00D67486">
                                    <w:rPr>
                                      <w:rFonts w:ascii="Times New Roman" w:hAnsi="Times New Roman" w:cs="Times New Roman"/>
                                    </w:rPr>
                                    <w:t>MG</w:t>
                                  </w:r>
                                </w:p>
                              </w:tc>
                            </w:tr>
                            <w:tr w:rsidR="005A014B" w14:paraId="28B52AA6" w14:textId="77777777" w:rsidTr="00104877">
                              <w:trPr>
                                <w:cantSplit/>
                                <w:trHeight w:val="1427"/>
                              </w:trPr>
                              <w:tc>
                                <w:tcPr>
                                  <w:tcW w:w="492" w:type="pct"/>
                                  <w:vMerge/>
                                  <w:tcBorders>
                                    <w:top w:val="nil"/>
                                    <w:left w:val="nil"/>
                                    <w:bottom w:val="nil"/>
                                    <w:right w:val="single" w:sz="4" w:space="0" w:color="auto"/>
                                  </w:tcBorders>
                                  <w:textDirection w:val="btLr"/>
                                </w:tcPr>
                                <w:p w14:paraId="41DC5958"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3D5C597D" w14:textId="77777777" w:rsidR="005A014B" w:rsidRPr="00D67486" w:rsidRDefault="005A014B" w:rsidP="00104877">
                                  <w:pPr>
                                    <w:ind w:left="113" w:right="113"/>
                                    <w:jc w:val="center"/>
                                  </w:pPr>
                                  <w:r w:rsidRPr="00D67486">
                                    <w:rPr>
                                      <w:rFonts w:ascii="Times New Roman" w:hAnsi="Times New Roman" w:cs="Times New Roman"/>
                                    </w:rPr>
                                    <w:t>Preliminary interview</w:t>
                                  </w:r>
                                </w:p>
                              </w:tc>
                              <w:tc>
                                <w:tcPr>
                                  <w:tcW w:w="343" w:type="pct"/>
                                  <w:tcBorders>
                                    <w:top w:val="nil"/>
                                    <w:left w:val="single" w:sz="4" w:space="0" w:color="auto"/>
                                    <w:bottom w:val="nil"/>
                                    <w:right w:val="nil"/>
                                  </w:tcBorders>
                                  <w:textDirection w:val="btLr"/>
                                  <w:vAlign w:val="center"/>
                                </w:tcPr>
                                <w:p w14:paraId="1AE1E60E"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67437229" w14:textId="77777777" w:rsidR="005A014B" w:rsidRPr="00D67486" w:rsidRDefault="005A014B" w:rsidP="00681DF0">
                                  <w:pPr>
                                    <w:ind w:left="113" w:right="113"/>
                                    <w:jc w:val="center"/>
                                  </w:pPr>
                                  <w:r w:rsidRPr="00D67486">
                                    <w:rPr>
                                      <w:rFonts w:ascii="Times New Roman" w:hAnsi="Times New Roman" w:cs="Times New Roman"/>
                                    </w:rPr>
                                    <w:t>Yes</w:t>
                                  </w:r>
                                </w:p>
                              </w:tc>
                              <w:tc>
                                <w:tcPr>
                                  <w:tcW w:w="344" w:type="pct"/>
                                  <w:tcBorders>
                                    <w:top w:val="nil"/>
                                    <w:left w:val="nil"/>
                                    <w:bottom w:val="nil"/>
                                    <w:right w:val="nil"/>
                                  </w:tcBorders>
                                  <w:textDirection w:val="btLr"/>
                                  <w:vAlign w:val="center"/>
                                </w:tcPr>
                                <w:p w14:paraId="217F8F40"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35A7437F"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6CD53048"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49AA2F7E"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20ECDFFF"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3A5A10B4"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2C3FA5C7"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20C79BB6"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single" w:sz="4" w:space="0" w:color="auto"/>
                                  </w:tcBorders>
                                  <w:textDirection w:val="btLr"/>
                                  <w:vAlign w:val="center"/>
                                </w:tcPr>
                                <w:p w14:paraId="24AD557C" w14:textId="77777777" w:rsidR="005A014B" w:rsidRPr="00D67486" w:rsidRDefault="005A014B" w:rsidP="00681DF0">
                                  <w:pPr>
                                    <w:ind w:left="113" w:right="113"/>
                                    <w:jc w:val="center"/>
                                  </w:pPr>
                                  <w:r w:rsidRPr="00D67486">
                                    <w:rPr>
                                      <w:rFonts w:ascii="Times New Roman" w:hAnsi="Times New Roman" w:cs="Times New Roman"/>
                                    </w:rPr>
                                    <w:t>Yes</w:t>
                                  </w:r>
                                </w:p>
                              </w:tc>
                            </w:tr>
                            <w:tr w:rsidR="005A014B" w14:paraId="6A642202" w14:textId="77777777" w:rsidTr="00104877">
                              <w:trPr>
                                <w:cantSplit/>
                                <w:trHeight w:val="1511"/>
                              </w:trPr>
                              <w:tc>
                                <w:tcPr>
                                  <w:tcW w:w="492" w:type="pct"/>
                                  <w:vMerge/>
                                  <w:tcBorders>
                                    <w:top w:val="nil"/>
                                    <w:left w:val="nil"/>
                                    <w:bottom w:val="nil"/>
                                    <w:right w:val="single" w:sz="4" w:space="0" w:color="auto"/>
                                  </w:tcBorders>
                                  <w:textDirection w:val="btLr"/>
                                </w:tcPr>
                                <w:p w14:paraId="4931E969" w14:textId="77777777" w:rsidR="005A014B" w:rsidRPr="006E232E" w:rsidRDefault="005A014B" w:rsidP="00681DF0">
                                  <w:pPr>
                                    <w:ind w:left="113" w:right="113"/>
                                    <w:jc w:val="center"/>
                                    <w:rPr>
                                      <w:sz w:val="22"/>
                                      <w:szCs w:val="22"/>
                                    </w:rPr>
                                  </w:pPr>
                                </w:p>
                              </w:tc>
                              <w:tc>
                                <w:tcPr>
                                  <w:tcW w:w="737" w:type="pct"/>
                                  <w:tcBorders>
                                    <w:top w:val="nil"/>
                                    <w:left w:val="single" w:sz="4" w:space="0" w:color="auto"/>
                                    <w:bottom w:val="nil"/>
                                    <w:right w:val="single" w:sz="4" w:space="0" w:color="auto"/>
                                  </w:tcBorders>
                                  <w:textDirection w:val="btLr"/>
                                  <w:vAlign w:val="bottom"/>
                                </w:tcPr>
                                <w:p w14:paraId="1AD44973" w14:textId="77777777" w:rsidR="005A014B" w:rsidRPr="00D67486" w:rsidRDefault="005A014B" w:rsidP="00104877">
                                  <w:pPr>
                                    <w:ind w:left="113" w:right="113"/>
                                    <w:jc w:val="center"/>
                                  </w:pPr>
                                  <w:r w:rsidRPr="0040288B">
                                    <w:rPr>
                                      <w:rFonts w:ascii="Times New Roman" w:hAnsi="Times New Roman" w:cs="Times New Roman"/>
                                    </w:rPr>
                                    <w:t xml:space="preserve">Name </w:t>
                                  </w:r>
                                  <w:r w:rsidRPr="00D67486">
                                    <w:rPr>
                                      <w:rFonts w:ascii="Times New Roman" w:hAnsi="Times New Roman" w:cs="Times New Roman"/>
                                    </w:rPr>
                                    <w:t>(Pseudonym)</w:t>
                                  </w:r>
                                </w:p>
                              </w:tc>
                              <w:tc>
                                <w:tcPr>
                                  <w:tcW w:w="343" w:type="pct"/>
                                  <w:tcBorders>
                                    <w:top w:val="nil"/>
                                    <w:left w:val="single" w:sz="4" w:space="0" w:color="auto"/>
                                    <w:bottom w:val="nil"/>
                                    <w:right w:val="nil"/>
                                  </w:tcBorders>
                                  <w:textDirection w:val="btLr"/>
                                  <w:vAlign w:val="center"/>
                                </w:tcPr>
                                <w:p w14:paraId="5D126E42" w14:textId="77777777" w:rsidR="005A014B" w:rsidRPr="00D67486" w:rsidRDefault="005A014B" w:rsidP="00681DF0">
                                  <w:pPr>
                                    <w:ind w:left="113" w:right="113"/>
                                    <w:jc w:val="center"/>
                                  </w:pPr>
                                  <w:r w:rsidRPr="00D67486">
                                    <w:rPr>
                                      <w:rFonts w:ascii="Times New Roman" w:hAnsi="Times New Roman" w:cs="Times New Roman"/>
                                    </w:rPr>
                                    <w:t>Ria</w:t>
                                  </w:r>
                                </w:p>
                              </w:tc>
                              <w:tc>
                                <w:tcPr>
                                  <w:tcW w:w="343" w:type="pct"/>
                                  <w:tcBorders>
                                    <w:top w:val="nil"/>
                                    <w:left w:val="nil"/>
                                    <w:bottom w:val="nil"/>
                                    <w:right w:val="nil"/>
                                  </w:tcBorders>
                                  <w:textDirection w:val="btLr"/>
                                  <w:vAlign w:val="center"/>
                                </w:tcPr>
                                <w:p w14:paraId="271CBDA2"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Rochmi</w:t>
                                  </w:r>
                                </w:p>
                              </w:tc>
                              <w:tc>
                                <w:tcPr>
                                  <w:tcW w:w="344" w:type="pct"/>
                                  <w:tcBorders>
                                    <w:top w:val="nil"/>
                                    <w:left w:val="nil"/>
                                    <w:bottom w:val="nil"/>
                                    <w:right w:val="nil"/>
                                  </w:tcBorders>
                                  <w:textDirection w:val="btLr"/>
                                  <w:vAlign w:val="center"/>
                                </w:tcPr>
                                <w:p w14:paraId="14A3B9A9"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Hannah</w:t>
                                  </w:r>
                                </w:p>
                              </w:tc>
                              <w:tc>
                                <w:tcPr>
                                  <w:tcW w:w="343" w:type="pct"/>
                                  <w:tcBorders>
                                    <w:top w:val="nil"/>
                                    <w:left w:val="nil"/>
                                    <w:bottom w:val="nil"/>
                                    <w:right w:val="nil"/>
                                  </w:tcBorders>
                                  <w:textDirection w:val="btLr"/>
                                  <w:vAlign w:val="center"/>
                                </w:tcPr>
                                <w:p w14:paraId="681638A5" w14:textId="77777777" w:rsidR="005A014B" w:rsidRPr="00D67486" w:rsidRDefault="005A014B" w:rsidP="00681DF0">
                                  <w:pPr>
                                    <w:ind w:left="113" w:right="113"/>
                                    <w:jc w:val="center"/>
                                  </w:pPr>
                                  <w:r w:rsidRPr="00D67486">
                                    <w:rPr>
                                      <w:rFonts w:ascii="Times New Roman" w:hAnsi="Times New Roman" w:cs="Times New Roman"/>
                                    </w:rPr>
                                    <w:t>Anna</w:t>
                                  </w:r>
                                </w:p>
                              </w:tc>
                              <w:tc>
                                <w:tcPr>
                                  <w:tcW w:w="343" w:type="pct"/>
                                  <w:tcBorders>
                                    <w:top w:val="nil"/>
                                    <w:left w:val="nil"/>
                                    <w:bottom w:val="nil"/>
                                    <w:right w:val="nil"/>
                                  </w:tcBorders>
                                  <w:textDirection w:val="btLr"/>
                                  <w:vAlign w:val="center"/>
                                </w:tcPr>
                                <w:p w14:paraId="3788113F" w14:textId="77777777" w:rsidR="005A014B" w:rsidRPr="00D67486" w:rsidRDefault="005A014B" w:rsidP="00681DF0">
                                  <w:pPr>
                                    <w:ind w:left="113" w:right="113"/>
                                    <w:jc w:val="center"/>
                                  </w:pPr>
                                  <w:r w:rsidRPr="00D67486">
                                    <w:rPr>
                                      <w:rFonts w:ascii="Times New Roman" w:hAnsi="Times New Roman" w:cs="Times New Roman"/>
                                    </w:rPr>
                                    <w:t>Deny</w:t>
                                  </w:r>
                                </w:p>
                              </w:tc>
                              <w:tc>
                                <w:tcPr>
                                  <w:tcW w:w="343" w:type="pct"/>
                                  <w:tcBorders>
                                    <w:top w:val="nil"/>
                                    <w:left w:val="nil"/>
                                    <w:bottom w:val="nil"/>
                                    <w:right w:val="nil"/>
                                  </w:tcBorders>
                                  <w:textDirection w:val="btLr"/>
                                  <w:vAlign w:val="center"/>
                                </w:tcPr>
                                <w:p w14:paraId="7A0A68A9" w14:textId="77777777" w:rsidR="005A014B" w:rsidRPr="00D67486" w:rsidRDefault="005A014B" w:rsidP="00681DF0">
                                  <w:pPr>
                                    <w:ind w:left="113" w:right="113"/>
                                    <w:jc w:val="center"/>
                                  </w:pPr>
                                  <w:r w:rsidRPr="00D67486">
                                    <w:rPr>
                                      <w:rFonts w:ascii="Times New Roman" w:hAnsi="Times New Roman" w:cs="Times New Roman"/>
                                    </w:rPr>
                                    <w:t>Irfan</w:t>
                                  </w:r>
                                </w:p>
                              </w:tc>
                              <w:tc>
                                <w:tcPr>
                                  <w:tcW w:w="342" w:type="pct"/>
                                  <w:tcBorders>
                                    <w:top w:val="nil"/>
                                    <w:left w:val="nil"/>
                                    <w:bottom w:val="nil"/>
                                    <w:right w:val="nil"/>
                                  </w:tcBorders>
                                  <w:textDirection w:val="btLr"/>
                                  <w:vAlign w:val="center"/>
                                </w:tcPr>
                                <w:p w14:paraId="7C5E263C" w14:textId="77777777" w:rsidR="005A014B" w:rsidRPr="00D67486" w:rsidRDefault="005A014B" w:rsidP="00681DF0">
                                  <w:pPr>
                                    <w:ind w:left="113" w:right="113"/>
                                    <w:jc w:val="center"/>
                                  </w:pPr>
                                  <w:r w:rsidRPr="00D67486">
                                    <w:rPr>
                                      <w:rFonts w:ascii="Times New Roman" w:hAnsi="Times New Roman" w:cs="Times New Roman"/>
                                    </w:rPr>
                                    <w:t>Zulfa</w:t>
                                  </w:r>
                                </w:p>
                              </w:tc>
                              <w:tc>
                                <w:tcPr>
                                  <w:tcW w:w="342" w:type="pct"/>
                                  <w:tcBorders>
                                    <w:top w:val="nil"/>
                                    <w:left w:val="nil"/>
                                    <w:bottom w:val="nil"/>
                                    <w:right w:val="nil"/>
                                  </w:tcBorders>
                                  <w:textDirection w:val="btLr"/>
                                  <w:vAlign w:val="center"/>
                                </w:tcPr>
                                <w:p w14:paraId="42EDBBF7" w14:textId="77777777" w:rsidR="005A014B" w:rsidRPr="00D67486" w:rsidRDefault="005A014B" w:rsidP="00681DF0">
                                  <w:pPr>
                                    <w:ind w:left="113" w:right="113"/>
                                    <w:jc w:val="center"/>
                                  </w:pPr>
                                  <w:r w:rsidRPr="00D67486">
                                    <w:rPr>
                                      <w:rFonts w:ascii="Times New Roman" w:hAnsi="Times New Roman" w:cs="Times New Roman"/>
                                    </w:rPr>
                                    <w:t>Ni’mah</w:t>
                                  </w:r>
                                </w:p>
                              </w:tc>
                              <w:tc>
                                <w:tcPr>
                                  <w:tcW w:w="343" w:type="pct"/>
                                  <w:tcBorders>
                                    <w:top w:val="nil"/>
                                    <w:left w:val="nil"/>
                                    <w:bottom w:val="nil"/>
                                    <w:right w:val="nil"/>
                                  </w:tcBorders>
                                  <w:textDirection w:val="btLr"/>
                                  <w:vAlign w:val="center"/>
                                </w:tcPr>
                                <w:p w14:paraId="3550C96C" w14:textId="77777777" w:rsidR="005A014B" w:rsidRPr="00D67486" w:rsidRDefault="005A014B" w:rsidP="00681DF0">
                                  <w:pPr>
                                    <w:ind w:left="113" w:right="113"/>
                                    <w:jc w:val="center"/>
                                  </w:pPr>
                                  <w:r w:rsidRPr="00D67486">
                                    <w:rPr>
                                      <w:rFonts w:ascii="Times New Roman" w:hAnsi="Times New Roman" w:cs="Times New Roman"/>
                                    </w:rPr>
                                    <w:t>Luna</w:t>
                                  </w:r>
                                </w:p>
                              </w:tc>
                              <w:tc>
                                <w:tcPr>
                                  <w:tcW w:w="342" w:type="pct"/>
                                  <w:tcBorders>
                                    <w:top w:val="nil"/>
                                    <w:left w:val="nil"/>
                                    <w:bottom w:val="nil"/>
                                    <w:right w:val="nil"/>
                                  </w:tcBorders>
                                  <w:textDirection w:val="btLr"/>
                                  <w:vAlign w:val="center"/>
                                </w:tcPr>
                                <w:p w14:paraId="774C1424" w14:textId="77777777" w:rsidR="005A014B" w:rsidRPr="00D67486" w:rsidRDefault="005A014B" w:rsidP="00681DF0">
                                  <w:pPr>
                                    <w:ind w:left="113" w:right="113"/>
                                    <w:jc w:val="center"/>
                                  </w:pPr>
                                  <w:r w:rsidRPr="00D67486">
                                    <w:rPr>
                                      <w:rFonts w:ascii="Times New Roman" w:hAnsi="Times New Roman" w:cs="Times New Roman"/>
                                    </w:rPr>
                                    <w:t>Eden</w:t>
                                  </w:r>
                                </w:p>
                              </w:tc>
                              <w:tc>
                                <w:tcPr>
                                  <w:tcW w:w="343" w:type="pct"/>
                                  <w:tcBorders>
                                    <w:top w:val="nil"/>
                                    <w:left w:val="nil"/>
                                    <w:bottom w:val="nil"/>
                                    <w:right w:val="single" w:sz="4" w:space="0" w:color="auto"/>
                                  </w:tcBorders>
                                  <w:textDirection w:val="btLr"/>
                                  <w:vAlign w:val="center"/>
                                </w:tcPr>
                                <w:p w14:paraId="3CAD9619" w14:textId="77777777" w:rsidR="005A014B" w:rsidRPr="00D67486" w:rsidRDefault="005A014B" w:rsidP="00681DF0">
                                  <w:pPr>
                                    <w:ind w:left="113" w:right="113"/>
                                    <w:jc w:val="center"/>
                                  </w:pPr>
                                  <w:r w:rsidRPr="00D67486">
                                    <w:rPr>
                                      <w:rFonts w:ascii="Times New Roman" w:hAnsi="Times New Roman" w:cs="Times New Roman"/>
                                    </w:rPr>
                                    <w:t>Yanti</w:t>
                                  </w:r>
                                </w:p>
                              </w:tc>
                            </w:tr>
                            <w:tr w:rsidR="005A014B" w14:paraId="148805E4" w14:textId="77777777" w:rsidTr="00104877">
                              <w:trPr>
                                <w:cantSplit/>
                                <w:trHeight w:val="629"/>
                              </w:trPr>
                              <w:tc>
                                <w:tcPr>
                                  <w:tcW w:w="492" w:type="pct"/>
                                  <w:vMerge/>
                                  <w:tcBorders>
                                    <w:top w:val="nil"/>
                                    <w:left w:val="nil"/>
                                    <w:bottom w:val="nil"/>
                                    <w:right w:val="single" w:sz="4" w:space="0" w:color="auto"/>
                                  </w:tcBorders>
                                  <w:textDirection w:val="btLr"/>
                                </w:tcPr>
                                <w:p w14:paraId="1E799A45" w14:textId="77777777" w:rsidR="005A014B" w:rsidRPr="006E232E" w:rsidRDefault="005A014B" w:rsidP="00681DF0">
                                  <w:pPr>
                                    <w:ind w:left="113" w:right="113"/>
                                    <w:jc w:val="center"/>
                                    <w:rPr>
                                      <w:sz w:val="22"/>
                                      <w:szCs w:val="22"/>
                                    </w:rPr>
                                  </w:pPr>
                                </w:p>
                              </w:tc>
                              <w:tc>
                                <w:tcPr>
                                  <w:tcW w:w="737" w:type="pct"/>
                                  <w:tcBorders>
                                    <w:top w:val="nil"/>
                                    <w:left w:val="single" w:sz="4" w:space="0" w:color="auto"/>
                                    <w:bottom w:val="nil"/>
                                    <w:right w:val="single" w:sz="4" w:space="0" w:color="auto"/>
                                  </w:tcBorders>
                                  <w:textDirection w:val="btLr"/>
                                  <w:vAlign w:val="bottom"/>
                                </w:tcPr>
                                <w:p w14:paraId="3A1FFFFD" w14:textId="77777777" w:rsidR="005A014B" w:rsidRPr="00D67486" w:rsidRDefault="005A014B" w:rsidP="00104877">
                                  <w:pPr>
                                    <w:ind w:left="113" w:right="113"/>
                                    <w:jc w:val="center"/>
                                  </w:pPr>
                                  <w:r w:rsidRPr="00D67486">
                                    <w:t>No</w:t>
                                  </w:r>
                                </w:p>
                              </w:tc>
                              <w:tc>
                                <w:tcPr>
                                  <w:tcW w:w="343" w:type="pct"/>
                                  <w:tcBorders>
                                    <w:top w:val="nil"/>
                                    <w:left w:val="single" w:sz="4" w:space="0" w:color="auto"/>
                                    <w:bottom w:val="nil"/>
                                    <w:right w:val="nil"/>
                                  </w:tcBorders>
                                  <w:textDirection w:val="btLr"/>
                                  <w:vAlign w:val="center"/>
                                </w:tcPr>
                                <w:p w14:paraId="78AC6C37"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1</w:t>
                                  </w:r>
                                </w:p>
                              </w:tc>
                              <w:tc>
                                <w:tcPr>
                                  <w:tcW w:w="343" w:type="pct"/>
                                  <w:tcBorders>
                                    <w:top w:val="nil"/>
                                    <w:left w:val="nil"/>
                                    <w:bottom w:val="nil"/>
                                    <w:right w:val="nil"/>
                                  </w:tcBorders>
                                  <w:textDirection w:val="btLr"/>
                                  <w:vAlign w:val="center"/>
                                </w:tcPr>
                                <w:p w14:paraId="09C07BFC" w14:textId="77777777" w:rsidR="005A014B" w:rsidRPr="00D67486" w:rsidRDefault="005A014B" w:rsidP="00681DF0">
                                  <w:pPr>
                                    <w:ind w:left="113" w:right="113"/>
                                    <w:jc w:val="center"/>
                                  </w:pPr>
                                  <w:r w:rsidRPr="00D67486">
                                    <w:rPr>
                                      <w:rFonts w:ascii="Times New Roman" w:hAnsi="Times New Roman" w:cs="Times New Roman"/>
                                    </w:rPr>
                                    <w:t>2</w:t>
                                  </w:r>
                                </w:p>
                                <w:p w14:paraId="38612BB8" w14:textId="77777777" w:rsidR="005A014B" w:rsidRPr="00D67486" w:rsidRDefault="005A014B" w:rsidP="00681DF0">
                                  <w:pPr>
                                    <w:ind w:left="113" w:right="113"/>
                                    <w:jc w:val="center"/>
                                  </w:pPr>
                                </w:p>
                              </w:tc>
                              <w:tc>
                                <w:tcPr>
                                  <w:tcW w:w="344" w:type="pct"/>
                                  <w:tcBorders>
                                    <w:top w:val="nil"/>
                                    <w:left w:val="nil"/>
                                    <w:bottom w:val="nil"/>
                                    <w:right w:val="nil"/>
                                  </w:tcBorders>
                                  <w:textDirection w:val="btLr"/>
                                  <w:vAlign w:val="center"/>
                                </w:tcPr>
                                <w:p w14:paraId="02D6FC07" w14:textId="77777777" w:rsidR="005A014B" w:rsidRPr="00D67486" w:rsidRDefault="005A014B" w:rsidP="00681DF0">
                                  <w:pPr>
                                    <w:ind w:left="113" w:right="113"/>
                                    <w:jc w:val="center"/>
                                  </w:pPr>
                                  <w:r w:rsidRPr="00D67486">
                                    <w:rPr>
                                      <w:rFonts w:ascii="Times New Roman" w:hAnsi="Times New Roman" w:cs="Times New Roman"/>
                                    </w:rPr>
                                    <w:t>3</w:t>
                                  </w:r>
                                </w:p>
                              </w:tc>
                              <w:tc>
                                <w:tcPr>
                                  <w:tcW w:w="343" w:type="pct"/>
                                  <w:tcBorders>
                                    <w:top w:val="nil"/>
                                    <w:left w:val="nil"/>
                                    <w:bottom w:val="nil"/>
                                    <w:right w:val="nil"/>
                                  </w:tcBorders>
                                  <w:textDirection w:val="btLr"/>
                                  <w:vAlign w:val="center"/>
                                </w:tcPr>
                                <w:p w14:paraId="0C8F4547" w14:textId="77777777" w:rsidR="005A014B" w:rsidRPr="00D67486" w:rsidRDefault="005A014B" w:rsidP="00681DF0">
                                  <w:pPr>
                                    <w:ind w:left="113" w:right="113"/>
                                    <w:jc w:val="center"/>
                                  </w:pPr>
                                  <w:r w:rsidRPr="00D67486">
                                    <w:rPr>
                                      <w:rFonts w:ascii="Times New Roman" w:hAnsi="Times New Roman" w:cs="Times New Roman"/>
                                    </w:rPr>
                                    <w:t>4</w:t>
                                  </w:r>
                                </w:p>
                              </w:tc>
                              <w:tc>
                                <w:tcPr>
                                  <w:tcW w:w="343" w:type="pct"/>
                                  <w:tcBorders>
                                    <w:top w:val="nil"/>
                                    <w:left w:val="nil"/>
                                    <w:bottom w:val="nil"/>
                                    <w:right w:val="nil"/>
                                  </w:tcBorders>
                                  <w:textDirection w:val="btLr"/>
                                  <w:vAlign w:val="center"/>
                                </w:tcPr>
                                <w:p w14:paraId="6F617921"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5</w:t>
                                  </w:r>
                                </w:p>
                              </w:tc>
                              <w:tc>
                                <w:tcPr>
                                  <w:tcW w:w="343" w:type="pct"/>
                                  <w:tcBorders>
                                    <w:top w:val="nil"/>
                                    <w:left w:val="nil"/>
                                    <w:bottom w:val="nil"/>
                                    <w:right w:val="nil"/>
                                  </w:tcBorders>
                                  <w:textDirection w:val="btLr"/>
                                  <w:vAlign w:val="center"/>
                                </w:tcPr>
                                <w:p w14:paraId="0970CAA3"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6</w:t>
                                  </w:r>
                                </w:p>
                              </w:tc>
                              <w:tc>
                                <w:tcPr>
                                  <w:tcW w:w="342" w:type="pct"/>
                                  <w:tcBorders>
                                    <w:top w:val="nil"/>
                                    <w:left w:val="nil"/>
                                    <w:bottom w:val="nil"/>
                                    <w:right w:val="nil"/>
                                  </w:tcBorders>
                                  <w:textDirection w:val="btLr"/>
                                  <w:vAlign w:val="center"/>
                                </w:tcPr>
                                <w:p w14:paraId="471A89E2"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7</w:t>
                                  </w:r>
                                </w:p>
                              </w:tc>
                              <w:tc>
                                <w:tcPr>
                                  <w:tcW w:w="342" w:type="pct"/>
                                  <w:tcBorders>
                                    <w:top w:val="nil"/>
                                    <w:left w:val="nil"/>
                                    <w:bottom w:val="nil"/>
                                    <w:right w:val="nil"/>
                                  </w:tcBorders>
                                  <w:textDirection w:val="btLr"/>
                                  <w:vAlign w:val="center"/>
                                </w:tcPr>
                                <w:p w14:paraId="6028858E"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8</w:t>
                                  </w:r>
                                </w:p>
                              </w:tc>
                              <w:tc>
                                <w:tcPr>
                                  <w:tcW w:w="343" w:type="pct"/>
                                  <w:tcBorders>
                                    <w:top w:val="nil"/>
                                    <w:left w:val="nil"/>
                                    <w:bottom w:val="nil"/>
                                    <w:right w:val="nil"/>
                                  </w:tcBorders>
                                  <w:textDirection w:val="btLr"/>
                                  <w:vAlign w:val="center"/>
                                </w:tcPr>
                                <w:p w14:paraId="0D988C5B"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9</w:t>
                                  </w:r>
                                </w:p>
                              </w:tc>
                              <w:tc>
                                <w:tcPr>
                                  <w:tcW w:w="342" w:type="pct"/>
                                  <w:tcBorders>
                                    <w:top w:val="nil"/>
                                    <w:left w:val="nil"/>
                                    <w:bottom w:val="nil"/>
                                    <w:right w:val="nil"/>
                                  </w:tcBorders>
                                  <w:textDirection w:val="btLr"/>
                                  <w:vAlign w:val="center"/>
                                </w:tcPr>
                                <w:p w14:paraId="304D2486"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10</w:t>
                                  </w:r>
                                </w:p>
                              </w:tc>
                              <w:tc>
                                <w:tcPr>
                                  <w:tcW w:w="343" w:type="pct"/>
                                  <w:tcBorders>
                                    <w:top w:val="nil"/>
                                    <w:left w:val="nil"/>
                                    <w:bottom w:val="nil"/>
                                    <w:right w:val="single" w:sz="4" w:space="0" w:color="auto"/>
                                  </w:tcBorders>
                                  <w:textDirection w:val="btLr"/>
                                  <w:vAlign w:val="center"/>
                                </w:tcPr>
                                <w:p w14:paraId="1A7EFBA1" w14:textId="77777777" w:rsidR="005A014B" w:rsidRPr="00D67486" w:rsidRDefault="005A014B" w:rsidP="00313AA6">
                                  <w:pPr>
                                    <w:keepNext/>
                                    <w:ind w:left="113" w:right="113"/>
                                    <w:jc w:val="center"/>
                                    <w:rPr>
                                      <w:rFonts w:ascii="Times New Roman" w:hAnsi="Times New Roman" w:cs="Times New Roman"/>
                                    </w:rPr>
                                  </w:pPr>
                                  <w:r w:rsidRPr="00D67486">
                                    <w:rPr>
                                      <w:rFonts w:ascii="Times New Roman" w:hAnsi="Times New Roman" w:cs="Times New Roman"/>
                                    </w:rPr>
                                    <w:t>11</w:t>
                                  </w:r>
                                </w:p>
                              </w:tc>
                            </w:tr>
                          </w:tbl>
                          <w:p w14:paraId="4156AA5C" w14:textId="77777777" w:rsidR="005A014B" w:rsidRDefault="005A014B" w:rsidP="00DC5D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9" o:spid="_x0000_s1095" type="#_x0000_t202" style="position:absolute;left:0;text-align:left;margin-left:29.4pt;margin-top:-3.5pt;width:338.7pt;height:633.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" filled="f" stroked="f">
                <v:textbox>
                  <w:txbxContent>
                    <w:tbl>
                      <w:tblPr>
                        <w:tblStyle w:val="TableGrid"/>
                        <w:tblW w:w="5072" w:type="pct"/>
                        <w:tblLayout w:type="fixed"/>
                        <w:tblLook w:val="04A0" w:firstRow="1" w:lastRow="0" w:firstColumn="1" w:lastColumn="0" w:noHBand="0" w:noVBand="1"/>
                      </w:tblPr>
                      <w:tblGrid>
                        <w:gridCol w:w="671"/>
                        <w:gridCol w:w="1005"/>
                        <w:gridCol w:w="468"/>
                        <w:gridCol w:w="468"/>
                        <w:gridCol w:w="469"/>
                        <w:gridCol w:w="467"/>
                        <w:gridCol w:w="467"/>
                        <w:gridCol w:w="467"/>
                        <w:gridCol w:w="466"/>
                        <w:gridCol w:w="466"/>
                        <w:gridCol w:w="467"/>
                        <w:gridCol w:w="466"/>
                        <w:gridCol w:w="467"/>
                      </w:tblGrid>
                      <w:tr w:rsidR="005A014B" w14:paraId="7A90C8DB" w14:textId="77777777" w:rsidTr="00104877">
                        <w:trPr>
                          <w:cantSplit/>
                          <w:trHeight w:val="2870"/>
                        </w:trPr>
                        <w:tc>
                          <w:tcPr>
                            <w:tcW w:w="492" w:type="pct"/>
                            <w:vMerge w:val="restart"/>
                            <w:tcBorders>
                              <w:top w:val="nil"/>
                              <w:left w:val="nil"/>
                              <w:bottom w:val="nil"/>
                              <w:right w:val="single" w:sz="4" w:space="0" w:color="auto"/>
                            </w:tcBorders>
                            <w:textDirection w:val="btLr"/>
                          </w:tcPr>
                          <w:p w14:paraId="4C07AD40" w14:textId="46DC4DA2" w:rsidR="005A014B" w:rsidRPr="00104877" w:rsidRDefault="005A014B" w:rsidP="00FA4743">
                            <w:pPr>
                              <w:pStyle w:val="Caption"/>
                              <w:rPr>
                                <w:b w:val="0"/>
                              </w:rPr>
                            </w:pPr>
                            <w:bookmarkStart w:id="221" w:name="_Toc386898879"/>
                            <w:bookmarkStart w:id="222" w:name="_Toc387232967"/>
                            <w:r w:rsidRPr="00104877">
                              <w:rPr>
                                <w:b w:val="0"/>
                              </w:rPr>
                              <w:t xml:space="preserve">Table </w:t>
                            </w:r>
                            <w:r w:rsidRPr="00104877">
                              <w:rPr>
                                <w:b w:val="0"/>
                              </w:rPr>
                              <w:fldChar w:fldCharType="begin"/>
                            </w:r>
                            <w:r w:rsidRPr="00104877">
                              <w:rPr>
                                <w:b w:val="0"/>
                              </w:rPr>
                              <w:instrText xml:space="preserve"> SEQ Table \* ARABIC </w:instrText>
                            </w:r>
                            <w:r w:rsidRPr="00104877">
                              <w:rPr>
                                <w:b w:val="0"/>
                              </w:rPr>
                              <w:fldChar w:fldCharType="separate"/>
                            </w:r>
                            <w:r>
                              <w:rPr>
                                <w:b w:val="0"/>
                                <w:noProof/>
                              </w:rPr>
                              <w:t>1</w:t>
                            </w:r>
                            <w:r w:rsidRPr="00104877">
                              <w:rPr>
                                <w:b w:val="0"/>
                                <w:noProof/>
                              </w:rPr>
                              <w:fldChar w:fldCharType="end"/>
                            </w:r>
                            <w:r w:rsidRPr="00104877">
                              <w:rPr>
                                <w:b w:val="0"/>
                                <w:noProof/>
                              </w:rPr>
                              <w:t xml:space="preserve"> </w:t>
                            </w:r>
                            <w:r>
                              <w:rPr>
                                <w:b w:val="0"/>
                                <w:noProof/>
                              </w:rPr>
                              <w:br/>
                            </w:r>
                            <w:r w:rsidRPr="00104877">
                              <w:rPr>
                                <w:b w:val="0"/>
                              </w:rPr>
                              <w:t>General Description of Participants and Data Obtained</w:t>
                            </w:r>
                            <w:bookmarkEnd w:id="221"/>
                            <w:bookmarkEnd w:id="222"/>
                          </w:p>
                          <w:p w14:paraId="5D8E601E" w14:textId="77777777" w:rsidR="005A014B" w:rsidRPr="00104877"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3A0A4002" w14:textId="77777777" w:rsidR="005A014B" w:rsidRPr="00D67486" w:rsidRDefault="005A014B" w:rsidP="00104877">
                            <w:pPr>
                              <w:ind w:left="113" w:right="113"/>
                              <w:jc w:val="center"/>
                            </w:pPr>
                            <w:r w:rsidRPr="00D67486">
                              <w:rPr>
                                <w:rFonts w:ascii="Times New Roman" w:hAnsi="Times New Roman" w:cs="Times New Roman"/>
                              </w:rPr>
                              <w:t>Second class observation and grade level</w:t>
                            </w:r>
                          </w:p>
                        </w:tc>
                        <w:tc>
                          <w:tcPr>
                            <w:tcW w:w="343" w:type="pct"/>
                            <w:tcBorders>
                              <w:top w:val="nil"/>
                              <w:left w:val="single" w:sz="4" w:space="0" w:color="auto"/>
                              <w:bottom w:val="nil"/>
                              <w:right w:val="nil"/>
                            </w:tcBorders>
                            <w:textDirection w:val="btLr"/>
                            <w:vAlign w:val="center"/>
                          </w:tcPr>
                          <w:p w14:paraId="36464FCA" w14:textId="77777777" w:rsidR="005A014B" w:rsidRPr="00D67486" w:rsidRDefault="005A014B" w:rsidP="00681DF0">
                            <w:pPr>
                              <w:ind w:left="113" w:right="113"/>
                              <w:jc w:val="center"/>
                            </w:pPr>
                            <w:r w:rsidRPr="00D67486">
                              <w:rPr>
                                <w:rFonts w:ascii="Times New Roman" w:hAnsi="Times New Roman" w:cs="Times New Roman"/>
                              </w:rPr>
                              <w:t>Reading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426FC1AA"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Reading skills (5</w:t>
                            </w:r>
                            <w:r w:rsidRPr="00D67486">
                              <w:rPr>
                                <w:rFonts w:ascii="Times New Roman" w:hAnsi="Times New Roman" w:cs="Times New Roman"/>
                                <w:vertAlign w:val="superscript"/>
                              </w:rPr>
                              <w:t>th</w:t>
                            </w:r>
                            <w:r w:rsidRPr="00D67486">
                              <w:rPr>
                                <w:rFonts w:ascii="Times New Roman" w:hAnsi="Times New Roman" w:cs="Times New Roman"/>
                              </w:rPr>
                              <w:t>)</w:t>
                            </w:r>
                          </w:p>
                        </w:tc>
                        <w:tc>
                          <w:tcPr>
                            <w:tcW w:w="344" w:type="pct"/>
                            <w:tcBorders>
                              <w:top w:val="nil"/>
                              <w:left w:val="nil"/>
                              <w:bottom w:val="nil"/>
                              <w:right w:val="nil"/>
                            </w:tcBorders>
                            <w:textDirection w:val="btLr"/>
                            <w:vAlign w:val="center"/>
                          </w:tcPr>
                          <w:p w14:paraId="546562F5"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509246CA" w14:textId="77777777" w:rsidR="005A014B" w:rsidRPr="00D67486" w:rsidRDefault="005A014B" w:rsidP="00681DF0">
                            <w:pPr>
                              <w:ind w:left="113" w:right="113"/>
                              <w:jc w:val="center"/>
                            </w:pPr>
                            <w:r w:rsidRPr="00D67486">
                              <w:rPr>
                                <w:rFonts w:ascii="Times New Roman" w:hAnsi="Times New Roman" w:cs="Times New Roman"/>
                              </w:rPr>
                              <w:t>Reading skills (7</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16B2A1E8" w14:textId="77777777" w:rsidR="005A014B" w:rsidRPr="00D67486" w:rsidRDefault="005A014B" w:rsidP="00681DF0">
                            <w:pPr>
                              <w:ind w:left="113" w:right="113"/>
                              <w:jc w:val="center"/>
                            </w:pPr>
                            <w:r w:rsidRPr="00D67486">
                              <w:rPr>
                                <w:rFonts w:ascii="Times New Roman" w:hAnsi="Times New Roman" w:cs="Times New Roman"/>
                              </w:rPr>
                              <w:t>Reading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5DF9F1AF" w14:textId="77777777" w:rsidR="005A014B" w:rsidRPr="00D67486" w:rsidRDefault="005A014B" w:rsidP="00681DF0">
                            <w:pPr>
                              <w:ind w:left="113" w:right="113"/>
                              <w:jc w:val="center"/>
                            </w:pPr>
                            <w:r w:rsidRPr="00D67486">
                              <w:rPr>
                                <w:rFonts w:ascii="Times New Roman" w:hAnsi="Times New Roman" w:cs="Times New Roman"/>
                              </w:rPr>
                              <w:t>Speaking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58B9AD73" w14:textId="77777777" w:rsidR="005A014B" w:rsidRPr="00D67486" w:rsidRDefault="005A014B" w:rsidP="00681DF0">
                            <w:pPr>
                              <w:ind w:left="113" w:right="113"/>
                              <w:jc w:val="center"/>
                            </w:pPr>
                            <w:r w:rsidRPr="00D67486">
                              <w:rPr>
                                <w:rFonts w:ascii="Times New Roman" w:hAnsi="Times New Roman" w:cs="Times New Roman"/>
                              </w:rPr>
                              <w:t>Speaking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663FFDAD" w14:textId="77777777" w:rsidR="005A014B" w:rsidRPr="00D67486" w:rsidRDefault="005A014B" w:rsidP="00681DF0">
                            <w:pPr>
                              <w:ind w:left="113" w:right="113"/>
                              <w:jc w:val="center"/>
                            </w:pPr>
                            <w:r w:rsidRPr="00D67486">
                              <w:rPr>
                                <w:rFonts w:ascii="Times New Roman" w:hAnsi="Times New Roman" w:cs="Times New Roman"/>
                              </w:rPr>
                              <w:t>Video not obtained</w:t>
                            </w:r>
                          </w:p>
                        </w:tc>
                        <w:tc>
                          <w:tcPr>
                            <w:tcW w:w="343" w:type="pct"/>
                            <w:tcBorders>
                              <w:top w:val="nil"/>
                              <w:left w:val="nil"/>
                              <w:bottom w:val="nil"/>
                              <w:right w:val="nil"/>
                            </w:tcBorders>
                            <w:textDirection w:val="btLr"/>
                            <w:vAlign w:val="center"/>
                          </w:tcPr>
                          <w:p w14:paraId="3FF3BB13" w14:textId="77777777" w:rsidR="005A014B" w:rsidRPr="00D67486" w:rsidRDefault="005A014B" w:rsidP="00681DF0">
                            <w:pPr>
                              <w:ind w:left="113" w:right="113"/>
                              <w:jc w:val="center"/>
                            </w:pPr>
                            <w:r w:rsidRPr="00D67486">
                              <w:rPr>
                                <w:rFonts w:ascii="Times New Roman" w:hAnsi="Times New Roman" w:cs="Times New Roman"/>
                              </w:rPr>
                              <w:t>Reading text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045CB0F5"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single" w:sz="4" w:space="0" w:color="auto"/>
                            </w:tcBorders>
                            <w:textDirection w:val="btLr"/>
                            <w:vAlign w:val="center"/>
                          </w:tcPr>
                          <w:p w14:paraId="72FD4D70" w14:textId="77777777" w:rsidR="005A014B" w:rsidRPr="00D67486" w:rsidRDefault="005A014B" w:rsidP="00681DF0">
                            <w:pPr>
                              <w:ind w:left="113" w:right="113"/>
                              <w:jc w:val="center"/>
                            </w:pPr>
                            <w:r w:rsidRPr="00D67486">
                              <w:rPr>
                                <w:rFonts w:ascii="Times New Roman" w:hAnsi="Times New Roman" w:cs="Times New Roman"/>
                              </w:rPr>
                              <w:t>Video not obtained</w:t>
                            </w:r>
                          </w:p>
                        </w:tc>
                      </w:tr>
                      <w:tr w:rsidR="005A014B" w14:paraId="7D4F6E9D" w14:textId="77777777" w:rsidTr="00104877">
                        <w:trPr>
                          <w:cantSplit/>
                          <w:trHeight w:val="1364"/>
                        </w:trPr>
                        <w:tc>
                          <w:tcPr>
                            <w:tcW w:w="492" w:type="pct"/>
                            <w:vMerge/>
                            <w:tcBorders>
                              <w:top w:val="nil"/>
                              <w:left w:val="nil"/>
                              <w:bottom w:val="nil"/>
                              <w:right w:val="single" w:sz="4" w:space="0" w:color="auto"/>
                            </w:tcBorders>
                            <w:textDirection w:val="btLr"/>
                          </w:tcPr>
                          <w:p w14:paraId="1F766D7A"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1D5294CC" w14:textId="77777777" w:rsidR="005A014B" w:rsidRPr="00D67486" w:rsidRDefault="005A014B" w:rsidP="00104877">
                            <w:pPr>
                              <w:ind w:left="113" w:right="113"/>
                              <w:jc w:val="center"/>
                            </w:pPr>
                            <w:r w:rsidRPr="00D67486">
                              <w:rPr>
                                <w:rFonts w:ascii="Times New Roman" w:hAnsi="Times New Roman" w:cs="Times New Roman"/>
                              </w:rPr>
                              <w:t>Post-observation interview</w:t>
                            </w:r>
                          </w:p>
                        </w:tc>
                        <w:tc>
                          <w:tcPr>
                            <w:tcW w:w="343" w:type="pct"/>
                            <w:tcBorders>
                              <w:top w:val="nil"/>
                              <w:left w:val="single" w:sz="4" w:space="0" w:color="auto"/>
                              <w:bottom w:val="nil"/>
                              <w:right w:val="nil"/>
                            </w:tcBorders>
                            <w:textDirection w:val="btLr"/>
                            <w:vAlign w:val="center"/>
                          </w:tcPr>
                          <w:p w14:paraId="042327C9"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53B9FD0B"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4" w:type="pct"/>
                            <w:tcBorders>
                              <w:top w:val="nil"/>
                              <w:left w:val="nil"/>
                              <w:bottom w:val="nil"/>
                              <w:right w:val="nil"/>
                            </w:tcBorders>
                            <w:textDirection w:val="btLr"/>
                            <w:vAlign w:val="center"/>
                          </w:tcPr>
                          <w:p w14:paraId="212D8396"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6A1DDD3E"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16BD85DE"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7FC5502A"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4FA15624"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7B7278B8"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718E1C48"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73DFF6A8" w14:textId="77777777" w:rsidR="005A014B" w:rsidRPr="00D67486" w:rsidRDefault="005A014B" w:rsidP="00681DF0">
                            <w:pPr>
                              <w:ind w:left="113"/>
                              <w:jc w:val="center"/>
                              <w:rPr>
                                <w:rFonts w:ascii="Times New Roman" w:hAnsi="Times New Roman" w:cs="Times New Roman"/>
                              </w:rPr>
                            </w:pPr>
                            <w:r w:rsidRPr="00D67486">
                              <w:rPr>
                                <w:rFonts w:ascii="Times New Roman" w:hAnsi="Times New Roman" w:cs="Times New Roman"/>
                              </w:rPr>
                              <w:t>Yes</w:t>
                            </w:r>
                          </w:p>
                        </w:tc>
                        <w:tc>
                          <w:tcPr>
                            <w:tcW w:w="343" w:type="pct"/>
                            <w:tcBorders>
                              <w:top w:val="nil"/>
                              <w:left w:val="nil"/>
                              <w:bottom w:val="nil"/>
                              <w:right w:val="single" w:sz="4" w:space="0" w:color="auto"/>
                            </w:tcBorders>
                            <w:textDirection w:val="btLr"/>
                            <w:vAlign w:val="center"/>
                          </w:tcPr>
                          <w:p w14:paraId="720678A6" w14:textId="77777777" w:rsidR="005A014B" w:rsidRPr="00D67486" w:rsidRDefault="005A014B" w:rsidP="00681DF0">
                            <w:pPr>
                              <w:ind w:left="113" w:right="113"/>
                              <w:jc w:val="center"/>
                            </w:pPr>
                            <w:r w:rsidRPr="00D67486">
                              <w:rPr>
                                <w:rFonts w:ascii="Times New Roman" w:hAnsi="Times New Roman" w:cs="Times New Roman"/>
                              </w:rPr>
                              <w:t>Yes</w:t>
                            </w:r>
                          </w:p>
                        </w:tc>
                      </w:tr>
                      <w:tr w:rsidR="005A014B" w14:paraId="57BE835D" w14:textId="77777777" w:rsidTr="00104877">
                        <w:trPr>
                          <w:cantSplit/>
                          <w:trHeight w:val="3481"/>
                        </w:trPr>
                        <w:tc>
                          <w:tcPr>
                            <w:tcW w:w="492" w:type="pct"/>
                            <w:vMerge/>
                            <w:tcBorders>
                              <w:top w:val="nil"/>
                              <w:left w:val="nil"/>
                              <w:bottom w:val="nil"/>
                              <w:right w:val="single" w:sz="4" w:space="0" w:color="auto"/>
                            </w:tcBorders>
                            <w:textDirection w:val="btLr"/>
                          </w:tcPr>
                          <w:p w14:paraId="6B53760B"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7BE46B52" w14:textId="77777777" w:rsidR="005A014B" w:rsidRPr="00D67486" w:rsidRDefault="005A014B" w:rsidP="00104877">
                            <w:pPr>
                              <w:ind w:left="113" w:right="113"/>
                              <w:jc w:val="center"/>
                            </w:pPr>
                            <w:r w:rsidRPr="00D67486">
                              <w:rPr>
                                <w:rFonts w:ascii="Times New Roman" w:hAnsi="Times New Roman" w:cs="Times New Roman"/>
                              </w:rPr>
                              <w:t>First class observation and grade levels</w:t>
                            </w:r>
                          </w:p>
                        </w:tc>
                        <w:tc>
                          <w:tcPr>
                            <w:tcW w:w="343" w:type="pct"/>
                            <w:tcBorders>
                              <w:top w:val="nil"/>
                              <w:left w:val="single" w:sz="4" w:space="0" w:color="auto"/>
                              <w:bottom w:val="nil"/>
                              <w:right w:val="nil"/>
                            </w:tcBorders>
                            <w:textDirection w:val="btLr"/>
                            <w:vAlign w:val="center"/>
                          </w:tcPr>
                          <w:p w14:paraId="04F61537" w14:textId="77777777" w:rsidR="005A014B" w:rsidRPr="00D67486" w:rsidRDefault="005A014B" w:rsidP="00681DF0">
                            <w:pPr>
                              <w:ind w:left="113" w:right="113"/>
                              <w:jc w:val="center"/>
                            </w:pPr>
                            <w:r w:rsidRPr="00D67486">
                              <w:rPr>
                                <w:rFonts w:ascii="Times New Roman" w:hAnsi="Times New Roman" w:cs="Times New Roman"/>
                              </w:rPr>
                              <w:t>Reading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6F988C29"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Reading skills (5</w:t>
                            </w:r>
                            <w:r w:rsidRPr="00D67486">
                              <w:rPr>
                                <w:rFonts w:ascii="Times New Roman" w:hAnsi="Times New Roman" w:cs="Times New Roman"/>
                                <w:vertAlign w:val="superscript"/>
                              </w:rPr>
                              <w:t>th</w:t>
                            </w:r>
                            <w:r w:rsidRPr="00D67486">
                              <w:rPr>
                                <w:rFonts w:ascii="Times New Roman" w:hAnsi="Times New Roman" w:cs="Times New Roman"/>
                              </w:rPr>
                              <w:t>)</w:t>
                            </w:r>
                          </w:p>
                        </w:tc>
                        <w:tc>
                          <w:tcPr>
                            <w:tcW w:w="344" w:type="pct"/>
                            <w:tcBorders>
                              <w:top w:val="nil"/>
                              <w:left w:val="nil"/>
                              <w:bottom w:val="nil"/>
                              <w:right w:val="nil"/>
                            </w:tcBorders>
                            <w:textDirection w:val="btLr"/>
                            <w:vAlign w:val="center"/>
                          </w:tcPr>
                          <w:p w14:paraId="4A45EF0A"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77F02D11" w14:textId="77777777" w:rsidR="005A014B" w:rsidRPr="00D67486" w:rsidRDefault="005A014B" w:rsidP="00681DF0">
                            <w:pPr>
                              <w:ind w:left="113" w:right="113"/>
                              <w:jc w:val="center"/>
                            </w:pPr>
                            <w:r w:rsidRPr="00D67486">
                              <w:rPr>
                                <w:rFonts w:ascii="Times New Roman" w:hAnsi="Times New Roman" w:cs="Times New Roman"/>
                              </w:rPr>
                              <w:t>Reading skills (7</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53FDEE98" w14:textId="77777777" w:rsidR="005A014B" w:rsidRPr="00D67486" w:rsidRDefault="005A014B" w:rsidP="00681DF0">
                            <w:pPr>
                              <w:ind w:left="113" w:right="113"/>
                              <w:jc w:val="center"/>
                            </w:pPr>
                            <w:r w:rsidRPr="00D67486">
                              <w:rPr>
                                <w:rFonts w:ascii="Times New Roman" w:hAnsi="Times New Roman" w:cs="Times New Roman"/>
                              </w:rPr>
                              <w:t>Speaking + reading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4FB71C27" w14:textId="77777777" w:rsidR="005A014B" w:rsidRPr="00D67486" w:rsidRDefault="005A014B" w:rsidP="00681DF0">
                            <w:pPr>
                              <w:ind w:left="113" w:right="113"/>
                              <w:jc w:val="center"/>
                            </w:pPr>
                            <w:r w:rsidRPr="00D67486">
                              <w:rPr>
                                <w:rFonts w:ascii="Times New Roman" w:hAnsi="Times New Roman" w:cs="Times New Roman"/>
                              </w:rPr>
                              <w:t>Speaking skills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3EBFE354" w14:textId="77777777" w:rsidR="005A014B" w:rsidRPr="00D67486" w:rsidRDefault="005A014B" w:rsidP="00681DF0">
                            <w:pPr>
                              <w:ind w:left="113" w:right="113"/>
                              <w:jc w:val="center"/>
                            </w:pPr>
                            <w:r w:rsidRPr="00D67486">
                              <w:rPr>
                                <w:rFonts w:ascii="Times New Roman" w:hAnsi="Times New Roman" w:cs="Times New Roman"/>
                              </w:rPr>
                              <w:t>Reading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6280DB37" w14:textId="77777777" w:rsidR="005A014B" w:rsidRPr="00D67486" w:rsidRDefault="005A014B" w:rsidP="00681DF0">
                            <w:pPr>
                              <w:ind w:left="113" w:right="113"/>
                              <w:jc w:val="center"/>
                            </w:pPr>
                            <w:r w:rsidRPr="00D67486">
                              <w:rPr>
                                <w:rFonts w:ascii="Times New Roman" w:hAnsi="Times New Roman" w:cs="Times New Roman"/>
                              </w:rPr>
                              <w:t>Reading skills (8</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nil"/>
                            </w:tcBorders>
                            <w:textDirection w:val="btLr"/>
                            <w:vAlign w:val="center"/>
                          </w:tcPr>
                          <w:p w14:paraId="0466B4AF" w14:textId="77777777" w:rsidR="005A014B" w:rsidRPr="00D67486" w:rsidRDefault="005A014B" w:rsidP="00681DF0">
                            <w:pPr>
                              <w:ind w:left="113" w:right="113"/>
                              <w:jc w:val="center"/>
                            </w:pPr>
                            <w:r w:rsidRPr="00D67486">
                              <w:rPr>
                                <w:rFonts w:ascii="Times New Roman" w:hAnsi="Times New Roman" w:cs="Times New Roman"/>
                              </w:rPr>
                              <w:t>Reading skills (11</w:t>
                            </w:r>
                            <w:r w:rsidRPr="00D67486">
                              <w:rPr>
                                <w:rFonts w:ascii="Times New Roman" w:hAnsi="Times New Roman" w:cs="Times New Roman"/>
                                <w:vertAlign w:val="superscript"/>
                              </w:rPr>
                              <w:t>th</w:t>
                            </w:r>
                            <w:r w:rsidRPr="00D67486">
                              <w:rPr>
                                <w:rFonts w:ascii="Times New Roman" w:hAnsi="Times New Roman" w:cs="Times New Roman"/>
                              </w:rPr>
                              <w:t>)</w:t>
                            </w:r>
                          </w:p>
                        </w:tc>
                        <w:tc>
                          <w:tcPr>
                            <w:tcW w:w="342" w:type="pct"/>
                            <w:tcBorders>
                              <w:top w:val="nil"/>
                              <w:left w:val="nil"/>
                              <w:bottom w:val="nil"/>
                              <w:right w:val="nil"/>
                            </w:tcBorders>
                            <w:textDirection w:val="btLr"/>
                            <w:vAlign w:val="center"/>
                          </w:tcPr>
                          <w:p w14:paraId="732E6008" w14:textId="77777777" w:rsidR="005A014B" w:rsidRPr="00D67486" w:rsidRDefault="005A014B" w:rsidP="00681DF0">
                            <w:pPr>
                              <w:ind w:left="113" w:right="113"/>
                              <w:jc w:val="center"/>
                            </w:pPr>
                            <w:r w:rsidRPr="00D67486">
                              <w:rPr>
                                <w:rFonts w:ascii="Times New Roman" w:hAnsi="Times New Roman" w:cs="Times New Roman"/>
                              </w:rPr>
                              <w:t>Grammar (10</w:t>
                            </w:r>
                            <w:r w:rsidRPr="00D67486">
                              <w:rPr>
                                <w:rFonts w:ascii="Times New Roman" w:hAnsi="Times New Roman" w:cs="Times New Roman"/>
                                <w:vertAlign w:val="superscript"/>
                              </w:rPr>
                              <w:t>th</w:t>
                            </w:r>
                            <w:r w:rsidRPr="00D67486">
                              <w:rPr>
                                <w:rFonts w:ascii="Times New Roman" w:hAnsi="Times New Roman" w:cs="Times New Roman"/>
                              </w:rPr>
                              <w:t>)</w:t>
                            </w:r>
                          </w:p>
                        </w:tc>
                        <w:tc>
                          <w:tcPr>
                            <w:tcW w:w="343" w:type="pct"/>
                            <w:tcBorders>
                              <w:top w:val="nil"/>
                              <w:left w:val="nil"/>
                              <w:bottom w:val="nil"/>
                              <w:right w:val="single" w:sz="4" w:space="0" w:color="auto"/>
                            </w:tcBorders>
                            <w:textDirection w:val="btLr"/>
                            <w:vAlign w:val="center"/>
                          </w:tcPr>
                          <w:p w14:paraId="55271787" w14:textId="77777777" w:rsidR="005A014B" w:rsidRPr="00D67486" w:rsidRDefault="005A014B" w:rsidP="00681DF0">
                            <w:pPr>
                              <w:ind w:left="113" w:right="113"/>
                              <w:jc w:val="center"/>
                            </w:pPr>
                            <w:r w:rsidRPr="00D67486">
                              <w:rPr>
                                <w:rFonts w:ascii="Times New Roman" w:hAnsi="Times New Roman" w:cs="Times New Roman"/>
                              </w:rPr>
                              <w:t>Listening + Speaking skills (11</w:t>
                            </w:r>
                            <w:r w:rsidRPr="00D67486">
                              <w:rPr>
                                <w:rFonts w:ascii="Times New Roman" w:hAnsi="Times New Roman" w:cs="Times New Roman"/>
                                <w:vertAlign w:val="superscript"/>
                              </w:rPr>
                              <w:t>th</w:t>
                            </w:r>
                            <w:r w:rsidRPr="00D67486">
                              <w:rPr>
                                <w:rFonts w:ascii="Times New Roman" w:hAnsi="Times New Roman" w:cs="Times New Roman"/>
                              </w:rPr>
                              <w:t>)</w:t>
                            </w:r>
                          </w:p>
                        </w:tc>
                      </w:tr>
                      <w:tr w:rsidR="005A014B" w14:paraId="614226EE" w14:textId="77777777" w:rsidTr="00104877">
                        <w:trPr>
                          <w:cantSplit/>
                          <w:trHeight w:val="887"/>
                        </w:trPr>
                        <w:tc>
                          <w:tcPr>
                            <w:tcW w:w="492" w:type="pct"/>
                            <w:vMerge/>
                            <w:tcBorders>
                              <w:top w:val="nil"/>
                              <w:left w:val="nil"/>
                              <w:bottom w:val="nil"/>
                              <w:right w:val="single" w:sz="4" w:space="0" w:color="auto"/>
                            </w:tcBorders>
                            <w:textDirection w:val="btLr"/>
                          </w:tcPr>
                          <w:p w14:paraId="42C26126"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3615CAE4" w14:textId="77777777" w:rsidR="005A014B" w:rsidRPr="00D67486" w:rsidRDefault="005A014B" w:rsidP="00104877">
                            <w:pPr>
                              <w:ind w:left="113" w:right="113"/>
                              <w:jc w:val="center"/>
                            </w:pPr>
                            <w:r w:rsidRPr="00D67486">
                              <w:rPr>
                                <w:rFonts w:ascii="Times New Roman" w:hAnsi="Times New Roman" w:cs="Times New Roman"/>
                              </w:rPr>
                              <w:t>Type of schools taught</w:t>
                            </w:r>
                          </w:p>
                        </w:tc>
                        <w:tc>
                          <w:tcPr>
                            <w:tcW w:w="343" w:type="pct"/>
                            <w:tcBorders>
                              <w:top w:val="nil"/>
                              <w:left w:val="single" w:sz="4" w:space="0" w:color="auto"/>
                              <w:bottom w:val="nil"/>
                              <w:right w:val="nil"/>
                            </w:tcBorders>
                            <w:textDirection w:val="btLr"/>
                            <w:vAlign w:val="center"/>
                          </w:tcPr>
                          <w:p w14:paraId="7D156FBB" w14:textId="77777777" w:rsidR="005A014B" w:rsidRPr="00D67486" w:rsidRDefault="005A014B" w:rsidP="00681DF0">
                            <w:pPr>
                              <w:ind w:left="113" w:right="113"/>
                              <w:jc w:val="center"/>
                            </w:pPr>
                            <w:r w:rsidRPr="00D67486">
                              <w:rPr>
                                <w:rFonts w:ascii="Times New Roman" w:hAnsi="Times New Roman" w:cs="Times New Roman"/>
                              </w:rPr>
                              <w:t>GO</w:t>
                            </w:r>
                          </w:p>
                        </w:tc>
                        <w:tc>
                          <w:tcPr>
                            <w:tcW w:w="343" w:type="pct"/>
                            <w:tcBorders>
                              <w:top w:val="nil"/>
                              <w:left w:val="nil"/>
                              <w:bottom w:val="nil"/>
                              <w:right w:val="nil"/>
                            </w:tcBorders>
                            <w:textDirection w:val="btLr"/>
                            <w:vAlign w:val="center"/>
                          </w:tcPr>
                          <w:p w14:paraId="3A6C5025"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GO</w:t>
                            </w:r>
                          </w:p>
                        </w:tc>
                        <w:tc>
                          <w:tcPr>
                            <w:tcW w:w="344" w:type="pct"/>
                            <w:tcBorders>
                              <w:top w:val="nil"/>
                              <w:left w:val="nil"/>
                              <w:bottom w:val="nil"/>
                              <w:right w:val="nil"/>
                            </w:tcBorders>
                            <w:textDirection w:val="btLr"/>
                            <w:vAlign w:val="center"/>
                          </w:tcPr>
                          <w:p w14:paraId="684B74FB"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MG</w:t>
                            </w:r>
                          </w:p>
                        </w:tc>
                        <w:tc>
                          <w:tcPr>
                            <w:tcW w:w="343" w:type="pct"/>
                            <w:tcBorders>
                              <w:top w:val="nil"/>
                              <w:left w:val="nil"/>
                              <w:bottom w:val="nil"/>
                              <w:right w:val="nil"/>
                            </w:tcBorders>
                            <w:textDirection w:val="btLr"/>
                            <w:vAlign w:val="center"/>
                          </w:tcPr>
                          <w:p w14:paraId="31D39D59" w14:textId="77777777" w:rsidR="005A014B" w:rsidRPr="00D67486" w:rsidRDefault="005A014B" w:rsidP="00681DF0">
                            <w:pPr>
                              <w:ind w:left="113" w:right="113"/>
                              <w:jc w:val="center"/>
                            </w:pPr>
                            <w:r w:rsidRPr="00D67486">
                              <w:rPr>
                                <w:rFonts w:ascii="Times New Roman" w:hAnsi="Times New Roman" w:cs="Times New Roman"/>
                              </w:rPr>
                              <w:t>GO</w:t>
                            </w:r>
                          </w:p>
                        </w:tc>
                        <w:tc>
                          <w:tcPr>
                            <w:tcW w:w="343" w:type="pct"/>
                            <w:tcBorders>
                              <w:top w:val="nil"/>
                              <w:left w:val="nil"/>
                              <w:bottom w:val="nil"/>
                              <w:right w:val="nil"/>
                            </w:tcBorders>
                            <w:textDirection w:val="btLr"/>
                            <w:vAlign w:val="center"/>
                          </w:tcPr>
                          <w:p w14:paraId="1E4822D8" w14:textId="77777777" w:rsidR="005A014B" w:rsidRPr="00D67486" w:rsidRDefault="005A014B" w:rsidP="00681DF0">
                            <w:pPr>
                              <w:ind w:left="113" w:right="113"/>
                              <w:jc w:val="center"/>
                            </w:pPr>
                            <w:r w:rsidRPr="00D67486">
                              <w:rPr>
                                <w:rFonts w:ascii="Times New Roman" w:hAnsi="Times New Roman" w:cs="Times New Roman"/>
                              </w:rPr>
                              <w:t>MG</w:t>
                            </w:r>
                          </w:p>
                        </w:tc>
                        <w:tc>
                          <w:tcPr>
                            <w:tcW w:w="343" w:type="pct"/>
                            <w:tcBorders>
                              <w:top w:val="nil"/>
                              <w:left w:val="nil"/>
                              <w:bottom w:val="nil"/>
                              <w:right w:val="nil"/>
                            </w:tcBorders>
                            <w:textDirection w:val="btLr"/>
                            <w:vAlign w:val="center"/>
                          </w:tcPr>
                          <w:p w14:paraId="506D8532" w14:textId="77777777" w:rsidR="005A014B" w:rsidRPr="00D67486" w:rsidRDefault="005A014B" w:rsidP="00681DF0">
                            <w:pPr>
                              <w:ind w:left="113"/>
                              <w:jc w:val="center"/>
                            </w:pPr>
                            <w:r w:rsidRPr="00D67486">
                              <w:rPr>
                                <w:rFonts w:ascii="Times New Roman" w:hAnsi="Times New Roman" w:cs="Times New Roman"/>
                              </w:rPr>
                              <w:t>MG</w:t>
                            </w:r>
                          </w:p>
                        </w:tc>
                        <w:tc>
                          <w:tcPr>
                            <w:tcW w:w="342" w:type="pct"/>
                            <w:tcBorders>
                              <w:top w:val="nil"/>
                              <w:left w:val="nil"/>
                              <w:bottom w:val="nil"/>
                              <w:right w:val="nil"/>
                            </w:tcBorders>
                            <w:textDirection w:val="btLr"/>
                            <w:vAlign w:val="center"/>
                          </w:tcPr>
                          <w:p w14:paraId="149BA902" w14:textId="77777777" w:rsidR="005A014B" w:rsidRPr="00D67486" w:rsidRDefault="005A014B" w:rsidP="00681DF0">
                            <w:pPr>
                              <w:ind w:left="113" w:right="113"/>
                              <w:jc w:val="center"/>
                            </w:pPr>
                            <w:r w:rsidRPr="00D67486">
                              <w:rPr>
                                <w:rFonts w:ascii="Times New Roman" w:hAnsi="Times New Roman" w:cs="Times New Roman"/>
                              </w:rPr>
                              <w:t>MG</w:t>
                            </w:r>
                          </w:p>
                        </w:tc>
                        <w:tc>
                          <w:tcPr>
                            <w:tcW w:w="342" w:type="pct"/>
                            <w:tcBorders>
                              <w:top w:val="nil"/>
                              <w:left w:val="nil"/>
                              <w:bottom w:val="nil"/>
                              <w:right w:val="nil"/>
                            </w:tcBorders>
                            <w:textDirection w:val="btLr"/>
                            <w:vAlign w:val="center"/>
                          </w:tcPr>
                          <w:p w14:paraId="32AF5D09" w14:textId="77777777" w:rsidR="005A014B" w:rsidRPr="00D67486" w:rsidRDefault="005A014B" w:rsidP="00681DF0">
                            <w:pPr>
                              <w:ind w:left="113" w:right="113"/>
                              <w:jc w:val="center"/>
                            </w:pPr>
                            <w:r w:rsidRPr="00D67486">
                              <w:rPr>
                                <w:rFonts w:ascii="Times New Roman" w:hAnsi="Times New Roman" w:cs="Times New Roman"/>
                              </w:rPr>
                              <w:t>GO</w:t>
                            </w:r>
                          </w:p>
                        </w:tc>
                        <w:tc>
                          <w:tcPr>
                            <w:tcW w:w="343" w:type="pct"/>
                            <w:tcBorders>
                              <w:top w:val="nil"/>
                              <w:left w:val="nil"/>
                              <w:bottom w:val="nil"/>
                              <w:right w:val="nil"/>
                            </w:tcBorders>
                            <w:textDirection w:val="btLr"/>
                            <w:vAlign w:val="center"/>
                          </w:tcPr>
                          <w:p w14:paraId="0C90FBAA" w14:textId="77777777" w:rsidR="005A014B" w:rsidRPr="00D67486" w:rsidRDefault="005A014B" w:rsidP="00681DF0">
                            <w:pPr>
                              <w:ind w:left="113" w:right="113"/>
                              <w:jc w:val="center"/>
                            </w:pPr>
                            <w:r w:rsidRPr="00D67486">
                              <w:rPr>
                                <w:rFonts w:ascii="Times New Roman" w:hAnsi="Times New Roman" w:cs="Times New Roman"/>
                              </w:rPr>
                              <w:t>MG</w:t>
                            </w:r>
                          </w:p>
                        </w:tc>
                        <w:tc>
                          <w:tcPr>
                            <w:tcW w:w="342" w:type="pct"/>
                            <w:tcBorders>
                              <w:top w:val="nil"/>
                              <w:left w:val="nil"/>
                              <w:bottom w:val="nil"/>
                              <w:right w:val="nil"/>
                            </w:tcBorders>
                            <w:textDirection w:val="btLr"/>
                            <w:vAlign w:val="center"/>
                          </w:tcPr>
                          <w:p w14:paraId="3113509F" w14:textId="77777777" w:rsidR="005A014B" w:rsidRPr="00D67486" w:rsidRDefault="005A014B" w:rsidP="00681DF0">
                            <w:pPr>
                              <w:ind w:left="113"/>
                              <w:jc w:val="center"/>
                            </w:pPr>
                            <w:r w:rsidRPr="00D67486">
                              <w:rPr>
                                <w:rFonts w:ascii="Times New Roman" w:hAnsi="Times New Roman" w:cs="Times New Roman"/>
                              </w:rPr>
                              <w:t>MG</w:t>
                            </w:r>
                          </w:p>
                        </w:tc>
                        <w:tc>
                          <w:tcPr>
                            <w:tcW w:w="343" w:type="pct"/>
                            <w:tcBorders>
                              <w:top w:val="nil"/>
                              <w:left w:val="nil"/>
                              <w:bottom w:val="nil"/>
                              <w:right w:val="single" w:sz="4" w:space="0" w:color="auto"/>
                            </w:tcBorders>
                            <w:textDirection w:val="btLr"/>
                            <w:vAlign w:val="center"/>
                          </w:tcPr>
                          <w:p w14:paraId="4D08AF84" w14:textId="77777777" w:rsidR="005A014B" w:rsidRPr="00D67486" w:rsidRDefault="005A014B" w:rsidP="00681DF0">
                            <w:pPr>
                              <w:ind w:left="113" w:right="113"/>
                              <w:jc w:val="center"/>
                            </w:pPr>
                            <w:r w:rsidRPr="00D67486">
                              <w:rPr>
                                <w:rFonts w:ascii="Times New Roman" w:hAnsi="Times New Roman" w:cs="Times New Roman"/>
                              </w:rPr>
                              <w:t>MG</w:t>
                            </w:r>
                          </w:p>
                        </w:tc>
                      </w:tr>
                      <w:tr w:rsidR="005A014B" w14:paraId="28B52AA6" w14:textId="77777777" w:rsidTr="00104877">
                        <w:trPr>
                          <w:cantSplit/>
                          <w:trHeight w:val="1427"/>
                        </w:trPr>
                        <w:tc>
                          <w:tcPr>
                            <w:tcW w:w="492" w:type="pct"/>
                            <w:vMerge/>
                            <w:tcBorders>
                              <w:top w:val="nil"/>
                              <w:left w:val="nil"/>
                              <w:bottom w:val="nil"/>
                              <w:right w:val="single" w:sz="4" w:space="0" w:color="auto"/>
                            </w:tcBorders>
                            <w:textDirection w:val="btLr"/>
                          </w:tcPr>
                          <w:p w14:paraId="41DC5958" w14:textId="77777777" w:rsidR="005A014B" w:rsidRPr="006E232E" w:rsidRDefault="005A014B" w:rsidP="00681DF0">
                            <w:pPr>
                              <w:ind w:left="113" w:right="113"/>
                              <w:jc w:val="center"/>
                              <w:rPr>
                                <w:rFonts w:ascii="Times New Roman" w:hAnsi="Times New Roman" w:cs="Times New Roman"/>
                                <w:sz w:val="22"/>
                                <w:szCs w:val="22"/>
                              </w:rPr>
                            </w:pPr>
                          </w:p>
                        </w:tc>
                        <w:tc>
                          <w:tcPr>
                            <w:tcW w:w="737" w:type="pct"/>
                            <w:tcBorders>
                              <w:top w:val="nil"/>
                              <w:left w:val="single" w:sz="4" w:space="0" w:color="auto"/>
                              <w:bottom w:val="nil"/>
                              <w:right w:val="single" w:sz="4" w:space="0" w:color="auto"/>
                            </w:tcBorders>
                            <w:textDirection w:val="btLr"/>
                            <w:vAlign w:val="bottom"/>
                          </w:tcPr>
                          <w:p w14:paraId="3D5C597D" w14:textId="77777777" w:rsidR="005A014B" w:rsidRPr="00D67486" w:rsidRDefault="005A014B" w:rsidP="00104877">
                            <w:pPr>
                              <w:ind w:left="113" w:right="113"/>
                              <w:jc w:val="center"/>
                            </w:pPr>
                            <w:r w:rsidRPr="00D67486">
                              <w:rPr>
                                <w:rFonts w:ascii="Times New Roman" w:hAnsi="Times New Roman" w:cs="Times New Roman"/>
                              </w:rPr>
                              <w:t>Preliminary interview</w:t>
                            </w:r>
                          </w:p>
                        </w:tc>
                        <w:tc>
                          <w:tcPr>
                            <w:tcW w:w="343" w:type="pct"/>
                            <w:tcBorders>
                              <w:top w:val="nil"/>
                              <w:left w:val="single" w:sz="4" w:space="0" w:color="auto"/>
                              <w:bottom w:val="nil"/>
                              <w:right w:val="nil"/>
                            </w:tcBorders>
                            <w:textDirection w:val="btLr"/>
                            <w:vAlign w:val="center"/>
                          </w:tcPr>
                          <w:p w14:paraId="1AE1E60E"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67437229" w14:textId="77777777" w:rsidR="005A014B" w:rsidRPr="00D67486" w:rsidRDefault="005A014B" w:rsidP="00681DF0">
                            <w:pPr>
                              <w:ind w:left="113" w:right="113"/>
                              <w:jc w:val="center"/>
                            </w:pPr>
                            <w:r w:rsidRPr="00D67486">
                              <w:rPr>
                                <w:rFonts w:ascii="Times New Roman" w:hAnsi="Times New Roman" w:cs="Times New Roman"/>
                              </w:rPr>
                              <w:t>Yes</w:t>
                            </w:r>
                          </w:p>
                        </w:tc>
                        <w:tc>
                          <w:tcPr>
                            <w:tcW w:w="344" w:type="pct"/>
                            <w:tcBorders>
                              <w:top w:val="nil"/>
                              <w:left w:val="nil"/>
                              <w:bottom w:val="nil"/>
                              <w:right w:val="nil"/>
                            </w:tcBorders>
                            <w:textDirection w:val="btLr"/>
                            <w:vAlign w:val="center"/>
                          </w:tcPr>
                          <w:p w14:paraId="217F8F40"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35A7437F"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6CD53048"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49AA2F7E"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20ECDFFF"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3A5A10B4"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nil"/>
                            </w:tcBorders>
                            <w:textDirection w:val="btLr"/>
                            <w:vAlign w:val="center"/>
                          </w:tcPr>
                          <w:p w14:paraId="2C3FA5C7" w14:textId="77777777" w:rsidR="005A014B" w:rsidRPr="00D67486" w:rsidRDefault="005A014B" w:rsidP="00681DF0">
                            <w:pPr>
                              <w:ind w:left="113" w:right="113"/>
                              <w:jc w:val="center"/>
                            </w:pPr>
                            <w:r w:rsidRPr="00D67486">
                              <w:rPr>
                                <w:rFonts w:ascii="Times New Roman" w:hAnsi="Times New Roman" w:cs="Times New Roman"/>
                              </w:rPr>
                              <w:t>Yes</w:t>
                            </w:r>
                          </w:p>
                        </w:tc>
                        <w:tc>
                          <w:tcPr>
                            <w:tcW w:w="342" w:type="pct"/>
                            <w:tcBorders>
                              <w:top w:val="nil"/>
                              <w:left w:val="nil"/>
                              <w:bottom w:val="nil"/>
                              <w:right w:val="nil"/>
                            </w:tcBorders>
                            <w:textDirection w:val="btLr"/>
                            <w:vAlign w:val="center"/>
                          </w:tcPr>
                          <w:p w14:paraId="20C79BB6" w14:textId="77777777" w:rsidR="005A014B" w:rsidRPr="00D67486" w:rsidRDefault="005A014B" w:rsidP="00681DF0">
                            <w:pPr>
                              <w:ind w:left="113" w:right="113"/>
                              <w:jc w:val="center"/>
                            </w:pPr>
                            <w:r w:rsidRPr="00D67486">
                              <w:rPr>
                                <w:rFonts w:ascii="Times New Roman" w:hAnsi="Times New Roman" w:cs="Times New Roman"/>
                              </w:rPr>
                              <w:t>Yes</w:t>
                            </w:r>
                          </w:p>
                        </w:tc>
                        <w:tc>
                          <w:tcPr>
                            <w:tcW w:w="343" w:type="pct"/>
                            <w:tcBorders>
                              <w:top w:val="nil"/>
                              <w:left w:val="nil"/>
                              <w:bottom w:val="nil"/>
                              <w:right w:val="single" w:sz="4" w:space="0" w:color="auto"/>
                            </w:tcBorders>
                            <w:textDirection w:val="btLr"/>
                            <w:vAlign w:val="center"/>
                          </w:tcPr>
                          <w:p w14:paraId="24AD557C" w14:textId="77777777" w:rsidR="005A014B" w:rsidRPr="00D67486" w:rsidRDefault="005A014B" w:rsidP="00681DF0">
                            <w:pPr>
                              <w:ind w:left="113" w:right="113"/>
                              <w:jc w:val="center"/>
                            </w:pPr>
                            <w:r w:rsidRPr="00D67486">
                              <w:rPr>
                                <w:rFonts w:ascii="Times New Roman" w:hAnsi="Times New Roman" w:cs="Times New Roman"/>
                              </w:rPr>
                              <w:t>Yes</w:t>
                            </w:r>
                          </w:p>
                        </w:tc>
                      </w:tr>
                      <w:tr w:rsidR="005A014B" w14:paraId="6A642202" w14:textId="77777777" w:rsidTr="00104877">
                        <w:trPr>
                          <w:cantSplit/>
                          <w:trHeight w:val="1511"/>
                        </w:trPr>
                        <w:tc>
                          <w:tcPr>
                            <w:tcW w:w="492" w:type="pct"/>
                            <w:vMerge/>
                            <w:tcBorders>
                              <w:top w:val="nil"/>
                              <w:left w:val="nil"/>
                              <w:bottom w:val="nil"/>
                              <w:right w:val="single" w:sz="4" w:space="0" w:color="auto"/>
                            </w:tcBorders>
                            <w:textDirection w:val="btLr"/>
                          </w:tcPr>
                          <w:p w14:paraId="4931E969" w14:textId="77777777" w:rsidR="005A014B" w:rsidRPr="006E232E" w:rsidRDefault="005A014B" w:rsidP="00681DF0">
                            <w:pPr>
                              <w:ind w:left="113" w:right="113"/>
                              <w:jc w:val="center"/>
                              <w:rPr>
                                <w:sz w:val="22"/>
                                <w:szCs w:val="22"/>
                              </w:rPr>
                            </w:pPr>
                          </w:p>
                        </w:tc>
                        <w:tc>
                          <w:tcPr>
                            <w:tcW w:w="737" w:type="pct"/>
                            <w:tcBorders>
                              <w:top w:val="nil"/>
                              <w:left w:val="single" w:sz="4" w:space="0" w:color="auto"/>
                              <w:bottom w:val="nil"/>
                              <w:right w:val="single" w:sz="4" w:space="0" w:color="auto"/>
                            </w:tcBorders>
                            <w:textDirection w:val="btLr"/>
                            <w:vAlign w:val="bottom"/>
                          </w:tcPr>
                          <w:p w14:paraId="1AD44973" w14:textId="77777777" w:rsidR="005A014B" w:rsidRPr="00D67486" w:rsidRDefault="005A014B" w:rsidP="00104877">
                            <w:pPr>
                              <w:ind w:left="113" w:right="113"/>
                              <w:jc w:val="center"/>
                            </w:pPr>
                            <w:r w:rsidRPr="0040288B">
                              <w:rPr>
                                <w:rFonts w:ascii="Times New Roman" w:hAnsi="Times New Roman" w:cs="Times New Roman"/>
                              </w:rPr>
                              <w:t xml:space="preserve">Name </w:t>
                            </w:r>
                            <w:r w:rsidRPr="00D67486">
                              <w:rPr>
                                <w:rFonts w:ascii="Times New Roman" w:hAnsi="Times New Roman" w:cs="Times New Roman"/>
                              </w:rPr>
                              <w:t>(Pseudonym)</w:t>
                            </w:r>
                          </w:p>
                        </w:tc>
                        <w:tc>
                          <w:tcPr>
                            <w:tcW w:w="343" w:type="pct"/>
                            <w:tcBorders>
                              <w:top w:val="nil"/>
                              <w:left w:val="single" w:sz="4" w:space="0" w:color="auto"/>
                              <w:bottom w:val="nil"/>
                              <w:right w:val="nil"/>
                            </w:tcBorders>
                            <w:textDirection w:val="btLr"/>
                            <w:vAlign w:val="center"/>
                          </w:tcPr>
                          <w:p w14:paraId="5D126E42" w14:textId="77777777" w:rsidR="005A014B" w:rsidRPr="00D67486" w:rsidRDefault="005A014B" w:rsidP="00681DF0">
                            <w:pPr>
                              <w:ind w:left="113" w:right="113"/>
                              <w:jc w:val="center"/>
                            </w:pPr>
                            <w:r w:rsidRPr="00D67486">
                              <w:rPr>
                                <w:rFonts w:ascii="Times New Roman" w:hAnsi="Times New Roman" w:cs="Times New Roman"/>
                              </w:rPr>
                              <w:t>Ria</w:t>
                            </w:r>
                          </w:p>
                        </w:tc>
                        <w:tc>
                          <w:tcPr>
                            <w:tcW w:w="343" w:type="pct"/>
                            <w:tcBorders>
                              <w:top w:val="nil"/>
                              <w:left w:val="nil"/>
                              <w:bottom w:val="nil"/>
                              <w:right w:val="nil"/>
                            </w:tcBorders>
                            <w:textDirection w:val="btLr"/>
                            <w:vAlign w:val="center"/>
                          </w:tcPr>
                          <w:p w14:paraId="271CBDA2"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Rochmi</w:t>
                            </w:r>
                          </w:p>
                        </w:tc>
                        <w:tc>
                          <w:tcPr>
                            <w:tcW w:w="344" w:type="pct"/>
                            <w:tcBorders>
                              <w:top w:val="nil"/>
                              <w:left w:val="nil"/>
                              <w:bottom w:val="nil"/>
                              <w:right w:val="nil"/>
                            </w:tcBorders>
                            <w:textDirection w:val="btLr"/>
                            <w:vAlign w:val="center"/>
                          </w:tcPr>
                          <w:p w14:paraId="14A3B9A9"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Hannah</w:t>
                            </w:r>
                          </w:p>
                        </w:tc>
                        <w:tc>
                          <w:tcPr>
                            <w:tcW w:w="343" w:type="pct"/>
                            <w:tcBorders>
                              <w:top w:val="nil"/>
                              <w:left w:val="nil"/>
                              <w:bottom w:val="nil"/>
                              <w:right w:val="nil"/>
                            </w:tcBorders>
                            <w:textDirection w:val="btLr"/>
                            <w:vAlign w:val="center"/>
                          </w:tcPr>
                          <w:p w14:paraId="681638A5" w14:textId="77777777" w:rsidR="005A014B" w:rsidRPr="00D67486" w:rsidRDefault="005A014B" w:rsidP="00681DF0">
                            <w:pPr>
                              <w:ind w:left="113" w:right="113"/>
                              <w:jc w:val="center"/>
                            </w:pPr>
                            <w:r w:rsidRPr="00D67486">
                              <w:rPr>
                                <w:rFonts w:ascii="Times New Roman" w:hAnsi="Times New Roman" w:cs="Times New Roman"/>
                              </w:rPr>
                              <w:t>Anna</w:t>
                            </w:r>
                          </w:p>
                        </w:tc>
                        <w:tc>
                          <w:tcPr>
                            <w:tcW w:w="343" w:type="pct"/>
                            <w:tcBorders>
                              <w:top w:val="nil"/>
                              <w:left w:val="nil"/>
                              <w:bottom w:val="nil"/>
                              <w:right w:val="nil"/>
                            </w:tcBorders>
                            <w:textDirection w:val="btLr"/>
                            <w:vAlign w:val="center"/>
                          </w:tcPr>
                          <w:p w14:paraId="3788113F" w14:textId="77777777" w:rsidR="005A014B" w:rsidRPr="00D67486" w:rsidRDefault="005A014B" w:rsidP="00681DF0">
                            <w:pPr>
                              <w:ind w:left="113" w:right="113"/>
                              <w:jc w:val="center"/>
                            </w:pPr>
                            <w:r w:rsidRPr="00D67486">
                              <w:rPr>
                                <w:rFonts w:ascii="Times New Roman" w:hAnsi="Times New Roman" w:cs="Times New Roman"/>
                              </w:rPr>
                              <w:t>Deny</w:t>
                            </w:r>
                          </w:p>
                        </w:tc>
                        <w:tc>
                          <w:tcPr>
                            <w:tcW w:w="343" w:type="pct"/>
                            <w:tcBorders>
                              <w:top w:val="nil"/>
                              <w:left w:val="nil"/>
                              <w:bottom w:val="nil"/>
                              <w:right w:val="nil"/>
                            </w:tcBorders>
                            <w:textDirection w:val="btLr"/>
                            <w:vAlign w:val="center"/>
                          </w:tcPr>
                          <w:p w14:paraId="7A0A68A9" w14:textId="77777777" w:rsidR="005A014B" w:rsidRPr="00D67486" w:rsidRDefault="005A014B" w:rsidP="00681DF0">
                            <w:pPr>
                              <w:ind w:left="113" w:right="113"/>
                              <w:jc w:val="center"/>
                            </w:pPr>
                            <w:r w:rsidRPr="00D67486">
                              <w:rPr>
                                <w:rFonts w:ascii="Times New Roman" w:hAnsi="Times New Roman" w:cs="Times New Roman"/>
                              </w:rPr>
                              <w:t>Irfan</w:t>
                            </w:r>
                          </w:p>
                        </w:tc>
                        <w:tc>
                          <w:tcPr>
                            <w:tcW w:w="342" w:type="pct"/>
                            <w:tcBorders>
                              <w:top w:val="nil"/>
                              <w:left w:val="nil"/>
                              <w:bottom w:val="nil"/>
                              <w:right w:val="nil"/>
                            </w:tcBorders>
                            <w:textDirection w:val="btLr"/>
                            <w:vAlign w:val="center"/>
                          </w:tcPr>
                          <w:p w14:paraId="7C5E263C" w14:textId="77777777" w:rsidR="005A014B" w:rsidRPr="00D67486" w:rsidRDefault="005A014B" w:rsidP="00681DF0">
                            <w:pPr>
                              <w:ind w:left="113" w:right="113"/>
                              <w:jc w:val="center"/>
                            </w:pPr>
                            <w:r w:rsidRPr="00D67486">
                              <w:rPr>
                                <w:rFonts w:ascii="Times New Roman" w:hAnsi="Times New Roman" w:cs="Times New Roman"/>
                              </w:rPr>
                              <w:t>Zulfa</w:t>
                            </w:r>
                          </w:p>
                        </w:tc>
                        <w:tc>
                          <w:tcPr>
                            <w:tcW w:w="342" w:type="pct"/>
                            <w:tcBorders>
                              <w:top w:val="nil"/>
                              <w:left w:val="nil"/>
                              <w:bottom w:val="nil"/>
                              <w:right w:val="nil"/>
                            </w:tcBorders>
                            <w:textDirection w:val="btLr"/>
                            <w:vAlign w:val="center"/>
                          </w:tcPr>
                          <w:p w14:paraId="42EDBBF7" w14:textId="77777777" w:rsidR="005A014B" w:rsidRPr="00D67486" w:rsidRDefault="005A014B" w:rsidP="00681DF0">
                            <w:pPr>
                              <w:ind w:left="113" w:right="113"/>
                              <w:jc w:val="center"/>
                            </w:pPr>
                            <w:r w:rsidRPr="00D67486">
                              <w:rPr>
                                <w:rFonts w:ascii="Times New Roman" w:hAnsi="Times New Roman" w:cs="Times New Roman"/>
                              </w:rPr>
                              <w:t>Ni’mah</w:t>
                            </w:r>
                          </w:p>
                        </w:tc>
                        <w:tc>
                          <w:tcPr>
                            <w:tcW w:w="343" w:type="pct"/>
                            <w:tcBorders>
                              <w:top w:val="nil"/>
                              <w:left w:val="nil"/>
                              <w:bottom w:val="nil"/>
                              <w:right w:val="nil"/>
                            </w:tcBorders>
                            <w:textDirection w:val="btLr"/>
                            <w:vAlign w:val="center"/>
                          </w:tcPr>
                          <w:p w14:paraId="3550C96C" w14:textId="77777777" w:rsidR="005A014B" w:rsidRPr="00D67486" w:rsidRDefault="005A014B" w:rsidP="00681DF0">
                            <w:pPr>
                              <w:ind w:left="113" w:right="113"/>
                              <w:jc w:val="center"/>
                            </w:pPr>
                            <w:r w:rsidRPr="00D67486">
                              <w:rPr>
                                <w:rFonts w:ascii="Times New Roman" w:hAnsi="Times New Roman" w:cs="Times New Roman"/>
                              </w:rPr>
                              <w:t>Luna</w:t>
                            </w:r>
                          </w:p>
                        </w:tc>
                        <w:tc>
                          <w:tcPr>
                            <w:tcW w:w="342" w:type="pct"/>
                            <w:tcBorders>
                              <w:top w:val="nil"/>
                              <w:left w:val="nil"/>
                              <w:bottom w:val="nil"/>
                              <w:right w:val="nil"/>
                            </w:tcBorders>
                            <w:textDirection w:val="btLr"/>
                            <w:vAlign w:val="center"/>
                          </w:tcPr>
                          <w:p w14:paraId="774C1424" w14:textId="77777777" w:rsidR="005A014B" w:rsidRPr="00D67486" w:rsidRDefault="005A014B" w:rsidP="00681DF0">
                            <w:pPr>
                              <w:ind w:left="113" w:right="113"/>
                              <w:jc w:val="center"/>
                            </w:pPr>
                            <w:r w:rsidRPr="00D67486">
                              <w:rPr>
                                <w:rFonts w:ascii="Times New Roman" w:hAnsi="Times New Roman" w:cs="Times New Roman"/>
                              </w:rPr>
                              <w:t>Eden</w:t>
                            </w:r>
                          </w:p>
                        </w:tc>
                        <w:tc>
                          <w:tcPr>
                            <w:tcW w:w="343" w:type="pct"/>
                            <w:tcBorders>
                              <w:top w:val="nil"/>
                              <w:left w:val="nil"/>
                              <w:bottom w:val="nil"/>
                              <w:right w:val="single" w:sz="4" w:space="0" w:color="auto"/>
                            </w:tcBorders>
                            <w:textDirection w:val="btLr"/>
                            <w:vAlign w:val="center"/>
                          </w:tcPr>
                          <w:p w14:paraId="3CAD9619" w14:textId="77777777" w:rsidR="005A014B" w:rsidRPr="00D67486" w:rsidRDefault="005A014B" w:rsidP="00681DF0">
                            <w:pPr>
                              <w:ind w:left="113" w:right="113"/>
                              <w:jc w:val="center"/>
                            </w:pPr>
                            <w:r w:rsidRPr="00D67486">
                              <w:rPr>
                                <w:rFonts w:ascii="Times New Roman" w:hAnsi="Times New Roman" w:cs="Times New Roman"/>
                              </w:rPr>
                              <w:t>Yanti</w:t>
                            </w:r>
                          </w:p>
                        </w:tc>
                      </w:tr>
                      <w:tr w:rsidR="005A014B" w14:paraId="148805E4" w14:textId="77777777" w:rsidTr="00104877">
                        <w:trPr>
                          <w:cantSplit/>
                          <w:trHeight w:val="629"/>
                        </w:trPr>
                        <w:tc>
                          <w:tcPr>
                            <w:tcW w:w="492" w:type="pct"/>
                            <w:vMerge/>
                            <w:tcBorders>
                              <w:top w:val="nil"/>
                              <w:left w:val="nil"/>
                              <w:bottom w:val="nil"/>
                              <w:right w:val="single" w:sz="4" w:space="0" w:color="auto"/>
                            </w:tcBorders>
                            <w:textDirection w:val="btLr"/>
                          </w:tcPr>
                          <w:p w14:paraId="1E799A45" w14:textId="77777777" w:rsidR="005A014B" w:rsidRPr="006E232E" w:rsidRDefault="005A014B" w:rsidP="00681DF0">
                            <w:pPr>
                              <w:ind w:left="113" w:right="113"/>
                              <w:jc w:val="center"/>
                              <w:rPr>
                                <w:sz w:val="22"/>
                                <w:szCs w:val="22"/>
                              </w:rPr>
                            </w:pPr>
                          </w:p>
                        </w:tc>
                        <w:tc>
                          <w:tcPr>
                            <w:tcW w:w="737" w:type="pct"/>
                            <w:tcBorders>
                              <w:top w:val="nil"/>
                              <w:left w:val="single" w:sz="4" w:space="0" w:color="auto"/>
                              <w:bottom w:val="nil"/>
                              <w:right w:val="single" w:sz="4" w:space="0" w:color="auto"/>
                            </w:tcBorders>
                            <w:textDirection w:val="btLr"/>
                            <w:vAlign w:val="bottom"/>
                          </w:tcPr>
                          <w:p w14:paraId="3A1FFFFD" w14:textId="77777777" w:rsidR="005A014B" w:rsidRPr="00D67486" w:rsidRDefault="005A014B" w:rsidP="00104877">
                            <w:pPr>
                              <w:ind w:left="113" w:right="113"/>
                              <w:jc w:val="center"/>
                            </w:pPr>
                            <w:r w:rsidRPr="00D67486">
                              <w:t>No</w:t>
                            </w:r>
                          </w:p>
                        </w:tc>
                        <w:tc>
                          <w:tcPr>
                            <w:tcW w:w="343" w:type="pct"/>
                            <w:tcBorders>
                              <w:top w:val="nil"/>
                              <w:left w:val="single" w:sz="4" w:space="0" w:color="auto"/>
                              <w:bottom w:val="nil"/>
                              <w:right w:val="nil"/>
                            </w:tcBorders>
                            <w:textDirection w:val="btLr"/>
                            <w:vAlign w:val="center"/>
                          </w:tcPr>
                          <w:p w14:paraId="78AC6C37"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1</w:t>
                            </w:r>
                          </w:p>
                        </w:tc>
                        <w:tc>
                          <w:tcPr>
                            <w:tcW w:w="343" w:type="pct"/>
                            <w:tcBorders>
                              <w:top w:val="nil"/>
                              <w:left w:val="nil"/>
                              <w:bottom w:val="nil"/>
                              <w:right w:val="nil"/>
                            </w:tcBorders>
                            <w:textDirection w:val="btLr"/>
                            <w:vAlign w:val="center"/>
                          </w:tcPr>
                          <w:p w14:paraId="09C07BFC" w14:textId="77777777" w:rsidR="005A014B" w:rsidRPr="00D67486" w:rsidRDefault="005A014B" w:rsidP="00681DF0">
                            <w:pPr>
                              <w:ind w:left="113" w:right="113"/>
                              <w:jc w:val="center"/>
                            </w:pPr>
                            <w:r w:rsidRPr="00D67486">
                              <w:rPr>
                                <w:rFonts w:ascii="Times New Roman" w:hAnsi="Times New Roman" w:cs="Times New Roman"/>
                              </w:rPr>
                              <w:t>2</w:t>
                            </w:r>
                          </w:p>
                          <w:p w14:paraId="38612BB8" w14:textId="77777777" w:rsidR="005A014B" w:rsidRPr="00D67486" w:rsidRDefault="005A014B" w:rsidP="00681DF0">
                            <w:pPr>
                              <w:ind w:left="113" w:right="113"/>
                              <w:jc w:val="center"/>
                            </w:pPr>
                          </w:p>
                        </w:tc>
                        <w:tc>
                          <w:tcPr>
                            <w:tcW w:w="344" w:type="pct"/>
                            <w:tcBorders>
                              <w:top w:val="nil"/>
                              <w:left w:val="nil"/>
                              <w:bottom w:val="nil"/>
                              <w:right w:val="nil"/>
                            </w:tcBorders>
                            <w:textDirection w:val="btLr"/>
                            <w:vAlign w:val="center"/>
                          </w:tcPr>
                          <w:p w14:paraId="02D6FC07" w14:textId="77777777" w:rsidR="005A014B" w:rsidRPr="00D67486" w:rsidRDefault="005A014B" w:rsidP="00681DF0">
                            <w:pPr>
                              <w:ind w:left="113" w:right="113"/>
                              <w:jc w:val="center"/>
                            </w:pPr>
                            <w:r w:rsidRPr="00D67486">
                              <w:rPr>
                                <w:rFonts w:ascii="Times New Roman" w:hAnsi="Times New Roman" w:cs="Times New Roman"/>
                              </w:rPr>
                              <w:t>3</w:t>
                            </w:r>
                          </w:p>
                        </w:tc>
                        <w:tc>
                          <w:tcPr>
                            <w:tcW w:w="343" w:type="pct"/>
                            <w:tcBorders>
                              <w:top w:val="nil"/>
                              <w:left w:val="nil"/>
                              <w:bottom w:val="nil"/>
                              <w:right w:val="nil"/>
                            </w:tcBorders>
                            <w:textDirection w:val="btLr"/>
                            <w:vAlign w:val="center"/>
                          </w:tcPr>
                          <w:p w14:paraId="0C8F4547" w14:textId="77777777" w:rsidR="005A014B" w:rsidRPr="00D67486" w:rsidRDefault="005A014B" w:rsidP="00681DF0">
                            <w:pPr>
                              <w:ind w:left="113" w:right="113"/>
                              <w:jc w:val="center"/>
                            </w:pPr>
                            <w:r w:rsidRPr="00D67486">
                              <w:rPr>
                                <w:rFonts w:ascii="Times New Roman" w:hAnsi="Times New Roman" w:cs="Times New Roman"/>
                              </w:rPr>
                              <w:t>4</w:t>
                            </w:r>
                          </w:p>
                        </w:tc>
                        <w:tc>
                          <w:tcPr>
                            <w:tcW w:w="343" w:type="pct"/>
                            <w:tcBorders>
                              <w:top w:val="nil"/>
                              <w:left w:val="nil"/>
                              <w:bottom w:val="nil"/>
                              <w:right w:val="nil"/>
                            </w:tcBorders>
                            <w:textDirection w:val="btLr"/>
                            <w:vAlign w:val="center"/>
                          </w:tcPr>
                          <w:p w14:paraId="6F617921"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5</w:t>
                            </w:r>
                          </w:p>
                        </w:tc>
                        <w:tc>
                          <w:tcPr>
                            <w:tcW w:w="343" w:type="pct"/>
                            <w:tcBorders>
                              <w:top w:val="nil"/>
                              <w:left w:val="nil"/>
                              <w:bottom w:val="nil"/>
                              <w:right w:val="nil"/>
                            </w:tcBorders>
                            <w:textDirection w:val="btLr"/>
                            <w:vAlign w:val="center"/>
                          </w:tcPr>
                          <w:p w14:paraId="0970CAA3"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6</w:t>
                            </w:r>
                          </w:p>
                        </w:tc>
                        <w:tc>
                          <w:tcPr>
                            <w:tcW w:w="342" w:type="pct"/>
                            <w:tcBorders>
                              <w:top w:val="nil"/>
                              <w:left w:val="nil"/>
                              <w:bottom w:val="nil"/>
                              <w:right w:val="nil"/>
                            </w:tcBorders>
                            <w:textDirection w:val="btLr"/>
                            <w:vAlign w:val="center"/>
                          </w:tcPr>
                          <w:p w14:paraId="471A89E2"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7</w:t>
                            </w:r>
                          </w:p>
                        </w:tc>
                        <w:tc>
                          <w:tcPr>
                            <w:tcW w:w="342" w:type="pct"/>
                            <w:tcBorders>
                              <w:top w:val="nil"/>
                              <w:left w:val="nil"/>
                              <w:bottom w:val="nil"/>
                              <w:right w:val="nil"/>
                            </w:tcBorders>
                            <w:textDirection w:val="btLr"/>
                            <w:vAlign w:val="center"/>
                          </w:tcPr>
                          <w:p w14:paraId="6028858E"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8</w:t>
                            </w:r>
                          </w:p>
                        </w:tc>
                        <w:tc>
                          <w:tcPr>
                            <w:tcW w:w="343" w:type="pct"/>
                            <w:tcBorders>
                              <w:top w:val="nil"/>
                              <w:left w:val="nil"/>
                              <w:bottom w:val="nil"/>
                              <w:right w:val="nil"/>
                            </w:tcBorders>
                            <w:textDirection w:val="btLr"/>
                            <w:vAlign w:val="center"/>
                          </w:tcPr>
                          <w:p w14:paraId="0D988C5B"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9</w:t>
                            </w:r>
                          </w:p>
                        </w:tc>
                        <w:tc>
                          <w:tcPr>
                            <w:tcW w:w="342" w:type="pct"/>
                            <w:tcBorders>
                              <w:top w:val="nil"/>
                              <w:left w:val="nil"/>
                              <w:bottom w:val="nil"/>
                              <w:right w:val="nil"/>
                            </w:tcBorders>
                            <w:textDirection w:val="btLr"/>
                            <w:vAlign w:val="center"/>
                          </w:tcPr>
                          <w:p w14:paraId="304D2486" w14:textId="77777777" w:rsidR="005A014B" w:rsidRPr="00D67486" w:rsidRDefault="005A014B" w:rsidP="00681DF0">
                            <w:pPr>
                              <w:ind w:left="113" w:right="113"/>
                              <w:jc w:val="center"/>
                              <w:rPr>
                                <w:rFonts w:ascii="Times New Roman" w:hAnsi="Times New Roman" w:cs="Times New Roman"/>
                              </w:rPr>
                            </w:pPr>
                            <w:r w:rsidRPr="00D67486">
                              <w:rPr>
                                <w:rFonts w:ascii="Times New Roman" w:hAnsi="Times New Roman" w:cs="Times New Roman"/>
                              </w:rPr>
                              <w:t>10</w:t>
                            </w:r>
                          </w:p>
                        </w:tc>
                        <w:tc>
                          <w:tcPr>
                            <w:tcW w:w="343" w:type="pct"/>
                            <w:tcBorders>
                              <w:top w:val="nil"/>
                              <w:left w:val="nil"/>
                              <w:bottom w:val="nil"/>
                              <w:right w:val="single" w:sz="4" w:space="0" w:color="auto"/>
                            </w:tcBorders>
                            <w:textDirection w:val="btLr"/>
                            <w:vAlign w:val="center"/>
                          </w:tcPr>
                          <w:p w14:paraId="1A7EFBA1" w14:textId="77777777" w:rsidR="005A014B" w:rsidRPr="00D67486" w:rsidRDefault="005A014B" w:rsidP="00313AA6">
                            <w:pPr>
                              <w:keepNext/>
                              <w:ind w:left="113" w:right="113"/>
                              <w:jc w:val="center"/>
                              <w:rPr>
                                <w:rFonts w:ascii="Times New Roman" w:hAnsi="Times New Roman" w:cs="Times New Roman"/>
                              </w:rPr>
                            </w:pPr>
                            <w:r w:rsidRPr="00D67486">
                              <w:rPr>
                                <w:rFonts w:ascii="Times New Roman" w:hAnsi="Times New Roman" w:cs="Times New Roman"/>
                              </w:rPr>
                              <w:t>11</w:t>
                            </w:r>
                          </w:p>
                        </w:tc>
                      </w:tr>
                    </w:tbl>
                    <w:p w14:paraId="4156AA5C" w14:textId="77777777" w:rsidR="005A014B" w:rsidRDefault="005A014B" w:rsidP="00DC5DCB"/>
                  </w:txbxContent>
                </v:textbox>
                <w10:wrap type="square"/>
              </v:shape>
            </w:pict>
          </mc:Fallback>
        </mc:AlternateContent>
      </w:r>
    </w:p>
    <w:p w14:paraId="13873FC2" w14:textId="77777777" w:rsidR="00DC5DCB" w:rsidRPr="004602AE" w:rsidRDefault="00DC5DCB" w:rsidP="00DC5DCB">
      <w:pPr>
        <w:spacing w:line="480" w:lineRule="auto"/>
        <w:rPr>
          <w:rFonts w:ascii="Times New Roman" w:eastAsia="MS Mincho" w:hAnsi="Times New Roman" w:cs="Times New Roman"/>
        </w:rPr>
      </w:pPr>
    </w:p>
    <w:p w14:paraId="46A5AD39" w14:textId="77777777" w:rsidR="00DC5DCB" w:rsidRPr="004602AE" w:rsidRDefault="00DC5DCB" w:rsidP="00DC5DCB">
      <w:pPr>
        <w:spacing w:line="480" w:lineRule="auto"/>
        <w:rPr>
          <w:rFonts w:ascii="Times New Roman" w:eastAsia="MS Mincho" w:hAnsi="Times New Roman" w:cs="Times New Roman"/>
        </w:rPr>
      </w:pPr>
    </w:p>
    <w:p w14:paraId="5CF342F0" w14:textId="77777777" w:rsidR="00DC5DCB" w:rsidRPr="004602AE" w:rsidRDefault="00DC5DCB" w:rsidP="00DC5DCB">
      <w:pPr>
        <w:spacing w:line="480" w:lineRule="auto"/>
        <w:rPr>
          <w:rFonts w:ascii="Times New Roman" w:eastAsia="MS Mincho" w:hAnsi="Times New Roman" w:cs="Times New Roman"/>
        </w:rPr>
      </w:pPr>
    </w:p>
    <w:p w14:paraId="7B5BEC37" w14:textId="77777777" w:rsidR="00DC5DCB" w:rsidRPr="004602AE" w:rsidRDefault="00DC5DCB" w:rsidP="00DC5DCB">
      <w:pPr>
        <w:spacing w:line="480" w:lineRule="auto"/>
        <w:rPr>
          <w:rFonts w:ascii="Times New Roman" w:eastAsia="MS Mincho" w:hAnsi="Times New Roman" w:cs="Times New Roman"/>
        </w:rPr>
      </w:pPr>
    </w:p>
    <w:p w14:paraId="108203ED" w14:textId="77777777" w:rsidR="00DC5DCB" w:rsidRPr="004602AE" w:rsidRDefault="00DC5DCB" w:rsidP="00DC5DCB">
      <w:pPr>
        <w:spacing w:line="480" w:lineRule="auto"/>
        <w:rPr>
          <w:rFonts w:ascii="Times New Roman" w:eastAsia="MS Mincho" w:hAnsi="Times New Roman" w:cs="Times New Roman"/>
        </w:rPr>
      </w:pPr>
    </w:p>
    <w:p w14:paraId="66DD5E02" w14:textId="77777777" w:rsidR="00DC5DCB" w:rsidRPr="004602AE" w:rsidRDefault="00DC5DCB" w:rsidP="00DC5DCB">
      <w:pPr>
        <w:spacing w:line="480" w:lineRule="auto"/>
        <w:rPr>
          <w:rFonts w:ascii="Times New Roman" w:eastAsia="MS Mincho" w:hAnsi="Times New Roman" w:cs="Times New Roman"/>
        </w:rPr>
      </w:pPr>
    </w:p>
    <w:p w14:paraId="556C546F"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37EFFAC5"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0C74263F"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5EEBE7B9"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1B257DD3"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0858C46C"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5074229F"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1261213B"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33448464" w14:textId="77777777" w:rsidR="00DC5DCB" w:rsidRPr="004602AE" w:rsidRDefault="00DC5DCB" w:rsidP="00DC5DCB">
      <w:pPr>
        <w:keepNext/>
        <w:keepLines/>
        <w:spacing w:before="200" w:line="480" w:lineRule="auto"/>
        <w:jc w:val="center"/>
        <w:outlineLvl w:val="1"/>
        <w:rPr>
          <w:rFonts w:ascii="Times New Roman" w:eastAsia="MS Gothic" w:hAnsi="Times New Roman" w:cs="Times New Roman"/>
          <w:b/>
          <w:bCs/>
        </w:rPr>
      </w:pPr>
    </w:p>
    <w:p w14:paraId="6697AD65" w14:textId="77777777" w:rsidR="00DC5DCB" w:rsidRPr="004602AE" w:rsidRDefault="00DC5DCB" w:rsidP="00DC5DCB">
      <w:pPr>
        <w:keepNext/>
        <w:keepLines/>
        <w:spacing w:before="200" w:line="480" w:lineRule="auto"/>
        <w:outlineLvl w:val="1"/>
        <w:rPr>
          <w:rFonts w:ascii="Times New Roman" w:eastAsia="MS Gothic" w:hAnsi="Times New Roman" w:cs="Times New Roman"/>
          <w:b/>
          <w:bCs/>
        </w:rPr>
      </w:pPr>
    </w:p>
    <w:p w14:paraId="63E3D6F4" w14:textId="77777777" w:rsidR="00DC5DCB" w:rsidRPr="004602AE" w:rsidRDefault="00DC5DCB" w:rsidP="00DC5DCB">
      <w:pPr>
        <w:rPr>
          <w:rFonts w:ascii="Cambria" w:eastAsia="MS Mincho" w:hAnsi="Cambria" w:cs="Times New Roman"/>
        </w:rPr>
      </w:pPr>
    </w:p>
    <w:p w14:paraId="36BA319F" w14:textId="77777777" w:rsidR="00DC5DCB" w:rsidRPr="004602AE" w:rsidRDefault="00DC5DCB" w:rsidP="00DC5DCB">
      <w:pPr>
        <w:rPr>
          <w:rFonts w:ascii="Cambria" w:eastAsia="MS Mincho" w:hAnsi="Cambria" w:cs="Times New Roman"/>
        </w:rPr>
      </w:pPr>
    </w:p>
    <w:p w14:paraId="200E7894" w14:textId="77777777" w:rsidR="00DC5DCB" w:rsidRPr="004602AE" w:rsidRDefault="00DC5DCB" w:rsidP="00DC5DCB">
      <w:pPr>
        <w:rPr>
          <w:rFonts w:ascii="Cambria" w:eastAsia="MS Mincho" w:hAnsi="Cambria" w:cs="Times New Roman"/>
        </w:rPr>
      </w:pPr>
    </w:p>
    <w:p w14:paraId="66349B1B" w14:textId="77777777" w:rsidR="00DC5DCB" w:rsidRPr="004602AE" w:rsidRDefault="00DC5DCB" w:rsidP="00DC5DCB">
      <w:pPr>
        <w:rPr>
          <w:rFonts w:ascii="Cambria" w:eastAsia="MS Mincho" w:hAnsi="Cambria" w:cs="Times New Roman"/>
        </w:rPr>
      </w:pPr>
      <w:r w:rsidRPr="004602AE">
        <w:rPr>
          <w:rFonts w:ascii="Cambria" w:eastAsia="MS Mincho" w:hAnsi="Cambria" w:cs="Times New Roman"/>
        </w:rPr>
        <w:br w:type="page"/>
      </w:r>
    </w:p>
    <w:p w14:paraId="0B2F56BE" w14:textId="542E8200" w:rsidR="00DC5DCB" w:rsidRPr="004602AE" w:rsidRDefault="00FA4743" w:rsidP="00304397">
      <w:pPr>
        <w:pStyle w:val="Heading4"/>
      </w:pPr>
      <w:r w:rsidRPr="004602AE">
        <w:rPr>
          <w:noProof/>
        </w:rPr>
        <w:lastRenderedPageBreak/>
        <mc:AlternateContent>
          <mc:Choice Requires="wps">
            <w:drawing>
              <wp:anchor distT="0" distB="0" distL="114300" distR="114300" simplePos="0" relativeHeight="252463104" behindDoc="0" locked="0" layoutInCell="1" allowOverlap="1" wp14:anchorId="42AC8EF8" wp14:editId="18D72E23">
                <wp:simplePos x="0" y="0"/>
                <wp:positionH relativeFrom="column">
                  <wp:posOffset>4394835</wp:posOffset>
                </wp:positionH>
                <wp:positionV relativeFrom="paragraph">
                  <wp:posOffset>523875</wp:posOffset>
                </wp:positionV>
                <wp:extent cx="762000" cy="7662545"/>
                <wp:effectExtent l="0" t="0" r="0" b="0"/>
                <wp:wrapSquare wrapText="bothSides"/>
                <wp:docPr id="119" name="Text Box 119"/>
                <wp:cNvGraphicFramePr/>
                <a:graphic xmlns:a="http://schemas.openxmlformats.org/drawingml/2006/main">
                  <a:graphicData uri="http://schemas.microsoft.com/office/word/2010/wordprocessingShape">
                    <wps:wsp>
                      <wps:cNvSpPr txBox="1"/>
                      <wps:spPr>
                        <a:xfrm>
                          <a:off x="0" y="0"/>
                          <a:ext cx="762000" cy="7662545"/>
                        </a:xfrm>
                        <a:prstGeom prst="rect">
                          <a:avLst/>
                        </a:prstGeom>
                        <a:noFill/>
                        <a:ln>
                          <a:noFill/>
                        </a:ln>
                        <a:effectLst/>
                        <a:extLst>
                          <a:ext uri="{C572A759-6A51-4108-AA02-DFA0A04FC94B}">
                            <ma14:wrappingTextBoxFlag xmlns:ma14="http://schemas.microsoft.com/office/mac/drawingml/2011/main"/>
                          </a:ext>
                        </a:extLst>
                      </wps:spPr>
                      <wps:txbx>
                        <w:txbxContent>
                          <w:p w14:paraId="360FBD1A" w14:textId="05B19329" w:rsidR="005A014B" w:rsidRDefault="005A014B" w:rsidP="00D67486">
                            <w:pPr>
                              <w:ind w:left="113" w:right="113"/>
                              <w:rPr>
                                <w:rFonts w:ascii="Times New Roman" w:hAnsi="Times New Roman" w:cs="Times New Roman"/>
                              </w:rPr>
                            </w:pPr>
                            <w:r>
                              <w:rPr>
                                <w:rFonts w:ascii="Times New Roman" w:hAnsi="Times New Roman" w:cs="Times New Roman"/>
                                <w:i/>
                              </w:rPr>
                              <w:t>Note.</w:t>
                            </w:r>
                            <w:r>
                              <w:rPr>
                                <w:rFonts w:ascii="Times New Roman" w:hAnsi="Times New Roman" w:cs="Times New Roman"/>
                              </w:rPr>
                              <w:t xml:space="preserve"> GO= Girls-only school</w:t>
                            </w:r>
                          </w:p>
                          <w:p w14:paraId="14D6606B" w14:textId="77777777" w:rsidR="005A014B" w:rsidRDefault="005A014B" w:rsidP="005B6EEA">
                            <w:pPr>
                              <w:ind w:left="113" w:right="113" w:firstLine="607"/>
                              <w:rPr>
                                <w:rFonts w:ascii="Times New Roman" w:hAnsi="Times New Roman" w:cs="Times New Roman"/>
                              </w:rPr>
                            </w:pPr>
                            <w:r>
                              <w:rPr>
                                <w:rFonts w:ascii="Times New Roman" w:hAnsi="Times New Roman" w:cs="Times New Roman"/>
                              </w:rPr>
                              <w:t>MG = Mixed-gender schools</w:t>
                            </w:r>
                          </w:p>
                          <w:p w14:paraId="7F3DB7C4" w14:textId="77777777" w:rsidR="005A014B" w:rsidRDefault="005A014B" w:rsidP="005B6EEA">
                            <w:pPr>
                              <w:ind w:left="108" w:right="113" w:firstLine="612"/>
                            </w:pPr>
                            <w:r>
                              <w:rPr>
                                <w:rFonts w:ascii="Times New Roman" w:hAnsi="Times New Roman" w:cs="Times New Roman"/>
                              </w:rPr>
                              <w:t>BO = Boys-only school</w:t>
                            </w:r>
                          </w:p>
                          <w:p w14:paraId="7DBFE4AB" w14:textId="77777777" w:rsidR="005A014B" w:rsidRDefault="005A014B" w:rsidP="00DC5DCB"/>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2AC8EF8" id="Text Box 119" o:spid="_x0000_s1096" type="#_x0000_t202" style="position:absolute;left:0;text-align:left;margin-left:346.05pt;margin-top:41.25pt;width:60pt;height:603.3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" filled="f" stroked="f">
                <v:textbox style="layout-flow:vertical;mso-layout-flow-alt:bottom-to-top">
                  <w:txbxContent>
                    <w:p w14:paraId="360FBD1A" w14:textId="05B19329" w:rsidR="005A014B" w:rsidRDefault="005A014B" w:rsidP="00D67486">
                      <w:pPr>
                        <w:ind w:left="113" w:right="113"/>
                        <w:rPr>
                          <w:rFonts w:ascii="Times New Roman" w:hAnsi="Times New Roman" w:cs="Times New Roman"/>
                        </w:rPr>
                      </w:pPr>
                      <w:r>
                        <w:rPr>
                          <w:rFonts w:ascii="Times New Roman" w:hAnsi="Times New Roman" w:cs="Times New Roman"/>
                          <w:i/>
                        </w:rPr>
                        <w:t>Note.</w:t>
                      </w:r>
                      <w:r>
                        <w:rPr>
                          <w:rFonts w:ascii="Times New Roman" w:hAnsi="Times New Roman" w:cs="Times New Roman"/>
                        </w:rPr>
                        <w:t xml:space="preserve"> GO= Girls-only school</w:t>
                      </w:r>
                    </w:p>
                    <w:p w14:paraId="14D6606B" w14:textId="77777777" w:rsidR="005A014B" w:rsidRDefault="005A014B" w:rsidP="005B6EEA">
                      <w:pPr>
                        <w:ind w:left="113" w:right="113" w:firstLine="607"/>
                        <w:rPr>
                          <w:rFonts w:ascii="Times New Roman" w:hAnsi="Times New Roman" w:cs="Times New Roman"/>
                        </w:rPr>
                      </w:pPr>
                      <w:r>
                        <w:rPr>
                          <w:rFonts w:ascii="Times New Roman" w:hAnsi="Times New Roman" w:cs="Times New Roman"/>
                        </w:rPr>
                        <w:t>MG = Mixed-gender schools</w:t>
                      </w:r>
                    </w:p>
                    <w:p w14:paraId="7F3DB7C4" w14:textId="77777777" w:rsidR="005A014B" w:rsidRDefault="005A014B" w:rsidP="005B6EEA">
                      <w:pPr>
                        <w:ind w:left="108" w:right="113" w:firstLine="612"/>
                      </w:pPr>
                      <w:r>
                        <w:rPr>
                          <w:rFonts w:ascii="Times New Roman" w:hAnsi="Times New Roman" w:cs="Times New Roman"/>
                        </w:rPr>
                        <w:t>BO = Boys-only school</w:t>
                      </w:r>
                    </w:p>
                    <w:p w14:paraId="7DBFE4AB" w14:textId="77777777" w:rsidR="005A014B" w:rsidRDefault="005A014B" w:rsidP="00DC5DCB"/>
                  </w:txbxContent>
                </v:textbox>
                <w10:wrap type="square"/>
              </v:shape>
            </w:pict>
          </mc:Fallback>
        </mc:AlternateContent>
      </w:r>
      <w:r w:rsidR="00DC5DCB" w:rsidRPr="004602AE">
        <w:br w:type="page"/>
      </w:r>
      <w:r w:rsidR="00DC5DCB" w:rsidRPr="004602AE">
        <w:rPr>
          <w:noProof/>
        </w:rPr>
        <mc:AlternateContent>
          <mc:Choice Requires="wps">
            <w:drawing>
              <wp:anchor distT="0" distB="0" distL="114300" distR="114300" simplePos="0" relativeHeight="252448768" behindDoc="0" locked="0" layoutInCell="1" allowOverlap="1" wp14:anchorId="48E87A01" wp14:editId="173E2813">
                <wp:simplePos x="0" y="0"/>
                <wp:positionH relativeFrom="column">
                  <wp:posOffset>278765</wp:posOffset>
                </wp:positionH>
                <wp:positionV relativeFrom="paragraph">
                  <wp:posOffset>126365</wp:posOffset>
                </wp:positionV>
                <wp:extent cx="4306570" cy="8112125"/>
                <wp:effectExtent l="0" t="0" r="0" b="0"/>
                <wp:wrapSquare wrapText="bothSides"/>
                <wp:docPr id="118" name="Text Box 118"/>
                <wp:cNvGraphicFramePr/>
                <a:graphic xmlns:a="http://schemas.openxmlformats.org/drawingml/2006/main">
                  <a:graphicData uri="http://schemas.microsoft.com/office/word/2010/wordprocessingShape">
                    <wps:wsp>
                      <wps:cNvSpPr txBox="1"/>
                      <wps:spPr>
                        <a:xfrm>
                          <a:off x="0" y="0"/>
                          <a:ext cx="4306570" cy="8112125"/>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
                              <w:tblW w:w="4677" w:type="pct"/>
                              <w:tblLayout w:type="fixed"/>
                              <w:tblLook w:val="04A0" w:firstRow="1" w:lastRow="0" w:firstColumn="1" w:lastColumn="0" w:noHBand="0" w:noVBand="1"/>
                            </w:tblPr>
                            <w:tblGrid>
                              <w:gridCol w:w="695"/>
                              <w:gridCol w:w="997"/>
                              <w:gridCol w:w="460"/>
                              <w:gridCol w:w="461"/>
                              <w:gridCol w:w="461"/>
                              <w:gridCol w:w="461"/>
                              <w:gridCol w:w="461"/>
                              <w:gridCol w:w="461"/>
                              <w:gridCol w:w="459"/>
                              <w:gridCol w:w="459"/>
                              <w:gridCol w:w="459"/>
                              <w:gridCol w:w="457"/>
                            </w:tblGrid>
                            <w:tr w:rsidR="005A014B" w14:paraId="08FE88D4" w14:textId="77777777" w:rsidTr="00104877">
                              <w:trPr>
                                <w:cantSplit/>
                                <w:trHeight w:val="3140"/>
                              </w:trPr>
                              <w:tc>
                                <w:tcPr>
                                  <w:tcW w:w="553" w:type="pct"/>
                                  <w:vMerge w:val="restart"/>
                                  <w:tcBorders>
                                    <w:top w:val="nil"/>
                                    <w:left w:val="nil"/>
                                    <w:bottom w:val="nil"/>
                                    <w:right w:val="single" w:sz="4" w:space="0" w:color="auto"/>
                                  </w:tcBorders>
                                  <w:textDirection w:val="btLr"/>
                                </w:tcPr>
                                <w:p w14:paraId="34D25D8B" w14:textId="0D01C3A1" w:rsidR="005A014B" w:rsidRPr="00AD5FD7" w:rsidRDefault="005A014B" w:rsidP="00304397">
                                  <w:pPr>
                                    <w:rPr>
                                      <w:rFonts w:ascii="Times New Roman" w:hAnsi="Times New Roman" w:cs="Times New Roman"/>
                                      <w:noProof/>
                                    </w:rPr>
                                  </w:pPr>
                                  <w:bookmarkStart w:id="223" w:name="_Toc382220010"/>
                                  <w:bookmarkStart w:id="224" w:name="_Toc386184023"/>
                                  <w:bookmarkStart w:id="225" w:name="_Toc386184075"/>
                                  <w:bookmarkStart w:id="226" w:name="_Toc386898880"/>
                                  <w:r>
                                    <w:rPr>
                                      <w:rFonts w:ascii="Times New Roman" w:hAnsi="Times New Roman" w:cs="Times New Roman"/>
                                    </w:rPr>
                                    <w:t>Table 1</w:t>
                                  </w:r>
                                  <w:r>
                                    <w:rPr>
                                      <w:rFonts w:ascii="Times New Roman" w:hAnsi="Times New Roman" w:cs="Times New Roman"/>
                                    </w:rPr>
                                    <w:br/>
                                  </w:r>
                                  <w:r w:rsidRPr="00AD5FD7">
                                    <w:rPr>
                                      <w:rFonts w:ascii="Times New Roman" w:hAnsi="Times New Roman" w:cs="Times New Roman"/>
                                    </w:rPr>
                                    <w:t xml:space="preserve"> General Description of Participants and Data Obtained (cont</w:t>
                                  </w:r>
                                  <w:r>
                                    <w:rPr>
                                      <w:rFonts w:ascii="Times New Roman" w:hAnsi="Times New Roman" w:cs="Times New Roman"/>
                                    </w:rPr>
                                    <w:t>inued</w:t>
                                  </w:r>
                                  <w:r w:rsidRPr="00AD5FD7">
                                    <w:rPr>
                                      <w:rFonts w:ascii="Times New Roman" w:hAnsi="Times New Roman" w:cs="Times New Roman"/>
                                    </w:rPr>
                                    <w:t>)</w:t>
                                  </w:r>
                                  <w:bookmarkEnd w:id="223"/>
                                  <w:bookmarkEnd w:id="224"/>
                                  <w:bookmarkEnd w:id="225"/>
                                  <w:bookmarkEnd w:id="226"/>
                                </w:p>
                                <w:p w14:paraId="055B7A56" w14:textId="77777777" w:rsidR="005A014B" w:rsidRPr="00A7697A" w:rsidRDefault="005A014B" w:rsidP="00D67486">
                                  <w:pPr>
                                    <w:tabs>
                                      <w:tab w:val="left" w:pos="2250"/>
                                    </w:tabs>
                                    <w:ind w:left="113" w:right="113"/>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2170EABE"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Second class observation and grade level</w:t>
                                  </w:r>
                                </w:p>
                              </w:tc>
                              <w:tc>
                                <w:tcPr>
                                  <w:tcW w:w="366" w:type="pct"/>
                                  <w:tcBorders>
                                    <w:top w:val="nil"/>
                                    <w:left w:val="single" w:sz="4" w:space="0" w:color="auto"/>
                                    <w:bottom w:val="nil"/>
                                    <w:right w:val="nil"/>
                                  </w:tcBorders>
                                  <w:textDirection w:val="btLr"/>
                                  <w:vAlign w:val="center"/>
                                </w:tcPr>
                                <w:p w14:paraId="03EA490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Speaking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4E00486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Grammar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7BE5FCAA"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411B0BE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45A395F9"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and Speaking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2FBD4621"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Reading skills (11</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0B381D35"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02C53D18"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63C5761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(8</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single" w:sz="4" w:space="0" w:color="auto"/>
                                  </w:tcBorders>
                                  <w:textDirection w:val="btLr"/>
                                  <w:vAlign w:val="center"/>
                                </w:tcPr>
                                <w:p w14:paraId="29504F4A"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Video not obtained</w:t>
                                  </w:r>
                                </w:p>
                              </w:tc>
                            </w:tr>
                            <w:tr w:rsidR="005A014B" w14:paraId="788A9B6B" w14:textId="77777777" w:rsidTr="00104877">
                              <w:trPr>
                                <w:cantSplit/>
                                <w:trHeight w:val="1518"/>
                              </w:trPr>
                              <w:tc>
                                <w:tcPr>
                                  <w:tcW w:w="553" w:type="pct"/>
                                  <w:vMerge/>
                                  <w:tcBorders>
                                    <w:left w:val="nil"/>
                                    <w:bottom w:val="nil"/>
                                    <w:right w:val="single" w:sz="4" w:space="0" w:color="auto"/>
                                  </w:tcBorders>
                                  <w:textDirection w:val="btLr"/>
                                </w:tcPr>
                                <w:p w14:paraId="27D3D04F"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03EB2F62"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Post-observation interview</w:t>
                                  </w:r>
                                </w:p>
                              </w:tc>
                              <w:tc>
                                <w:tcPr>
                                  <w:tcW w:w="366" w:type="pct"/>
                                  <w:tcBorders>
                                    <w:top w:val="nil"/>
                                    <w:left w:val="single" w:sz="4" w:space="0" w:color="auto"/>
                                    <w:bottom w:val="nil"/>
                                    <w:right w:val="nil"/>
                                  </w:tcBorders>
                                  <w:textDirection w:val="btLr"/>
                                  <w:vAlign w:val="center"/>
                                </w:tcPr>
                                <w:p w14:paraId="70857D6B"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4C29624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6AAB8FDC"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52BADD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65DE332F"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185E925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7F215F55"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3E533B8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1A1EDF58"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single" w:sz="4" w:space="0" w:color="auto"/>
                                  </w:tcBorders>
                                  <w:textDirection w:val="btLr"/>
                                  <w:vAlign w:val="center"/>
                                </w:tcPr>
                                <w:p w14:paraId="2D6AE2C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r>
                            <w:tr w:rsidR="005A014B" w14:paraId="0D510E01" w14:textId="77777777" w:rsidTr="00104877">
                              <w:trPr>
                                <w:cantSplit/>
                                <w:trHeight w:val="2787"/>
                              </w:trPr>
                              <w:tc>
                                <w:tcPr>
                                  <w:tcW w:w="553" w:type="pct"/>
                                  <w:vMerge/>
                                  <w:tcBorders>
                                    <w:left w:val="nil"/>
                                    <w:bottom w:val="nil"/>
                                    <w:right w:val="single" w:sz="4" w:space="0" w:color="auto"/>
                                  </w:tcBorders>
                                  <w:textDirection w:val="btLr"/>
                                </w:tcPr>
                                <w:p w14:paraId="787961BC"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63A771E4"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First class observation and grade levels</w:t>
                                  </w:r>
                                </w:p>
                              </w:tc>
                              <w:tc>
                                <w:tcPr>
                                  <w:tcW w:w="366" w:type="pct"/>
                                  <w:tcBorders>
                                    <w:top w:val="nil"/>
                                    <w:left w:val="single" w:sz="4" w:space="0" w:color="auto"/>
                                    <w:bottom w:val="nil"/>
                                    <w:right w:val="nil"/>
                                  </w:tcBorders>
                                  <w:textDirection w:val="btLr"/>
                                  <w:vAlign w:val="center"/>
                                </w:tcPr>
                                <w:p w14:paraId="29C916C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227B160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Grammar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6707CBB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Withdrawn</w:t>
                                  </w:r>
                                </w:p>
                              </w:tc>
                              <w:tc>
                                <w:tcPr>
                                  <w:tcW w:w="366" w:type="pct"/>
                                  <w:tcBorders>
                                    <w:top w:val="nil"/>
                                    <w:left w:val="nil"/>
                                    <w:bottom w:val="nil"/>
                                    <w:right w:val="nil"/>
                                  </w:tcBorders>
                                  <w:textDirection w:val="btLr"/>
                                  <w:vAlign w:val="center"/>
                                </w:tcPr>
                                <w:p w14:paraId="311E79B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Withdrawn</w:t>
                                  </w:r>
                                </w:p>
                              </w:tc>
                              <w:tc>
                                <w:tcPr>
                                  <w:tcW w:w="366" w:type="pct"/>
                                  <w:tcBorders>
                                    <w:top w:val="nil"/>
                                    <w:left w:val="nil"/>
                                    <w:bottom w:val="nil"/>
                                    <w:right w:val="nil"/>
                                  </w:tcBorders>
                                  <w:textDirection w:val="btLr"/>
                                  <w:vAlign w:val="center"/>
                                </w:tcPr>
                                <w:p w14:paraId="7930BD6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Speaking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5DDEA9F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(11</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422ABC99"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7C9213F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0B14070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(8</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single" w:sz="4" w:space="0" w:color="auto"/>
                                  </w:tcBorders>
                                  <w:textDirection w:val="btLr"/>
                                  <w:vAlign w:val="center"/>
                                </w:tcPr>
                                <w:p w14:paraId="1A5D6DF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w:t>
                                  </w:r>
                                </w:p>
                              </w:tc>
                            </w:tr>
                            <w:tr w:rsidR="005A014B" w14:paraId="4F930A86" w14:textId="77777777" w:rsidTr="00104877">
                              <w:trPr>
                                <w:cantSplit/>
                                <w:trHeight w:val="1239"/>
                              </w:trPr>
                              <w:tc>
                                <w:tcPr>
                                  <w:tcW w:w="553" w:type="pct"/>
                                  <w:vMerge/>
                                  <w:tcBorders>
                                    <w:left w:val="nil"/>
                                    <w:bottom w:val="nil"/>
                                    <w:right w:val="single" w:sz="4" w:space="0" w:color="auto"/>
                                  </w:tcBorders>
                                  <w:textDirection w:val="btLr"/>
                                </w:tcPr>
                                <w:p w14:paraId="7992EB57"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145B648A"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Type of schools taught</w:t>
                                  </w:r>
                                </w:p>
                              </w:tc>
                              <w:tc>
                                <w:tcPr>
                                  <w:tcW w:w="366" w:type="pct"/>
                                  <w:tcBorders>
                                    <w:top w:val="nil"/>
                                    <w:left w:val="single" w:sz="4" w:space="0" w:color="auto"/>
                                    <w:bottom w:val="nil"/>
                                    <w:right w:val="nil"/>
                                  </w:tcBorders>
                                  <w:textDirection w:val="btLr"/>
                                  <w:vAlign w:val="center"/>
                                </w:tcPr>
                                <w:p w14:paraId="112CC665"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BO</w:t>
                                  </w:r>
                                </w:p>
                              </w:tc>
                              <w:tc>
                                <w:tcPr>
                                  <w:tcW w:w="366" w:type="pct"/>
                                  <w:tcBorders>
                                    <w:top w:val="nil"/>
                                    <w:left w:val="nil"/>
                                    <w:bottom w:val="nil"/>
                                    <w:right w:val="nil"/>
                                  </w:tcBorders>
                                  <w:textDirection w:val="btLr"/>
                                  <w:vAlign w:val="center"/>
                                </w:tcPr>
                                <w:p w14:paraId="7DC3D65F"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MG</w:t>
                                  </w:r>
                                </w:p>
                              </w:tc>
                              <w:tc>
                                <w:tcPr>
                                  <w:tcW w:w="366" w:type="pct"/>
                                  <w:tcBorders>
                                    <w:top w:val="nil"/>
                                    <w:left w:val="nil"/>
                                    <w:bottom w:val="nil"/>
                                    <w:right w:val="nil"/>
                                  </w:tcBorders>
                                  <w:textDirection w:val="btLr"/>
                                  <w:vAlign w:val="center"/>
                                </w:tcPr>
                                <w:p w14:paraId="5D03F7DE"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BO</w:t>
                                  </w:r>
                                </w:p>
                              </w:tc>
                              <w:tc>
                                <w:tcPr>
                                  <w:tcW w:w="366" w:type="pct"/>
                                  <w:tcBorders>
                                    <w:top w:val="nil"/>
                                    <w:left w:val="nil"/>
                                    <w:bottom w:val="nil"/>
                                    <w:right w:val="nil"/>
                                  </w:tcBorders>
                                  <w:textDirection w:val="btLr"/>
                                  <w:vAlign w:val="center"/>
                                </w:tcPr>
                                <w:p w14:paraId="7C48D52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6" w:type="pct"/>
                                  <w:tcBorders>
                                    <w:top w:val="nil"/>
                                    <w:left w:val="nil"/>
                                    <w:bottom w:val="nil"/>
                                    <w:right w:val="nil"/>
                                  </w:tcBorders>
                                  <w:textDirection w:val="btLr"/>
                                  <w:vAlign w:val="center"/>
                                </w:tcPr>
                                <w:p w14:paraId="1125A996"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GO</w:t>
                                  </w:r>
                                </w:p>
                              </w:tc>
                              <w:tc>
                                <w:tcPr>
                                  <w:tcW w:w="366" w:type="pct"/>
                                  <w:tcBorders>
                                    <w:top w:val="nil"/>
                                    <w:left w:val="nil"/>
                                    <w:bottom w:val="nil"/>
                                    <w:right w:val="nil"/>
                                  </w:tcBorders>
                                  <w:textDirection w:val="btLr"/>
                                  <w:vAlign w:val="center"/>
                                </w:tcPr>
                                <w:p w14:paraId="6CE79B5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nil"/>
                                  </w:tcBorders>
                                  <w:textDirection w:val="btLr"/>
                                  <w:vAlign w:val="center"/>
                                </w:tcPr>
                                <w:p w14:paraId="0C3FF749"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nil"/>
                                  </w:tcBorders>
                                  <w:textDirection w:val="btLr"/>
                                  <w:vAlign w:val="center"/>
                                </w:tcPr>
                                <w:p w14:paraId="0CFE5D8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nil"/>
                                  </w:tcBorders>
                                  <w:textDirection w:val="btLr"/>
                                  <w:vAlign w:val="center"/>
                                </w:tcPr>
                                <w:p w14:paraId="1555B0E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single" w:sz="4" w:space="0" w:color="auto"/>
                                  </w:tcBorders>
                                  <w:textDirection w:val="btLr"/>
                                  <w:vAlign w:val="center"/>
                                </w:tcPr>
                                <w:p w14:paraId="1370204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BO</w:t>
                                  </w:r>
                                </w:p>
                              </w:tc>
                            </w:tr>
                            <w:tr w:rsidR="005A014B" w14:paraId="415E1FAA" w14:textId="77777777" w:rsidTr="00104877">
                              <w:trPr>
                                <w:cantSplit/>
                                <w:trHeight w:val="1428"/>
                              </w:trPr>
                              <w:tc>
                                <w:tcPr>
                                  <w:tcW w:w="553" w:type="pct"/>
                                  <w:vMerge/>
                                  <w:tcBorders>
                                    <w:left w:val="nil"/>
                                    <w:bottom w:val="nil"/>
                                    <w:right w:val="single" w:sz="4" w:space="0" w:color="auto"/>
                                  </w:tcBorders>
                                  <w:textDirection w:val="btLr"/>
                                </w:tcPr>
                                <w:p w14:paraId="5707A280"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5AF1F0F3"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Preliminary interview</w:t>
                                  </w:r>
                                </w:p>
                              </w:tc>
                              <w:tc>
                                <w:tcPr>
                                  <w:tcW w:w="366" w:type="pct"/>
                                  <w:tcBorders>
                                    <w:top w:val="nil"/>
                                    <w:left w:val="single" w:sz="4" w:space="0" w:color="auto"/>
                                    <w:bottom w:val="nil"/>
                                    <w:right w:val="nil"/>
                                  </w:tcBorders>
                                  <w:textDirection w:val="btLr"/>
                                  <w:vAlign w:val="center"/>
                                </w:tcPr>
                                <w:p w14:paraId="0EB57C1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636526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3A90B6D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5CC325AE"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45895A4E"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415A30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3C114F8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7F258FB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5F0741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single" w:sz="4" w:space="0" w:color="auto"/>
                                  </w:tcBorders>
                                  <w:textDirection w:val="btLr"/>
                                  <w:vAlign w:val="center"/>
                                </w:tcPr>
                                <w:p w14:paraId="347681C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r>
                            <w:tr w:rsidR="005A014B" w14:paraId="6130C8E4" w14:textId="77777777" w:rsidTr="00104877">
                              <w:trPr>
                                <w:cantSplit/>
                                <w:trHeight w:val="1509"/>
                              </w:trPr>
                              <w:tc>
                                <w:tcPr>
                                  <w:tcW w:w="553" w:type="pct"/>
                                  <w:vMerge/>
                                  <w:tcBorders>
                                    <w:left w:val="nil"/>
                                    <w:bottom w:val="nil"/>
                                    <w:right w:val="single" w:sz="4" w:space="0" w:color="auto"/>
                                  </w:tcBorders>
                                  <w:textDirection w:val="btLr"/>
                                </w:tcPr>
                                <w:p w14:paraId="52F18B35"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177650EA"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Name (Pseudonym)</w:t>
                                  </w:r>
                                </w:p>
                              </w:tc>
                              <w:tc>
                                <w:tcPr>
                                  <w:tcW w:w="366" w:type="pct"/>
                                  <w:tcBorders>
                                    <w:top w:val="nil"/>
                                    <w:left w:val="single" w:sz="4" w:space="0" w:color="auto"/>
                                    <w:bottom w:val="nil"/>
                                    <w:right w:val="nil"/>
                                  </w:tcBorders>
                                  <w:textDirection w:val="btLr"/>
                                  <w:vAlign w:val="center"/>
                                </w:tcPr>
                                <w:p w14:paraId="310AE0A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Abas</w:t>
                                  </w:r>
                                </w:p>
                              </w:tc>
                              <w:tc>
                                <w:tcPr>
                                  <w:tcW w:w="366" w:type="pct"/>
                                  <w:tcBorders>
                                    <w:top w:val="nil"/>
                                    <w:left w:val="nil"/>
                                    <w:bottom w:val="nil"/>
                                    <w:right w:val="nil"/>
                                  </w:tcBorders>
                                  <w:textDirection w:val="btLr"/>
                                  <w:vAlign w:val="center"/>
                                </w:tcPr>
                                <w:p w14:paraId="095815C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Yusni</w:t>
                                  </w:r>
                                </w:p>
                              </w:tc>
                              <w:tc>
                                <w:tcPr>
                                  <w:tcW w:w="366" w:type="pct"/>
                                  <w:tcBorders>
                                    <w:top w:val="nil"/>
                                    <w:left w:val="nil"/>
                                    <w:bottom w:val="nil"/>
                                    <w:right w:val="nil"/>
                                  </w:tcBorders>
                                  <w:textDirection w:val="btLr"/>
                                  <w:vAlign w:val="center"/>
                                </w:tcPr>
                                <w:p w14:paraId="1347F08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Maman</w:t>
                                  </w:r>
                                </w:p>
                              </w:tc>
                              <w:tc>
                                <w:tcPr>
                                  <w:tcW w:w="366" w:type="pct"/>
                                  <w:tcBorders>
                                    <w:top w:val="nil"/>
                                    <w:left w:val="nil"/>
                                    <w:bottom w:val="nil"/>
                                    <w:right w:val="nil"/>
                                  </w:tcBorders>
                                  <w:textDirection w:val="btLr"/>
                                  <w:vAlign w:val="center"/>
                                </w:tcPr>
                                <w:p w14:paraId="49E302DF"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Wida</w:t>
                                  </w:r>
                                </w:p>
                              </w:tc>
                              <w:tc>
                                <w:tcPr>
                                  <w:tcW w:w="366" w:type="pct"/>
                                  <w:tcBorders>
                                    <w:top w:val="nil"/>
                                    <w:left w:val="nil"/>
                                    <w:bottom w:val="nil"/>
                                    <w:right w:val="nil"/>
                                  </w:tcBorders>
                                  <w:textDirection w:val="btLr"/>
                                  <w:vAlign w:val="center"/>
                                </w:tcPr>
                                <w:p w14:paraId="24F1F5B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Vivi</w:t>
                                  </w:r>
                                </w:p>
                              </w:tc>
                              <w:tc>
                                <w:tcPr>
                                  <w:tcW w:w="366" w:type="pct"/>
                                  <w:tcBorders>
                                    <w:top w:val="nil"/>
                                    <w:left w:val="nil"/>
                                    <w:bottom w:val="nil"/>
                                    <w:right w:val="nil"/>
                                  </w:tcBorders>
                                  <w:textDirection w:val="btLr"/>
                                  <w:vAlign w:val="center"/>
                                </w:tcPr>
                                <w:p w14:paraId="716C12A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Mimin</w:t>
                                  </w:r>
                                </w:p>
                              </w:tc>
                              <w:tc>
                                <w:tcPr>
                                  <w:tcW w:w="365" w:type="pct"/>
                                  <w:tcBorders>
                                    <w:top w:val="nil"/>
                                    <w:left w:val="nil"/>
                                    <w:bottom w:val="nil"/>
                                    <w:right w:val="nil"/>
                                  </w:tcBorders>
                                  <w:textDirection w:val="btLr"/>
                                  <w:vAlign w:val="center"/>
                                </w:tcPr>
                                <w:p w14:paraId="5A14216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May</w:t>
                                  </w:r>
                                </w:p>
                              </w:tc>
                              <w:tc>
                                <w:tcPr>
                                  <w:tcW w:w="365" w:type="pct"/>
                                  <w:tcBorders>
                                    <w:top w:val="nil"/>
                                    <w:left w:val="nil"/>
                                    <w:bottom w:val="nil"/>
                                    <w:right w:val="nil"/>
                                  </w:tcBorders>
                                  <w:textDirection w:val="btLr"/>
                                  <w:vAlign w:val="center"/>
                                </w:tcPr>
                                <w:p w14:paraId="51514D32"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Mei</w:t>
                                  </w:r>
                                </w:p>
                              </w:tc>
                              <w:tc>
                                <w:tcPr>
                                  <w:tcW w:w="365" w:type="pct"/>
                                  <w:tcBorders>
                                    <w:top w:val="nil"/>
                                    <w:left w:val="nil"/>
                                    <w:bottom w:val="nil"/>
                                    <w:right w:val="nil"/>
                                  </w:tcBorders>
                                  <w:textDirection w:val="btLr"/>
                                  <w:vAlign w:val="center"/>
                                </w:tcPr>
                                <w:p w14:paraId="370B518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Eni</w:t>
                                  </w:r>
                                </w:p>
                              </w:tc>
                              <w:tc>
                                <w:tcPr>
                                  <w:tcW w:w="365" w:type="pct"/>
                                  <w:tcBorders>
                                    <w:top w:val="nil"/>
                                    <w:left w:val="nil"/>
                                    <w:bottom w:val="nil"/>
                                    <w:right w:val="single" w:sz="4" w:space="0" w:color="auto"/>
                                  </w:tcBorders>
                                  <w:textDirection w:val="btLr"/>
                                  <w:vAlign w:val="center"/>
                                </w:tcPr>
                                <w:p w14:paraId="4843842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Riffie</w:t>
                                  </w:r>
                                </w:p>
                              </w:tc>
                            </w:tr>
                            <w:tr w:rsidR="005A014B" w14:paraId="5651ECEB" w14:textId="77777777" w:rsidTr="00104877">
                              <w:trPr>
                                <w:cantSplit/>
                                <w:trHeight w:val="753"/>
                              </w:trPr>
                              <w:tc>
                                <w:tcPr>
                                  <w:tcW w:w="553" w:type="pct"/>
                                  <w:vMerge/>
                                  <w:tcBorders>
                                    <w:left w:val="nil"/>
                                    <w:bottom w:val="nil"/>
                                    <w:right w:val="single" w:sz="4" w:space="0" w:color="auto"/>
                                  </w:tcBorders>
                                  <w:textDirection w:val="btLr"/>
                                </w:tcPr>
                                <w:p w14:paraId="2797CA0A"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052EBB1A"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single" w:sz="4" w:space="0" w:color="auto"/>
                                    <w:bottom w:val="nil"/>
                                    <w:right w:val="nil"/>
                                  </w:tcBorders>
                                  <w:textDirection w:val="btLr"/>
                                  <w:vAlign w:val="center"/>
                                </w:tcPr>
                                <w:p w14:paraId="6CCC834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12</w:t>
                                  </w:r>
                                </w:p>
                              </w:tc>
                              <w:tc>
                                <w:tcPr>
                                  <w:tcW w:w="366" w:type="pct"/>
                                  <w:tcBorders>
                                    <w:top w:val="nil"/>
                                    <w:left w:val="nil"/>
                                    <w:bottom w:val="nil"/>
                                    <w:right w:val="nil"/>
                                  </w:tcBorders>
                                  <w:textDirection w:val="btLr"/>
                                  <w:vAlign w:val="center"/>
                                </w:tcPr>
                                <w:p w14:paraId="7CD5026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13</w:t>
                                  </w:r>
                                </w:p>
                              </w:tc>
                              <w:tc>
                                <w:tcPr>
                                  <w:tcW w:w="366" w:type="pct"/>
                                  <w:tcBorders>
                                    <w:top w:val="nil"/>
                                    <w:left w:val="nil"/>
                                    <w:bottom w:val="nil"/>
                                    <w:right w:val="nil"/>
                                  </w:tcBorders>
                                  <w:textDirection w:val="btLr"/>
                                  <w:vAlign w:val="center"/>
                                </w:tcPr>
                                <w:p w14:paraId="12CADBF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14</w:t>
                                  </w:r>
                                </w:p>
                              </w:tc>
                              <w:tc>
                                <w:tcPr>
                                  <w:tcW w:w="366" w:type="pct"/>
                                  <w:tcBorders>
                                    <w:top w:val="nil"/>
                                    <w:left w:val="nil"/>
                                    <w:bottom w:val="nil"/>
                                    <w:right w:val="nil"/>
                                  </w:tcBorders>
                                  <w:textDirection w:val="btLr"/>
                                  <w:vAlign w:val="center"/>
                                </w:tcPr>
                                <w:p w14:paraId="0B64D6B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15</w:t>
                                  </w:r>
                                </w:p>
                              </w:tc>
                              <w:tc>
                                <w:tcPr>
                                  <w:tcW w:w="366" w:type="pct"/>
                                  <w:tcBorders>
                                    <w:top w:val="nil"/>
                                    <w:left w:val="nil"/>
                                    <w:bottom w:val="nil"/>
                                    <w:right w:val="nil"/>
                                  </w:tcBorders>
                                  <w:textDirection w:val="btLr"/>
                                  <w:vAlign w:val="center"/>
                                </w:tcPr>
                                <w:p w14:paraId="368DF15D"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16</w:t>
                                  </w:r>
                                </w:p>
                              </w:tc>
                              <w:tc>
                                <w:tcPr>
                                  <w:tcW w:w="366" w:type="pct"/>
                                  <w:tcBorders>
                                    <w:top w:val="nil"/>
                                    <w:left w:val="nil"/>
                                    <w:bottom w:val="nil"/>
                                    <w:right w:val="nil"/>
                                  </w:tcBorders>
                                  <w:textDirection w:val="btLr"/>
                                  <w:vAlign w:val="center"/>
                                </w:tcPr>
                                <w:p w14:paraId="7E71502D"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17</w:t>
                                  </w:r>
                                </w:p>
                              </w:tc>
                              <w:tc>
                                <w:tcPr>
                                  <w:tcW w:w="365" w:type="pct"/>
                                  <w:tcBorders>
                                    <w:top w:val="nil"/>
                                    <w:left w:val="nil"/>
                                    <w:bottom w:val="nil"/>
                                    <w:right w:val="nil"/>
                                  </w:tcBorders>
                                  <w:textDirection w:val="btLr"/>
                                  <w:vAlign w:val="center"/>
                                </w:tcPr>
                                <w:p w14:paraId="5C1DD4E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18</w:t>
                                  </w:r>
                                </w:p>
                              </w:tc>
                              <w:tc>
                                <w:tcPr>
                                  <w:tcW w:w="365" w:type="pct"/>
                                  <w:tcBorders>
                                    <w:top w:val="nil"/>
                                    <w:left w:val="nil"/>
                                    <w:bottom w:val="nil"/>
                                    <w:right w:val="nil"/>
                                  </w:tcBorders>
                                  <w:textDirection w:val="btLr"/>
                                  <w:vAlign w:val="center"/>
                                </w:tcPr>
                                <w:p w14:paraId="7F7E1DE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19</w:t>
                                  </w:r>
                                </w:p>
                              </w:tc>
                              <w:tc>
                                <w:tcPr>
                                  <w:tcW w:w="365" w:type="pct"/>
                                  <w:tcBorders>
                                    <w:top w:val="nil"/>
                                    <w:left w:val="nil"/>
                                    <w:bottom w:val="nil"/>
                                    <w:right w:val="nil"/>
                                  </w:tcBorders>
                                  <w:textDirection w:val="btLr"/>
                                  <w:vAlign w:val="center"/>
                                </w:tcPr>
                                <w:p w14:paraId="244DFB4A"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20</w:t>
                                  </w:r>
                                </w:p>
                              </w:tc>
                              <w:tc>
                                <w:tcPr>
                                  <w:tcW w:w="365" w:type="pct"/>
                                  <w:tcBorders>
                                    <w:top w:val="nil"/>
                                    <w:left w:val="nil"/>
                                    <w:bottom w:val="nil"/>
                                    <w:right w:val="single" w:sz="4" w:space="0" w:color="auto"/>
                                  </w:tcBorders>
                                  <w:textDirection w:val="btLr"/>
                                  <w:vAlign w:val="center"/>
                                </w:tcPr>
                                <w:p w14:paraId="5EAE0DBD"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21</w:t>
                                  </w:r>
                                </w:p>
                              </w:tc>
                            </w:tr>
                          </w:tbl>
                          <w:p w14:paraId="1FFAC45F" w14:textId="77777777" w:rsidR="005A014B" w:rsidRDefault="005A014B" w:rsidP="00DC5DCB"/>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8" o:spid="_x0000_s1097" type="#_x0000_t202" style="position:absolute;left:0;text-align:left;margin-left:21.95pt;margin-top:9.95pt;width:339.1pt;height:638.75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" filled="f" stroked="f">
                <v:textbox>
                  <w:txbxContent>
                    <w:tbl>
                      <w:tblPr>
                        <w:tblStyle w:val="TableGrid"/>
                        <w:tblW w:w="4677" w:type="pct"/>
                        <w:tblLayout w:type="fixed"/>
                        <w:tblLook w:val="04A0" w:firstRow="1" w:lastRow="0" w:firstColumn="1" w:lastColumn="0" w:noHBand="0" w:noVBand="1"/>
                      </w:tblPr>
                      <w:tblGrid>
                        <w:gridCol w:w="695"/>
                        <w:gridCol w:w="997"/>
                        <w:gridCol w:w="460"/>
                        <w:gridCol w:w="461"/>
                        <w:gridCol w:w="461"/>
                        <w:gridCol w:w="461"/>
                        <w:gridCol w:w="461"/>
                        <w:gridCol w:w="461"/>
                        <w:gridCol w:w="459"/>
                        <w:gridCol w:w="459"/>
                        <w:gridCol w:w="459"/>
                        <w:gridCol w:w="457"/>
                      </w:tblGrid>
                      <w:tr w:rsidR="005A014B" w14:paraId="08FE88D4" w14:textId="77777777" w:rsidTr="00104877">
                        <w:trPr>
                          <w:cantSplit/>
                          <w:trHeight w:val="3140"/>
                        </w:trPr>
                        <w:tc>
                          <w:tcPr>
                            <w:tcW w:w="553" w:type="pct"/>
                            <w:vMerge w:val="restart"/>
                            <w:tcBorders>
                              <w:top w:val="nil"/>
                              <w:left w:val="nil"/>
                              <w:bottom w:val="nil"/>
                              <w:right w:val="single" w:sz="4" w:space="0" w:color="auto"/>
                            </w:tcBorders>
                            <w:textDirection w:val="btLr"/>
                          </w:tcPr>
                          <w:p w14:paraId="34D25D8B" w14:textId="0D01C3A1" w:rsidR="005A014B" w:rsidRPr="00AD5FD7" w:rsidRDefault="005A014B" w:rsidP="00304397">
                            <w:pPr>
                              <w:rPr>
                                <w:rFonts w:ascii="Times New Roman" w:hAnsi="Times New Roman" w:cs="Times New Roman"/>
                                <w:noProof/>
                              </w:rPr>
                            </w:pPr>
                            <w:bookmarkStart w:id="227" w:name="_Toc382220010"/>
                            <w:bookmarkStart w:id="228" w:name="_Toc386184023"/>
                            <w:bookmarkStart w:id="229" w:name="_Toc386184075"/>
                            <w:bookmarkStart w:id="230" w:name="_Toc386898880"/>
                            <w:r>
                              <w:rPr>
                                <w:rFonts w:ascii="Times New Roman" w:hAnsi="Times New Roman" w:cs="Times New Roman"/>
                              </w:rPr>
                              <w:t>Table 1</w:t>
                            </w:r>
                            <w:r>
                              <w:rPr>
                                <w:rFonts w:ascii="Times New Roman" w:hAnsi="Times New Roman" w:cs="Times New Roman"/>
                              </w:rPr>
                              <w:br/>
                            </w:r>
                            <w:r w:rsidRPr="00AD5FD7">
                              <w:rPr>
                                <w:rFonts w:ascii="Times New Roman" w:hAnsi="Times New Roman" w:cs="Times New Roman"/>
                              </w:rPr>
                              <w:t xml:space="preserve"> General Description of Participants and Data Obtained (cont</w:t>
                            </w:r>
                            <w:r>
                              <w:rPr>
                                <w:rFonts w:ascii="Times New Roman" w:hAnsi="Times New Roman" w:cs="Times New Roman"/>
                              </w:rPr>
                              <w:t>inued</w:t>
                            </w:r>
                            <w:r w:rsidRPr="00AD5FD7">
                              <w:rPr>
                                <w:rFonts w:ascii="Times New Roman" w:hAnsi="Times New Roman" w:cs="Times New Roman"/>
                              </w:rPr>
                              <w:t>)</w:t>
                            </w:r>
                            <w:bookmarkEnd w:id="227"/>
                            <w:bookmarkEnd w:id="228"/>
                            <w:bookmarkEnd w:id="229"/>
                            <w:bookmarkEnd w:id="230"/>
                          </w:p>
                          <w:p w14:paraId="055B7A56" w14:textId="77777777" w:rsidR="005A014B" w:rsidRPr="00A7697A" w:rsidRDefault="005A014B" w:rsidP="00D67486">
                            <w:pPr>
                              <w:tabs>
                                <w:tab w:val="left" w:pos="2250"/>
                              </w:tabs>
                              <w:ind w:left="113" w:right="113"/>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2170EABE"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Second class observation and grade level</w:t>
                            </w:r>
                          </w:p>
                        </w:tc>
                        <w:tc>
                          <w:tcPr>
                            <w:tcW w:w="366" w:type="pct"/>
                            <w:tcBorders>
                              <w:top w:val="nil"/>
                              <w:left w:val="single" w:sz="4" w:space="0" w:color="auto"/>
                              <w:bottom w:val="nil"/>
                              <w:right w:val="nil"/>
                            </w:tcBorders>
                            <w:textDirection w:val="btLr"/>
                            <w:vAlign w:val="center"/>
                          </w:tcPr>
                          <w:p w14:paraId="03EA490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Speaking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4E00486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Grammar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7BE5FCAA"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411B0BE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45A395F9"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and Speaking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2FBD4621"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Reading skills (11</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0B381D35"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02C53D18"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63C5761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(8</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single" w:sz="4" w:space="0" w:color="auto"/>
                            </w:tcBorders>
                            <w:textDirection w:val="btLr"/>
                            <w:vAlign w:val="center"/>
                          </w:tcPr>
                          <w:p w14:paraId="29504F4A"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Video not obtained</w:t>
                            </w:r>
                          </w:p>
                        </w:tc>
                      </w:tr>
                      <w:tr w:rsidR="005A014B" w14:paraId="788A9B6B" w14:textId="77777777" w:rsidTr="00104877">
                        <w:trPr>
                          <w:cantSplit/>
                          <w:trHeight w:val="1518"/>
                        </w:trPr>
                        <w:tc>
                          <w:tcPr>
                            <w:tcW w:w="553" w:type="pct"/>
                            <w:vMerge/>
                            <w:tcBorders>
                              <w:left w:val="nil"/>
                              <w:bottom w:val="nil"/>
                              <w:right w:val="single" w:sz="4" w:space="0" w:color="auto"/>
                            </w:tcBorders>
                            <w:textDirection w:val="btLr"/>
                          </w:tcPr>
                          <w:p w14:paraId="27D3D04F"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03EB2F62"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Post-observation interview</w:t>
                            </w:r>
                          </w:p>
                        </w:tc>
                        <w:tc>
                          <w:tcPr>
                            <w:tcW w:w="366" w:type="pct"/>
                            <w:tcBorders>
                              <w:top w:val="nil"/>
                              <w:left w:val="single" w:sz="4" w:space="0" w:color="auto"/>
                              <w:bottom w:val="nil"/>
                              <w:right w:val="nil"/>
                            </w:tcBorders>
                            <w:textDirection w:val="btLr"/>
                            <w:vAlign w:val="center"/>
                          </w:tcPr>
                          <w:p w14:paraId="70857D6B"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4C29624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6AAB8FDC"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52BADD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nil"/>
                              <w:bottom w:val="nil"/>
                              <w:right w:val="nil"/>
                            </w:tcBorders>
                            <w:textDirection w:val="btLr"/>
                            <w:vAlign w:val="center"/>
                          </w:tcPr>
                          <w:p w14:paraId="65DE332F"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185E925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7F215F55"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3E533B8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1A1EDF58"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single" w:sz="4" w:space="0" w:color="auto"/>
                            </w:tcBorders>
                            <w:textDirection w:val="btLr"/>
                            <w:vAlign w:val="center"/>
                          </w:tcPr>
                          <w:p w14:paraId="2D6AE2C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r>
                      <w:tr w:rsidR="005A014B" w14:paraId="0D510E01" w14:textId="77777777" w:rsidTr="00104877">
                        <w:trPr>
                          <w:cantSplit/>
                          <w:trHeight w:val="2787"/>
                        </w:trPr>
                        <w:tc>
                          <w:tcPr>
                            <w:tcW w:w="553" w:type="pct"/>
                            <w:vMerge/>
                            <w:tcBorders>
                              <w:left w:val="nil"/>
                              <w:bottom w:val="nil"/>
                              <w:right w:val="single" w:sz="4" w:space="0" w:color="auto"/>
                            </w:tcBorders>
                            <w:textDirection w:val="btLr"/>
                          </w:tcPr>
                          <w:p w14:paraId="787961BC"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63A771E4"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First class observation and grade levels</w:t>
                            </w:r>
                          </w:p>
                        </w:tc>
                        <w:tc>
                          <w:tcPr>
                            <w:tcW w:w="366" w:type="pct"/>
                            <w:tcBorders>
                              <w:top w:val="nil"/>
                              <w:left w:val="single" w:sz="4" w:space="0" w:color="auto"/>
                              <w:bottom w:val="nil"/>
                              <w:right w:val="nil"/>
                            </w:tcBorders>
                            <w:textDirection w:val="btLr"/>
                            <w:vAlign w:val="center"/>
                          </w:tcPr>
                          <w:p w14:paraId="29C916C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227B160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Grammar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6707CBB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Withdrawn</w:t>
                            </w:r>
                          </w:p>
                        </w:tc>
                        <w:tc>
                          <w:tcPr>
                            <w:tcW w:w="366" w:type="pct"/>
                            <w:tcBorders>
                              <w:top w:val="nil"/>
                              <w:left w:val="nil"/>
                              <w:bottom w:val="nil"/>
                              <w:right w:val="nil"/>
                            </w:tcBorders>
                            <w:textDirection w:val="btLr"/>
                            <w:vAlign w:val="center"/>
                          </w:tcPr>
                          <w:p w14:paraId="311E79B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Withdrawn</w:t>
                            </w:r>
                          </w:p>
                        </w:tc>
                        <w:tc>
                          <w:tcPr>
                            <w:tcW w:w="366" w:type="pct"/>
                            <w:tcBorders>
                              <w:top w:val="nil"/>
                              <w:left w:val="nil"/>
                              <w:bottom w:val="nil"/>
                              <w:right w:val="nil"/>
                            </w:tcBorders>
                            <w:textDirection w:val="btLr"/>
                            <w:vAlign w:val="center"/>
                          </w:tcPr>
                          <w:p w14:paraId="7930BD6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Speaking skills (10</w:t>
                            </w:r>
                            <w:r w:rsidRPr="00A7697A">
                              <w:rPr>
                                <w:rFonts w:ascii="Times New Roman" w:hAnsi="Times New Roman" w:cs="Times New Roman"/>
                                <w:vertAlign w:val="superscript"/>
                              </w:rPr>
                              <w:t>th</w:t>
                            </w:r>
                            <w:r w:rsidRPr="00A7697A">
                              <w:rPr>
                                <w:rFonts w:ascii="Times New Roman" w:hAnsi="Times New Roman" w:cs="Times New Roman"/>
                              </w:rPr>
                              <w:t>)</w:t>
                            </w:r>
                          </w:p>
                        </w:tc>
                        <w:tc>
                          <w:tcPr>
                            <w:tcW w:w="366" w:type="pct"/>
                            <w:tcBorders>
                              <w:top w:val="nil"/>
                              <w:left w:val="nil"/>
                              <w:bottom w:val="nil"/>
                              <w:right w:val="nil"/>
                            </w:tcBorders>
                            <w:textDirection w:val="btLr"/>
                            <w:vAlign w:val="center"/>
                          </w:tcPr>
                          <w:p w14:paraId="5DDEA9F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(11</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422ABC99"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7C9213F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Writing skills (7</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nil"/>
                            </w:tcBorders>
                            <w:textDirection w:val="btLr"/>
                            <w:vAlign w:val="center"/>
                          </w:tcPr>
                          <w:p w14:paraId="0B14070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 (8</w:t>
                            </w:r>
                            <w:r w:rsidRPr="00A7697A">
                              <w:rPr>
                                <w:rFonts w:ascii="Times New Roman" w:hAnsi="Times New Roman" w:cs="Times New Roman"/>
                                <w:vertAlign w:val="superscript"/>
                              </w:rPr>
                              <w:t>th</w:t>
                            </w:r>
                            <w:r w:rsidRPr="00A7697A">
                              <w:rPr>
                                <w:rFonts w:ascii="Times New Roman" w:hAnsi="Times New Roman" w:cs="Times New Roman"/>
                              </w:rPr>
                              <w:t>)</w:t>
                            </w:r>
                          </w:p>
                        </w:tc>
                        <w:tc>
                          <w:tcPr>
                            <w:tcW w:w="365" w:type="pct"/>
                            <w:tcBorders>
                              <w:top w:val="nil"/>
                              <w:left w:val="nil"/>
                              <w:bottom w:val="nil"/>
                              <w:right w:val="single" w:sz="4" w:space="0" w:color="auto"/>
                            </w:tcBorders>
                            <w:textDirection w:val="btLr"/>
                            <w:vAlign w:val="center"/>
                          </w:tcPr>
                          <w:p w14:paraId="1A5D6DF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Reading skills</w:t>
                            </w:r>
                          </w:p>
                        </w:tc>
                      </w:tr>
                      <w:tr w:rsidR="005A014B" w14:paraId="4F930A86" w14:textId="77777777" w:rsidTr="00104877">
                        <w:trPr>
                          <w:cantSplit/>
                          <w:trHeight w:val="1239"/>
                        </w:trPr>
                        <w:tc>
                          <w:tcPr>
                            <w:tcW w:w="553" w:type="pct"/>
                            <w:vMerge/>
                            <w:tcBorders>
                              <w:left w:val="nil"/>
                              <w:bottom w:val="nil"/>
                              <w:right w:val="single" w:sz="4" w:space="0" w:color="auto"/>
                            </w:tcBorders>
                            <w:textDirection w:val="btLr"/>
                          </w:tcPr>
                          <w:p w14:paraId="7992EB57"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145B648A"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Type of schools taught</w:t>
                            </w:r>
                          </w:p>
                        </w:tc>
                        <w:tc>
                          <w:tcPr>
                            <w:tcW w:w="366" w:type="pct"/>
                            <w:tcBorders>
                              <w:top w:val="nil"/>
                              <w:left w:val="single" w:sz="4" w:space="0" w:color="auto"/>
                              <w:bottom w:val="nil"/>
                              <w:right w:val="nil"/>
                            </w:tcBorders>
                            <w:textDirection w:val="btLr"/>
                            <w:vAlign w:val="center"/>
                          </w:tcPr>
                          <w:p w14:paraId="112CC665"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BO</w:t>
                            </w:r>
                          </w:p>
                        </w:tc>
                        <w:tc>
                          <w:tcPr>
                            <w:tcW w:w="366" w:type="pct"/>
                            <w:tcBorders>
                              <w:top w:val="nil"/>
                              <w:left w:val="nil"/>
                              <w:bottom w:val="nil"/>
                              <w:right w:val="nil"/>
                            </w:tcBorders>
                            <w:textDirection w:val="btLr"/>
                            <w:vAlign w:val="center"/>
                          </w:tcPr>
                          <w:p w14:paraId="7DC3D65F"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MG</w:t>
                            </w:r>
                          </w:p>
                        </w:tc>
                        <w:tc>
                          <w:tcPr>
                            <w:tcW w:w="366" w:type="pct"/>
                            <w:tcBorders>
                              <w:top w:val="nil"/>
                              <w:left w:val="nil"/>
                              <w:bottom w:val="nil"/>
                              <w:right w:val="nil"/>
                            </w:tcBorders>
                            <w:textDirection w:val="btLr"/>
                            <w:vAlign w:val="center"/>
                          </w:tcPr>
                          <w:p w14:paraId="5D03F7DE"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BO</w:t>
                            </w:r>
                          </w:p>
                        </w:tc>
                        <w:tc>
                          <w:tcPr>
                            <w:tcW w:w="366" w:type="pct"/>
                            <w:tcBorders>
                              <w:top w:val="nil"/>
                              <w:left w:val="nil"/>
                              <w:bottom w:val="nil"/>
                              <w:right w:val="nil"/>
                            </w:tcBorders>
                            <w:textDirection w:val="btLr"/>
                            <w:vAlign w:val="center"/>
                          </w:tcPr>
                          <w:p w14:paraId="7C48D523"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6" w:type="pct"/>
                            <w:tcBorders>
                              <w:top w:val="nil"/>
                              <w:left w:val="nil"/>
                              <w:bottom w:val="nil"/>
                              <w:right w:val="nil"/>
                            </w:tcBorders>
                            <w:textDirection w:val="btLr"/>
                            <w:vAlign w:val="center"/>
                          </w:tcPr>
                          <w:p w14:paraId="1125A996" w14:textId="77777777" w:rsidR="005A014B" w:rsidRPr="00A7697A" w:rsidRDefault="005A014B" w:rsidP="00D67486">
                            <w:pPr>
                              <w:ind w:left="113"/>
                              <w:jc w:val="center"/>
                              <w:rPr>
                                <w:rFonts w:ascii="Times New Roman" w:hAnsi="Times New Roman" w:cs="Times New Roman"/>
                              </w:rPr>
                            </w:pPr>
                            <w:r w:rsidRPr="00A7697A">
                              <w:rPr>
                                <w:rFonts w:ascii="Times New Roman" w:hAnsi="Times New Roman" w:cs="Times New Roman"/>
                              </w:rPr>
                              <w:t>GO</w:t>
                            </w:r>
                          </w:p>
                        </w:tc>
                        <w:tc>
                          <w:tcPr>
                            <w:tcW w:w="366" w:type="pct"/>
                            <w:tcBorders>
                              <w:top w:val="nil"/>
                              <w:left w:val="nil"/>
                              <w:bottom w:val="nil"/>
                              <w:right w:val="nil"/>
                            </w:tcBorders>
                            <w:textDirection w:val="btLr"/>
                            <w:vAlign w:val="center"/>
                          </w:tcPr>
                          <w:p w14:paraId="6CE79B5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nil"/>
                            </w:tcBorders>
                            <w:textDirection w:val="btLr"/>
                            <w:vAlign w:val="center"/>
                          </w:tcPr>
                          <w:p w14:paraId="0C3FF749"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nil"/>
                            </w:tcBorders>
                            <w:textDirection w:val="btLr"/>
                            <w:vAlign w:val="center"/>
                          </w:tcPr>
                          <w:p w14:paraId="0CFE5D8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nil"/>
                            </w:tcBorders>
                            <w:textDirection w:val="btLr"/>
                            <w:vAlign w:val="center"/>
                          </w:tcPr>
                          <w:p w14:paraId="1555B0E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GO</w:t>
                            </w:r>
                          </w:p>
                        </w:tc>
                        <w:tc>
                          <w:tcPr>
                            <w:tcW w:w="365" w:type="pct"/>
                            <w:tcBorders>
                              <w:top w:val="nil"/>
                              <w:left w:val="nil"/>
                              <w:bottom w:val="nil"/>
                              <w:right w:val="single" w:sz="4" w:space="0" w:color="auto"/>
                            </w:tcBorders>
                            <w:textDirection w:val="btLr"/>
                            <w:vAlign w:val="center"/>
                          </w:tcPr>
                          <w:p w14:paraId="1370204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BO</w:t>
                            </w:r>
                          </w:p>
                        </w:tc>
                      </w:tr>
                      <w:tr w:rsidR="005A014B" w14:paraId="415E1FAA" w14:textId="77777777" w:rsidTr="00104877">
                        <w:trPr>
                          <w:cantSplit/>
                          <w:trHeight w:val="1428"/>
                        </w:trPr>
                        <w:tc>
                          <w:tcPr>
                            <w:tcW w:w="553" w:type="pct"/>
                            <w:vMerge/>
                            <w:tcBorders>
                              <w:left w:val="nil"/>
                              <w:bottom w:val="nil"/>
                              <w:right w:val="single" w:sz="4" w:space="0" w:color="auto"/>
                            </w:tcBorders>
                            <w:textDirection w:val="btLr"/>
                          </w:tcPr>
                          <w:p w14:paraId="5707A280"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5AF1F0F3"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Preliminary interview</w:t>
                            </w:r>
                          </w:p>
                        </w:tc>
                        <w:tc>
                          <w:tcPr>
                            <w:tcW w:w="366" w:type="pct"/>
                            <w:tcBorders>
                              <w:top w:val="nil"/>
                              <w:left w:val="single" w:sz="4" w:space="0" w:color="auto"/>
                              <w:bottom w:val="nil"/>
                              <w:right w:val="nil"/>
                            </w:tcBorders>
                            <w:textDirection w:val="btLr"/>
                            <w:vAlign w:val="center"/>
                          </w:tcPr>
                          <w:p w14:paraId="0EB57C1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636526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3A90B6D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5CC325AE"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45895A4E"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6" w:type="pct"/>
                            <w:tcBorders>
                              <w:top w:val="nil"/>
                              <w:left w:val="nil"/>
                              <w:bottom w:val="nil"/>
                              <w:right w:val="nil"/>
                            </w:tcBorders>
                            <w:textDirection w:val="btLr"/>
                            <w:vAlign w:val="center"/>
                          </w:tcPr>
                          <w:p w14:paraId="415A30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3C114F8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7F258FB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nil"/>
                            </w:tcBorders>
                            <w:textDirection w:val="btLr"/>
                            <w:vAlign w:val="center"/>
                          </w:tcPr>
                          <w:p w14:paraId="5F0741D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c>
                          <w:tcPr>
                            <w:tcW w:w="365" w:type="pct"/>
                            <w:tcBorders>
                              <w:top w:val="nil"/>
                              <w:left w:val="nil"/>
                              <w:bottom w:val="nil"/>
                              <w:right w:val="single" w:sz="4" w:space="0" w:color="auto"/>
                            </w:tcBorders>
                            <w:textDirection w:val="btLr"/>
                            <w:vAlign w:val="center"/>
                          </w:tcPr>
                          <w:p w14:paraId="347681C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Yes</w:t>
                            </w:r>
                          </w:p>
                        </w:tc>
                      </w:tr>
                      <w:tr w:rsidR="005A014B" w14:paraId="6130C8E4" w14:textId="77777777" w:rsidTr="00104877">
                        <w:trPr>
                          <w:cantSplit/>
                          <w:trHeight w:val="1509"/>
                        </w:trPr>
                        <w:tc>
                          <w:tcPr>
                            <w:tcW w:w="553" w:type="pct"/>
                            <w:vMerge/>
                            <w:tcBorders>
                              <w:left w:val="nil"/>
                              <w:bottom w:val="nil"/>
                              <w:right w:val="single" w:sz="4" w:space="0" w:color="auto"/>
                            </w:tcBorders>
                            <w:textDirection w:val="btLr"/>
                          </w:tcPr>
                          <w:p w14:paraId="52F18B35"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177650EA"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Name (Pseudonym)</w:t>
                            </w:r>
                          </w:p>
                        </w:tc>
                        <w:tc>
                          <w:tcPr>
                            <w:tcW w:w="366" w:type="pct"/>
                            <w:tcBorders>
                              <w:top w:val="nil"/>
                              <w:left w:val="single" w:sz="4" w:space="0" w:color="auto"/>
                              <w:bottom w:val="nil"/>
                              <w:right w:val="nil"/>
                            </w:tcBorders>
                            <w:textDirection w:val="btLr"/>
                            <w:vAlign w:val="center"/>
                          </w:tcPr>
                          <w:p w14:paraId="310AE0A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Abas</w:t>
                            </w:r>
                          </w:p>
                        </w:tc>
                        <w:tc>
                          <w:tcPr>
                            <w:tcW w:w="366" w:type="pct"/>
                            <w:tcBorders>
                              <w:top w:val="nil"/>
                              <w:left w:val="nil"/>
                              <w:bottom w:val="nil"/>
                              <w:right w:val="nil"/>
                            </w:tcBorders>
                            <w:textDirection w:val="btLr"/>
                            <w:vAlign w:val="center"/>
                          </w:tcPr>
                          <w:p w14:paraId="095815C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Yusni</w:t>
                            </w:r>
                          </w:p>
                        </w:tc>
                        <w:tc>
                          <w:tcPr>
                            <w:tcW w:w="366" w:type="pct"/>
                            <w:tcBorders>
                              <w:top w:val="nil"/>
                              <w:left w:val="nil"/>
                              <w:bottom w:val="nil"/>
                              <w:right w:val="nil"/>
                            </w:tcBorders>
                            <w:textDirection w:val="btLr"/>
                            <w:vAlign w:val="center"/>
                          </w:tcPr>
                          <w:p w14:paraId="1347F08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Maman</w:t>
                            </w:r>
                          </w:p>
                        </w:tc>
                        <w:tc>
                          <w:tcPr>
                            <w:tcW w:w="366" w:type="pct"/>
                            <w:tcBorders>
                              <w:top w:val="nil"/>
                              <w:left w:val="nil"/>
                              <w:bottom w:val="nil"/>
                              <w:right w:val="nil"/>
                            </w:tcBorders>
                            <w:textDirection w:val="btLr"/>
                            <w:vAlign w:val="center"/>
                          </w:tcPr>
                          <w:p w14:paraId="49E302DF"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Wida</w:t>
                            </w:r>
                          </w:p>
                        </w:tc>
                        <w:tc>
                          <w:tcPr>
                            <w:tcW w:w="366" w:type="pct"/>
                            <w:tcBorders>
                              <w:top w:val="nil"/>
                              <w:left w:val="nil"/>
                              <w:bottom w:val="nil"/>
                              <w:right w:val="nil"/>
                            </w:tcBorders>
                            <w:textDirection w:val="btLr"/>
                            <w:vAlign w:val="center"/>
                          </w:tcPr>
                          <w:p w14:paraId="24F1F5B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Vivi</w:t>
                            </w:r>
                          </w:p>
                        </w:tc>
                        <w:tc>
                          <w:tcPr>
                            <w:tcW w:w="366" w:type="pct"/>
                            <w:tcBorders>
                              <w:top w:val="nil"/>
                              <w:left w:val="nil"/>
                              <w:bottom w:val="nil"/>
                              <w:right w:val="nil"/>
                            </w:tcBorders>
                            <w:textDirection w:val="btLr"/>
                            <w:vAlign w:val="center"/>
                          </w:tcPr>
                          <w:p w14:paraId="716C12A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Mimin</w:t>
                            </w:r>
                          </w:p>
                        </w:tc>
                        <w:tc>
                          <w:tcPr>
                            <w:tcW w:w="365" w:type="pct"/>
                            <w:tcBorders>
                              <w:top w:val="nil"/>
                              <w:left w:val="nil"/>
                              <w:bottom w:val="nil"/>
                              <w:right w:val="nil"/>
                            </w:tcBorders>
                            <w:textDirection w:val="btLr"/>
                            <w:vAlign w:val="center"/>
                          </w:tcPr>
                          <w:p w14:paraId="5A142160"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May</w:t>
                            </w:r>
                          </w:p>
                        </w:tc>
                        <w:tc>
                          <w:tcPr>
                            <w:tcW w:w="365" w:type="pct"/>
                            <w:tcBorders>
                              <w:top w:val="nil"/>
                              <w:left w:val="nil"/>
                              <w:bottom w:val="nil"/>
                              <w:right w:val="nil"/>
                            </w:tcBorders>
                            <w:textDirection w:val="btLr"/>
                            <w:vAlign w:val="center"/>
                          </w:tcPr>
                          <w:p w14:paraId="51514D32"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Mei</w:t>
                            </w:r>
                          </w:p>
                        </w:tc>
                        <w:tc>
                          <w:tcPr>
                            <w:tcW w:w="365" w:type="pct"/>
                            <w:tcBorders>
                              <w:top w:val="nil"/>
                              <w:left w:val="nil"/>
                              <w:bottom w:val="nil"/>
                              <w:right w:val="nil"/>
                            </w:tcBorders>
                            <w:textDirection w:val="btLr"/>
                            <w:vAlign w:val="center"/>
                          </w:tcPr>
                          <w:p w14:paraId="370B518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Eni</w:t>
                            </w:r>
                          </w:p>
                        </w:tc>
                        <w:tc>
                          <w:tcPr>
                            <w:tcW w:w="365" w:type="pct"/>
                            <w:tcBorders>
                              <w:top w:val="nil"/>
                              <w:left w:val="nil"/>
                              <w:bottom w:val="nil"/>
                              <w:right w:val="single" w:sz="4" w:space="0" w:color="auto"/>
                            </w:tcBorders>
                            <w:textDirection w:val="btLr"/>
                            <w:vAlign w:val="center"/>
                          </w:tcPr>
                          <w:p w14:paraId="48438421"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Riffie</w:t>
                            </w:r>
                          </w:p>
                        </w:tc>
                      </w:tr>
                      <w:tr w:rsidR="005A014B" w14:paraId="5651ECEB" w14:textId="77777777" w:rsidTr="00104877">
                        <w:trPr>
                          <w:cantSplit/>
                          <w:trHeight w:val="753"/>
                        </w:trPr>
                        <w:tc>
                          <w:tcPr>
                            <w:tcW w:w="553" w:type="pct"/>
                            <w:vMerge/>
                            <w:tcBorders>
                              <w:left w:val="nil"/>
                              <w:bottom w:val="nil"/>
                              <w:right w:val="single" w:sz="4" w:space="0" w:color="auto"/>
                            </w:tcBorders>
                            <w:textDirection w:val="btLr"/>
                          </w:tcPr>
                          <w:p w14:paraId="2797CA0A" w14:textId="77777777" w:rsidR="005A014B" w:rsidRPr="00A7697A" w:rsidRDefault="005A014B" w:rsidP="00D67486">
                            <w:pPr>
                              <w:ind w:left="113" w:right="113"/>
                              <w:jc w:val="center"/>
                              <w:rPr>
                                <w:rFonts w:ascii="Times New Roman" w:hAnsi="Times New Roman" w:cs="Times New Roman"/>
                              </w:rPr>
                            </w:pPr>
                          </w:p>
                        </w:tc>
                        <w:tc>
                          <w:tcPr>
                            <w:tcW w:w="793" w:type="pct"/>
                            <w:tcBorders>
                              <w:top w:val="nil"/>
                              <w:left w:val="single" w:sz="4" w:space="0" w:color="auto"/>
                              <w:bottom w:val="nil"/>
                              <w:right w:val="single" w:sz="4" w:space="0" w:color="auto"/>
                            </w:tcBorders>
                            <w:textDirection w:val="btLr"/>
                            <w:vAlign w:val="bottom"/>
                          </w:tcPr>
                          <w:p w14:paraId="052EBB1A" w14:textId="77777777" w:rsidR="005A014B" w:rsidRPr="00A7697A" w:rsidRDefault="005A014B" w:rsidP="00104877">
                            <w:pPr>
                              <w:ind w:left="113" w:right="113"/>
                              <w:jc w:val="center"/>
                              <w:rPr>
                                <w:rFonts w:ascii="Times New Roman" w:hAnsi="Times New Roman" w:cs="Times New Roman"/>
                              </w:rPr>
                            </w:pPr>
                            <w:r w:rsidRPr="00A7697A">
                              <w:rPr>
                                <w:rFonts w:ascii="Times New Roman" w:hAnsi="Times New Roman" w:cs="Times New Roman"/>
                              </w:rPr>
                              <w:t>No</w:t>
                            </w:r>
                          </w:p>
                        </w:tc>
                        <w:tc>
                          <w:tcPr>
                            <w:tcW w:w="366" w:type="pct"/>
                            <w:tcBorders>
                              <w:top w:val="nil"/>
                              <w:left w:val="single" w:sz="4" w:space="0" w:color="auto"/>
                              <w:bottom w:val="nil"/>
                              <w:right w:val="nil"/>
                            </w:tcBorders>
                            <w:textDirection w:val="btLr"/>
                            <w:vAlign w:val="center"/>
                          </w:tcPr>
                          <w:p w14:paraId="6CCC834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12</w:t>
                            </w:r>
                          </w:p>
                        </w:tc>
                        <w:tc>
                          <w:tcPr>
                            <w:tcW w:w="366" w:type="pct"/>
                            <w:tcBorders>
                              <w:top w:val="nil"/>
                              <w:left w:val="nil"/>
                              <w:bottom w:val="nil"/>
                              <w:right w:val="nil"/>
                            </w:tcBorders>
                            <w:textDirection w:val="btLr"/>
                            <w:vAlign w:val="center"/>
                          </w:tcPr>
                          <w:p w14:paraId="7CD5026C"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13</w:t>
                            </w:r>
                          </w:p>
                        </w:tc>
                        <w:tc>
                          <w:tcPr>
                            <w:tcW w:w="366" w:type="pct"/>
                            <w:tcBorders>
                              <w:top w:val="nil"/>
                              <w:left w:val="nil"/>
                              <w:bottom w:val="nil"/>
                              <w:right w:val="nil"/>
                            </w:tcBorders>
                            <w:textDirection w:val="btLr"/>
                            <w:vAlign w:val="center"/>
                          </w:tcPr>
                          <w:p w14:paraId="12CADBF4"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14</w:t>
                            </w:r>
                          </w:p>
                        </w:tc>
                        <w:tc>
                          <w:tcPr>
                            <w:tcW w:w="366" w:type="pct"/>
                            <w:tcBorders>
                              <w:top w:val="nil"/>
                              <w:left w:val="nil"/>
                              <w:bottom w:val="nil"/>
                              <w:right w:val="nil"/>
                            </w:tcBorders>
                            <w:textDirection w:val="btLr"/>
                            <w:vAlign w:val="center"/>
                          </w:tcPr>
                          <w:p w14:paraId="0B64D6B7"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15</w:t>
                            </w:r>
                          </w:p>
                        </w:tc>
                        <w:tc>
                          <w:tcPr>
                            <w:tcW w:w="366" w:type="pct"/>
                            <w:tcBorders>
                              <w:top w:val="nil"/>
                              <w:left w:val="nil"/>
                              <w:bottom w:val="nil"/>
                              <w:right w:val="nil"/>
                            </w:tcBorders>
                            <w:textDirection w:val="btLr"/>
                            <w:vAlign w:val="center"/>
                          </w:tcPr>
                          <w:p w14:paraId="368DF15D"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16</w:t>
                            </w:r>
                          </w:p>
                        </w:tc>
                        <w:tc>
                          <w:tcPr>
                            <w:tcW w:w="366" w:type="pct"/>
                            <w:tcBorders>
                              <w:top w:val="nil"/>
                              <w:left w:val="nil"/>
                              <w:bottom w:val="nil"/>
                              <w:right w:val="nil"/>
                            </w:tcBorders>
                            <w:textDirection w:val="btLr"/>
                            <w:vAlign w:val="center"/>
                          </w:tcPr>
                          <w:p w14:paraId="7E71502D"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17</w:t>
                            </w:r>
                          </w:p>
                        </w:tc>
                        <w:tc>
                          <w:tcPr>
                            <w:tcW w:w="365" w:type="pct"/>
                            <w:tcBorders>
                              <w:top w:val="nil"/>
                              <w:left w:val="nil"/>
                              <w:bottom w:val="nil"/>
                              <w:right w:val="nil"/>
                            </w:tcBorders>
                            <w:textDirection w:val="btLr"/>
                            <w:vAlign w:val="center"/>
                          </w:tcPr>
                          <w:p w14:paraId="5C1DD4EB"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18</w:t>
                            </w:r>
                          </w:p>
                        </w:tc>
                        <w:tc>
                          <w:tcPr>
                            <w:tcW w:w="365" w:type="pct"/>
                            <w:tcBorders>
                              <w:top w:val="nil"/>
                              <w:left w:val="nil"/>
                              <w:bottom w:val="nil"/>
                              <w:right w:val="nil"/>
                            </w:tcBorders>
                            <w:textDirection w:val="btLr"/>
                            <w:vAlign w:val="center"/>
                          </w:tcPr>
                          <w:p w14:paraId="7F7E1DE6"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19</w:t>
                            </w:r>
                          </w:p>
                        </w:tc>
                        <w:tc>
                          <w:tcPr>
                            <w:tcW w:w="365" w:type="pct"/>
                            <w:tcBorders>
                              <w:top w:val="nil"/>
                              <w:left w:val="nil"/>
                              <w:bottom w:val="nil"/>
                              <w:right w:val="nil"/>
                            </w:tcBorders>
                            <w:textDirection w:val="btLr"/>
                            <w:vAlign w:val="center"/>
                          </w:tcPr>
                          <w:p w14:paraId="244DFB4A"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20</w:t>
                            </w:r>
                          </w:p>
                        </w:tc>
                        <w:tc>
                          <w:tcPr>
                            <w:tcW w:w="365" w:type="pct"/>
                            <w:tcBorders>
                              <w:top w:val="nil"/>
                              <w:left w:val="nil"/>
                              <w:bottom w:val="nil"/>
                              <w:right w:val="single" w:sz="4" w:space="0" w:color="auto"/>
                            </w:tcBorders>
                            <w:textDirection w:val="btLr"/>
                            <w:vAlign w:val="center"/>
                          </w:tcPr>
                          <w:p w14:paraId="5EAE0DBD" w14:textId="77777777" w:rsidR="005A014B" w:rsidRPr="00A7697A" w:rsidRDefault="005A014B" w:rsidP="00D67486">
                            <w:pPr>
                              <w:ind w:left="113" w:right="113"/>
                              <w:jc w:val="center"/>
                              <w:rPr>
                                <w:rFonts w:ascii="Times New Roman" w:hAnsi="Times New Roman" w:cs="Times New Roman"/>
                              </w:rPr>
                            </w:pPr>
                            <w:r w:rsidRPr="00A7697A">
                              <w:rPr>
                                <w:rFonts w:ascii="Times New Roman" w:hAnsi="Times New Roman" w:cs="Times New Roman"/>
                              </w:rPr>
                              <w:t>21</w:t>
                            </w:r>
                          </w:p>
                        </w:tc>
                      </w:tr>
                    </w:tbl>
                    <w:p w14:paraId="1FFAC45F" w14:textId="77777777" w:rsidR="005A014B" w:rsidRDefault="005A014B" w:rsidP="00DC5DCB"/>
                  </w:txbxContent>
                </v:textbox>
                <w10:wrap type="square"/>
              </v:shape>
            </w:pict>
          </mc:Fallback>
        </mc:AlternateContent>
      </w:r>
    </w:p>
    <w:p w14:paraId="321F7B22" w14:textId="77777777" w:rsidR="00DC5DCB" w:rsidRPr="004602AE" w:rsidRDefault="00DC5DCB" w:rsidP="00137761">
      <w:pPr>
        <w:rPr>
          <w:rFonts w:ascii="Cambria" w:eastAsia="MS Mincho" w:hAnsi="Cambria" w:cs="Times New Roman"/>
        </w:rPr>
      </w:pPr>
    </w:p>
    <w:p w14:paraId="7CC3A575" w14:textId="77777777" w:rsidR="00DC5DCB" w:rsidRPr="00FA4743" w:rsidRDefault="00DC5DCB" w:rsidP="00137761">
      <w:pPr>
        <w:pStyle w:val="Heading2"/>
        <w:rPr>
          <w:rFonts w:cs="Times New Roman"/>
          <w:szCs w:val="24"/>
        </w:rPr>
      </w:pPr>
      <w:bookmarkStart w:id="231" w:name="_Toc249627900"/>
      <w:bookmarkStart w:id="232" w:name="_Toc258625669"/>
      <w:bookmarkStart w:id="233" w:name="_Toc384808241"/>
      <w:bookmarkStart w:id="234" w:name="_Toc384808671"/>
      <w:bookmarkStart w:id="235" w:name="_Toc387232924"/>
      <w:r w:rsidRPr="00FA4743">
        <w:rPr>
          <w:rFonts w:cs="Times New Roman"/>
          <w:szCs w:val="24"/>
        </w:rPr>
        <w:t>Data Analysis</w:t>
      </w:r>
      <w:bookmarkEnd w:id="231"/>
      <w:bookmarkEnd w:id="232"/>
      <w:bookmarkEnd w:id="233"/>
      <w:bookmarkEnd w:id="234"/>
      <w:bookmarkEnd w:id="235"/>
    </w:p>
    <w:p w14:paraId="78AF7F19" w14:textId="5B46D167" w:rsidR="00DC5DCB" w:rsidRPr="004602AE" w:rsidRDefault="00DC5DCB" w:rsidP="00104877">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data </w:t>
      </w:r>
      <w:r w:rsidR="00104877">
        <w:rPr>
          <w:rFonts w:ascii="Times New Roman" w:eastAsia="MS Mincho" w:hAnsi="Times New Roman" w:cs="Times New Roman"/>
        </w:rPr>
        <w:t>were</w:t>
      </w:r>
      <w:r w:rsidRPr="004602AE">
        <w:rPr>
          <w:rFonts w:ascii="Times New Roman" w:eastAsia="MS Mincho" w:hAnsi="Times New Roman" w:cs="Times New Roman"/>
        </w:rPr>
        <w:t xml:space="preserve"> analyzed based on processes suggested </w:t>
      </w:r>
      <w:r w:rsidRPr="00C57C9D">
        <w:rPr>
          <w:rFonts w:ascii="Times New Roman" w:eastAsia="MS Mincho" w:hAnsi="Times New Roman" w:cs="Times New Roman"/>
        </w:rPr>
        <w:t>by Merriam (</w:t>
      </w:r>
      <w:r w:rsidRPr="004602AE">
        <w:rPr>
          <w:rFonts w:ascii="Times New Roman" w:eastAsia="MS Mincho" w:hAnsi="Times New Roman" w:cs="Times New Roman"/>
        </w:rPr>
        <w:t xml:space="preserve">2009). The following figure illustrates the process of the data analysis. </w:t>
      </w:r>
    </w:p>
    <w:p w14:paraId="7FABDD30" w14:textId="77777777" w:rsidR="00DC5DCB" w:rsidRPr="004602AE" w:rsidRDefault="00DC5DCB" w:rsidP="00DC5DCB">
      <w:pPr>
        <w:keepNext/>
        <w:tabs>
          <w:tab w:val="left" w:pos="270"/>
        </w:tabs>
        <w:spacing w:line="480" w:lineRule="auto"/>
        <w:ind w:firstLine="360"/>
        <w:jc w:val="center"/>
        <w:rPr>
          <w:rFonts w:ascii="Cambria" w:eastAsia="MS Mincho" w:hAnsi="Cambria" w:cs="Times New Roman"/>
        </w:rPr>
      </w:pPr>
      <w:r w:rsidRPr="004602AE">
        <w:rPr>
          <w:rFonts w:ascii="Times New Roman" w:eastAsia="MS Mincho" w:hAnsi="Times New Roman" w:cs="Times New Roman"/>
          <w:noProof/>
        </w:rPr>
        <w:drawing>
          <wp:inline distT="0" distB="0" distL="0" distR="0" wp14:anchorId="18F41970" wp14:editId="2E737D9A">
            <wp:extent cx="5198745" cy="1256898"/>
            <wp:effectExtent l="50800" t="0" r="8255"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7F51650F" w14:textId="7B8BC6D9" w:rsidR="00DC5DCB" w:rsidRPr="00104877" w:rsidRDefault="00DC5DCB" w:rsidP="00104877">
      <w:pPr>
        <w:pStyle w:val="Caption1"/>
        <w:rPr>
          <w:b w:val="0"/>
        </w:rPr>
      </w:pPr>
      <w:bookmarkStart w:id="236" w:name="_Toc249550451"/>
      <w:bookmarkStart w:id="237" w:name="_Toc249550562"/>
      <w:bookmarkStart w:id="238" w:name="_Toc382394053"/>
      <w:bookmarkStart w:id="239" w:name="_Toc387232978"/>
      <w:r w:rsidRPr="00104877">
        <w:rPr>
          <w:b w:val="0"/>
        </w:rPr>
        <w:t xml:space="preserve">Figure </w:t>
      </w:r>
      <w:r w:rsidR="005B6EEA" w:rsidRPr="00104877">
        <w:rPr>
          <w:b w:val="0"/>
        </w:rPr>
        <w:t>7</w:t>
      </w:r>
      <w:r w:rsidR="00104877">
        <w:rPr>
          <w:b w:val="0"/>
        </w:rPr>
        <w:t>.</w:t>
      </w:r>
      <w:r w:rsidRPr="00104877">
        <w:rPr>
          <w:b w:val="0"/>
        </w:rPr>
        <w:t xml:space="preserve"> Process of data analysis</w:t>
      </w:r>
      <w:bookmarkEnd w:id="236"/>
      <w:bookmarkEnd w:id="237"/>
      <w:bookmarkEnd w:id="238"/>
      <w:r w:rsidR="00104877">
        <w:rPr>
          <w:b w:val="0"/>
        </w:rPr>
        <w:t>.</w:t>
      </w:r>
      <w:bookmarkEnd w:id="239"/>
    </w:p>
    <w:p w14:paraId="709EDC91" w14:textId="77777777" w:rsidR="00DC5DCB" w:rsidRPr="004602AE" w:rsidRDefault="00DC5DCB" w:rsidP="00137761">
      <w:pPr>
        <w:rPr>
          <w:rFonts w:ascii="Cambria" w:eastAsia="MS Mincho" w:hAnsi="Cambria" w:cs="Times New Roman"/>
        </w:rPr>
      </w:pPr>
    </w:p>
    <w:p w14:paraId="1980AB14" w14:textId="77777777" w:rsidR="00DC5DCB" w:rsidRPr="00991EA2" w:rsidRDefault="00DC5DCB" w:rsidP="00991EA2">
      <w:pPr>
        <w:pStyle w:val="Heading3"/>
      </w:pPr>
      <w:bookmarkStart w:id="240" w:name="_Toc249627901"/>
      <w:bookmarkStart w:id="241" w:name="_Toc258625670"/>
      <w:bookmarkStart w:id="242" w:name="_Toc384808242"/>
      <w:bookmarkStart w:id="243" w:name="_Toc384808672"/>
      <w:bookmarkStart w:id="244" w:name="_Toc387232925"/>
      <w:r w:rsidRPr="00991EA2">
        <w:t>Transcription Analysis</w:t>
      </w:r>
      <w:bookmarkEnd w:id="240"/>
      <w:bookmarkEnd w:id="241"/>
      <w:bookmarkEnd w:id="242"/>
      <w:bookmarkEnd w:id="243"/>
      <w:bookmarkEnd w:id="244"/>
    </w:p>
    <w:p w14:paraId="782FD03D" w14:textId="77777777"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Data was transcribed in L1 to maintain originality of the feeling of participants and the data inventory was created based on participants’ pseudonyms. The next step in analyzing the data was to code the transcribed information. This was done by making notation with descriptive words in the margin of the data to summarize what the section was about (Murphy, 2000). The data was coded manually.</w:t>
      </w:r>
    </w:p>
    <w:p w14:paraId="5D54BA48" w14:textId="38F1BAF7"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To improve validity, I used the member check strategy as suggested by Merriam (1998). Member checks are “taking data and tentative interpretations back to the people from whom they were derived and asking them if the results are plausible</w:t>
      </w:r>
      <w:r w:rsidR="00B85529" w:rsidRPr="004602AE">
        <w:rPr>
          <w:rFonts w:ascii="Times New Roman" w:eastAsia="MS Mincho" w:hAnsi="Times New Roman" w:cs="Times New Roman"/>
        </w:rPr>
        <w:t>”</w:t>
      </w:r>
      <w:r w:rsidRPr="004602AE">
        <w:rPr>
          <w:rFonts w:ascii="Times New Roman" w:eastAsia="MS Mincho" w:hAnsi="Times New Roman" w:cs="Times New Roman"/>
        </w:rPr>
        <w:t xml:space="preserve"> (p. 204). I returned the coded transcripts to participants and asked them if they agreed or wished to make any changes to the information</w:t>
      </w:r>
      <w:r w:rsidR="00B85529">
        <w:rPr>
          <w:rFonts w:ascii="Times New Roman" w:eastAsia="MS Mincho" w:hAnsi="Times New Roman" w:cs="Times New Roman"/>
        </w:rPr>
        <w:t xml:space="preserve"> that</w:t>
      </w:r>
      <w:r w:rsidRPr="004602AE">
        <w:rPr>
          <w:rFonts w:ascii="Times New Roman" w:eastAsia="MS Mincho" w:hAnsi="Times New Roman" w:cs="Times New Roman"/>
        </w:rPr>
        <w:t xml:space="preserve"> they had given me. No changes were suggested. I then proceeded to organize these codes into themes. </w:t>
      </w:r>
      <w:r>
        <w:rPr>
          <w:rFonts w:ascii="Times New Roman" w:eastAsia="MS Mincho" w:hAnsi="Times New Roman" w:cs="Times New Roman"/>
        </w:rPr>
        <w:t xml:space="preserve">Figure </w:t>
      </w:r>
      <w:r w:rsidR="00B85529">
        <w:rPr>
          <w:rFonts w:ascii="Times New Roman" w:eastAsia="MS Mincho" w:hAnsi="Times New Roman" w:cs="Times New Roman"/>
        </w:rPr>
        <w:t>8</w:t>
      </w:r>
      <w:r w:rsidRPr="004602AE">
        <w:rPr>
          <w:rFonts w:ascii="Times New Roman" w:eastAsia="MS Mincho" w:hAnsi="Times New Roman" w:cs="Times New Roman"/>
        </w:rPr>
        <w:t xml:space="preserve"> provides an example of the coding I did to one participant’s transcript. The coding was all conducted in L1.</w:t>
      </w:r>
    </w:p>
    <w:p w14:paraId="167B3B65" w14:textId="77777777" w:rsidR="00DC5DCB" w:rsidRPr="004602AE" w:rsidRDefault="00DC5DCB" w:rsidP="00DC5DCB">
      <w:pPr>
        <w:tabs>
          <w:tab w:val="left" w:pos="270"/>
        </w:tabs>
        <w:spacing w:line="480" w:lineRule="auto"/>
        <w:rPr>
          <w:rFonts w:ascii="Times New Roman" w:eastAsia="MS Mincho" w:hAnsi="Times New Roman" w:cs="Times New Roman"/>
        </w:rPr>
      </w:pPr>
    </w:p>
    <w:p w14:paraId="3B7DFD38" w14:textId="6C73F2CA" w:rsidR="00DC5DCB" w:rsidRPr="00FA4743" w:rsidRDefault="00DC5DCB" w:rsidP="00137761">
      <w:pPr>
        <w:rPr>
          <w:rFonts w:ascii="Times New Roman" w:eastAsia="MS Mincho" w:hAnsi="Times New Roman" w:cs="Times New Roman"/>
          <w:b/>
          <w:bCs/>
        </w:rPr>
      </w:pPr>
      <w:r w:rsidRPr="004602AE">
        <w:rPr>
          <w:rFonts w:ascii="Times New Roman" w:eastAsia="MS Mincho" w:hAnsi="Times New Roman" w:cs="Times New Roman"/>
          <w:b/>
          <w:bCs/>
          <w:noProof/>
        </w:rPr>
        <w:lastRenderedPageBreak/>
        <mc:AlternateContent>
          <mc:Choice Requires="wps">
            <w:drawing>
              <wp:anchor distT="0" distB="0" distL="114300" distR="114300" simplePos="0" relativeHeight="252405760" behindDoc="0" locked="0" layoutInCell="1" allowOverlap="1" wp14:anchorId="4DC32219" wp14:editId="51FFEF2D">
                <wp:simplePos x="0" y="0"/>
                <wp:positionH relativeFrom="column">
                  <wp:posOffset>-24130</wp:posOffset>
                </wp:positionH>
                <wp:positionV relativeFrom="paragraph">
                  <wp:posOffset>125095</wp:posOffset>
                </wp:positionV>
                <wp:extent cx="5525135" cy="4909820"/>
                <wp:effectExtent l="0" t="0" r="0" b="0"/>
                <wp:wrapSquare wrapText="bothSides"/>
                <wp:docPr id="60" name="Text Box 60"/>
                <wp:cNvGraphicFramePr/>
                <a:graphic xmlns:a="http://schemas.openxmlformats.org/drawingml/2006/main">
                  <a:graphicData uri="http://schemas.microsoft.com/office/word/2010/wordprocessingShape">
                    <wps:wsp>
                      <wps:cNvSpPr txBox="1"/>
                      <wps:spPr>
                        <a:xfrm>
                          <a:off x="0" y="0"/>
                          <a:ext cx="5525135" cy="4909820"/>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
                              <w:tblW w:w="0" w:type="auto"/>
                              <w:tblLook w:val="04A0" w:firstRow="1" w:lastRow="0" w:firstColumn="1" w:lastColumn="0" w:noHBand="0" w:noVBand="1"/>
                            </w:tblPr>
                            <w:tblGrid>
                              <w:gridCol w:w="6232"/>
                              <w:gridCol w:w="2396"/>
                            </w:tblGrid>
                            <w:tr w:rsidR="005A014B" w:rsidRPr="00AC0CA4" w14:paraId="108A1F7C" w14:textId="77777777" w:rsidTr="00630E6E">
                              <w:tc>
                                <w:tcPr>
                                  <w:tcW w:w="8628" w:type="dxa"/>
                                  <w:gridSpan w:val="2"/>
                                  <w:tcBorders>
                                    <w:top w:val="nil"/>
                                    <w:left w:val="nil"/>
                                    <w:bottom w:val="single" w:sz="4" w:space="0" w:color="auto"/>
                                    <w:right w:val="nil"/>
                                  </w:tcBorders>
                                </w:tcPr>
                                <w:p w14:paraId="6D1D1A62" w14:textId="77777777" w:rsidR="005A014B" w:rsidRPr="008260A6" w:rsidRDefault="005A014B" w:rsidP="002D294D">
                                  <w:pPr>
                                    <w:pStyle w:val="Caption"/>
                                  </w:pPr>
                                </w:p>
                              </w:tc>
                            </w:tr>
                            <w:tr w:rsidR="005A014B" w:rsidRPr="005C4702" w14:paraId="31D51E57" w14:textId="77777777" w:rsidTr="00630E6E">
                              <w:tc>
                                <w:tcPr>
                                  <w:tcW w:w="6232" w:type="dxa"/>
                                  <w:tcBorders>
                                    <w:top w:val="single" w:sz="4" w:space="0" w:color="auto"/>
                                    <w:left w:val="single" w:sz="4" w:space="0" w:color="auto"/>
                                    <w:bottom w:val="single" w:sz="4" w:space="0" w:color="auto"/>
                                    <w:right w:val="single" w:sz="4" w:space="0" w:color="auto"/>
                                  </w:tcBorders>
                                  <w:vAlign w:val="center"/>
                                </w:tcPr>
                                <w:p w14:paraId="1DE69185" w14:textId="77777777" w:rsidR="005A014B" w:rsidRPr="005C4702" w:rsidRDefault="005A014B" w:rsidP="00681DF0">
                                  <w:pPr>
                                    <w:tabs>
                                      <w:tab w:val="left" w:pos="0"/>
                                    </w:tabs>
                                    <w:spacing w:line="360" w:lineRule="auto"/>
                                    <w:jc w:val="center"/>
                                    <w:rPr>
                                      <w:rFonts w:ascii="Times New Roman" w:hAnsi="Times New Roman" w:cs="Times New Roman"/>
                                      <w:sz w:val="20"/>
                                      <w:szCs w:val="20"/>
                                    </w:rPr>
                                  </w:pPr>
                                  <w:r>
                                    <w:rPr>
                                      <w:rFonts w:ascii="Times New Roman" w:hAnsi="Times New Roman" w:cs="Times New Roman"/>
                                      <w:sz w:val="20"/>
                                      <w:szCs w:val="20"/>
                                    </w:rPr>
                                    <w:t>Transcription (translated)</w:t>
                                  </w:r>
                                </w:p>
                              </w:tc>
                              <w:tc>
                                <w:tcPr>
                                  <w:tcW w:w="2396" w:type="dxa"/>
                                  <w:tcBorders>
                                    <w:top w:val="single" w:sz="4" w:space="0" w:color="auto"/>
                                    <w:left w:val="single" w:sz="4" w:space="0" w:color="auto"/>
                                    <w:bottom w:val="single" w:sz="4" w:space="0" w:color="auto"/>
                                    <w:right w:val="single" w:sz="4" w:space="0" w:color="auto"/>
                                  </w:tcBorders>
                                  <w:vAlign w:val="center"/>
                                </w:tcPr>
                                <w:p w14:paraId="31695B02" w14:textId="77777777" w:rsidR="005A014B" w:rsidRPr="005C4702" w:rsidRDefault="005A014B" w:rsidP="00681DF0">
                                  <w:pPr>
                                    <w:ind w:hanging="18"/>
                                    <w:jc w:val="center"/>
                                    <w:rPr>
                                      <w:rFonts w:ascii="Times New Roman" w:hAnsi="Times New Roman" w:cs="Times New Roman"/>
                                      <w:sz w:val="20"/>
                                      <w:szCs w:val="20"/>
                                    </w:rPr>
                                  </w:pPr>
                                  <w:r>
                                    <w:rPr>
                                      <w:rFonts w:ascii="Times New Roman" w:hAnsi="Times New Roman" w:cs="Times New Roman"/>
                                      <w:sz w:val="20"/>
                                      <w:szCs w:val="20"/>
                                    </w:rPr>
                                    <w:t>Coding</w:t>
                                  </w:r>
                                </w:p>
                              </w:tc>
                            </w:tr>
                            <w:tr w:rsidR="005A014B" w:rsidRPr="005C4702" w14:paraId="623E4664" w14:textId="77777777" w:rsidTr="00630E6E">
                              <w:tc>
                                <w:tcPr>
                                  <w:tcW w:w="6232" w:type="dxa"/>
                                  <w:tcBorders>
                                    <w:top w:val="single" w:sz="4" w:space="0" w:color="auto"/>
                                    <w:left w:val="single" w:sz="4" w:space="0" w:color="auto"/>
                                    <w:bottom w:val="single" w:sz="4" w:space="0" w:color="auto"/>
                                    <w:right w:val="single" w:sz="4" w:space="0" w:color="auto"/>
                                  </w:tcBorders>
                                </w:tcPr>
                                <w:p w14:paraId="57F9B570" w14:textId="77777777" w:rsidR="005A014B" w:rsidRPr="005C4702" w:rsidRDefault="005A014B" w:rsidP="00681DF0">
                                  <w:pPr>
                                    <w:tabs>
                                      <w:tab w:val="left" w:pos="0"/>
                                    </w:tabs>
                                    <w:spacing w:line="360" w:lineRule="auto"/>
                                    <w:rPr>
                                      <w:rFonts w:ascii="Times New Roman" w:hAnsi="Times New Roman" w:cs="Times New Roman"/>
                                      <w:sz w:val="20"/>
                                      <w:szCs w:val="20"/>
                                    </w:rPr>
                                  </w:pPr>
                                </w:p>
                                <w:p w14:paraId="21B26E9E"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Q: What are the characteristics of a good teacher?</w:t>
                                  </w:r>
                                </w:p>
                                <w:p w14:paraId="554A7093"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23CD94B1"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Good teachers are those who are able to deliver the materials and achieve the objectives of the lesson. This is measured by whether the students are able to perform the stated basic competence. That’s what I think. </w:t>
                                  </w:r>
                                </w:p>
                                <w:p w14:paraId="20CE0340"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1A5F6387"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Q: Anything else? </w:t>
                                  </w:r>
                                </w:p>
                                <w:p w14:paraId="5879EB23"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583E874A"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Teachers </w:t>
                                  </w:r>
                                  <w:r>
                                    <w:rPr>
                                      <w:rFonts w:ascii="Times New Roman" w:hAnsi="Times New Roman" w:cs="Times New Roman"/>
                                      <w:sz w:val="20"/>
                                      <w:szCs w:val="20"/>
                                    </w:rPr>
                                    <w:t>need</w:t>
                                  </w:r>
                                  <w:r w:rsidRPr="005C4702">
                                    <w:rPr>
                                      <w:rFonts w:ascii="Times New Roman" w:hAnsi="Times New Roman" w:cs="Times New Roman"/>
                                      <w:sz w:val="20"/>
                                      <w:szCs w:val="20"/>
                                    </w:rPr>
                                    <w:t xml:space="preserve"> to have an entertaining personality. And just like what I said, a good teacher has to be able to be a friend to the students not only as a teacher. I think, if they [the students] are open to their teachers, they will be more relax and find it easier to study. </w:t>
                                  </w:r>
                                </w:p>
                                <w:p w14:paraId="71D8F919"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2BD91E68"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Q: From those characteristics, which one reflects you as a teacher?</w:t>
                                  </w:r>
                                </w:p>
                                <w:p w14:paraId="43704C08"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462196FD"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The characteristics? Oh,… I try to be their friend. More as a facilitator rather than teaching them. </w:t>
                                  </w:r>
                                </w:p>
                                <w:p w14:paraId="11AA37B6"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4A2805C0"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Q: How about the first one? The ability to deliver the materials?</w:t>
                                  </w:r>
                                </w:p>
                                <w:p w14:paraId="7C717F46"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I am trying my best. </w:t>
                                  </w:r>
                                </w:p>
                                <w:p w14:paraId="292C892E" w14:textId="77777777" w:rsidR="005A014B" w:rsidRPr="005C4702" w:rsidRDefault="005A014B" w:rsidP="00681DF0">
                                  <w:pPr>
                                    <w:pStyle w:val="ListParagraph"/>
                                    <w:tabs>
                                      <w:tab w:val="left" w:pos="270"/>
                                    </w:tabs>
                                    <w:spacing w:line="360" w:lineRule="auto"/>
                                    <w:ind w:left="0"/>
                                    <w:rPr>
                                      <w:rFonts w:ascii="Times New Roman" w:hAnsi="Times New Roman" w:cs="Times New Roman"/>
                                      <w:sz w:val="20"/>
                                      <w:szCs w:val="20"/>
                                    </w:rPr>
                                  </w:pPr>
                                </w:p>
                              </w:tc>
                              <w:tc>
                                <w:tcPr>
                                  <w:tcW w:w="2396" w:type="dxa"/>
                                  <w:tcBorders>
                                    <w:top w:val="single" w:sz="4" w:space="0" w:color="auto"/>
                                    <w:left w:val="single" w:sz="4" w:space="0" w:color="auto"/>
                                    <w:bottom w:val="single" w:sz="4" w:space="0" w:color="auto"/>
                                    <w:right w:val="single" w:sz="4" w:space="0" w:color="auto"/>
                                  </w:tcBorders>
                                </w:tcPr>
                                <w:p w14:paraId="2C978127" w14:textId="77777777" w:rsidR="005A014B" w:rsidRPr="005C4702" w:rsidRDefault="005A014B" w:rsidP="00681DF0">
                                  <w:pPr>
                                    <w:ind w:hanging="18"/>
                                    <w:rPr>
                                      <w:rFonts w:ascii="Times New Roman" w:hAnsi="Times New Roman" w:cs="Times New Roman"/>
                                      <w:sz w:val="20"/>
                                      <w:szCs w:val="20"/>
                                    </w:rPr>
                                  </w:pPr>
                                </w:p>
                                <w:p w14:paraId="4B428E08" w14:textId="77777777" w:rsidR="005A014B" w:rsidRPr="005C4702" w:rsidRDefault="005A014B" w:rsidP="00681DF0">
                                  <w:pPr>
                                    <w:ind w:hanging="18"/>
                                    <w:rPr>
                                      <w:rFonts w:ascii="Times New Roman" w:hAnsi="Times New Roman" w:cs="Times New Roman"/>
                                      <w:sz w:val="20"/>
                                      <w:szCs w:val="20"/>
                                    </w:rPr>
                                  </w:pPr>
                                </w:p>
                                <w:p w14:paraId="534FB314" w14:textId="77777777" w:rsidR="005A014B" w:rsidRPr="005C4702" w:rsidRDefault="005A014B" w:rsidP="00681DF0">
                                  <w:pPr>
                                    <w:rPr>
                                      <w:rFonts w:ascii="Times New Roman" w:hAnsi="Times New Roman" w:cs="Times New Roman"/>
                                      <w:sz w:val="20"/>
                                      <w:szCs w:val="20"/>
                                    </w:rPr>
                                  </w:pPr>
                                </w:p>
                                <w:p w14:paraId="3395EEDE" w14:textId="77777777" w:rsidR="005A014B" w:rsidRDefault="005A014B" w:rsidP="00681DF0">
                                  <w:pPr>
                                    <w:ind w:hanging="18"/>
                                    <w:rPr>
                                      <w:rFonts w:ascii="Times New Roman" w:hAnsi="Times New Roman" w:cs="Times New Roman"/>
                                      <w:sz w:val="20"/>
                                      <w:szCs w:val="20"/>
                                    </w:rPr>
                                  </w:pPr>
                                </w:p>
                                <w:p w14:paraId="19F98402" w14:textId="77777777" w:rsidR="005A014B" w:rsidRDefault="005A014B" w:rsidP="00681DF0">
                                  <w:pPr>
                                    <w:ind w:hanging="18"/>
                                    <w:rPr>
                                      <w:rFonts w:ascii="Times New Roman" w:hAnsi="Times New Roman" w:cs="Times New Roman"/>
                                      <w:sz w:val="20"/>
                                      <w:szCs w:val="20"/>
                                    </w:rPr>
                                  </w:pPr>
                                </w:p>
                                <w:p w14:paraId="1449ED89"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 xml:space="preserve">Teachers’ ability to teach. </w:t>
                                  </w:r>
                                </w:p>
                                <w:p w14:paraId="732A6C12" w14:textId="77777777" w:rsidR="005A014B" w:rsidRPr="005C4702" w:rsidRDefault="005A014B" w:rsidP="00681DF0">
                                  <w:pPr>
                                    <w:ind w:hanging="18"/>
                                    <w:rPr>
                                      <w:rFonts w:ascii="Times New Roman" w:hAnsi="Times New Roman" w:cs="Times New Roman"/>
                                      <w:sz w:val="20"/>
                                      <w:szCs w:val="20"/>
                                    </w:rPr>
                                  </w:pPr>
                                </w:p>
                                <w:p w14:paraId="3D80DD6F" w14:textId="77777777" w:rsidR="005A014B" w:rsidRDefault="005A014B" w:rsidP="00681DF0">
                                  <w:pPr>
                                    <w:rPr>
                                      <w:rFonts w:ascii="Times New Roman" w:hAnsi="Times New Roman" w:cs="Times New Roman"/>
                                      <w:sz w:val="20"/>
                                      <w:szCs w:val="20"/>
                                    </w:rPr>
                                  </w:pPr>
                                </w:p>
                                <w:p w14:paraId="13BBBE93" w14:textId="77777777" w:rsidR="005A014B" w:rsidRPr="005C4702" w:rsidRDefault="005A014B" w:rsidP="00681DF0">
                                  <w:pPr>
                                    <w:rPr>
                                      <w:rFonts w:ascii="Times New Roman" w:hAnsi="Times New Roman" w:cs="Times New Roman"/>
                                      <w:sz w:val="20"/>
                                      <w:szCs w:val="20"/>
                                    </w:rPr>
                                  </w:pPr>
                                </w:p>
                                <w:p w14:paraId="248AB950" w14:textId="77777777" w:rsidR="005A014B" w:rsidRDefault="005A014B" w:rsidP="00681DF0">
                                  <w:pPr>
                                    <w:ind w:hanging="18"/>
                                    <w:rPr>
                                      <w:rFonts w:ascii="Times New Roman" w:hAnsi="Times New Roman" w:cs="Times New Roman"/>
                                      <w:sz w:val="20"/>
                                      <w:szCs w:val="20"/>
                                    </w:rPr>
                                  </w:pPr>
                                </w:p>
                                <w:p w14:paraId="78F3F678" w14:textId="77777777" w:rsidR="005A014B" w:rsidRDefault="005A014B" w:rsidP="00681DF0">
                                  <w:pPr>
                                    <w:ind w:hanging="18"/>
                                    <w:rPr>
                                      <w:rFonts w:ascii="Times New Roman" w:hAnsi="Times New Roman" w:cs="Times New Roman"/>
                                      <w:sz w:val="20"/>
                                      <w:szCs w:val="20"/>
                                    </w:rPr>
                                  </w:pPr>
                                </w:p>
                                <w:p w14:paraId="42435394"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 xml:space="preserve">Teachers’ ability to entertain. </w:t>
                                  </w:r>
                                </w:p>
                                <w:p w14:paraId="2BEA2384" w14:textId="77777777" w:rsidR="005A014B" w:rsidRDefault="005A014B" w:rsidP="00681DF0">
                                  <w:pPr>
                                    <w:ind w:hanging="18"/>
                                    <w:rPr>
                                      <w:rFonts w:ascii="Times New Roman" w:hAnsi="Times New Roman" w:cs="Times New Roman"/>
                                      <w:sz w:val="20"/>
                                      <w:szCs w:val="20"/>
                                    </w:rPr>
                                  </w:pPr>
                                </w:p>
                                <w:p w14:paraId="5061551F"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Teachers’ ability to be friends of their students.</w:t>
                                  </w:r>
                                </w:p>
                                <w:p w14:paraId="410B5BC1" w14:textId="77777777" w:rsidR="005A014B" w:rsidRPr="005C4702" w:rsidRDefault="005A014B" w:rsidP="00681DF0">
                                  <w:pPr>
                                    <w:ind w:hanging="18"/>
                                    <w:rPr>
                                      <w:rFonts w:ascii="Times New Roman" w:hAnsi="Times New Roman" w:cs="Times New Roman"/>
                                      <w:sz w:val="20"/>
                                      <w:szCs w:val="20"/>
                                    </w:rPr>
                                  </w:pPr>
                                </w:p>
                                <w:p w14:paraId="6BCBDE9E" w14:textId="77777777" w:rsidR="005A014B" w:rsidRDefault="005A014B" w:rsidP="00681DF0">
                                  <w:pPr>
                                    <w:ind w:left="1077" w:hanging="720"/>
                                    <w:rPr>
                                      <w:rFonts w:ascii="Times New Roman" w:hAnsi="Times New Roman" w:cs="Times New Roman"/>
                                      <w:sz w:val="20"/>
                                      <w:szCs w:val="20"/>
                                    </w:rPr>
                                  </w:pPr>
                                </w:p>
                                <w:p w14:paraId="072835A2" w14:textId="77777777" w:rsidR="005A014B" w:rsidRPr="005C4702" w:rsidRDefault="005A014B" w:rsidP="00681DF0">
                                  <w:pPr>
                                    <w:rPr>
                                      <w:rFonts w:ascii="Times New Roman" w:hAnsi="Times New Roman" w:cs="Times New Roman"/>
                                      <w:sz w:val="20"/>
                                      <w:szCs w:val="20"/>
                                    </w:rPr>
                                  </w:pPr>
                                </w:p>
                                <w:p w14:paraId="2C9E406D"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Try to be their friends rather than be their teacher.</w:t>
                                  </w:r>
                                </w:p>
                                <w:p w14:paraId="4E1A4E65" w14:textId="77777777" w:rsidR="005A014B" w:rsidRPr="005C4702" w:rsidRDefault="005A014B" w:rsidP="008260A6">
                                  <w:pPr>
                                    <w:pStyle w:val="ListParagraph"/>
                                    <w:keepNext/>
                                    <w:tabs>
                                      <w:tab w:val="left" w:pos="270"/>
                                    </w:tabs>
                                    <w:ind w:left="0"/>
                                    <w:rPr>
                                      <w:rFonts w:ascii="Times New Roman" w:hAnsi="Times New Roman" w:cs="Times New Roman"/>
                                      <w:sz w:val="20"/>
                                      <w:szCs w:val="20"/>
                                    </w:rPr>
                                  </w:pPr>
                                </w:p>
                              </w:tc>
                            </w:tr>
                          </w:tbl>
                          <w:p w14:paraId="0A1F5208" w14:textId="58EC1B2B" w:rsidR="005A014B" w:rsidRPr="00104877" w:rsidRDefault="005A014B" w:rsidP="00104877">
                            <w:pPr>
                              <w:pStyle w:val="Caption1"/>
                              <w:rPr>
                                <w:b w:val="0"/>
                              </w:rPr>
                            </w:pPr>
                            <w:bookmarkStart w:id="245" w:name="_Toc382394054"/>
                            <w:bookmarkStart w:id="246" w:name="_Toc387232979"/>
                            <w:r w:rsidRPr="00104877">
                              <w:rPr>
                                <w:b w:val="0"/>
                              </w:rPr>
                              <w:t>Figure 8</w:t>
                            </w:r>
                            <w:r>
                              <w:rPr>
                                <w:b w:val="0"/>
                              </w:rPr>
                              <w:t>.</w:t>
                            </w:r>
                            <w:r w:rsidRPr="00104877">
                              <w:rPr>
                                <w:b w:val="0"/>
                              </w:rPr>
                              <w:t xml:space="preserve"> Sample of data analysis (coding)</w:t>
                            </w:r>
                            <w:bookmarkEnd w:id="245"/>
                            <w:r>
                              <w:rPr>
                                <w:b w:val="0"/>
                              </w:rPr>
                              <w:t>.</w:t>
                            </w:r>
                            <w:bookmarkEnd w:id="24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0" o:spid="_x0000_s1098" type="#_x0000_t202" style="position:absolute;margin-left:-1.85pt;margin-top:9.85pt;width:435.05pt;height:386.6pt;z-index:25240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" filled="f" stroked="f">
                <v:textbox>
                  <w:txbxContent>
                    <w:tbl>
                      <w:tblPr>
                        <w:tblStyle w:val="TableGrid"/>
                        <w:tblW w:w="0" w:type="auto"/>
                        <w:tblLook w:val="04A0" w:firstRow="1" w:lastRow="0" w:firstColumn="1" w:lastColumn="0" w:noHBand="0" w:noVBand="1"/>
                      </w:tblPr>
                      <w:tblGrid>
                        <w:gridCol w:w="6232"/>
                        <w:gridCol w:w="2396"/>
                      </w:tblGrid>
                      <w:tr w:rsidR="005A014B" w:rsidRPr="00AC0CA4" w14:paraId="108A1F7C" w14:textId="77777777" w:rsidTr="00630E6E">
                        <w:tc>
                          <w:tcPr>
                            <w:tcW w:w="8628" w:type="dxa"/>
                            <w:gridSpan w:val="2"/>
                            <w:tcBorders>
                              <w:top w:val="nil"/>
                              <w:left w:val="nil"/>
                              <w:bottom w:val="single" w:sz="4" w:space="0" w:color="auto"/>
                              <w:right w:val="nil"/>
                            </w:tcBorders>
                          </w:tcPr>
                          <w:p w14:paraId="6D1D1A62" w14:textId="77777777" w:rsidR="005A014B" w:rsidRPr="008260A6" w:rsidRDefault="005A014B" w:rsidP="002D294D">
                            <w:pPr>
                              <w:pStyle w:val="Caption"/>
                            </w:pPr>
                          </w:p>
                        </w:tc>
                      </w:tr>
                      <w:tr w:rsidR="005A014B" w:rsidRPr="005C4702" w14:paraId="31D51E57" w14:textId="77777777" w:rsidTr="00630E6E">
                        <w:tc>
                          <w:tcPr>
                            <w:tcW w:w="6232" w:type="dxa"/>
                            <w:tcBorders>
                              <w:top w:val="single" w:sz="4" w:space="0" w:color="auto"/>
                              <w:left w:val="single" w:sz="4" w:space="0" w:color="auto"/>
                              <w:bottom w:val="single" w:sz="4" w:space="0" w:color="auto"/>
                              <w:right w:val="single" w:sz="4" w:space="0" w:color="auto"/>
                            </w:tcBorders>
                            <w:vAlign w:val="center"/>
                          </w:tcPr>
                          <w:p w14:paraId="1DE69185" w14:textId="77777777" w:rsidR="005A014B" w:rsidRPr="005C4702" w:rsidRDefault="005A014B" w:rsidP="00681DF0">
                            <w:pPr>
                              <w:tabs>
                                <w:tab w:val="left" w:pos="0"/>
                              </w:tabs>
                              <w:spacing w:line="360" w:lineRule="auto"/>
                              <w:jc w:val="center"/>
                              <w:rPr>
                                <w:rFonts w:ascii="Times New Roman" w:hAnsi="Times New Roman" w:cs="Times New Roman"/>
                                <w:sz w:val="20"/>
                                <w:szCs w:val="20"/>
                              </w:rPr>
                            </w:pPr>
                            <w:r>
                              <w:rPr>
                                <w:rFonts w:ascii="Times New Roman" w:hAnsi="Times New Roman" w:cs="Times New Roman"/>
                                <w:sz w:val="20"/>
                                <w:szCs w:val="20"/>
                              </w:rPr>
                              <w:t>Transcription (translated)</w:t>
                            </w:r>
                          </w:p>
                        </w:tc>
                        <w:tc>
                          <w:tcPr>
                            <w:tcW w:w="2396" w:type="dxa"/>
                            <w:tcBorders>
                              <w:top w:val="single" w:sz="4" w:space="0" w:color="auto"/>
                              <w:left w:val="single" w:sz="4" w:space="0" w:color="auto"/>
                              <w:bottom w:val="single" w:sz="4" w:space="0" w:color="auto"/>
                              <w:right w:val="single" w:sz="4" w:space="0" w:color="auto"/>
                            </w:tcBorders>
                            <w:vAlign w:val="center"/>
                          </w:tcPr>
                          <w:p w14:paraId="31695B02" w14:textId="77777777" w:rsidR="005A014B" w:rsidRPr="005C4702" w:rsidRDefault="005A014B" w:rsidP="00681DF0">
                            <w:pPr>
                              <w:ind w:hanging="18"/>
                              <w:jc w:val="center"/>
                              <w:rPr>
                                <w:rFonts w:ascii="Times New Roman" w:hAnsi="Times New Roman" w:cs="Times New Roman"/>
                                <w:sz w:val="20"/>
                                <w:szCs w:val="20"/>
                              </w:rPr>
                            </w:pPr>
                            <w:r>
                              <w:rPr>
                                <w:rFonts w:ascii="Times New Roman" w:hAnsi="Times New Roman" w:cs="Times New Roman"/>
                                <w:sz w:val="20"/>
                                <w:szCs w:val="20"/>
                              </w:rPr>
                              <w:t>Coding</w:t>
                            </w:r>
                          </w:p>
                        </w:tc>
                      </w:tr>
                      <w:tr w:rsidR="005A014B" w:rsidRPr="005C4702" w14:paraId="623E4664" w14:textId="77777777" w:rsidTr="00630E6E">
                        <w:tc>
                          <w:tcPr>
                            <w:tcW w:w="6232" w:type="dxa"/>
                            <w:tcBorders>
                              <w:top w:val="single" w:sz="4" w:space="0" w:color="auto"/>
                              <w:left w:val="single" w:sz="4" w:space="0" w:color="auto"/>
                              <w:bottom w:val="single" w:sz="4" w:space="0" w:color="auto"/>
                              <w:right w:val="single" w:sz="4" w:space="0" w:color="auto"/>
                            </w:tcBorders>
                          </w:tcPr>
                          <w:p w14:paraId="57F9B570" w14:textId="77777777" w:rsidR="005A014B" w:rsidRPr="005C4702" w:rsidRDefault="005A014B" w:rsidP="00681DF0">
                            <w:pPr>
                              <w:tabs>
                                <w:tab w:val="left" w:pos="0"/>
                              </w:tabs>
                              <w:spacing w:line="360" w:lineRule="auto"/>
                              <w:rPr>
                                <w:rFonts w:ascii="Times New Roman" w:hAnsi="Times New Roman" w:cs="Times New Roman"/>
                                <w:sz w:val="20"/>
                                <w:szCs w:val="20"/>
                              </w:rPr>
                            </w:pPr>
                          </w:p>
                          <w:p w14:paraId="21B26E9E"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Q: What are the characteristics of a good teacher?</w:t>
                            </w:r>
                          </w:p>
                          <w:p w14:paraId="554A7093"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23CD94B1"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Good teachers are those who are able to deliver the materials and achieve the objectives of the lesson. This is measured by whether the students are able to perform the stated basic competence. That’s what I think. </w:t>
                            </w:r>
                          </w:p>
                          <w:p w14:paraId="20CE0340"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1A5F6387"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Q: Anything else? </w:t>
                            </w:r>
                          </w:p>
                          <w:p w14:paraId="5879EB23"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583E874A"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Teachers </w:t>
                            </w:r>
                            <w:r>
                              <w:rPr>
                                <w:rFonts w:ascii="Times New Roman" w:hAnsi="Times New Roman" w:cs="Times New Roman"/>
                                <w:sz w:val="20"/>
                                <w:szCs w:val="20"/>
                              </w:rPr>
                              <w:t>need</w:t>
                            </w:r>
                            <w:r w:rsidRPr="005C4702">
                              <w:rPr>
                                <w:rFonts w:ascii="Times New Roman" w:hAnsi="Times New Roman" w:cs="Times New Roman"/>
                                <w:sz w:val="20"/>
                                <w:szCs w:val="20"/>
                              </w:rPr>
                              <w:t xml:space="preserve"> to have an entertaining personality. And just like what I said, a good teacher has to be able to be a friend to the students not only as a teacher. I think, if they [the students] are open to their teachers, they will be more relax and find it easier to study. </w:t>
                            </w:r>
                          </w:p>
                          <w:p w14:paraId="71D8F919"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2BD91E68"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Q: From those characteristics, which one reflects you as a teacher?</w:t>
                            </w:r>
                          </w:p>
                          <w:p w14:paraId="43704C08"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462196FD" w14:textId="77777777" w:rsidR="005A014B"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The characteristics? Oh,… I try to be their friend. More as a facilitator rather than teaching them. </w:t>
                            </w:r>
                          </w:p>
                          <w:p w14:paraId="11AA37B6"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p>
                          <w:p w14:paraId="4A2805C0"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Q: How about the first one? The ability to deliver the materials?</w:t>
                            </w:r>
                          </w:p>
                          <w:p w14:paraId="7C717F46" w14:textId="77777777" w:rsidR="005A014B" w:rsidRPr="005C4702" w:rsidRDefault="005A014B" w:rsidP="00681DF0">
                            <w:pPr>
                              <w:tabs>
                                <w:tab w:val="left" w:pos="0"/>
                              </w:tabs>
                              <w:spacing w:line="276" w:lineRule="auto"/>
                              <w:ind w:left="90" w:hanging="90"/>
                              <w:rPr>
                                <w:rFonts w:ascii="Times New Roman" w:hAnsi="Times New Roman" w:cs="Times New Roman"/>
                                <w:sz w:val="20"/>
                                <w:szCs w:val="20"/>
                              </w:rPr>
                            </w:pPr>
                            <w:r w:rsidRPr="005C4702">
                              <w:rPr>
                                <w:rFonts w:ascii="Times New Roman" w:hAnsi="Times New Roman" w:cs="Times New Roman"/>
                                <w:sz w:val="20"/>
                                <w:szCs w:val="20"/>
                              </w:rPr>
                              <w:t xml:space="preserve">A: I am trying my best. </w:t>
                            </w:r>
                          </w:p>
                          <w:p w14:paraId="292C892E" w14:textId="77777777" w:rsidR="005A014B" w:rsidRPr="005C4702" w:rsidRDefault="005A014B" w:rsidP="00681DF0">
                            <w:pPr>
                              <w:pStyle w:val="ListParagraph"/>
                              <w:tabs>
                                <w:tab w:val="left" w:pos="270"/>
                              </w:tabs>
                              <w:spacing w:line="360" w:lineRule="auto"/>
                              <w:ind w:left="0"/>
                              <w:rPr>
                                <w:rFonts w:ascii="Times New Roman" w:hAnsi="Times New Roman" w:cs="Times New Roman"/>
                                <w:sz w:val="20"/>
                                <w:szCs w:val="20"/>
                              </w:rPr>
                            </w:pPr>
                          </w:p>
                        </w:tc>
                        <w:tc>
                          <w:tcPr>
                            <w:tcW w:w="2396" w:type="dxa"/>
                            <w:tcBorders>
                              <w:top w:val="single" w:sz="4" w:space="0" w:color="auto"/>
                              <w:left w:val="single" w:sz="4" w:space="0" w:color="auto"/>
                              <w:bottom w:val="single" w:sz="4" w:space="0" w:color="auto"/>
                              <w:right w:val="single" w:sz="4" w:space="0" w:color="auto"/>
                            </w:tcBorders>
                          </w:tcPr>
                          <w:p w14:paraId="2C978127" w14:textId="77777777" w:rsidR="005A014B" w:rsidRPr="005C4702" w:rsidRDefault="005A014B" w:rsidP="00681DF0">
                            <w:pPr>
                              <w:ind w:hanging="18"/>
                              <w:rPr>
                                <w:rFonts w:ascii="Times New Roman" w:hAnsi="Times New Roman" w:cs="Times New Roman"/>
                                <w:sz w:val="20"/>
                                <w:szCs w:val="20"/>
                              </w:rPr>
                            </w:pPr>
                          </w:p>
                          <w:p w14:paraId="4B428E08" w14:textId="77777777" w:rsidR="005A014B" w:rsidRPr="005C4702" w:rsidRDefault="005A014B" w:rsidP="00681DF0">
                            <w:pPr>
                              <w:ind w:hanging="18"/>
                              <w:rPr>
                                <w:rFonts w:ascii="Times New Roman" w:hAnsi="Times New Roman" w:cs="Times New Roman"/>
                                <w:sz w:val="20"/>
                                <w:szCs w:val="20"/>
                              </w:rPr>
                            </w:pPr>
                          </w:p>
                          <w:p w14:paraId="534FB314" w14:textId="77777777" w:rsidR="005A014B" w:rsidRPr="005C4702" w:rsidRDefault="005A014B" w:rsidP="00681DF0">
                            <w:pPr>
                              <w:rPr>
                                <w:rFonts w:ascii="Times New Roman" w:hAnsi="Times New Roman" w:cs="Times New Roman"/>
                                <w:sz w:val="20"/>
                                <w:szCs w:val="20"/>
                              </w:rPr>
                            </w:pPr>
                          </w:p>
                          <w:p w14:paraId="3395EEDE" w14:textId="77777777" w:rsidR="005A014B" w:rsidRDefault="005A014B" w:rsidP="00681DF0">
                            <w:pPr>
                              <w:ind w:hanging="18"/>
                              <w:rPr>
                                <w:rFonts w:ascii="Times New Roman" w:hAnsi="Times New Roman" w:cs="Times New Roman"/>
                                <w:sz w:val="20"/>
                                <w:szCs w:val="20"/>
                              </w:rPr>
                            </w:pPr>
                          </w:p>
                          <w:p w14:paraId="19F98402" w14:textId="77777777" w:rsidR="005A014B" w:rsidRDefault="005A014B" w:rsidP="00681DF0">
                            <w:pPr>
                              <w:ind w:hanging="18"/>
                              <w:rPr>
                                <w:rFonts w:ascii="Times New Roman" w:hAnsi="Times New Roman" w:cs="Times New Roman"/>
                                <w:sz w:val="20"/>
                                <w:szCs w:val="20"/>
                              </w:rPr>
                            </w:pPr>
                          </w:p>
                          <w:p w14:paraId="1449ED89"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 xml:space="preserve">Teachers’ ability to teach. </w:t>
                            </w:r>
                          </w:p>
                          <w:p w14:paraId="732A6C12" w14:textId="77777777" w:rsidR="005A014B" w:rsidRPr="005C4702" w:rsidRDefault="005A014B" w:rsidP="00681DF0">
                            <w:pPr>
                              <w:ind w:hanging="18"/>
                              <w:rPr>
                                <w:rFonts w:ascii="Times New Roman" w:hAnsi="Times New Roman" w:cs="Times New Roman"/>
                                <w:sz w:val="20"/>
                                <w:szCs w:val="20"/>
                              </w:rPr>
                            </w:pPr>
                          </w:p>
                          <w:p w14:paraId="3D80DD6F" w14:textId="77777777" w:rsidR="005A014B" w:rsidRDefault="005A014B" w:rsidP="00681DF0">
                            <w:pPr>
                              <w:rPr>
                                <w:rFonts w:ascii="Times New Roman" w:hAnsi="Times New Roman" w:cs="Times New Roman"/>
                                <w:sz w:val="20"/>
                                <w:szCs w:val="20"/>
                              </w:rPr>
                            </w:pPr>
                          </w:p>
                          <w:p w14:paraId="13BBBE93" w14:textId="77777777" w:rsidR="005A014B" w:rsidRPr="005C4702" w:rsidRDefault="005A014B" w:rsidP="00681DF0">
                            <w:pPr>
                              <w:rPr>
                                <w:rFonts w:ascii="Times New Roman" w:hAnsi="Times New Roman" w:cs="Times New Roman"/>
                                <w:sz w:val="20"/>
                                <w:szCs w:val="20"/>
                              </w:rPr>
                            </w:pPr>
                          </w:p>
                          <w:p w14:paraId="248AB950" w14:textId="77777777" w:rsidR="005A014B" w:rsidRDefault="005A014B" w:rsidP="00681DF0">
                            <w:pPr>
                              <w:ind w:hanging="18"/>
                              <w:rPr>
                                <w:rFonts w:ascii="Times New Roman" w:hAnsi="Times New Roman" w:cs="Times New Roman"/>
                                <w:sz w:val="20"/>
                                <w:szCs w:val="20"/>
                              </w:rPr>
                            </w:pPr>
                          </w:p>
                          <w:p w14:paraId="78F3F678" w14:textId="77777777" w:rsidR="005A014B" w:rsidRDefault="005A014B" w:rsidP="00681DF0">
                            <w:pPr>
                              <w:ind w:hanging="18"/>
                              <w:rPr>
                                <w:rFonts w:ascii="Times New Roman" w:hAnsi="Times New Roman" w:cs="Times New Roman"/>
                                <w:sz w:val="20"/>
                                <w:szCs w:val="20"/>
                              </w:rPr>
                            </w:pPr>
                          </w:p>
                          <w:p w14:paraId="42435394"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 xml:space="preserve">Teachers’ ability to entertain. </w:t>
                            </w:r>
                          </w:p>
                          <w:p w14:paraId="2BEA2384" w14:textId="77777777" w:rsidR="005A014B" w:rsidRDefault="005A014B" w:rsidP="00681DF0">
                            <w:pPr>
                              <w:ind w:hanging="18"/>
                              <w:rPr>
                                <w:rFonts w:ascii="Times New Roman" w:hAnsi="Times New Roman" w:cs="Times New Roman"/>
                                <w:sz w:val="20"/>
                                <w:szCs w:val="20"/>
                              </w:rPr>
                            </w:pPr>
                          </w:p>
                          <w:p w14:paraId="5061551F"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Teachers’ ability to be friends of their students.</w:t>
                            </w:r>
                          </w:p>
                          <w:p w14:paraId="410B5BC1" w14:textId="77777777" w:rsidR="005A014B" w:rsidRPr="005C4702" w:rsidRDefault="005A014B" w:rsidP="00681DF0">
                            <w:pPr>
                              <w:ind w:hanging="18"/>
                              <w:rPr>
                                <w:rFonts w:ascii="Times New Roman" w:hAnsi="Times New Roman" w:cs="Times New Roman"/>
                                <w:sz w:val="20"/>
                                <w:szCs w:val="20"/>
                              </w:rPr>
                            </w:pPr>
                          </w:p>
                          <w:p w14:paraId="6BCBDE9E" w14:textId="77777777" w:rsidR="005A014B" w:rsidRDefault="005A014B" w:rsidP="00681DF0">
                            <w:pPr>
                              <w:ind w:left="1077" w:hanging="720"/>
                              <w:rPr>
                                <w:rFonts w:ascii="Times New Roman" w:hAnsi="Times New Roman" w:cs="Times New Roman"/>
                                <w:sz w:val="20"/>
                                <w:szCs w:val="20"/>
                              </w:rPr>
                            </w:pPr>
                          </w:p>
                          <w:p w14:paraId="072835A2" w14:textId="77777777" w:rsidR="005A014B" w:rsidRPr="005C4702" w:rsidRDefault="005A014B" w:rsidP="00681DF0">
                            <w:pPr>
                              <w:rPr>
                                <w:rFonts w:ascii="Times New Roman" w:hAnsi="Times New Roman" w:cs="Times New Roman"/>
                                <w:sz w:val="20"/>
                                <w:szCs w:val="20"/>
                              </w:rPr>
                            </w:pPr>
                          </w:p>
                          <w:p w14:paraId="2C9E406D" w14:textId="77777777" w:rsidR="005A014B" w:rsidRPr="005C4702" w:rsidRDefault="005A014B" w:rsidP="00681DF0">
                            <w:pPr>
                              <w:ind w:hanging="18"/>
                              <w:rPr>
                                <w:rFonts w:ascii="Times New Roman" w:hAnsi="Times New Roman" w:cs="Times New Roman"/>
                                <w:sz w:val="20"/>
                                <w:szCs w:val="20"/>
                              </w:rPr>
                            </w:pPr>
                            <w:r w:rsidRPr="005C4702">
                              <w:rPr>
                                <w:rFonts w:ascii="Times New Roman" w:hAnsi="Times New Roman" w:cs="Times New Roman"/>
                                <w:sz w:val="20"/>
                                <w:szCs w:val="20"/>
                              </w:rPr>
                              <w:t>Try to be their friends rather than be their teacher.</w:t>
                            </w:r>
                          </w:p>
                          <w:p w14:paraId="4E1A4E65" w14:textId="77777777" w:rsidR="005A014B" w:rsidRPr="005C4702" w:rsidRDefault="005A014B" w:rsidP="008260A6">
                            <w:pPr>
                              <w:pStyle w:val="ListParagraph"/>
                              <w:keepNext/>
                              <w:tabs>
                                <w:tab w:val="left" w:pos="270"/>
                              </w:tabs>
                              <w:ind w:left="0"/>
                              <w:rPr>
                                <w:rFonts w:ascii="Times New Roman" w:hAnsi="Times New Roman" w:cs="Times New Roman"/>
                                <w:sz w:val="20"/>
                                <w:szCs w:val="20"/>
                              </w:rPr>
                            </w:pPr>
                          </w:p>
                        </w:tc>
                      </w:tr>
                    </w:tbl>
                    <w:p w14:paraId="0A1F5208" w14:textId="58EC1B2B" w:rsidR="005A014B" w:rsidRPr="00104877" w:rsidRDefault="005A014B" w:rsidP="00104877">
                      <w:pPr>
                        <w:pStyle w:val="Caption1"/>
                        <w:rPr>
                          <w:b w:val="0"/>
                        </w:rPr>
                      </w:pPr>
                      <w:bookmarkStart w:id="247" w:name="_Toc382394054"/>
                      <w:bookmarkStart w:id="248" w:name="_Toc387232979"/>
                      <w:r w:rsidRPr="00104877">
                        <w:rPr>
                          <w:b w:val="0"/>
                        </w:rPr>
                        <w:t>Figure 8</w:t>
                      </w:r>
                      <w:r>
                        <w:rPr>
                          <w:b w:val="0"/>
                        </w:rPr>
                        <w:t>.</w:t>
                      </w:r>
                      <w:r w:rsidRPr="00104877">
                        <w:rPr>
                          <w:b w:val="0"/>
                        </w:rPr>
                        <w:t xml:space="preserve"> Sample of data analysis (coding)</w:t>
                      </w:r>
                      <w:bookmarkEnd w:id="247"/>
                      <w:r>
                        <w:rPr>
                          <w:b w:val="0"/>
                        </w:rPr>
                        <w:t>.</w:t>
                      </w:r>
                      <w:bookmarkEnd w:id="248"/>
                    </w:p>
                  </w:txbxContent>
                </v:textbox>
                <w10:wrap type="square"/>
              </v:shape>
            </w:pict>
          </mc:Fallback>
        </mc:AlternateContent>
      </w:r>
    </w:p>
    <w:p w14:paraId="2E936B2C" w14:textId="28EE02FD" w:rsidR="009E6AA0" w:rsidRDefault="00DC5DCB" w:rsidP="00FE2B14">
      <w:pPr>
        <w:spacing w:line="480" w:lineRule="auto"/>
        <w:ind w:firstLine="900"/>
        <w:rPr>
          <w:rFonts w:ascii="Times New Roman" w:eastAsia="MS Mincho" w:hAnsi="Times New Roman" w:cs="Times New Roman"/>
        </w:rPr>
      </w:pPr>
      <w:r w:rsidRPr="004602AE">
        <w:rPr>
          <w:rFonts w:ascii="Times New Roman" w:eastAsia="MS Mincho" w:hAnsi="Times New Roman" w:cs="Times New Roman"/>
        </w:rPr>
        <w:t>Using a spreadsheet on my computer and different colors for each participant, I organized my thinking. I had all transcripts printed out and input the codes</w:t>
      </w:r>
      <w:r>
        <w:rPr>
          <w:rFonts w:ascii="Times New Roman" w:eastAsia="MS Mincho" w:hAnsi="Times New Roman" w:cs="Times New Roman"/>
        </w:rPr>
        <w:t>, one-by-</w:t>
      </w:r>
      <w:r w:rsidRPr="004602AE">
        <w:rPr>
          <w:rFonts w:ascii="Times New Roman" w:eastAsia="MS Mincho" w:hAnsi="Times New Roman" w:cs="Times New Roman"/>
        </w:rPr>
        <w:t>one</w:t>
      </w:r>
      <w:r>
        <w:rPr>
          <w:rFonts w:ascii="Times New Roman" w:eastAsia="MS Mincho" w:hAnsi="Times New Roman" w:cs="Times New Roman"/>
        </w:rPr>
        <w:t>,</w:t>
      </w:r>
      <w:r w:rsidRPr="004602AE">
        <w:rPr>
          <w:rFonts w:ascii="Times New Roman" w:eastAsia="MS Mincho" w:hAnsi="Times New Roman" w:cs="Times New Roman"/>
        </w:rPr>
        <w:t xml:space="preserve"> into the themes. When a code appeared more than once from a student teacher, I used them </w:t>
      </w:r>
      <w:r w:rsidR="00B85529" w:rsidRPr="004602AE">
        <w:rPr>
          <w:rFonts w:ascii="Times New Roman" w:eastAsia="MS Mincho" w:hAnsi="Times New Roman" w:cs="Times New Roman"/>
        </w:rPr>
        <w:t xml:space="preserve">only </w:t>
      </w:r>
      <w:r w:rsidRPr="004602AE">
        <w:rPr>
          <w:rFonts w:ascii="Times New Roman" w:eastAsia="MS Mincho" w:hAnsi="Times New Roman" w:cs="Times New Roman"/>
        </w:rPr>
        <w:t xml:space="preserve">once. Some of the codes were not used because they did not fit any of the themes. I highlighted each input code from each transcript to ensure that I input all necessary codes. </w:t>
      </w:r>
      <w:r w:rsidR="00D53940" w:rsidRPr="004602AE">
        <w:rPr>
          <w:rFonts w:ascii="Times New Roman" w:eastAsia="MS Mincho" w:hAnsi="Times New Roman" w:cs="Times New Roman"/>
        </w:rPr>
        <w:t xml:space="preserve">I also used markers attached to certain pages of the transcripts to highlight key statements made by participants. </w:t>
      </w:r>
      <w:r w:rsidR="00CD06A4">
        <w:rPr>
          <w:rFonts w:ascii="Times New Roman" w:eastAsia="MS Mincho" w:hAnsi="Times New Roman" w:cs="Times New Roman"/>
        </w:rPr>
        <w:t>I grouped the coding based the similarity of themes</w:t>
      </w:r>
      <w:r w:rsidR="009E6AA0">
        <w:rPr>
          <w:rFonts w:ascii="Times New Roman" w:eastAsia="MS Mincho" w:hAnsi="Times New Roman" w:cs="Times New Roman"/>
        </w:rPr>
        <w:t xml:space="preserve">. For example, all coding that described student teachers’ beliefs about choosing teaching materials were grouped together and similarly, all coding that </w:t>
      </w:r>
      <w:r w:rsidR="009E6AA0">
        <w:rPr>
          <w:rFonts w:ascii="Times New Roman" w:eastAsia="MS Mincho" w:hAnsi="Times New Roman" w:cs="Times New Roman"/>
        </w:rPr>
        <w:lastRenderedPageBreak/>
        <w:t>decoded student teachers’ beliefs about instruction in teaching reading were put in the same group.</w:t>
      </w:r>
      <w:r w:rsidR="00D53940" w:rsidRPr="00D53940">
        <w:rPr>
          <w:rFonts w:ascii="Times New Roman" w:eastAsia="MS Mincho" w:hAnsi="Times New Roman" w:cs="Times New Roman"/>
        </w:rPr>
        <w:t xml:space="preserve"> </w:t>
      </w:r>
      <w:r w:rsidR="00D53940" w:rsidRPr="004602AE">
        <w:rPr>
          <w:rFonts w:ascii="Times New Roman" w:eastAsia="MS Mincho" w:hAnsi="Times New Roman" w:cs="Times New Roman"/>
        </w:rPr>
        <w:t>Having finished inputting the data, on my computer, I color coded the codes and themes to see how often a code occurred across the data. This process helped me</w:t>
      </w:r>
      <w:r w:rsidR="00D53940">
        <w:rPr>
          <w:rFonts w:ascii="Times New Roman" w:eastAsia="MS Mincho" w:hAnsi="Times New Roman" w:cs="Times New Roman"/>
        </w:rPr>
        <w:t xml:space="preserve"> discern the major findings.</w:t>
      </w:r>
      <w:r w:rsidR="009E6AA0">
        <w:rPr>
          <w:rFonts w:ascii="Times New Roman" w:eastAsia="MS Mincho" w:hAnsi="Times New Roman" w:cs="Times New Roman"/>
        </w:rPr>
        <w:t xml:space="preserve"> </w:t>
      </w:r>
    </w:p>
    <w:p w14:paraId="2F92E8C2" w14:textId="77EB0C90" w:rsidR="00FE2B14" w:rsidRPr="004602AE" w:rsidRDefault="00DC5DCB" w:rsidP="00137761">
      <w:pPr>
        <w:spacing w:line="480" w:lineRule="auto"/>
        <w:ind w:firstLine="900"/>
        <w:rPr>
          <w:rFonts w:ascii="Times New Roman" w:eastAsia="MS Mincho" w:hAnsi="Times New Roman" w:cs="Times New Roman"/>
        </w:rPr>
      </w:pPr>
      <w:r w:rsidRPr="004602AE">
        <w:rPr>
          <w:rFonts w:ascii="Times New Roman" w:eastAsia="MS Mincho" w:hAnsi="Times New Roman" w:cs="Times New Roman"/>
        </w:rPr>
        <w:t>I did not put any codes in the last sub-theme (student teachers as teachers) because I did not collect any data from the students with regard to student teachers as their teachers. Mackey points out that what students get is “the result of the reaction of all these forces upon [their] psychological make-up” (Jackobovits, p. x). In addition, the results of the student teachers’ action were not the focus of the study.</w:t>
      </w:r>
      <w:r w:rsidR="00FE2B14" w:rsidRPr="004602AE" w:rsidDel="00FE2B14">
        <w:rPr>
          <w:rFonts w:ascii="Times New Roman" w:eastAsia="MS Mincho" w:hAnsi="Times New Roman" w:cs="Times New Roman"/>
        </w:rPr>
        <w:t xml:space="preserve"> </w:t>
      </w:r>
    </w:p>
    <w:p w14:paraId="0C66DEFF" w14:textId="31BE00FA" w:rsidR="00697430" w:rsidRDefault="005E0AFD" w:rsidP="00AD5FD7">
      <w:pPr>
        <w:spacing w:line="480" w:lineRule="auto"/>
        <w:ind w:firstLine="900"/>
        <w:rPr>
          <w:rFonts w:ascii="Times New Roman" w:eastAsia="MS Mincho" w:hAnsi="Times New Roman" w:cs="Times New Roman"/>
        </w:rPr>
      </w:pPr>
      <w:r>
        <w:rPr>
          <w:rFonts w:ascii="Times New Roman" w:eastAsia="MS Mincho" w:hAnsi="Times New Roman" w:cs="Times New Roman"/>
        </w:rPr>
        <w:t xml:space="preserve">After I completed the data entry, I attempted to find a major study, theory, or model that aligned with my findings. </w:t>
      </w:r>
      <w:r w:rsidR="00FE2B14">
        <w:rPr>
          <w:rFonts w:ascii="Times New Roman" w:eastAsia="MS Mincho" w:hAnsi="Times New Roman" w:cs="Times New Roman"/>
        </w:rPr>
        <w:t xml:space="preserve">I automatically turned to Stern’s theoretical framework </w:t>
      </w:r>
      <w:r>
        <w:rPr>
          <w:rFonts w:ascii="Times New Roman" w:eastAsia="MS Mincho" w:hAnsi="Times New Roman" w:cs="Times New Roman"/>
        </w:rPr>
        <w:t>because I used his model</w:t>
      </w:r>
      <w:r w:rsidR="00FE2B14">
        <w:rPr>
          <w:rFonts w:ascii="Times New Roman" w:eastAsia="MS Mincho" w:hAnsi="Times New Roman" w:cs="Times New Roman"/>
        </w:rPr>
        <w:t xml:space="preserve"> in the Model of the Teaching of L2 Reading described in Figure 4. However, the themes that I obtained from the data did not specifically show the Level One of Stern’s theory, which included student teachers’ knowledge of language teaching such as sociolinguistics and psycholinguistics. In addition to this, while the data showed </w:t>
      </w:r>
      <w:r w:rsidR="00F01D59">
        <w:rPr>
          <w:rFonts w:ascii="Times New Roman" w:eastAsia="MS Mincho" w:hAnsi="Times New Roman" w:cs="Times New Roman"/>
        </w:rPr>
        <w:t xml:space="preserve">rich information on several items included in the Methodology section, very limited information with regard to the Organization section of Level Three of Stern’s Conceptual Framework of Language Teaching. </w:t>
      </w:r>
      <w:r w:rsidR="00FE2B14">
        <w:rPr>
          <w:rFonts w:ascii="Times New Roman" w:eastAsia="MS Mincho" w:hAnsi="Times New Roman" w:cs="Times New Roman"/>
        </w:rPr>
        <w:t>After reviewing several other frameworks, su</w:t>
      </w:r>
      <w:r w:rsidR="00A07D5A">
        <w:rPr>
          <w:rFonts w:ascii="Times New Roman" w:eastAsia="MS Mincho" w:hAnsi="Times New Roman" w:cs="Times New Roman"/>
        </w:rPr>
        <w:t>ch as Vygotsky (1978), Lantolf’s (2006)</w:t>
      </w:r>
      <w:r w:rsidR="00FE2B14">
        <w:rPr>
          <w:rFonts w:ascii="Times New Roman" w:eastAsia="MS Mincho" w:hAnsi="Times New Roman" w:cs="Times New Roman"/>
        </w:rPr>
        <w:t xml:space="preserve"> Sociocultural Theory</w:t>
      </w:r>
      <w:r w:rsidR="00A07D5A">
        <w:rPr>
          <w:rFonts w:ascii="Times New Roman" w:eastAsia="MS Mincho" w:hAnsi="Times New Roman" w:cs="Times New Roman"/>
        </w:rPr>
        <w:t xml:space="preserve"> and the Genesis Second Language Development</w:t>
      </w:r>
      <w:r w:rsidR="00F01D59">
        <w:rPr>
          <w:rFonts w:ascii="Times New Roman" w:eastAsia="MS Mincho" w:hAnsi="Times New Roman" w:cs="Times New Roman"/>
        </w:rPr>
        <w:t xml:space="preserve">, </w:t>
      </w:r>
      <w:r w:rsidR="00A07D5A">
        <w:rPr>
          <w:rFonts w:ascii="Times New Roman" w:eastAsia="MS Mincho" w:hAnsi="Times New Roman" w:cs="Times New Roman"/>
        </w:rPr>
        <w:t xml:space="preserve">and </w:t>
      </w:r>
      <w:r w:rsidR="00F01D59">
        <w:rPr>
          <w:rFonts w:ascii="Times New Roman" w:eastAsia="MS Mincho" w:hAnsi="Times New Roman" w:cs="Times New Roman"/>
        </w:rPr>
        <w:t xml:space="preserve">Kumaravadivelu’s </w:t>
      </w:r>
      <w:r w:rsidR="00A07D5A">
        <w:rPr>
          <w:rFonts w:ascii="Times New Roman" w:eastAsia="MS Mincho" w:hAnsi="Times New Roman" w:cs="Times New Roman"/>
        </w:rPr>
        <w:t>(</w:t>
      </w:r>
      <w:r w:rsidR="00104877">
        <w:rPr>
          <w:rFonts w:ascii="Times New Roman" w:eastAsia="MS Mincho" w:hAnsi="Times New Roman" w:cs="Times New Roman"/>
        </w:rPr>
        <w:t>1994, 2001</w:t>
      </w:r>
      <w:r w:rsidR="00A07D5A">
        <w:rPr>
          <w:rFonts w:ascii="Times New Roman" w:eastAsia="MS Mincho" w:hAnsi="Times New Roman" w:cs="Times New Roman"/>
        </w:rPr>
        <w:t>)</w:t>
      </w:r>
      <w:r w:rsidR="00FE2B14">
        <w:rPr>
          <w:rFonts w:ascii="Times New Roman" w:eastAsia="MS Mincho" w:hAnsi="Times New Roman" w:cs="Times New Roman"/>
        </w:rPr>
        <w:t xml:space="preserve"> </w:t>
      </w:r>
      <w:r w:rsidR="00A07D5A">
        <w:rPr>
          <w:rFonts w:ascii="Times New Roman" w:eastAsia="MS Mincho" w:hAnsi="Times New Roman" w:cs="Times New Roman"/>
        </w:rPr>
        <w:t xml:space="preserve">Postmethod Pedagogy, </w:t>
      </w:r>
      <w:r w:rsidR="00FE2B14">
        <w:rPr>
          <w:rFonts w:ascii="Times New Roman" w:eastAsia="MS Mincho" w:hAnsi="Times New Roman" w:cs="Times New Roman"/>
        </w:rPr>
        <w:t>I decided to review the frameworks mentioned in Chapter Two</w:t>
      </w:r>
      <w:r w:rsidR="00A07D5A">
        <w:rPr>
          <w:rFonts w:ascii="Times New Roman" w:eastAsia="MS Mincho" w:hAnsi="Times New Roman" w:cs="Times New Roman"/>
        </w:rPr>
        <w:t xml:space="preserve"> and found that Mackey’s model of the language teaching, learning, and policy best fitted to the major findings of my data. Mackey’s </w:t>
      </w:r>
      <w:r w:rsidR="00A07D5A">
        <w:rPr>
          <w:rFonts w:ascii="Times New Roman" w:eastAsia="MS Mincho" w:hAnsi="Times New Roman" w:cs="Times New Roman"/>
        </w:rPr>
        <w:lastRenderedPageBreak/>
        <w:t>model included materials, teachers, instructions, contexts, and students.</w:t>
      </w:r>
      <w:r w:rsidR="006247E3">
        <w:rPr>
          <w:rFonts w:ascii="Times New Roman" w:eastAsia="MS Mincho" w:hAnsi="Times New Roman" w:cs="Times New Roman"/>
        </w:rPr>
        <w:t xml:space="preserve"> Having decided the framework, I reviewed the data holistically. I, then, found that not only did the data reflect student teachers as language teachers, but it also revealed their experience as language learners. With this in mind, I </w:t>
      </w:r>
      <w:r w:rsidR="00697430">
        <w:rPr>
          <w:rFonts w:ascii="Times New Roman" w:eastAsia="MS Mincho" w:hAnsi="Times New Roman" w:cs="Times New Roman"/>
        </w:rPr>
        <w:t xml:space="preserve">created sub-themes whenever necessary and reorganized my coding to fit into the sub-themes. </w:t>
      </w:r>
    </w:p>
    <w:p w14:paraId="12418F74" w14:textId="764A058F" w:rsidR="00DC5DCB" w:rsidRPr="004602AE" w:rsidRDefault="00104877" w:rsidP="00AD5FD7">
      <w:pPr>
        <w:spacing w:line="480" w:lineRule="auto"/>
        <w:ind w:firstLine="900"/>
        <w:rPr>
          <w:rFonts w:ascii="Times New Roman" w:eastAsia="MS Mincho" w:hAnsi="Times New Roman" w:cs="Times New Roman"/>
        </w:rPr>
      </w:pPr>
      <w:r w:rsidRPr="004602AE">
        <w:rPr>
          <w:rFonts w:ascii="Times New Roman" w:eastAsia="MS Mincho" w:hAnsi="Times New Roman" w:cs="Times New Roman"/>
          <w:b/>
          <w:bCs/>
          <w:noProof/>
        </w:rPr>
        <mc:AlternateContent>
          <mc:Choice Requires="wps">
            <w:drawing>
              <wp:anchor distT="0" distB="0" distL="114300" distR="114300" simplePos="0" relativeHeight="252491776" behindDoc="0" locked="0" layoutInCell="1" allowOverlap="1" wp14:anchorId="62875FDF" wp14:editId="155DDB30">
                <wp:simplePos x="0" y="0"/>
                <wp:positionH relativeFrom="margin">
                  <wp:align>right</wp:align>
                </wp:positionH>
                <wp:positionV relativeFrom="paragraph">
                  <wp:posOffset>657225</wp:posOffset>
                </wp:positionV>
                <wp:extent cx="5305425" cy="383540"/>
                <wp:effectExtent l="0" t="0" r="9525" b="0"/>
                <wp:wrapSquare wrapText="bothSides"/>
                <wp:docPr id="121" name="Text Box 121"/>
                <wp:cNvGraphicFramePr/>
                <a:graphic xmlns:a="http://schemas.openxmlformats.org/drawingml/2006/main">
                  <a:graphicData uri="http://schemas.microsoft.com/office/word/2010/wordprocessingShape">
                    <wps:wsp>
                      <wps:cNvSpPr txBox="1"/>
                      <wps:spPr>
                        <a:xfrm>
                          <a:off x="0" y="0"/>
                          <a:ext cx="5305425" cy="38354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6E9ABF5D" w14:textId="7D534A3D" w:rsidR="005A014B" w:rsidRPr="00104877" w:rsidRDefault="005A014B" w:rsidP="00FA4743">
                            <w:pPr>
                              <w:pStyle w:val="Caption"/>
                              <w:rPr>
                                <w:b w:val="0"/>
                              </w:rPr>
                            </w:pPr>
                            <w:bookmarkStart w:id="249" w:name="_Toc386898881"/>
                            <w:bookmarkStart w:id="250" w:name="_Toc387232968"/>
                            <w:r w:rsidRPr="00104877">
                              <w:rPr>
                                <w:b w:val="0"/>
                              </w:rPr>
                              <w:t xml:space="preserve">Table 2 </w:t>
                            </w:r>
                            <w:r w:rsidRPr="00104877">
                              <w:rPr>
                                <w:b w:val="0"/>
                              </w:rPr>
                              <w:br/>
                              <w:t>Table Organizer</w:t>
                            </w:r>
                            <w:bookmarkEnd w:id="249"/>
                            <w:r>
                              <w:rPr>
                                <w:b w:val="0"/>
                              </w:rPr>
                              <w:t xml:space="preserve"> for Data Analysis</w:t>
                            </w:r>
                            <w:bookmarkEnd w:id="25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2875FDF" id="Text Box 121" o:spid="_x0000_s1099" type="#_x0000_t202" style="position:absolute;left:0;text-align:left;margin-left:366.55pt;margin-top:51.75pt;width:417.75pt;height:30.2pt;z-index:252491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" stroked="f">
                <v:textbox inset="0,0,0,0">
                  <w:txbxContent>
                    <w:p w14:paraId="6E9ABF5D" w14:textId="7D534A3D" w:rsidR="005A014B" w:rsidRPr="00104877" w:rsidRDefault="005A014B" w:rsidP="00FA4743">
                      <w:pPr>
                        <w:pStyle w:val="Caption"/>
                        <w:rPr>
                          <w:b w:val="0"/>
                        </w:rPr>
                      </w:pPr>
                      <w:bookmarkStart w:id="256" w:name="_Toc386898881"/>
                      <w:bookmarkStart w:id="257" w:name="_Toc387232968"/>
                      <w:r w:rsidRPr="00104877">
                        <w:rPr>
                          <w:b w:val="0"/>
                        </w:rPr>
                        <w:t xml:space="preserve">Table 2 </w:t>
                      </w:r>
                      <w:r w:rsidRPr="00104877">
                        <w:rPr>
                          <w:b w:val="0"/>
                        </w:rPr>
                        <w:br/>
                        <w:t>Table Organizer</w:t>
                      </w:r>
                      <w:bookmarkEnd w:id="256"/>
                      <w:r>
                        <w:rPr>
                          <w:b w:val="0"/>
                        </w:rPr>
                        <w:t xml:space="preserve"> for Data Analysis</w:t>
                      </w:r>
                      <w:bookmarkEnd w:id="257"/>
                    </w:p>
                  </w:txbxContent>
                </v:textbox>
                <w10:wrap type="square" anchorx="margin"/>
              </v:shape>
            </w:pict>
          </mc:Fallback>
        </mc:AlternateContent>
      </w:r>
      <w:r w:rsidR="00DC5DCB" w:rsidRPr="004602AE">
        <w:rPr>
          <w:rFonts w:ascii="Times New Roman" w:eastAsia="MS Mincho" w:hAnsi="Times New Roman" w:cs="Times New Roman"/>
        </w:rPr>
        <w:t xml:space="preserve">The categories or themes were the results of the study, which are presented in </w:t>
      </w:r>
      <w:r w:rsidR="00DC5DCB">
        <w:rPr>
          <w:rFonts w:ascii="Times New Roman" w:eastAsia="MS Mincho" w:hAnsi="Times New Roman" w:cs="Times New Roman"/>
        </w:rPr>
        <w:t xml:space="preserve">Chapter </w:t>
      </w:r>
      <w:r>
        <w:rPr>
          <w:rFonts w:ascii="Times New Roman" w:eastAsia="MS Mincho" w:hAnsi="Times New Roman" w:cs="Times New Roman"/>
        </w:rPr>
        <w:t>4</w:t>
      </w:r>
      <w:r w:rsidR="00DC5DCB" w:rsidRPr="004602AE">
        <w:rPr>
          <w:rFonts w:ascii="Times New Roman" w:eastAsia="MS Mincho" w:hAnsi="Times New Roman" w:cs="Times New Roman"/>
        </w:rPr>
        <w:t xml:space="preserve">. Table 2 is the table organizer I used in the data analysis. </w:t>
      </w:r>
    </w:p>
    <w:p w14:paraId="7829076A" w14:textId="3034D7DD" w:rsidR="00DC5DCB" w:rsidRPr="004602AE" w:rsidRDefault="00FA4743" w:rsidP="00DC5DCB">
      <w:pPr>
        <w:spacing w:after="200"/>
        <w:rPr>
          <w:rFonts w:ascii="Times New Roman" w:eastAsia="MS Mincho" w:hAnsi="Times New Roman" w:cs="Times New Roman"/>
          <w:b/>
          <w:bCs/>
        </w:rPr>
      </w:pPr>
      <w:r w:rsidRPr="004602AE">
        <w:rPr>
          <w:rFonts w:ascii="Times New Roman" w:eastAsia="MS Mincho" w:hAnsi="Times New Roman" w:cs="Times New Roman"/>
          <w:b/>
          <w:bCs/>
          <w:noProof/>
        </w:rPr>
        <mc:AlternateContent>
          <mc:Choice Requires="wps">
            <w:drawing>
              <wp:anchor distT="0" distB="0" distL="114300" distR="114300" simplePos="0" relativeHeight="252477440" behindDoc="0" locked="0" layoutInCell="1" allowOverlap="1" wp14:anchorId="0991B013" wp14:editId="10C43BB5">
                <wp:simplePos x="0" y="0"/>
                <wp:positionH relativeFrom="column">
                  <wp:posOffset>-9525</wp:posOffset>
                </wp:positionH>
                <wp:positionV relativeFrom="paragraph">
                  <wp:posOffset>348615</wp:posOffset>
                </wp:positionV>
                <wp:extent cx="5614035" cy="4162425"/>
                <wp:effectExtent l="0" t="0" r="0" b="9525"/>
                <wp:wrapTopAndBottom/>
                <wp:docPr id="120" name="Text Box 120"/>
                <wp:cNvGraphicFramePr/>
                <a:graphic xmlns:a="http://schemas.openxmlformats.org/drawingml/2006/main">
                  <a:graphicData uri="http://schemas.microsoft.com/office/word/2010/wordprocessingShape">
                    <wps:wsp>
                      <wps:cNvSpPr txBox="1"/>
                      <wps:spPr>
                        <a:xfrm>
                          <a:off x="0" y="0"/>
                          <a:ext cx="5614035" cy="4162425"/>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3840"/>
                              <w:gridCol w:w="520"/>
                              <w:gridCol w:w="520"/>
                              <w:gridCol w:w="522"/>
                              <w:gridCol w:w="520"/>
                              <w:gridCol w:w="524"/>
                            </w:tblGrid>
                            <w:tr w:rsidR="005A014B" w14:paraId="210AD24A" w14:textId="77777777" w:rsidTr="00104877">
                              <w:tc>
                                <w:tcPr>
                                  <w:tcW w:w="1331" w:type="pct"/>
                                  <w:vMerge w:val="restart"/>
                                  <w:tcBorders>
                                    <w:top w:val="single" w:sz="4" w:space="0" w:color="auto"/>
                                  </w:tcBorders>
                                  <w:vAlign w:val="bottom"/>
                                </w:tcPr>
                                <w:p w14:paraId="41AC5769"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Main themes</w:t>
                                  </w:r>
                                </w:p>
                              </w:tc>
                              <w:tc>
                                <w:tcPr>
                                  <w:tcW w:w="2186" w:type="pct"/>
                                  <w:vMerge w:val="restart"/>
                                  <w:tcBorders>
                                    <w:top w:val="single" w:sz="4" w:space="0" w:color="auto"/>
                                  </w:tcBorders>
                                  <w:vAlign w:val="bottom"/>
                                </w:tcPr>
                                <w:p w14:paraId="0BA21E1B"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Sub themes</w:t>
                                  </w:r>
                                </w:p>
                              </w:tc>
                              <w:tc>
                                <w:tcPr>
                                  <w:tcW w:w="1483" w:type="pct"/>
                                  <w:gridSpan w:val="5"/>
                                  <w:tcBorders>
                                    <w:top w:val="single" w:sz="4" w:space="0" w:color="auto"/>
                                    <w:bottom w:val="single" w:sz="4" w:space="0" w:color="auto"/>
                                  </w:tcBorders>
                                  <w:vAlign w:val="bottom"/>
                                </w:tcPr>
                                <w:p w14:paraId="6569A5CF"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Names of participants</w:t>
                                  </w:r>
                                </w:p>
                              </w:tc>
                            </w:tr>
                            <w:tr w:rsidR="005A014B" w14:paraId="39BCF8A6" w14:textId="77777777" w:rsidTr="00104877">
                              <w:tc>
                                <w:tcPr>
                                  <w:tcW w:w="1331" w:type="pct"/>
                                  <w:vMerge/>
                                  <w:tcBorders>
                                    <w:bottom w:val="single" w:sz="4" w:space="0" w:color="auto"/>
                                  </w:tcBorders>
                                  <w:vAlign w:val="bottom"/>
                                </w:tcPr>
                                <w:p w14:paraId="37321D6D" w14:textId="77777777" w:rsidR="005A014B" w:rsidRDefault="005A014B" w:rsidP="00104877">
                                  <w:pPr>
                                    <w:spacing w:line="360" w:lineRule="auto"/>
                                    <w:jc w:val="center"/>
                                    <w:rPr>
                                      <w:rFonts w:ascii="Times New Roman" w:hAnsi="Times New Roman" w:cs="Times New Roman"/>
                                    </w:rPr>
                                  </w:pPr>
                                </w:p>
                              </w:tc>
                              <w:tc>
                                <w:tcPr>
                                  <w:tcW w:w="2186" w:type="pct"/>
                                  <w:vMerge/>
                                  <w:tcBorders>
                                    <w:bottom w:val="single" w:sz="4" w:space="0" w:color="auto"/>
                                  </w:tcBorders>
                                  <w:vAlign w:val="bottom"/>
                                </w:tcPr>
                                <w:p w14:paraId="189FAF73" w14:textId="77777777" w:rsidR="005A014B" w:rsidRDefault="005A014B" w:rsidP="00104877">
                                  <w:pPr>
                                    <w:spacing w:line="360" w:lineRule="auto"/>
                                    <w:jc w:val="center"/>
                                    <w:rPr>
                                      <w:rFonts w:ascii="Times New Roman" w:hAnsi="Times New Roman" w:cs="Times New Roman"/>
                                    </w:rPr>
                                  </w:pPr>
                                </w:p>
                              </w:tc>
                              <w:tc>
                                <w:tcPr>
                                  <w:tcW w:w="296" w:type="pct"/>
                                  <w:tcBorders>
                                    <w:top w:val="single" w:sz="4" w:space="0" w:color="auto"/>
                                    <w:bottom w:val="single" w:sz="4" w:space="0" w:color="auto"/>
                                  </w:tcBorders>
                                  <w:vAlign w:val="bottom"/>
                                </w:tcPr>
                                <w:p w14:paraId="411A81E1"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A</w:t>
                                  </w:r>
                                </w:p>
                              </w:tc>
                              <w:tc>
                                <w:tcPr>
                                  <w:tcW w:w="296" w:type="pct"/>
                                  <w:tcBorders>
                                    <w:top w:val="single" w:sz="4" w:space="0" w:color="auto"/>
                                    <w:bottom w:val="single" w:sz="4" w:space="0" w:color="auto"/>
                                  </w:tcBorders>
                                  <w:vAlign w:val="bottom"/>
                                </w:tcPr>
                                <w:p w14:paraId="30F569EF"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B</w:t>
                                  </w:r>
                                </w:p>
                              </w:tc>
                              <w:tc>
                                <w:tcPr>
                                  <w:tcW w:w="297" w:type="pct"/>
                                  <w:tcBorders>
                                    <w:top w:val="single" w:sz="4" w:space="0" w:color="auto"/>
                                    <w:bottom w:val="single" w:sz="4" w:space="0" w:color="auto"/>
                                  </w:tcBorders>
                                  <w:vAlign w:val="bottom"/>
                                </w:tcPr>
                                <w:p w14:paraId="51EDBD74"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C</w:t>
                                  </w:r>
                                </w:p>
                              </w:tc>
                              <w:tc>
                                <w:tcPr>
                                  <w:tcW w:w="296" w:type="pct"/>
                                  <w:tcBorders>
                                    <w:top w:val="single" w:sz="4" w:space="0" w:color="auto"/>
                                    <w:bottom w:val="single" w:sz="4" w:space="0" w:color="auto"/>
                                  </w:tcBorders>
                                  <w:vAlign w:val="bottom"/>
                                </w:tcPr>
                                <w:p w14:paraId="2889FDDC"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D</w:t>
                                  </w:r>
                                </w:p>
                              </w:tc>
                              <w:tc>
                                <w:tcPr>
                                  <w:tcW w:w="298" w:type="pct"/>
                                  <w:tcBorders>
                                    <w:top w:val="single" w:sz="4" w:space="0" w:color="auto"/>
                                    <w:bottom w:val="single" w:sz="4" w:space="0" w:color="auto"/>
                                  </w:tcBorders>
                                  <w:vAlign w:val="bottom"/>
                                </w:tcPr>
                                <w:p w14:paraId="50DC97EB"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E</w:t>
                                  </w:r>
                                </w:p>
                              </w:tc>
                            </w:tr>
                            <w:tr w:rsidR="005A014B" w14:paraId="2AB9E3C4" w14:textId="77777777" w:rsidTr="00104877">
                              <w:trPr>
                                <w:trHeight w:val="467"/>
                              </w:trPr>
                              <w:tc>
                                <w:tcPr>
                                  <w:tcW w:w="1331" w:type="pct"/>
                                  <w:vMerge w:val="restart"/>
                                  <w:tcBorders>
                                    <w:top w:val="single" w:sz="4" w:space="0" w:color="auto"/>
                                  </w:tcBorders>
                                  <w:vAlign w:val="center"/>
                                </w:tcPr>
                                <w:p w14:paraId="219BCFD3"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teaching materials</w:t>
                                  </w:r>
                                </w:p>
                              </w:tc>
                              <w:tc>
                                <w:tcPr>
                                  <w:tcW w:w="2186" w:type="pct"/>
                                  <w:tcBorders>
                                    <w:top w:val="single" w:sz="4" w:space="0" w:color="auto"/>
                                  </w:tcBorders>
                                  <w:vAlign w:val="center"/>
                                </w:tcPr>
                                <w:p w14:paraId="71808B1F"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 as a learner</w:t>
                                  </w:r>
                                </w:p>
                              </w:tc>
                              <w:tc>
                                <w:tcPr>
                                  <w:tcW w:w="296" w:type="pct"/>
                                  <w:tcBorders>
                                    <w:top w:val="single" w:sz="4" w:space="0" w:color="auto"/>
                                  </w:tcBorders>
                                  <w:vAlign w:val="center"/>
                                </w:tcPr>
                                <w:p w14:paraId="6B660A50" w14:textId="77777777" w:rsidR="005A014B" w:rsidRDefault="005A014B" w:rsidP="002F17EE">
                                  <w:pPr>
                                    <w:spacing w:line="276" w:lineRule="auto"/>
                                    <w:jc w:val="center"/>
                                    <w:rPr>
                                      <w:rFonts w:ascii="Times New Roman" w:hAnsi="Times New Roman" w:cs="Times New Roman"/>
                                    </w:rPr>
                                  </w:pPr>
                                </w:p>
                              </w:tc>
                              <w:tc>
                                <w:tcPr>
                                  <w:tcW w:w="296" w:type="pct"/>
                                  <w:tcBorders>
                                    <w:top w:val="single" w:sz="4" w:space="0" w:color="auto"/>
                                  </w:tcBorders>
                                  <w:vAlign w:val="center"/>
                                </w:tcPr>
                                <w:p w14:paraId="44A68830" w14:textId="77777777" w:rsidR="005A014B" w:rsidRDefault="005A014B" w:rsidP="002F17EE">
                                  <w:pPr>
                                    <w:spacing w:line="276" w:lineRule="auto"/>
                                    <w:jc w:val="center"/>
                                    <w:rPr>
                                      <w:rFonts w:ascii="Times New Roman" w:hAnsi="Times New Roman" w:cs="Times New Roman"/>
                                    </w:rPr>
                                  </w:pPr>
                                </w:p>
                              </w:tc>
                              <w:tc>
                                <w:tcPr>
                                  <w:tcW w:w="297" w:type="pct"/>
                                  <w:tcBorders>
                                    <w:top w:val="single" w:sz="4" w:space="0" w:color="auto"/>
                                  </w:tcBorders>
                                  <w:vAlign w:val="center"/>
                                </w:tcPr>
                                <w:p w14:paraId="43C36D48" w14:textId="77777777" w:rsidR="005A014B" w:rsidRDefault="005A014B" w:rsidP="002F17EE">
                                  <w:pPr>
                                    <w:spacing w:line="276" w:lineRule="auto"/>
                                    <w:jc w:val="center"/>
                                    <w:rPr>
                                      <w:rFonts w:ascii="Times New Roman" w:hAnsi="Times New Roman" w:cs="Times New Roman"/>
                                    </w:rPr>
                                  </w:pPr>
                                </w:p>
                              </w:tc>
                              <w:tc>
                                <w:tcPr>
                                  <w:tcW w:w="296" w:type="pct"/>
                                  <w:tcBorders>
                                    <w:top w:val="single" w:sz="4" w:space="0" w:color="auto"/>
                                  </w:tcBorders>
                                  <w:vAlign w:val="center"/>
                                </w:tcPr>
                                <w:p w14:paraId="3B4446D0" w14:textId="77777777" w:rsidR="005A014B" w:rsidRDefault="005A014B" w:rsidP="002F17EE">
                                  <w:pPr>
                                    <w:spacing w:line="276" w:lineRule="auto"/>
                                    <w:jc w:val="center"/>
                                    <w:rPr>
                                      <w:rFonts w:ascii="Times New Roman" w:hAnsi="Times New Roman" w:cs="Times New Roman"/>
                                    </w:rPr>
                                  </w:pPr>
                                </w:p>
                              </w:tc>
                              <w:tc>
                                <w:tcPr>
                                  <w:tcW w:w="298" w:type="pct"/>
                                  <w:tcBorders>
                                    <w:top w:val="single" w:sz="4" w:space="0" w:color="auto"/>
                                  </w:tcBorders>
                                  <w:vAlign w:val="center"/>
                                </w:tcPr>
                                <w:p w14:paraId="455D635E" w14:textId="77777777" w:rsidR="005A014B" w:rsidRDefault="005A014B" w:rsidP="002F17EE">
                                  <w:pPr>
                                    <w:spacing w:line="276" w:lineRule="auto"/>
                                    <w:jc w:val="center"/>
                                    <w:rPr>
                                      <w:rFonts w:ascii="Times New Roman" w:hAnsi="Times New Roman" w:cs="Times New Roman"/>
                                    </w:rPr>
                                  </w:pPr>
                                </w:p>
                              </w:tc>
                            </w:tr>
                            <w:tr w:rsidR="005A014B" w14:paraId="0134E83C" w14:textId="77777777" w:rsidTr="00104877">
                              <w:tc>
                                <w:tcPr>
                                  <w:tcW w:w="1331" w:type="pct"/>
                                  <w:vMerge/>
                                  <w:vAlign w:val="center"/>
                                </w:tcPr>
                                <w:p w14:paraId="3863AF25" w14:textId="77777777" w:rsidR="005A014B" w:rsidRDefault="005A014B" w:rsidP="002F17EE">
                                  <w:pPr>
                                    <w:spacing w:line="276" w:lineRule="auto"/>
                                    <w:jc w:val="center"/>
                                    <w:rPr>
                                      <w:rFonts w:ascii="Times New Roman" w:hAnsi="Times New Roman" w:cs="Times New Roman"/>
                                    </w:rPr>
                                  </w:pPr>
                                </w:p>
                              </w:tc>
                              <w:tc>
                                <w:tcPr>
                                  <w:tcW w:w="2186" w:type="pct"/>
                                  <w:vAlign w:val="center"/>
                                </w:tcPr>
                                <w:p w14:paraId="6342E938" w14:textId="77777777" w:rsidR="005A014B" w:rsidRDefault="005A014B" w:rsidP="002F17EE">
                                  <w:pPr>
                                    <w:jc w:val="center"/>
                                    <w:rPr>
                                      <w:rFonts w:ascii="Times New Roman" w:hAnsi="Times New Roman" w:cs="Times New Roman"/>
                                    </w:rPr>
                                  </w:pPr>
                                  <w:r>
                                    <w:rPr>
                                      <w:rFonts w:ascii="Times New Roman" w:hAnsi="Times New Roman" w:cs="Times New Roman"/>
                                    </w:rPr>
                                    <w:t>Student teacher as a teacher</w:t>
                                  </w:r>
                                </w:p>
                              </w:tc>
                              <w:tc>
                                <w:tcPr>
                                  <w:tcW w:w="296" w:type="pct"/>
                                  <w:vAlign w:val="center"/>
                                </w:tcPr>
                                <w:p w14:paraId="18F9EDD3" w14:textId="77777777" w:rsidR="005A014B" w:rsidRDefault="005A014B" w:rsidP="002F17EE">
                                  <w:pPr>
                                    <w:jc w:val="center"/>
                                    <w:rPr>
                                      <w:rFonts w:ascii="Times New Roman" w:hAnsi="Times New Roman" w:cs="Times New Roman"/>
                                    </w:rPr>
                                  </w:pPr>
                                </w:p>
                              </w:tc>
                              <w:tc>
                                <w:tcPr>
                                  <w:tcW w:w="296" w:type="pct"/>
                                  <w:vAlign w:val="center"/>
                                </w:tcPr>
                                <w:p w14:paraId="47258162" w14:textId="77777777" w:rsidR="005A014B" w:rsidRDefault="005A014B" w:rsidP="002F17EE">
                                  <w:pPr>
                                    <w:jc w:val="center"/>
                                    <w:rPr>
                                      <w:rFonts w:ascii="Times New Roman" w:hAnsi="Times New Roman" w:cs="Times New Roman"/>
                                    </w:rPr>
                                  </w:pPr>
                                </w:p>
                              </w:tc>
                              <w:tc>
                                <w:tcPr>
                                  <w:tcW w:w="297" w:type="pct"/>
                                  <w:vAlign w:val="center"/>
                                </w:tcPr>
                                <w:p w14:paraId="04E15C41" w14:textId="77777777" w:rsidR="005A014B" w:rsidRDefault="005A014B" w:rsidP="002F17EE">
                                  <w:pPr>
                                    <w:jc w:val="center"/>
                                    <w:rPr>
                                      <w:rFonts w:ascii="Times New Roman" w:hAnsi="Times New Roman" w:cs="Times New Roman"/>
                                    </w:rPr>
                                  </w:pPr>
                                </w:p>
                              </w:tc>
                              <w:tc>
                                <w:tcPr>
                                  <w:tcW w:w="296" w:type="pct"/>
                                  <w:vAlign w:val="center"/>
                                </w:tcPr>
                                <w:p w14:paraId="549CE04F" w14:textId="77777777" w:rsidR="005A014B" w:rsidRDefault="005A014B" w:rsidP="002F17EE">
                                  <w:pPr>
                                    <w:jc w:val="center"/>
                                    <w:rPr>
                                      <w:rFonts w:ascii="Times New Roman" w:hAnsi="Times New Roman" w:cs="Times New Roman"/>
                                    </w:rPr>
                                  </w:pPr>
                                </w:p>
                              </w:tc>
                              <w:tc>
                                <w:tcPr>
                                  <w:tcW w:w="298" w:type="pct"/>
                                  <w:vAlign w:val="center"/>
                                </w:tcPr>
                                <w:p w14:paraId="21562778" w14:textId="77777777" w:rsidR="005A014B" w:rsidRDefault="005A014B" w:rsidP="002F17EE">
                                  <w:pPr>
                                    <w:jc w:val="center"/>
                                    <w:rPr>
                                      <w:rFonts w:ascii="Times New Roman" w:hAnsi="Times New Roman" w:cs="Times New Roman"/>
                                    </w:rPr>
                                  </w:pPr>
                                </w:p>
                              </w:tc>
                            </w:tr>
                            <w:tr w:rsidR="005A014B" w14:paraId="083F9E18" w14:textId="77777777" w:rsidTr="00104877">
                              <w:trPr>
                                <w:trHeight w:val="485"/>
                              </w:trPr>
                              <w:tc>
                                <w:tcPr>
                                  <w:tcW w:w="1331" w:type="pct"/>
                                  <w:vMerge w:val="restart"/>
                                  <w:vAlign w:val="center"/>
                                </w:tcPr>
                                <w:p w14:paraId="65BDFDC4"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the roles of teachers</w:t>
                                  </w:r>
                                </w:p>
                              </w:tc>
                              <w:tc>
                                <w:tcPr>
                                  <w:tcW w:w="2186" w:type="pct"/>
                                  <w:vAlign w:val="center"/>
                                </w:tcPr>
                                <w:p w14:paraId="44BD3C58" w14:textId="77777777" w:rsidR="005A014B" w:rsidRDefault="005A014B" w:rsidP="002F17EE">
                                  <w:pPr>
                                    <w:jc w:val="center"/>
                                    <w:rPr>
                                      <w:rFonts w:ascii="Times New Roman" w:hAnsi="Times New Roman" w:cs="Times New Roman"/>
                                    </w:rPr>
                                  </w:pPr>
                                  <w:r>
                                    <w:rPr>
                                      <w:rFonts w:ascii="Times New Roman" w:hAnsi="Times New Roman" w:cs="Times New Roman"/>
                                    </w:rPr>
                                    <w:t>Student teachers’ beliefs about an ideal teacher</w:t>
                                  </w:r>
                                </w:p>
                              </w:tc>
                              <w:tc>
                                <w:tcPr>
                                  <w:tcW w:w="296" w:type="pct"/>
                                  <w:vAlign w:val="center"/>
                                </w:tcPr>
                                <w:p w14:paraId="2AC0CFBD"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41EE6259"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13FBE41"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3572C038"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0E4500E2" w14:textId="77777777" w:rsidR="005A014B" w:rsidRDefault="005A014B" w:rsidP="002F17EE">
                                  <w:pPr>
                                    <w:spacing w:line="276" w:lineRule="auto"/>
                                    <w:jc w:val="center"/>
                                    <w:rPr>
                                      <w:rFonts w:ascii="Times New Roman" w:hAnsi="Times New Roman" w:cs="Times New Roman"/>
                                    </w:rPr>
                                  </w:pPr>
                                </w:p>
                              </w:tc>
                            </w:tr>
                            <w:tr w:rsidR="005A014B" w14:paraId="2DE81AD1" w14:textId="77777777" w:rsidTr="00104877">
                              <w:trPr>
                                <w:trHeight w:val="342"/>
                              </w:trPr>
                              <w:tc>
                                <w:tcPr>
                                  <w:tcW w:w="1331" w:type="pct"/>
                                  <w:vMerge/>
                                  <w:vAlign w:val="center"/>
                                </w:tcPr>
                                <w:p w14:paraId="0BA0B6D8" w14:textId="77777777" w:rsidR="005A014B" w:rsidRDefault="005A014B" w:rsidP="002F17EE">
                                  <w:pPr>
                                    <w:spacing w:line="276" w:lineRule="auto"/>
                                    <w:jc w:val="center"/>
                                    <w:rPr>
                                      <w:rFonts w:ascii="Times New Roman" w:hAnsi="Times New Roman" w:cs="Times New Roman"/>
                                    </w:rPr>
                                  </w:pPr>
                                </w:p>
                              </w:tc>
                              <w:tc>
                                <w:tcPr>
                                  <w:tcW w:w="2186" w:type="pct"/>
                                  <w:vAlign w:val="center"/>
                                </w:tcPr>
                                <w:p w14:paraId="2F9331D2"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themselves as teachers</w:t>
                                  </w:r>
                                </w:p>
                              </w:tc>
                              <w:tc>
                                <w:tcPr>
                                  <w:tcW w:w="296" w:type="pct"/>
                                  <w:vAlign w:val="center"/>
                                </w:tcPr>
                                <w:p w14:paraId="3CEB055A"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1F393327"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06C1065"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7CBDD97D"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1A4D98B5" w14:textId="77777777" w:rsidR="005A014B" w:rsidRDefault="005A014B" w:rsidP="002F17EE">
                                  <w:pPr>
                                    <w:spacing w:line="276" w:lineRule="auto"/>
                                    <w:jc w:val="center"/>
                                    <w:rPr>
                                      <w:rFonts w:ascii="Times New Roman" w:hAnsi="Times New Roman" w:cs="Times New Roman"/>
                                    </w:rPr>
                                  </w:pPr>
                                </w:p>
                              </w:tc>
                            </w:tr>
                            <w:tr w:rsidR="005A014B" w14:paraId="6E71527A" w14:textId="77777777" w:rsidTr="00104877">
                              <w:trPr>
                                <w:trHeight w:val="952"/>
                              </w:trPr>
                              <w:tc>
                                <w:tcPr>
                                  <w:tcW w:w="1331" w:type="pct"/>
                                  <w:vAlign w:val="center"/>
                                </w:tcPr>
                                <w:p w14:paraId="3C598D35"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teaching instructions</w:t>
                                  </w:r>
                                </w:p>
                              </w:tc>
                              <w:tc>
                                <w:tcPr>
                                  <w:tcW w:w="2186" w:type="pct"/>
                                  <w:vAlign w:val="center"/>
                                </w:tcPr>
                                <w:p w14:paraId="528AF675"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381DB5EE"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66D9339D"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359E0B2B"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0B1F3123"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46ACCE40" w14:textId="77777777" w:rsidR="005A014B" w:rsidRDefault="005A014B" w:rsidP="002F17EE">
                                  <w:pPr>
                                    <w:spacing w:line="276" w:lineRule="auto"/>
                                    <w:jc w:val="center"/>
                                    <w:rPr>
                                      <w:rFonts w:ascii="Times New Roman" w:hAnsi="Times New Roman" w:cs="Times New Roman"/>
                                    </w:rPr>
                                  </w:pPr>
                                </w:p>
                              </w:tc>
                            </w:tr>
                            <w:tr w:rsidR="005A014B" w14:paraId="6497B356" w14:textId="77777777" w:rsidTr="00104877">
                              <w:trPr>
                                <w:trHeight w:val="476"/>
                              </w:trPr>
                              <w:tc>
                                <w:tcPr>
                                  <w:tcW w:w="1331" w:type="pct"/>
                                  <w:vMerge w:val="restart"/>
                                  <w:vAlign w:val="center"/>
                                </w:tcPr>
                                <w:p w14:paraId="0C75FB60"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sociocultural contexts</w:t>
                                  </w:r>
                                </w:p>
                              </w:tc>
                              <w:tc>
                                <w:tcPr>
                                  <w:tcW w:w="2186" w:type="pct"/>
                                  <w:vAlign w:val="center"/>
                                </w:tcPr>
                                <w:p w14:paraId="25393877"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Social context</w:t>
                                  </w:r>
                                </w:p>
                              </w:tc>
                              <w:tc>
                                <w:tcPr>
                                  <w:tcW w:w="296" w:type="pct"/>
                                  <w:vAlign w:val="center"/>
                                </w:tcPr>
                                <w:p w14:paraId="1F37F59D"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40D64D58"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862037B"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632C6FB5"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3AC64D7E" w14:textId="77777777" w:rsidR="005A014B" w:rsidRDefault="005A014B" w:rsidP="002F17EE">
                                  <w:pPr>
                                    <w:spacing w:line="276" w:lineRule="auto"/>
                                    <w:jc w:val="center"/>
                                    <w:rPr>
                                      <w:rFonts w:ascii="Times New Roman" w:hAnsi="Times New Roman" w:cs="Times New Roman"/>
                                    </w:rPr>
                                  </w:pPr>
                                </w:p>
                              </w:tc>
                            </w:tr>
                            <w:tr w:rsidR="005A014B" w14:paraId="4F87FA7D" w14:textId="77777777" w:rsidTr="00104877">
                              <w:trPr>
                                <w:trHeight w:val="342"/>
                              </w:trPr>
                              <w:tc>
                                <w:tcPr>
                                  <w:tcW w:w="1331" w:type="pct"/>
                                  <w:vMerge/>
                                  <w:vAlign w:val="center"/>
                                </w:tcPr>
                                <w:p w14:paraId="2AC7DEE8" w14:textId="77777777" w:rsidR="005A014B" w:rsidRDefault="005A014B" w:rsidP="002F17EE">
                                  <w:pPr>
                                    <w:spacing w:line="276" w:lineRule="auto"/>
                                    <w:jc w:val="center"/>
                                    <w:rPr>
                                      <w:rFonts w:ascii="Times New Roman" w:hAnsi="Times New Roman" w:cs="Times New Roman"/>
                                    </w:rPr>
                                  </w:pPr>
                                </w:p>
                              </w:tc>
                              <w:tc>
                                <w:tcPr>
                                  <w:tcW w:w="2186" w:type="pct"/>
                                  <w:vAlign w:val="center"/>
                                </w:tcPr>
                                <w:p w14:paraId="50BF3D00"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Educational context</w:t>
                                  </w:r>
                                </w:p>
                              </w:tc>
                              <w:tc>
                                <w:tcPr>
                                  <w:tcW w:w="296" w:type="pct"/>
                                  <w:vAlign w:val="center"/>
                                </w:tcPr>
                                <w:p w14:paraId="53941738"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734BA099"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375D04F2"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06937908"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6296D576" w14:textId="77777777" w:rsidR="005A014B" w:rsidRDefault="005A014B" w:rsidP="002F17EE">
                                  <w:pPr>
                                    <w:spacing w:line="276" w:lineRule="auto"/>
                                    <w:jc w:val="center"/>
                                    <w:rPr>
                                      <w:rFonts w:ascii="Times New Roman" w:hAnsi="Times New Roman" w:cs="Times New Roman"/>
                                    </w:rPr>
                                  </w:pPr>
                                </w:p>
                              </w:tc>
                            </w:tr>
                            <w:tr w:rsidR="005A014B" w14:paraId="1BEE69D8" w14:textId="77777777" w:rsidTr="00104877">
                              <w:trPr>
                                <w:trHeight w:val="404"/>
                              </w:trPr>
                              <w:tc>
                                <w:tcPr>
                                  <w:tcW w:w="1331" w:type="pct"/>
                                  <w:vMerge w:val="restart"/>
                                  <w:tcBorders>
                                    <w:bottom w:val="single" w:sz="4" w:space="0" w:color="auto"/>
                                  </w:tcBorders>
                                  <w:vAlign w:val="center"/>
                                </w:tcPr>
                                <w:p w14:paraId="2EA17975"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what learners get</w:t>
                                  </w:r>
                                </w:p>
                              </w:tc>
                              <w:tc>
                                <w:tcPr>
                                  <w:tcW w:w="2186" w:type="pct"/>
                                  <w:vAlign w:val="center"/>
                                </w:tcPr>
                                <w:p w14:paraId="03BD5480"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as learners</w:t>
                                  </w:r>
                                </w:p>
                              </w:tc>
                              <w:tc>
                                <w:tcPr>
                                  <w:tcW w:w="296" w:type="pct"/>
                                  <w:vAlign w:val="center"/>
                                </w:tcPr>
                                <w:p w14:paraId="115F618F"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132E6120"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550C89C"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372D0D85"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566C831A" w14:textId="77777777" w:rsidR="005A014B" w:rsidRDefault="005A014B" w:rsidP="002F17EE">
                                  <w:pPr>
                                    <w:spacing w:line="276" w:lineRule="auto"/>
                                    <w:jc w:val="center"/>
                                    <w:rPr>
                                      <w:rFonts w:ascii="Times New Roman" w:hAnsi="Times New Roman" w:cs="Times New Roman"/>
                                    </w:rPr>
                                  </w:pPr>
                                </w:p>
                              </w:tc>
                            </w:tr>
                            <w:tr w:rsidR="005A014B" w14:paraId="4EC11137" w14:textId="77777777" w:rsidTr="00104877">
                              <w:trPr>
                                <w:trHeight w:val="342"/>
                              </w:trPr>
                              <w:tc>
                                <w:tcPr>
                                  <w:tcW w:w="1331" w:type="pct"/>
                                  <w:vMerge/>
                                  <w:tcBorders>
                                    <w:bottom w:val="single" w:sz="4" w:space="0" w:color="auto"/>
                                  </w:tcBorders>
                                  <w:vAlign w:val="center"/>
                                </w:tcPr>
                                <w:p w14:paraId="245F3E70" w14:textId="77777777" w:rsidR="005A014B" w:rsidRDefault="005A014B" w:rsidP="002F17EE">
                                  <w:pPr>
                                    <w:spacing w:line="276" w:lineRule="auto"/>
                                    <w:jc w:val="center"/>
                                    <w:rPr>
                                      <w:rFonts w:ascii="Times New Roman" w:hAnsi="Times New Roman" w:cs="Times New Roman"/>
                                    </w:rPr>
                                  </w:pPr>
                                </w:p>
                              </w:tc>
                              <w:tc>
                                <w:tcPr>
                                  <w:tcW w:w="2186" w:type="pct"/>
                                  <w:tcBorders>
                                    <w:bottom w:val="single" w:sz="4" w:space="0" w:color="auto"/>
                                  </w:tcBorders>
                                  <w:vAlign w:val="center"/>
                                </w:tcPr>
                                <w:p w14:paraId="74EB26A7"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as teachers</w:t>
                                  </w:r>
                                </w:p>
                              </w:tc>
                              <w:tc>
                                <w:tcPr>
                                  <w:tcW w:w="296" w:type="pct"/>
                                  <w:tcBorders>
                                    <w:bottom w:val="single" w:sz="4" w:space="0" w:color="auto"/>
                                  </w:tcBorders>
                                  <w:vAlign w:val="center"/>
                                </w:tcPr>
                                <w:p w14:paraId="7C36B7F2" w14:textId="77777777" w:rsidR="005A014B" w:rsidRDefault="005A014B" w:rsidP="002F17EE">
                                  <w:pPr>
                                    <w:spacing w:line="276" w:lineRule="auto"/>
                                    <w:jc w:val="center"/>
                                    <w:rPr>
                                      <w:rFonts w:ascii="Times New Roman" w:hAnsi="Times New Roman" w:cs="Times New Roman"/>
                                    </w:rPr>
                                  </w:pPr>
                                </w:p>
                              </w:tc>
                              <w:tc>
                                <w:tcPr>
                                  <w:tcW w:w="296" w:type="pct"/>
                                  <w:tcBorders>
                                    <w:bottom w:val="single" w:sz="4" w:space="0" w:color="auto"/>
                                  </w:tcBorders>
                                  <w:vAlign w:val="center"/>
                                </w:tcPr>
                                <w:p w14:paraId="5A3BB2AD" w14:textId="77777777" w:rsidR="005A014B" w:rsidRDefault="005A014B" w:rsidP="002F17EE">
                                  <w:pPr>
                                    <w:spacing w:line="276" w:lineRule="auto"/>
                                    <w:jc w:val="center"/>
                                    <w:rPr>
                                      <w:rFonts w:ascii="Times New Roman" w:hAnsi="Times New Roman" w:cs="Times New Roman"/>
                                    </w:rPr>
                                  </w:pPr>
                                </w:p>
                              </w:tc>
                              <w:tc>
                                <w:tcPr>
                                  <w:tcW w:w="297" w:type="pct"/>
                                  <w:tcBorders>
                                    <w:bottom w:val="single" w:sz="4" w:space="0" w:color="auto"/>
                                  </w:tcBorders>
                                  <w:vAlign w:val="center"/>
                                </w:tcPr>
                                <w:p w14:paraId="3F42891D" w14:textId="77777777" w:rsidR="005A014B" w:rsidRDefault="005A014B" w:rsidP="002F17EE">
                                  <w:pPr>
                                    <w:spacing w:line="276" w:lineRule="auto"/>
                                    <w:jc w:val="center"/>
                                    <w:rPr>
                                      <w:rFonts w:ascii="Times New Roman" w:hAnsi="Times New Roman" w:cs="Times New Roman"/>
                                    </w:rPr>
                                  </w:pPr>
                                </w:p>
                              </w:tc>
                              <w:tc>
                                <w:tcPr>
                                  <w:tcW w:w="296" w:type="pct"/>
                                  <w:tcBorders>
                                    <w:bottom w:val="single" w:sz="4" w:space="0" w:color="auto"/>
                                  </w:tcBorders>
                                  <w:vAlign w:val="center"/>
                                </w:tcPr>
                                <w:p w14:paraId="7692F772" w14:textId="77777777" w:rsidR="005A014B" w:rsidRDefault="005A014B" w:rsidP="002F17EE">
                                  <w:pPr>
                                    <w:spacing w:line="276" w:lineRule="auto"/>
                                    <w:jc w:val="center"/>
                                    <w:rPr>
                                      <w:rFonts w:ascii="Times New Roman" w:hAnsi="Times New Roman" w:cs="Times New Roman"/>
                                    </w:rPr>
                                  </w:pPr>
                                </w:p>
                              </w:tc>
                              <w:tc>
                                <w:tcPr>
                                  <w:tcW w:w="298" w:type="pct"/>
                                  <w:tcBorders>
                                    <w:bottom w:val="single" w:sz="4" w:space="0" w:color="auto"/>
                                  </w:tcBorders>
                                  <w:vAlign w:val="center"/>
                                </w:tcPr>
                                <w:p w14:paraId="7F2BCF6A" w14:textId="77777777" w:rsidR="005A014B" w:rsidRDefault="005A014B" w:rsidP="002F17EE">
                                  <w:pPr>
                                    <w:spacing w:line="276" w:lineRule="auto"/>
                                    <w:jc w:val="center"/>
                                    <w:rPr>
                                      <w:rFonts w:ascii="Times New Roman" w:hAnsi="Times New Roman" w:cs="Times New Roman"/>
                                    </w:rPr>
                                  </w:pPr>
                                </w:p>
                              </w:tc>
                            </w:tr>
                          </w:tbl>
                          <w:p w14:paraId="5FBE409F" w14:textId="77777777" w:rsidR="005A014B" w:rsidRDefault="005A014B" w:rsidP="00DC5DCB">
                            <w:pPr>
                              <w:spacing w:line="360" w:lineRule="auto"/>
                              <w:ind w:firstLine="720"/>
                              <w:jc w:val="center"/>
                              <w:rPr>
                                <w:rFonts w:ascii="Times New Roman" w:hAnsi="Times New Roman" w:cs="Times New Roman"/>
                              </w:rPr>
                            </w:pPr>
                          </w:p>
                          <w:p w14:paraId="20C20535" w14:textId="77777777" w:rsidR="005A014B" w:rsidRDefault="005A014B" w:rsidP="00DC5D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0" o:spid="_x0000_s1100" type="#_x0000_t202" style="position:absolute;margin-left:-.7pt;margin-top:27.45pt;width:442.05pt;height:327.7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" filled="f" stroked="f">
                <v:textbox>
                  <w:txbxContent>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3840"/>
                        <w:gridCol w:w="520"/>
                        <w:gridCol w:w="520"/>
                        <w:gridCol w:w="522"/>
                        <w:gridCol w:w="520"/>
                        <w:gridCol w:w="524"/>
                      </w:tblGrid>
                      <w:tr w:rsidR="005A014B" w14:paraId="210AD24A" w14:textId="77777777" w:rsidTr="00104877">
                        <w:tc>
                          <w:tcPr>
                            <w:tcW w:w="1331" w:type="pct"/>
                            <w:vMerge w:val="restart"/>
                            <w:tcBorders>
                              <w:top w:val="single" w:sz="4" w:space="0" w:color="auto"/>
                            </w:tcBorders>
                            <w:vAlign w:val="bottom"/>
                          </w:tcPr>
                          <w:p w14:paraId="41AC5769"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Main themes</w:t>
                            </w:r>
                          </w:p>
                        </w:tc>
                        <w:tc>
                          <w:tcPr>
                            <w:tcW w:w="2186" w:type="pct"/>
                            <w:vMerge w:val="restart"/>
                            <w:tcBorders>
                              <w:top w:val="single" w:sz="4" w:space="0" w:color="auto"/>
                            </w:tcBorders>
                            <w:vAlign w:val="bottom"/>
                          </w:tcPr>
                          <w:p w14:paraId="0BA21E1B"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Sub themes</w:t>
                            </w:r>
                          </w:p>
                        </w:tc>
                        <w:tc>
                          <w:tcPr>
                            <w:tcW w:w="1483" w:type="pct"/>
                            <w:gridSpan w:val="5"/>
                            <w:tcBorders>
                              <w:top w:val="single" w:sz="4" w:space="0" w:color="auto"/>
                              <w:bottom w:val="single" w:sz="4" w:space="0" w:color="auto"/>
                            </w:tcBorders>
                            <w:vAlign w:val="bottom"/>
                          </w:tcPr>
                          <w:p w14:paraId="6569A5CF"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Names of participants</w:t>
                            </w:r>
                          </w:p>
                        </w:tc>
                      </w:tr>
                      <w:tr w:rsidR="005A014B" w14:paraId="39BCF8A6" w14:textId="77777777" w:rsidTr="00104877">
                        <w:tc>
                          <w:tcPr>
                            <w:tcW w:w="1331" w:type="pct"/>
                            <w:vMerge/>
                            <w:tcBorders>
                              <w:bottom w:val="single" w:sz="4" w:space="0" w:color="auto"/>
                            </w:tcBorders>
                            <w:vAlign w:val="bottom"/>
                          </w:tcPr>
                          <w:p w14:paraId="37321D6D" w14:textId="77777777" w:rsidR="005A014B" w:rsidRDefault="005A014B" w:rsidP="00104877">
                            <w:pPr>
                              <w:spacing w:line="360" w:lineRule="auto"/>
                              <w:jc w:val="center"/>
                              <w:rPr>
                                <w:rFonts w:ascii="Times New Roman" w:hAnsi="Times New Roman" w:cs="Times New Roman"/>
                              </w:rPr>
                            </w:pPr>
                          </w:p>
                        </w:tc>
                        <w:tc>
                          <w:tcPr>
                            <w:tcW w:w="2186" w:type="pct"/>
                            <w:vMerge/>
                            <w:tcBorders>
                              <w:bottom w:val="single" w:sz="4" w:space="0" w:color="auto"/>
                            </w:tcBorders>
                            <w:vAlign w:val="bottom"/>
                          </w:tcPr>
                          <w:p w14:paraId="189FAF73" w14:textId="77777777" w:rsidR="005A014B" w:rsidRDefault="005A014B" w:rsidP="00104877">
                            <w:pPr>
                              <w:spacing w:line="360" w:lineRule="auto"/>
                              <w:jc w:val="center"/>
                              <w:rPr>
                                <w:rFonts w:ascii="Times New Roman" w:hAnsi="Times New Roman" w:cs="Times New Roman"/>
                              </w:rPr>
                            </w:pPr>
                          </w:p>
                        </w:tc>
                        <w:tc>
                          <w:tcPr>
                            <w:tcW w:w="296" w:type="pct"/>
                            <w:tcBorders>
                              <w:top w:val="single" w:sz="4" w:space="0" w:color="auto"/>
                              <w:bottom w:val="single" w:sz="4" w:space="0" w:color="auto"/>
                            </w:tcBorders>
                            <w:vAlign w:val="bottom"/>
                          </w:tcPr>
                          <w:p w14:paraId="411A81E1"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A</w:t>
                            </w:r>
                          </w:p>
                        </w:tc>
                        <w:tc>
                          <w:tcPr>
                            <w:tcW w:w="296" w:type="pct"/>
                            <w:tcBorders>
                              <w:top w:val="single" w:sz="4" w:space="0" w:color="auto"/>
                              <w:bottom w:val="single" w:sz="4" w:space="0" w:color="auto"/>
                            </w:tcBorders>
                            <w:vAlign w:val="bottom"/>
                          </w:tcPr>
                          <w:p w14:paraId="30F569EF"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B</w:t>
                            </w:r>
                          </w:p>
                        </w:tc>
                        <w:tc>
                          <w:tcPr>
                            <w:tcW w:w="297" w:type="pct"/>
                            <w:tcBorders>
                              <w:top w:val="single" w:sz="4" w:space="0" w:color="auto"/>
                              <w:bottom w:val="single" w:sz="4" w:space="0" w:color="auto"/>
                            </w:tcBorders>
                            <w:vAlign w:val="bottom"/>
                          </w:tcPr>
                          <w:p w14:paraId="51EDBD74"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C</w:t>
                            </w:r>
                          </w:p>
                        </w:tc>
                        <w:tc>
                          <w:tcPr>
                            <w:tcW w:w="296" w:type="pct"/>
                            <w:tcBorders>
                              <w:top w:val="single" w:sz="4" w:space="0" w:color="auto"/>
                              <w:bottom w:val="single" w:sz="4" w:space="0" w:color="auto"/>
                            </w:tcBorders>
                            <w:vAlign w:val="bottom"/>
                          </w:tcPr>
                          <w:p w14:paraId="2889FDDC"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D</w:t>
                            </w:r>
                          </w:p>
                        </w:tc>
                        <w:tc>
                          <w:tcPr>
                            <w:tcW w:w="298" w:type="pct"/>
                            <w:tcBorders>
                              <w:top w:val="single" w:sz="4" w:space="0" w:color="auto"/>
                              <w:bottom w:val="single" w:sz="4" w:space="0" w:color="auto"/>
                            </w:tcBorders>
                            <w:vAlign w:val="bottom"/>
                          </w:tcPr>
                          <w:p w14:paraId="50DC97EB" w14:textId="77777777" w:rsidR="005A014B" w:rsidRDefault="005A014B" w:rsidP="00104877">
                            <w:pPr>
                              <w:spacing w:line="276" w:lineRule="auto"/>
                              <w:jc w:val="center"/>
                              <w:rPr>
                                <w:rFonts w:ascii="Times New Roman" w:hAnsi="Times New Roman" w:cs="Times New Roman"/>
                              </w:rPr>
                            </w:pPr>
                            <w:r>
                              <w:rPr>
                                <w:rFonts w:ascii="Times New Roman" w:hAnsi="Times New Roman" w:cs="Times New Roman"/>
                              </w:rPr>
                              <w:t>E</w:t>
                            </w:r>
                          </w:p>
                        </w:tc>
                      </w:tr>
                      <w:tr w:rsidR="005A014B" w14:paraId="2AB9E3C4" w14:textId="77777777" w:rsidTr="00104877">
                        <w:trPr>
                          <w:trHeight w:val="467"/>
                        </w:trPr>
                        <w:tc>
                          <w:tcPr>
                            <w:tcW w:w="1331" w:type="pct"/>
                            <w:vMerge w:val="restart"/>
                            <w:tcBorders>
                              <w:top w:val="single" w:sz="4" w:space="0" w:color="auto"/>
                            </w:tcBorders>
                            <w:vAlign w:val="center"/>
                          </w:tcPr>
                          <w:p w14:paraId="219BCFD3"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teaching materials</w:t>
                            </w:r>
                          </w:p>
                        </w:tc>
                        <w:tc>
                          <w:tcPr>
                            <w:tcW w:w="2186" w:type="pct"/>
                            <w:tcBorders>
                              <w:top w:val="single" w:sz="4" w:space="0" w:color="auto"/>
                            </w:tcBorders>
                            <w:vAlign w:val="center"/>
                          </w:tcPr>
                          <w:p w14:paraId="71808B1F"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 as a learner</w:t>
                            </w:r>
                          </w:p>
                        </w:tc>
                        <w:tc>
                          <w:tcPr>
                            <w:tcW w:w="296" w:type="pct"/>
                            <w:tcBorders>
                              <w:top w:val="single" w:sz="4" w:space="0" w:color="auto"/>
                            </w:tcBorders>
                            <w:vAlign w:val="center"/>
                          </w:tcPr>
                          <w:p w14:paraId="6B660A50" w14:textId="77777777" w:rsidR="005A014B" w:rsidRDefault="005A014B" w:rsidP="002F17EE">
                            <w:pPr>
                              <w:spacing w:line="276" w:lineRule="auto"/>
                              <w:jc w:val="center"/>
                              <w:rPr>
                                <w:rFonts w:ascii="Times New Roman" w:hAnsi="Times New Roman" w:cs="Times New Roman"/>
                              </w:rPr>
                            </w:pPr>
                          </w:p>
                        </w:tc>
                        <w:tc>
                          <w:tcPr>
                            <w:tcW w:w="296" w:type="pct"/>
                            <w:tcBorders>
                              <w:top w:val="single" w:sz="4" w:space="0" w:color="auto"/>
                            </w:tcBorders>
                            <w:vAlign w:val="center"/>
                          </w:tcPr>
                          <w:p w14:paraId="44A68830" w14:textId="77777777" w:rsidR="005A014B" w:rsidRDefault="005A014B" w:rsidP="002F17EE">
                            <w:pPr>
                              <w:spacing w:line="276" w:lineRule="auto"/>
                              <w:jc w:val="center"/>
                              <w:rPr>
                                <w:rFonts w:ascii="Times New Roman" w:hAnsi="Times New Roman" w:cs="Times New Roman"/>
                              </w:rPr>
                            </w:pPr>
                          </w:p>
                        </w:tc>
                        <w:tc>
                          <w:tcPr>
                            <w:tcW w:w="297" w:type="pct"/>
                            <w:tcBorders>
                              <w:top w:val="single" w:sz="4" w:space="0" w:color="auto"/>
                            </w:tcBorders>
                            <w:vAlign w:val="center"/>
                          </w:tcPr>
                          <w:p w14:paraId="43C36D48" w14:textId="77777777" w:rsidR="005A014B" w:rsidRDefault="005A014B" w:rsidP="002F17EE">
                            <w:pPr>
                              <w:spacing w:line="276" w:lineRule="auto"/>
                              <w:jc w:val="center"/>
                              <w:rPr>
                                <w:rFonts w:ascii="Times New Roman" w:hAnsi="Times New Roman" w:cs="Times New Roman"/>
                              </w:rPr>
                            </w:pPr>
                          </w:p>
                        </w:tc>
                        <w:tc>
                          <w:tcPr>
                            <w:tcW w:w="296" w:type="pct"/>
                            <w:tcBorders>
                              <w:top w:val="single" w:sz="4" w:space="0" w:color="auto"/>
                            </w:tcBorders>
                            <w:vAlign w:val="center"/>
                          </w:tcPr>
                          <w:p w14:paraId="3B4446D0" w14:textId="77777777" w:rsidR="005A014B" w:rsidRDefault="005A014B" w:rsidP="002F17EE">
                            <w:pPr>
                              <w:spacing w:line="276" w:lineRule="auto"/>
                              <w:jc w:val="center"/>
                              <w:rPr>
                                <w:rFonts w:ascii="Times New Roman" w:hAnsi="Times New Roman" w:cs="Times New Roman"/>
                              </w:rPr>
                            </w:pPr>
                          </w:p>
                        </w:tc>
                        <w:tc>
                          <w:tcPr>
                            <w:tcW w:w="298" w:type="pct"/>
                            <w:tcBorders>
                              <w:top w:val="single" w:sz="4" w:space="0" w:color="auto"/>
                            </w:tcBorders>
                            <w:vAlign w:val="center"/>
                          </w:tcPr>
                          <w:p w14:paraId="455D635E" w14:textId="77777777" w:rsidR="005A014B" w:rsidRDefault="005A014B" w:rsidP="002F17EE">
                            <w:pPr>
                              <w:spacing w:line="276" w:lineRule="auto"/>
                              <w:jc w:val="center"/>
                              <w:rPr>
                                <w:rFonts w:ascii="Times New Roman" w:hAnsi="Times New Roman" w:cs="Times New Roman"/>
                              </w:rPr>
                            </w:pPr>
                          </w:p>
                        </w:tc>
                      </w:tr>
                      <w:tr w:rsidR="005A014B" w14:paraId="0134E83C" w14:textId="77777777" w:rsidTr="00104877">
                        <w:tc>
                          <w:tcPr>
                            <w:tcW w:w="1331" w:type="pct"/>
                            <w:vMerge/>
                            <w:vAlign w:val="center"/>
                          </w:tcPr>
                          <w:p w14:paraId="3863AF25" w14:textId="77777777" w:rsidR="005A014B" w:rsidRDefault="005A014B" w:rsidP="002F17EE">
                            <w:pPr>
                              <w:spacing w:line="276" w:lineRule="auto"/>
                              <w:jc w:val="center"/>
                              <w:rPr>
                                <w:rFonts w:ascii="Times New Roman" w:hAnsi="Times New Roman" w:cs="Times New Roman"/>
                              </w:rPr>
                            </w:pPr>
                          </w:p>
                        </w:tc>
                        <w:tc>
                          <w:tcPr>
                            <w:tcW w:w="2186" w:type="pct"/>
                            <w:vAlign w:val="center"/>
                          </w:tcPr>
                          <w:p w14:paraId="6342E938" w14:textId="77777777" w:rsidR="005A014B" w:rsidRDefault="005A014B" w:rsidP="002F17EE">
                            <w:pPr>
                              <w:jc w:val="center"/>
                              <w:rPr>
                                <w:rFonts w:ascii="Times New Roman" w:hAnsi="Times New Roman" w:cs="Times New Roman"/>
                              </w:rPr>
                            </w:pPr>
                            <w:r>
                              <w:rPr>
                                <w:rFonts w:ascii="Times New Roman" w:hAnsi="Times New Roman" w:cs="Times New Roman"/>
                              </w:rPr>
                              <w:t>Student teacher as a teacher</w:t>
                            </w:r>
                          </w:p>
                        </w:tc>
                        <w:tc>
                          <w:tcPr>
                            <w:tcW w:w="296" w:type="pct"/>
                            <w:vAlign w:val="center"/>
                          </w:tcPr>
                          <w:p w14:paraId="18F9EDD3" w14:textId="77777777" w:rsidR="005A014B" w:rsidRDefault="005A014B" w:rsidP="002F17EE">
                            <w:pPr>
                              <w:jc w:val="center"/>
                              <w:rPr>
                                <w:rFonts w:ascii="Times New Roman" w:hAnsi="Times New Roman" w:cs="Times New Roman"/>
                              </w:rPr>
                            </w:pPr>
                          </w:p>
                        </w:tc>
                        <w:tc>
                          <w:tcPr>
                            <w:tcW w:w="296" w:type="pct"/>
                            <w:vAlign w:val="center"/>
                          </w:tcPr>
                          <w:p w14:paraId="47258162" w14:textId="77777777" w:rsidR="005A014B" w:rsidRDefault="005A014B" w:rsidP="002F17EE">
                            <w:pPr>
                              <w:jc w:val="center"/>
                              <w:rPr>
                                <w:rFonts w:ascii="Times New Roman" w:hAnsi="Times New Roman" w:cs="Times New Roman"/>
                              </w:rPr>
                            </w:pPr>
                          </w:p>
                        </w:tc>
                        <w:tc>
                          <w:tcPr>
                            <w:tcW w:w="297" w:type="pct"/>
                            <w:vAlign w:val="center"/>
                          </w:tcPr>
                          <w:p w14:paraId="04E15C41" w14:textId="77777777" w:rsidR="005A014B" w:rsidRDefault="005A014B" w:rsidP="002F17EE">
                            <w:pPr>
                              <w:jc w:val="center"/>
                              <w:rPr>
                                <w:rFonts w:ascii="Times New Roman" w:hAnsi="Times New Roman" w:cs="Times New Roman"/>
                              </w:rPr>
                            </w:pPr>
                          </w:p>
                        </w:tc>
                        <w:tc>
                          <w:tcPr>
                            <w:tcW w:w="296" w:type="pct"/>
                            <w:vAlign w:val="center"/>
                          </w:tcPr>
                          <w:p w14:paraId="549CE04F" w14:textId="77777777" w:rsidR="005A014B" w:rsidRDefault="005A014B" w:rsidP="002F17EE">
                            <w:pPr>
                              <w:jc w:val="center"/>
                              <w:rPr>
                                <w:rFonts w:ascii="Times New Roman" w:hAnsi="Times New Roman" w:cs="Times New Roman"/>
                              </w:rPr>
                            </w:pPr>
                          </w:p>
                        </w:tc>
                        <w:tc>
                          <w:tcPr>
                            <w:tcW w:w="298" w:type="pct"/>
                            <w:vAlign w:val="center"/>
                          </w:tcPr>
                          <w:p w14:paraId="21562778" w14:textId="77777777" w:rsidR="005A014B" w:rsidRDefault="005A014B" w:rsidP="002F17EE">
                            <w:pPr>
                              <w:jc w:val="center"/>
                              <w:rPr>
                                <w:rFonts w:ascii="Times New Roman" w:hAnsi="Times New Roman" w:cs="Times New Roman"/>
                              </w:rPr>
                            </w:pPr>
                          </w:p>
                        </w:tc>
                      </w:tr>
                      <w:tr w:rsidR="005A014B" w14:paraId="083F9E18" w14:textId="77777777" w:rsidTr="00104877">
                        <w:trPr>
                          <w:trHeight w:val="485"/>
                        </w:trPr>
                        <w:tc>
                          <w:tcPr>
                            <w:tcW w:w="1331" w:type="pct"/>
                            <w:vMerge w:val="restart"/>
                            <w:vAlign w:val="center"/>
                          </w:tcPr>
                          <w:p w14:paraId="65BDFDC4"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the roles of teachers</w:t>
                            </w:r>
                          </w:p>
                        </w:tc>
                        <w:tc>
                          <w:tcPr>
                            <w:tcW w:w="2186" w:type="pct"/>
                            <w:vAlign w:val="center"/>
                          </w:tcPr>
                          <w:p w14:paraId="44BD3C58" w14:textId="77777777" w:rsidR="005A014B" w:rsidRDefault="005A014B" w:rsidP="002F17EE">
                            <w:pPr>
                              <w:jc w:val="center"/>
                              <w:rPr>
                                <w:rFonts w:ascii="Times New Roman" w:hAnsi="Times New Roman" w:cs="Times New Roman"/>
                              </w:rPr>
                            </w:pPr>
                            <w:r>
                              <w:rPr>
                                <w:rFonts w:ascii="Times New Roman" w:hAnsi="Times New Roman" w:cs="Times New Roman"/>
                              </w:rPr>
                              <w:t>Student teachers’ beliefs about an ideal teacher</w:t>
                            </w:r>
                          </w:p>
                        </w:tc>
                        <w:tc>
                          <w:tcPr>
                            <w:tcW w:w="296" w:type="pct"/>
                            <w:vAlign w:val="center"/>
                          </w:tcPr>
                          <w:p w14:paraId="2AC0CFBD"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41EE6259"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13FBE41"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3572C038"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0E4500E2" w14:textId="77777777" w:rsidR="005A014B" w:rsidRDefault="005A014B" w:rsidP="002F17EE">
                            <w:pPr>
                              <w:spacing w:line="276" w:lineRule="auto"/>
                              <w:jc w:val="center"/>
                              <w:rPr>
                                <w:rFonts w:ascii="Times New Roman" w:hAnsi="Times New Roman" w:cs="Times New Roman"/>
                              </w:rPr>
                            </w:pPr>
                          </w:p>
                        </w:tc>
                      </w:tr>
                      <w:tr w:rsidR="005A014B" w14:paraId="2DE81AD1" w14:textId="77777777" w:rsidTr="00104877">
                        <w:trPr>
                          <w:trHeight w:val="342"/>
                        </w:trPr>
                        <w:tc>
                          <w:tcPr>
                            <w:tcW w:w="1331" w:type="pct"/>
                            <w:vMerge/>
                            <w:vAlign w:val="center"/>
                          </w:tcPr>
                          <w:p w14:paraId="0BA0B6D8" w14:textId="77777777" w:rsidR="005A014B" w:rsidRDefault="005A014B" w:rsidP="002F17EE">
                            <w:pPr>
                              <w:spacing w:line="276" w:lineRule="auto"/>
                              <w:jc w:val="center"/>
                              <w:rPr>
                                <w:rFonts w:ascii="Times New Roman" w:hAnsi="Times New Roman" w:cs="Times New Roman"/>
                              </w:rPr>
                            </w:pPr>
                          </w:p>
                        </w:tc>
                        <w:tc>
                          <w:tcPr>
                            <w:tcW w:w="2186" w:type="pct"/>
                            <w:vAlign w:val="center"/>
                          </w:tcPr>
                          <w:p w14:paraId="2F9331D2"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themselves as teachers</w:t>
                            </w:r>
                          </w:p>
                        </w:tc>
                        <w:tc>
                          <w:tcPr>
                            <w:tcW w:w="296" w:type="pct"/>
                            <w:vAlign w:val="center"/>
                          </w:tcPr>
                          <w:p w14:paraId="3CEB055A"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1F393327"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06C1065"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7CBDD97D"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1A4D98B5" w14:textId="77777777" w:rsidR="005A014B" w:rsidRDefault="005A014B" w:rsidP="002F17EE">
                            <w:pPr>
                              <w:spacing w:line="276" w:lineRule="auto"/>
                              <w:jc w:val="center"/>
                              <w:rPr>
                                <w:rFonts w:ascii="Times New Roman" w:hAnsi="Times New Roman" w:cs="Times New Roman"/>
                              </w:rPr>
                            </w:pPr>
                          </w:p>
                        </w:tc>
                      </w:tr>
                      <w:tr w:rsidR="005A014B" w14:paraId="6E71527A" w14:textId="77777777" w:rsidTr="00104877">
                        <w:trPr>
                          <w:trHeight w:val="952"/>
                        </w:trPr>
                        <w:tc>
                          <w:tcPr>
                            <w:tcW w:w="1331" w:type="pct"/>
                            <w:vAlign w:val="center"/>
                          </w:tcPr>
                          <w:p w14:paraId="3C598D35"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teaching instructions</w:t>
                            </w:r>
                          </w:p>
                        </w:tc>
                        <w:tc>
                          <w:tcPr>
                            <w:tcW w:w="2186" w:type="pct"/>
                            <w:vAlign w:val="center"/>
                          </w:tcPr>
                          <w:p w14:paraId="528AF675"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381DB5EE"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66D9339D"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359E0B2B"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0B1F3123"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46ACCE40" w14:textId="77777777" w:rsidR="005A014B" w:rsidRDefault="005A014B" w:rsidP="002F17EE">
                            <w:pPr>
                              <w:spacing w:line="276" w:lineRule="auto"/>
                              <w:jc w:val="center"/>
                              <w:rPr>
                                <w:rFonts w:ascii="Times New Roman" w:hAnsi="Times New Roman" w:cs="Times New Roman"/>
                              </w:rPr>
                            </w:pPr>
                          </w:p>
                        </w:tc>
                      </w:tr>
                      <w:tr w:rsidR="005A014B" w14:paraId="6497B356" w14:textId="77777777" w:rsidTr="00104877">
                        <w:trPr>
                          <w:trHeight w:val="476"/>
                        </w:trPr>
                        <w:tc>
                          <w:tcPr>
                            <w:tcW w:w="1331" w:type="pct"/>
                            <w:vMerge w:val="restart"/>
                            <w:vAlign w:val="center"/>
                          </w:tcPr>
                          <w:p w14:paraId="0C75FB60"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sociocultural contexts</w:t>
                            </w:r>
                          </w:p>
                        </w:tc>
                        <w:tc>
                          <w:tcPr>
                            <w:tcW w:w="2186" w:type="pct"/>
                            <w:vAlign w:val="center"/>
                          </w:tcPr>
                          <w:p w14:paraId="25393877"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Social context</w:t>
                            </w:r>
                          </w:p>
                        </w:tc>
                        <w:tc>
                          <w:tcPr>
                            <w:tcW w:w="296" w:type="pct"/>
                            <w:vAlign w:val="center"/>
                          </w:tcPr>
                          <w:p w14:paraId="1F37F59D"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40D64D58"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862037B"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632C6FB5"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3AC64D7E" w14:textId="77777777" w:rsidR="005A014B" w:rsidRDefault="005A014B" w:rsidP="002F17EE">
                            <w:pPr>
                              <w:spacing w:line="276" w:lineRule="auto"/>
                              <w:jc w:val="center"/>
                              <w:rPr>
                                <w:rFonts w:ascii="Times New Roman" w:hAnsi="Times New Roman" w:cs="Times New Roman"/>
                              </w:rPr>
                            </w:pPr>
                          </w:p>
                        </w:tc>
                      </w:tr>
                      <w:tr w:rsidR="005A014B" w14:paraId="4F87FA7D" w14:textId="77777777" w:rsidTr="00104877">
                        <w:trPr>
                          <w:trHeight w:val="342"/>
                        </w:trPr>
                        <w:tc>
                          <w:tcPr>
                            <w:tcW w:w="1331" w:type="pct"/>
                            <w:vMerge/>
                            <w:vAlign w:val="center"/>
                          </w:tcPr>
                          <w:p w14:paraId="2AC7DEE8" w14:textId="77777777" w:rsidR="005A014B" w:rsidRDefault="005A014B" w:rsidP="002F17EE">
                            <w:pPr>
                              <w:spacing w:line="276" w:lineRule="auto"/>
                              <w:jc w:val="center"/>
                              <w:rPr>
                                <w:rFonts w:ascii="Times New Roman" w:hAnsi="Times New Roman" w:cs="Times New Roman"/>
                              </w:rPr>
                            </w:pPr>
                          </w:p>
                        </w:tc>
                        <w:tc>
                          <w:tcPr>
                            <w:tcW w:w="2186" w:type="pct"/>
                            <w:vAlign w:val="center"/>
                          </w:tcPr>
                          <w:p w14:paraId="50BF3D00"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Educational context</w:t>
                            </w:r>
                          </w:p>
                        </w:tc>
                        <w:tc>
                          <w:tcPr>
                            <w:tcW w:w="296" w:type="pct"/>
                            <w:vAlign w:val="center"/>
                          </w:tcPr>
                          <w:p w14:paraId="53941738"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734BA099"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375D04F2"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06937908"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6296D576" w14:textId="77777777" w:rsidR="005A014B" w:rsidRDefault="005A014B" w:rsidP="002F17EE">
                            <w:pPr>
                              <w:spacing w:line="276" w:lineRule="auto"/>
                              <w:jc w:val="center"/>
                              <w:rPr>
                                <w:rFonts w:ascii="Times New Roman" w:hAnsi="Times New Roman" w:cs="Times New Roman"/>
                              </w:rPr>
                            </w:pPr>
                          </w:p>
                        </w:tc>
                      </w:tr>
                      <w:tr w:rsidR="005A014B" w14:paraId="1BEE69D8" w14:textId="77777777" w:rsidTr="00104877">
                        <w:trPr>
                          <w:trHeight w:val="404"/>
                        </w:trPr>
                        <w:tc>
                          <w:tcPr>
                            <w:tcW w:w="1331" w:type="pct"/>
                            <w:vMerge w:val="restart"/>
                            <w:tcBorders>
                              <w:bottom w:val="single" w:sz="4" w:space="0" w:color="auto"/>
                            </w:tcBorders>
                            <w:vAlign w:val="center"/>
                          </w:tcPr>
                          <w:p w14:paraId="2EA17975"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beliefs about what learners get</w:t>
                            </w:r>
                          </w:p>
                        </w:tc>
                        <w:tc>
                          <w:tcPr>
                            <w:tcW w:w="2186" w:type="pct"/>
                            <w:vAlign w:val="center"/>
                          </w:tcPr>
                          <w:p w14:paraId="03BD5480"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as learners</w:t>
                            </w:r>
                          </w:p>
                        </w:tc>
                        <w:tc>
                          <w:tcPr>
                            <w:tcW w:w="296" w:type="pct"/>
                            <w:vAlign w:val="center"/>
                          </w:tcPr>
                          <w:p w14:paraId="115F618F"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132E6120" w14:textId="77777777" w:rsidR="005A014B" w:rsidRDefault="005A014B" w:rsidP="002F17EE">
                            <w:pPr>
                              <w:spacing w:line="276" w:lineRule="auto"/>
                              <w:jc w:val="center"/>
                              <w:rPr>
                                <w:rFonts w:ascii="Times New Roman" w:hAnsi="Times New Roman" w:cs="Times New Roman"/>
                              </w:rPr>
                            </w:pPr>
                          </w:p>
                        </w:tc>
                        <w:tc>
                          <w:tcPr>
                            <w:tcW w:w="297" w:type="pct"/>
                            <w:vAlign w:val="center"/>
                          </w:tcPr>
                          <w:p w14:paraId="7550C89C" w14:textId="77777777" w:rsidR="005A014B" w:rsidRDefault="005A014B" w:rsidP="002F17EE">
                            <w:pPr>
                              <w:spacing w:line="276" w:lineRule="auto"/>
                              <w:jc w:val="center"/>
                              <w:rPr>
                                <w:rFonts w:ascii="Times New Roman" w:hAnsi="Times New Roman" w:cs="Times New Roman"/>
                              </w:rPr>
                            </w:pPr>
                          </w:p>
                        </w:tc>
                        <w:tc>
                          <w:tcPr>
                            <w:tcW w:w="296" w:type="pct"/>
                            <w:vAlign w:val="center"/>
                          </w:tcPr>
                          <w:p w14:paraId="372D0D85" w14:textId="77777777" w:rsidR="005A014B" w:rsidRDefault="005A014B" w:rsidP="002F17EE">
                            <w:pPr>
                              <w:spacing w:line="276" w:lineRule="auto"/>
                              <w:jc w:val="center"/>
                              <w:rPr>
                                <w:rFonts w:ascii="Times New Roman" w:hAnsi="Times New Roman" w:cs="Times New Roman"/>
                              </w:rPr>
                            </w:pPr>
                          </w:p>
                        </w:tc>
                        <w:tc>
                          <w:tcPr>
                            <w:tcW w:w="298" w:type="pct"/>
                            <w:vAlign w:val="center"/>
                          </w:tcPr>
                          <w:p w14:paraId="566C831A" w14:textId="77777777" w:rsidR="005A014B" w:rsidRDefault="005A014B" w:rsidP="002F17EE">
                            <w:pPr>
                              <w:spacing w:line="276" w:lineRule="auto"/>
                              <w:jc w:val="center"/>
                              <w:rPr>
                                <w:rFonts w:ascii="Times New Roman" w:hAnsi="Times New Roman" w:cs="Times New Roman"/>
                              </w:rPr>
                            </w:pPr>
                          </w:p>
                        </w:tc>
                      </w:tr>
                      <w:tr w:rsidR="005A014B" w14:paraId="4EC11137" w14:textId="77777777" w:rsidTr="00104877">
                        <w:trPr>
                          <w:trHeight w:val="342"/>
                        </w:trPr>
                        <w:tc>
                          <w:tcPr>
                            <w:tcW w:w="1331" w:type="pct"/>
                            <w:vMerge/>
                            <w:tcBorders>
                              <w:bottom w:val="single" w:sz="4" w:space="0" w:color="auto"/>
                            </w:tcBorders>
                            <w:vAlign w:val="center"/>
                          </w:tcPr>
                          <w:p w14:paraId="245F3E70" w14:textId="77777777" w:rsidR="005A014B" w:rsidRDefault="005A014B" w:rsidP="002F17EE">
                            <w:pPr>
                              <w:spacing w:line="276" w:lineRule="auto"/>
                              <w:jc w:val="center"/>
                              <w:rPr>
                                <w:rFonts w:ascii="Times New Roman" w:hAnsi="Times New Roman" w:cs="Times New Roman"/>
                              </w:rPr>
                            </w:pPr>
                          </w:p>
                        </w:tc>
                        <w:tc>
                          <w:tcPr>
                            <w:tcW w:w="2186" w:type="pct"/>
                            <w:tcBorders>
                              <w:bottom w:val="single" w:sz="4" w:space="0" w:color="auto"/>
                            </w:tcBorders>
                            <w:vAlign w:val="center"/>
                          </w:tcPr>
                          <w:p w14:paraId="74EB26A7" w14:textId="77777777" w:rsidR="005A014B" w:rsidRDefault="005A014B" w:rsidP="002F17EE">
                            <w:pPr>
                              <w:spacing w:line="276" w:lineRule="auto"/>
                              <w:jc w:val="center"/>
                              <w:rPr>
                                <w:rFonts w:ascii="Times New Roman" w:hAnsi="Times New Roman" w:cs="Times New Roman"/>
                              </w:rPr>
                            </w:pPr>
                            <w:r>
                              <w:rPr>
                                <w:rFonts w:ascii="Times New Roman" w:hAnsi="Times New Roman" w:cs="Times New Roman"/>
                              </w:rPr>
                              <w:t>Student teachers as teachers</w:t>
                            </w:r>
                          </w:p>
                        </w:tc>
                        <w:tc>
                          <w:tcPr>
                            <w:tcW w:w="296" w:type="pct"/>
                            <w:tcBorders>
                              <w:bottom w:val="single" w:sz="4" w:space="0" w:color="auto"/>
                            </w:tcBorders>
                            <w:vAlign w:val="center"/>
                          </w:tcPr>
                          <w:p w14:paraId="7C36B7F2" w14:textId="77777777" w:rsidR="005A014B" w:rsidRDefault="005A014B" w:rsidP="002F17EE">
                            <w:pPr>
                              <w:spacing w:line="276" w:lineRule="auto"/>
                              <w:jc w:val="center"/>
                              <w:rPr>
                                <w:rFonts w:ascii="Times New Roman" w:hAnsi="Times New Roman" w:cs="Times New Roman"/>
                              </w:rPr>
                            </w:pPr>
                          </w:p>
                        </w:tc>
                        <w:tc>
                          <w:tcPr>
                            <w:tcW w:w="296" w:type="pct"/>
                            <w:tcBorders>
                              <w:bottom w:val="single" w:sz="4" w:space="0" w:color="auto"/>
                            </w:tcBorders>
                            <w:vAlign w:val="center"/>
                          </w:tcPr>
                          <w:p w14:paraId="5A3BB2AD" w14:textId="77777777" w:rsidR="005A014B" w:rsidRDefault="005A014B" w:rsidP="002F17EE">
                            <w:pPr>
                              <w:spacing w:line="276" w:lineRule="auto"/>
                              <w:jc w:val="center"/>
                              <w:rPr>
                                <w:rFonts w:ascii="Times New Roman" w:hAnsi="Times New Roman" w:cs="Times New Roman"/>
                              </w:rPr>
                            </w:pPr>
                          </w:p>
                        </w:tc>
                        <w:tc>
                          <w:tcPr>
                            <w:tcW w:w="297" w:type="pct"/>
                            <w:tcBorders>
                              <w:bottom w:val="single" w:sz="4" w:space="0" w:color="auto"/>
                            </w:tcBorders>
                            <w:vAlign w:val="center"/>
                          </w:tcPr>
                          <w:p w14:paraId="3F42891D" w14:textId="77777777" w:rsidR="005A014B" w:rsidRDefault="005A014B" w:rsidP="002F17EE">
                            <w:pPr>
                              <w:spacing w:line="276" w:lineRule="auto"/>
                              <w:jc w:val="center"/>
                              <w:rPr>
                                <w:rFonts w:ascii="Times New Roman" w:hAnsi="Times New Roman" w:cs="Times New Roman"/>
                              </w:rPr>
                            </w:pPr>
                          </w:p>
                        </w:tc>
                        <w:tc>
                          <w:tcPr>
                            <w:tcW w:w="296" w:type="pct"/>
                            <w:tcBorders>
                              <w:bottom w:val="single" w:sz="4" w:space="0" w:color="auto"/>
                            </w:tcBorders>
                            <w:vAlign w:val="center"/>
                          </w:tcPr>
                          <w:p w14:paraId="7692F772" w14:textId="77777777" w:rsidR="005A014B" w:rsidRDefault="005A014B" w:rsidP="002F17EE">
                            <w:pPr>
                              <w:spacing w:line="276" w:lineRule="auto"/>
                              <w:jc w:val="center"/>
                              <w:rPr>
                                <w:rFonts w:ascii="Times New Roman" w:hAnsi="Times New Roman" w:cs="Times New Roman"/>
                              </w:rPr>
                            </w:pPr>
                          </w:p>
                        </w:tc>
                        <w:tc>
                          <w:tcPr>
                            <w:tcW w:w="298" w:type="pct"/>
                            <w:tcBorders>
                              <w:bottom w:val="single" w:sz="4" w:space="0" w:color="auto"/>
                            </w:tcBorders>
                            <w:vAlign w:val="center"/>
                          </w:tcPr>
                          <w:p w14:paraId="7F2BCF6A" w14:textId="77777777" w:rsidR="005A014B" w:rsidRDefault="005A014B" w:rsidP="002F17EE">
                            <w:pPr>
                              <w:spacing w:line="276" w:lineRule="auto"/>
                              <w:jc w:val="center"/>
                              <w:rPr>
                                <w:rFonts w:ascii="Times New Roman" w:hAnsi="Times New Roman" w:cs="Times New Roman"/>
                              </w:rPr>
                            </w:pPr>
                          </w:p>
                        </w:tc>
                      </w:tr>
                    </w:tbl>
                    <w:p w14:paraId="5FBE409F" w14:textId="77777777" w:rsidR="005A014B" w:rsidRDefault="005A014B" w:rsidP="00DC5DCB">
                      <w:pPr>
                        <w:spacing w:line="360" w:lineRule="auto"/>
                        <w:ind w:firstLine="720"/>
                        <w:jc w:val="center"/>
                        <w:rPr>
                          <w:rFonts w:ascii="Times New Roman" w:hAnsi="Times New Roman" w:cs="Times New Roman"/>
                        </w:rPr>
                      </w:pPr>
                    </w:p>
                    <w:p w14:paraId="20C20535" w14:textId="77777777" w:rsidR="005A014B" w:rsidRDefault="005A014B" w:rsidP="00DC5DCB"/>
                  </w:txbxContent>
                </v:textbox>
                <w10:wrap type="topAndBottom"/>
              </v:shape>
            </w:pict>
          </mc:Fallback>
        </mc:AlternateContent>
      </w:r>
    </w:p>
    <w:p w14:paraId="590E6923" w14:textId="77777777" w:rsidR="00DC5DCB" w:rsidRPr="00991EA2" w:rsidRDefault="00DC5DCB" w:rsidP="00991EA2">
      <w:pPr>
        <w:pStyle w:val="Heading3"/>
      </w:pPr>
      <w:bookmarkStart w:id="251" w:name="_Toc249627902"/>
      <w:bookmarkStart w:id="252" w:name="_Toc258625671"/>
      <w:bookmarkStart w:id="253" w:name="_Toc384808243"/>
      <w:bookmarkStart w:id="254" w:name="_Toc384808673"/>
      <w:bookmarkStart w:id="255" w:name="_Toc387232926"/>
      <w:r w:rsidRPr="00991EA2">
        <w:lastRenderedPageBreak/>
        <w:t>Analysis of Videos</w:t>
      </w:r>
      <w:bookmarkEnd w:id="251"/>
      <w:bookmarkEnd w:id="252"/>
      <w:bookmarkEnd w:id="253"/>
      <w:bookmarkEnd w:id="254"/>
      <w:bookmarkEnd w:id="255"/>
    </w:p>
    <w:p w14:paraId="18E458D5" w14:textId="662EFD50" w:rsidR="00DC5DCB" w:rsidRPr="004602AE" w:rsidRDefault="00DC5DCB" w:rsidP="00137761">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The videos were analyzed using an instrument I designed to investigate if the participants’ practices fulfilled the activities proposed by Nation (2009). The instrument was designed to fit the Model of Teaching L2 Reading presented in Figure 2.3. The observation guide was structured based on Nation’s Four Strands. There were three options in the observation form: observed (O), not observed (NO), and not applicable (NA). O indicated that the research participants performed the activities in the categories in which it was classified. NO denoted that the activities were not relevant to the teaching reading categories. NA indicated that the research participant did not perform the activities during classroom instruction. </w:t>
      </w:r>
      <w:r w:rsidR="005A014B" w:rsidRPr="004602AE">
        <w:rPr>
          <w:rFonts w:ascii="Times New Roman" w:eastAsia="MS Mincho" w:hAnsi="Times New Roman" w:cs="Times New Roman"/>
        </w:rPr>
        <w:t>Henk, Moore, Marinak, and Tomasetti (2000) proposed a similar format</w:t>
      </w:r>
      <w:r w:rsidRPr="004602AE">
        <w:rPr>
          <w:rFonts w:ascii="Times New Roman" w:eastAsia="MS Mincho" w:hAnsi="Times New Roman" w:cs="Times New Roman"/>
        </w:rPr>
        <w:t xml:space="preserve">, where they used the format to articulate their expectations of what an effective teacher should do when teaching reading in the first language. The observation form for class observations is presented in Appendix E. </w:t>
      </w:r>
    </w:p>
    <w:p w14:paraId="3745692E" w14:textId="55279579" w:rsidR="00DC5DCB" w:rsidRPr="004602AE" w:rsidRDefault="00DC5DCB" w:rsidP="00DC5DCB">
      <w:pPr>
        <w:spacing w:line="480" w:lineRule="auto"/>
        <w:ind w:firstLine="720"/>
        <w:rPr>
          <w:rFonts w:ascii="Times New Roman" w:eastAsia="MS Mincho" w:hAnsi="Times New Roman" w:cs="Times New Roman"/>
        </w:rPr>
      </w:pPr>
      <w:r w:rsidRPr="004602AE">
        <w:rPr>
          <w:rFonts w:ascii="Times New Roman" w:eastAsia="MS Mincho" w:hAnsi="Times New Roman" w:cs="Times New Roman"/>
        </w:rPr>
        <w:t xml:space="preserve">To analyze the videos, I watched the first class-observation video of a participant and had the observation form in front of me. I used my notebook to write down the codes O, NO, or NA for each video. Additionally, I took notes that would serve as a prompt during later analysis. The notes referred to things, such as sequences of the participant’s teaching instructions or my comments on specific information I gathered from the videos.  I then proceeded to analyze the second class-observation video of the same participant and completed the </w:t>
      </w:r>
      <w:r>
        <w:rPr>
          <w:rFonts w:ascii="Times New Roman" w:eastAsia="MS Mincho" w:hAnsi="Times New Roman" w:cs="Times New Roman"/>
        </w:rPr>
        <w:t>same</w:t>
      </w:r>
      <w:r w:rsidRPr="004602AE">
        <w:rPr>
          <w:rFonts w:ascii="Times New Roman" w:eastAsia="MS Mincho" w:hAnsi="Times New Roman" w:cs="Times New Roman"/>
        </w:rPr>
        <w:t xml:space="preserve"> process again. Once the coding of the videos was complete, I compared the two analyses. </w:t>
      </w:r>
      <w:r>
        <w:rPr>
          <w:rFonts w:ascii="Times New Roman" w:eastAsia="MS Mincho" w:hAnsi="Times New Roman" w:cs="Times New Roman"/>
        </w:rPr>
        <w:t>A s</w:t>
      </w:r>
      <w:r w:rsidRPr="004602AE">
        <w:rPr>
          <w:rFonts w:ascii="Times New Roman" w:eastAsia="MS Mincho" w:hAnsi="Times New Roman" w:cs="Times New Roman"/>
        </w:rPr>
        <w:t xml:space="preserve">ample of my video analysis can be found in Appendix F. </w:t>
      </w:r>
    </w:p>
    <w:p w14:paraId="7CE0EBF0" w14:textId="77777777" w:rsidR="00DC5DCB" w:rsidRPr="00991EA2" w:rsidRDefault="00DC5DCB" w:rsidP="00991EA2">
      <w:pPr>
        <w:pStyle w:val="Heading3"/>
      </w:pPr>
      <w:bookmarkStart w:id="256" w:name="_Toc249627903"/>
      <w:bookmarkStart w:id="257" w:name="_Toc258625672"/>
      <w:bookmarkStart w:id="258" w:name="_Toc384808244"/>
      <w:bookmarkStart w:id="259" w:name="_Toc384808674"/>
      <w:bookmarkStart w:id="260" w:name="_Toc387232927"/>
      <w:r w:rsidRPr="00991EA2">
        <w:lastRenderedPageBreak/>
        <w:t>Analysis of Ancillary Data</w:t>
      </w:r>
      <w:bookmarkEnd w:id="256"/>
      <w:bookmarkEnd w:id="257"/>
      <w:bookmarkEnd w:id="258"/>
      <w:bookmarkEnd w:id="259"/>
      <w:bookmarkEnd w:id="260"/>
    </w:p>
    <w:p w14:paraId="5BC85B69" w14:textId="4DECB0DE" w:rsidR="00DC5DCB" w:rsidRPr="004602AE" w:rsidRDefault="00DC5DCB" w:rsidP="00137761">
      <w:pPr>
        <w:spacing w:line="480" w:lineRule="auto"/>
        <w:ind w:firstLine="720"/>
        <w:rPr>
          <w:rFonts w:ascii="Times New Roman" w:eastAsia="MS Mincho" w:hAnsi="Times New Roman" w:cs="Times New Roman"/>
        </w:rPr>
      </w:pPr>
      <w:r>
        <w:rPr>
          <w:rFonts w:ascii="Times New Roman" w:eastAsia="MS Mincho" w:hAnsi="Times New Roman" w:cs="Times New Roman"/>
        </w:rPr>
        <w:t xml:space="preserve">Ancillary </w:t>
      </w:r>
      <w:r w:rsidRPr="004602AE">
        <w:rPr>
          <w:rFonts w:ascii="Times New Roman" w:eastAsia="MS Mincho" w:hAnsi="Times New Roman" w:cs="Times New Roman"/>
        </w:rPr>
        <w:t>data refer</w:t>
      </w:r>
      <w:r>
        <w:rPr>
          <w:rFonts w:ascii="Times New Roman" w:eastAsia="MS Mincho" w:hAnsi="Times New Roman" w:cs="Times New Roman"/>
        </w:rPr>
        <w:t>s to the questionnaires</w:t>
      </w:r>
      <w:r w:rsidRPr="004602AE">
        <w:rPr>
          <w:rFonts w:ascii="Times New Roman" w:eastAsia="MS Mincho" w:hAnsi="Times New Roman" w:cs="Times New Roman"/>
        </w:rPr>
        <w:t xml:space="preserve"> distributed to all student teachers who participated in the first interviews. I let them do the questionnaires in their free time. From 21 student teachers, 18 questionnaires were returned. </w:t>
      </w:r>
      <w:r w:rsidR="00104877">
        <w:rPr>
          <w:rFonts w:ascii="Times New Roman" w:eastAsia="MS Mincho" w:hAnsi="Times New Roman" w:cs="Times New Roman"/>
        </w:rPr>
        <w:t>T</w:t>
      </w:r>
      <w:r w:rsidRPr="004602AE">
        <w:rPr>
          <w:rFonts w:ascii="Times New Roman" w:eastAsia="MS Mincho" w:hAnsi="Times New Roman" w:cs="Times New Roman"/>
        </w:rPr>
        <w:t>wo student teachers</w:t>
      </w:r>
      <w:r w:rsidR="00104877">
        <w:rPr>
          <w:rFonts w:ascii="Times New Roman" w:eastAsia="MS Mincho" w:hAnsi="Times New Roman" w:cs="Times New Roman"/>
        </w:rPr>
        <w:t>,</w:t>
      </w:r>
      <w:r w:rsidRPr="004602AE">
        <w:rPr>
          <w:rFonts w:ascii="Times New Roman" w:eastAsia="MS Mincho" w:hAnsi="Times New Roman" w:cs="Times New Roman"/>
        </w:rPr>
        <w:t xml:space="preserve"> Maman and Wida</w:t>
      </w:r>
      <w:r w:rsidR="00104877">
        <w:rPr>
          <w:rFonts w:ascii="Times New Roman" w:eastAsia="MS Mincho" w:hAnsi="Times New Roman" w:cs="Times New Roman"/>
        </w:rPr>
        <w:t>,</w:t>
      </w:r>
      <w:r w:rsidRPr="004602AE">
        <w:rPr>
          <w:rFonts w:ascii="Times New Roman" w:eastAsia="MS Mincho" w:hAnsi="Times New Roman" w:cs="Times New Roman"/>
        </w:rPr>
        <w:t xml:space="preserve"> did not return the questionnaires after their resignation from participating</w:t>
      </w:r>
      <w:r>
        <w:rPr>
          <w:rFonts w:ascii="Times New Roman" w:eastAsia="MS Mincho" w:hAnsi="Times New Roman" w:cs="Times New Roman"/>
        </w:rPr>
        <w:t>.</w:t>
      </w:r>
      <w:r w:rsidRPr="004602AE">
        <w:rPr>
          <w:rFonts w:ascii="Times New Roman" w:eastAsia="MS Mincho" w:hAnsi="Times New Roman" w:cs="Times New Roman"/>
        </w:rPr>
        <w:t xml:space="preserve"> I manually entered questionnaire results into the spreadsheet. The results of the questionnaire</w:t>
      </w:r>
      <w:r w:rsidRPr="004602AE">
        <w:rPr>
          <w:rFonts w:ascii="Times New Roman" w:eastAsia="MS Mincho" w:hAnsi="Times New Roman" w:cs="Times New Roman"/>
          <w:b/>
        </w:rPr>
        <w:t xml:space="preserve"> </w:t>
      </w:r>
      <w:r w:rsidRPr="004602AE">
        <w:rPr>
          <w:rFonts w:ascii="Times New Roman" w:eastAsia="MS Mincho" w:hAnsi="Times New Roman" w:cs="Times New Roman"/>
        </w:rPr>
        <w:t>are presented in Appendix C.</w:t>
      </w:r>
    </w:p>
    <w:p w14:paraId="125AEF8C" w14:textId="44BD99A7" w:rsidR="00156F04" w:rsidRDefault="00156F04">
      <w:pPr>
        <w:rPr>
          <w:rFonts w:ascii="Cambria" w:eastAsia="MS Mincho" w:hAnsi="Cambria" w:cs="Times New Roman"/>
        </w:rPr>
      </w:pPr>
      <w:r>
        <w:rPr>
          <w:rFonts w:ascii="Cambria" w:eastAsia="MS Mincho" w:hAnsi="Cambria" w:cs="Times New Roman"/>
        </w:rPr>
        <w:br w:type="page"/>
      </w:r>
    </w:p>
    <w:p w14:paraId="4EFE8B2F" w14:textId="77777777" w:rsidR="00DC5DCB" w:rsidRPr="00FA4743" w:rsidRDefault="00DC5DCB" w:rsidP="00B10B0E">
      <w:pPr>
        <w:pStyle w:val="Heading1"/>
      </w:pPr>
      <w:bookmarkStart w:id="261" w:name="_Toc249627904"/>
      <w:bookmarkStart w:id="262" w:name="_Toc258625673"/>
      <w:bookmarkStart w:id="263" w:name="_Toc384808245"/>
      <w:bookmarkStart w:id="264" w:name="_Toc384808675"/>
      <w:bookmarkStart w:id="265" w:name="_Toc387232928"/>
      <w:r w:rsidRPr="00FA4743">
        <w:lastRenderedPageBreak/>
        <w:t>Chapter 4: Findings and Discussion</w:t>
      </w:r>
      <w:bookmarkEnd w:id="261"/>
      <w:bookmarkEnd w:id="262"/>
      <w:bookmarkEnd w:id="263"/>
      <w:bookmarkEnd w:id="264"/>
      <w:bookmarkEnd w:id="265"/>
    </w:p>
    <w:p w14:paraId="162E58FA" w14:textId="77777777" w:rsidR="00DC5DCB" w:rsidRPr="008D212E" w:rsidRDefault="00DC5DCB" w:rsidP="00137761">
      <w:pPr>
        <w:ind w:firstLine="720"/>
        <w:jc w:val="center"/>
        <w:rPr>
          <w:rFonts w:ascii="Times New Roman" w:eastAsia="MS Mincho" w:hAnsi="Times New Roman" w:cs="Times New Roman"/>
          <w:b/>
          <w:sz w:val="28"/>
          <w:szCs w:val="28"/>
        </w:rPr>
      </w:pPr>
    </w:p>
    <w:p w14:paraId="0B182C91" w14:textId="40E551B9"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This chapter </w:t>
      </w:r>
      <w:r>
        <w:rPr>
          <w:rFonts w:ascii="Times New Roman" w:eastAsia="MS Mincho" w:hAnsi="Times New Roman" w:cs="Times New Roman"/>
        </w:rPr>
        <w:t>presents</w:t>
      </w:r>
      <w:r w:rsidRPr="008D212E">
        <w:rPr>
          <w:rFonts w:ascii="Times New Roman" w:eastAsia="MS Mincho" w:hAnsi="Times New Roman" w:cs="Times New Roman"/>
        </w:rPr>
        <w:t xml:space="preserve"> findings </w:t>
      </w:r>
      <w:r>
        <w:rPr>
          <w:rFonts w:ascii="Times New Roman" w:eastAsia="MS Mincho" w:hAnsi="Times New Roman" w:cs="Times New Roman"/>
        </w:rPr>
        <w:t>obtained from analysis</w:t>
      </w:r>
      <w:r w:rsidRPr="008D212E">
        <w:rPr>
          <w:rFonts w:ascii="Times New Roman" w:eastAsia="MS Mincho" w:hAnsi="Times New Roman" w:cs="Times New Roman"/>
        </w:rPr>
        <w:t xml:space="preserve"> </w:t>
      </w:r>
      <w:r w:rsidR="00104877">
        <w:rPr>
          <w:rFonts w:ascii="Times New Roman" w:eastAsia="MS Mincho" w:hAnsi="Times New Roman" w:cs="Times New Roman"/>
        </w:rPr>
        <w:t xml:space="preserve">of </w:t>
      </w:r>
      <w:r w:rsidRPr="008D212E">
        <w:rPr>
          <w:rFonts w:ascii="Times New Roman" w:eastAsia="MS Mincho" w:hAnsi="Times New Roman" w:cs="Times New Roman"/>
        </w:rPr>
        <w:t>the transcription, class observation video</w:t>
      </w:r>
      <w:r>
        <w:rPr>
          <w:rFonts w:ascii="Times New Roman" w:eastAsia="MS Mincho" w:hAnsi="Times New Roman" w:cs="Times New Roman"/>
        </w:rPr>
        <w:t xml:space="preserve">s, and other ancillary data. Included are </w:t>
      </w:r>
      <w:r w:rsidRPr="008D212E">
        <w:rPr>
          <w:rFonts w:ascii="Times New Roman" w:eastAsia="MS Mincho" w:hAnsi="Times New Roman" w:cs="Times New Roman"/>
        </w:rPr>
        <w:t xml:space="preserve">general descriptions of the research contexts, </w:t>
      </w:r>
      <w:r>
        <w:rPr>
          <w:rFonts w:ascii="Times New Roman" w:eastAsia="MS Mincho" w:hAnsi="Times New Roman" w:cs="Times New Roman"/>
        </w:rPr>
        <w:t xml:space="preserve">the </w:t>
      </w:r>
      <w:r w:rsidRPr="008D212E">
        <w:rPr>
          <w:rFonts w:ascii="Times New Roman" w:eastAsia="MS Mincho" w:hAnsi="Times New Roman" w:cs="Times New Roman"/>
        </w:rPr>
        <w:t xml:space="preserve">high schools </w:t>
      </w:r>
      <w:r>
        <w:rPr>
          <w:rFonts w:ascii="Times New Roman" w:eastAsia="MS Mincho" w:hAnsi="Times New Roman" w:cs="Times New Roman"/>
        </w:rPr>
        <w:t xml:space="preserve">and </w:t>
      </w:r>
      <w:r w:rsidRPr="008D212E">
        <w:rPr>
          <w:rFonts w:ascii="Times New Roman" w:eastAsia="MS Mincho" w:hAnsi="Times New Roman" w:cs="Times New Roman"/>
        </w:rPr>
        <w:t xml:space="preserve">activities </w:t>
      </w:r>
      <w:r>
        <w:rPr>
          <w:rFonts w:ascii="Times New Roman" w:eastAsia="MS Mincho" w:hAnsi="Times New Roman" w:cs="Times New Roman"/>
        </w:rPr>
        <w:t xml:space="preserve">relevant to </w:t>
      </w:r>
      <w:r w:rsidRPr="008D212E">
        <w:rPr>
          <w:rFonts w:ascii="Times New Roman" w:eastAsia="MS Mincho" w:hAnsi="Times New Roman" w:cs="Times New Roman"/>
        </w:rPr>
        <w:t xml:space="preserve">data collection. After describing the contexts, I organize the findings </w:t>
      </w:r>
      <w:r>
        <w:rPr>
          <w:rFonts w:ascii="Times New Roman" w:eastAsia="MS Mincho" w:hAnsi="Times New Roman" w:cs="Times New Roman"/>
        </w:rPr>
        <w:t xml:space="preserve">around </w:t>
      </w:r>
      <w:r w:rsidRPr="008D212E">
        <w:rPr>
          <w:rFonts w:ascii="Times New Roman" w:eastAsia="MS Mincho" w:hAnsi="Times New Roman" w:cs="Times New Roman"/>
        </w:rPr>
        <w:t>the research questions.</w:t>
      </w:r>
    </w:p>
    <w:p w14:paraId="39725D90" w14:textId="77777777" w:rsidR="00DC5DCB" w:rsidRPr="00FA4743" w:rsidRDefault="00DC5DCB" w:rsidP="00137761">
      <w:pPr>
        <w:pStyle w:val="Heading2"/>
        <w:rPr>
          <w:rFonts w:cs="Times New Roman"/>
          <w:szCs w:val="24"/>
        </w:rPr>
      </w:pPr>
      <w:bookmarkStart w:id="266" w:name="_Toc249627905"/>
      <w:bookmarkStart w:id="267" w:name="_Toc258625674"/>
      <w:bookmarkStart w:id="268" w:name="_Toc384808246"/>
      <w:bookmarkStart w:id="269" w:name="_Toc384808676"/>
      <w:bookmarkStart w:id="270" w:name="_Toc387232929"/>
      <w:r w:rsidRPr="00FA4743">
        <w:rPr>
          <w:rFonts w:cs="Times New Roman"/>
          <w:szCs w:val="24"/>
        </w:rPr>
        <w:t>Descriptions of Contexts</w:t>
      </w:r>
      <w:bookmarkEnd w:id="266"/>
      <w:bookmarkEnd w:id="267"/>
      <w:bookmarkEnd w:id="268"/>
      <w:bookmarkEnd w:id="269"/>
      <w:bookmarkEnd w:id="270"/>
    </w:p>
    <w:p w14:paraId="737C4190" w14:textId="2C649D2A" w:rsidR="00DC5DCB" w:rsidRPr="008D212E" w:rsidRDefault="00104877" w:rsidP="00FA4743">
      <w:pPr>
        <w:spacing w:line="480" w:lineRule="auto"/>
        <w:ind w:firstLine="720"/>
        <w:rPr>
          <w:rFonts w:ascii="Times New Roman" w:eastAsia="MS Mincho" w:hAnsi="Times New Roman" w:cs="Times New Roman"/>
          <w:b/>
        </w:rPr>
      </w:pPr>
      <w:r w:rsidRPr="008D212E">
        <w:rPr>
          <w:rFonts w:ascii="Times New Roman" w:eastAsia="MS Mincho" w:hAnsi="Times New Roman" w:cs="Times New Roman"/>
          <w:b/>
          <w:bCs/>
          <w:noProof/>
        </w:rPr>
        <mc:AlternateContent>
          <mc:Choice Requires="wps">
            <w:drawing>
              <wp:anchor distT="0" distB="0" distL="114300" distR="114300" simplePos="0" relativeHeight="252534784" behindDoc="0" locked="0" layoutInCell="1" allowOverlap="1" wp14:anchorId="6FC542EB" wp14:editId="05ECACF3">
                <wp:simplePos x="0" y="0"/>
                <wp:positionH relativeFrom="margin">
                  <wp:align>left</wp:align>
                </wp:positionH>
                <wp:positionV relativeFrom="paragraph">
                  <wp:posOffset>627380</wp:posOffset>
                </wp:positionV>
                <wp:extent cx="5314950" cy="399415"/>
                <wp:effectExtent l="0" t="0" r="0" b="635"/>
                <wp:wrapSquare wrapText="bothSides"/>
                <wp:docPr id="123" name="Text Box 123"/>
                <wp:cNvGraphicFramePr/>
                <a:graphic xmlns:a="http://schemas.openxmlformats.org/drawingml/2006/main">
                  <a:graphicData uri="http://schemas.microsoft.com/office/word/2010/wordprocessingShape">
                    <wps:wsp>
                      <wps:cNvSpPr txBox="1"/>
                      <wps:spPr>
                        <a:xfrm>
                          <a:off x="0" y="0"/>
                          <a:ext cx="5314950" cy="39941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F724385" w14:textId="616409A5" w:rsidR="005A014B" w:rsidRPr="00104877" w:rsidRDefault="005A014B" w:rsidP="005B4DEF">
                            <w:pPr>
                              <w:pStyle w:val="Caption"/>
                              <w:rPr>
                                <w:b w:val="0"/>
                                <w:noProof/>
                              </w:rPr>
                            </w:pPr>
                            <w:bookmarkStart w:id="271" w:name="_Toc386898882"/>
                            <w:bookmarkStart w:id="272" w:name="_Toc387232969"/>
                            <w:r w:rsidRPr="00104877">
                              <w:rPr>
                                <w:b w:val="0"/>
                              </w:rPr>
                              <w:t>Table 3</w:t>
                            </w:r>
                            <w:r w:rsidRPr="00104877">
                              <w:rPr>
                                <w:b w:val="0"/>
                              </w:rPr>
                              <w:br/>
                              <w:t>General Description of Participants</w:t>
                            </w:r>
                            <w:bookmarkEnd w:id="271"/>
                            <w:bookmarkEnd w:id="2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C542EB" id="Text Box 123" o:spid="_x0000_s1101" type="#_x0000_t202" style="position:absolute;left:0;text-align:left;margin-left:0;margin-top:49.4pt;width:418.5pt;height:31.45pt;z-index:252534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" stroked="f">
                <v:textbox inset="0,0,0,0">
                  <w:txbxContent>
                    <w:p w14:paraId="5F724385" w14:textId="616409A5" w:rsidR="005A014B" w:rsidRPr="00104877" w:rsidRDefault="005A014B" w:rsidP="005B4DEF">
                      <w:pPr>
                        <w:pStyle w:val="Caption"/>
                        <w:rPr>
                          <w:b w:val="0"/>
                          <w:noProof/>
                        </w:rPr>
                      </w:pPr>
                      <w:bookmarkStart w:id="280" w:name="_Toc386898882"/>
                      <w:bookmarkStart w:id="281" w:name="_Toc387232969"/>
                      <w:r w:rsidRPr="00104877">
                        <w:rPr>
                          <w:b w:val="0"/>
                        </w:rPr>
                        <w:t>Table 3</w:t>
                      </w:r>
                      <w:r w:rsidRPr="00104877">
                        <w:rPr>
                          <w:b w:val="0"/>
                        </w:rPr>
                        <w:br/>
                        <w:t>General Description of Participants</w:t>
                      </w:r>
                      <w:bookmarkEnd w:id="280"/>
                      <w:bookmarkEnd w:id="281"/>
                    </w:p>
                  </w:txbxContent>
                </v:textbox>
                <w10:wrap type="square" anchorx="margin"/>
              </v:shape>
            </w:pict>
          </mc:Fallback>
        </mc:AlternateContent>
      </w:r>
      <w:r>
        <w:rPr>
          <w:rFonts w:ascii="Times New Roman" w:eastAsia="MS Mincho" w:hAnsi="Times New Roman" w:cs="Times New Roman"/>
        </w:rPr>
        <w:t>Twenty-one</w:t>
      </w:r>
      <w:r w:rsidR="00DC5DCB" w:rsidRPr="008D212E">
        <w:rPr>
          <w:rFonts w:ascii="Times New Roman" w:eastAsia="MS Mincho" w:hAnsi="Times New Roman" w:cs="Times New Roman"/>
        </w:rPr>
        <w:t xml:space="preserve"> student teachers participated in the study. They are presented in Table </w:t>
      </w:r>
      <w:r>
        <w:rPr>
          <w:rFonts w:ascii="Times New Roman" w:eastAsia="MS Mincho" w:hAnsi="Times New Roman" w:cs="Times New Roman"/>
        </w:rPr>
        <w:t>3</w:t>
      </w:r>
      <w:r w:rsidR="00DC5DCB" w:rsidRPr="008D212E">
        <w:rPr>
          <w:rFonts w:ascii="Times New Roman" w:eastAsia="MS Mincho" w:hAnsi="Times New Roman" w:cs="Times New Roman"/>
        </w:rPr>
        <w:t xml:space="preserve"> below.</w:t>
      </w:r>
      <w:r w:rsidR="00DC5DCB" w:rsidRPr="008D212E">
        <w:rPr>
          <w:rFonts w:ascii="Times New Roman" w:eastAsia="MS Mincho" w:hAnsi="Times New Roman" w:cs="Times New Roman"/>
          <w:b/>
        </w:rPr>
        <w:t xml:space="preserve"> </w:t>
      </w:r>
    </w:p>
    <w:p w14:paraId="3648336B" w14:textId="79A02F7E" w:rsidR="00DC5DCB" w:rsidRPr="00104877" w:rsidRDefault="00137761" w:rsidP="00104877">
      <w:pPr>
        <w:ind w:firstLine="720"/>
        <w:rPr>
          <w:rFonts w:ascii="Times New Roman" w:eastAsia="MS Mincho" w:hAnsi="Times New Roman" w:cs="Times New Roman"/>
          <w:b/>
        </w:rPr>
      </w:pPr>
      <w:r w:rsidRPr="008D212E">
        <w:rPr>
          <w:rFonts w:ascii="Times New Roman" w:eastAsia="MS Mincho" w:hAnsi="Times New Roman" w:cs="Times New Roman"/>
          <w:b/>
          <w:bCs/>
          <w:noProof/>
        </w:rPr>
        <mc:AlternateContent>
          <mc:Choice Requires="wps">
            <w:drawing>
              <wp:anchor distT="0" distB="0" distL="114300" distR="114300" simplePos="0" relativeHeight="252520448" behindDoc="0" locked="0" layoutInCell="1" allowOverlap="1" wp14:anchorId="41555539" wp14:editId="5FDA41BB">
                <wp:simplePos x="0" y="0"/>
                <wp:positionH relativeFrom="column">
                  <wp:posOffset>-57150</wp:posOffset>
                </wp:positionH>
                <wp:positionV relativeFrom="paragraph">
                  <wp:posOffset>308610</wp:posOffset>
                </wp:positionV>
                <wp:extent cx="5486400" cy="2499995"/>
                <wp:effectExtent l="0" t="0" r="0" b="0"/>
                <wp:wrapTopAndBottom/>
                <wp:docPr id="122" name="Text Box 122"/>
                <wp:cNvGraphicFramePr/>
                <a:graphic xmlns:a="http://schemas.openxmlformats.org/drawingml/2006/main">
                  <a:graphicData uri="http://schemas.microsoft.com/office/word/2010/wordprocessingShape">
                    <wps:wsp>
                      <wps:cNvSpPr txBox="1"/>
                      <wps:spPr>
                        <a:xfrm>
                          <a:off x="0" y="0"/>
                          <a:ext cx="5486400" cy="2499995"/>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908"/>
                              <w:gridCol w:w="1860"/>
                              <w:gridCol w:w="612"/>
                              <w:gridCol w:w="1949"/>
                              <w:gridCol w:w="1684"/>
                            </w:tblGrid>
                            <w:tr w:rsidR="005A014B" w:rsidRPr="003505CA" w14:paraId="49D401C7" w14:textId="77777777" w:rsidTr="00104877">
                              <w:tc>
                                <w:tcPr>
                                  <w:tcW w:w="295" w:type="pct"/>
                                  <w:tcBorders>
                                    <w:top w:val="single" w:sz="4" w:space="0" w:color="auto"/>
                                    <w:bottom w:val="single" w:sz="4" w:space="0" w:color="auto"/>
                                  </w:tcBorders>
                                  <w:vAlign w:val="center"/>
                                </w:tcPr>
                                <w:p w14:paraId="3D954080" w14:textId="39F99838" w:rsidR="005A014B" w:rsidRPr="003505CA" w:rsidRDefault="005A014B" w:rsidP="00DC5DCB">
                                  <w:pPr>
                                    <w:jc w:val="center"/>
                                    <w:rPr>
                                      <w:rFonts w:ascii="Times New Roman" w:hAnsi="Times New Roman" w:cs="Times New Roman"/>
                                    </w:rPr>
                                  </w:pPr>
                                  <w:r w:rsidRPr="003505CA">
                                    <w:rPr>
                                      <w:rFonts w:ascii="Times New Roman" w:hAnsi="Times New Roman" w:cs="Times New Roman"/>
                                    </w:rPr>
                                    <w:t>No</w:t>
                                  </w:r>
                                  <w:r>
                                    <w:rPr>
                                      <w:rFonts w:ascii="Times New Roman" w:hAnsi="Times New Roman" w:cs="Times New Roman"/>
                                    </w:rPr>
                                    <w:t>.</w:t>
                                  </w:r>
                                </w:p>
                              </w:tc>
                              <w:tc>
                                <w:tcPr>
                                  <w:tcW w:w="1119" w:type="pct"/>
                                  <w:tcBorders>
                                    <w:top w:val="single" w:sz="4" w:space="0" w:color="auto"/>
                                    <w:bottom w:val="single" w:sz="4" w:space="0" w:color="auto"/>
                                  </w:tcBorders>
                                  <w:vAlign w:val="center"/>
                                </w:tcPr>
                                <w:p w14:paraId="21D839A8"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Name (Pseudonym)</w:t>
                                  </w:r>
                                </w:p>
                              </w:tc>
                              <w:tc>
                                <w:tcPr>
                                  <w:tcW w:w="1091" w:type="pct"/>
                                  <w:tcBorders>
                                    <w:top w:val="single" w:sz="4" w:space="0" w:color="auto"/>
                                    <w:bottom w:val="single" w:sz="4" w:space="0" w:color="auto"/>
                                    <w:right w:val="single" w:sz="4" w:space="0" w:color="auto"/>
                                  </w:tcBorders>
                                  <w:vAlign w:val="center"/>
                                </w:tcPr>
                                <w:p w14:paraId="7F289C9F"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Type of schools taught</w:t>
                                  </w:r>
                                </w:p>
                              </w:tc>
                              <w:tc>
                                <w:tcPr>
                                  <w:tcW w:w="364" w:type="pct"/>
                                  <w:tcBorders>
                                    <w:top w:val="single" w:sz="4" w:space="0" w:color="auto"/>
                                    <w:left w:val="single" w:sz="4" w:space="0" w:color="auto"/>
                                    <w:bottom w:val="single" w:sz="4" w:space="0" w:color="auto"/>
                                  </w:tcBorders>
                                  <w:vAlign w:val="center"/>
                                </w:tcPr>
                                <w:p w14:paraId="540D819D" w14:textId="37516D58" w:rsidR="005A014B" w:rsidRPr="003505CA" w:rsidRDefault="005A014B" w:rsidP="00DC5DCB">
                                  <w:pPr>
                                    <w:jc w:val="center"/>
                                    <w:rPr>
                                      <w:rFonts w:ascii="Times New Roman" w:hAnsi="Times New Roman" w:cs="Times New Roman"/>
                                    </w:rPr>
                                  </w:pPr>
                                  <w:r>
                                    <w:rPr>
                                      <w:rFonts w:ascii="Times New Roman" w:hAnsi="Times New Roman" w:cs="Times New Roman"/>
                                    </w:rPr>
                                    <w:t>No.</w:t>
                                  </w:r>
                                </w:p>
                              </w:tc>
                              <w:tc>
                                <w:tcPr>
                                  <w:tcW w:w="1143" w:type="pct"/>
                                  <w:tcBorders>
                                    <w:top w:val="single" w:sz="4" w:space="0" w:color="auto"/>
                                    <w:bottom w:val="single" w:sz="4" w:space="0" w:color="auto"/>
                                  </w:tcBorders>
                                  <w:vAlign w:val="center"/>
                                </w:tcPr>
                                <w:p w14:paraId="253235A2"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Name (Pseudonym)</w:t>
                                  </w:r>
                                </w:p>
                              </w:tc>
                              <w:tc>
                                <w:tcPr>
                                  <w:tcW w:w="988" w:type="pct"/>
                                  <w:tcBorders>
                                    <w:top w:val="single" w:sz="4" w:space="0" w:color="auto"/>
                                    <w:bottom w:val="single" w:sz="4" w:space="0" w:color="auto"/>
                                  </w:tcBorders>
                                  <w:vAlign w:val="center"/>
                                </w:tcPr>
                                <w:p w14:paraId="12405A47"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Type of schools taught</w:t>
                                  </w:r>
                                </w:p>
                              </w:tc>
                            </w:tr>
                            <w:tr w:rsidR="005A014B" w:rsidRPr="003505CA" w14:paraId="3491AED5" w14:textId="77777777" w:rsidTr="00104877">
                              <w:tc>
                                <w:tcPr>
                                  <w:tcW w:w="295" w:type="pct"/>
                                  <w:tcBorders>
                                    <w:top w:val="single" w:sz="4" w:space="0" w:color="auto"/>
                                  </w:tcBorders>
                                  <w:vAlign w:val="center"/>
                                </w:tcPr>
                                <w:p w14:paraId="6554FAAB"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1</w:t>
                                  </w:r>
                                </w:p>
                              </w:tc>
                              <w:tc>
                                <w:tcPr>
                                  <w:tcW w:w="1119" w:type="pct"/>
                                  <w:tcBorders>
                                    <w:top w:val="single" w:sz="4" w:space="0" w:color="auto"/>
                                  </w:tcBorders>
                                  <w:vAlign w:val="center"/>
                                </w:tcPr>
                                <w:p w14:paraId="082167F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Ria</w:t>
                                  </w:r>
                                </w:p>
                              </w:tc>
                              <w:tc>
                                <w:tcPr>
                                  <w:tcW w:w="1091" w:type="pct"/>
                                  <w:tcBorders>
                                    <w:top w:val="single" w:sz="4" w:space="0" w:color="auto"/>
                                    <w:right w:val="single" w:sz="4" w:space="0" w:color="auto"/>
                                  </w:tcBorders>
                                  <w:vAlign w:val="center"/>
                                </w:tcPr>
                                <w:p w14:paraId="049EFDA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 xml:space="preserve">Girls-Only </w:t>
                                  </w:r>
                                </w:p>
                              </w:tc>
                              <w:tc>
                                <w:tcPr>
                                  <w:tcW w:w="364" w:type="pct"/>
                                  <w:tcBorders>
                                    <w:top w:val="single" w:sz="4" w:space="0" w:color="auto"/>
                                    <w:left w:val="single" w:sz="4" w:space="0" w:color="auto"/>
                                  </w:tcBorders>
                                  <w:vAlign w:val="center"/>
                                </w:tcPr>
                                <w:p w14:paraId="6276822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12</w:t>
                                  </w:r>
                                </w:p>
                              </w:tc>
                              <w:tc>
                                <w:tcPr>
                                  <w:tcW w:w="1143" w:type="pct"/>
                                  <w:tcBorders>
                                    <w:top w:val="single" w:sz="4" w:space="0" w:color="auto"/>
                                  </w:tcBorders>
                                  <w:vAlign w:val="center"/>
                                </w:tcPr>
                                <w:p w14:paraId="776B133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Zulfa</w:t>
                                  </w:r>
                                </w:p>
                              </w:tc>
                              <w:tc>
                                <w:tcPr>
                                  <w:tcW w:w="988" w:type="pct"/>
                                  <w:tcBorders>
                                    <w:top w:val="single" w:sz="4" w:space="0" w:color="auto"/>
                                  </w:tcBorders>
                                  <w:vAlign w:val="center"/>
                                </w:tcPr>
                                <w:p w14:paraId="61CDF08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27F81D1B" w14:textId="77777777" w:rsidTr="00104877">
                              <w:tc>
                                <w:tcPr>
                                  <w:tcW w:w="295" w:type="pct"/>
                                  <w:vAlign w:val="center"/>
                                </w:tcPr>
                                <w:p w14:paraId="53ECECE8"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2</w:t>
                                  </w:r>
                                </w:p>
                              </w:tc>
                              <w:tc>
                                <w:tcPr>
                                  <w:tcW w:w="1119" w:type="pct"/>
                                  <w:vAlign w:val="center"/>
                                </w:tcPr>
                                <w:p w14:paraId="43495DB8"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Rohmi</w:t>
                                  </w:r>
                                </w:p>
                              </w:tc>
                              <w:tc>
                                <w:tcPr>
                                  <w:tcW w:w="1091" w:type="pct"/>
                                  <w:tcBorders>
                                    <w:right w:val="single" w:sz="4" w:space="0" w:color="auto"/>
                                  </w:tcBorders>
                                  <w:vAlign w:val="center"/>
                                </w:tcPr>
                                <w:p w14:paraId="709D22B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574A0CF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13</w:t>
                                  </w:r>
                                </w:p>
                              </w:tc>
                              <w:tc>
                                <w:tcPr>
                                  <w:tcW w:w="1143" w:type="pct"/>
                                  <w:vAlign w:val="center"/>
                                </w:tcPr>
                                <w:p w14:paraId="4EE0400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Denny</w:t>
                                  </w:r>
                                </w:p>
                              </w:tc>
                              <w:tc>
                                <w:tcPr>
                                  <w:tcW w:w="988" w:type="pct"/>
                                  <w:vAlign w:val="center"/>
                                </w:tcPr>
                                <w:p w14:paraId="0C049C98"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0F06A939" w14:textId="77777777" w:rsidTr="00104877">
                              <w:tc>
                                <w:tcPr>
                                  <w:tcW w:w="295" w:type="pct"/>
                                  <w:vAlign w:val="center"/>
                                </w:tcPr>
                                <w:p w14:paraId="74815CE3"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3</w:t>
                                  </w:r>
                                </w:p>
                              </w:tc>
                              <w:tc>
                                <w:tcPr>
                                  <w:tcW w:w="1119" w:type="pct"/>
                                  <w:vAlign w:val="center"/>
                                </w:tcPr>
                                <w:p w14:paraId="21D566A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Anna</w:t>
                                  </w:r>
                                </w:p>
                              </w:tc>
                              <w:tc>
                                <w:tcPr>
                                  <w:tcW w:w="1091" w:type="pct"/>
                                  <w:tcBorders>
                                    <w:right w:val="single" w:sz="4" w:space="0" w:color="auto"/>
                                  </w:tcBorders>
                                  <w:vAlign w:val="center"/>
                                </w:tcPr>
                                <w:p w14:paraId="12CEF33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2854B4A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14</w:t>
                                  </w:r>
                                </w:p>
                              </w:tc>
                              <w:tc>
                                <w:tcPr>
                                  <w:tcW w:w="1143" w:type="pct"/>
                                  <w:vAlign w:val="center"/>
                                </w:tcPr>
                                <w:p w14:paraId="54A375A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Yanti</w:t>
                                  </w:r>
                                </w:p>
                              </w:tc>
                              <w:tc>
                                <w:tcPr>
                                  <w:tcW w:w="988" w:type="pct"/>
                                  <w:vAlign w:val="center"/>
                                </w:tcPr>
                                <w:p w14:paraId="1DE5AC1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1AD5F006" w14:textId="77777777" w:rsidTr="00104877">
                              <w:tc>
                                <w:tcPr>
                                  <w:tcW w:w="295" w:type="pct"/>
                                  <w:vAlign w:val="center"/>
                                </w:tcPr>
                                <w:p w14:paraId="0D96A728"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4</w:t>
                                  </w:r>
                                </w:p>
                              </w:tc>
                              <w:tc>
                                <w:tcPr>
                                  <w:tcW w:w="1119" w:type="pct"/>
                                  <w:vAlign w:val="center"/>
                                </w:tcPr>
                                <w:p w14:paraId="67976CE4"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Ni’mah</w:t>
                                  </w:r>
                                </w:p>
                              </w:tc>
                              <w:tc>
                                <w:tcPr>
                                  <w:tcW w:w="1091" w:type="pct"/>
                                  <w:tcBorders>
                                    <w:right w:val="single" w:sz="4" w:space="0" w:color="auto"/>
                                  </w:tcBorders>
                                  <w:vAlign w:val="center"/>
                                </w:tcPr>
                                <w:p w14:paraId="37394BFB"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2C24BE44"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15</w:t>
                                  </w:r>
                                </w:p>
                              </w:tc>
                              <w:tc>
                                <w:tcPr>
                                  <w:tcW w:w="1143" w:type="pct"/>
                                  <w:vAlign w:val="center"/>
                                </w:tcPr>
                                <w:p w14:paraId="18A407A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Yusni</w:t>
                                  </w:r>
                                </w:p>
                              </w:tc>
                              <w:tc>
                                <w:tcPr>
                                  <w:tcW w:w="988" w:type="pct"/>
                                  <w:vAlign w:val="center"/>
                                </w:tcPr>
                                <w:p w14:paraId="67C5658E"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0619E3FA" w14:textId="77777777" w:rsidTr="00104877">
                              <w:tc>
                                <w:tcPr>
                                  <w:tcW w:w="295" w:type="pct"/>
                                  <w:vAlign w:val="center"/>
                                </w:tcPr>
                                <w:p w14:paraId="1C65DE30"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5</w:t>
                                  </w:r>
                                </w:p>
                              </w:tc>
                              <w:tc>
                                <w:tcPr>
                                  <w:tcW w:w="1119" w:type="pct"/>
                                  <w:vAlign w:val="center"/>
                                </w:tcPr>
                                <w:p w14:paraId="0B09A045"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Vivi</w:t>
                                  </w:r>
                                </w:p>
                              </w:tc>
                              <w:tc>
                                <w:tcPr>
                                  <w:tcW w:w="1091" w:type="pct"/>
                                  <w:tcBorders>
                                    <w:right w:val="single" w:sz="4" w:space="0" w:color="auto"/>
                                  </w:tcBorders>
                                  <w:vAlign w:val="center"/>
                                </w:tcPr>
                                <w:p w14:paraId="0B563FD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06DB437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16</w:t>
                                  </w:r>
                                </w:p>
                              </w:tc>
                              <w:tc>
                                <w:tcPr>
                                  <w:tcW w:w="1143" w:type="pct"/>
                                  <w:vAlign w:val="center"/>
                                </w:tcPr>
                                <w:p w14:paraId="24B70BF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Hannah</w:t>
                                  </w:r>
                                </w:p>
                              </w:tc>
                              <w:tc>
                                <w:tcPr>
                                  <w:tcW w:w="988" w:type="pct"/>
                                  <w:vAlign w:val="center"/>
                                </w:tcPr>
                                <w:p w14:paraId="1D52A1E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21E1D08C" w14:textId="77777777" w:rsidTr="00104877">
                              <w:tc>
                                <w:tcPr>
                                  <w:tcW w:w="295" w:type="pct"/>
                                  <w:vAlign w:val="center"/>
                                </w:tcPr>
                                <w:p w14:paraId="2A4BA51E"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6</w:t>
                                  </w:r>
                                </w:p>
                              </w:tc>
                              <w:tc>
                                <w:tcPr>
                                  <w:tcW w:w="1119" w:type="pct"/>
                                  <w:vAlign w:val="center"/>
                                </w:tcPr>
                                <w:p w14:paraId="330A4BB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Mimin</w:t>
                                  </w:r>
                                </w:p>
                              </w:tc>
                              <w:tc>
                                <w:tcPr>
                                  <w:tcW w:w="1091" w:type="pct"/>
                                  <w:tcBorders>
                                    <w:right w:val="single" w:sz="4" w:space="0" w:color="auto"/>
                                  </w:tcBorders>
                                  <w:vAlign w:val="center"/>
                                </w:tcPr>
                                <w:p w14:paraId="2D0665F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6982BC6C"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17</w:t>
                                  </w:r>
                                </w:p>
                              </w:tc>
                              <w:tc>
                                <w:tcPr>
                                  <w:tcW w:w="1143" w:type="pct"/>
                                  <w:vAlign w:val="center"/>
                                </w:tcPr>
                                <w:p w14:paraId="5783799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Luna</w:t>
                                  </w:r>
                                </w:p>
                              </w:tc>
                              <w:tc>
                                <w:tcPr>
                                  <w:tcW w:w="988" w:type="pct"/>
                                  <w:vAlign w:val="center"/>
                                </w:tcPr>
                                <w:p w14:paraId="69DB6C9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5C83216B" w14:textId="77777777" w:rsidTr="00104877">
                              <w:tc>
                                <w:tcPr>
                                  <w:tcW w:w="295" w:type="pct"/>
                                  <w:vAlign w:val="center"/>
                                </w:tcPr>
                                <w:p w14:paraId="6F0A4FB7"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7</w:t>
                                  </w:r>
                                </w:p>
                              </w:tc>
                              <w:tc>
                                <w:tcPr>
                                  <w:tcW w:w="1119" w:type="pct"/>
                                  <w:vAlign w:val="center"/>
                                </w:tcPr>
                                <w:p w14:paraId="79A11CE8"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Mei</w:t>
                                  </w:r>
                                </w:p>
                              </w:tc>
                              <w:tc>
                                <w:tcPr>
                                  <w:tcW w:w="1091" w:type="pct"/>
                                  <w:tcBorders>
                                    <w:right w:val="single" w:sz="4" w:space="0" w:color="auto"/>
                                  </w:tcBorders>
                                  <w:vAlign w:val="center"/>
                                </w:tcPr>
                                <w:p w14:paraId="34DEF32F"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6824122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18</w:t>
                                  </w:r>
                                </w:p>
                              </w:tc>
                              <w:tc>
                                <w:tcPr>
                                  <w:tcW w:w="1143" w:type="pct"/>
                                  <w:vAlign w:val="center"/>
                                </w:tcPr>
                                <w:p w14:paraId="4AD8AE2B"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Edden</w:t>
                                  </w:r>
                                </w:p>
                              </w:tc>
                              <w:tc>
                                <w:tcPr>
                                  <w:tcW w:w="988" w:type="pct"/>
                                </w:tcPr>
                                <w:p w14:paraId="759E7F3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1518D1B4" w14:textId="77777777" w:rsidTr="00104877">
                              <w:tc>
                                <w:tcPr>
                                  <w:tcW w:w="295" w:type="pct"/>
                                  <w:vAlign w:val="center"/>
                                </w:tcPr>
                                <w:p w14:paraId="2DA5E7CE"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8</w:t>
                                  </w:r>
                                </w:p>
                              </w:tc>
                              <w:tc>
                                <w:tcPr>
                                  <w:tcW w:w="1119" w:type="pct"/>
                                  <w:vAlign w:val="center"/>
                                </w:tcPr>
                                <w:p w14:paraId="50BA8CD2"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May</w:t>
                                  </w:r>
                                </w:p>
                              </w:tc>
                              <w:tc>
                                <w:tcPr>
                                  <w:tcW w:w="1091" w:type="pct"/>
                                  <w:tcBorders>
                                    <w:right w:val="single" w:sz="4" w:space="0" w:color="auto"/>
                                  </w:tcBorders>
                                  <w:vAlign w:val="center"/>
                                </w:tcPr>
                                <w:p w14:paraId="1FB93CF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2064A00E"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19</w:t>
                                  </w:r>
                                </w:p>
                              </w:tc>
                              <w:tc>
                                <w:tcPr>
                                  <w:tcW w:w="1143" w:type="pct"/>
                                  <w:vAlign w:val="center"/>
                                </w:tcPr>
                                <w:p w14:paraId="4F5D0822"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Maman</w:t>
                                  </w:r>
                                </w:p>
                              </w:tc>
                              <w:tc>
                                <w:tcPr>
                                  <w:tcW w:w="988" w:type="pct"/>
                                </w:tcPr>
                                <w:p w14:paraId="3F0DF265"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Boys-Only</w:t>
                                  </w:r>
                                </w:p>
                              </w:tc>
                            </w:tr>
                            <w:tr w:rsidR="005A014B" w:rsidRPr="003505CA" w14:paraId="5573427E" w14:textId="77777777" w:rsidTr="00104877">
                              <w:tc>
                                <w:tcPr>
                                  <w:tcW w:w="295" w:type="pct"/>
                                  <w:vAlign w:val="center"/>
                                </w:tcPr>
                                <w:p w14:paraId="7431A507"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9</w:t>
                                  </w:r>
                                </w:p>
                              </w:tc>
                              <w:tc>
                                <w:tcPr>
                                  <w:tcW w:w="1119" w:type="pct"/>
                                  <w:vAlign w:val="center"/>
                                </w:tcPr>
                                <w:p w14:paraId="2F94F80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Eni</w:t>
                                  </w:r>
                                </w:p>
                              </w:tc>
                              <w:tc>
                                <w:tcPr>
                                  <w:tcW w:w="1091" w:type="pct"/>
                                  <w:tcBorders>
                                    <w:right w:val="single" w:sz="4" w:space="0" w:color="auto"/>
                                  </w:tcBorders>
                                  <w:vAlign w:val="center"/>
                                </w:tcPr>
                                <w:p w14:paraId="00FCE3F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00C23B0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20</w:t>
                                  </w:r>
                                </w:p>
                              </w:tc>
                              <w:tc>
                                <w:tcPr>
                                  <w:tcW w:w="1143" w:type="pct"/>
                                  <w:vAlign w:val="center"/>
                                </w:tcPr>
                                <w:p w14:paraId="365F02D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Abas</w:t>
                                  </w:r>
                                </w:p>
                              </w:tc>
                              <w:tc>
                                <w:tcPr>
                                  <w:tcW w:w="988" w:type="pct"/>
                                </w:tcPr>
                                <w:p w14:paraId="75FBBC4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Boys-Only</w:t>
                                  </w:r>
                                </w:p>
                              </w:tc>
                            </w:tr>
                            <w:tr w:rsidR="005A014B" w:rsidRPr="003505CA" w14:paraId="7D5842A8" w14:textId="77777777" w:rsidTr="00104877">
                              <w:tc>
                                <w:tcPr>
                                  <w:tcW w:w="295" w:type="pct"/>
                                  <w:vAlign w:val="center"/>
                                </w:tcPr>
                                <w:p w14:paraId="41CAACEC"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10</w:t>
                                  </w:r>
                                </w:p>
                              </w:tc>
                              <w:tc>
                                <w:tcPr>
                                  <w:tcW w:w="1119" w:type="pct"/>
                                  <w:vAlign w:val="center"/>
                                </w:tcPr>
                                <w:p w14:paraId="1758A8B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Wida</w:t>
                                  </w:r>
                                </w:p>
                              </w:tc>
                              <w:tc>
                                <w:tcPr>
                                  <w:tcW w:w="1091" w:type="pct"/>
                                  <w:tcBorders>
                                    <w:right w:val="single" w:sz="4" w:space="0" w:color="auto"/>
                                  </w:tcBorders>
                                  <w:vAlign w:val="center"/>
                                </w:tcPr>
                                <w:p w14:paraId="3F4D12D4"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0AD8182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21</w:t>
                                  </w:r>
                                </w:p>
                              </w:tc>
                              <w:tc>
                                <w:tcPr>
                                  <w:tcW w:w="1143" w:type="pct"/>
                                  <w:vAlign w:val="center"/>
                                </w:tcPr>
                                <w:p w14:paraId="1F23281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Riffie</w:t>
                                  </w:r>
                                </w:p>
                              </w:tc>
                              <w:tc>
                                <w:tcPr>
                                  <w:tcW w:w="988" w:type="pct"/>
                                </w:tcPr>
                                <w:p w14:paraId="22C51235"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Boys-Only</w:t>
                                  </w:r>
                                </w:p>
                              </w:tc>
                            </w:tr>
                            <w:tr w:rsidR="005A014B" w:rsidRPr="003505CA" w14:paraId="2DFA05B3" w14:textId="77777777" w:rsidTr="00104877">
                              <w:tc>
                                <w:tcPr>
                                  <w:tcW w:w="295" w:type="pct"/>
                                  <w:tcBorders>
                                    <w:bottom w:val="single" w:sz="4" w:space="0" w:color="auto"/>
                                  </w:tcBorders>
                                  <w:vAlign w:val="center"/>
                                </w:tcPr>
                                <w:p w14:paraId="3E022B35"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11</w:t>
                                  </w:r>
                                </w:p>
                              </w:tc>
                              <w:tc>
                                <w:tcPr>
                                  <w:tcW w:w="1119" w:type="pct"/>
                                  <w:tcBorders>
                                    <w:bottom w:val="single" w:sz="4" w:space="0" w:color="auto"/>
                                  </w:tcBorders>
                                  <w:vAlign w:val="center"/>
                                </w:tcPr>
                                <w:p w14:paraId="7440539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Irfan</w:t>
                                  </w:r>
                                </w:p>
                              </w:tc>
                              <w:tc>
                                <w:tcPr>
                                  <w:tcW w:w="1091" w:type="pct"/>
                                  <w:tcBorders>
                                    <w:bottom w:val="single" w:sz="4" w:space="0" w:color="auto"/>
                                    <w:right w:val="single" w:sz="4" w:space="0" w:color="auto"/>
                                  </w:tcBorders>
                                  <w:vAlign w:val="center"/>
                                </w:tcPr>
                                <w:p w14:paraId="62D4933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c>
                                <w:tcPr>
                                  <w:tcW w:w="364" w:type="pct"/>
                                  <w:tcBorders>
                                    <w:left w:val="single" w:sz="4" w:space="0" w:color="auto"/>
                                    <w:bottom w:val="single" w:sz="4" w:space="0" w:color="auto"/>
                                  </w:tcBorders>
                                  <w:vAlign w:val="center"/>
                                </w:tcPr>
                                <w:p w14:paraId="101F7AAC" w14:textId="77777777" w:rsidR="005A014B" w:rsidRPr="003505CA" w:rsidRDefault="005A014B" w:rsidP="00DC5DCB">
                                  <w:pPr>
                                    <w:jc w:val="center"/>
                                    <w:rPr>
                                      <w:rFonts w:ascii="Times New Roman" w:hAnsi="Times New Roman" w:cs="Times New Roman"/>
                                    </w:rPr>
                                  </w:pPr>
                                </w:p>
                              </w:tc>
                              <w:tc>
                                <w:tcPr>
                                  <w:tcW w:w="1143" w:type="pct"/>
                                  <w:tcBorders>
                                    <w:bottom w:val="single" w:sz="4" w:space="0" w:color="auto"/>
                                  </w:tcBorders>
                                  <w:vAlign w:val="center"/>
                                </w:tcPr>
                                <w:p w14:paraId="22B1D0FC" w14:textId="77777777" w:rsidR="005A014B" w:rsidRPr="003505CA" w:rsidRDefault="005A014B" w:rsidP="00DC5DCB">
                                  <w:pPr>
                                    <w:jc w:val="center"/>
                                    <w:rPr>
                                      <w:rFonts w:ascii="Times New Roman" w:hAnsi="Times New Roman" w:cs="Times New Roman"/>
                                    </w:rPr>
                                  </w:pPr>
                                </w:p>
                              </w:tc>
                              <w:tc>
                                <w:tcPr>
                                  <w:tcW w:w="988" w:type="pct"/>
                                  <w:tcBorders>
                                    <w:bottom w:val="single" w:sz="4" w:space="0" w:color="auto"/>
                                  </w:tcBorders>
                                </w:tcPr>
                                <w:p w14:paraId="1AAB0560" w14:textId="77777777" w:rsidR="005A014B" w:rsidRPr="003505CA" w:rsidRDefault="005A014B" w:rsidP="00DC5DCB">
                                  <w:pPr>
                                    <w:jc w:val="center"/>
                                    <w:rPr>
                                      <w:rFonts w:ascii="Times New Roman" w:hAnsi="Times New Roman" w:cs="Times New Roman"/>
                                    </w:rPr>
                                  </w:pPr>
                                </w:p>
                              </w:tc>
                            </w:tr>
                          </w:tbl>
                          <w:p w14:paraId="6BB964FD" w14:textId="77777777" w:rsidR="005A014B" w:rsidRDefault="005A014B" w:rsidP="00DC5D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2" o:spid="_x0000_s1102" type="#_x0000_t202" style="position:absolute;left:0;text-align:left;margin-left:-4.45pt;margin-top:24.3pt;width:6in;height:196.8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" filled="f" stroked="f">
                <v:textbox>
                  <w:txbxContent>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908"/>
                        <w:gridCol w:w="1860"/>
                        <w:gridCol w:w="612"/>
                        <w:gridCol w:w="1949"/>
                        <w:gridCol w:w="1684"/>
                      </w:tblGrid>
                      <w:tr w:rsidR="005A014B" w:rsidRPr="003505CA" w14:paraId="49D401C7" w14:textId="77777777" w:rsidTr="00104877">
                        <w:tc>
                          <w:tcPr>
                            <w:tcW w:w="295" w:type="pct"/>
                            <w:tcBorders>
                              <w:top w:val="single" w:sz="4" w:space="0" w:color="auto"/>
                              <w:bottom w:val="single" w:sz="4" w:space="0" w:color="auto"/>
                            </w:tcBorders>
                            <w:vAlign w:val="center"/>
                          </w:tcPr>
                          <w:p w14:paraId="3D954080" w14:textId="39F99838" w:rsidR="005A014B" w:rsidRPr="003505CA" w:rsidRDefault="005A014B" w:rsidP="00DC5DCB">
                            <w:pPr>
                              <w:jc w:val="center"/>
                              <w:rPr>
                                <w:rFonts w:ascii="Times New Roman" w:hAnsi="Times New Roman" w:cs="Times New Roman"/>
                              </w:rPr>
                            </w:pPr>
                            <w:r w:rsidRPr="003505CA">
                              <w:rPr>
                                <w:rFonts w:ascii="Times New Roman" w:hAnsi="Times New Roman" w:cs="Times New Roman"/>
                              </w:rPr>
                              <w:t>No</w:t>
                            </w:r>
                            <w:r>
                              <w:rPr>
                                <w:rFonts w:ascii="Times New Roman" w:hAnsi="Times New Roman" w:cs="Times New Roman"/>
                              </w:rPr>
                              <w:t>.</w:t>
                            </w:r>
                          </w:p>
                        </w:tc>
                        <w:tc>
                          <w:tcPr>
                            <w:tcW w:w="1119" w:type="pct"/>
                            <w:tcBorders>
                              <w:top w:val="single" w:sz="4" w:space="0" w:color="auto"/>
                              <w:bottom w:val="single" w:sz="4" w:space="0" w:color="auto"/>
                            </w:tcBorders>
                            <w:vAlign w:val="center"/>
                          </w:tcPr>
                          <w:p w14:paraId="21D839A8"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Name (Pseudonym)</w:t>
                            </w:r>
                          </w:p>
                        </w:tc>
                        <w:tc>
                          <w:tcPr>
                            <w:tcW w:w="1091" w:type="pct"/>
                            <w:tcBorders>
                              <w:top w:val="single" w:sz="4" w:space="0" w:color="auto"/>
                              <w:bottom w:val="single" w:sz="4" w:space="0" w:color="auto"/>
                              <w:right w:val="single" w:sz="4" w:space="0" w:color="auto"/>
                            </w:tcBorders>
                            <w:vAlign w:val="center"/>
                          </w:tcPr>
                          <w:p w14:paraId="7F289C9F"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Type of schools taught</w:t>
                            </w:r>
                          </w:p>
                        </w:tc>
                        <w:tc>
                          <w:tcPr>
                            <w:tcW w:w="364" w:type="pct"/>
                            <w:tcBorders>
                              <w:top w:val="single" w:sz="4" w:space="0" w:color="auto"/>
                              <w:left w:val="single" w:sz="4" w:space="0" w:color="auto"/>
                              <w:bottom w:val="single" w:sz="4" w:space="0" w:color="auto"/>
                            </w:tcBorders>
                            <w:vAlign w:val="center"/>
                          </w:tcPr>
                          <w:p w14:paraId="540D819D" w14:textId="37516D58" w:rsidR="005A014B" w:rsidRPr="003505CA" w:rsidRDefault="005A014B" w:rsidP="00DC5DCB">
                            <w:pPr>
                              <w:jc w:val="center"/>
                              <w:rPr>
                                <w:rFonts w:ascii="Times New Roman" w:hAnsi="Times New Roman" w:cs="Times New Roman"/>
                              </w:rPr>
                            </w:pPr>
                            <w:r>
                              <w:rPr>
                                <w:rFonts w:ascii="Times New Roman" w:hAnsi="Times New Roman" w:cs="Times New Roman"/>
                              </w:rPr>
                              <w:t>No.</w:t>
                            </w:r>
                          </w:p>
                        </w:tc>
                        <w:tc>
                          <w:tcPr>
                            <w:tcW w:w="1143" w:type="pct"/>
                            <w:tcBorders>
                              <w:top w:val="single" w:sz="4" w:space="0" w:color="auto"/>
                              <w:bottom w:val="single" w:sz="4" w:space="0" w:color="auto"/>
                            </w:tcBorders>
                            <w:vAlign w:val="center"/>
                          </w:tcPr>
                          <w:p w14:paraId="253235A2"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Name (Pseudonym)</w:t>
                            </w:r>
                          </w:p>
                        </w:tc>
                        <w:tc>
                          <w:tcPr>
                            <w:tcW w:w="988" w:type="pct"/>
                            <w:tcBorders>
                              <w:top w:val="single" w:sz="4" w:space="0" w:color="auto"/>
                              <w:bottom w:val="single" w:sz="4" w:space="0" w:color="auto"/>
                            </w:tcBorders>
                            <w:vAlign w:val="center"/>
                          </w:tcPr>
                          <w:p w14:paraId="12405A47"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Type of schools taught</w:t>
                            </w:r>
                          </w:p>
                        </w:tc>
                      </w:tr>
                      <w:tr w:rsidR="005A014B" w:rsidRPr="003505CA" w14:paraId="3491AED5" w14:textId="77777777" w:rsidTr="00104877">
                        <w:tc>
                          <w:tcPr>
                            <w:tcW w:w="295" w:type="pct"/>
                            <w:tcBorders>
                              <w:top w:val="single" w:sz="4" w:space="0" w:color="auto"/>
                            </w:tcBorders>
                            <w:vAlign w:val="center"/>
                          </w:tcPr>
                          <w:p w14:paraId="6554FAAB"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1</w:t>
                            </w:r>
                          </w:p>
                        </w:tc>
                        <w:tc>
                          <w:tcPr>
                            <w:tcW w:w="1119" w:type="pct"/>
                            <w:tcBorders>
                              <w:top w:val="single" w:sz="4" w:space="0" w:color="auto"/>
                            </w:tcBorders>
                            <w:vAlign w:val="center"/>
                          </w:tcPr>
                          <w:p w14:paraId="082167F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Ria</w:t>
                            </w:r>
                          </w:p>
                        </w:tc>
                        <w:tc>
                          <w:tcPr>
                            <w:tcW w:w="1091" w:type="pct"/>
                            <w:tcBorders>
                              <w:top w:val="single" w:sz="4" w:space="0" w:color="auto"/>
                              <w:right w:val="single" w:sz="4" w:space="0" w:color="auto"/>
                            </w:tcBorders>
                            <w:vAlign w:val="center"/>
                          </w:tcPr>
                          <w:p w14:paraId="049EFDA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 xml:space="preserve">Girls-Only </w:t>
                            </w:r>
                          </w:p>
                        </w:tc>
                        <w:tc>
                          <w:tcPr>
                            <w:tcW w:w="364" w:type="pct"/>
                            <w:tcBorders>
                              <w:top w:val="single" w:sz="4" w:space="0" w:color="auto"/>
                              <w:left w:val="single" w:sz="4" w:space="0" w:color="auto"/>
                            </w:tcBorders>
                            <w:vAlign w:val="center"/>
                          </w:tcPr>
                          <w:p w14:paraId="6276822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12</w:t>
                            </w:r>
                          </w:p>
                        </w:tc>
                        <w:tc>
                          <w:tcPr>
                            <w:tcW w:w="1143" w:type="pct"/>
                            <w:tcBorders>
                              <w:top w:val="single" w:sz="4" w:space="0" w:color="auto"/>
                            </w:tcBorders>
                            <w:vAlign w:val="center"/>
                          </w:tcPr>
                          <w:p w14:paraId="776B133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Zulfa</w:t>
                            </w:r>
                          </w:p>
                        </w:tc>
                        <w:tc>
                          <w:tcPr>
                            <w:tcW w:w="988" w:type="pct"/>
                            <w:tcBorders>
                              <w:top w:val="single" w:sz="4" w:space="0" w:color="auto"/>
                            </w:tcBorders>
                            <w:vAlign w:val="center"/>
                          </w:tcPr>
                          <w:p w14:paraId="61CDF08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27F81D1B" w14:textId="77777777" w:rsidTr="00104877">
                        <w:tc>
                          <w:tcPr>
                            <w:tcW w:w="295" w:type="pct"/>
                            <w:vAlign w:val="center"/>
                          </w:tcPr>
                          <w:p w14:paraId="53ECECE8"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2</w:t>
                            </w:r>
                          </w:p>
                        </w:tc>
                        <w:tc>
                          <w:tcPr>
                            <w:tcW w:w="1119" w:type="pct"/>
                            <w:vAlign w:val="center"/>
                          </w:tcPr>
                          <w:p w14:paraId="43495DB8"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Rohmi</w:t>
                            </w:r>
                          </w:p>
                        </w:tc>
                        <w:tc>
                          <w:tcPr>
                            <w:tcW w:w="1091" w:type="pct"/>
                            <w:tcBorders>
                              <w:right w:val="single" w:sz="4" w:space="0" w:color="auto"/>
                            </w:tcBorders>
                            <w:vAlign w:val="center"/>
                          </w:tcPr>
                          <w:p w14:paraId="709D22B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574A0CF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13</w:t>
                            </w:r>
                          </w:p>
                        </w:tc>
                        <w:tc>
                          <w:tcPr>
                            <w:tcW w:w="1143" w:type="pct"/>
                            <w:vAlign w:val="center"/>
                          </w:tcPr>
                          <w:p w14:paraId="4EE0400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Denny</w:t>
                            </w:r>
                          </w:p>
                        </w:tc>
                        <w:tc>
                          <w:tcPr>
                            <w:tcW w:w="988" w:type="pct"/>
                            <w:vAlign w:val="center"/>
                          </w:tcPr>
                          <w:p w14:paraId="0C049C98"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0F06A939" w14:textId="77777777" w:rsidTr="00104877">
                        <w:tc>
                          <w:tcPr>
                            <w:tcW w:w="295" w:type="pct"/>
                            <w:vAlign w:val="center"/>
                          </w:tcPr>
                          <w:p w14:paraId="74815CE3"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3</w:t>
                            </w:r>
                          </w:p>
                        </w:tc>
                        <w:tc>
                          <w:tcPr>
                            <w:tcW w:w="1119" w:type="pct"/>
                            <w:vAlign w:val="center"/>
                          </w:tcPr>
                          <w:p w14:paraId="21D566A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Anna</w:t>
                            </w:r>
                          </w:p>
                        </w:tc>
                        <w:tc>
                          <w:tcPr>
                            <w:tcW w:w="1091" w:type="pct"/>
                            <w:tcBorders>
                              <w:right w:val="single" w:sz="4" w:space="0" w:color="auto"/>
                            </w:tcBorders>
                            <w:vAlign w:val="center"/>
                          </w:tcPr>
                          <w:p w14:paraId="12CEF33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2854B4A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14</w:t>
                            </w:r>
                          </w:p>
                        </w:tc>
                        <w:tc>
                          <w:tcPr>
                            <w:tcW w:w="1143" w:type="pct"/>
                            <w:vAlign w:val="center"/>
                          </w:tcPr>
                          <w:p w14:paraId="54A375A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Yanti</w:t>
                            </w:r>
                          </w:p>
                        </w:tc>
                        <w:tc>
                          <w:tcPr>
                            <w:tcW w:w="988" w:type="pct"/>
                            <w:vAlign w:val="center"/>
                          </w:tcPr>
                          <w:p w14:paraId="1DE5AC1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1AD5F006" w14:textId="77777777" w:rsidTr="00104877">
                        <w:tc>
                          <w:tcPr>
                            <w:tcW w:w="295" w:type="pct"/>
                            <w:vAlign w:val="center"/>
                          </w:tcPr>
                          <w:p w14:paraId="0D96A728"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4</w:t>
                            </w:r>
                          </w:p>
                        </w:tc>
                        <w:tc>
                          <w:tcPr>
                            <w:tcW w:w="1119" w:type="pct"/>
                            <w:vAlign w:val="center"/>
                          </w:tcPr>
                          <w:p w14:paraId="67976CE4"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Ni’mah</w:t>
                            </w:r>
                          </w:p>
                        </w:tc>
                        <w:tc>
                          <w:tcPr>
                            <w:tcW w:w="1091" w:type="pct"/>
                            <w:tcBorders>
                              <w:right w:val="single" w:sz="4" w:space="0" w:color="auto"/>
                            </w:tcBorders>
                            <w:vAlign w:val="center"/>
                          </w:tcPr>
                          <w:p w14:paraId="37394BFB"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2C24BE44"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15</w:t>
                            </w:r>
                          </w:p>
                        </w:tc>
                        <w:tc>
                          <w:tcPr>
                            <w:tcW w:w="1143" w:type="pct"/>
                            <w:vAlign w:val="center"/>
                          </w:tcPr>
                          <w:p w14:paraId="18A407A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Yusni</w:t>
                            </w:r>
                          </w:p>
                        </w:tc>
                        <w:tc>
                          <w:tcPr>
                            <w:tcW w:w="988" w:type="pct"/>
                            <w:vAlign w:val="center"/>
                          </w:tcPr>
                          <w:p w14:paraId="67C5658E"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0619E3FA" w14:textId="77777777" w:rsidTr="00104877">
                        <w:tc>
                          <w:tcPr>
                            <w:tcW w:w="295" w:type="pct"/>
                            <w:vAlign w:val="center"/>
                          </w:tcPr>
                          <w:p w14:paraId="1C65DE30"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5</w:t>
                            </w:r>
                          </w:p>
                        </w:tc>
                        <w:tc>
                          <w:tcPr>
                            <w:tcW w:w="1119" w:type="pct"/>
                            <w:vAlign w:val="center"/>
                          </w:tcPr>
                          <w:p w14:paraId="0B09A045"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Vivi</w:t>
                            </w:r>
                          </w:p>
                        </w:tc>
                        <w:tc>
                          <w:tcPr>
                            <w:tcW w:w="1091" w:type="pct"/>
                            <w:tcBorders>
                              <w:right w:val="single" w:sz="4" w:space="0" w:color="auto"/>
                            </w:tcBorders>
                            <w:vAlign w:val="center"/>
                          </w:tcPr>
                          <w:p w14:paraId="0B563FD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06DB4371"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16</w:t>
                            </w:r>
                          </w:p>
                        </w:tc>
                        <w:tc>
                          <w:tcPr>
                            <w:tcW w:w="1143" w:type="pct"/>
                            <w:vAlign w:val="center"/>
                          </w:tcPr>
                          <w:p w14:paraId="24B70BF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Hannah</w:t>
                            </w:r>
                          </w:p>
                        </w:tc>
                        <w:tc>
                          <w:tcPr>
                            <w:tcW w:w="988" w:type="pct"/>
                            <w:vAlign w:val="center"/>
                          </w:tcPr>
                          <w:p w14:paraId="1D52A1E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21E1D08C" w14:textId="77777777" w:rsidTr="00104877">
                        <w:tc>
                          <w:tcPr>
                            <w:tcW w:w="295" w:type="pct"/>
                            <w:vAlign w:val="center"/>
                          </w:tcPr>
                          <w:p w14:paraId="2A4BA51E"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6</w:t>
                            </w:r>
                          </w:p>
                        </w:tc>
                        <w:tc>
                          <w:tcPr>
                            <w:tcW w:w="1119" w:type="pct"/>
                            <w:vAlign w:val="center"/>
                          </w:tcPr>
                          <w:p w14:paraId="330A4BB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Mimin</w:t>
                            </w:r>
                          </w:p>
                        </w:tc>
                        <w:tc>
                          <w:tcPr>
                            <w:tcW w:w="1091" w:type="pct"/>
                            <w:tcBorders>
                              <w:right w:val="single" w:sz="4" w:space="0" w:color="auto"/>
                            </w:tcBorders>
                            <w:vAlign w:val="center"/>
                          </w:tcPr>
                          <w:p w14:paraId="2D0665F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6982BC6C"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17</w:t>
                            </w:r>
                          </w:p>
                        </w:tc>
                        <w:tc>
                          <w:tcPr>
                            <w:tcW w:w="1143" w:type="pct"/>
                            <w:vAlign w:val="center"/>
                          </w:tcPr>
                          <w:p w14:paraId="5783799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Luna</w:t>
                            </w:r>
                          </w:p>
                        </w:tc>
                        <w:tc>
                          <w:tcPr>
                            <w:tcW w:w="988" w:type="pct"/>
                            <w:vAlign w:val="center"/>
                          </w:tcPr>
                          <w:p w14:paraId="69DB6C9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5C83216B" w14:textId="77777777" w:rsidTr="00104877">
                        <w:tc>
                          <w:tcPr>
                            <w:tcW w:w="295" w:type="pct"/>
                            <w:vAlign w:val="center"/>
                          </w:tcPr>
                          <w:p w14:paraId="6F0A4FB7"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7</w:t>
                            </w:r>
                          </w:p>
                        </w:tc>
                        <w:tc>
                          <w:tcPr>
                            <w:tcW w:w="1119" w:type="pct"/>
                            <w:vAlign w:val="center"/>
                          </w:tcPr>
                          <w:p w14:paraId="79A11CE8"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Mei</w:t>
                            </w:r>
                          </w:p>
                        </w:tc>
                        <w:tc>
                          <w:tcPr>
                            <w:tcW w:w="1091" w:type="pct"/>
                            <w:tcBorders>
                              <w:right w:val="single" w:sz="4" w:space="0" w:color="auto"/>
                            </w:tcBorders>
                            <w:vAlign w:val="center"/>
                          </w:tcPr>
                          <w:p w14:paraId="34DEF32F"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6824122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18</w:t>
                            </w:r>
                          </w:p>
                        </w:tc>
                        <w:tc>
                          <w:tcPr>
                            <w:tcW w:w="1143" w:type="pct"/>
                            <w:vAlign w:val="center"/>
                          </w:tcPr>
                          <w:p w14:paraId="4AD8AE2B"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Edden</w:t>
                            </w:r>
                          </w:p>
                        </w:tc>
                        <w:tc>
                          <w:tcPr>
                            <w:tcW w:w="988" w:type="pct"/>
                          </w:tcPr>
                          <w:p w14:paraId="759E7F3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r>
                      <w:tr w:rsidR="005A014B" w:rsidRPr="003505CA" w14:paraId="1518D1B4" w14:textId="77777777" w:rsidTr="00104877">
                        <w:tc>
                          <w:tcPr>
                            <w:tcW w:w="295" w:type="pct"/>
                            <w:vAlign w:val="center"/>
                          </w:tcPr>
                          <w:p w14:paraId="2DA5E7CE"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8</w:t>
                            </w:r>
                          </w:p>
                        </w:tc>
                        <w:tc>
                          <w:tcPr>
                            <w:tcW w:w="1119" w:type="pct"/>
                            <w:vAlign w:val="center"/>
                          </w:tcPr>
                          <w:p w14:paraId="50BA8CD2"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May</w:t>
                            </w:r>
                          </w:p>
                        </w:tc>
                        <w:tc>
                          <w:tcPr>
                            <w:tcW w:w="1091" w:type="pct"/>
                            <w:tcBorders>
                              <w:right w:val="single" w:sz="4" w:space="0" w:color="auto"/>
                            </w:tcBorders>
                            <w:vAlign w:val="center"/>
                          </w:tcPr>
                          <w:p w14:paraId="1FB93CF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2064A00E"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19</w:t>
                            </w:r>
                          </w:p>
                        </w:tc>
                        <w:tc>
                          <w:tcPr>
                            <w:tcW w:w="1143" w:type="pct"/>
                            <w:vAlign w:val="center"/>
                          </w:tcPr>
                          <w:p w14:paraId="4F5D0822"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Maman</w:t>
                            </w:r>
                          </w:p>
                        </w:tc>
                        <w:tc>
                          <w:tcPr>
                            <w:tcW w:w="988" w:type="pct"/>
                          </w:tcPr>
                          <w:p w14:paraId="3F0DF265"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Boys-Only</w:t>
                            </w:r>
                          </w:p>
                        </w:tc>
                      </w:tr>
                      <w:tr w:rsidR="005A014B" w:rsidRPr="003505CA" w14:paraId="5573427E" w14:textId="77777777" w:rsidTr="00104877">
                        <w:tc>
                          <w:tcPr>
                            <w:tcW w:w="295" w:type="pct"/>
                            <w:vAlign w:val="center"/>
                          </w:tcPr>
                          <w:p w14:paraId="7431A507"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9</w:t>
                            </w:r>
                          </w:p>
                        </w:tc>
                        <w:tc>
                          <w:tcPr>
                            <w:tcW w:w="1119" w:type="pct"/>
                            <w:vAlign w:val="center"/>
                          </w:tcPr>
                          <w:p w14:paraId="2F94F80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Eni</w:t>
                            </w:r>
                          </w:p>
                        </w:tc>
                        <w:tc>
                          <w:tcPr>
                            <w:tcW w:w="1091" w:type="pct"/>
                            <w:tcBorders>
                              <w:right w:val="single" w:sz="4" w:space="0" w:color="auto"/>
                            </w:tcBorders>
                            <w:vAlign w:val="center"/>
                          </w:tcPr>
                          <w:p w14:paraId="00FCE3F7"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00C23B0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20</w:t>
                            </w:r>
                          </w:p>
                        </w:tc>
                        <w:tc>
                          <w:tcPr>
                            <w:tcW w:w="1143" w:type="pct"/>
                            <w:vAlign w:val="center"/>
                          </w:tcPr>
                          <w:p w14:paraId="365F02D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Abas</w:t>
                            </w:r>
                          </w:p>
                        </w:tc>
                        <w:tc>
                          <w:tcPr>
                            <w:tcW w:w="988" w:type="pct"/>
                          </w:tcPr>
                          <w:p w14:paraId="75FBBC49"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Boys-Only</w:t>
                            </w:r>
                          </w:p>
                        </w:tc>
                      </w:tr>
                      <w:tr w:rsidR="005A014B" w:rsidRPr="003505CA" w14:paraId="7D5842A8" w14:textId="77777777" w:rsidTr="00104877">
                        <w:tc>
                          <w:tcPr>
                            <w:tcW w:w="295" w:type="pct"/>
                            <w:vAlign w:val="center"/>
                          </w:tcPr>
                          <w:p w14:paraId="41CAACEC"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10</w:t>
                            </w:r>
                          </w:p>
                        </w:tc>
                        <w:tc>
                          <w:tcPr>
                            <w:tcW w:w="1119" w:type="pct"/>
                            <w:vAlign w:val="center"/>
                          </w:tcPr>
                          <w:p w14:paraId="1758A8B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Wida</w:t>
                            </w:r>
                          </w:p>
                        </w:tc>
                        <w:tc>
                          <w:tcPr>
                            <w:tcW w:w="1091" w:type="pct"/>
                            <w:tcBorders>
                              <w:right w:val="single" w:sz="4" w:space="0" w:color="auto"/>
                            </w:tcBorders>
                            <w:vAlign w:val="center"/>
                          </w:tcPr>
                          <w:p w14:paraId="3F4D12D4"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Girls-Only</w:t>
                            </w:r>
                          </w:p>
                        </w:tc>
                        <w:tc>
                          <w:tcPr>
                            <w:tcW w:w="364" w:type="pct"/>
                            <w:tcBorders>
                              <w:left w:val="single" w:sz="4" w:space="0" w:color="auto"/>
                            </w:tcBorders>
                            <w:vAlign w:val="center"/>
                          </w:tcPr>
                          <w:p w14:paraId="0AD81826"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21</w:t>
                            </w:r>
                          </w:p>
                        </w:tc>
                        <w:tc>
                          <w:tcPr>
                            <w:tcW w:w="1143" w:type="pct"/>
                            <w:vAlign w:val="center"/>
                          </w:tcPr>
                          <w:p w14:paraId="1F232813"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Riffie</w:t>
                            </w:r>
                          </w:p>
                        </w:tc>
                        <w:tc>
                          <w:tcPr>
                            <w:tcW w:w="988" w:type="pct"/>
                          </w:tcPr>
                          <w:p w14:paraId="22C51235"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Boys-Only</w:t>
                            </w:r>
                          </w:p>
                        </w:tc>
                      </w:tr>
                      <w:tr w:rsidR="005A014B" w:rsidRPr="003505CA" w14:paraId="2DFA05B3" w14:textId="77777777" w:rsidTr="00104877">
                        <w:tc>
                          <w:tcPr>
                            <w:tcW w:w="295" w:type="pct"/>
                            <w:tcBorders>
                              <w:bottom w:val="single" w:sz="4" w:space="0" w:color="auto"/>
                            </w:tcBorders>
                            <w:vAlign w:val="center"/>
                          </w:tcPr>
                          <w:p w14:paraId="3E022B35" w14:textId="77777777" w:rsidR="005A014B" w:rsidRPr="003505CA" w:rsidRDefault="005A014B" w:rsidP="00DC5DCB">
                            <w:pPr>
                              <w:jc w:val="center"/>
                              <w:rPr>
                                <w:rFonts w:ascii="Times New Roman" w:hAnsi="Times New Roman" w:cs="Times New Roman"/>
                              </w:rPr>
                            </w:pPr>
                            <w:r w:rsidRPr="003505CA">
                              <w:rPr>
                                <w:rFonts w:ascii="Times New Roman" w:hAnsi="Times New Roman" w:cs="Times New Roman"/>
                              </w:rPr>
                              <w:t>11</w:t>
                            </w:r>
                          </w:p>
                        </w:tc>
                        <w:tc>
                          <w:tcPr>
                            <w:tcW w:w="1119" w:type="pct"/>
                            <w:tcBorders>
                              <w:bottom w:val="single" w:sz="4" w:space="0" w:color="auto"/>
                            </w:tcBorders>
                            <w:vAlign w:val="center"/>
                          </w:tcPr>
                          <w:p w14:paraId="7440539D"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Irfan</w:t>
                            </w:r>
                          </w:p>
                        </w:tc>
                        <w:tc>
                          <w:tcPr>
                            <w:tcW w:w="1091" w:type="pct"/>
                            <w:tcBorders>
                              <w:bottom w:val="single" w:sz="4" w:space="0" w:color="auto"/>
                              <w:right w:val="single" w:sz="4" w:space="0" w:color="auto"/>
                            </w:tcBorders>
                            <w:vAlign w:val="center"/>
                          </w:tcPr>
                          <w:p w14:paraId="62D49330" w14:textId="77777777" w:rsidR="005A014B" w:rsidRPr="003505CA" w:rsidRDefault="005A014B" w:rsidP="00DC5DCB">
                            <w:pPr>
                              <w:jc w:val="center"/>
                              <w:rPr>
                                <w:rFonts w:ascii="Times New Roman" w:hAnsi="Times New Roman" w:cs="Times New Roman"/>
                              </w:rPr>
                            </w:pPr>
                            <w:r>
                              <w:rPr>
                                <w:rFonts w:ascii="Times New Roman" w:hAnsi="Times New Roman" w:cs="Times New Roman"/>
                              </w:rPr>
                              <w:t>Mixed-Gender</w:t>
                            </w:r>
                          </w:p>
                        </w:tc>
                        <w:tc>
                          <w:tcPr>
                            <w:tcW w:w="364" w:type="pct"/>
                            <w:tcBorders>
                              <w:left w:val="single" w:sz="4" w:space="0" w:color="auto"/>
                              <w:bottom w:val="single" w:sz="4" w:space="0" w:color="auto"/>
                            </w:tcBorders>
                            <w:vAlign w:val="center"/>
                          </w:tcPr>
                          <w:p w14:paraId="101F7AAC" w14:textId="77777777" w:rsidR="005A014B" w:rsidRPr="003505CA" w:rsidRDefault="005A014B" w:rsidP="00DC5DCB">
                            <w:pPr>
                              <w:jc w:val="center"/>
                              <w:rPr>
                                <w:rFonts w:ascii="Times New Roman" w:hAnsi="Times New Roman" w:cs="Times New Roman"/>
                              </w:rPr>
                            </w:pPr>
                          </w:p>
                        </w:tc>
                        <w:tc>
                          <w:tcPr>
                            <w:tcW w:w="1143" w:type="pct"/>
                            <w:tcBorders>
                              <w:bottom w:val="single" w:sz="4" w:space="0" w:color="auto"/>
                            </w:tcBorders>
                            <w:vAlign w:val="center"/>
                          </w:tcPr>
                          <w:p w14:paraId="22B1D0FC" w14:textId="77777777" w:rsidR="005A014B" w:rsidRPr="003505CA" w:rsidRDefault="005A014B" w:rsidP="00DC5DCB">
                            <w:pPr>
                              <w:jc w:val="center"/>
                              <w:rPr>
                                <w:rFonts w:ascii="Times New Roman" w:hAnsi="Times New Roman" w:cs="Times New Roman"/>
                              </w:rPr>
                            </w:pPr>
                          </w:p>
                        </w:tc>
                        <w:tc>
                          <w:tcPr>
                            <w:tcW w:w="988" w:type="pct"/>
                            <w:tcBorders>
                              <w:bottom w:val="single" w:sz="4" w:space="0" w:color="auto"/>
                            </w:tcBorders>
                          </w:tcPr>
                          <w:p w14:paraId="1AAB0560" w14:textId="77777777" w:rsidR="005A014B" w:rsidRPr="003505CA" w:rsidRDefault="005A014B" w:rsidP="00DC5DCB">
                            <w:pPr>
                              <w:jc w:val="center"/>
                              <w:rPr>
                                <w:rFonts w:ascii="Times New Roman" w:hAnsi="Times New Roman" w:cs="Times New Roman"/>
                              </w:rPr>
                            </w:pPr>
                          </w:p>
                        </w:tc>
                      </w:tr>
                    </w:tbl>
                    <w:p w14:paraId="6BB964FD" w14:textId="77777777" w:rsidR="005A014B" w:rsidRDefault="005A014B" w:rsidP="00DC5DCB"/>
                  </w:txbxContent>
                </v:textbox>
                <w10:wrap type="topAndBottom"/>
              </v:shape>
            </w:pict>
          </mc:Fallback>
        </mc:AlternateContent>
      </w:r>
    </w:p>
    <w:p w14:paraId="0AE96C39" w14:textId="02B3776F"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Although student teachers taught in four schools</w:t>
      </w:r>
      <w:r w:rsidR="00104877">
        <w:rPr>
          <w:rFonts w:ascii="Times New Roman" w:eastAsia="MS Mincho" w:hAnsi="Times New Roman" w:cs="Times New Roman"/>
        </w:rPr>
        <w:t>,</w:t>
      </w:r>
      <w:r w:rsidRPr="008D212E">
        <w:rPr>
          <w:rFonts w:ascii="Times New Roman" w:eastAsia="MS Mincho" w:hAnsi="Times New Roman" w:cs="Times New Roman"/>
        </w:rPr>
        <w:t xml:space="preserve"> Mixed-Gender School I, Girls-Only School, Mixed-Gender School II, and Boys-Only School, I personally only visited three of them because the student teachers who taught in the Boys-Only School had a differen</w:t>
      </w:r>
      <w:r>
        <w:rPr>
          <w:rFonts w:ascii="Times New Roman" w:eastAsia="MS Mincho" w:hAnsi="Times New Roman" w:cs="Times New Roman"/>
        </w:rPr>
        <w:t xml:space="preserve">t arrangement, to </w:t>
      </w:r>
      <w:r w:rsidRPr="008D212E">
        <w:rPr>
          <w:rFonts w:ascii="Times New Roman" w:eastAsia="MS Mincho" w:hAnsi="Times New Roman" w:cs="Times New Roman"/>
        </w:rPr>
        <w:t xml:space="preserve">be discussed later in this section. </w:t>
      </w:r>
    </w:p>
    <w:p w14:paraId="37E97457" w14:textId="5DD7BD9D" w:rsidR="00DC5DCB" w:rsidRPr="00991EA2" w:rsidRDefault="00FA4743" w:rsidP="00991EA2">
      <w:pPr>
        <w:pStyle w:val="Heading3"/>
      </w:pPr>
      <w:bookmarkStart w:id="273" w:name="_Toc249627906"/>
      <w:bookmarkStart w:id="274" w:name="_Toc258625675"/>
      <w:bookmarkStart w:id="275" w:name="_Toc384808247"/>
      <w:bookmarkStart w:id="276" w:name="_Toc384808677"/>
      <w:bookmarkStart w:id="277" w:name="_Toc387232930"/>
      <w:r w:rsidRPr="00991EA2">
        <w:lastRenderedPageBreak/>
        <w:t>Mixed-Gender S</w:t>
      </w:r>
      <w:r w:rsidR="00DC5DCB" w:rsidRPr="00991EA2">
        <w:t>chool I</w:t>
      </w:r>
      <w:bookmarkEnd w:id="273"/>
      <w:bookmarkEnd w:id="274"/>
      <w:bookmarkEnd w:id="275"/>
      <w:bookmarkEnd w:id="276"/>
      <w:bookmarkEnd w:id="277"/>
    </w:p>
    <w:p w14:paraId="1220F8D6" w14:textId="3892138A" w:rsidR="00DC5DCB" w:rsidRPr="008D212E" w:rsidRDefault="00DC5DCB" w:rsidP="00DC5DCB">
      <w:pPr>
        <w:spacing w:line="480" w:lineRule="auto"/>
        <w:ind w:firstLine="720"/>
        <w:rPr>
          <w:rFonts w:ascii="Times New Roman" w:eastAsia="MS Mincho" w:hAnsi="Times New Roman" w:cs="Times New Roman"/>
          <w:b/>
        </w:rPr>
      </w:pPr>
      <w:r w:rsidRPr="008D212E">
        <w:rPr>
          <w:rFonts w:ascii="Times New Roman" w:eastAsia="MS Mincho" w:hAnsi="Times New Roman" w:cs="Times New Roman"/>
        </w:rPr>
        <w:t>My first on-school site interviews were with Denny, Zulfa, and Luna, who were tea</w:t>
      </w:r>
      <w:r w:rsidR="00104877">
        <w:rPr>
          <w:rFonts w:ascii="Times New Roman" w:eastAsia="MS Mincho" w:hAnsi="Times New Roman" w:cs="Times New Roman"/>
        </w:rPr>
        <w:t>ching in an Islamic high school, designated</w:t>
      </w:r>
      <w:r w:rsidRPr="008D212E">
        <w:rPr>
          <w:rFonts w:ascii="Times New Roman" w:eastAsia="MS Mincho" w:hAnsi="Times New Roman" w:cs="Times New Roman"/>
        </w:rPr>
        <w:t xml:space="preserve"> Mixed-</w:t>
      </w:r>
      <w:r w:rsidR="00104877">
        <w:rPr>
          <w:rFonts w:ascii="Times New Roman" w:eastAsia="MS Mincho" w:hAnsi="Times New Roman" w:cs="Times New Roman"/>
        </w:rPr>
        <w:t>G</w:t>
      </w:r>
      <w:r w:rsidRPr="008D212E">
        <w:rPr>
          <w:rFonts w:ascii="Times New Roman" w:eastAsia="MS Mincho" w:hAnsi="Times New Roman" w:cs="Times New Roman"/>
        </w:rPr>
        <w:t>ender School I. I arrived at the school in the morning. The school was located on one of the busiest streets in the city and had three floors. Around the school were other Islamic schools, which included a middle school, an elementary school, and an early childhood institution. These schools were built so close to each other that they could hear most of the noise produced by the other. Mixed-</w:t>
      </w:r>
      <w:r w:rsidR="0056074E">
        <w:rPr>
          <w:rFonts w:ascii="Times New Roman" w:eastAsia="MS Mincho" w:hAnsi="Times New Roman" w:cs="Times New Roman"/>
        </w:rPr>
        <w:t>G</w:t>
      </w:r>
      <w:r w:rsidRPr="008D212E">
        <w:rPr>
          <w:rFonts w:ascii="Times New Roman" w:eastAsia="MS Mincho" w:hAnsi="Times New Roman" w:cs="Times New Roman"/>
        </w:rPr>
        <w:t>ender School I had one way in and out</w:t>
      </w:r>
      <w:r w:rsidR="00104877">
        <w:rPr>
          <w:rFonts w:ascii="Times New Roman" w:eastAsia="MS Mincho" w:hAnsi="Times New Roman" w:cs="Times New Roman"/>
        </w:rPr>
        <w:t>,</w:t>
      </w:r>
      <w:r w:rsidRPr="008D212E">
        <w:rPr>
          <w:rFonts w:ascii="Times New Roman" w:eastAsia="MS Mincho" w:hAnsi="Times New Roman" w:cs="Times New Roman"/>
        </w:rPr>
        <w:t xml:space="preserve"> and it was gated and had security personnel based near the gate. </w:t>
      </w:r>
    </w:p>
    <w:p w14:paraId="15F6EB4F" w14:textId="0EE4C0ED"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After meeting the principal to let him know</w:t>
      </w:r>
      <w:r>
        <w:rPr>
          <w:rFonts w:ascii="Times New Roman" w:eastAsia="MS Mincho" w:hAnsi="Times New Roman" w:cs="Times New Roman"/>
        </w:rPr>
        <w:t xml:space="preserve"> the</w:t>
      </w:r>
      <w:r w:rsidRPr="008D212E">
        <w:rPr>
          <w:rFonts w:ascii="Times New Roman" w:eastAsia="MS Mincho" w:hAnsi="Times New Roman" w:cs="Times New Roman"/>
        </w:rPr>
        <w:t xml:space="preserve"> purpose </w:t>
      </w:r>
      <w:r>
        <w:rPr>
          <w:rFonts w:ascii="Times New Roman" w:eastAsia="MS Mincho" w:hAnsi="Times New Roman" w:cs="Times New Roman"/>
        </w:rPr>
        <w:t xml:space="preserve">for </w:t>
      </w:r>
      <w:r w:rsidRPr="008D212E">
        <w:rPr>
          <w:rFonts w:ascii="Times New Roman" w:eastAsia="MS Mincho" w:hAnsi="Times New Roman" w:cs="Times New Roman"/>
        </w:rPr>
        <w:t>coming to the sch</w:t>
      </w:r>
      <w:r w:rsidR="0056074E">
        <w:rPr>
          <w:rFonts w:ascii="Times New Roman" w:eastAsia="MS Mincho" w:hAnsi="Times New Roman" w:cs="Times New Roman"/>
        </w:rPr>
        <w:t>ool, I met two student teachers,</w:t>
      </w:r>
      <w:r w:rsidRPr="008D212E">
        <w:rPr>
          <w:rFonts w:ascii="Times New Roman" w:eastAsia="MS Mincho" w:hAnsi="Times New Roman" w:cs="Times New Roman"/>
        </w:rPr>
        <w:t xml:space="preserve"> Denny and Zulfa</w:t>
      </w:r>
      <w:r w:rsidR="0056074E">
        <w:rPr>
          <w:rFonts w:ascii="Times New Roman" w:eastAsia="MS Mincho" w:hAnsi="Times New Roman" w:cs="Times New Roman"/>
        </w:rPr>
        <w:t>,</w:t>
      </w:r>
      <w:r w:rsidRPr="008D212E">
        <w:rPr>
          <w:rFonts w:ascii="Times New Roman" w:eastAsia="MS Mincho" w:hAnsi="Times New Roman" w:cs="Times New Roman"/>
        </w:rPr>
        <w:t xml:space="preserve"> who were sitting at the secretary’s desk located outside the teachers’ office. During one of our later conversations, I found out that the secretarial duties were among the tasks student teachers had to perform during their teaching practicum. They showed me student teachers’ office, </w:t>
      </w:r>
      <w:r>
        <w:rPr>
          <w:rFonts w:ascii="Times New Roman" w:eastAsia="MS Mincho" w:hAnsi="Times New Roman" w:cs="Times New Roman"/>
        </w:rPr>
        <w:t xml:space="preserve">located </w:t>
      </w:r>
      <w:r w:rsidRPr="008D212E">
        <w:rPr>
          <w:rFonts w:ascii="Times New Roman" w:eastAsia="MS Mincho" w:hAnsi="Times New Roman" w:cs="Times New Roman"/>
        </w:rPr>
        <w:t xml:space="preserve">in the Southeast corner of the school. Student teachers called their office </w:t>
      </w:r>
      <w:r w:rsidRPr="008D212E">
        <w:rPr>
          <w:rFonts w:ascii="Times New Roman" w:eastAsia="MS Mincho" w:hAnsi="Times New Roman" w:cs="Times New Roman"/>
          <w:i/>
        </w:rPr>
        <w:t>the Basecamp</w:t>
      </w:r>
      <w:r w:rsidRPr="008D212E">
        <w:rPr>
          <w:rFonts w:ascii="Times New Roman" w:eastAsia="MS Mincho" w:hAnsi="Times New Roman" w:cs="Times New Roman"/>
        </w:rPr>
        <w:t xml:space="preserve">. From its appearance, the Basecamp used to be a classroom. There was a big table in the center of the room and a black board on one of the walls. A number of chairs were set around the big table and extra chairs and small tables were set against the wall. </w:t>
      </w:r>
    </w:p>
    <w:p w14:paraId="3CADE6B4" w14:textId="5FB7C0D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There were other student teachers already in the Basecamp and we had friendly conversation about the teaching practicum. During this </w:t>
      </w:r>
      <w:r w:rsidR="0056074E" w:rsidRPr="008D212E">
        <w:rPr>
          <w:rFonts w:ascii="Times New Roman" w:eastAsia="MS Mincho" w:hAnsi="Times New Roman" w:cs="Times New Roman"/>
        </w:rPr>
        <w:t>conversation,</w:t>
      </w:r>
      <w:r w:rsidRPr="008D212E">
        <w:rPr>
          <w:rFonts w:ascii="Times New Roman" w:eastAsia="MS Mincho" w:hAnsi="Times New Roman" w:cs="Times New Roman"/>
        </w:rPr>
        <w:t xml:space="preserve"> I noticed all male student teachers were wearing dark trousers and collared shirt</w:t>
      </w:r>
      <w:r w:rsidR="0056074E">
        <w:rPr>
          <w:rFonts w:ascii="Times New Roman" w:eastAsia="MS Mincho" w:hAnsi="Times New Roman" w:cs="Times New Roman"/>
        </w:rPr>
        <w:t>s</w:t>
      </w:r>
      <w:r w:rsidRPr="008D212E">
        <w:rPr>
          <w:rFonts w:ascii="Times New Roman" w:eastAsia="MS Mincho" w:hAnsi="Times New Roman" w:cs="Times New Roman"/>
        </w:rPr>
        <w:t xml:space="preserve"> and all female student teachers had dark colored, long skirts and blouses as well as headscarves on. Some of them wore university jackets. They stated that the jackets were to differentiate between </w:t>
      </w:r>
      <w:r w:rsidRPr="008D212E">
        <w:rPr>
          <w:rFonts w:ascii="Times New Roman" w:eastAsia="MS Mincho" w:hAnsi="Times New Roman" w:cs="Times New Roman"/>
        </w:rPr>
        <w:lastRenderedPageBreak/>
        <w:t xml:space="preserve">them and the school’s full-time teachers. In addition, they stated that although the jackets were supposed to be worn at all times while they were at the school, there had been no official complaints from the school if they were not wearing them. </w:t>
      </w:r>
    </w:p>
    <w:p w14:paraId="76785949" w14:textId="27BF2746"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Denny was the first participant to be interviewed. I asked her if she wanted to find another place to ensure the confidentiality of her comments. She mentioned that she was comfortable having her colleagues in the Basecamp hear her answers. Zulfa and Luna, who were also there, excused themselves. After Denny’s interview, I interviewed Zulfa and Luna separately. As the interviews lasted for several hours, other student teachers came and went to the Basecamp to prepare their classes or to have a rest in between tasks. Sometimes, we had to stop for a moment when there was too much noise from students coming into Basecamp during break times. Between the </w:t>
      </w:r>
      <w:r w:rsidR="00C20668" w:rsidRPr="008D212E">
        <w:rPr>
          <w:rFonts w:ascii="Times New Roman" w:eastAsia="MS Mincho" w:hAnsi="Times New Roman" w:cs="Times New Roman"/>
        </w:rPr>
        <w:t>interviews,</w:t>
      </w:r>
      <w:r w:rsidRPr="008D212E">
        <w:rPr>
          <w:rFonts w:ascii="Times New Roman" w:eastAsia="MS Mincho" w:hAnsi="Times New Roman" w:cs="Times New Roman"/>
        </w:rPr>
        <w:t xml:space="preserve"> I observed that some student teachers asked Irfan to help them solve some of their instructional problems. They asked for his suggestions on games or slides for their next classes. Apparently, he was considered to be the most successful and experienced student teacher among them. Irfan actually came to me between my interviews and stated that he would like to participate. Later in the interview, I learned that he was also working part-time teaching in a private English training center. Among the student teachers in the school, Irfan was </w:t>
      </w:r>
      <w:r>
        <w:rPr>
          <w:rFonts w:ascii="Times New Roman" w:eastAsia="MS Mincho" w:hAnsi="Times New Roman" w:cs="Times New Roman"/>
        </w:rPr>
        <w:t xml:space="preserve">unquestionably </w:t>
      </w:r>
      <w:r w:rsidRPr="008D212E">
        <w:rPr>
          <w:rFonts w:ascii="Times New Roman" w:eastAsia="MS Mincho" w:hAnsi="Times New Roman" w:cs="Times New Roman"/>
        </w:rPr>
        <w:t xml:space="preserve">the most confident </w:t>
      </w:r>
      <w:r>
        <w:rPr>
          <w:rFonts w:ascii="Times New Roman" w:eastAsia="MS Mincho" w:hAnsi="Times New Roman" w:cs="Times New Roman"/>
        </w:rPr>
        <w:t xml:space="preserve">regarding </w:t>
      </w:r>
      <w:r w:rsidRPr="008D212E">
        <w:rPr>
          <w:rFonts w:ascii="Times New Roman" w:eastAsia="MS Mincho" w:hAnsi="Times New Roman" w:cs="Times New Roman"/>
        </w:rPr>
        <w:t xml:space="preserve">his English proficiency.  </w:t>
      </w:r>
    </w:p>
    <w:p w14:paraId="020633D1" w14:textId="1C5CD453"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I observed Zulfa</w:t>
      </w:r>
      <w:r w:rsidR="0056074E">
        <w:rPr>
          <w:rFonts w:ascii="Times New Roman" w:eastAsia="MS Mincho" w:hAnsi="Times New Roman" w:cs="Times New Roman"/>
        </w:rPr>
        <w:t>’s</w:t>
      </w:r>
      <w:r w:rsidRPr="008D212E">
        <w:rPr>
          <w:rFonts w:ascii="Times New Roman" w:eastAsia="MS Mincho" w:hAnsi="Times New Roman" w:cs="Times New Roman"/>
        </w:rPr>
        <w:t>, Denny</w:t>
      </w:r>
      <w:r w:rsidR="0056074E">
        <w:rPr>
          <w:rFonts w:ascii="Times New Roman" w:eastAsia="MS Mincho" w:hAnsi="Times New Roman" w:cs="Times New Roman"/>
        </w:rPr>
        <w:t>’s</w:t>
      </w:r>
      <w:r w:rsidRPr="008D212E">
        <w:rPr>
          <w:rFonts w:ascii="Times New Roman" w:eastAsia="MS Mincho" w:hAnsi="Times New Roman" w:cs="Times New Roman"/>
        </w:rPr>
        <w:t xml:space="preserve">, and Luna’s classes first. They were teaching on the second floor. I observed Irfan’s class on the following day. Every room in the school had a projector installed on the ceiling and a large rolled-up screen. They had whiteboards and chalkboards in front of the class. The student desks were arranged in </w:t>
      </w:r>
      <w:r w:rsidRPr="008D212E">
        <w:rPr>
          <w:rFonts w:ascii="Times New Roman" w:eastAsia="MS Mincho" w:hAnsi="Times New Roman" w:cs="Times New Roman"/>
        </w:rPr>
        <w:lastRenderedPageBreak/>
        <w:t xml:space="preserve">rows, turned to face the teacher. The desks were large enough to be shared by two students. On the walls were pictures of national heroes and posters, which were quite eye catching. When I looked at the poster in more </w:t>
      </w:r>
      <w:r w:rsidR="00C20668" w:rsidRPr="008D212E">
        <w:rPr>
          <w:rFonts w:ascii="Times New Roman" w:eastAsia="MS Mincho" w:hAnsi="Times New Roman" w:cs="Times New Roman"/>
        </w:rPr>
        <w:t>detail,</w:t>
      </w:r>
      <w:r w:rsidRPr="008D212E">
        <w:rPr>
          <w:rFonts w:ascii="Times New Roman" w:eastAsia="MS Mincho" w:hAnsi="Times New Roman" w:cs="Times New Roman"/>
        </w:rPr>
        <w:t xml:space="preserve"> I noticed that it contained students’ names who were in charge in the class, such as the class leader, the treasurer, and secretary. On the poster, there were also names of the school days with several names of students underneath each day. Students were responsible for preparing the classroom on particular days. Their responsibilities included cleaning the floor, picking up </w:t>
      </w:r>
      <w:r>
        <w:rPr>
          <w:rFonts w:ascii="Times New Roman" w:eastAsia="MS Mincho" w:hAnsi="Times New Roman" w:cs="Times New Roman"/>
        </w:rPr>
        <w:t>chalk</w:t>
      </w:r>
      <w:r w:rsidRPr="008D212E">
        <w:rPr>
          <w:rFonts w:ascii="Times New Roman" w:eastAsia="MS Mincho" w:hAnsi="Times New Roman" w:cs="Times New Roman"/>
        </w:rPr>
        <w:t xml:space="preserve"> or markers from the teachers’ office, and cleaning the boards for the teachers. </w:t>
      </w:r>
    </w:p>
    <w:p w14:paraId="42FE9ACA" w14:textId="4066F90A"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Zulfa taught at the beginning of the school day at 7:00 </w:t>
      </w:r>
      <w:r w:rsidR="0056074E">
        <w:rPr>
          <w:rFonts w:ascii="Times New Roman" w:eastAsia="MS Mincho" w:hAnsi="Times New Roman" w:cs="Times New Roman"/>
          <w:smallCaps/>
        </w:rPr>
        <w:t>a</w:t>
      </w:r>
      <w:r w:rsidR="00C20668" w:rsidRPr="0056074E">
        <w:rPr>
          <w:rFonts w:ascii="Times New Roman" w:eastAsia="MS Mincho" w:hAnsi="Times New Roman" w:cs="Times New Roman"/>
          <w:smallCaps/>
        </w:rPr>
        <w:t>.</w:t>
      </w:r>
      <w:r w:rsidR="0056074E">
        <w:rPr>
          <w:rFonts w:ascii="Times New Roman" w:eastAsia="MS Mincho" w:hAnsi="Times New Roman" w:cs="Times New Roman"/>
          <w:smallCaps/>
        </w:rPr>
        <w:t>m</w:t>
      </w:r>
      <w:r w:rsidR="00C20668" w:rsidRPr="0056074E">
        <w:rPr>
          <w:rFonts w:ascii="Times New Roman" w:eastAsia="MS Mincho" w:hAnsi="Times New Roman" w:cs="Times New Roman"/>
          <w:smallCaps/>
        </w:rPr>
        <w:t>.</w:t>
      </w:r>
      <w:r w:rsidR="00C20668" w:rsidRPr="008D212E">
        <w:rPr>
          <w:rFonts w:ascii="Times New Roman" w:eastAsia="MS Mincho" w:hAnsi="Times New Roman" w:cs="Times New Roman"/>
        </w:rPr>
        <w:t xml:space="preserve"> </w:t>
      </w:r>
      <w:r w:rsidRPr="008D212E">
        <w:rPr>
          <w:rFonts w:ascii="Times New Roman" w:eastAsia="MS Mincho" w:hAnsi="Times New Roman" w:cs="Times New Roman"/>
        </w:rPr>
        <w:t xml:space="preserve">She had her personal notebook computer ready on </w:t>
      </w:r>
      <w:r>
        <w:rPr>
          <w:rFonts w:ascii="Times New Roman" w:eastAsia="MS Mincho" w:hAnsi="Times New Roman" w:cs="Times New Roman"/>
        </w:rPr>
        <w:t xml:space="preserve">the </w:t>
      </w:r>
      <w:r w:rsidRPr="008D212E">
        <w:rPr>
          <w:rFonts w:ascii="Times New Roman" w:eastAsia="MS Mincho" w:hAnsi="Times New Roman" w:cs="Times New Roman"/>
        </w:rPr>
        <w:t xml:space="preserve">table. She was about to start the class when her students reminded her that they were supposed to cite the </w:t>
      </w:r>
      <w:r w:rsidRPr="008D212E">
        <w:rPr>
          <w:rFonts w:ascii="Times New Roman" w:eastAsia="MS Mincho" w:hAnsi="Times New Roman" w:cs="Times New Roman"/>
          <w:i/>
        </w:rPr>
        <w:t>Holy Qur’an</w:t>
      </w:r>
      <w:r w:rsidRPr="008D212E">
        <w:rPr>
          <w:rFonts w:ascii="Times New Roman" w:eastAsia="MS Mincho" w:hAnsi="Times New Roman" w:cs="Times New Roman"/>
        </w:rPr>
        <w:t xml:space="preserve"> before starting. I noticed that her supervising teacher was sitting at the back of the class. Upon reading the Holy book, Zulfa began her class. She had some trouble with the projector. After a few minutes, she decided to write the text on the white board. Although they acknowledged their teacher’s presence in the room, the students did not really pay attention to the lesson. They talked to each other and did anything else but pay attention to Zulfa. They did answer Zulfa’s questions when she addressed them by their names. However, Zulfa carried on with her lesson. At the end of the class, I congratulated her for getting through the class. Immediately, she told me that she was extremely nervous and frustrated with the students. </w:t>
      </w:r>
    </w:p>
    <w:p w14:paraId="3C850443" w14:textId="09B2F516"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Right after Zulfa’s class, I observed Denny’s class. Her class was also on the second floor. She had her computer ready and had her slides on the screen. I noticed that many chairs were empty. Denny carried on teaching the class. Some students came </w:t>
      </w:r>
      <w:r w:rsidRPr="008D212E">
        <w:rPr>
          <w:rFonts w:ascii="Times New Roman" w:eastAsia="MS Mincho" w:hAnsi="Times New Roman" w:cs="Times New Roman"/>
        </w:rPr>
        <w:lastRenderedPageBreak/>
        <w:t>in to the classroom 30 minutes after the lesson started. They went to the empty seats right away</w:t>
      </w:r>
      <w:r w:rsidR="0056074E">
        <w:rPr>
          <w:rFonts w:ascii="Times New Roman" w:eastAsia="MS Mincho" w:hAnsi="Times New Roman" w:cs="Times New Roman"/>
        </w:rPr>
        <w:t>,</w:t>
      </w:r>
      <w:r w:rsidRPr="008D212E">
        <w:rPr>
          <w:rFonts w:ascii="Times New Roman" w:eastAsia="MS Mincho" w:hAnsi="Times New Roman" w:cs="Times New Roman"/>
        </w:rPr>
        <w:t xml:space="preserve"> and some of them shook the student teacher’s </w:t>
      </w:r>
      <w:r w:rsidR="0056074E">
        <w:rPr>
          <w:rFonts w:ascii="Times New Roman" w:eastAsia="MS Mincho" w:hAnsi="Times New Roman" w:cs="Times New Roman"/>
        </w:rPr>
        <w:t>and my hands</w:t>
      </w:r>
      <w:r w:rsidRPr="008D212E">
        <w:rPr>
          <w:rFonts w:ascii="Times New Roman" w:eastAsia="MS Mincho" w:hAnsi="Times New Roman" w:cs="Times New Roman"/>
        </w:rPr>
        <w:t xml:space="preserve"> and put </w:t>
      </w:r>
      <w:r w:rsidR="0056074E">
        <w:rPr>
          <w:rFonts w:ascii="Times New Roman" w:eastAsia="MS Mincho" w:hAnsi="Times New Roman" w:cs="Times New Roman"/>
        </w:rPr>
        <w:t>them</w:t>
      </w:r>
      <w:r w:rsidRPr="008D212E">
        <w:rPr>
          <w:rFonts w:ascii="Times New Roman" w:eastAsia="MS Mincho" w:hAnsi="Times New Roman" w:cs="Times New Roman"/>
        </w:rPr>
        <w:t xml:space="preserve"> on their forehead as a symbol of respect to older people, a gesture that was culturally promoted. Once they sat down, they ignored the lesson by browsing the Internet with their smartphones, listening to music from earphones, or laying their heads on the table and taking a nap. Some students, however, did pay attention and did the tasks Denny assigned them to do. A few minutes before the time was up, she showed some videos about the lesson she just explained. At first, the students were interested in the video, but they lost interest because as the students stated, the actors spoke too fast for them. Denny paused the videos every few seconds and translated the lines spoken by the actors in L1. After the bell rang signaling the end of class, I had to leave Denny in the classroom because she had a conversation with her supervising teacher, who sat at the teacher’s desk during the class. Later that day, Denny told me that the supervising teacher was not very happy with the way she taught, although she designed the lesson based on the supervising teacher’s instruction. She further shared her frustration working with her supervising teacher who criticized her most of the time. Denny looked a bit concerned with this and asked for my advice. I told her to do what she felt comfortable and confident with and to see the students’ response to the materials. </w:t>
      </w:r>
    </w:p>
    <w:p w14:paraId="560156C1" w14:textId="4B813F68"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While waiting for Luna’s class, I sat in the Basecamp and had a conversation with the other student teachers. During this break, I noticed that all student teachers had their personal notebook computers and smartphones. They shared their problems and experience during the teaching practicum, such as the way they had been mentored. They seemed especially concerned with students’ attitudes. They had difficulties taking </w:t>
      </w:r>
      <w:r w:rsidRPr="008D212E">
        <w:rPr>
          <w:rFonts w:ascii="Times New Roman" w:eastAsia="MS Mincho" w:hAnsi="Times New Roman" w:cs="Times New Roman"/>
        </w:rPr>
        <w:lastRenderedPageBreak/>
        <w:t xml:space="preserve">control over the class. According to student teachers, the science program students were </w:t>
      </w:r>
      <w:r w:rsidR="0056074E" w:rsidRPr="008D212E">
        <w:rPr>
          <w:rFonts w:ascii="Times New Roman" w:eastAsia="MS Mincho" w:hAnsi="Times New Roman" w:cs="Times New Roman"/>
        </w:rPr>
        <w:t>better behaved</w:t>
      </w:r>
      <w:r w:rsidRPr="008D212E">
        <w:rPr>
          <w:rFonts w:ascii="Times New Roman" w:eastAsia="MS Mincho" w:hAnsi="Times New Roman" w:cs="Times New Roman"/>
        </w:rPr>
        <w:t xml:space="preserve"> than social program </w:t>
      </w:r>
      <w:r w:rsidR="0056074E" w:rsidRPr="008D212E">
        <w:rPr>
          <w:rFonts w:ascii="Times New Roman" w:eastAsia="MS Mincho" w:hAnsi="Times New Roman" w:cs="Times New Roman"/>
        </w:rPr>
        <w:t>students were</w:t>
      </w:r>
      <w:r w:rsidRPr="008D212E">
        <w:rPr>
          <w:rFonts w:ascii="Times New Roman" w:eastAsia="MS Mincho" w:hAnsi="Times New Roman" w:cs="Times New Roman"/>
        </w:rPr>
        <w:t>.</w:t>
      </w:r>
    </w:p>
    <w:p w14:paraId="0C6A10D8"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 also had the opportunity to visit the school library, which was located in the other </w:t>
      </w:r>
      <w:r>
        <w:rPr>
          <w:rFonts w:ascii="Times New Roman" w:eastAsia="MS Mincho" w:hAnsi="Times New Roman" w:cs="Times New Roman"/>
        </w:rPr>
        <w:t>s</w:t>
      </w:r>
      <w:r w:rsidRPr="008D212E">
        <w:rPr>
          <w:rFonts w:ascii="Times New Roman" w:eastAsia="MS Mincho" w:hAnsi="Times New Roman" w:cs="Times New Roman"/>
        </w:rPr>
        <w:t xml:space="preserve">outhwest corner of the school under the staircase. There was a librarian’s desk and a computer by the entrance door. The student teachers who were assigned with library work sat around a table in a corner. Later during the interview, I found out that the students’ attendance in the library was low and only a few full-time teachers at the school enjoyed reading the newspaper that was put on the bulletin board in front of the library.  </w:t>
      </w:r>
    </w:p>
    <w:p w14:paraId="5C14E311"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When I arrived in the room where Luna taught, she was there already and had her computer and slides ready. Her first class was with the students from a science program class. Most of her students paid attention to her lesson and actively participated in the discussion. The classroom was the closest to the other schools, which were also in the middle of their activities. There was a constant, noisy disturbance caused by one of the neighboring schools practicing marching band. Apparently, everybody was accustomed to this. Like the students in Zulfa and Denny’s classes, some students came in late and Luna and the supervising teacher who sat at the back of the class did not address this issue. From my observation, Luna did not have many problems in controlling the class. The students’ behavior was not as rowdy as Zulfa’s class. More students participated in the lesson and were able to answer Luna’s questions correctly. Some students were still playing with their smartphones. Luna had a male friend standing at the back of the class who was ready to help her if needed. </w:t>
      </w:r>
    </w:p>
    <w:p w14:paraId="2857F0A6" w14:textId="20D35A4D"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lastRenderedPageBreak/>
        <w:t xml:space="preserve">When I was observing Irfan the next day, he appeared very relaxed. His voice was loud enough to be heard clearly throughout the entire room. Unlike the other student teachers, Irfan’s supervising teacher was not in the class. He informed me that he had had his official class assignments. However, due to being involved in my study, he asked his supervising teacher to assign him two more classes so I could observe him. He was highly confident with his English and used relatively more English during the interview than most of his colleagues. He seemed to enjoy teaching his class. Like most students in the other classes I had observed, Irfan’s students also had a low level of respect for the lesson. They talked among themselves. However, Irfan managed to draw their attention by showing them </w:t>
      </w:r>
      <w:r w:rsidR="00C20668" w:rsidRPr="008D212E">
        <w:rPr>
          <w:rFonts w:ascii="Times New Roman" w:eastAsia="MS Mincho" w:hAnsi="Times New Roman" w:cs="Times New Roman"/>
        </w:rPr>
        <w:t>many</w:t>
      </w:r>
      <w:r w:rsidRPr="008D212E">
        <w:rPr>
          <w:rFonts w:ascii="Times New Roman" w:eastAsia="MS Mincho" w:hAnsi="Times New Roman" w:cs="Times New Roman"/>
        </w:rPr>
        <w:t xml:space="preserve"> pictures on slides and asking them questions about the pictures. Later I observed that the pictures had nothing to do with the lesson he taught. Unlike his other colleagues who ignored disrespectful students, he did certain things such as saying a few words louder to get students’ attention. His students usually responded to the questions and paid attention to instructions. </w:t>
      </w:r>
    </w:p>
    <w:p w14:paraId="50B7D23E" w14:textId="0800E51C"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Irfan spent approximately 45 minutes doing a warm-up before moving to his lesson. </w:t>
      </w:r>
      <w:r>
        <w:rPr>
          <w:rFonts w:ascii="Times New Roman" w:eastAsia="MS Mincho" w:hAnsi="Times New Roman" w:cs="Times New Roman"/>
        </w:rPr>
        <w:t xml:space="preserve">For the lesson, </w:t>
      </w:r>
      <w:r w:rsidRPr="008D212E">
        <w:rPr>
          <w:rFonts w:ascii="Times New Roman" w:eastAsia="MS Mincho" w:hAnsi="Times New Roman" w:cs="Times New Roman"/>
        </w:rPr>
        <w:t xml:space="preserve">he asked his students to repeat after him, to read the dialogues aloud, and to participate in vocabulary enrichment activities. He showed all the materials on the slides and he did not ask the students to write down nor read any passages. However, he did give the students questions about vocabulary. At the end of the class, he played a </w:t>
      </w:r>
      <w:r w:rsidR="0056074E" w:rsidRPr="008D212E">
        <w:rPr>
          <w:rFonts w:ascii="Times New Roman" w:eastAsia="MS Mincho" w:hAnsi="Times New Roman" w:cs="Times New Roman"/>
        </w:rPr>
        <w:t>10-minute</w:t>
      </w:r>
      <w:r w:rsidRPr="008D212E">
        <w:rPr>
          <w:rFonts w:ascii="Times New Roman" w:eastAsia="MS Mincho" w:hAnsi="Times New Roman" w:cs="Times New Roman"/>
        </w:rPr>
        <w:t xml:space="preserve"> video that had little or no connection with his actual lesson. Throughout the </w:t>
      </w:r>
      <w:r w:rsidR="0056074E" w:rsidRPr="008D212E">
        <w:rPr>
          <w:rFonts w:ascii="Times New Roman" w:eastAsia="MS Mincho" w:hAnsi="Times New Roman" w:cs="Times New Roman"/>
        </w:rPr>
        <w:t>90-minute</w:t>
      </w:r>
      <w:r w:rsidRPr="008D212E">
        <w:rPr>
          <w:rFonts w:ascii="Times New Roman" w:eastAsia="MS Mincho" w:hAnsi="Times New Roman" w:cs="Times New Roman"/>
        </w:rPr>
        <w:t xml:space="preserve"> lesson, he took control of the class and spoke very clearly</w:t>
      </w:r>
      <w:r>
        <w:rPr>
          <w:rFonts w:ascii="Times New Roman" w:eastAsia="MS Mincho" w:hAnsi="Times New Roman" w:cs="Times New Roman"/>
        </w:rPr>
        <w:t>,</w:t>
      </w:r>
      <w:r w:rsidRPr="008D212E">
        <w:rPr>
          <w:rFonts w:ascii="Times New Roman" w:eastAsia="MS Mincho" w:hAnsi="Times New Roman" w:cs="Times New Roman"/>
        </w:rPr>
        <w:t xml:space="preserve"> despite misbehaving students. One of his students mentioned that Irfan was the </w:t>
      </w:r>
      <w:r w:rsidRPr="008D212E">
        <w:rPr>
          <w:rFonts w:ascii="Times New Roman" w:eastAsia="MS Mincho" w:hAnsi="Times New Roman" w:cs="Times New Roman"/>
        </w:rPr>
        <w:lastRenderedPageBreak/>
        <w:t xml:space="preserve">best student teacher they had ever had. He said it loud enough that the class could hear him. </w:t>
      </w:r>
    </w:p>
    <w:p w14:paraId="3709685E" w14:textId="77777777" w:rsidR="00DC5DCB" w:rsidRPr="00991EA2" w:rsidRDefault="00DC5DCB" w:rsidP="00991EA2">
      <w:pPr>
        <w:pStyle w:val="Heading3"/>
      </w:pPr>
      <w:bookmarkStart w:id="278" w:name="_Toc249627907"/>
      <w:bookmarkStart w:id="279" w:name="_Toc258625676"/>
      <w:bookmarkStart w:id="280" w:name="_Toc384808248"/>
      <w:bookmarkStart w:id="281" w:name="_Toc384808678"/>
      <w:bookmarkStart w:id="282" w:name="_Toc387232931"/>
      <w:r w:rsidRPr="00991EA2">
        <w:t>Girls-Only School</w:t>
      </w:r>
      <w:bookmarkEnd w:id="278"/>
      <w:bookmarkEnd w:id="279"/>
      <w:bookmarkEnd w:id="280"/>
      <w:bookmarkEnd w:id="281"/>
      <w:bookmarkEnd w:id="282"/>
    </w:p>
    <w:p w14:paraId="7EF5C1CD"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This school was not far away from the Mixed-Gender School I previously visited. As a matter of fact, this school was located less than half a mile from the Mixed-Gender School I. The school consisted of two buildings. The main building was where the classrooms and the teachers’ office were. There was a basketball court in the middle of the school and the classrooms were built around it. Each room had an overhead projector, screen, a whiteboard, and/or chalkboard. I realized the classrooms were big</w:t>
      </w:r>
      <w:r>
        <w:rPr>
          <w:rFonts w:ascii="Times New Roman" w:eastAsia="MS Mincho" w:hAnsi="Times New Roman" w:cs="Times New Roman"/>
        </w:rPr>
        <w:t>ger than the classrooms in the Mixed-Gender S</w:t>
      </w:r>
      <w:r w:rsidRPr="008D212E">
        <w:rPr>
          <w:rFonts w:ascii="Times New Roman" w:eastAsia="MS Mincho" w:hAnsi="Times New Roman" w:cs="Times New Roman"/>
        </w:rPr>
        <w:t>chool I. Later in the interviews, I found out that there were over 40 students in most classes. Some students, according to the student teachers, had a higher level of English proficiency than theirs.</w:t>
      </w:r>
    </w:p>
    <w:p w14:paraId="3518C5A4" w14:textId="3413C48E"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building was gated and opened </w:t>
      </w:r>
      <w:r w:rsidR="0056074E" w:rsidRPr="008D212E">
        <w:rPr>
          <w:rFonts w:ascii="Times New Roman" w:eastAsia="MS Mincho" w:hAnsi="Times New Roman" w:cs="Times New Roman"/>
        </w:rPr>
        <w:t xml:space="preserve">only </w:t>
      </w:r>
      <w:r w:rsidRPr="008D212E">
        <w:rPr>
          <w:rFonts w:ascii="Times New Roman" w:eastAsia="MS Mincho" w:hAnsi="Times New Roman" w:cs="Times New Roman"/>
        </w:rPr>
        <w:t xml:space="preserve">at break times. When the bell rang at the end of the break time, the gate was locked and no one would be able to enter the area. The student teachers’ Girls-Only (GO) Basecamp was in the building with the library and a hall. When I was in the GO Basecamp, I could see the gate from where I sat. During my observation for a period of time, there were some students who were locked out. They asked the officer to let them in, but he refused to do it. These students did not appear worried about being locked out and continued whatever they were doing at that moment. After approximately 15 minutes, the gate was opened and the students headed to their classes. When I asked the student teachers what the school or teachers did with late students, they did not have any information about it. </w:t>
      </w:r>
    </w:p>
    <w:p w14:paraId="1262FB46" w14:textId="2A26DAE2"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lastRenderedPageBreak/>
        <w:t xml:space="preserve">Like other student teachers in the Mixed-Gender School I, the student teachers teaching in the GO School did not mind having their friends around when the interviews were in progress. There were </w:t>
      </w:r>
      <w:r w:rsidR="0056074E" w:rsidRPr="008D212E">
        <w:rPr>
          <w:rFonts w:ascii="Times New Roman" w:eastAsia="MS Mincho" w:hAnsi="Times New Roman" w:cs="Times New Roman"/>
        </w:rPr>
        <w:t>12</w:t>
      </w:r>
      <w:r w:rsidRPr="008D212E">
        <w:rPr>
          <w:rFonts w:ascii="Times New Roman" w:eastAsia="MS Mincho" w:hAnsi="Times New Roman" w:cs="Times New Roman"/>
        </w:rPr>
        <w:t xml:space="preserve"> studen</w:t>
      </w:r>
      <w:r>
        <w:rPr>
          <w:rFonts w:ascii="Times New Roman" w:eastAsia="MS Mincho" w:hAnsi="Times New Roman" w:cs="Times New Roman"/>
        </w:rPr>
        <w:t>t teachers in this school</w:t>
      </w:r>
      <w:r w:rsidR="0056074E">
        <w:rPr>
          <w:rFonts w:ascii="Times New Roman" w:eastAsia="MS Mincho" w:hAnsi="Times New Roman" w:cs="Times New Roman"/>
        </w:rPr>
        <w:t>,</w:t>
      </w:r>
      <w:r>
        <w:rPr>
          <w:rFonts w:ascii="Times New Roman" w:eastAsia="MS Mincho" w:hAnsi="Times New Roman" w:cs="Times New Roman"/>
        </w:rPr>
        <w:t xml:space="preserve"> and 10</w:t>
      </w:r>
      <w:r w:rsidRPr="008D212E">
        <w:rPr>
          <w:rFonts w:ascii="Times New Roman" w:eastAsia="MS Mincho" w:hAnsi="Times New Roman" w:cs="Times New Roman"/>
        </w:rPr>
        <w:t xml:space="preserve"> of them signed up to participate in the study. </w:t>
      </w:r>
      <w:r w:rsidR="0056074E">
        <w:rPr>
          <w:rFonts w:ascii="Times New Roman" w:eastAsia="MS Mincho" w:hAnsi="Times New Roman" w:cs="Times New Roman"/>
        </w:rPr>
        <w:t>On</w:t>
      </w:r>
      <w:r w:rsidRPr="008D212E">
        <w:rPr>
          <w:rFonts w:ascii="Times New Roman" w:eastAsia="MS Mincho" w:hAnsi="Times New Roman" w:cs="Times New Roman"/>
        </w:rPr>
        <w:t xml:space="preserve"> one of the days of the </w:t>
      </w:r>
      <w:r w:rsidR="0056074E" w:rsidRPr="008D212E">
        <w:rPr>
          <w:rFonts w:ascii="Times New Roman" w:eastAsia="MS Mincho" w:hAnsi="Times New Roman" w:cs="Times New Roman"/>
        </w:rPr>
        <w:t>interviews,</w:t>
      </w:r>
      <w:r w:rsidRPr="008D212E">
        <w:rPr>
          <w:rFonts w:ascii="Times New Roman" w:eastAsia="MS Mincho" w:hAnsi="Times New Roman" w:cs="Times New Roman"/>
        </w:rPr>
        <w:t xml:space="preserve"> the school assigned all student teachers to supervise exams or to do other administration activities. However, they would take turns to cover each other’s assignment so </w:t>
      </w:r>
      <w:r w:rsidR="0056074E">
        <w:rPr>
          <w:rFonts w:ascii="Times New Roman" w:eastAsia="MS Mincho" w:hAnsi="Times New Roman" w:cs="Times New Roman"/>
        </w:rPr>
        <w:t xml:space="preserve">that </w:t>
      </w:r>
      <w:r w:rsidRPr="008D212E">
        <w:rPr>
          <w:rFonts w:ascii="Times New Roman" w:eastAsia="MS Mincho" w:hAnsi="Times New Roman" w:cs="Times New Roman"/>
        </w:rPr>
        <w:t xml:space="preserve">my interview schedule would run as planned. </w:t>
      </w:r>
    </w:p>
    <w:p w14:paraId="7A4E65F9"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 Unlike student teachers in the Mixed-Gender School I, I did not hear any complaints about the students’ mischievous behaviors. On the contrary, at one point during my observation, a student teacher, Wida, informed her colleagues that she asked her students to write feedback for her, and many students gave her positive feedback. Wida showed the cards to her colleagues and let us read them. Some of her colleagues spontaneously expressed that they would do what she did with their students. Unlike her colleagues who were assigned to teach on different days, Wida was assigned to teach several classes in a row on the same day. She was forced to quit from participating in my study because she did not have sufficient time to have a second interview. </w:t>
      </w:r>
    </w:p>
    <w:p w14:paraId="2CAAEE7B" w14:textId="217DBF22"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student teachers arrived a few minutes before the school started at 7:00 </w:t>
      </w:r>
      <w:r w:rsidR="0056074E">
        <w:rPr>
          <w:rFonts w:ascii="Times New Roman" w:eastAsia="MS Mincho" w:hAnsi="Times New Roman" w:cs="Times New Roman"/>
          <w:smallCaps/>
        </w:rPr>
        <w:t>a.m.</w:t>
      </w:r>
      <w:r w:rsidRPr="008D212E">
        <w:rPr>
          <w:rFonts w:ascii="Times New Roman" w:eastAsia="MS Mincho" w:hAnsi="Times New Roman" w:cs="Times New Roman"/>
        </w:rPr>
        <w:t xml:space="preserve"> and left around 2:00 </w:t>
      </w:r>
      <w:r w:rsidR="0056074E">
        <w:rPr>
          <w:rFonts w:ascii="Times New Roman" w:eastAsia="MS Mincho" w:hAnsi="Times New Roman" w:cs="Times New Roman"/>
          <w:smallCaps/>
        </w:rPr>
        <w:t>p.m.</w:t>
      </w:r>
      <w:r w:rsidR="0056074E" w:rsidRPr="008D212E">
        <w:rPr>
          <w:rFonts w:ascii="Times New Roman" w:eastAsia="MS Mincho" w:hAnsi="Times New Roman" w:cs="Times New Roman"/>
        </w:rPr>
        <w:t xml:space="preserve"> </w:t>
      </w:r>
      <w:r w:rsidRPr="008D212E">
        <w:rPr>
          <w:rFonts w:ascii="Times New Roman" w:eastAsia="MS Mincho" w:hAnsi="Times New Roman" w:cs="Times New Roman"/>
        </w:rPr>
        <w:t xml:space="preserve">every day except Friday, and they usually stayed in the Basecamp. The school provided lunch for them every day.  In the Basecamp, there was one big table in the middle of the room and everybody sat around it. Each student teacher had her own computer laptop, which they always brought to class. When they did not teach or perform any other tasks, they usually watched films on the computer. </w:t>
      </w:r>
    </w:p>
    <w:p w14:paraId="348BA340" w14:textId="77777777" w:rsidR="00DC5DCB" w:rsidRPr="00991EA2" w:rsidRDefault="00DC5DCB" w:rsidP="00991EA2">
      <w:pPr>
        <w:pStyle w:val="Heading3"/>
      </w:pPr>
      <w:bookmarkStart w:id="283" w:name="_Toc249627908"/>
      <w:bookmarkStart w:id="284" w:name="_Toc258625677"/>
      <w:bookmarkStart w:id="285" w:name="_Toc384808249"/>
      <w:bookmarkStart w:id="286" w:name="_Toc384808679"/>
      <w:bookmarkStart w:id="287" w:name="_Toc387232932"/>
      <w:r w:rsidRPr="00991EA2">
        <w:t>Mixed-Gender School II</w:t>
      </w:r>
      <w:bookmarkEnd w:id="283"/>
      <w:bookmarkEnd w:id="284"/>
      <w:bookmarkEnd w:id="285"/>
      <w:bookmarkEnd w:id="286"/>
      <w:bookmarkEnd w:id="287"/>
    </w:p>
    <w:p w14:paraId="6C029B6C" w14:textId="5FA8F7A3"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This school was located approximately three miles from the two schools described previously. The school was also a three-floored building. I met the student teachers whose Basecamp II was in the library, which was in the southwest corner of the school. There were four student teachers participating in my study: Eden, Hanna</w:t>
      </w:r>
      <w:r w:rsidR="0056074E">
        <w:rPr>
          <w:rFonts w:ascii="Times New Roman" w:eastAsia="MS Mincho" w:hAnsi="Times New Roman" w:cs="Times New Roman"/>
        </w:rPr>
        <w:t>h</w:t>
      </w:r>
      <w:r w:rsidRPr="008D212E">
        <w:rPr>
          <w:rFonts w:ascii="Times New Roman" w:eastAsia="MS Mincho" w:hAnsi="Times New Roman" w:cs="Times New Roman"/>
        </w:rPr>
        <w:t xml:space="preserve">, Yanti, and Yusni. Like the other student teachers, they did not mind having other student teachers in the room while being interviewed. To minimize the chance that other research participants might hear the questions, we went to a corner of the library. I had the opportunity to observe Yanti teaching the next day. </w:t>
      </w:r>
    </w:p>
    <w:p w14:paraId="3B1181E2" w14:textId="397BDBB8"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Yanti taught 90 minutes with a </w:t>
      </w:r>
      <w:r w:rsidR="00C20668" w:rsidRPr="008D212E">
        <w:rPr>
          <w:rFonts w:ascii="Times New Roman" w:eastAsia="MS Mincho" w:hAnsi="Times New Roman" w:cs="Times New Roman"/>
        </w:rPr>
        <w:t>30-minute</w:t>
      </w:r>
      <w:r w:rsidRPr="008D212E">
        <w:rPr>
          <w:rFonts w:ascii="Times New Roman" w:eastAsia="MS Mincho" w:hAnsi="Times New Roman" w:cs="Times New Roman"/>
        </w:rPr>
        <w:t xml:space="preserve"> break after 45 minutes of her class time. When I arrived in the Basecamp II, she was getting ready and testing the audio from the computer and had brought two extra portable speakers of her own. She looked extremely nervous. When I approached her, she informed me that she was experiencing a malfunction with the audio. After a few minutes, we were able to solve the problem. We headed to her classroom on the third floor. When we were in one of the classrooms, she stated that she was not sure </w:t>
      </w:r>
      <w:r w:rsidR="0056074E">
        <w:rPr>
          <w:rFonts w:ascii="Times New Roman" w:eastAsia="MS Mincho" w:hAnsi="Times New Roman" w:cs="Times New Roman"/>
        </w:rPr>
        <w:t xml:space="preserve">in </w:t>
      </w:r>
      <w:r w:rsidRPr="008D212E">
        <w:rPr>
          <w:rFonts w:ascii="Times New Roman" w:eastAsia="MS Mincho" w:hAnsi="Times New Roman" w:cs="Times New Roman"/>
        </w:rPr>
        <w:t>which room she was supposed to teach</w:t>
      </w:r>
      <w:r>
        <w:rPr>
          <w:rFonts w:ascii="Times New Roman" w:eastAsia="MS Mincho" w:hAnsi="Times New Roman" w:cs="Times New Roman"/>
        </w:rPr>
        <w:t>. She eventually found the room</w:t>
      </w:r>
      <w:r w:rsidRPr="008D212E">
        <w:rPr>
          <w:rFonts w:ascii="Times New Roman" w:eastAsia="MS Mincho" w:hAnsi="Times New Roman" w:cs="Times New Roman"/>
        </w:rPr>
        <w:t xml:space="preserve">, and she prepared her lesson. Some students were not in the room yet, and she started to call her students’ names. Her voice was barely audible. After finishing calling the students’ names, she started her lesson. She was nervous and her students could see that she was. Yanti kept walking around the class, giving instructions to the students by approaching the students individually. Her voice was so soft that, later when analyzing the video, I could not hear her. She also lost words when explaining the lesson or giving instructions to the class, especially when she wanted to use English. Many times, she could not make up a full sentence to give instructions either in L1 or L2. After a few minutes, she played the audio files from her computer, which later in the interview I found out that it had been dubbed by other student teachers. Upon listening to the audio, she gave instructions to the students to do group work. Although I understood that her anxiety might have been caused by many factors, I approached her and asked her if she would feel more comfortable if I left the room. She approved of my suggestion.  </w:t>
      </w:r>
    </w:p>
    <w:p w14:paraId="29B09A7D" w14:textId="5FFA33BD"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conversations I had with the student teachers in this particular school were not as engaging as those that I had with student teachers in the other schools. When I was in the library, students and librarians were present, which caused less freedom for us to discuss issues. Another reason that caused limited conversation was that the student teachers taught more classes in this school. Unlike the other schools that arranged two school hours for each English lesson, this school had one school hour of some English lessons and more meetings per week. Thus, the student teachers appeared busier than the other student teachers from the other </w:t>
      </w:r>
      <w:r w:rsidR="0056074E" w:rsidRPr="008D212E">
        <w:rPr>
          <w:rFonts w:ascii="Times New Roman" w:eastAsia="MS Mincho" w:hAnsi="Times New Roman" w:cs="Times New Roman"/>
        </w:rPr>
        <w:t>schools did</w:t>
      </w:r>
      <w:r w:rsidRPr="008D212E">
        <w:rPr>
          <w:rFonts w:ascii="Times New Roman" w:eastAsia="MS Mincho" w:hAnsi="Times New Roman" w:cs="Times New Roman"/>
        </w:rPr>
        <w:t xml:space="preserve">. </w:t>
      </w:r>
    </w:p>
    <w:p w14:paraId="772369A6"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The purpose of this chapter is to present the findings of the study as well as to answer the research questions. The questions of the research were formulated as follows:</w:t>
      </w:r>
    </w:p>
    <w:p w14:paraId="24990702" w14:textId="77777777" w:rsidR="00DC5DCB" w:rsidRPr="008D212E" w:rsidRDefault="00DC5DCB" w:rsidP="00DC5DCB">
      <w:pPr>
        <w:numPr>
          <w:ilvl w:val="0"/>
          <w:numId w:val="3"/>
        </w:numPr>
        <w:spacing w:line="480" w:lineRule="auto"/>
        <w:contextualSpacing/>
        <w:rPr>
          <w:rFonts w:ascii="Times New Roman" w:eastAsia="MS Mincho" w:hAnsi="Times New Roman" w:cs="Times New Roman"/>
        </w:rPr>
      </w:pPr>
      <w:r w:rsidRPr="008D212E">
        <w:rPr>
          <w:rFonts w:ascii="Times New Roman" w:eastAsia="MS Mincho" w:hAnsi="Times New Roman" w:cs="Times New Roman"/>
        </w:rPr>
        <w:t>What are Indonesian pre-service teachers’ beliefs about the teaching of reading in English classes?</w:t>
      </w:r>
    </w:p>
    <w:p w14:paraId="1DAE9B64" w14:textId="77777777" w:rsidR="00DC5DCB" w:rsidRPr="008D212E" w:rsidRDefault="00DC5DCB" w:rsidP="00DC5DCB">
      <w:pPr>
        <w:numPr>
          <w:ilvl w:val="0"/>
          <w:numId w:val="3"/>
        </w:numPr>
        <w:spacing w:line="480" w:lineRule="auto"/>
        <w:contextualSpacing/>
        <w:rPr>
          <w:rFonts w:ascii="Times New Roman" w:eastAsia="MS Mincho" w:hAnsi="Times New Roman" w:cs="Times New Roman"/>
        </w:rPr>
      </w:pPr>
      <w:r w:rsidRPr="008D212E">
        <w:rPr>
          <w:rFonts w:ascii="Times New Roman" w:eastAsia="MS Mincho" w:hAnsi="Times New Roman" w:cs="Times New Roman"/>
        </w:rPr>
        <w:t>How do these pre-service teachers’ beliefs about reading get manifested in their classroom instruction?</w:t>
      </w:r>
    </w:p>
    <w:p w14:paraId="4E8BFFA1" w14:textId="30AFA92D" w:rsidR="00DC5DCB" w:rsidRPr="008D212E" w:rsidRDefault="00DC5DCB" w:rsidP="00137761">
      <w:pPr>
        <w:numPr>
          <w:ilvl w:val="0"/>
          <w:numId w:val="3"/>
        </w:numPr>
        <w:spacing w:line="480" w:lineRule="auto"/>
        <w:contextualSpacing/>
        <w:rPr>
          <w:rFonts w:ascii="Times New Roman" w:eastAsia="MS Mincho" w:hAnsi="Times New Roman" w:cs="Times New Roman"/>
        </w:rPr>
      </w:pPr>
      <w:r w:rsidRPr="008D212E">
        <w:rPr>
          <w:rFonts w:ascii="Times New Roman" w:eastAsia="MS Mincho" w:hAnsi="Times New Roman" w:cs="Times New Roman"/>
        </w:rPr>
        <w:t>Wh</w:t>
      </w:r>
      <w:r w:rsidR="00EC4C02">
        <w:rPr>
          <w:rFonts w:ascii="Times New Roman" w:eastAsia="MS Mincho" w:hAnsi="Times New Roman" w:cs="Times New Roman"/>
        </w:rPr>
        <w:t xml:space="preserve">at are the differences </w:t>
      </w:r>
      <w:r w:rsidRPr="008D212E">
        <w:rPr>
          <w:rFonts w:ascii="Times New Roman" w:eastAsia="MS Mincho" w:hAnsi="Times New Roman" w:cs="Times New Roman"/>
        </w:rPr>
        <w:t xml:space="preserve">between their beliefs and practices of the pre-service teachers relate to reading? What </w:t>
      </w:r>
      <w:r w:rsidR="00EC4C02">
        <w:rPr>
          <w:rFonts w:ascii="Times New Roman" w:eastAsia="MS Mincho" w:hAnsi="Times New Roman" w:cs="Times New Roman"/>
        </w:rPr>
        <w:t xml:space="preserve">are some potential </w:t>
      </w:r>
      <w:r w:rsidRPr="008D212E">
        <w:rPr>
          <w:rFonts w:ascii="Times New Roman" w:eastAsia="MS Mincho" w:hAnsi="Times New Roman" w:cs="Times New Roman"/>
        </w:rPr>
        <w:t>cause</w:t>
      </w:r>
      <w:r w:rsidR="00EC4C02">
        <w:rPr>
          <w:rFonts w:ascii="Times New Roman" w:eastAsia="MS Mincho" w:hAnsi="Times New Roman" w:cs="Times New Roman"/>
        </w:rPr>
        <w:t>s</w:t>
      </w:r>
      <w:r w:rsidRPr="008D212E">
        <w:rPr>
          <w:rFonts w:ascii="Times New Roman" w:eastAsia="MS Mincho" w:hAnsi="Times New Roman" w:cs="Times New Roman"/>
        </w:rPr>
        <w:t xml:space="preserve"> the differences or similarities?</w:t>
      </w:r>
    </w:p>
    <w:p w14:paraId="6BDA9515" w14:textId="77777777" w:rsidR="00DC5DCB" w:rsidRPr="00FA4743" w:rsidRDefault="00DC5DCB" w:rsidP="00137761">
      <w:pPr>
        <w:pStyle w:val="Heading2"/>
        <w:rPr>
          <w:rFonts w:cs="Times New Roman"/>
          <w:szCs w:val="24"/>
        </w:rPr>
      </w:pPr>
      <w:bookmarkStart w:id="288" w:name="_Toc249627909"/>
      <w:bookmarkStart w:id="289" w:name="_Toc258625678"/>
      <w:bookmarkStart w:id="290" w:name="_Toc384808250"/>
      <w:bookmarkStart w:id="291" w:name="_Toc384808680"/>
      <w:bookmarkStart w:id="292" w:name="_Toc387232933"/>
      <w:r w:rsidRPr="00FA4743">
        <w:rPr>
          <w:rFonts w:cs="Times New Roman"/>
          <w:szCs w:val="24"/>
        </w:rPr>
        <w:t>Indonesian Student Teachers’ Beliefs about Teaching L2 Reading</w:t>
      </w:r>
      <w:bookmarkEnd w:id="288"/>
      <w:bookmarkEnd w:id="289"/>
      <w:bookmarkEnd w:id="290"/>
      <w:bookmarkEnd w:id="291"/>
      <w:bookmarkEnd w:id="292"/>
    </w:p>
    <w:p w14:paraId="3B963F6A"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My first interviews were mainly asking about student teachers’ experiences in learning English, their personal preferences, and teaching English in general. I proceeded to talk about teaching reading skills when I believed that the respondents felt comfortable discussing it. The fact that reading comprehension was mainly used in major English tests and students’ English proficiency measurement, in general was a good turning point for me to draw student teachers’ attention to reading. </w:t>
      </w:r>
    </w:p>
    <w:p w14:paraId="0E0B97DB"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Most student teachers mentioned their schoolteachers as figures that inspired them. Surprisingly, many of those inspirational teachers were not English teachers. Ni’mah, for example, said her chemistry teacher was her inspiring figure.  Most of them described their inspiring teachers as figures who were able to make them understand the concepts of the lessons the teachers were teaching. In addition, the student teachers said these inspiring teachers also had pleasant personalities. </w:t>
      </w:r>
    </w:p>
    <w:p w14:paraId="6DCD77EF" w14:textId="77777777" w:rsidR="00DC5DCB" w:rsidRPr="00991EA2" w:rsidRDefault="00DC5DCB" w:rsidP="00991EA2">
      <w:pPr>
        <w:pStyle w:val="Heading3"/>
      </w:pPr>
      <w:bookmarkStart w:id="293" w:name="_Toc249627910"/>
      <w:bookmarkStart w:id="294" w:name="_Toc258625679"/>
      <w:bookmarkStart w:id="295" w:name="_Toc384808251"/>
      <w:bookmarkStart w:id="296" w:name="_Toc384808681"/>
      <w:bookmarkStart w:id="297" w:name="_Toc387232934"/>
      <w:r w:rsidRPr="00991EA2">
        <w:t>Student Teachers’ Beliefs about Reading Materials</w:t>
      </w:r>
      <w:bookmarkEnd w:id="293"/>
      <w:bookmarkEnd w:id="294"/>
      <w:bookmarkEnd w:id="295"/>
      <w:bookmarkEnd w:id="296"/>
      <w:bookmarkEnd w:id="297"/>
    </w:p>
    <w:p w14:paraId="7E7F01AF"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I brought their attention to</w:t>
      </w:r>
      <w:r>
        <w:rPr>
          <w:rFonts w:ascii="Times New Roman" w:eastAsia="MS Mincho" w:hAnsi="Times New Roman" w:cs="Times New Roman"/>
        </w:rPr>
        <w:t xml:space="preserve"> their educational backgrounds </w:t>
      </w:r>
      <w:r w:rsidRPr="008D212E">
        <w:rPr>
          <w:rFonts w:ascii="Times New Roman" w:eastAsia="MS Mincho" w:hAnsi="Times New Roman" w:cs="Times New Roman"/>
        </w:rPr>
        <w:t>-</w:t>
      </w:r>
      <w:r>
        <w:rPr>
          <w:rFonts w:ascii="Times New Roman" w:eastAsia="MS Mincho" w:hAnsi="Times New Roman" w:cs="Times New Roman"/>
        </w:rPr>
        <w:t xml:space="preserve"> </w:t>
      </w:r>
      <w:r w:rsidRPr="008D212E">
        <w:rPr>
          <w:rFonts w:ascii="Times New Roman" w:eastAsia="MS Mincho" w:hAnsi="Times New Roman" w:cs="Times New Roman"/>
        </w:rPr>
        <w:t>some of them had attended Islamic schools and, at the time of the data collection, were going to an Islamic university, and that they were, at that moment, assigned to teach in Islamic schools. I then asked them to what extent this strong Islamic background influenced their decisions in selecting teaching materials.</w:t>
      </w:r>
    </w:p>
    <w:p w14:paraId="69708C22" w14:textId="1F6BCF71"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An interesting finding </w:t>
      </w:r>
      <w:r w:rsidR="0056074E" w:rsidRPr="008D212E">
        <w:rPr>
          <w:rFonts w:ascii="Times New Roman" w:eastAsia="MS Mincho" w:hAnsi="Times New Roman" w:cs="Times New Roman"/>
        </w:rPr>
        <w:t>concerning</w:t>
      </w:r>
      <w:r w:rsidRPr="008D212E">
        <w:rPr>
          <w:rFonts w:ascii="Times New Roman" w:eastAsia="MS Mincho" w:hAnsi="Times New Roman" w:cs="Times New Roman"/>
        </w:rPr>
        <w:t xml:space="preserve"> material use was that </w:t>
      </w:r>
      <w:r w:rsidR="0056074E" w:rsidRPr="008D212E">
        <w:rPr>
          <w:rFonts w:ascii="Times New Roman" w:eastAsia="MS Mincho" w:hAnsi="Times New Roman" w:cs="Times New Roman"/>
        </w:rPr>
        <w:t>not all of the student teachers selected</w:t>
      </w:r>
      <w:r w:rsidRPr="008D212E">
        <w:rPr>
          <w:rFonts w:ascii="Times New Roman" w:eastAsia="MS Mincho" w:hAnsi="Times New Roman" w:cs="Times New Roman"/>
        </w:rPr>
        <w:t xml:space="preserve"> reading materials that contained religious topics despite the fact that they were studying and teaching in Islamic institutions. Instead of religious materials, eight student teachers expressed that they used topics that were popular among the students. They used pictures of one of the most famous boy bands in Indonesia, played contemporary songs, and selected topics, such as the president of the USA and their favorite pets, for reading materials. All 21 student teachers articulated that they were given freedom by the university and the school to choose the topics for their materials, as long as they did not divert from the syllabi. In fact, Denny asserted that she found teaching materials that contained religious values were challenging to teach. </w:t>
      </w:r>
    </w:p>
    <w:p w14:paraId="1DBCF468"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Riffie indicated that he used the biography of a prominent figure in Islam when he taught his class. However, he did not use the story for its religious values. He used the topic because his students were already familiar with the story so it would be easy for them to understand the story in English. Riffie and seven student teachers stated that they selected materials based on the popularity of the topics among the students.  Students’ familiarity with the topic, according to the student teachers, would provide background knowledge for students. This was used to draw students’ attention to the lessons. A few student teachers added that when they used videos in their lesson, they made sure that the actors in the videos wore clothing that was generally accepted by the culture and religion.</w:t>
      </w:r>
    </w:p>
    <w:p w14:paraId="74F8FD83" w14:textId="597B79AD"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All student teachers also mentioned that they turned to the Internet to help them obtain teaching materials. They did not particularly prefer authentic materials such as English newspapers articles or advertisements because there would be too many unknown words. Denny, Mei, and Ni’mah explained further that the Indonesian government provided a website for English teachers in Indonesia. If materials were taken from other sources they found online, </w:t>
      </w:r>
      <w:r w:rsidR="0056074E">
        <w:rPr>
          <w:rFonts w:ascii="Times New Roman" w:eastAsia="MS Mincho" w:hAnsi="Times New Roman" w:cs="Times New Roman"/>
        </w:rPr>
        <w:t xml:space="preserve">then </w:t>
      </w:r>
      <w:r w:rsidRPr="008D212E">
        <w:rPr>
          <w:rFonts w:ascii="Times New Roman" w:eastAsia="MS Mincho" w:hAnsi="Times New Roman" w:cs="Times New Roman"/>
        </w:rPr>
        <w:t xml:space="preserve">they made adjustments whenever necessary to accommodate the students’ English proficiency.  </w:t>
      </w:r>
    </w:p>
    <w:p w14:paraId="0F229297" w14:textId="6755967F"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Apart from the Internet, school textbooks and workbooks also became sources of teaching materials. Three student teachers: Ni’mah, Eni, and Abas stated that they used the school recommended books to teach in their class as part of their teaching materials. The school usually </w:t>
      </w:r>
      <w:r>
        <w:rPr>
          <w:rFonts w:ascii="Times New Roman" w:eastAsia="MS Mincho" w:hAnsi="Times New Roman" w:cs="Times New Roman"/>
        </w:rPr>
        <w:t>required</w:t>
      </w:r>
      <w:r w:rsidRPr="008D212E">
        <w:rPr>
          <w:rFonts w:ascii="Times New Roman" w:eastAsia="MS Mincho" w:hAnsi="Times New Roman" w:cs="Times New Roman"/>
        </w:rPr>
        <w:t xml:space="preserve"> students to purchase a specific textbook(s) and workbooks, so student teachers went along with the school’s books. </w:t>
      </w:r>
      <w:r w:rsidR="0056074E" w:rsidRPr="008D212E">
        <w:rPr>
          <w:rFonts w:ascii="Times New Roman" w:eastAsia="MS Mincho" w:hAnsi="Times New Roman" w:cs="Times New Roman"/>
        </w:rPr>
        <w:t>Local publishers usually published these books</w:t>
      </w:r>
      <w:r w:rsidRPr="008D212E">
        <w:rPr>
          <w:rFonts w:ascii="Times New Roman" w:eastAsia="MS Mincho" w:hAnsi="Times New Roman" w:cs="Times New Roman"/>
        </w:rPr>
        <w:t xml:space="preserve">; thus, the level of difficulty had been adjusted to the students’ English proficiency. Authenticity of teaching materials was not the student teachers’ concern when selecting reading texts. Ni’mah had different reasons for </w:t>
      </w:r>
      <w:r>
        <w:rPr>
          <w:rFonts w:ascii="Times New Roman" w:eastAsia="MS Mincho" w:hAnsi="Times New Roman" w:cs="Times New Roman"/>
        </w:rPr>
        <w:t>selecting</w:t>
      </w:r>
      <w:r w:rsidRPr="008D212E">
        <w:rPr>
          <w:rFonts w:ascii="Times New Roman" w:eastAsia="MS Mincho" w:hAnsi="Times New Roman" w:cs="Times New Roman"/>
        </w:rPr>
        <w:t xml:space="preserve"> materials. She asserted:</w:t>
      </w:r>
    </w:p>
    <w:p w14:paraId="3C5E520B" w14:textId="07343810"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For reading passages, I prefer to use the ones published by Indonesian publisher. My students will understand the language better [than the authentic materials]. I once downloaded from the </w:t>
      </w:r>
      <w:r w:rsidR="0056074E" w:rsidRPr="008D212E">
        <w:rPr>
          <w:rFonts w:ascii="Times New Roman" w:eastAsia="MS Mincho" w:hAnsi="Times New Roman" w:cs="Times New Roman"/>
        </w:rPr>
        <w:t>Internet;</w:t>
      </w:r>
      <w:r w:rsidRPr="008D212E">
        <w:rPr>
          <w:rFonts w:ascii="Times New Roman" w:eastAsia="MS Mincho" w:hAnsi="Times New Roman" w:cs="Times New Roman"/>
        </w:rPr>
        <w:t xml:space="preserve"> the language was too difficult to understand. However, I choose native speakers for listening materials.</w:t>
      </w:r>
    </w:p>
    <w:p w14:paraId="097E49C4" w14:textId="77777777" w:rsidR="00DC5DCB" w:rsidRPr="008D212E" w:rsidRDefault="00DC5DCB" w:rsidP="00DC5DCB">
      <w:pPr>
        <w:ind w:left="720" w:firstLine="720"/>
        <w:rPr>
          <w:rFonts w:ascii="Times New Roman" w:eastAsia="MS Mincho" w:hAnsi="Times New Roman" w:cs="Times New Roman"/>
        </w:rPr>
      </w:pPr>
    </w:p>
    <w:p w14:paraId="4CE0888B"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Like Ni’mah, Mai also used textbooks she found in the school library for her material resources. She added that she selected the materials based on her students’ language proficiency. She discovered her students’ proficiency when she observed the class prior to class assignments. In addition, her supervising teacher advised her to avoid long passages as long as the students understood the structure of the text genre and the meaning of the texts in L1. The other four student teachers mentioned that they considered students’ English proficiency </w:t>
      </w:r>
      <w:r>
        <w:rPr>
          <w:rFonts w:ascii="Times New Roman" w:eastAsia="MS Mincho" w:hAnsi="Times New Roman" w:cs="Times New Roman"/>
        </w:rPr>
        <w:t>in</w:t>
      </w:r>
      <w:r w:rsidRPr="008D212E">
        <w:rPr>
          <w:rFonts w:ascii="Times New Roman" w:eastAsia="MS Mincho" w:hAnsi="Times New Roman" w:cs="Times New Roman"/>
        </w:rPr>
        <w:t xml:space="preserve"> select</w:t>
      </w:r>
      <w:r>
        <w:rPr>
          <w:rFonts w:ascii="Times New Roman" w:eastAsia="MS Mincho" w:hAnsi="Times New Roman" w:cs="Times New Roman"/>
        </w:rPr>
        <w:t>ing</w:t>
      </w:r>
      <w:r w:rsidRPr="008D212E">
        <w:rPr>
          <w:rFonts w:ascii="Times New Roman" w:eastAsia="MS Mincho" w:hAnsi="Times New Roman" w:cs="Times New Roman"/>
        </w:rPr>
        <w:t xml:space="preserve"> the materials. </w:t>
      </w:r>
    </w:p>
    <w:p w14:paraId="5CE31A01"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Five student teachers clearly stated that they chose their materials based on the curriculum or syllabus. Denny, for example remarked, “[I chose the materials] based on the curriculum. I download</w:t>
      </w:r>
      <w:r>
        <w:rPr>
          <w:rFonts w:ascii="Times New Roman" w:eastAsia="MS Mincho" w:hAnsi="Times New Roman" w:cs="Times New Roman"/>
        </w:rPr>
        <w:t>ed</w:t>
      </w:r>
      <w:r w:rsidRPr="008D212E">
        <w:rPr>
          <w:rFonts w:ascii="Times New Roman" w:eastAsia="MS Mincho" w:hAnsi="Times New Roman" w:cs="Times New Roman"/>
        </w:rPr>
        <w:t xml:space="preserve"> the materials from the government’s website. I used it to help me design my lesson plan. I had to achieve the standard competence stated in the syllabus.” Apart from following the syllabus, Mimin still focused on the students’ interests and made sure that students still had fun in class.  Hannah, Rochmi, and Yanti referred to the length of texts when they had to select materials to teach reading. They chose short passages that contained several paragraphs to prevent students from being bored while reading them. Eden considered the appropriateness of the materials with her students’ age. She related the appropriateness with the language that may have contained profanity, especially when she used videos. </w:t>
      </w:r>
    </w:p>
    <w:p w14:paraId="0F698C95" w14:textId="77777777" w:rsidR="00DC5DCB" w:rsidRPr="00991EA2" w:rsidRDefault="00DC5DCB" w:rsidP="00991EA2">
      <w:pPr>
        <w:pStyle w:val="Heading3"/>
      </w:pPr>
      <w:bookmarkStart w:id="298" w:name="_Toc249627911"/>
      <w:bookmarkStart w:id="299" w:name="_Toc258625680"/>
      <w:bookmarkStart w:id="300" w:name="_Toc384808252"/>
      <w:bookmarkStart w:id="301" w:name="_Toc384808682"/>
      <w:bookmarkStart w:id="302" w:name="_Toc387232935"/>
      <w:r w:rsidRPr="00991EA2">
        <w:t>Student Teachers’ Beliefs about the Importance of Teaching Reading</w:t>
      </w:r>
      <w:bookmarkEnd w:id="298"/>
      <w:bookmarkEnd w:id="299"/>
      <w:bookmarkEnd w:id="300"/>
      <w:bookmarkEnd w:id="301"/>
      <w:bookmarkEnd w:id="302"/>
    </w:p>
    <w:p w14:paraId="5F42D90A"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When we eventually discussed the teaching of L2 reading, many student teachers commented negatively. Seven students openly stated that speaking skills were more important than reading skills. For Mei, focusing on speaking skills was important because she would easily run out ideas when she taught reading. Ria and Rochmi believed that their students’ overall language proficiency was automatically improved when speaking skills improved. They stated that teaching reading was boring and associated teaching reading with repetitive techniques and learning vocabulary. Their beliefs about the importance of teaching reading were influenced by the way they thought about teaching reading. Irfan further remarked, </w:t>
      </w:r>
    </w:p>
    <w:p w14:paraId="228D3538"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Teaching reading is all about applying the same teaching methods over and over again. The point of teaching reading is that you have to read and it is boring. I think that is one of the reasons why they do not like English. </w:t>
      </w:r>
    </w:p>
    <w:p w14:paraId="1E3F5DFE" w14:textId="77777777" w:rsidR="00DC5DCB" w:rsidRPr="008D212E" w:rsidRDefault="00DC5DCB" w:rsidP="00DC5DCB">
      <w:pPr>
        <w:ind w:firstLine="720"/>
        <w:rPr>
          <w:rFonts w:ascii="Times New Roman" w:eastAsia="MS Mincho" w:hAnsi="Times New Roman" w:cs="Times New Roman"/>
        </w:rPr>
      </w:pPr>
    </w:p>
    <w:p w14:paraId="0005990B"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Ria did not like teaching reading because teaching reading is “all about reading a book and that it sends the students to sleep immediately.” Denny avoided selecting reading skills to teach. Her cooperating teacher gave her and her colleagues freedom to select the standardized competencies they would like to teach. Denny showed her feeling about teaching reading and why she selected other skills to teach: </w:t>
      </w:r>
    </w:p>
    <w:p w14:paraId="71CCDE36"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I choose speaking materials because I know reading materials and reading long texts are going to be boring. I will be overwhelmed to tell them the meaning of each word in L1. I can apply group work when teaching speaking and it will be effective. Besides, teaching speaking skills is much more than teaching the structure of a text genre. </w:t>
      </w:r>
    </w:p>
    <w:p w14:paraId="5B75A5B1" w14:textId="77777777" w:rsidR="00DC5DCB" w:rsidRPr="008D212E" w:rsidRDefault="00DC5DCB" w:rsidP="00DC5DCB">
      <w:pPr>
        <w:ind w:left="720" w:firstLine="720"/>
        <w:rPr>
          <w:rFonts w:ascii="Times New Roman" w:eastAsia="MS Mincho" w:hAnsi="Times New Roman" w:cs="Times New Roman"/>
        </w:rPr>
      </w:pPr>
    </w:p>
    <w:p w14:paraId="4B626A77"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May and Hannah, although they came from different cities in Indonesia, mentioned that oral communication skills were very important because they were disappointed with the way they were taught English. They stated that their high school teacher focused more on grammar and rote learning, which led to their lack of verbal communication skills. Hannah asserted: </w:t>
      </w:r>
    </w:p>
    <w:p w14:paraId="199B380A" w14:textId="6885C953" w:rsidR="00DC5DCB" w:rsidRPr="008D212E" w:rsidRDefault="0056074E" w:rsidP="00DC5DCB">
      <w:pPr>
        <w:ind w:left="720"/>
        <w:rPr>
          <w:rFonts w:ascii="Times New Roman" w:eastAsia="MS Mincho" w:hAnsi="Times New Roman" w:cs="Times New Roman"/>
        </w:rPr>
      </w:pPr>
      <w:r w:rsidRPr="008D212E">
        <w:rPr>
          <w:rFonts w:ascii="Times New Roman" w:eastAsia="MS Mincho" w:hAnsi="Times New Roman" w:cs="Times New Roman"/>
        </w:rPr>
        <w:t>Honestly,</w:t>
      </w:r>
      <w:r w:rsidR="00DC5DCB" w:rsidRPr="008D212E">
        <w:rPr>
          <w:rFonts w:ascii="Times New Roman" w:eastAsia="MS Mincho" w:hAnsi="Times New Roman" w:cs="Times New Roman"/>
        </w:rPr>
        <w:t xml:space="preserve"> I do not have a lot of experiences in teaching reading</w:t>
      </w:r>
      <w:r>
        <w:rPr>
          <w:rFonts w:ascii="Times New Roman" w:eastAsia="MS Mincho" w:hAnsi="Times New Roman" w:cs="Times New Roman"/>
        </w:rPr>
        <w:t>,</w:t>
      </w:r>
      <w:r w:rsidR="00DC5DCB" w:rsidRPr="008D212E">
        <w:rPr>
          <w:rFonts w:ascii="Times New Roman" w:eastAsia="MS Mincho" w:hAnsi="Times New Roman" w:cs="Times New Roman"/>
        </w:rPr>
        <w:t xml:space="preserve"> </w:t>
      </w:r>
      <w:r>
        <w:rPr>
          <w:rFonts w:ascii="Times New Roman" w:eastAsia="MS Mincho" w:hAnsi="Times New Roman" w:cs="Times New Roman"/>
        </w:rPr>
        <w:t>so</w:t>
      </w:r>
      <w:r w:rsidR="00DC5DCB" w:rsidRPr="008D212E">
        <w:rPr>
          <w:rFonts w:ascii="Times New Roman" w:eastAsia="MS Mincho" w:hAnsi="Times New Roman" w:cs="Times New Roman"/>
        </w:rPr>
        <w:t xml:space="preserve"> I don’t know how to teach it. I was supposed to teach reading skills yesterday. I had reading materials in my hand, but I diverted to a listening lesson.</w:t>
      </w:r>
    </w:p>
    <w:p w14:paraId="72C1A52E" w14:textId="77777777" w:rsidR="00DC5DCB" w:rsidRPr="008D212E" w:rsidRDefault="00DC5DCB" w:rsidP="00DC5DCB">
      <w:pPr>
        <w:ind w:left="720"/>
        <w:rPr>
          <w:rFonts w:ascii="Times New Roman" w:eastAsia="MS Mincho" w:hAnsi="Times New Roman" w:cs="Times New Roman"/>
        </w:rPr>
      </w:pPr>
    </w:p>
    <w:p w14:paraId="09EAD5D8"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 Another student teacher stated that reading skills were skills that she never taught to her students. Zulfa stated, “I am fully aware that my students need to know what reading skills are for and how to use them. Unfortunately, I personally do not know what skills are included in reading skills.”</w:t>
      </w:r>
    </w:p>
    <w:p w14:paraId="111A63F6" w14:textId="77777777" w:rsidR="00DC5DCB"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In general, student teachers said that L2 reading was not as important as other skills, especially oral communication skills, to improve students’ English proficiency. They believed that their students’ overall language proficiency was automatically improved when speaking skills improved.  The belief that oral communication skills are more important than reading skills was consistent with findings from the BALLI questionnaires. Many student teachers expressed that being able to communicate orally in English was the true goal of foreign language teaching</w:t>
      </w:r>
      <w:r>
        <w:rPr>
          <w:rFonts w:ascii="Times New Roman" w:eastAsia="MS Mincho" w:hAnsi="Times New Roman" w:cs="Times New Roman"/>
        </w:rPr>
        <w:t>.</w:t>
      </w:r>
    </w:p>
    <w:p w14:paraId="3C799974"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 received 18 questionnaires out of 21 </w:t>
      </w:r>
      <w:r>
        <w:rPr>
          <w:rFonts w:ascii="Times New Roman" w:eastAsia="MS Mincho" w:hAnsi="Times New Roman" w:cs="Times New Roman"/>
        </w:rPr>
        <w:t xml:space="preserve">questionnaires </w:t>
      </w:r>
      <w:r w:rsidRPr="008D212E">
        <w:rPr>
          <w:rFonts w:ascii="Times New Roman" w:eastAsia="MS Mincho" w:hAnsi="Times New Roman" w:cs="Times New Roman"/>
        </w:rPr>
        <w:t>that I distributed. Of 18 questionnaires returned, 12 student teachers agreed with the statement number 29, “It is important for the people in my country to be able to speak English.” In addition, four student teachers strongly agreed and 12 student teachers agreed that oral communication skills would help them to get a good job. This statement was indicated in number 26 of the BALLI questionnaire. The complete result</w:t>
      </w:r>
      <w:r>
        <w:rPr>
          <w:rFonts w:ascii="Times New Roman" w:eastAsia="MS Mincho" w:hAnsi="Times New Roman" w:cs="Times New Roman"/>
        </w:rPr>
        <w:t>s</w:t>
      </w:r>
      <w:r w:rsidRPr="008D212E">
        <w:rPr>
          <w:rFonts w:ascii="Times New Roman" w:eastAsia="MS Mincho" w:hAnsi="Times New Roman" w:cs="Times New Roman"/>
        </w:rPr>
        <w:t xml:space="preserve"> of the questionnaire </w:t>
      </w:r>
      <w:r>
        <w:rPr>
          <w:rFonts w:ascii="Times New Roman" w:eastAsia="MS Mincho" w:hAnsi="Times New Roman" w:cs="Times New Roman"/>
        </w:rPr>
        <w:t>are described</w:t>
      </w:r>
      <w:r w:rsidRPr="008D212E">
        <w:rPr>
          <w:rFonts w:ascii="Times New Roman" w:eastAsia="MS Mincho" w:hAnsi="Times New Roman" w:cs="Times New Roman"/>
        </w:rPr>
        <w:t xml:space="preserve"> in Appendix C.  </w:t>
      </w:r>
    </w:p>
    <w:p w14:paraId="2000BCC0" w14:textId="646C7A8D" w:rsidR="00DC5DCB" w:rsidRPr="008D212E" w:rsidRDefault="00B85529" w:rsidP="00137761">
      <w:pPr>
        <w:spacing w:line="480" w:lineRule="auto"/>
        <w:ind w:firstLine="720"/>
        <w:rPr>
          <w:rFonts w:ascii="Times New Roman" w:eastAsia="MS Mincho" w:hAnsi="Times New Roman" w:cs="Times New Roman"/>
        </w:rPr>
      </w:pPr>
      <w:r>
        <w:rPr>
          <w:rFonts w:ascii="Times New Roman" w:eastAsia="MS Mincho" w:hAnsi="Times New Roman" w:cs="Times New Roman"/>
        </w:rPr>
        <w:t>S</w:t>
      </w:r>
      <w:r w:rsidR="00DC5DCB" w:rsidRPr="008D212E">
        <w:rPr>
          <w:rFonts w:ascii="Times New Roman" w:eastAsia="MS Mincho" w:hAnsi="Times New Roman" w:cs="Times New Roman"/>
        </w:rPr>
        <w:t xml:space="preserve">even of their colleagues expressed their opinion </w:t>
      </w:r>
      <w:r w:rsidR="001E5E69">
        <w:rPr>
          <w:rFonts w:ascii="Times New Roman" w:eastAsia="MS Mincho" w:hAnsi="Times New Roman" w:cs="Times New Roman"/>
        </w:rPr>
        <w:t>on</w:t>
      </w:r>
      <w:r w:rsidR="00DC5DCB" w:rsidRPr="008D212E">
        <w:rPr>
          <w:rFonts w:ascii="Times New Roman" w:eastAsia="MS Mincho" w:hAnsi="Times New Roman" w:cs="Times New Roman"/>
        </w:rPr>
        <w:t xml:space="preserve"> the importance of teaching reading, </w:t>
      </w:r>
      <w:r>
        <w:rPr>
          <w:rFonts w:ascii="Times New Roman" w:eastAsia="MS Mincho" w:hAnsi="Times New Roman" w:cs="Times New Roman"/>
        </w:rPr>
        <w:t xml:space="preserve">and </w:t>
      </w:r>
      <w:r w:rsidR="00DC5DCB" w:rsidRPr="008D212E">
        <w:rPr>
          <w:rFonts w:ascii="Times New Roman" w:eastAsia="MS Mincho" w:hAnsi="Times New Roman" w:cs="Times New Roman"/>
        </w:rPr>
        <w:t xml:space="preserve">Abas and </w:t>
      </w:r>
      <w:r w:rsidRPr="008D212E">
        <w:rPr>
          <w:rFonts w:ascii="Times New Roman" w:eastAsia="MS Mincho" w:hAnsi="Times New Roman" w:cs="Times New Roman"/>
        </w:rPr>
        <w:t>Denny</w:t>
      </w:r>
      <w:r>
        <w:rPr>
          <w:rFonts w:ascii="Times New Roman" w:eastAsia="MS Mincho" w:hAnsi="Times New Roman" w:cs="Times New Roman"/>
        </w:rPr>
        <w:t xml:space="preserve"> </w:t>
      </w:r>
      <w:r w:rsidR="00DC5DCB" w:rsidRPr="008D212E">
        <w:rPr>
          <w:rFonts w:ascii="Times New Roman" w:eastAsia="MS Mincho" w:hAnsi="Times New Roman" w:cs="Times New Roman"/>
        </w:rPr>
        <w:t xml:space="preserve">mentioned that it was important to teach reading, although they suggested that oral communication skills were </w:t>
      </w:r>
      <w:r w:rsidRPr="008D212E">
        <w:rPr>
          <w:rFonts w:ascii="Times New Roman" w:eastAsia="MS Mincho" w:hAnsi="Times New Roman" w:cs="Times New Roman"/>
        </w:rPr>
        <w:t xml:space="preserve">also </w:t>
      </w:r>
      <w:r w:rsidR="00DC5DCB" w:rsidRPr="008D212E">
        <w:rPr>
          <w:rFonts w:ascii="Times New Roman" w:eastAsia="MS Mincho" w:hAnsi="Times New Roman" w:cs="Times New Roman"/>
        </w:rPr>
        <w:t xml:space="preserve">essential. To them, teaching reading was not as challenging as their colleagues had </w:t>
      </w:r>
      <w:r w:rsidR="00DC5DCB">
        <w:rPr>
          <w:rFonts w:ascii="Times New Roman" w:eastAsia="MS Mincho" w:hAnsi="Times New Roman" w:cs="Times New Roman"/>
        </w:rPr>
        <w:t>supposed</w:t>
      </w:r>
      <w:r w:rsidR="00DC5DCB" w:rsidRPr="008D212E">
        <w:rPr>
          <w:rFonts w:ascii="Times New Roman" w:eastAsia="MS Mincho" w:hAnsi="Times New Roman" w:cs="Times New Roman"/>
        </w:rPr>
        <w:t xml:space="preserve">. Following the </w:t>
      </w:r>
      <w:r w:rsidR="00DC5DCB">
        <w:rPr>
          <w:rFonts w:ascii="Times New Roman" w:eastAsia="MS Mincho" w:hAnsi="Times New Roman" w:cs="Times New Roman"/>
        </w:rPr>
        <w:t xml:space="preserve">lesson plans </w:t>
      </w:r>
      <w:r w:rsidR="00DC5DCB" w:rsidRPr="008D212E">
        <w:rPr>
          <w:rFonts w:ascii="Times New Roman" w:eastAsia="MS Mincho" w:hAnsi="Times New Roman" w:cs="Times New Roman"/>
        </w:rPr>
        <w:t>was the reason why teaching</w:t>
      </w:r>
      <w:r w:rsidR="00DC5DCB">
        <w:rPr>
          <w:rFonts w:ascii="Times New Roman" w:eastAsia="MS Mincho" w:hAnsi="Times New Roman" w:cs="Times New Roman"/>
        </w:rPr>
        <w:t xml:space="preserve"> reading was not difficult because the lesson plans would show them every class activity to perform. </w:t>
      </w:r>
    </w:p>
    <w:p w14:paraId="5755E1C6" w14:textId="77777777" w:rsidR="00DC5DCB" w:rsidRPr="00991EA2" w:rsidRDefault="00DC5DCB" w:rsidP="00991EA2">
      <w:pPr>
        <w:pStyle w:val="Heading3"/>
      </w:pPr>
      <w:bookmarkStart w:id="303" w:name="_Toc249627912"/>
      <w:bookmarkStart w:id="304" w:name="_Toc258625681"/>
      <w:bookmarkStart w:id="305" w:name="_Toc384808253"/>
      <w:bookmarkStart w:id="306" w:name="_Toc384808683"/>
      <w:bookmarkStart w:id="307" w:name="_Toc387232936"/>
      <w:r w:rsidRPr="00991EA2">
        <w:t>Student Teachers’ Beliefs about Classroom Management in Reading Classes</w:t>
      </w:r>
      <w:bookmarkEnd w:id="303"/>
      <w:bookmarkEnd w:id="304"/>
      <w:bookmarkEnd w:id="305"/>
      <w:bookmarkEnd w:id="306"/>
      <w:bookmarkEnd w:id="307"/>
    </w:p>
    <w:p w14:paraId="14C34279"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After discussing oral language competency with each student teacher, eventually I tried to turn the conversation to the fact that students’ proficiency was measured using reading comprehension tests. I asked them what, in their opinion, was the ideal way in teaching reading to their students. Ria stated: </w:t>
      </w:r>
    </w:p>
    <w:p w14:paraId="21D9D1C2"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The test is just the formality of measuring students’ English proficiency. So, what we [teachers] do is to teach them [students] the basics to do the tests. We teach them the tricks and tips to understand the texts. We discuss the main topic of the passage, the structure of the texts, and the points of the texts. </w:t>
      </w:r>
    </w:p>
    <w:p w14:paraId="3C50C2FD" w14:textId="77777777" w:rsidR="00DC5DCB" w:rsidRPr="008D212E" w:rsidRDefault="00DC5DCB" w:rsidP="00DC5DCB">
      <w:pPr>
        <w:ind w:left="720" w:firstLine="720"/>
        <w:rPr>
          <w:rFonts w:ascii="Times New Roman" w:eastAsia="MS Mincho" w:hAnsi="Times New Roman" w:cs="Times New Roman"/>
        </w:rPr>
      </w:pPr>
    </w:p>
    <w:p w14:paraId="015530A4" w14:textId="2A45EFC8"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Ria’s statement about teaching the “tricks and tips” of doing well on tests of reading without having to read the text was apparently common among student teachers. </w:t>
      </w:r>
      <w:r w:rsidR="0056074E" w:rsidRPr="008D212E">
        <w:rPr>
          <w:rFonts w:ascii="Times New Roman" w:eastAsia="MS Mincho" w:hAnsi="Times New Roman" w:cs="Times New Roman"/>
        </w:rPr>
        <w:t xml:space="preserve">Several other student teachers also expressed this </w:t>
      </w:r>
      <w:r w:rsidR="0056074E">
        <w:rPr>
          <w:rFonts w:ascii="Times New Roman" w:eastAsia="MS Mincho" w:hAnsi="Times New Roman" w:cs="Times New Roman"/>
        </w:rPr>
        <w:t>sentiment:</w:t>
      </w:r>
      <w:r w:rsidRPr="008D212E">
        <w:rPr>
          <w:rFonts w:ascii="Times New Roman" w:eastAsia="MS Mincho" w:hAnsi="Times New Roman" w:cs="Times New Roman"/>
        </w:rPr>
        <w:t xml:space="preserve"> Hannah, Yanti, and Rochmi. Mai and Denny learned tricks and tips during their after-school program they had when they were in high school. When I asked them how they would teach the reading strategies, some of them explained to me that passages used recurring patterns and structures. For example, a spoof text would consist of a certain number of paragraphs, where each paragraph was designed to indicate a certain characteristic. The student teachers taught their students to read only the first sentence of each paragraph. </w:t>
      </w:r>
    </w:p>
    <w:p w14:paraId="3C37B70E" w14:textId="4F6205B0"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When I inquired how they would actually teach the tips and tricks, five student teachers provided similar elaborative answers. </w:t>
      </w:r>
      <w:r w:rsidR="0056074E" w:rsidRPr="008D212E">
        <w:rPr>
          <w:rFonts w:ascii="Times New Roman" w:eastAsia="MS Mincho" w:hAnsi="Times New Roman" w:cs="Times New Roman"/>
        </w:rPr>
        <w:t>In fact</w:t>
      </w:r>
      <w:r w:rsidRPr="008D212E">
        <w:rPr>
          <w:rFonts w:ascii="Times New Roman" w:eastAsia="MS Mincho" w:hAnsi="Times New Roman" w:cs="Times New Roman"/>
        </w:rPr>
        <w:t xml:space="preserve">, they used the same terms to describe the steps they would do in class. The words that frequently appeared were </w:t>
      </w:r>
      <w:r w:rsidRPr="008D212E">
        <w:rPr>
          <w:rFonts w:ascii="Times New Roman" w:eastAsia="MS Mincho" w:hAnsi="Times New Roman" w:cs="Times New Roman"/>
          <w:i/>
        </w:rPr>
        <w:t>review</w:t>
      </w:r>
      <w:r w:rsidRPr="008D212E">
        <w:rPr>
          <w:rFonts w:ascii="Times New Roman" w:eastAsia="MS Mincho" w:hAnsi="Times New Roman" w:cs="Times New Roman"/>
        </w:rPr>
        <w:t xml:space="preserve">, </w:t>
      </w:r>
      <w:r w:rsidRPr="008D212E">
        <w:rPr>
          <w:rFonts w:ascii="Times New Roman" w:eastAsia="MS Mincho" w:hAnsi="Times New Roman" w:cs="Times New Roman"/>
          <w:i/>
        </w:rPr>
        <w:t>generic structure</w:t>
      </w:r>
      <w:r w:rsidRPr="008D212E">
        <w:rPr>
          <w:rFonts w:ascii="Times New Roman" w:eastAsia="MS Mincho" w:hAnsi="Times New Roman" w:cs="Times New Roman"/>
        </w:rPr>
        <w:t xml:space="preserve">, </w:t>
      </w:r>
      <w:r w:rsidRPr="008D212E">
        <w:rPr>
          <w:rFonts w:ascii="Times New Roman" w:eastAsia="MS Mincho" w:hAnsi="Times New Roman" w:cs="Times New Roman"/>
          <w:i/>
        </w:rPr>
        <w:t>model of text</w:t>
      </w:r>
      <w:r w:rsidRPr="008D212E">
        <w:rPr>
          <w:rFonts w:ascii="Times New Roman" w:eastAsia="MS Mincho" w:hAnsi="Times New Roman" w:cs="Times New Roman"/>
        </w:rPr>
        <w:t xml:space="preserve">, </w:t>
      </w:r>
      <w:r w:rsidRPr="008D212E">
        <w:rPr>
          <w:rFonts w:ascii="Times New Roman" w:eastAsia="MS Mincho" w:hAnsi="Times New Roman" w:cs="Times New Roman"/>
          <w:i/>
        </w:rPr>
        <w:t>group work</w:t>
      </w:r>
      <w:r w:rsidRPr="008D212E">
        <w:rPr>
          <w:rFonts w:ascii="Times New Roman" w:eastAsia="MS Mincho" w:hAnsi="Times New Roman" w:cs="Times New Roman"/>
        </w:rPr>
        <w:t xml:space="preserve">, and </w:t>
      </w:r>
      <w:r w:rsidRPr="008D212E">
        <w:rPr>
          <w:rFonts w:ascii="Times New Roman" w:eastAsia="MS Mincho" w:hAnsi="Times New Roman" w:cs="Times New Roman"/>
          <w:i/>
        </w:rPr>
        <w:t>individual work</w:t>
      </w:r>
      <w:r w:rsidRPr="008D212E">
        <w:rPr>
          <w:rFonts w:ascii="Times New Roman" w:eastAsia="MS Mincho" w:hAnsi="Times New Roman" w:cs="Times New Roman"/>
        </w:rPr>
        <w:t xml:space="preserve"> respectively. </w:t>
      </w:r>
      <w:r w:rsidR="0056074E" w:rsidRPr="008D212E">
        <w:rPr>
          <w:rFonts w:ascii="Times New Roman" w:eastAsia="MS Mincho" w:hAnsi="Times New Roman" w:cs="Times New Roman"/>
        </w:rPr>
        <w:t>A number of participants in informal conversations, which, unlike the formal interview, were not recorded, also mentioned these terms</w:t>
      </w:r>
      <w:r w:rsidRPr="008D212E">
        <w:rPr>
          <w:rFonts w:ascii="Times New Roman" w:eastAsia="MS Mincho" w:hAnsi="Times New Roman" w:cs="Times New Roman"/>
        </w:rPr>
        <w:t xml:space="preserve">. During informal conversations, student teachers mentioned that they learned these steps from one of their professors at the university. </w:t>
      </w:r>
    </w:p>
    <w:p w14:paraId="407665C2"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May, for instance, described </w:t>
      </w:r>
      <w:r>
        <w:rPr>
          <w:rFonts w:ascii="Times New Roman" w:eastAsia="MS Mincho" w:hAnsi="Times New Roman" w:cs="Times New Roman"/>
        </w:rPr>
        <w:t>a technique</w:t>
      </w:r>
      <w:r w:rsidRPr="008D212E">
        <w:rPr>
          <w:rFonts w:ascii="Times New Roman" w:eastAsia="MS Mincho" w:hAnsi="Times New Roman" w:cs="Times New Roman"/>
        </w:rPr>
        <w:t>, which she believed w</w:t>
      </w:r>
      <w:r>
        <w:rPr>
          <w:rFonts w:ascii="Times New Roman" w:eastAsia="MS Mincho" w:hAnsi="Times New Roman" w:cs="Times New Roman"/>
        </w:rPr>
        <w:t>as</w:t>
      </w:r>
      <w:r w:rsidRPr="008D212E">
        <w:rPr>
          <w:rFonts w:ascii="Times New Roman" w:eastAsia="MS Mincho" w:hAnsi="Times New Roman" w:cs="Times New Roman"/>
        </w:rPr>
        <w:t xml:space="preserve"> the best way to teach reading to her students as presentation, practice, and production: </w:t>
      </w:r>
    </w:p>
    <w:p w14:paraId="192AA855"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First, I would give reading materials to the students, I would discuss the basic information on the text and provide them with another example of a similar text. I would ask the students to come in front of the class and tell the friends on the generic structure of the text. That is for the presentation. For practice, I would ask the student to write the answers on questions around the generic structure of the text. In production phase, students try to write a text with a similar structure.</w:t>
      </w:r>
    </w:p>
    <w:p w14:paraId="14888B17" w14:textId="77777777" w:rsidR="00DC5DCB" w:rsidRPr="008D212E" w:rsidRDefault="00DC5DCB" w:rsidP="00DC5DCB">
      <w:pPr>
        <w:ind w:left="720" w:firstLine="720"/>
        <w:rPr>
          <w:rFonts w:ascii="Times New Roman" w:eastAsia="MS Mincho" w:hAnsi="Times New Roman" w:cs="Times New Roman"/>
        </w:rPr>
      </w:pPr>
    </w:p>
    <w:p w14:paraId="554CAC66" w14:textId="6F6384F6"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On the contrary, </w:t>
      </w:r>
      <w:r w:rsidR="0056074E" w:rsidRPr="008D212E">
        <w:rPr>
          <w:rFonts w:ascii="Times New Roman" w:eastAsia="MS Mincho" w:hAnsi="Times New Roman" w:cs="Times New Roman"/>
        </w:rPr>
        <w:t>two student teachers</w:t>
      </w:r>
      <w:r w:rsidRPr="008D212E">
        <w:rPr>
          <w:rFonts w:ascii="Times New Roman" w:eastAsia="MS Mincho" w:hAnsi="Times New Roman" w:cs="Times New Roman"/>
        </w:rPr>
        <w:t xml:space="preserve"> stated that they did not have any specific ideas </w:t>
      </w:r>
      <w:r>
        <w:rPr>
          <w:rFonts w:ascii="Times New Roman" w:eastAsia="MS Mincho" w:hAnsi="Times New Roman" w:cs="Times New Roman"/>
        </w:rPr>
        <w:t>about</w:t>
      </w:r>
      <w:r w:rsidRPr="008D212E">
        <w:rPr>
          <w:rFonts w:ascii="Times New Roman" w:eastAsia="MS Mincho" w:hAnsi="Times New Roman" w:cs="Times New Roman"/>
        </w:rPr>
        <w:t xml:space="preserve"> teaching reading. They mentioned that they had never been taught how to teach reading skills in their preparation programs. Zulfa, stated:</w:t>
      </w:r>
    </w:p>
    <w:p w14:paraId="797EA3FC"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I know it [teaching reading skills] is important. Reading skills will be used every time and everywhere. The students need to know the importance of reading skills, too. Unfortunately, I, at this stage, am not sure which ones are referred to as reading skills in English.</w:t>
      </w:r>
    </w:p>
    <w:p w14:paraId="0A660013" w14:textId="77777777" w:rsidR="00DC5DCB" w:rsidRPr="008D212E" w:rsidRDefault="00DC5DCB" w:rsidP="00DC5DCB">
      <w:pPr>
        <w:ind w:left="720" w:firstLine="720"/>
        <w:rPr>
          <w:rFonts w:ascii="Times New Roman" w:eastAsia="MS Mincho" w:hAnsi="Times New Roman" w:cs="Times New Roman"/>
        </w:rPr>
      </w:pPr>
    </w:p>
    <w:p w14:paraId="061D8065"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Another student teacher, Denny, admitted that she was not a skilled reader although reading was her hobby. Similar to Zulfa, she agreed that lack of knowledge about teaching reading was mainly because they had not seen any models o</w:t>
      </w:r>
      <w:r>
        <w:rPr>
          <w:rFonts w:ascii="Times New Roman" w:eastAsia="MS Mincho" w:hAnsi="Times New Roman" w:cs="Times New Roman"/>
        </w:rPr>
        <w:t>f</w:t>
      </w:r>
      <w:r w:rsidRPr="008D212E">
        <w:rPr>
          <w:rFonts w:ascii="Times New Roman" w:eastAsia="MS Mincho" w:hAnsi="Times New Roman" w:cs="Times New Roman"/>
        </w:rPr>
        <w:t xml:space="preserve"> reading strategies. As a result, they were not able to show their students how to use reading strategies effectively. In addition to classroom management, eight student teachers viewed a main objective of instruction as maintaining students’ engagement in class, so they made tremendous efforts to create a fun atmosphere in the class. Hannah and Mimin, for example, defined “fun</w:t>
      </w:r>
      <w:r w:rsidRPr="008D212E">
        <w:rPr>
          <w:rFonts w:ascii="Times New Roman" w:eastAsia="MS Mincho" w:hAnsi="Times New Roman" w:cs="Times New Roman"/>
          <w:i/>
        </w:rPr>
        <w:t xml:space="preserve">” </w:t>
      </w:r>
      <w:r w:rsidRPr="008D212E">
        <w:rPr>
          <w:rFonts w:ascii="Times New Roman" w:eastAsia="MS Mincho" w:hAnsi="Times New Roman" w:cs="Times New Roman"/>
        </w:rPr>
        <w:t xml:space="preserve">as playing games.   </w:t>
      </w:r>
    </w:p>
    <w:p w14:paraId="34D34B9A"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Others had different opinion</w:t>
      </w:r>
      <w:r>
        <w:rPr>
          <w:rFonts w:ascii="Times New Roman" w:eastAsia="MS Mincho" w:hAnsi="Times New Roman" w:cs="Times New Roman"/>
        </w:rPr>
        <w:t>s</w:t>
      </w:r>
      <w:r w:rsidRPr="008D212E">
        <w:rPr>
          <w:rFonts w:ascii="Times New Roman" w:eastAsia="MS Mincho" w:hAnsi="Times New Roman" w:cs="Times New Roman"/>
        </w:rPr>
        <w:t xml:space="preserve"> about how to teach reading. Hannah, Mai, and Mei asserted that they would do </w:t>
      </w:r>
      <w:r>
        <w:rPr>
          <w:rFonts w:ascii="Times New Roman" w:eastAsia="MS Mincho" w:hAnsi="Times New Roman" w:cs="Times New Roman"/>
        </w:rPr>
        <w:t xml:space="preserve">a </w:t>
      </w:r>
      <w:r w:rsidRPr="008D212E">
        <w:rPr>
          <w:rFonts w:ascii="Times New Roman" w:eastAsia="MS Mincho" w:hAnsi="Times New Roman" w:cs="Times New Roman"/>
        </w:rPr>
        <w:t>comprehension quiz</w:t>
      </w:r>
      <w:r>
        <w:rPr>
          <w:rFonts w:ascii="Times New Roman" w:eastAsia="MS Mincho" w:hAnsi="Times New Roman" w:cs="Times New Roman"/>
        </w:rPr>
        <w:t xml:space="preserve"> game</w:t>
      </w:r>
      <w:r w:rsidRPr="008D212E">
        <w:rPr>
          <w:rFonts w:ascii="Times New Roman" w:eastAsia="MS Mincho" w:hAnsi="Times New Roman" w:cs="Times New Roman"/>
        </w:rPr>
        <w:t xml:space="preserve"> to teach reading. May, Mei, and Abbas added that they usually provided awards like stickers or pencils for their students to motivate them to participate in class. Riffie and Yusni provided a short answer to this question by stating that they would focus on reading aloud and correcting students’ pronunciation. </w:t>
      </w:r>
    </w:p>
    <w:p w14:paraId="29083388" w14:textId="77777777" w:rsidR="00DC5DCB" w:rsidRPr="00BD1D9D" w:rsidRDefault="00DC5DCB" w:rsidP="00137761">
      <w:pPr>
        <w:pStyle w:val="Heading3"/>
      </w:pPr>
      <w:bookmarkStart w:id="308" w:name="_Toc249627913"/>
      <w:bookmarkStart w:id="309" w:name="_Toc258625682"/>
      <w:bookmarkStart w:id="310" w:name="_Toc384808254"/>
      <w:bookmarkStart w:id="311" w:name="_Toc384808684"/>
      <w:bookmarkStart w:id="312" w:name="_Toc387232937"/>
      <w:r w:rsidRPr="00BD1D9D">
        <w:t>Student Teachers’ Beliefs about Their Students and Their Roles</w:t>
      </w:r>
      <w:bookmarkEnd w:id="308"/>
      <w:bookmarkEnd w:id="309"/>
      <w:bookmarkEnd w:id="310"/>
      <w:bookmarkEnd w:id="311"/>
      <w:bookmarkEnd w:id="312"/>
    </w:p>
    <w:p w14:paraId="3AADA10D"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The data generated from this theme resulted in two sub themes: student teachers’ beliefs about an ideal teacher and student teachers’ beliefs about themselves as teachers.</w:t>
      </w:r>
    </w:p>
    <w:p w14:paraId="320855DA" w14:textId="77777777" w:rsidR="00DC5DCB" w:rsidRPr="008D212E" w:rsidRDefault="00DC5DCB" w:rsidP="00DC5DCB">
      <w:pPr>
        <w:spacing w:line="480" w:lineRule="auto"/>
        <w:rPr>
          <w:rFonts w:ascii="Times New Roman" w:eastAsia="MS Mincho" w:hAnsi="Times New Roman" w:cs="Times New Roman"/>
        </w:rPr>
      </w:pPr>
      <w:r w:rsidRPr="008D212E">
        <w:rPr>
          <w:rFonts w:ascii="Times New Roman" w:eastAsia="MS Mincho" w:hAnsi="Times New Roman" w:cs="Times New Roman"/>
        </w:rPr>
        <w:t>a. Student teachers’ beliefs about an ideal teacher</w:t>
      </w:r>
    </w:p>
    <w:p w14:paraId="04D255C7"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In the first few interviews, I posed questions to student teachers concerning their beliefs about the ideal teacher and their beliefs about themselves as teachers. Of 21 student teachers, 10 of them answered that a good teacher should have sound pedagogical knowledge. The ability to deliver materials </w:t>
      </w:r>
      <w:r>
        <w:rPr>
          <w:rFonts w:ascii="Times New Roman" w:eastAsia="MS Mincho" w:hAnsi="Times New Roman" w:cs="Times New Roman"/>
        </w:rPr>
        <w:t xml:space="preserve">to </w:t>
      </w:r>
      <w:r w:rsidRPr="008D212E">
        <w:rPr>
          <w:rFonts w:ascii="Times New Roman" w:eastAsia="MS Mincho" w:hAnsi="Times New Roman" w:cs="Times New Roman"/>
        </w:rPr>
        <w:t xml:space="preserve">achieve curricular objectives </w:t>
      </w:r>
      <w:r>
        <w:rPr>
          <w:rFonts w:ascii="Times New Roman" w:eastAsia="MS Mincho" w:hAnsi="Times New Roman" w:cs="Times New Roman"/>
        </w:rPr>
        <w:t xml:space="preserve">was </w:t>
      </w:r>
      <w:r w:rsidRPr="008D212E">
        <w:rPr>
          <w:rFonts w:ascii="Times New Roman" w:eastAsia="MS Mincho" w:hAnsi="Times New Roman" w:cs="Times New Roman"/>
        </w:rPr>
        <w:t>deemed the most important skill that an English teacher should have. Yusni, who used to teach small classes in an English training center, found that teaching a class with 32 high school students was quite challenging. While Mei stated that a good teacher should be creative in delivering the lessons, she also mentioned that a good teacher should stick with the curriculum. Ni’mah suggested that the pedagogical knowledge skills included the ability to motivate the students to apply what had been taught.</w:t>
      </w:r>
    </w:p>
    <w:p w14:paraId="14317502"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 good English teacher, according to nine student teachers, should have profound knowledge on the subject matter. Abas stated that his professor told him that a good teacher should know his or her subject well. Ni’mah provided an example of having this skill as a teacher: </w:t>
      </w:r>
    </w:p>
    <w:p w14:paraId="48628CAB"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English is not our language, so we [teachers] have to give examples. Sometimes it is crucial to let the students know how to pronounce the words [when teaching]. As good teachers, apart from being able to motivate the students, we have to be able to pronounce well. </w:t>
      </w:r>
    </w:p>
    <w:p w14:paraId="07BB45C8" w14:textId="77777777" w:rsidR="00DC5DCB" w:rsidRPr="008D212E" w:rsidRDefault="00DC5DCB" w:rsidP="00DC5DCB">
      <w:pPr>
        <w:ind w:left="720" w:firstLine="720"/>
        <w:rPr>
          <w:rFonts w:ascii="Times New Roman" w:eastAsia="MS Mincho" w:hAnsi="Times New Roman" w:cs="Times New Roman"/>
        </w:rPr>
      </w:pPr>
    </w:p>
    <w:p w14:paraId="3670ABF9" w14:textId="46499BAF"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Nine student teachers believed that a good teacher needed to have a likable personality. By this, they referred to the ability to put themselves as a friend rather than in a position of authority over students. The student/student teacher relationship was considered formal</w:t>
      </w:r>
      <w:r>
        <w:rPr>
          <w:rFonts w:ascii="Times New Roman" w:eastAsia="MS Mincho" w:hAnsi="Times New Roman" w:cs="Times New Roman"/>
        </w:rPr>
        <w:t xml:space="preserve"> and limiting</w:t>
      </w:r>
      <w:r w:rsidRPr="008D212E">
        <w:rPr>
          <w:rFonts w:ascii="Times New Roman" w:eastAsia="MS Mincho" w:hAnsi="Times New Roman" w:cs="Times New Roman"/>
        </w:rPr>
        <w:t xml:space="preserve"> for student teachers. This formality, according to the student teachers, would cause students to feel reluctant to participate in class. Having a more casual relationship with their students would break the formality.  However, having a casual relationship backfire</w:t>
      </w:r>
      <w:r>
        <w:rPr>
          <w:rFonts w:ascii="Times New Roman" w:eastAsia="MS Mincho" w:hAnsi="Times New Roman" w:cs="Times New Roman"/>
        </w:rPr>
        <w:t>d</w:t>
      </w:r>
      <w:r w:rsidRPr="008D212E">
        <w:rPr>
          <w:rFonts w:ascii="Times New Roman" w:eastAsia="MS Mincho" w:hAnsi="Times New Roman" w:cs="Times New Roman"/>
        </w:rPr>
        <w:t xml:space="preserve"> on </w:t>
      </w:r>
      <w:r>
        <w:rPr>
          <w:rFonts w:ascii="Times New Roman" w:eastAsia="MS Mincho" w:hAnsi="Times New Roman" w:cs="Times New Roman"/>
        </w:rPr>
        <w:t xml:space="preserve">some </w:t>
      </w:r>
      <w:r w:rsidRPr="008D212E">
        <w:rPr>
          <w:rFonts w:ascii="Times New Roman" w:eastAsia="MS Mincho" w:hAnsi="Times New Roman" w:cs="Times New Roman"/>
        </w:rPr>
        <w:t xml:space="preserve">student teachers because the students thought that these teachers would not give them punishment when they did not follow the student teachers’ </w:t>
      </w:r>
      <w:r w:rsidR="0056074E">
        <w:rPr>
          <w:rFonts w:ascii="Times New Roman" w:eastAsia="MS Mincho" w:hAnsi="Times New Roman" w:cs="Times New Roman"/>
        </w:rPr>
        <w:t>instructions. Eden conveyed,</w:t>
      </w:r>
    </w:p>
    <w:p w14:paraId="1B8250A4" w14:textId="10E665F0"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At this stage, I do not know [the characteristics of a good teacher]. Well, in my opinion, she has to be able to be a friend with the students. But, at the same time, she needs to be able to gain respect from her students. </w:t>
      </w:r>
    </w:p>
    <w:p w14:paraId="715C6D9B" w14:textId="77777777" w:rsidR="00DC5DCB" w:rsidRPr="008D212E" w:rsidRDefault="00DC5DCB" w:rsidP="00DC5DCB">
      <w:pPr>
        <w:ind w:left="720" w:firstLine="720"/>
        <w:rPr>
          <w:rFonts w:ascii="Times New Roman" w:eastAsia="MS Mincho" w:hAnsi="Times New Roman" w:cs="Times New Roman"/>
        </w:rPr>
      </w:pPr>
    </w:p>
    <w:p w14:paraId="01E5BED6"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Irfan and Anna mentioned that, apart from having the pedagogical and professional competence, a teacher should have social and personal competence. They referred to these two competencies as the ability to talk to students, parents, and other stakeholders and to recognize students’ unique characteristics. In Hannah’s opinion, a good teacher should not be too strict. This opinion was similar to Mimin’s, who said that being too strict would lead </w:t>
      </w:r>
      <w:r>
        <w:rPr>
          <w:rFonts w:ascii="Times New Roman" w:eastAsia="MS Mincho" w:hAnsi="Times New Roman" w:cs="Times New Roman"/>
        </w:rPr>
        <w:t xml:space="preserve">to </w:t>
      </w:r>
      <w:r w:rsidRPr="008D212E">
        <w:rPr>
          <w:rFonts w:ascii="Times New Roman" w:eastAsia="MS Mincho" w:hAnsi="Times New Roman" w:cs="Times New Roman"/>
        </w:rPr>
        <w:t xml:space="preserve">students disliking a teacher. Like Mei, Riffie believed that teachers needed to be creative. Riffie added that being able to manage a class was more important for a teacher than having a high level of language proficiency.  </w:t>
      </w:r>
    </w:p>
    <w:p w14:paraId="65D6BE07" w14:textId="77777777" w:rsidR="00DC5DCB" w:rsidRPr="008D212E" w:rsidRDefault="00DC5DCB" w:rsidP="00DC5DCB">
      <w:pPr>
        <w:spacing w:line="480" w:lineRule="auto"/>
        <w:rPr>
          <w:rFonts w:ascii="Times New Roman" w:eastAsia="MS Mincho" w:hAnsi="Times New Roman" w:cs="Times New Roman"/>
        </w:rPr>
      </w:pPr>
      <w:r w:rsidRPr="008D212E">
        <w:rPr>
          <w:rFonts w:ascii="Times New Roman" w:eastAsia="MS Mincho" w:hAnsi="Times New Roman" w:cs="Times New Roman"/>
        </w:rPr>
        <w:t>b. Student teachers’ beliefs about themselves as teachers</w:t>
      </w:r>
    </w:p>
    <w:p w14:paraId="7A450BC7"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After posing the questions about the characteristics of an ideal English teacher, I asked the student teachers to identify the characteristics they had as teachers and asked them why they thought they had these qualities. Seven student teachers believed that they had the personality factor, being likable or being able to be a friend to their students. Eni, for example, remarked that she got close with her students quite easily, which made her students feel comfortable to ask questions if they did not understand the lesson. </w:t>
      </w:r>
    </w:p>
    <w:p w14:paraId="45E1BE17"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Like other student teachers, Zulfa and Luna shared that an ideal teacher should be loveable and have pedagogical skills; however, they stated that they did not have any of the criteria that they mentioned. Zulfa shared that she tried to be friendly to her students, but it was hard for her to get their respect at the same time. The informal relationship with students, according to her, sometimes led to her students thinking that she was easy on them. Zulfa and Luna were two student teachers who enrolled in </w:t>
      </w:r>
      <w:r>
        <w:rPr>
          <w:rFonts w:ascii="Times New Roman" w:eastAsia="MS Mincho" w:hAnsi="Times New Roman" w:cs="Times New Roman"/>
        </w:rPr>
        <w:t xml:space="preserve">the </w:t>
      </w:r>
      <w:r w:rsidRPr="008D212E">
        <w:rPr>
          <w:rFonts w:ascii="Times New Roman" w:eastAsia="MS Mincho" w:hAnsi="Times New Roman" w:cs="Times New Roman"/>
        </w:rPr>
        <w:t xml:space="preserve">English Education Department due to the </w:t>
      </w:r>
      <w:r>
        <w:rPr>
          <w:rFonts w:ascii="Times New Roman" w:eastAsia="MS Mincho" w:hAnsi="Times New Roman" w:cs="Times New Roman"/>
        </w:rPr>
        <w:t xml:space="preserve">urging of </w:t>
      </w:r>
      <w:r w:rsidRPr="008D212E">
        <w:rPr>
          <w:rFonts w:ascii="Times New Roman" w:eastAsia="MS Mincho" w:hAnsi="Times New Roman" w:cs="Times New Roman"/>
        </w:rPr>
        <w:t xml:space="preserve">parents, although they preferred other fields of study. In addition to Zulfa and Luna, Rohmi asserted, “Every time I do my independent teaching practice, my students always see me as a friend at their age. I am in contact with them all the time. We are friends on Facebook and I am close to them.” </w:t>
      </w:r>
    </w:p>
    <w:p w14:paraId="0046484F"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Another quality that appeared in this sub theme was pedagogical knowledge, which was mentioned by eight student teachers. Mimin, for example, once brought her students outside of the classroom when they let her know that they were bored. She assigned her students to work in groups to observe, write a report, and draw pictures of other people’s activities. She stated that her students appreciated the activities she designed.</w:t>
      </w:r>
    </w:p>
    <w:p w14:paraId="2350AAE9"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 Irfan also believed that he had high quality teaching skills because he selected his own materials and was able to make the class fun. He also explained that he always had back-up plans if his initial plan did not work out as well as he had expected. Like Irfan, who had a high level of confidence on his pedagogical knowledge, Eni mentioned that she was good at teaching because she used to </w:t>
      </w:r>
      <w:r>
        <w:rPr>
          <w:rFonts w:ascii="Times New Roman" w:eastAsia="MS Mincho" w:hAnsi="Times New Roman" w:cs="Times New Roman"/>
        </w:rPr>
        <w:t xml:space="preserve">study in the </w:t>
      </w:r>
      <w:r w:rsidRPr="008D212E">
        <w:rPr>
          <w:rFonts w:ascii="Times New Roman" w:eastAsia="MS Mincho" w:hAnsi="Times New Roman" w:cs="Times New Roman"/>
        </w:rPr>
        <w:t xml:space="preserve">Arabic Education Department prior to enrolling </w:t>
      </w:r>
      <w:r>
        <w:rPr>
          <w:rFonts w:ascii="Times New Roman" w:eastAsia="MS Mincho" w:hAnsi="Times New Roman" w:cs="Times New Roman"/>
        </w:rPr>
        <w:t xml:space="preserve">at </w:t>
      </w:r>
      <w:r w:rsidRPr="008D212E">
        <w:rPr>
          <w:rFonts w:ascii="Times New Roman" w:eastAsia="MS Mincho" w:hAnsi="Times New Roman" w:cs="Times New Roman"/>
        </w:rPr>
        <w:t xml:space="preserve">her current university. She relearned some courses in teaching in her present university. Like Eni, Vivi also stated that she was good at managing her class and making her students interested in her lesson. </w:t>
      </w:r>
    </w:p>
    <w:p w14:paraId="68B96690" w14:textId="34C913DE"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Although Ni’mah, who was working as a tutor for a small English training center at the time of the interview, was confident </w:t>
      </w:r>
      <w:r>
        <w:rPr>
          <w:rFonts w:ascii="Times New Roman" w:eastAsia="MS Mincho" w:hAnsi="Times New Roman" w:cs="Times New Roman"/>
        </w:rPr>
        <w:t xml:space="preserve">in </w:t>
      </w:r>
      <w:r w:rsidRPr="008D212E">
        <w:rPr>
          <w:rFonts w:ascii="Times New Roman" w:eastAsia="MS Mincho" w:hAnsi="Times New Roman" w:cs="Times New Roman"/>
        </w:rPr>
        <w:t xml:space="preserve">her teaching skills, she stated that she lacked knowledge of teaching reading. She had not seen a teacher who inspired her to teach the particular skill. Like many of her colleagues who were confident with their teaching skills, Hannah viewed herself skillful in making students comfortable in performing tasks she assigned. She believed that a good English teacher should ensure students’ </w:t>
      </w:r>
      <w:r w:rsidR="00843A1F">
        <w:rPr>
          <w:rFonts w:ascii="Times New Roman" w:eastAsia="MS Mincho" w:hAnsi="Times New Roman" w:cs="Times New Roman"/>
        </w:rPr>
        <w:t>understanding of</w:t>
      </w:r>
      <w:r w:rsidRPr="008D212E">
        <w:rPr>
          <w:rFonts w:ascii="Times New Roman" w:eastAsia="MS Mincho" w:hAnsi="Times New Roman" w:cs="Times New Roman"/>
        </w:rPr>
        <w:t xml:space="preserve"> the lesson. Hannah argued:</w:t>
      </w:r>
    </w:p>
    <w:p w14:paraId="2BA09A33" w14:textId="329ABE9B"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So far, I have been trying to make my class as comfortable as possible for my students</w:t>
      </w:r>
      <w:r w:rsidR="0056074E">
        <w:rPr>
          <w:rFonts w:ascii="Times New Roman" w:eastAsia="MS Mincho" w:hAnsi="Times New Roman" w:cs="Times New Roman"/>
        </w:rPr>
        <w:t>, s</w:t>
      </w:r>
      <w:r w:rsidRPr="008D212E">
        <w:rPr>
          <w:rFonts w:ascii="Times New Roman" w:eastAsia="MS Mincho" w:hAnsi="Times New Roman" w:cs="Times New Roman"/>
        </w:rPr>
        <w:t xml:space="preserve">o when they want to ask me questions or do something, they are not shy to ask. I do this by playing a fun game in the first five to ten minutes of the class. My students are usually ready to start the class after the game. </w:t>
      </w:r>
    </w:p>
    <w:p w14:paraId="4B4861FB" w14:textId="77777777" w:rsidR="00DC5DCB" w:rsidRPr="008D212E" w:rsidRDefault="00DC5DCB" w:rsidP="00DC5DCB">
      <w:pPr>
        <w:ind w:left="720" w:firstLine="720"/>
        <w:rPr>
          <w:rFonts w:ascii="Times New Roman" w:eastAsia="MS Mincho" w:hAnsi="Times New Roman" w:cs="Times New Roman"/>
        </w:rPr>
      </w:pPr>
    </w:p>
    <w:p w14:paraId="32E3B0A7" w14:textId="7E264053"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12 student teachers that I interviewed, however, were not confident with their level of English proficiency, especially in vocabulary and pronunciation. Mimin expressed that many of her students had English proficiency better than </w:t>
      </w:r>
      <w:r w:rsidR="0056074E">
        <w:rPr>
          <w:rFonts w:ascii="Times New Roman" w:eastAsia="MS Mincho" w:hAnsi="Times New Roman" w:cs="Times New Roman"/>
        </w:rPr>
        <w:t xml:space="preserve">that of </w:t>
      </w:r>
      <w:r w:rsidRPr="008D212E">
        <w:rPr>
          <w:rFonts w:ascii="Times New Roman" w:eastAsia="MS Mincho" w:hAnsi="Times New Roman" w:cs="Times New Roman"/>
        </w:rPr>
        <w:t>college students. Mimin, however, did not teach reading because she thought teaching reading was not as challenging to her. Finally, answering my question on how student teachers viewed themselves as teachers, one student teacher stated that he was a role model for his students because he wore “appropriate teaching outfits” to school.</w:t>
      </w:r>
    </w:p>
    <w:p w14:paraId="63FCC1AB" w14:textId="77777777" w:rsidR="00DC5DCB" w:rsidRPr="008D212E" w:rsidRDefault="00DC5DCB" w:rsidP="00137761">
      <w:pPr>
        <w:pStyle w:val="Heading3"/>
      </w:pPr>
      <w:bookmarkStart w:id="313" w:name="_Toc249627914"/>
      <w:bookmarkStart w:id="314" w:name="_Toc258625683"/>
      <w:bookmarkStart w:id="315" w:name="_Toc384808255"/>
      <w:bookmarkStart w:id="316" w:name="_Toc384808685"/>
      <w:bookmarkStart w:id="317" w:name="_Toc387232938"/>
      <w:r w:rsidRPr="008D212E">
        <w:t>Student Teachers’ Beliefs about Contexts</w:t>
      </w:r>
      <w:bookmarkEnd w:id="313"/>
      <w:bookmarkEnd w:id="314"/>
      <w:bookmarkEnd w:id="315"/>
      <w:bookmarkEnd w:id="316"/>
      <w:bookmarkEnd w:id="317"/>
    </w:p>
    <w:p w14:paraId="729EB681" w14:textId="77777777" w:rsidR="00DC5DCB" w:rsidRPr="008D212E" w:rsidRDefault="00DC5DCB" w:rsidP="00DC5DCB">
      <w:pPr>
        <w:spacing w:line="480" w:lineRule="auto"/>
        <w:rPr>
          <w:rFonts w:ascii="Times New Roman" w:eastAsia="MS Mincho" w:hAnsi="Times New Roman" w:cs="Times New Roman"/>
        </w:rPr>
      </w:pPr>
      <w:r w:rsidRPr="008D212E">
        <w:rPr>
          <w:rFonts w:ascii="Times New Roman" w:eastAsia="MS Mincho" w:hAnsi="Times New Roman" w:cs="Times New Roman"/>
        </w:rPr>
        <w:t>a. Student teachers’ beliefs about socio-cultural context</w:t>
      </w:r>
    </w:p>
    <w:p w14:paraId="4DCC5698" w14:textId="17B10C01"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There </w:t>
      </w:r>
      <w:r w:rsidR="0056074E" w:rsidRPr="008D212E">
        <w:rPr>
          <w:rFonts w:ascii="Times New Roman" w:eastAsia="MS Mincho" w:hAnsi="Times New Roman" w:cs="Times New Roman"/>
        </w:rPr>
        <w:t>was a wide variety</w:t>
      </w:r>
      <w:r w:rsidRPr="008D212E">
        <w:rPr>
          <w:rFonts w:ascii="Times New Roman" w:eastAsia="MS Mincho" w:hAnsi="Times New Roman" w:cs="Times New Roman"/>
        </w:rPr>
        <w:t xml:space="preserve"> of factors included in this sub theme, such as the student teachers’ family influence, beliefs about teaching English, experiences in going to different types of schools in different areas of Indonesia, and general opinions on teaching. Thus, this sub theme was unique from one student teacher to another because of the wide variability. </w:t>
      </w:r>
    </w:p>
    <w:p w14:paraId="3322D611" w14:textId="31FE0BEA" w:rsidR="00DC5DCB" w:rsidRPr="008D212E" w:rsidRDefault="0056074E"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Concerning</w:t>
      </w:r>
      <w:r w:rsidR="00DC5DCB" w:rsidRPr="008D212E">
        <w:rPr>
          <w:rFonts w:ascii="Times New Roman" w:eastAsia="MS Mincho" w:hAnsi="Times New Roman" w:cs="Times New Roman"/>
        </w:rPr>
        <w:t xml:space="preserve"> the student teachers’ motivation for majoring in English, eight student teachers took the major due to family influence, especially from their fathers. English majors, as the student teachers were advised, had a bright future because the demand for English teachers would increase from time to time. Zulfa preferred to enroll in the Arabic Education Department, especially because she graduated from an Islamic boarding school and she believed she had a higher proficiency in Arabic than in English. Her parents did not allow her to major in Arabic Education because they concerned about her finding a job upon graduation. When I was at the department office and Zulfa came in, she spoke to me and other English professors in L1 (Indonesian). She usually headed to the Arabic Language Department</w:t>
      </w:r>
      <w:r w:rsidR="00DC5DCB">
        <w:rPr>
          <w:rFonts w:ascii="Times New Roman" w:eastAsia="MS Mincho" w:hAnsi="Times New Roman" w:cs="Times New Roman"/>
        </w:rPr>
        <w:t xml:space="preserve"> office</w:t>
      </w:r>
      <w:r w:rsidR="00DC5DCB" w:rsidRPr="008D212E">
        <w:rPr>
          <w:rFonts w:ascii="Times New Roman" w:eastAsia="MS Mincho" w:hAnsi="Times New Roman" w:cs="Times New Roman"/>
        </w:rPr>
        <w:t xml:space="preserve"> afterward, and spoke fluent Arabic most of the time with the professors in the department. </w:t>
      </w:r>
    </w:p>
    <w:p w14:paraId="5A7B23A4"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Family also influenced student teachers’ habits in reading. Yusni, for example, had an older sister, who always brought books home and encouraged her to read them. Luna stated that when she was little, her family never allowed her to buy books if they were not for important purposes, such as school. As a result, she did not like reading and confessed that she was struggling with her courses. Luna also went to an Islamic boarding school for her middle and high school. Although her teachers in the boarding school encouraged her to read, her teachers only recommended textbooks. Reading for pleasure was minimally encouraged.</w:t>
      </w:r>
    </w:p>
    <w:p w14:paraId="41131FC6"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When I asked student teachers about their hobbies, only Denny mentioned that reading was her favorite activity. Denny explained to me that she liked reading non-fiction books because they inspired her. She also pointed out that no one in her family really like</w:t>
      </w:r>
      <w:r>
        <w:rPr>
          <w:rFonts w:ascii="Times New Roman" w:eastAsia="MS Mincho" w:hAnsi="Times New Roman" w:cs="Times New Roman"/>
        </w:rPr>
        <w:t>d</w:t>
      </w:r>
      <w:r w:rsidRPr="008D212E">
        <w:rPr>
          <w:rFonts w:ascii="Times New Roman" w:eastAsia="MS Mincho" w:hAnsi="Times New Roman" w:cs="Times New Roman"/>
        </w:rPr>
        <w:t xml:space="preserve"> reading. Unlike Denny, May stated that her alternate hobby was reading both in L1 and in L2. When I asked her what English book she was reading, she pointed at a textbook she put on the table that she used in one of her courses. Abas and Vivi preferred to read English short articles they found online and they admitted that they usually only scanned them.</w:t>
      </w:r>
    </w:p>
    <w:p w14:paraId="15B6B690"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The student teachers also thought that most of their friends and students did not enjoy reading. The student teac</w:t>
      </w:r>
      <w:r>
        <w:rPr>
          <w:rFonts w:ascii="Times New Roman" w:eastAsia="MS Mincho" w:hAnsi="Times New Roman" w:cs="Times New Roman"/>
        </w:rPr>
        <w:t>hers who taught in the boys-</w:t>
      </w:r>
      <w:r w:rsidRPr="008D212E">
        <w:rPr>
          <w:rFonts w:ascii="Times New Roman" w:eastAsia="MS Mincho" w:hAnsi="Times New Roman" w:cs="Times New Roman"/>
        </w:rPr>
        <w:t xml:space="preserve">only school stated that their students seemed to love to read because they spent most of their break time reading at the school library or doing assignments. Most of the </w:t>
      </w:r>
      <w:r>
        <w:rPr>
          <w:rFonts w:ascii="Times New Roman" w:eastAsia="MS Mincho" w:hAnsi="Times New Roman" w:cs="Times New Roman"/>
        </w:rPr>
        <w:t>students who went to the gender-</w:t>
      </w:r>
      <w:r w:rsidRPr="008D212E">
        <w:rPr>
          <w:rFonts w:ascii="Times New Roman" w:eastAsia="MS Mincho" w:hAnsi="Times New Roman" w:cs="Times New Roman"/>
        </w:rPr>
        <w:t xml:space="preserve">specific schools lived in the school dorms and televisions and cell phones were not allowed in the dorms. However, student teachers who taught in the girls only school did not have the same impression about their students’ reading habits as that </w:t>
      </w:r>
      <w:r>
        <w:rPr>
          <w:rFonts w:ascii="Times New Roman" w:eastAsia="MS Mincho" w:hAnsi="Times New Roman" w:cs="Times New Roman"/>
        </w:rPr>
        <w:t>of those who taught in the boys-</w:t>
      </w:r>
      <w:r w:rsidRPr="008D212E">
        <w:rPr>
          <w:rFonts w:ascii="Times New Roman" w:eastAsia="MS Mincho" w:hAnsi="Times New Roman" w:cs="Times New Roman"/>
        </w:rPr>
        <w:t xml:space="preserve">only school. </w:t>
      </w:r>
    </w:p>
    <w:p w14:paraId="1D867EAB"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Finding English texts to read in their leisure time, Abas, Hannah, and Mei expressed that they had easy access to English texts online or from the university’s library, but they were not allowed to check the books out. They mentioned that they were free to read English books in the American Corner. The American Corner was part of the university library, which was established because of the cooperation that the university had with the US Embassy. The American Corner had a wide collection of books, magazines, and audiovisuals that were mainly about the American context. In addition to the English text availability in the American Corner, their professors also used current English textbooks in their classes. Student teachers also had relatively easy access to English tex</w:t>
      </w:r>
      <w:r>
        <w:rPr>
          <w:rFonts w:ascii="Times New Roman" w:eastAsia="MS Mincho" w:hAnsi="Times New Roman" w:cs="Times New Roman"/>
        </w:rPr>
        <w:t xml:space="preserve">ts online. Apart from getting </w:t>
      </w:r>
      <w:r w:rsidRPr="008D212E">
        <w:rPr>
          <w:rFonts w:ascii="Times New Roman" w:eastAsia="MS Mincho" w:hAnsi="Times New Roman" w:cs="Times New Roman"/>
        </w:rPr>
        <w:t xml:space="preserve">free access to university Wi-Fi when they were on campus, each student teacher had a computer notebook and a portable modem with them, which looked like a USB drive. To get the Internet connection, they had to purchase a service card and refill the account whenever necessary. The service cards were quite affordable and easily obtained. </w:t>
      </w:r>
    </w:p>
    <w:p w14:paraId="4BB61D1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Although student teachers attended an Islamic university and taught in Islamic schools for their teaching practica, they did not have pressure to teach Islamic values in their class. A student t</w:t>
      </w:r>
      <w:r>
        <w:rPr>
          <w:rFonts w:ascii="Times New Roman" w:eastAsia="MS Mincho" w:hAnsi="Times New Roman" w:cs="Times New Roman"/>
        </w:rPr>
        <w:t>eacher, who taught in the girls-</w:t>
      </w:r>
      <w:r w:rsidRPr="008D212E">
        <w:rPr>
          <w:rFonts w:ascii="Times New Roman" w:eastAsia="MS Mincho" w:hAnsi="Times New Roman" w:cs="Times New Roman"/>
        </w:rPr>
        <w:t>only school, believed that her students’ religious knowledge was more profound than hers because they received more lessons on religion both from schools and from the dorms. As a result, she was extremely cautious to infuse religious lessons in her lessons. In addition, another student</w:t>
      </w:r>
      <w:r>
        <w:rPr>
          <w:rFonts w:ascii="Times New Roman" w:eastAsia="MS Mincho" w:hAnsi="Times New Roman" w:cs="Times New Roman"/>
        </w:rPr>
        <w:t xml:space="preserve"> teacher, who taught in a mixed-</w:t>
      </w:r>
      <w:r w:rsidRPr="008D212E">
        <w:rPr>
          <w:rFonts w:ascii="Times New Roman" w:eastAsia="MS Mincho" w:hAnsi="Times New Roman" w:cs="Times New Roman"/>
        </w:rPr>
        <w:t xml:space="preserve">gender school asserted that she was not a Muslim; thus, she was not able to teach the Islamic values to her students.  </w:t>
      </w:r>
    </w:p>
    <w:p w14:paraId="2487EE2D" w14:textId="77777777" w:rsidR="00DC5DCB" w:rsidRPr="008D212E" w:rsidRDefault="00DC5DCB" w:rsidP="00DC5DCB">
      <w:pPr>
        <w:spacing w:line="480" w:lineRule="auto"/>
        <w:rPr>
          <w:rFonts w:ascii="Times New Roman" w:eastAsia="MS Mincho" w:hAnsi="Times New Roman" w:cs="Times New Roman"/>
        </w:rPr>
      </w:pPr>
      <w:r w:rsidRPr="008D212E">
        <w:rPr>
          <w:rFonts w:ascii="Times New Roman" w:eastAsia="MS Mincho" w:hAnsi="Times New Roman" w:cs="Times New Roman"/>
        </w:rPr>
        <w:t>b. Student teachers’ beliefs about the educational context</w:t>
      </w:r>
    </w:p>
    <w:p w14:paraId="0DC90BDE" w14:textId="77777777" w:rsidR="00DC5DCB"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After discussing the teaching of L2 in general, I pointed out that students’ proficiency was assessed mainly on reading skills. After asking </w:t>
      </w:r>
      <w:r>
        <w:rPr>
          <w:rFonts w:ascii="Times New Roman" w:eastAsia="MS Mincho" w:hAnsi="Times New Roman" w:cs="Times New Roman"/>
        </w:rPr>
        <w:t xml:space="preserve">for </w:t>
      </w:r>
      <w:r w:rsidRPr="008D212E">
        <w:rPr>
          <w:rFonts w:ascii="Times New Roman" w:eastAsia="MS Mincho" w:hAnsi="Times New Roman" w:cs="Times New Roman"/>
        </w:rPr>
        <w:t>opinion</w:t>
      </w:r>
      <w:r>
        <w:rPr>
          <w:rFonts w:ascii="Times New Roman" w:eastAsia="MS Mincho" w:hAnsi="Times New Roman" w:cs="Times New Roman"/>
        </w:rPr>
        <w:t>s</w:t>
      </w:r>
      <w:r w:rsidRPr="008D212E">
        <w:rPr>
          <w:rFonts w:ascii="Times New Roman" w:eastAsia="MS Mincho" w:hAnsi="Times New Roman" w:cs="Times New Roman"/>
        </w:rPr>
        <w:t xml:space="preserve"> on this issue, I </w:t>
      </w:r>
      <w:r>
        <w:rPr>
          <w:rFonts w:ascii="Times New Roman" w:eastAsia="MS Mincho" w:hAnsi="Times New Roman" w:cs="Times New Roman"/>
        </w:rPr>
        <w:t xml:space="preserve">asked </w:t>
      </w:r>
      <w:r w:rsidRPr="008D212E">
        <w:rPr>
          <w:rFonts w:ascii="Times New Roman" w:eastAsia="MS Mincho" w:hAnsi="Times New Roman" w:cs="Times New Roman"/>
        </w:rPr>
        <w:t>about the teaching of L2 reading during their teaching practica. The student teachers stated that teaching reading to high school students was quite challenging because most of their students had negative attitudes toward reading activities in particular and toward the lessons in general. Seven student teachers mentioned that in general girls had better attitudes toward student teachers and the lessons they taught. These student teachers believed that students’ attitudes toward English lessons, especially reading lessons, were the biggest challenge. The student teachers stated that the students became bored very easily when they were instructed to read a pas</w:t>
      </w:r>
      <w:r>
        <w:rPr>
          <w:rFonts w:ascii="Times New Roman" w:eastAsia="MS Mincho" w:hAnsi="Times New Roman" w:cs="Times New Roman"/>
        </w:rPr>
        <w:t>sage. Those who taught in mixed-</w:t>
      </w:r>
      <w:r w:rsidRPr="008D212E">
        <w:rPr>
          <w:rFonts w:ascii="Times New Roman" w:eastAsia="MS Mincho" w:hAnsi="Times New Roman" w:cs="Times New Roman"/>
        </w:rPr>
        <w:t xml:space="preserve">gender schools maintained that their students talked among themselves, used their cellphones, and did not pay attention. The participants’ general opinion was that a class that </w:t>
      </w:r>
      <w:r>
        <w:rPr>
          <w:rFonts w:ascii="Times New Roman" w:eastAsia="MS Mincho" w:hAnsi="Times New Roman" w:cs="Times New Roman"/>
        </w:rPr>
        <w:t xml:space="preserve">focused </w:t>
      </w:r>
      <w:r w:rsidRPr="008D212E">
        <w:rPr>
          <w:rFonts w:ascii="Times New Roman" w:eastAsia="MS Mincho" w:hAnsi="Times New Roman" w:cs="Times New Roman"/>
        </w:rPr>
        <w:t xml:space="preserve">on reading activities would not work because their students, aside from having a low level of vocabulary mastery, </w:t>
      </w:r>
      <w:r>
        <w:rPr>
          <w:rFonts w:ascii="Times New Roman" w:eastAsia="MS Mincho" w:hAnsi="Times New Roman" w:cs="Times New Roman"/>
        </w:rPr>
        <w:t xml:space="preserve">would </w:t>
      </w:r>
      <w:r w:rsidRPr="008D212E">
        <w:rPr>
          <w:rFonts w:ascii="Times New Roman" w:eastAsia="MS Mincho" w:hAnsi="Times New Roman" w:cs="Times New Roman"/>
        </w:rPr>
        <w:t xml:space="preserve">not </w:t>
      </w:r>
      <w:r>
        <w:rPr>
          <w:rFonts w:ascii="Times New Roman" w:eastAsia="MS Mincho" w:hAnsi="Times New Roman" w:cs="Times New Roman"/>
        </w:rPr>
        <w:t xml:space="preserve">be </w:t>
      </w:r>
      <w:r w:rsidRPr="008D212E">
        <w:rPr>
          <w:rFonts w:ascii="Times New Roman" w:eastAsia="MS Mincho" w:hAnsi="Times New Roman" w:cs="Times New Roman"/>
        </w:rPr>
        <w:t xml:space="preserve">able to </w:t>
      </w:r>
      <w:r>
        <w:rPr>
          <w:rFonts w:ascii="Times New Roman" w:eastAsia="MS Mincho" w:hAnsi="Times New Roman" w:cs="Times New Roman"/>
        </w:rPr>
        <w:t>comprehend what they had read</w:t>
      </w:r>
      <w:r w:rsidRPr="008D212E">
        <w:rPr>
          <w:rFonts w:ascii="Times New Roman" w:eastAsia="MS Mincho" w:hAnsi="Times New Roman" w:cs="Times New Roman"/>
        </w:rPr>
        <w:t xml:space="preserve">. </w:t>
      </w:r>
    </w:p>
    <w:p w14:paraId="74D8FD1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Denny, who taught in Mixed-Gender School I, </w:t>
      </w:r>
      <w:r>
        <w:rPr>
          <w:rFonts w:ascii="Times New Roman" w:eastAsia="MS Mincho" w:hAnsi="Times New Roman" w:cs="Times New Roman"/>
        </w:rPr>
        <w:t xml:space="preserve">claimed </w:t>
      </w:r>
      <w:r w:rsidRPr="008D212E">
        <w:rPr>
          <w:rFonts w:ascii="Times New Roman" w:eastAsia="MS Mincho" w:hAnsi="Times New Roman" w:cs="Times New Roman"/>
        </w:rPr>
        <w:t>that most of her students had very low motivation to learn and had behavioral problems. She maintained that her students did not respect student teachers as much as they respected supervising teachers due to their younger age. She remarked:</w:t>
      </w:r>
    </w:p>
    <w:p w14:paraId="43734DF3"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Actually [teaching reading] is not that challenging. It becomes challenging when I have students who do not really pay attention to me. My students are usually engaged either with their friends or with their gadget. As long as I followed the syllabus, I will unlikely find challenges with the students. I do have to work hard to get their attention. </w:t>
      </w:r>
    </w:p>
    <w:p w14:paraId="39824C67" w14:textId="77777777" w:rsidR="00DC5DCB" w:rsidRPr="008D212E" w:rsidRDefault="00DC5DCB" w:rsidP="00DC5DCB">
      <w:pPr>
        <w:ind w:left="720" w:firstLine="720"/>
        <w:rPr>
          <w:rFonts w:ascii="Times New Roman" w:eastAsia="MS Mincho" w:hAnsi="Times New Roman" w:cs="Times New Roman"/>
        </w:rPr>
      </w:pPr>
    </w:p>
    <w:p w14:paraId="56B9DF30"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When I was in Basecamp, Denny and her colleagues, who did not participate in the study but taught at the same school, shared similar opinions that they had to work extra hard and speak louder to get students’ attention. In this informal conversation with these student teachers, they noted that teaching in mixed-gender schools was more challenging because they had to be able to take control of the clas</w:t>
      </w:r>
      <w:r>
        <w:rPr>
          <w:rFonts w:ascii="Times New Roman" w:eastAsia="MS Mincho" w:hAnsi="Times New Roman" w:cs="Times New Roman"/>
        </w:rPr>
        <w:t>s. All student teachers in the mixed-g</w:t>
      </w:r>
      <w:r w:rsidRPr="008D212E">
        <w:rPr>
          <w:rFonts w:ascii="Times New Roman" w:eastAsia="MS Mincho" w:hAnsi="Times New Roman" w:cs="Times New Roman"/>
        </w:rPr>
        <w:t>ender school</w:t>
      </w:r>
      <w:r>
        <w:rPr>
          <w:rFonts w:ascii="Times New Roman" w:eastAsia="MS Mincho" w:hAnsi="Times New Roman" w:cs="Times New Roman"/>
        </w:rPr>
        <w:t>s</w:t>
      </w:r>
      <w:r w:rsidRPr="008D212E">
        <w:rPr>
          <w:rFonts w:ascii="Times New Roman" w:eastAsia="MS Mincho" w:hAnsi="Times New Roman" w:cs="Times New Roman"/>
        </w:rPr>
        <w:t xml:space="preserve"> had problems diverting students from their smart phones. From this conversation, I also found out that the students, especially tenth graders, were grouped in classes based on their academic achievement. Those who were grouped in Class A, for example, generally had a higher level of academic achievement than the rest of the classes in the tenth grades. This was also expressed by Hannah, who was teaching in the other mixed-gender school. </w:t>
      </w:r>
    </w:p>
    <w:p w14:paraId="33B41120" w14:textId="77B3474D" w:rsidR="00DC5DCB" w:rsidRPr="008D212E" w:rsidRDefault="00DC5DCB"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For student teachers in gender-</w:t>
      </w:r>
      <w:r w:rsidRPr="008D212E">
        <w:rPr>
          <w:rFonts w:ascii="Times New Roman" w:eastAsia="MS Mincho" w:hAnsi="Times New Roman" w:cs="Times New Roman"/>
        </w:rPr>
        <w:t>specific schools, having control over the class was rarely mentioned as a problem. These schools banned cellphones in class. These student teachers pointed out that the size of the class was a challenge for them; however, it did not grow into a problem because they still could gain their control of the class. The Girl</w:t>
      </w:r>
      <w:r w:rsidR="0056074E">
        <w:rPr>
          <w:rFonts w:ascii="Times New Roman" w:eastAsia="MS Mincho" w:hAnsi="Times New Roman" w:cs="Times New Roman"/>
        </w:rPr>
        <w:t>s</w:t>
      </w:r>
      <w:r w:rsidRPr="008D212E">
        <w:rPr>
          <w:rFonts w:ascii="Times New Roman" w:eastAsia="MS Mincho" w:hAnsi="Times New Roman" w:cs="Times New Roman"/>
        </w:rPr>
        <w:t xml:space="preserve">-Only School had 40-42 students in each class, </w:t>
      </w:r>
      <w:r w:rsidR="00B85529">
        <w:rPr>
          <w:rFonts w:ascii="Times New Roman" w:eastAsia="MS Mincho" w:hAnsi="Times New Roman" w:cs="Times New Roman"/>
        </w:rPr>
        <w:t>whereas</w:t>
      </w:r>
      <w:r w:rsidRPr="008D212E">
        <w:rPr>
          <w:rFonts w:ascii="Times New Roman" w:eastAsia="MS Mincho" w:hAnsi="Times New Roman" w:cs="Times New Roman"/>
        </w:rPr>
        <w:t xml:space="preserve"> the mixed gender schools had 30-33 students in a class. The other challenge when teaching reading and English was that students would constantly ask to play videos or films during the lesson. When I asked them what they did to handle the situation, Mimin and Ria answered that they played random short videos to keep the students happy. </w:t>
      </w:r>
      <w:r>
        <w:rPr>
          <w:rFonts w:ascii="Times New Roman" w:eastAsia="MS Mincho" w:hAnsi="Times New Roman" w:cs="Times New Roman"/>
        </w:rPr>
        <w:t xml:space="preserve">During </w:t>
      </w:r>
      <w:r w:rsidRPr="008D212E">
        <w:rPr>
          <w:rFonts w:ascii="Times New Roman" w:eastAsia="MS Mincho" w:hAnsi="Times New Roman" w:cs="Times New Roman"/>
        </w:rPr>
        <w:t xml:space="preserve">the class observations, Mimin showed slideshows of her trip to her students and a well-known university in America, </w:t>
      </w:r>
      <w:r w:rsidR="0056074E">
        <w:rPr>
          <w:rFonts w:ascii="Times New Roman" w:eastAsia="MS Mincho" w:hAnsi="Times New Roman" w:cs="Times New Roman"/>
        </w:rPr>
        <w:t>whereas</w:t>
      </w:r>
      <w:r w:rsidRPr="008D212E">
        <w:rPr>
          <w:rFonts w:ascii="Times New Roman" w:eastAsia="MS Mincho" w:hAnsi="Times New Roman" w:cs="Times New Roman"/>
        </w:rPr>
        <w:t xml:space="preserve"> Ria played a popular movie in her class. </w:t>
      </w:r>
    </w:p>
    <w:p w14:paraId="1E01C68E"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In addition, student teachers believed that supervising teachers played a significant role in helping them make instructional decisions. May, for example, stated that she used short texts when teaching her class because her supervising teacher told her to do so; however, the supervising teachers gave her freedom to choose the topics for the texts. Sometimes, the supervising teachers instructed the student teachers to teach a class with a specific method, which did not </w:t>
      </w:r>
      <w:r>
        <w:rPr>
          <w:rFonts w:ascii="Times New Roman" w:eastAsia="MS Mincho" w:hAnsi="Times New Roman" w:cs="Times New Roman"/>
        </w:rPr>
        <w:t xml:space="preserve">align with </w:t>
      </w:r>
      <w:r w:rsidRPr="008D212E">
        <w:rPr>
          <w:rFonts w:ascii="Times New Roman" w:eastAsia="MS Mincho" w:hAnsi="Times New Roman" w:cs="Times New Roman"/>
        </w:rPr>
        <w:t xml:space="preserve">the student teachers’ beliefs. Eni, for instance, asserted that her supervising teacher asked her to exclude any writing activities when teaching reading. Eni did what she was told.  </w:t>
      </w:r>
    </w:p>
    <w:p w14:paraId="452AE577" w14:textId="77777777" w:rsidR="00DC5DCB" w:rsidRPr="008D212E" w:rsidRDefault="00DC5DCB" w:rsidP="00137761">
      <w:pPr>
        <w:pStyle w:val="Heading3"/>
      </w:pPr>
      <w:bookmarkStart w:id="318" w:name="_Toc249627915"/>
      <w:bookmarkStart w:id="319" w:name="_Toc258625684"/>
      <w:bookmarkStart w:id="320" w:name="_Toc384808256"/>
      <w:bookmarkStart w:id="321" w:name="_Toc384808686"/>
      <w:bookmarkStart w:id="322" w:name="_Toc387232939"/>
      <w:r w:rsidRPr="008D212E">
        <w:t>Student Teachers’ Beliefs about What Learners Get</w:t>
      </w:r>
      <w:bookmarkEnd w:id="318"/>
      <w:bookmarkEnd w:id="319"/>
      <w:bookmarkEnd w:id="320"/>
      <w:bookmarkEnd w:id="321"/>
      <w:bookmarkEnd w:id="322"/>
    </w:p>
    <w:p w14:paraId="19B1E2B2"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 subtheme, student teachers as learners, was meant to see what the student teachers received from their teachers, from other people, or from themselves as independent learners when learning English. </w:t>
      </w:r>
      <w:r>
        <w:rPr>
          <w:rFonts w:ascii="Times New Roman" w:eastAsia="MS Mincho" w:hAnsi="Times New Roman" w:cs="Times New Roman"/>
        </w:rPr>
        <w:t>S</w:t>
      </w:r>
      <w:r w:rsidRPr="008D212E">
        <w:rPr>
          <w:rFonts w:ascii="Times New Roman" w:eastAsia="MS Mincho" w:hAnsi="Times New Roman" w:cs="Times New Roman"/>
        </w:rPr>
        <w:t xml:space="preserve">tudent teachers’ language learning experiences may contributing factors to their beliefs about teaching L2. </w:t>
      </w:r>
    </w:p>
    <w:p w14:paraId="58527FAF" w14:textId="76E3763B"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With regard to what the student teachers as learners, almost all student teachers believed that they had a low level of L2 vocabulary, including those who attended the Islamic boarding schools who spoke English in their daily conversation. However, they believed their English was different from their professors’</w:t>
      </w:r>
      <w:r w:rsidR="0056074E">
        <w:rPr>
          <w:rFonts w:ascii="Times New Roman" w:eastAsia="MS Mincho" w:hAnsi="Times New Roman" w:cs="Times New Roman"/>
        </w:rPr>
        <w:t xml:space="preserve"> English</w:t>
      </w:r>
      <w:r w:rsidRPr="008D212E">
        <w:rPr>
          <w:rFonts w:ascii="Times New Roman" w:eastAsia="MS Mincho" w:hAnsi="Times New Roman" w:cs="Times New Roman"/>
        </w:rPr>
        <w:t xml:space="preserve">. To solve the vocabulary problems when reading English books assigned by their professors, they used dictionaries installed on their computers. No student teacher stated that </w:t>
      </w:r>
      <w:r w:rsidR="0056074E">
        <w:rPr>
          <w:rFonts w:ascii="Times New Roman" w:eastAsia="MS Mincho" w:hAnsi="Times New Roman" w:cs="Times New Roman"/>
        </w:rPr>
        <w:t>he or she</w:t>
      </w:r>
      <w:r w:rsidRPr="008D212E">
        <w:rPr>
          <w:rFonts w:ascii="Times New Roman" w:eastAsia="MS Mincho" w:hAnsi="Times New Roman" w:cs="Times New Roman"/>
        </w:rPr>
        <w:t xml:space="preserve"> used a printed dictionary to help understand the texts. Some of them, like Eni and Ria, stated that they would copy and paste or type in the whole paragraph to the computer to save time translating the text. </w:t>
      </w:r>
    </w:p>
    <w:p w14:paraId="6FF93F2D"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When they were in high school, Mai, Hannah, and Yanti, who did not go to Islamic boarding schools, stated that their teachers used a traditional approach when teaching. By this, they meant that they read aloud texts, memorized vocabulary, translated word per word, or focused on grammar. They focused very little on speaking skills. Denny and Mai expressed that they also took extra English lessons after school that focused on familiarizing themselves with tests. </w:t>
      </w:r>
    </w:p>
    <w:p w14:paraId="47F9A30C" w14:textId="21B7643E" w:rsidR="00DC5DCB" w:rsidRPr="00CD499C" w:rsidRDefault="00003DA4" w:rsidP="00CD499C">
      <w:pPr>
        <w:pStyle w:val="Heading2"/>
      </w:pPr>
      <w:bookmarkStart w:id="323" w:name="_Toc258625685"/>
      <w:bookmarkStart w:id="324" w:name="_Toc249627916"/>
      <w:bookmarkStart w:id="325" w:name="_Toc384808257"/>
      <w:bookmarkStart w:id="326" w:name="_Toc384808687"/>
      <w:bookmarkStart w:id="327" w:name="_Toc387232940"/>
      <w:r w:rsidRPr="00CD499C">
        <w:t xml:space="preserve">Manifestations of Beliefs in </w:t>
      </w:r>
      <w:r w:rsidR="00DC5DCB" w:rsidRPr="00CD499C">
        <w:t>Student Teachers’ Practices</w:t>
      </w:r>
      <w:bookmarkStart w:id="328" w:name="_Toc258625686"/>
      <w:bookmarkEnd w:id="323"/>
      <w:r w:rsidR="003D5B19" w:rsidRPr="00CD499C">
        <w:t xml:space="preserve"> </w:t>
      </w:r>
      <w:r w:rsidR="00DC5DCB" w:rsidRPr="00CD499C">
        <w:t>in Teaching L2 Reading</w:t>
      </w:r>
      <w:bookmarkEnd w:id="324"/>
      <w:bookmarkEnd w:id="325"/>
      <w:bookmarkEnd w:id="326"/>
      <w:bookmarkEnd w:id="327"/>
      <w:bookmarkEnd w:id="328"/>
    </w:p>
    <w:p w14:paraId="4EF0ED62"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To answer the second research question, this section presents the student teachers’ activities when teaching their classes. The data for this section was mainly obtained from class observations and post-class observation interviews.  </w:t>
      </w:r>
    </w:p>
    <w:p w14:paraId="0BCFA345" w14:textId="03F3EFAC" w:rsidR="00DC5DCB" w:rsidRPr="008D212E" w:rsidRDefault="00DC5DCB" w:rsidP="00137761">
      <w:pPr>
        <w:pStyle w:val="Heading3"/>
      </w:pPr>
      <w:bookmarkStart w:id="329" w:name="_Toc249627917"/>
      <w:bookmarkStart w:id="330" w:name="_Toc258625687"/>
      <w:bookmarkStart w:id="331" w:name="_Toc384808258"/>
      <w:bookmarkStart w:id="332" w:name="_Toc384808688"/>
      <w:bookmarkStart w:id="333" w:name="_Toc387232941"/>
      <w:r w:rsidRPr="008D212E">
        <w:t>Student Teachers’ Practice in Reading Instruction</w:t>
      </w:r>
      <w:bookmarkEnd w:id="329"/>
      <w:bookmarkEnd w:id="330"/>
      <w:bookmarkEnd w:id="331"/>
      <w:bookmarkEnd w:id="332"/>
      <w:bookmarkEnd w:id="333"/>
    </w:p>
    <w:p w14:paraId="10714FA7" w14:textId="3AD2723F" w:rsidR="00FD6452"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Table 3.1 describes the classes observed during the data collection. The data shows that the classes assigned to the student teachers by supervising teachers were not exclusively reading classes. To answer the second research question on how the student teachers’ beliefs were manifested in practice, I relied upon the reading classes each student teacher designated. </w:t>
      </w:r>
      <w:r w:rsidR="00FD6452">
        <w:rPr>
          <w:rFonts w:ascii="Times New Roman" w:eastAsia="MS Mincho" w:hAnsi="Times New Roman" w:cs="Times New Roman"/>
        </w:rPr>
        <w:t xml:space="preserve">As previously mentioned, eight student teachers believed that teaching reading was less exciting than teaching other skills. Therefore, according to these student teachers, teaching reading should be fun and that playing games was important for them to keep students away from being bored in class. </w:t>
      </w:r>
    </w:p>
    <w:p w14:paraId="37B7394D" w14:textId="66096859"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student teachers had different groups of students, although they might teach the same topics and skills. For example, in her two classes I observed, Rochmi was assigned to teach reading skills using hortatory texts. She was assigned the same text genre and skills to the Grade 5A and Grade 5C. During the teaching practicum, Rochmi was assigned to teach eight classes all together with different language skills. Her report showed that she was never assigned to teach the same skills to the same group of students. For example, out of eight teaching assignments, she taught reading skills, speaking skills, and listening skills respectively with hortatory exposition genre to Grade 5B for three consecutive meetings.  </w:t>
      </w:r>
    </w:p>
    <w:p w14:paraId="0B1E1166"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Based on class observations, student teachers demonstrated consistent p</w:t>
      </w:r>
      <w:r>
        <w:rPr>
          <w:rFonts w:ascii="Times New Roman" w:eastAsia="MS Mincho" w:hAnsi="Times New Roman" w:cs="Times New Roman"/>
        </w:rPr>
        <w:t>atterns in teaching EFL reading when they actually taught reading. T</w:t>
      </w:r>
      <w:r w:rsidRPr="008D212E">
        <w:rPr>
          <w:rFonts w:ascii="Times New Roman" w:eastAsia="MS Mincho" w:hAnsi="Times New Roman" w:cs="Times New Roman"/>
        </w:rPr>
        <w:t xml:space="preserve">ypically they reviewed the previous lesson, discussed the structure of the genre of a text, assigned group work, and assigned individual work. They </w:t>
      </w:r>
      <w:r>
        <w:rPr>
          <w:rFonts w:ascii="Times New Roman" w:eastAsia="MS Mincho" w:hAnsi="Times New Roman" w:cs="Times New Roman"/>
        </w:rPr>
        <w:t>used</w:t>
      </w:r>
      <w:r w:rsidRPr="008D212E">
        <w:rPr>
          <w:rFonts w:ascii="Times New Roman" w:eastAsia="MS Mincho" w:hAnsi="Times New Roman" w:cs="Times New Roman"/>
        </w:rPr>
        <w:t xml:space="preserve"> similar </w:t>
      </w:r>
      <w:r>
        <w:rPr>
          <w:rFonts w:ascii="Times New Roman" w:eastAsia="MS Mincho" w:hAnsi="Times New Roman" w:cs="Times New Roman"/>
        </w:rPr>
        <w:t xml:space="preserve">strategies </w:t>
      </w:r>
      <w:r w:rsidRPr="008D212E">
        <w:rPr>
          <w:rFonts w:ascii="Times New Roman" w:eastAsia="MS Mincho" w:hAnsi="Times New Roman" w:cs="Times New Roman"/>
        </w:rPr>
        <w:t>when assigning group work to tes</w:t>
      </w:r>
      <w:r>
        <w:rPr>
          <w:rFonts w:ascii="Times New Roman" w:eastAsia="MS Mincho" w:hAnsi="Times New Roman" w:cs="Times New Roman"/>
        </w:rPr>
        <w:t>t the students’ comprehension of</w:t>
      </w:r>
      <w:r w:rsidRPr="008D212E">
        <w:rPr>
          <w:rFonts w:ascii="Times New Roman" w:eastAsia="MS Mincho" w:hAnsi="Times New Roman" w:cs="Times New Roman"/>
        </w:rPr>
        <w:t xml:space="preserve"> a particular text. The group work that was commonly conducted in the reading lesson was a comprehension quiz. Individual work was not always assigned due to time constraint</w:t>
      </w:r>
      <w:r>
        <w:rPr>
          <w:rFonts w:ascii="Times New Roman" w:eastAsia="MS Mincho" w:hAnsi="Times New Roman" w:cs="Times New Roman"/>
        </w:rPr>
        <w:t>s</w:t>
      </w:r>
      <w:r w:rsidRPr="008D212E">
        <w:rPr>
          <w:rFonts w:ascii="Times New Roman" w:eastAsia="MS Mincho" w:hAnsi="Times New Roman" w:cs="Times New Roman"/>
        </w:rPr>
        <w:t>.  All of these activities will be discussed in detail later in this section.</w:t>
      </w:r>
    </w:p>
    <w:p w14:paraId="1B8E220A" w14:textId="77777777" w:rsidR="00DC5DCB" w:rsidRPr="008D212E" w:rsidRDefault="00DC5DCB" w:rsidP="00DC5DCB">
      <w:pPr>
        <w:numPr>
          <w:ilvl w:val="0"/>
          <w:numId w:val="9"/>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 xml:space="preserve">Pre-teaching activities. </w:t>
      </w:r>
    </w:p>
    <w:p w14:paraId="36BCA503"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All student teachers started class by reviewing the English lesson that students had learned in their previous lesson. A student teacher, Luna, used random pictures that had little connection with her lesson, which was discussing spoof texts. The following excerpt is the description of the pre-teaching activities of Luna’s reading lesson: </w:t>
      </w:r>
    </w:p>
    <w:p w14:paraId="7E133396"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Luna looked really nervous when starting the lesson. She started the class by showing cartoon pictures and had a little discussion about them. After a few minutes, she informed the students about the goal of her lesson, which was to understand spoof texts. She asked the students about a comedy television program that was quite popular in Indonesia, and related it with the humorous genre of the text. She proceeded explaining to the students the definition, the use of the genre, and the structure of a spoof text. She, then, showed a passage on the screen. </w:t>
      </w:r>
    </w:p>
    <w:p w14:paraId="41AEF6FB" w14:textId="77777777" w:rsidR="00DC5DCB" w:rsidRPr="008D212E" w:rsidRDefault="00DC5DCB" w:rsidP="00DC5DCB">
      <w:pPr>
        <w:ind w:left="720" w:firstLine="720"/>
        <w:rPr>
          <w:rFonts w:ascii="Times New Roman" w:eastAsia="MS Mincho" w:hAnsi="Times New Roman" w:cs="Times New Roman"/>
        </w:rPr>
      </w:pPr>
    </w:p>
    <w:p w14:paraId="7045CDD4"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observation from Ni’mah’s class showed what she did during the pre-teaching activities. She designed the activities a little bit differently from what many other student teachers did. She was assigned to teach reading skills, which, according to the class assignment, should be integrated with writing skills. Like her fellow teachers, she did not have a choice of what she wanted to teach because </w:t>
      </w:r>
      <w:r>
        <w:rPr>
          <w:rFonts w:ascii="Times New Roman" w:eastAsia="MS Mincho" w:hAnsi="Times New Roman" w:cs="Times New Roman"/>
        </w:rPr>
        <w:t xml:space="preserve">she </w:t>
      </w:r>
      <w:r w:rsidRPr="008D212E">
        <w:rPr>
          <w:rFonts w:ascii="Times New Roman" w:eastAsia="MS Mincho" w:hAnsi="Times New Roman" w:cs="Times New Roman"/>
        </w:rPr>
        <w:t>had to follow the school agenda. In the beginning of the post-observation interview, she mentioned that she preferred teaching how to write to teaching how to read. Below is the description of what Ni’mah did in the beginning of her class:</w:t>
      </w:r>
    </w:p>
    <w:p w14:paraId="40F62544"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Prior to her class, her colleague taught the students on the same topic, that was hortatory text. She reviewed the lesson by asking the students what they learned with her fellow student teacher and directly informed the students that they were going to read a few expository texts because similar texts might come out in the national tests. Before she distributed the first text and started with the comprehension quiz, she divided the students into groups.</w:t>
      </w:r>
    </w:p>
    <w:p w14:paraId="3E00873B" w14:textId="77777777" w:rsidR="00DC5DCB" w:rsidRPr="008D212E" w:rsidRDefault="00DC5DCB" w:rsidP="00DC5DCB">
      <w:pPr>
        <w:ind w:left="720" w:firstLine="720"/>
        <w:rPr>
          <w:rFonts w:ascii="Times New Roman" w:eastAsia="MS Mincho" w:hAnsi="Times New Roman" w:cs="Times New Roman"/>
        </w:rPr>
      </w:pPr>
    </w:p>
    <w:p w14:paraId="3550C0F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Like her peers who were concerned about their students’ engagement, Ni’mah used a comprehension quiz</w:t>
      </w:r>
      <w:r>
        <w:rPr>
          <w:rFonts w:ascii="Times New Roman" w:eastAsia="MS Mincho" w:hAnsi="Times New Roman" w:cs="Times New Roman"/>
        </w:rPr>
        <w:t xml:space="preserve"> game</w:t>
      </w:r>
      <w:r w:rsidRPr="008D212E">
        <w:rPr>
          <w:rFonts w:ascii="Times New Roman" w:eastAsia="MS Mincho" w:hAnsi="Times New Roman" w:cs="Times New Roman"/>
        </w:rPr>
        <w:t xml:space="preserve"> to prevent the students from being bored. Apparently, the game was quite popular among student teachers because almost all used the same game, especially in reading lessons. The purpose of the game was to find the group who scored the highest by answering the oral comprehension questions. </w:t>
      </w:r>
    </w:p>
    <w:p w14:paraId="7608B2F3" w14:textId="5FA4C109"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To play this game, Ni’mah divided the class of 40 students into four groups.  She asked them to find a distinctive noise to indicate a bell of their group, such as sounds of animals. She distributed a page that consisted of two passages to each student. She provided a certain amount of time for the students to read the text and, at the same time, to comprehend the text. She told her students that she would give comprehension questions orally based on the text. For each question, the students, in groups, competed to answer the questions by </w:t>
      </w:r>
      <w:r w:rsidR="00ED2BB5">
        <w:rPr>
          <w:rFonts w:ascii="Times New Roman" w:eastAsia="MS Mincho" w:hAnsi="Times New Roman" w:cs="Times New Roman"/>
        </w:rPr>
        <w:t>“</w:t>
      </w:r>
      <w:r w:rsidRPr="008D212E">
        <w:rPr>
          <w:rFonts w:ascii="Times New Roman" w:eastAsia="MS Mincho" w:hAnsi="Times New Roman" w:cs="Times New Roman"/>
        </w:rPr>
        <w:t>ringing the bell</w:t>
      </w:r>
      <w:r w:rsidR="00ED2BB5">
        <w:rPr>
          <w:rFonts w:ascii="Times New Roman" w:eastAsia="MS Mincho" w:hAnsi="Times New Roman" w:cs="Times New Roman"/>
        </w:rPr>
        <w:t>”</w:t>
      </w:r>
      <w:r w:rsidRPr="008D212E">
        <w:rPr>
          <w:rFonts w:ascii="Times New Roman" w:eastAsia="MS Mincho" w:hAnsi="Times New Roman" w:cs="Times New Roman"/>
        </w:rPr>
        <w:t xml:space="preserve"> of the sounds of animals. Although the students were supposed to work in groups, based on my observations, students did not move from their seating position or have discussions with group members. </w:t>
      </w:r>
    </w:p>
    <w:p w14:paraId="46C61CF2" w14:textId="23D6D69C"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They read the text quietly and sometimes asked their nearest neighbor or Ni’mah the meaning of new words in L1. By the time they finished reading the text, it was time for the </w:t>
      </w:r>
      <w:r>
        <w:rPr>
          <w:rFonts w:ascii="Times New Roman" w:eastAsia="MS Mincho" w:hAnsi="Times New Roman" w:cs="Times New Roman"/>
        </w:rPr>
        <w:t xml:space="preserve">game </w:t>
      </w:r>
      <w:r w:rsidRPr="008D212E">
        <w:rPr>
          <w:rFonts w:ascii="Times New Roman" w:eastAsia="MS Mincho" w:hAnsi="Times New Roman" w:cs="Times New Roman"/>
        </w:rPr>
        <w:t>to start. Ni’mah asked students to get ready to answer the questions. Ni’mah threw comprehension questions to the class and students raised their hands and made the noise. She chose a student in a group that had to answer the question. The student would answer the question. She gave the score based on the correct or incorrect answers. When Ni’mah was ready to give the next question, she gave a sign with her hands. The students fell silent and were ready to raise their hands. She threw another question and the students raised their hands. The students looked enthusiastic to participate in the comprehension quiz</w:t>
      </w:r>
      <w:r>
        <w:rPr>
          <w:rFonts w:ascii="Times New Roman" w:eastAsia="MS Mincho" w:hAnsi="Times New Roman" w:cs="Times New Roman"/>
        </w:rPr>
        <w:t xml:space="preserve"> game</w:t>
      </w:r>
      <w:r w:rsidRPr="008D212E">
        <w:rPr>
          <w:rFonts w:ascii="Times New Roman" w:eastAsia="MS Mincho" w:hAnsi="Times New Roman" w:cs="Times New Roman"/>
        </w:rPr>
        <w:t xml:space="preserve">. Some student teachers, like May, provided rewards for winning students. In every class that this </w:t>
      </w:r>
      <w:r>
        <w:rPr>
          <w:rFonts w:ascii="Times New Roman" w:eastAsia="MS Mincho" w:hAnsi="Times New Roman" w:cs="Times New Roman"/>
        </w:rPr>
        <w:t>game</w:t>
      </w:r>
      <w:r w:rsidRPr="008D212E">
        <w:rPr>
          <w:rFonts w:ascii="Times New Roman" w:eastAsia="MS Mincho" w:hAnsi="Times New Roman" w:cs="Times New Roman"/>
        </w:rPr>
        <w:t xml:space="preserve"> was played, the students became extremely loud for </w:t>
      </w:r>
      <w:r w:rsidR="0056074E">
        <w:rPr>
          <w:rFonts w:ascii="Times New Roman" w:eastAsia="MS Mincho" w:hAnsi="Times New Roman" w:cs="Times New Roman"/>
        </w:rPr>
        <w:t>“</w:t>
      </w:r>
      <w:r w:rsidRPr="008D212E">
        <w:rPr>
          <w:rFonts w:ascii="Times New Roman" w:eastAsia="MS Mincho" w:hAnsi="Times New Roman" w:cs="Times New Roman"/>
        </w:rPr>
        <w:t>ringing the bell</w:t>
      </w:r>
      <w:r w:rsidR="0056074E">
        <w:rPr>
          <w:rFonts w:ascii="Times New Roman" w:eastAsia="MS Mincho" w:hAnsi="Times New Roman" w:cs="Times New Roman"/>
        </w:rPr>
        <w:t>”</w:t>
      </w:r>
      <w:r w:rsidRPr="008D212E">
        <w:rPr>
          <w:rFonts w:ascii="Times New Roman" w:eastAsia="MS Mincho" w:hAnsi="Times New Roman" w:cs="Times New Roman"/>
        </w:rPr>
        <w:t xml:space="preserve"> and answered the questions.</w:t>
      </w:r>
    </w:p>
    <w:p w14:paraId="395155B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Unlike her colleagues who had the game in th</w:t>
      </w:r>
      <w:r>
        <w:rPr>
          <w:rFonts w:ascii="Times New Roman" w:eastAsia="MS Mincho" w:hAnsi="Times New Roman" w:cs="Times New Roman"/>
        </w:rPr>
        <w:t>e middle of the lesson, Ni’mah</w:t>
      </w:r>
      <w:r w:rsidRPr="008D212E">
        <w:rPr>
          <w:rFonts w:ascii="Times New Roman" w:eastAsia="MS Mincho" w:hAnsi="Times New Roman" w:cs="Times New Roman"/>
        </w:rPr>
        <w:t xml:space="preserve"> had the game at the beginning. She was a strong believer </w:t>
      </w:r>
      <w:r>
        <w:rPr>
          <w:rFonts w:ascii="Times New Roman" w:eastAsia="MS Mincho" w:hAnsi="Times New Roman" w:cs="Times New Roman"/>
        </w:rPr>
        <w:t>in</w:t>
      </w:r>
      <w:r w:rsidRPr="008D212E">
        <w:rPr>
          <w:rFonts w:ascii="Times New Roman" w:eastAsia="MS Mincho" w:hAnsi="Times New Roman" w:cs="Times New Roman"/>
        </w:rPr>
        <w:t xml:space="preserve"> knowing each word in the text was not necessary. She explained:</w:t>
      </w:r>
    </w:p>
    <w:p w14:paraId="00532E19"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Not knowing the meaning of each word in the text is common. They do not need to worry about it because they have to answer the questions based on their general understanding of the text. It was my plan to give them a small amount of time to understand the text and not to say anything about the information content. I told them to keep reading even if they did not know the meaning of a few words. They still can understand the text without knowing what those words mean in L1. They will always encounter unfamiliar words when reading texts. </w:t>
      </w:r>
    </w:p>
    <w:p w14:paraId="121C20EB" w14:textId="77777777" w:rsidR="00DC5DCB" w:rsidRPr="008D212E" w:rsidRDefault="00DC5DCB" w:rsidP="00DC5DCB">
      <w:pPr>
        <w:ind w:left="720" w:firstLine="720"/>
        <w:rPr>
          <w:rFonts w:ascii="Times New Roman" w:eastAsia="MS Mincho" w:hAnsi="Times New Roman" w:cs="Times New Roman"/>
        </w:rPr>
      </w:pPr>
    </w:p>
    <w:p w14:paraId="5C2794D0"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She spent the first seven minutes giving instruction</w:t>
      </w:r>
      <w:r>
        <w:rPr>
          <w:rFonts w:ascii="Times New Roman" w:eastAsia="MS Mincho" w:hAnsi="Times New Roman" w:cs="Times New Roman"/>
        </w:rPr>
        <w:t>s</w:t>
      </w:r>
      <w:r w:rsidRPr="008D212E">
        <w:rPr>
          <w:rFonts w:ascii="Times New Roman" w:eastAsia="MS Mincho" w:hAnsi="Times New Roman" w:cs="Times New Roman"/>
        </w:rPr>
        <w:t xml:space="preserve"> and describing the rules of the game. She let her student read the text quietly for five minutes before she began the game. She believed that the students were able to understand the texts without her help as she believed that the texts she selected were </w:t>
      </w:r>
      <w:r>
        <w:rPr>
          <w:rFonts w:ascii="Times New Roman" w:eastAsia="MS Mincho" w:hAnsi="Times New Roman" w:cs="Times New Roman"/>
        </w:rPr>
        <w:t xml:space="preserve">at </w:t>
      </w:r>
      <w:r w:rsidRPr="008D212E">
        <w:rPr>
          <w:rFonts w:ascii="Times New Roman" w:eastAsia="MS Mincho" w:hAnsi="Times New Roman" w:cs="Times New Roman"/>
        </w:rPr>
        <w:t>the level of students’ proficiency.</w:t>
      </w:r>
    </w:p>
    <w:p w14:paraId="7584D5AB" w14:textId="77777777" w:rsidR="00DC5DCB" w:rsidRPr="008D212E" w:rsidRDefault="00DC5DCB" w:rsidP="00DC5DCB">
      <w:pPr>
        <w:spacing w:line="480" w:lineRule="auto"/>
        <w:ind w:left="270" w:hanging="270"/>
        <w:rPr>
          <w:rFonts w:ascii="Times New Roman" w:eastAsia="MS Mincho" w:hAnsi="Times New Roman" w:cs="Times New Roman"/>
        </w:rPr>
      </w:pPr>
      <w:r w:rsidRPr="008D212E">
        <w:rPr>
          <w:rFonts w:ascii="Times New Roman" w:eastAsia="MS Mincho" w:hAnsi="Times New Roman" w:cs="Times New Roman"/>
        </w:rPr>
        <w:t xml:space="preserve">b. Whilst-teaching activities </w:t>
      </w:r>
    </w:p>
    <w:p w14:paraId="0405F8EF"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For these activities, many student teachers provided a text consisting of several paragraphs. The number of paragraphs was based on the structure of the text genre they were teaching. The text was intended to be </w:t>
      </w:r>
      <w:r>
        <w:rPr>
          <w:rFonts w:ascii="Times New Roman" w:eastAsia="MS Mincho" w:hAnsi="Times New Roman" w:cs="Times New Roman"/>
        </w:rPr>
        <w:t xml:space="preserve">a model </w:t>
      </w:r>
      <w:r w:rsidRPr="008D212E">
        <w:rPr>
          <w:rFonts w:ascii="Times New Roman" w:eastAsia="MS Mincho" w:hAnsi="Times New Roman" w:cs="Times New Roman"/>
        </w:rPr>
        <w:t>of the genre and its structure. Ana, for example, did the following activities in the whilst-teaching activities.</w:t>
      </w:r>
    </w:p>
    <w:p w14:paraId="742BAD61"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She was reading the text she showed on the screen. She explained the meaning of some words, which she believed to be new to her students. She also translated the sentences into L1. In the middle of her explanation, she sometimes stopped to let the students know the function of each paragraph based on the structure of the genre.   </w:t>
      </w:r>
    </w:p>
    <w:p w14:paraId="4AA76A28" w14:textId="77777777" w:rsidR="00DC5DCB" w:rsidRPr="008D212E" w:rsidRDefault="00DC5DCB" w:rsidP="00DC5DCB">
      <w:pPr>
        <w:ind w:left="720" w:firstLine="720"/>
        <w:rPr>
          <w:rFonts w:ascii="Times New Roman" w:eastAsia="MS Mincho" w:hAnsi="Times New Roman" w:cs="Times New Roman"/>
        </w:rPr>
      </w:pPr>
    </w:p>
    <w:p w14:paraId="13A06D8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Her rationale for asking students the aim of each paragraph in the text was that the school syllabus required students to understand </w:t>
      </w:r>
      <w:r>
        <w:rPr>
          <w:rFonts w:ascii="Times New Roman" w:eastAsia="MS Mincho" w:hAnsi="Times New Roman" w:cs="Times New Roman"/>
        </w:rPr>
        <w:t xml:space="preserve">structural </w:t>
      </w:r>
      <w:r w:rsidRPr="008D212E">
        <w:rPr>
          <w:rFonts w:ascii="Times New Roman" w:eastAsia="MS Mincho" w:hAnsi="Times New Roman" w:cs="Times New Roman"/>
        </w:rPr>
        <w:t>features of the text</w:t>
      </w:r>
      <w:r>
        <w:rPr>
          <w:rFonts w:ascii="Times New Roman" w:eastAsia="MS Mincho" w:hAnsi="Times New Roman" w:cs="Times New Roman"/>
        </w:rPr>
        <w:t xml:space="preserve"> as questions about structure</w:t>
      </w:r>
      <w:r w:rsidRPr="008D212E">
        <w:rPr>
          <w:rFonts w:ascii="Times New Roman" w:eastAsia="MS Mincho" w:hAnsi="Times New Roman" w:cs="Times New Roman"/>
        </w:rPr>
        <w:t xml:space="preserve"> were commonly appeared in the exams.  Also, her supervising teacher </w:t>
      </w:r>
      <w:r>
        <w:rPr>
          <w:rFonts w:ascii="Times New Roman" w:eastAsia="MS Mincho" w:hAnsi="Times New Roman" w:cs="Times New Roman"/>
        </w:rPr>
        <w:t>reiterated</w:t>
      </w:r>
      <w:r w:rsidRPr="008D212E">
        <w:rPr>
          <w:rFonts w:ascii="Times New Roman" w:eastAsia="MS Mincho" w:hAnsi="Times New Roman" w:cs="Times New Roman"/>
        </w:rPr>
        <w:t xml:space="preserve"> that it was important for students to know the structures of text genres.</w:t>
      </w:r>
      <w:r>
        <w:rPr>
          <w:rFonts w:ascii="Times New Roman" w:eastAsia="MS Mincho" w:hAnsi="Times New Roman" w:cs="Times New Roman"/>
        </w:rPr>
        <w:t xml:space="preserve"> </w:t>
      </w:r>
      <w:r w:rsidRPr="00712A0A">
        <w:rPr>
          <w:rFonts w:ascii="Times New Roman" w:eastAsia="MS Mincho" w:hAnsi="Times New Roman" w:cs="Times New Roman"/>
        </w:rPr>
        <w:t>For example, a passage of a descriptive text, which was usually consisted of three or four paragraphs, always had</w:t>
      </w:r>
      <w:r>
        <w:rPr>
          <w:rFonts w:ascii="Times New Roman" w:eastAsia="MS Mincho" w:hAnsi="Times New Roman" w:cs="Times New Roman"/>
        </w:rPr>
        <w:t xml:space="preserve"> identification and description part on the first two paragraphs. </w:t>
      </w:r>
      <w:r w:rsidRPr="008D212E">
        <w:rPr>
          <w:rFonts w:ascii="Times New Roman" w:eastAsia="MS Mincho" w:hAnsi="Times New Roman" w:cs="Times New Roman"/>
        </w:rPr>
        <w:t xml:space="preserve"> She continued her class by playing the comprehension quiz</w:t>
      </w:r>
      <w:r>
        <w:rPr>
          <w:rFonts w:ascii="Times New Roman" w:eastAsia="MS Mincho" w:hAnsi="Times New Roman" w:cs="Times New Roman"/>
        </w:rPr>
        <w:t xml:space="preserve"> game</w:t>
      </w:r>
      <w:r w:rsidRPr="008D212E">
        <w:rPr>
          <w:rFonts w:ascii="Times New Roman" w:eastAsia="MS Mincho" w:hAnsi="Times New Roman" w:cs="Times New Roman"/>
        </w:rPr>
        <w:t>. Th</w:t>
      </w:r>
      <w:r>
        <w:rPr>
          <w:rFonts w:ascii="Times New Roman" w:eastAsia="MS Mincho" w:hAnsi="Times New Roman" w:cs="Times New Roman"/>
        </w:rPr>
        <w:t>e game was especially popular with those who taught in the Girls-Only School</w:t>
      </w:r>
      <w:r w:rsidRPr="008D212E">
        <w:rPr>
          <w:rFonts w:ascii="Times New Roman" w:eastAsia="MS Mincho" w:hAnsi="Times New Roman" w:cs="Times New Roman"/>
        </w:rPr>
        <w:t xml:space="preserve">. Almost every student teacher used this </w:t>
      </w:r>
      <w:r>
        <w:rPr>
          <w:rFonts w:ascii="Times New Roman" w:eastAsia="MS Mincho" w:hAnsi="Times New Roman" w:cs="Times New Roman"/>
        </w:rPr>
        <w:t>game</w:t>
      </w:r>
      <w:r w:rsidRPr="008D212E">
        <w:rPr>
          <w:rFonts w:ascii="Times New Roman" w:eastAsia="MS Mincho" w:hAnsi="Times New Roman" w:cs="Times New Roman"/>
        </w:rPr>
        <w:t xml:space="preserve"> in her class.  </w:t>
      </w:r>
    </w:p>
    <w:p w14:paraId="0C979F14"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While Luna did not do the game, she taught a genre of spoof text:</w:t>
      </w:r>
    </w:p>
    <w:p w14:paraId="2FBE887A"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She asked one of her students to come in front of the class to read aloud the paragraphs. She, then, read the text aloud and, together with her students and translated each sentence. Upon finishing reading the text, she instructed the students to work in groups to answer the questions that followed the text. She gave students more than thirty minutes to do this group work to answer four questions based on the structure of the text. </w:t>
      </w:r>
    </w:p>
    <w:p w14:paraId="3B866B5D" w14:textId="77777777" w:rsidR="00DC5DCB" w:rsidRPr="008D212E" w:rsidRDefault="00DC5DCB" w:rsidP="00DC5DCB">
      <w:pPr>
        <w:ind w:left="720" w:firstLine="720"/>
        <w:rPr>
          <w:rFonts w:ascii="Times New Roman" w:eastAsia="MS Mincho" w:hAnsi="Times New Roman" w:cs="Times New Roman"/>
        </w:rPr>
      </w:pPr>
    </w:p>
    <w:p w14:paraId="2ED1ADB8"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Despite the fact that she designed the activity for students to work in groups, during the post observation interview, Luna admitted that the group activities did not work as she had expected. She spent almost 30 minutes</w:t>
      </w:r>
      <w:r>
        <w:rPr>
          <w:rFonts w:ascii="Times New Roman" w:eastAsia="MS Mincho" w:hAnsi="Times New Roman" w:cs="Times New Roman"/>
        </w:rPr>
        <w:t xml:space="preserve"> in class</w:t>
      </w:r>
      <w:r w:rsidRPr="008D212E">
        <w:rPr>
          <w:rFonts w:ascii="Times New Roman" w:eastAsia="MS Mincho" w:hAnsi="Times New Roman" w:cs="Times New Roman"/>
        </w:rPr>
        <w:t xml:space="preserve"> for the group activity. When she was asked why she spent a relatively long time for the group work to answer four questions, she said softly to me “Isn’t group work supposed to be longer than other activities?” She went on to give another text for the students to work individually. The text contained similar information to </w:t>
      </w:r>
      <w:r>
        <w:rPr>
          <w:rFonts w:ascii="Times New Roman" w:eastAsia="MS Mincho" w:hAnsi="Times New Roman" w:cs="Times New Roman"/>
        </w:rPr>
        <w:t>previous</w:t>
      </w:r>
      <w:r w:rsidRPr="008D212E">
        <w:rPr>
          <w:rFonts w:ascii="Times New Roman" w:eastAsia="MS Mincho" w:hAnsi="Times New Roman" w:cs="Times New Roman"/>
        </w:rPr>
        <w:t xml:space="preserve"> texts she had use</w:t>
      </w:r>
      <w:r>
        <w:rPr>
          <w:rFonts w:ascii="Times New Roman" w:eastAsia="MS Mincho" w:hAnsi="Times New Roman" w:cs="Times New Roman"/>
        </w:rPr>
        <w:t>d. The students were asked to respond to</w:t>
      </w:r>
      <w:r w:rsidRPr="008D212E">
        <w:rPr>
          <w:rFonts w:ascii="Times New Roman" w:eastAsia="MS Mincho" w:hAnsi="Times New Roman" w:cs="Times New Roman"/>
        </w:rPr>
        <w:t xml:space="preserve"> the same questions as the previous tasks. </w:t>
      </w:r>
    </w:p>
    <w:p w14:paraId="3D024B01"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Many student teachers tended to integrate teaching reading skills and speaking skills because, according to them, speaking skills encouraged the students’ engagement with the lesson. While the intention of teaching speaking was to gain control over the class and promote students’ engagement, student teachers, who taught in mixed gender schools, were not always able to gain class control in speaking classes. Denny, for instance, taught speaking and reading skills for her first class. During the whole class interaction, her students, especially the male students, did not participate. Despite Denny’s instructions to participate or to pay attention, the students listened to music from earphones, took a nap, or played with their smartphones.</w:t>
      </w:r>
    </w:p>
    <w:p w14:paraId="1C043311" w14:textId="77777777" w:rsidR="00DC5DCB" w:rsidRPr="008D212E" w:rsidRDefault="00DC5DCB" w:rsidP="00DC5DCB">
      <w:pPr>
        <w:numPr>
          <w:ilvl w:val="0"/>
          <w:numId w:val="10"/>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 xml:space="preserve">Post-teaching activities. </w:t>
      </w:r>
    </w:p>
    <w:p w14:paraId="6827D483" w14:textId="77777777"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When asked about their post-teaching activities, Eni, Ria, and Rochmi referred to the individual exercises they assigned as the post-teaching activities. Eni’s individual exercise involved students writing an autobiography and reading it aloud in front of the class. Ria asked </w:t>
      </w:r>
      <w:r>
        <w:rPr>
          <w:rFonts w:ascii="Times New Roman" w:eastAsia="MS Mincho" w:hAnsi="Times New Roman" w:cs="Times New Roman"/>
        </w:rPr>
        <w:t xml:space="preserve">students to write a </w:t>
      </w:r>
      <w:r w:rsidRPr="008D212E">
        <w:rPr>
          <w:rFonts w:ascii="Times New Roman" w:eastAsia="MS Mincho" w:hAnsi="Times New Roman" w:cs="Times New Roman"/>
        </w:rPr>
        <w:t xml:space="preserve">description of a cartoon character from the film they just watched while Rochmi indicated that the post-teaching activity was to do the exercises in the workbook. Meanwhile, Abas and Luna briefly addressed the structures of the genres and reviewed what they learned that day. Zulfa, Denny, and Mei pointed out that they were running out of time to do post-teaching activities. Zulfa, who taught at the beginning of the school time, admitted that she miscalculated her teaching time because the school required every class to read the Holy book in the morning when school started. This activity usually took up to fifteen minutes. Another student teacher, Mai, stated that she spent so much time doing group work that she did not have time to do </w:t>
      </w:r>
      <w:r>
        <w:rPr>
          <w:rFonts w:ascii="Times New Roman" w:eastAsia="MS Mincho" w:hAnsi="Times New Roman" w:cs="Times New Roman"/>
        </w:rPr>
        <w:t>any</w:t>
      </w:r>
      <w:r w:rsidRPr="008D212E">
        <w:rPr>
          <w:rFonts w:ascii="Times New Roman" w:eastAsia="MS Mincho" w:hAnsi="Times New Roman" w:cs="Times New Roman"/>
        </w:rPr>
        <w:t xml:space="preserve"> post-teaching activity. Right before the class ended, Mai collected students’ work and ended the class. </w:t>
      </w:r>
    </w:p>
    <w:p w14:paraId="5B108E6A" w14:textId="77777777" w:rsidR="00DC5DCB" w:rsidRPr="008D212E" w:rsidRDefault="00DC5DCB" w:rsidP="00137761">
      <w:pPr>
        <w:pStyle w:val="Heading3"/>
      </w:pPr>
      <w:bookmarkStart w:id="334" w:name="_Toc249627918"/>
      <w:bookmarkStart w:id="335" w:name="_Toc258625688"/>
      <w:bookmarkStart w:id="336" w:name="_Toc384808259"/>
      <w:bookmarkStart w:id="337" w:name="_Toc384808689"/>
      <w:bookmarkStart w:id="338" w:name="_Toc387232942"/>
      <w:r w:rsidRPr="008D212E">
        <w:t>Student Teachers’ Practices in Reading and Vocabulary</w:t>
      </w:r>
      <w:bookmarkEnd w:id="334"/>
      <w:bookmarkEnd w:id="335"/>
      <w:bookmarkEnd w:id="336"/>
      <w:bookmarkEnd w:id="337"/>
      <w:bookmarkEnd w:id="338"/>
    </w:p>
    <w:p w14:paraId="253456C5"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Vocabulary mastery became </w:t>
      </w:r>
      <w:r>
        <w:rPr>
          <w:rFonts w:ascii="Times New Roman" w:eastAsia="MS Mincho" w:hAnsi="Times New Roman" w:cs="Times New Roman"/>
        </w:rPr>
        <w:t>a central are of concern</w:t>
      </w:r>
      <w:r w:rsidRPr="008D212E">
        <w:rPr>
          <w:rFonts w:ascii="Times New Roman" w:eastAsia="MS Mincho" w:hAnsi="Times New Roman" w:cs="Times New Roman"/>
        </w:rPr>
        <w:t xml:space="preserve"> in reading comprehension both for student teachers and their students. Dictionaries were not commonly used to deal with new words. Only one of </w:t>
      </w:r>
      <w:r>
        <w:rPr>
          <w:rFonts w:ascii="Times New Roman" w:eastAsia="MS Mincho" w:hAnsi="Times New Roman" w:cs="Times New Roman"/>
        </w:rPr>
        <w:t xml:space="preserve">21 </w:t>
      </w:r>
      <w:r w:rsidRPr="008D212E">
        <w:rPr>
          <w:rFonts w:ascii="Times New Roman" w:eastAsia="MS Mincho" w:hAnsi="Times New Roman" w:cs="Times New Roman"/>
        </w:rPr>
        <w:t>student teachers brought a printed dictionary to class and handed it to her students when they asked the meaning of a new word. When student teachers were asked about a new word, which was also new for them, they utilized the online dictionary.</w:t>
      </w:r>
    </w:p>
    <w:p w14:paraId="63F18A5F" w14:textId="77777777" w:rsidR="00DC5DCB" w:rsidRPr="008D212E" w:rsidRDefault="00DC5DCB"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Of course</w:t>
      </w:r>
      <w:r w:rsidRPr="008D212E">
        <w:rPr>
          <w:rFonts w:ascii="Times New Roman" w:eastAsia="MS Mincho" w:hAnsi="Times New Roman" w:cs="Times New Roman"/>
        </w:rPr>
        <w:t>, translating from L2 to L1 can be found in many EFL classes. In this study, all student teachers employed the translation method to help their students understand the meaning of new words.  The following description was taken from my observation of Ana’s teaching practice:</w:t>
      </w:r>
    </w:p>
    <w:p w14:paraId="4456514D" w14:textId="6E0CC979"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Ana shows a passage “My Pet” on the screen a</w:t>
      </w:r>
      <w:r w:rsidR="00ED2BB5">
        <w:rPr>
          <w:rFonts w:ascii="Times New Roman" w:eastAsia="MS Mincho" w:hAnsi="Times New Roman" w:cs="Times New Roman"/>
        </w:rPr>
        <w:t>nd she asked the students what “</w:t>
      </w:r>
      <w:r w:rsidRPr="008D212E">
        <w:rPr>
          <w:rFonts w:ascii="Times New Roman" w:eastAsia="MS Mincho" w:hAnsi="Times New Roman" w:cs="Times New Roman"/>
        </w:rPr>
        <w:t>a pet</w:t>
      </w:r>
      <w:r w:rsidR="00ED2BB5">
        <w:rPr>
          <w:rFonts w:ascii="Times New Roman" w:eastAsia="MS Mincho" w:hAnsi="Times New Roman" w:cs="Times New Roman"/>
        </w:rPr>
        <w:t>”</w:t>
      </w:r>
      <w:r w:rsidRPr="008D212E">
        <w:rPr>
          <w:rFonts w:ascii="Times New Roman" w:eastAsia="MS Mincho" w:hAnsi="Times New Roman" w:cs="Times New Roman"/>
        </w:rPr>
        <w:t xml:space="preserve"> was. Everybody told her the translation of the word in L1. She, then, asked the students the generic structure of a descriptive text. She picked the students randomly to read aloud every sentence and she, together with her students, translated what they read. She asked her students to write down the passage in their book along with the translation. </w:t>
      </w:r>
    </w:p>
    <w:p w14:paraId="3E79DB4D" w14:textId="77777777" w:rsidR="00DC5DCB" w:rsidRPr="008D212E" w:rsidRDefault="00DC5DCB" w:rsidP="00DC5DCB">
      <w:pPr>
        <w:ind w:left="720" w:firstLine="720"/>
        <w:rPr>
          <w:rFonts w:ascii="Times New Roman" w:eastAsia="MS Mincho" w:hAnsi="Times New Roman" w:cs="Times New Roman"/>
        </w:rPr>
      </w:pPr>
    </w:p>
    <w:p w14:paraId="63DEFB20" w14:textId="2365F48B"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During the post-observation interview, I asked Ana about </w:t>
      </w:r>
      <w:r>
        <w:rPr>
          <w:rFonts w:ascii="Times New Roman" w:eastAsia="MS Mincho" w:hAnsi="Times New Roman" w:cs="Times New Roman"/>
        </w:rPr>
        <w:t xml:space="preserve">the </w:t>
      </w:r>
      <w:r w:rsidRPr="008D212E">
        <w:rPr>
          <w:rFonts w:ascii="Times New Roman" w:eastAsia="MS Mincho" w:hAnsi="Times New Roman" w:cs="Times New Roman"/>
        </w:rPr>
        <w:t xml:space="preserve">rationale </w:t>
      </w:r>
      <w:r>
        <w:rPr>
          <w:rFonts w:ascii="Times New Roman" w:eastAsia="MS Mincho" w:hAnsi="Times New Roman" w:cs="Times New Roman"/>
        </w:rPr>
        <w:t xml:space="preserve">for </w:t>
      </w:r>
      <w:r w:rsidRPr="008D212E">
        <w:rPr>
          <w:rFonts w:ascii="Times New Roman" w:eastAsia="MS Mincho" w:hAnsi="Times New Roman" w:cs="Times New Roman"/>
        </w:rPr>
        <w:t>the</w:t>
      </w:r>
      <w:r w:rsidR="0056074E">
        <w:rPr>
          <w:rFonts w:ascii="Times New Roman" w:eastAsia="MS Mincho" w:hAnsi="Times New Roman" w:cs="Times New Roman"/>
        </w:rPr>
        <w:t xml:space="preserve"> decoding technique. She stated,</w:t>
      </w:r>
    </w:p>
    <w:p w14:paraId="7C54F8E0" w14:textId="2F38106B"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The cooperating teacher asked me to. Besides, the aim of the class was that the students were able to read and translate, so they could answer the comprehension questions, which I gave later. They answered all the questions correctly. So I think it was effective.  </w:t>
      </w:r>
    </w:p>
    <w:p w14:paraId="62DCAC0C" w14:textId="77777777" w:rsidR="00DC5DCB" w:rsidRPr="008D212E" w:rsidRDefault="00DC5DCB" w:rsidP="00DC5DCB">
      <w:pPr>
        <w:ind w:left="720" w:firstLine="720"/>
        <w:rPr>
          <w:rFonts w:ascii="Times New Roman" w:eastAsia="MS Mincho" w:hAnsi="Times New Roman" w:cs="Times New Roman"/>
        </w:rPr>
      </w:pPr>
    </w:p>
    <w:p w14:paraId="46C1402B"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Apart from the student teachers’ beliefs about instructional techniques, the cooperating teacher had a big influence on student teachers’ decisions in class. For example, Anna used L2 in a slow rate when explaining her lesson. Many times, she repeated instructions or questions in L2 to ensure </w:t>
      </w:r>
      <w:r>
        <w:rPr>
          <w:rFonts w:ascii="Times New Roman" w:eastAsia="MS Mincho" w:hAnsi="Times New Roman" w:cs="Times New Roman"/>
        </w:rPr>
        <w:t xml:space="preserve">students understood </w:t>
      </w:r>
      <w:r w:rsidRPr="008D212E">
        <w:rPr>
          <w:rFonts w:ascii="Times New Roman" w:eastAsia="MS Mincho" w:hAnsi="Times New Roman" w:cs="Times New Roman"/>
        </w:rPr>
        <w:t xml:space="preserve">instructions. She only used a few sentences in L1 during class. The cooperating teacher, who was observing her, asked her in L2, to speak more slowly and use more L1 when explaining so her students understood her lesson. Ana, then, used more L1 for the rest of the class or used L2 and translated what she said into L1. When she was asked why she used L2 when teaching, </w:t>
      </w:r>
      <w:r>
        <w:rPr>
          <w:rFonts w:ascii="Times New Roman" w:eastAsia="MS Mincho" w:hAnsi="Times New Roman" w:cs="Times New Roman"/>
        </w:rPr>
        <w:t xml:space="preserve">she said that </w:t>
      </w:r>
      <w:r w:rsidRPr="008D212E">
        <w:rPr>
          <w:rFonts w:ascii="Times New Roman" w:eastAsia="MS Mincho" w:hAnsi="Times New Roman" w:cs="Times New Roman"/>
        </w:rPr>
        <w:t xml:space="preserve">she believed that exposing students to L2 encouraged language automaticity. </w:t>
      </w:r>
    </w:p>
    <w:p w14:paraId="7EC79C77" w14:textId="4865E60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Zulfa’s class also had the same activity when discussing spoof texts. She explained that, apart from having a significant contribution to comprehension, the students asked her to translate the passage. She was teaching a mixed gender class</w:t>
      </w:r>
      <w:r w:rsidR="00C20668">
        <w:rPr>
          <w:rFonts w:ascii="Times New Roman" w:eastAsia="MS Mincho" w:hAnsi="Times New Roman" w:cs="Times New Roman"/>
        </w:rPr>
        <w:t>,</w:t>
      </w:r>
      <w:r w:rsidRPr="008D212E">
        <w:rPr>
          <w:rFonts w:ascii="Times New Roman" w:eastAsia="MS Mincho" w:hAnsi="Times New Roman" w:cs="Times New Roman"/>
        </w:rPr>
        <w:t xml:space="preserve"> and she was struggling to gain her students’ attention. The excerpt below is the description from the class in which Zulfa taught for the first time. </w:t>
      </w:r>
    </w:p>
    <w:p w14:paraId="4ACA822F"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After discussing the first text, Zulfa distributed a copy of the second text to her students. She asked students if they found unknown words in the text. Some students mentioned new words and she wrote the English words on the board. She, then, asked her students the meaning of the words in L1, and wrote the correct answers on the board. </w:t>
      </w:r>
    </w:p>
    <w:p w14:paraId="55F10FC7" w14:textId="77777777" w:rsidR="00DC5DCB" w:rsidRPr="008D212E" w:rsidRDefault="00DC5DCB" w:rsidP="00DC5DCB">
      <w:pPr>
        <w:ind w:left="720" w:firstLine="720"/>
        <w:rPr>
          <w:rFonts w:ascii="Times New Roman" w:eastAsia="MS Mincho" w:hAnsi="Times New Roman" w:cs="Times New Roman"/>
        </w:rPr>
      </w:pPr>
    </w:p>
    <w:p w14:paraId="1BF722CE" w14:textId="3513D75F" w:rsidR="00DC5DCB" w:rsidRPr="008D212E" w:rsidRDefault="00DC5DCB" w:rsidP="00137761">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rationale behind her pedagogical approach, according to her, was that asking students new words and writing the students’ correct answer on the board would encourage students to actively participate. </w:t>
      </w:r>
      <w:r w:rsidR="00C20668" w:rsidRPr="008D212E">
        <w:rPr>
          <w:rFonts w:ascii="Times New Roman" w:eastAsia="MS Mincho" w:hAnsi="Times New Roman" w:cs="Times New Roman"/>
        </w:rPr>
        <w:t>In addition</w:t>
      </w:r>
      <w:r w:rsidRPr="008D212E">
        <w:rPr>
          <w:rFonts w:ascii="Times New Roman" w:eastAsia="MS Mincho" w:hAnsi="Times New Roman" w:cs="Times New Roman"/>
        </w:rPr>
        <w:t xml:space="preserve">, according to her, the students did not overly rely on her to solve their vocabulary problem. It boosted students’ confidence when their answers were correct and praised by the teacher. Unlike Zulfa and Ana, Rohmi did not utilize translation activities in her class. In her opinion, word-per-word translation was not a contributing factor to students’ comprehension. Instead, skimming and scanning helped her students with reading comprehension. Thus, she employed the skimming and scanning in her class before she asked comprehension questions. This belief was partially influenced by the cooperating teacher who informed her that the word-per-word decoding technique was not effective. </w:t>
      </w:r>
    </w:p>
    <w:p w14:paraId="72FF06AF" w14:textId="77777777" w:rsidR="00DC5DCB" w:rsidRPr="008D212E" w:rsidRDefault="00DC5DCB" w:rsidP="00991EA2">
      <w:pPr>
        <w:pStyle w:val="Heading3"/>
      </w:pPr>
      <w:bookmarkStart w:id="339" w:name="_Toc258625689"/>
      <w:bookmarkStart w:id="340" w:name="_Toc384808260"/>
      <w:bookmarkStart w:id="341" w:name="_Toc384808690"/>
      <w:bookmarkStart w:id="342" w:name="_Toc387232943"/>
      <w:r w:rsidRPr="008D212E">
        <w:t>Reflections on Practice</w:t>
      </w:r>
      <w:bookmarkEnd w:id="339"/>
      <w:bookmarkEnd w:id="340"/>
      <w:bookmarkEnd w:id="341"/>
      <w:bookmarkEnd w:id="342"/>
    </w:p>
    <w:p w14:paraId="3CB05D36"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In post-class observation interviews, aside from asking questions about the rationale on the student teachers’ actions, I asked them to reflect on their teaching practice. Farrell (2007) argues that self-critical teachers become better teachers. The questions used to address reflections-on-practice were the ones proposed by Farrell (2007), which were included in sets of questions used in the post-class observation. </w:t>
      </w:r>
    </w:p>
    <w:p w14:paraId="54F4C159"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 findings of the study indicated that Eni, Mai, Mimin, Vivi, Hannah, Mei, and Ni’mah were happy with their practice. In addition, they believed the goals they set in lesson plans were achieved. They articulated that some of their students did not do as well as they expected, but these student teachers were happy with what they did in class. Hannah stated that she was impressed with the high level of participation of her class. </w:t>
      </w:r>
    </w:p>
    <w:p w14:paraId="4CAA6047" w14:textId="2BF39412"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When I asked student teachers how they felt about their teaching, Ria, Zulfa, Denny, Irfan, Luna, Yanti, and Yusni were not happy with their classes for various reasons. Ria and Zulfa expressed </w:t>
      </w:r>
      <w:r>
        <w:rPr>
          <w:rFonts w:ascii="Times New Roman" w:eastAsia="MS Mincho" w:hAnsi="Times New Roman" w:cs="Times New Roman"/>
        </w:rPr>
        <w:t>a</w:t>
      </w:r>
      <w:r w:rsidRPr="008D212E">
        <w:rPr>
          <w:rFonts w:ascii="Times New Roman" w:eastAsia="MS Mincho" w:hAnsi="Times New Roman" w:cs="Times New Roman"/>
        </w:rPr>
        <w:t xml:space="preserve"> high level of anxiety. Ria stated that her anxiety was caused by being </w:t>
      </w:r>
      <w:r w:rsidR="00B85529">
        <w:rPr>
          <w:rFonts w:ascii="Times New Roman" w:eastAsia="MS Mincho" w:hAnsi="Times New Roman" w:cs="Times New Roman"/>
        </w:rPr>
        <w:t>recorded</w:t>
      </w:r>
      <w:r w:rsidRPr="008D212E">
        <w:rPr>
          <w:rFonts w:ascii="Times New Roman" w:eastAsia="MS Mincho" w:hAnsi="Times New Roman" w:cs="Times New Roman"/>
        </w:rPr>
        <w:t xml:space="preserve"> and being supervised by her supervising teacher. Zulfa, Denny, Yanti and Luna believed that they were not able to handle their students as well as they had expected. When I asked student teachers about their way of teaching that they liked most and least, Mai shared that she liked her students’ participation in her class:</w:t>
      </w:r>
    </w:p>
    <w:p w14:paraId="3F3C61AE"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What I liked from my class was when my students comprehended the texts. I also liked the time when my students looked interested when I was explaining the lesson and some of them even voluntarily raised their hands. </w:t>
      </w:r>
    </w:p>
    <w:p w14:paraId="0A7C1A8B" w14:textId="77777777" w:rsidR="00DC5DCB" w:rsidRPr="008D212E" w:rsidRDefault="00DC5DCB" w:rsidP="00DC5DCB">
      <w:pPr>
        <w:ind w:left="720" w:firstLine="720"/>
        <w:rPr>
          <w:rFonts w:ascii="Times New Roman" w:eastAsia="MS Mincho" w:hAnsi="Times New Roman" w:cs="Times New Roman"/>
        </w:rPr>
      </w:pPr>
    </w:p>
    <w:p w14:paraId="5613012A"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 Like Mai, Luna appreciated the participation of her science program students in her first observed class. She said, “Most of them actually paid attention to the lesson. Not like other students in the other classes.” When I asked her what she liked least from her teaching, she answered</w:t>
      </w:r>
    </w:p>
    <w:p w14:paraId="32208AB7"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What I liked least was when in a group work session, they actually worked individually. Only students who got access to the texts did the work. On the contrary, they did the assignment in groups when they were supposed to do it individually.</w:t>
      </w:r>
    </w:p>
    <w:p w14:paraId="25765BE2" w14:textId="77777777" w:rsidR="00DC5DCB" w:rsidRPr="008D212E" w:rsidRDefault="00DC5DCB" w:rsidP="00DC5DCB">
      <w:pPr>
        <w:ind w:firstLine="720"/>
        <w:rPr>
          <w:rFonts w:ascii="Times New Roman" w:eastAsia="MS Mincho" w:hAnsi="Times New Roman" w:cs="Times New Roman"/>
        </w:rPr>
      </w:pPr>
    </w:p>
    <w:p w14:paraId="48AFB8E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When I asked Rochmi what she liked about her practice of the observed class, she also attributed her success to her students’ enthusiasm. She expressed to me,</w:t>
      </w:r>
    </w:p>
    <w:p w14:paraId="18565569"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What I liked most was my students’ enthusiasm when answering my questions. Also, I liked the part when I asked them about hortatory texts, they remembered everything about the genre. When I played the game, they also paid attention.</w:t>
      </w:r>
    </w:p>
    <w:p w14:paraId="4317538B" w14:textId="77777777" w:rsidR="00DC5DCB" w:rsidRPr="008D212E" w:rsidRDefault="00DC5DCB" w:rsidP="00DC5DCB">
      <w:pPr>
        <w:ind w:firstLine="720"/>
        <w:rPr>
          <w:rFonts w:ascii="Times New Roman" w:eastAsia="MS Mincho" w:hAnsi="Times New Roman" w:cs="Times New Roman"/>
        </w:rPr>
      </w:pPr>
    </w:p>
    <w:p w14:paraId="70ECD063" w14:textId="1DA71E09"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Vivi shared what she liked least about her speaking class that she taught when I observed he</w:t>
      </w:r>
      <w:r w:rsidR="0056074E">
        <w:rPr>
          <w:rFonts w:ascii="Times New Roman" w:eastAsia="MS Mincho" w:hAnsi="Times New Roman" w:cs="Times New Roman"/>
        </w:rPr>
        <w:t>r:</w:t>
      </w:r>
    </w:p>
    <w:p w14:paraId="48035E73"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I don’t really like the work-in-group part. They were supposed to work in groups. I know sometimes it becomes very busy. I saw some of them going out of the classroom. Some of them didn’t even do the assignment.</w:t>
      </w:r>
    </w:p>
    <w:p w14:paraId="444B3E9D" w14:textId="77777777" w:rsidR="00DC5DCB" w:rsidRPr="008D212E" w:rsidRDefault="00DC5DCB" w:rsidP="00DC5DCB">
      <w:pPr>
        <w:rPr>
          <w:rFonts w:ascii="Times New Roman" w:eastAsia="MS Mincho" w:hAnsi="Times New Roman" w:cs="Times New Roman"/>
        </w:rPr>
      </w:pPr>
    </w:p>
    <w:p w14:paraId="15ADE8E6" w14:textId="5317FCEC" w:rsidR="00DC5DCB" w:rsidRPr="008D212E" w:rsidRDefault="00DC5DCB" w:rsidP="00DC5DCB">
      <w:pPr>
        <w:rPr>
          <w:rFonts w:ascii="Times New Roman" w:eastAsia="MS Mincho" w:hAnsi="Times New Roman" w:cs="Times New Roman"/>
        </w:rPr>
      </w:pPr>
      <w:r w:rsidRPr="008D212E">
        <w:rPr>
          <w:rFonts w:ascii="Times New Roman" w:eastAsia="MS Mincho" w:hAnsi="Times New Roman" w:cs="Times New Roman"/>
        </w:rPr>
        <w:t>Anna also shared her feeling about her observed</w:t>
      </w:r>
      <w:r w:rsidR="0056074E">
        <w:rPr>
          <w:rFonts w:ascii="Times New Roman" w:eastAsia="MS Mincho" w:hAnsi="Times New Roman" w:cs="Times New Roman"/>
        </w:rPr>
        <w:t xml:space="preserve"> teaching practice. She stated,</w:t>
      </w:r>
    </w:p>
    <w:p w14:paraId="4BCC8D8E" w14:textId="77777777" w:rsidR="00DC5DCB" w:rsidRPr="008D212E" w:rsidRDefault="00DC5DCB" w:rsidP="00DC5DCB">
      <w:pPr>
        <w:ind w:left="720"/>
        <w:rPr>
          <w:rFonts w:ascii="Times New Roman" w:eastAsia="MS Mincho" w:hAnsi="Times New Roman" w:cs="Times New Roman"/>
        </w:rPr>
      </w:pPr>
    </w:p>
    <w:p w14:paraId="015F5DCD"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I am a bit disappointed in the part when I did the pre-teaching activities. They did not remember anything about what a descriptive text was and I knew that they had a lesson on it before. They claimed that their teacher had not taught them the structure of the text nor its definition. I was not blaming them because they did not get the explanation in details.  </w:t>
      </w:r>
    </w:p>
    <w:p w14:paraId="429E3373" w14:textId="77777777" w:rsidR="00DC5DCB" w:rsidRPr="008D212E" w:rsidRDefault="00DC5DCB" w:rsidP="00DC5DCB">
      <w:pPr>
        <w:ind w:left="720" w:firstLine="720"/>
        <w:rPr>
          <w:rFonts w:ascii="Times New Roman" w:eastAsia="MS Mincho" w:hAnsi="Times New Roman" w:cs="Times New Roman"/>
        </w:rPr>
      </w:pPr>
    </w:p>
    <w:p w14:paraId="4A28A289"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Yusni, who taught grammar in the Mixed-Gender School II, shared her experience of her observed class. She said, </w:t>
      </w:r>
    </w:p>
    <w:p w14:paraId="13F04C52"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[What I liked from my way of teaching] is when they seemed to be interested when I gave them some examples. Some of them even realized that their sentences contained some grammatical mistakes. They were really enthusiastic.</w:t>
      </w:r>
    </w:p>
    <w:p w14:paraId="04ACA482" w14:textId="77777777" w:rsidR="00DC5DCB" w:rsidRPr="008D212E" w:rsidRDefault="00DC5DCB" w:rsidP="00DC5DCB">
      <w:pPr>
        <w:ind w:firstLine="720"/>
        <w:rPr>
          <w:rFonts w:ascii="Times New Roman" w:eastAsia="MS Mincho" w:hAnsi="Times New Roman" w:cs="Times New Roman"/>
        </w:rPr>
      </w:pPr>
    </w:p>
    <w:p w14:paraId="6E2FC3F9" w14:textId="77777777" w:rsidR="00DC5DCB" w:rsidRPr="008D212E" w:rsidRDefault="00DC5DCB" w:rsidP="00DC5DCB">
      <w:pPr>
        <w:spacing w:line="480" w:lineRule="auto"/>
        <w:rPr>
          <w:rFonts w:ascii="Times New Roman" w:eastAsia="MS Mincho" w:hAnsi="Times New Roman" w:cs="Times New Roman"/>
        </w:rPr>
      </w:pPr>
      <w:r w:rsidRPr="008D212E">
        <w:rPr>
          <w:rFonts w:ascii="Times New Roman" w:eastAsia="MS Mincho" w:hAnsi="Times New Roman" w:cs="Times New Roman"/>
        </w:rPr>
        <w:t>Other student teachers had different opinions about their own teaching practice. They were looking at themselves individually. Abas, for example, reflected on his teaching practice by sharing:</w:t>
      </w:r>
    </w:p>
    <w:p w14:paraId="397E22DD"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I did not do a lot of explanation today. Most teachers would explain the lesson thoroughly so the students get a good amount of knowledge. I gave a little explanation and gave the students more time to practice their English. But, I was shy especially when I did not know some vocabulary. I think a good teacher needs to know more English words than the students. </w:t>
      </w:r>
    </w:p>
    <w:p w14:paraId="370C586B" w14:textId="77777777" w:rsidR="00DC5DCB" w:rsidRPr="008D212E" w:rsidRDefault="00DC5DCB" w:rsidP="00DC5DCB">
      <w:pPr>
        <w:ind w:left="720" w:firstLine="720"/>
        <w:rPr>
          <w:rFonts w:ascii="Times New Roman" w:eastAsia="MS Mincho" w:hAnsi="Times New Roman" w:cs="Times New Roman"/>
        </w:rPr>
      </w:pPr>
    </w:p>
    <w:p w14:paraId="6FA8DC6E"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Ria looked at her classroom management when I asked her what she thought about her teaching practice that day. She remarked:</w:t>
      </w:r>
    </w:p>
    <w:p w14:paraId="3C1D66D1"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I was not able to manage my time as I had expected. As a teacher, I should have been able to help all students. So next time, I will focus on the classroom and time management. I will give more time for students’ activity. </w:t>
      </w:r>
    </w:p>
    <w:p w14:paraId="4EFE2755" w14:textId="77777777" w:rsidR="00DC5DCB" w:rsidRPr="008D212E" w:rsidRDefault="00DC5DCB" w:rsidP="00DC5DCB">
      <w:pPr>
        <w:ind w:left="720" w:firstLine="720"/>
        <w:rPr>
          <w:rFonts w:ascii="Times New Roman" w:eastAsia="MS Mincho" w:hAnsi="Times New Roman" w:cs="Times New Roman"/>
        </w:rPr>
      </w:pPr>
    </w:p>
    <w:p w14:paraId="0737C5B1"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Rochmi, who also attributed her success to her students’ participation, shared what she thought about her teaching practice. She remarked, “I wasn’t prepared to teach. I was confused about what I had to do because I did not prepare the activity for individual assignment.” Eni also remarked, “I couldn’t manage my class time. I spent too much time on the beginning of the class. So, the individual exercise I gave was supposed to require each student to read aloud their work in front of the class.” When I asked Ni’mah what she liked least about her way of teaching, she stated: </w:t>
      </w:r>
    </w:p>
    <w:p w14:paraId="01A7DAAA"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I did not like the part when I did not build students’ background knowledge of the text content. I just distributed the text to them. That’s it. I had had a plan to make them curious about the text, but I did not do it. I think that’s what made them not read the text. They were not curious enough about the topic of the text. </w:t>
      </w:r>
    </w:p>
    <w:p w14:paraId="1F7C6A8D" w14:textId="77777777" w:rsidR="00DC5DCB" w:rsidRPr="008D212E" w:rsidRDefault="00DC5DCB" w:rsidP="00DC5DCB">
      <w:pPr>
        <w:ind w:firstLine="720"/>
        <w:rPr>
          <w:rFonts w:ascii="Times New Roman" w:eastAsia="MS Mincho" w:hAnsi="Times New Roman" w:cs="Times New Roman"/>
        </w:rPr>
      </w:pPr>
    </w:p>
    <w:p w14:paraId="03105EF2"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These answers indicated that doing self-reflection was new to some student teachers, such as Mai, Luna, Vivi, and Ana. These student teachers attributed their success or failure of their classroom activities to the level of students’ engagement rather than looking at the effectiveness or ineffectiveness of their own instruction. For example, when I asked Vivi what she liked about her teaching practice today, she answered, </w:t>
      </w:r>
    </w:p>
    <w:p w14:paraId="26171FFA"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I don’t really like the work-in-group part. They were supposed to work in groups. I know sometimes it becomes very busy. I saw some of them going out of the classroom. Some of them didn’t even do the assignment.</w:t>
      </w:r>
    </w:p>
    <w:p w14:paraId="6032828A" w14:textId="77777777" w:rsidR="00DC5DCB" w:rsidRPr="008D212E" w:rsidRDefault="00DC5DCB" w:rsidP="00DC5DCB">
      <w:pPr>
        <w:ind w:left="720"/>
        <w:rPr>
          <w:rFonts w:ascii="Times New Roman" w:eastAsia="MS Mincho" w:hAnsi="Times New Roman" w:cs="Times New Roman"/>
        </w:rPr>
      </w:pPr>
    </w:p>
    <w:p w14:paraId="0CC6D0A0" w14:textId="3421C776"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I then reworded my question to encourage her to look at her action</w:t>
      </w:r>
      <w:r>
        <w:rPr>
          <w:rFonts w:ascii="Times New Roman" w:eastAsia="MS Mincho" w:hAnsi="Times New Roman" w:cs="Times New Roman"/>
        </w:rPr>
        <w:t>s</w:t>
      </w:r>
      <w:r w:rsidRPr="008D212E">
        <w:rPr>
          <w:rFonts w:ascii="Times New Roman" w:eastAsia="MS Mincho" w:hAnsi="Times New Roman" w:cs="Times New Roman"/>
        </w:rPr>
        <w:t xml:space="preserve">. She briefly said, “None.”  Similarly, when answering my question, “What did you like most from your teaching practice today?”, some student teachers, </w:t>
      </w:r>
      <w:r w:rsidR="0056074E">
        <w:rPr>
          <w:rFonts w:ascii="Times New Roman" w:eastAsia="MS Mincho" w:hAnsi="Times New Roman" w:cs="Times New Roman"/>
        </w:rPr>
        <w:t>such as</w:t>
      </w:r>
      <w:r w:rsidRPr="008D212E">
        <w:rPr>
          <w:rFonts w:ascii="Times New Roman" w:eastAsia="MS Mincho" w:hAnsi="Times New Roman" w:cs="Times New Roman"/>
        </w:rPr>
        <w:t xml:space="preserve"> Mimin and Rochmi</w:t>
      </w:r>
      <w:r w:rsidR="0056074E">
        <w:rPr>
          <w:rFonts w:ascii="Times New Roman" w:eastAsia="MS Mincho" w:hAnsi="Times New Roman" w:cs="Times New Roman"/>
        </w:rPr>
        <w:t>,</w:t>
      </w:r>
      <w:r w:rsidRPr="008D212E">
        <w:rPr>
          <w:rFonts w:ascii="Times New Roman" w:eastAsia="MS Mincho" w:hAnsi="Times New Roman" w:cs="Times New Roman"/>
        </w:rPr>
        <w:t xml:space="preserve"> mentioned that they liked that their students participated in their lesson and gave a considerable amount of respect to them. Because I wanted to encourage the student teachers to reflect of their own practice, I rephrased my question and I asked them specifically what they liked about their own personal teaching practice. They simply answered, “I liked everything.” During the post-class observation interviews, I avoided using the terms </w:t>
      </w:r>
      <w:r w:rsidRPr="008D212E">
        <w:rPr>
          <w:rFonts w:ascii="Times New Roman" w:eastAsia="MS Mincho" w:hAnsi="Times New Roman" w:cs="Times New Roman"/>
          <w:i/>
        </w:rPr>
        <w:t xml:space="preserve">reflection </w:t>
      </w:r>
      <w:r w:rsidRPr="008D212E">
        <w:rPr>
          <w:rFonts w:ascii="Times New Roman" w:eastAsia="MS Mincho" w:hAnsi="Times New Roman" w:cs="Times New Roman"/>
        </w:rPr>
        <w:t>or</w:t>
      </w:r>
      <w:r w:rsidRPr="008D212E">
        <w:rPr>
          <w:rFonts w:ascii="Times New Roman" w:eastAsia="MS Mincho" w:hAnsi="Times New Roman" w:cs="Times New Roman"/>
          <w:i/>
        </w:rPr>
        <w:t xml:space="preserve"> to reflect </w:t>
      </w:r>
      <w:r w:rsidRPr="008D212E">
        <w:rPr>
          <w:rFonts w:ascii="Times New Roman" w:eastAsia="MS Mincho" w:hAnsi="Times New Roman" w:cs="Times New Roman"/>
        </w:rPr>
        <w:t xml:space="preserve">because student teachers used the terms with </w:t>
      </w:r>
      <w:r w:rsidRPr="008D212E">
        <w:rPr>
          <w:rFonts w:ascii="Times New Roman" w:eastAsia="MS Mincho" w:hAnsi="Times New Roman" w:cs="Times New Roman"/>
          <w:i/>
        </w:rPr>
        <w:t>review</w:t>
      </w:r>
      <w:r w:rsidRPr="008D212E">
        <w:rPr>
          <w:rFonts w:ascii="Times New Roman" w:eastAsia="MS Mincho" w:hAnsi="Times New Roman" w:cs="Times New Roman"/>
        </w:rPr>
        <w:t xml:space="preserve"> or </w:t>
      </w:r>
      <w:r w:rsidRPr="008D212E">
        <w:rPr>
          <w:rFonts w:ascii="Times New Roman" w:eastAsia="MS Mincho" w:hAnsi="Times New Roman" w:cs="Times New Roman"/>
          <w:i/>
        </w:rPr>
        <w:t>to review</w:t>
      </w:r>
      <w:r w:rsidRPr="008D212E">
        <w:rPr>
          <w:rFonts w:ascii="Times New Roman" w:eastAsia="MS Mincho" w:hAnsi="Times New Roman" w:cs="Times New Roman"/>
        </w:rPr>
        <w:t xml:space="preserve"> interchangeably</w:t>
      </w:r>
      <w:r w:rsidRPr="008D212E">
        <w:rPr>
          <w:rFonts w:ascii="Times New Roman" w:eastAsia="MS Mincho" w:hAnsi="Times New Roman" w:cs="Times New Roman"/>
          <w:i/>
        </w:rPr>
        <w:t>.</w:t>
      </w:r>
      <w:r w:rsidRPr="008D212E">
        <w:rPr>
          <w:rFonts w:ascii="Times New Roman" w:eastAsia="MS Mincho" w:hAnsi="Times New Roman" w:cs="Times New Roman"/>
        </w:rPr>
        <w:t xml:space="preserve"> These terms also existed in the Indonesian language and had the same meanings as that of in English. I noticed this when I discussed classroom instructions in reading classes during my initial interview with Mei and Mai. It was evident that, to some student teachers, doing a self-reflection was a challenging activity. </w:t>
      </w:r>
    </w:p>
    <w:p w14:paraId="423E35E2" w14:textId="77777777" w:rsidR="00DC5DCB" w:rsidRPr="008D212E" w:rsidRDefault="00DC5DCB"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N</w:t>
      </w:r>
      <w:r w:rsidRPr="008D212E">
        <w:rPr>
          <w:rFonts w:ascii="Times New Roman" w:eastAsia="MS Mincho" w:hAnsi="Times New Roman" w:cs="Times New Roman"/>
        </w:rPr>
        <w:t xml:space="preserve">o significant changes were observed between the </w:t>
      </w:r>
      <w:r>
        <w:rPr>
          <w:rFonts w:ascii="Times New Roman" w:eastAsia="MS Mincho" w:hAnsi="Times New Roman" w:cs="Times New Roman"/>
        </w:rPr>
        <w:t xml:space="preserve">first and second observations </w:t>
      </w:r>
      <w:r w:rsidRPr="008D212E">
        <w:rPr>
          <w:rFonts w:ascii="Times New Roman" w:eastAsia="MS Mincho" w:hAnsi="Times New Roman" w:cs="Times New Roman"/>
        </w:rPr>
        <w:t>in most of the participants. Ana stated, in the post-class observation interview</w:t>
      </w:r>
      <w:r>
        <w:rPr>
          <w:rFonts w:ascii="Times New Roman" w:eastAsia="MS Mincho" w:hAnsi="Times New Roman" w:cs="Times New Roman"/>
        </w:rPr>
        <w:t xml:space="preserve"> after the first lesson</w:t>
      </w:r>
      <w:r w:rsidRPr="008D212E">
        <w:rPr>
          <w:rFonts w:ascii="Times New Roman" w:eastAsia="MS Mincho" w:hAnsi="Times New Roman" w:cs="Times New Roman"/>
        </w:rPr>
        <w:t xml:space="preserve">, that she would use different teaching methods </w:t>
      </w:r>
      <w:r>
        <w:rPr>
          <w:rFonts w:ascii="Times New Roman" w:eastAsia="MS Mincho" w:hAnsi="Times New Roman" w:cs="Times New Roman"/>
        </w:rPr>
        <w:t>next time</w:t>
      </w:r>
      <w:r w:rsidRPr="008D212E">
        <w:rPr>
          <w:rFonts w:ascii="Times New Roman" w:eastAsia="MS Mincho" w:hAnsi="Times New Roman" w:cs="Times New Roman"/>
        </w:rPr>
        <w:t>.</w:t>
      </w:r>
      <w:r>
        <w:rPr>
          <w:rFonts w:ascii="Times New Roman" w:eastAsia="MS Mincho" w:hAnsi="Times New Roman" w:cs="Times New Roman"/>
        </w:rPr>
        <w:t xml:space="preserve"> However</w:t>
      </w:r>
      <w:r w:rsidRPr="008D212E">
        <w:rPr>
          <w:rFonts w:ascii="Times New Roman" w:eastAsia="MS Mincho" w:hAnsi="Times New Roman" w:cs="Times New Roman"/>
        </w:rPr>
        <w:t>,</w:t>
      </w:r>
      <w:r>
        <w:rPr>
          <w:rFonts w:ascii="Times New Roman" w:eastAsia="MS Mincho" w:hAnsi="Times New Roman" w:cs="Times New Roman"/>
        </w:rPr>
        <w:t xml:space="preserve"> during the second lesson,</w:t>
      </w:r>
      <w:r w:rsidRPr="008D212E">
        <w:rPr>
          <w:rFonts w:ascii="Times New Roman" w:eastAsia="MS Mincho" w:hAnsi="Times New Roman" w:cs="Times New Roman"/>
        </w:rPr>
        <w:t xml:space="preserve"> she employed the comprehension game that she played in the previous class with </w:t>
      </w:r>
      <w:r>
        <w:rPr>
          <w:rFonts w:ascii="Times New Roman" w:eastAsia="MS Mincho" w:hAnsi="Times New Roman" w:cs="Times New Roman"/>
        </w:rPr>
        <w:t xml:space="preserve">almost zero </w:t>
      </w:r>
      <w:r w:rsidRPr="008D212E">
        <w:rPr>
          <w:rFonts w:ascii="Times New Roman" w:eastAsia="MS Mincho" w:hAnsi="Times New Roman" w:cs="Times New Roman"/>
        </w:rPr>
        <w:t>changes</w:t>
      </w:r>
      <w:r>
        <w:rPr>
          <w:rFonts w:ascii="Times New Roman" w:eastAsia="MS Mincho" w:hAnsi="Times New Roman" w:cs="Times New Roman"/>
        </w:rPr>
        <w:t xml:space="preserve"> even though she was assigned to teach a different focus from the first lesson</w:t>
      </w:r>
      <w:r w:rsidRPr="008D212E">
        <w:rPr>
          <w:rFonts w:ascii="Times New Roman" w:eastAsia="MS Mincho" w:hAnsi="Times New Roman" w:cs="Times New Roman"/>
        </w:rPr>
        <w:t xml:space="preserve">. Like in her previous class, the students also looked enthusiastic playing the game. </w:t>
      </w:r>
      <w:r>
        <w:rPr>
          <w:rFonts w:ascii="Times New Roman" w:eastAsia="MS Mincho" w:hAnsi="Times New Roman" w:cs="Times New Roman"/>
        </w:rPr>
        <w:t xml:space="preserve">Anna still used word-per-word translation like what she did in the first class </w:t>
      </w:r>
    </w:p>
    <w:p w14:paraId="67A5FBF0" w14:textId="77777777" w:rsidR="00DC5DCB" w:rsidRPr="008D212E" w:rsidRDefault="00DC5DCB"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W</w:t>
      </w:r>
      <w:r w:rsidRPr="008D212E">
        <w:rPr>
          <w:rFonts w:ascii="Times New Roman" w:eastAsia="MS Mincho" w:hAnsi="Times New Roman" w:cs="Times New Roman"/>
        </w:rPr>
        <w:t>hen she was asked what she would do to improve her teaching of reading</w:t>
      </w:r>
      <w:r>
        <w:rPr>
          <w:rFonts w:ascii="Times New Roman" w:eastAsia="MS Mincho" w:hAnsi="Times New Roman" w:cs="Times New Roman"/>
        </w:rPr>
        <w:t xml:space="preserve"> after her first lesson</w:t>
      </w:r>
      <w:r w:rsidRPr="008D212E">
        <w:rPr>
          <w:rFonts w:ascii="Times New Roman" w:eastAsia="MS Mincho" w:hAnsi="Times New Roman" w:cs="Times New Roman"/>
        </w:rPr>
        <w:t xml:space="preserve">, </w:t>
      </w:r>
      <w:r>
        <w:rPr>
          <w:rFonts w:ascii="Times New Roman" w:eastAsia="MS Mincho" w:hAnsi="Times New Roman" w:cs="Times New Roman"/>
        </w:rPr>
        <w:t xml:space="preserve">Luna </w:t>
      </w:r>
      <w:r w:rsidRPr="008D212E">
        <w:rPr>
          <w:rFonts w:ascii="Times New Roman" w:eastAsia="MS Mincho" w:hAnsi="Times New Roman" w:cs="Times New Roman"/>
        </w:rPr>
        <w:t xml:space="preserve">pointed out that she wanted to have better preparation </w:t>
      </w:r>
      <w:r>
        <w:rPr>
          <w:rFonts w:ascii="Times New Roman" w:eastAsia="MS Mincho" w:hAnsi="Times New Roman" w:cs="Times New Roman"/>
        </w:rPr>
        <w:t>for her second lesson</w:t>
      </w:r>
      <w:r w:rsidRPr="008D212E">
        <w:rPr>
          <w:rFonts w:ascii="Times New Roman" w:eastAsia="MS Mincho" w:hAnsi="Times New Roman" w:cs="Times New Roman"/>
        </w:rPr>
        <w:t xml:space="preserve">. </w:t>
      </w:r>
      <w:r>
        <w:rPr>
          <w:rFonts w:ascii="Times New Roman" w:eastAsia="MS Mincho" w:hAnsi="Times New Roman" w:cs="Times New Roman"/>
        </w:rPr>
        <w:t>In the first lesson, Luna asked her students to read aloud and asked them if they knew what the text was about. Her students said that they did, but Luna went on translating each word. During the second lesson</w:t>
      </w:r>
      <w:r w:rsidRPr="008D212E">
        <w:rPr>
          <w:rFonts w:ascii="Times New Roman" w:eastAsia="MS Mincho" w:hAnsi="Times New Roman" w:cs="Times New Roman"/>
        </w:rPr>
        <w:t xml:space="preserve">, </w:t>
      </w:r>
      <w:r>
        <w:rPr>
          <w:rFonts w:ascii="Times New Roman" w:eastAsia="MS Mincho" w:hAnsi="Times New Roman" w:cs="Times New Roman"/>
        </w:rPr>
        <w:t>s</w:t>
      </w:r>
      <w:r w:rsidRPr="008D212E">
        <w:rPr>
          <w:rFonts w:ascii="Times New Roman" w:eastAsia="MS Mincho" w:hAnsi="Times New Roman" w:cs="Times New Roman"/>
        </w:rPr>
        <w:t xml:space="preserve">he used her </w:t>
      </w:r>
      <w:r>
        <w:rPr>
          <w:rFonts w:ascii="Times New Roman" w:eastAsia="MS Mincho" w:hAnsi="Times New Roman" w:cs="Times New Roman"/>
        </w:rPr>
        <w:t>first</w:t>
      </w:r>
      <w:r w:rsidRPr="008D212E">
        <w:rPr>
          <w:rFonts w:ascii="Times New Roman" w:eastAsia="MS Mincho" w:hAnsi="Times New Roman" w:cs="Times New Roman"/>
        </w:rPr>
        <w:t xml:space="preserve"> thirty minutes to play a game to make the students feel comfortable with the situation. This was the activity that she did not do in her previous class. In regards to the reading instruction, she still employed reading aloud, translation, and comprehension questions. </w:t>
      </w:r>
    </w:p>
    <w:p w14:paraId="65BF020C"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In her </w:t>
      </w:r>
      <w:r>
        <w:rPr>
          <w:rFonts w:ascii="Times New Roman" w:eastAsia="MS Mincho" w:hAnsi="Times New Roman" w:cs="Times New Roman"/>
        </w:rPr>
        <w:t xml:space="preserve">first </w:t>
      </w:r>
      <w:r w:rsidRPr="008D212E">
        <w:rPr>
          <w:rFonts w:ascii="Times New Roman" w:eastAsia="MS Mincho" w:hAnsi="Times New Roman" w:cs="Times New Roman"/>
        </w:rPr>
        <w:t xml:space="preserve">class, Rohmi taught in a hall with no projectors and had a lot of disturbance from </w:t>
      </w:r>
      <w:r>
        <w:rPr>
          <w:rFonts w:ascii="Times New Roman" w:eastAsia="MS Mincho" w:hAnsi="Times New Roman" w:cs="Times New Roman"/>
        </w:rPr>
        <w:t>an</w:t>
      </w:r>
      <w:r w:rsidRPr="008D212E">
        <w:rPr>
          <w:rFonts w:ascii="Times New Roman" w:eastAsia="MS Mincho" w:hAnsi="Times New Roman" w:cs="Times New Roman"/>
        </w:rPr>
        <w:t xml:space="preserve">other class, with whom she had to share the hall. The hall had a poor insulation, so it was extremely crowded and her voice could not be clearly heard by her students nor recorded by the video camera. </w:t>
      </w:r>
      <w:r>
        <w:rPr>
          <w:rFonts w:ascii="Times New Roman" w:eastAsia="MS Mincho" w:hAnsi="Times New Roman" w:cs="Times New Roman"/>
        </w:rPr>
        <w:t xml:space="preserve">The hall did not have any chairs, but the school provided short desks that were arranged in rows. Thus, students sat on the floor and had the desk to write. She had a desk, a chair, </w:t>
      </w:r>
      <w:r w:rsidRPr="008D212E">
        <w:rPr>
          <w:rFonts w:ascii="Times New Roman" w:eastAsia="MS Mincho" w:hAnsi="Times New Roman" w:cs="Times New Roman"/>
        </w:rPr>
        <w:t xml:space="preserve">and a whiteboard in front of the class.  She started the class by reviewing the lesson of hortatory text, especially the structure of the text. After grouping the students, she proceeded with distributing a piece of text to everyone and she started the comprehension contest. The game took almost the whole class time. During the interview, she stated that she was not really prepared for the class because she found out she was going to teach at the hall </w:t>
      </w:r>
      <w:r>
        <w:rPr>
          <w:rFonts w:ascii="Times New Roman" w:eastAsia="MS Mincho" w:hAnsi="Times New Roman" w:cs="Times New Roman"/>
        </w:rPr>
        <w:t xml:space="preserve">at </w:t>
      </w:r>
      <w:r w:rsidRPr="008D212E">
        <w:rPr>
          <w:rFonts w:ascii="Times New Roman" w:eastAsia="MS Mincho" w:hAnsi="Times New Roman" w:cs="Times New Roman"/>
        </w:rPr>
        <w:t xml:space="preserve">the last minute. She explained that she did not design an individual activity for her students and </w:t>
      </w:r>
      <w:r>
        <w:rPr>
          <w:rFonts w:ascii="Times New Roman" w:eastAsia="MS Mincho" w:hAnsi="Times New Roman" w:cs="Times New Roman"/>
        </w:rPr>
        <w:t xml:space="preserve">that </w:t>
      </w:r>
      <w:r w:rsidRPr="008D212E">
        <w:rPr>
          <w:rFonts w:ascii="Times New Roman" w:eastAsia="MS Mincho" w:hAnsi="Times New Roman" w:cs="Times New Roman"/>
        </w:rPr>
        <w:t xml:space="preserve">she spent too much time on group work, which was the comprehension </w:t>
      </w:r>
      <w:r>
        <w:rPr>
          <w:rFonts w:ascii="Times New Roman" w:eastAsia="MS Mincho" w:hAnsi="Times New Roman" w:cs="Times New Roman"/>
        </w:rPr>
        <w:t>quiz game</w:t>
      </w:r>
      <w:r w:rsidRPr="008D212E">
        <w:rPr>
          <w:rFonts w:ascii="Times New Roman" w:eastAsia="MS Mincho" w:hAnsi="Times New Roman" w:cs="Times New Roman"/>
        </w:rPr>
        <w:t xml:space="preserve">. In addition, she pointed out that she had had run out of ideas, and she still had plenty of time before the bell rang. So, she tried to stretch the activities just to wait for the bell to ring. </w:t>
      </w:r>
    </w:p>
    <w:p w14:paraId="6BBE7AB8"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 xml:space="preserve">In her second teaching practice, </w:t>
      </w:r>
      <w:r>
        <w:rPr>
          <w:rFonts w:ascii="Times New Roman" w:eastAsia="MS Mincho" w:hAnsi="Times New Roman" w:cs="Times New Roman"/>
        </w:rPr>
        <w:t>Rochmi</w:t>
      </w:r>
      <w:r w:rsidRPr="008D212E">
        <w:rPr>
          <w:rFonts w:ascii="Times New Roman" w:eastAsia="MS Mincho" w:hAnsi="Times New Roman" w:cs="Times New Roman"/>
        </w:rPr>
        <w:t xml:space="preserve"> was assigned to teach, again, the hortatory text genre in a regular classroom.</w:t>
      </w:r>
      <w:r>
        <w:rPr>
          <w:rFonts w:ascii="Times New Roman" w:eastAsia="MS Mincho" w:hAnsi="Times New Roman" w:cs="Times New Roman"/>
        </w:rPr>
        <w:t xml:space="preserve"> </w:t>
      </w:r>
      <w:r w:rsidRPr="008D212E">
        <w:rPr>
          <w:rFonts w:ascii="Times New Roman" w:eastAsia="MS Mincho" w:hAnsi="Times New Roman" w:cs="Times New Roman"/>
        </w:rPr>
        <w:t xml:space="preserve">The following is the description of what she did in her class, which was different from the other participants’ reading lessons. </w:t>
      </w:r>
    </w:p>
    <w:p w14:paraId="0576E86C" w14:textId="77777777" w:rsidR="00DC5DCB" w:rsidRPr="008D212E" w:rsidRDefault="00DC5DCB" w:rsidP="00DC5DCB">
      <w:pPr>
        <w:ind w:left="720"/>
        <w:rPr>
          <w:rFonts w:ascii="Times New Roman" w:eastAsia="MS Mincho" w:hAnsi="Times New Roman" w:cs="Times New Roman"/>
        </w:rPr>
      </w:pPr>
      <w:r w:rsidRPr="008D212E">
        <w:rPr>
          <w:rFonts w:ascii="Times New Roman" w:eastAsia="MS Mincho" w:hAnsi="Times New Roman" w:cs="Times New Roman"/>
        </w:rPr>
        <w:t xml:space="preserve">She explained that the hortatory exposition text structure consisted of thesis statement, argument, and recommendation. She showed the slide and asked the students to provide an example of an argument. No student responded. This activity took place for about five minutes. She proceeded by showing an ad of a woman smoking a cigarette on the screen, along with questions for group discussion. After approximately fifteen minutes, she asked the students to share their discussion with the class. After that, she handed out a reading text to the students as well as the comprehension questions. The students answered the questions individually on a piece of paper. </w:t>
      </w:r>
    </w:p>
    <w:p w14:paraId="3DBF2936" w14:textId="77777777" w:rsidR="00DC5DCB" w:rsidRPr="008D212E" w:rsidRDefault="00DC5DCB" w:rsidP="00DC5DCB">
      <w:pPr>
        <w:ind w:left="720" w:firstLine="720"/>
        <w:rPr>
          <w:rFonts w:ascii="Times New Roman" w:eastAsia="MS Mincho" w:hAnsi="Times New Roman" w:cs="Times New Roman"/>
        </w:rPr>
      </w:pPr>
    </w:p>
    <w:p w14:paraId="699CDC60" w14:textId="77777777" w:rsidR="00DC5DCB" w:rsidRPr="008D212E" w:rsidRDefault="00DC5DCB" w:rsidP="00DC5DCB">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Unlike her first class where she spent most of the class time playing the comprehension quiz</w:t>
      </w:r>
      <w:r>
        <w:rPr>
          <w:rFonts w:ascii="Times New Roman" w:eastAsia="MS Mincho" w:hAnsi="Times New Roman" w:cs="Times New Roman"/>
        </w:rPr>
        <w:t xml:space="preserve"> game</w:t>
      </w:r>
      <w:r w:rsidRPr="008D212E">
        <w:rPr>
          <w:rFonts w:ascii="Times New Roman" w:eastAsia="MS Mincho" w:hAnsi="Times New Roman" w:cs="Times New Roman"/>
        </w:rPr>
        <w:t>, in her second class assignment, she was able to demonstrate the instructional sequence that was mentioned earlier: review, structure of the text genre, model of the text, group work, and individual work.</w:t>
      </w:r>
      <w:r>
        <w:rPr>
          <w:rFonts w:ascii="Times New Roman" w:eastAsia="MS Mincho" w:hAnsi="Times New Roman" w:cs="Times New Roman"/>
        </w:rPr>
        <w:t xml:space="preserve"> Although</w:t>
      </w:r>
      <w:r w:rsidRPr="008D212E">
        <w:rPr>
          <w:rFonts w:ascii="Times New Roman" w:eastAsia="MS Mincho" w:hAnsi="Times New Roman" w:cs="Times New Roman"/>
          <w:i/>
        </w:rPr>
        <w:t xml:space="preserve"> </w:t>
      </w:r>
      <w:r>
        <w:rPr>
          <w:rFonts w:ascii="Times New Roman" w:eastAsia="MS Mincho" w:hAnsi="Times New Roman" w:cs="Times New Roman"/>
        </w:rPr>
        <w:t xml:space="preserve">she still spent a lot of time in group work in her second lesson, Rochmi </w:t>
      </w:r>
      <w:r w:rsidRPr="008D212E">
        <w:rPr>
          <w:rFonts w:ascii="Times New Roman" w:eastAsia="MS Mincho" w:hAnsi="Times New Roman" w:cs="Times New Roman"/>
        </w:rPr>
        <w:t xml:space="preserve">also moved around to inspect or help her students although she did not encourage her students to use L1. </w:t>
      </w:r>
    </w:p>
    <w:p w14:paraId="41BF2DF6" w14:textId="77777777" w:rsidR="00DC5DCB" w:rsidRPr="008D212E" w:rsidRDefault="00DC5DCB" w:rsidP="00137761">
      <w:pPr>
        <w:pStyle w:val="Heading2"/>
      </w:pPr>
      <w:bookmarkStart w:id="343" w:name="_Toc249627919"/>
      <w:bookmarkStart w:id="344" w:name="_Toc258625690"/>
      <w:bookmarkStart w:id="345" w:name="_Toc384808261"/>
      <w:bookmarkStart w:id="346" w:name="_Toc384808691"/>
      <w:bookmarkStart w:id="347" w:name="_Toc387232944"/>
      <w:r w:rsidRPr="008D212E">
        <w:t>Differences between Student Teachers’ Beliefs and Practices</w:t>
      </w:r>
      <w:bookmarkEnd w:id="343"/>
      <w:bookmarkEnd w:id="344"/>
      <w:bookmarkEnd w:id="345"/>
      <w:bookmarkEnd w:id="346"/>
      <w:bookmarkEnd w:id="347"/>
    </w:p>
    <w:p w14:paraId="5E52FD19" w14:textId="77777777" w:rsidR="00DC5DCB" w:rsidRDefault="00DC5DCB" w:rsidP="00DC5DCB">
      <w:pPr>
        <w:widowControl w:val="0"/>
        <w:autoSpaceDE w:val="0"/>
        <w:autoSpaceDN w:val="0"/>
        <w:adjustRightInd w:val="0"/>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 xml:space="preserve">This section discusses the differences between student teachers’ beliefs and practices in teaching L2 reading in particular and teaching L2 in general. The categories used to differentiate beliefs and practices are </w:t>
      </w:r>
    </w:p>
    <w:p w14:paraId="30C493E8" w14:textId="1FADA56A" w:rsidR="00DC5DCB" w:rsidRDefault="00DC5DCB" w:rsidP="00DC5DCB">
      <w:pPr>
        <w:pStyle w:val="ListParagraph"/>
        <w:widowControl w:val="0"/>
        <w:numPr>
          <w:ilvl w:val="0"/>
          <w:numId w:val="11"/>
        </w:numPr>
        <w:autoSpaceDE w:val="0"/>
        <w:autoSpaceDN w:val="0"/>
        <w:adjustRightInd w:val="0"/>
        <w:spacing w:line="480" w:lineRule="auto"/>
        <w:rPr>
          <w:rFonts w:ascii="Times New Roman" w:eastAsia="MS Mincho" w:hAnsi="Times New Roman" w:cs="Tahoma"/>
          <w:color w:val="1A1A1A"/>
        </w:rPr>
      </w:pPr>
      <w:r>
        <w:rPr>
          <w:rFonts w:ascii="Times New Roman" w:eastAsia="MS Mincho" w:hAnsi="Times New Roman" w:cs="Tahoma"/>
          <w:color w:val="1A1A1A"/>
        </w:rPr>
        <w:t>grammar</w:t>
      </w:r>
      <w:r w:rsidR="00675D58">
        <w:rPr>
          <w:rFonts w:ascii="Times New Roman" w:eastAsia="MS Mincho" w:hAnsi="Times New Roman" w:cs="Tahoma"/>
          <w:color w:val="1A1A1A"/>
        </w:rPr>
        <w:t>-</w:t>
      </w:r>
      <w:r>
        <w:rPr>
          <w:rFonts w:ascii="Times New Roman" w:eastAsia="MS Mincho" w:hAnsi="Times New Roman" w:cs="Tahoma"/>
          <w:color w:val="1A1A1A"/>
        </w:rPr>
        <w:t>translation,</w:t>
      </w:r>
      <w:r w:rsidRPr="00347CB6">
        <w:rPr>
          <w:rFonts w:ascii="Times New Roman" w:eastAsia="MS Mincho" w:hAnsi="Times New Roman" w:cs="Tahoma"/>
          <w:color w:val="1A1A1A"/>
        </w:rPr>
        <w:t xml:space="preserve"> </w:t>
      </w:r>
    </w:p>
    <w:p w14:paraId="006AED5F" w14:textId="77777777" w:rsidR="00DC5DCB" w:rsidRDefault="00DC5DCB" w:rsidP="00DC5DCB">
      <w:pPr>
        <w:pStyle w:val="ListParagraph"/>
        <w:widowControl w:val="0"/>
        <w:numPr>
          <w:ilvl w:val="0"/>
          <w:numId w:val="11"/>
        </w:numPr>
        <w:autoSpaceDE w:val="0"/>
        <w:autoSpaceDN w:val="0"/>
        <w:adjustRightInd w:val="0"/>
        <w:spacing w:line="480" w:lineRule="auto"/>
        <w:rPr>
          <w:rFonts w:ascii="Times New Roman" w:eastAsia="MS Mincho" w:hAnsi="Times New Roman" w:cs="Tahoma"/>
          <w:color w:val="1A1A1A"/>
        </w:rPr>
      </w:pPr>
      <w:r w:rsidRPr="00347CB6">
        <w:rPr>
          <w:rFonts w:ascii="Times New Roman" w:eastAsia="MS Mincho" w:hAnsi="Times New Roman" w:cs="Tahoma"/>
          <w:color w:val="1A1A1A"/>
        </w:rPr>
        <w:t>comprehensi</w:t>
      </w:r>
      <w:r>
        <w:rPr>
          <w:rFonts w:ascii="Times New Roman" w:eastAsia="MS Mincho" w:hAnsi="Times New Roman" w:cs="Tahoma"/>
          <w:color w:val="1A1A1A"/>
        </w:rPr>
        <w:t>on questions and language work,</w:t>
      </w:r>
    </w:p>
    <w:p w14:paraId="212110EF" w14:textId="77777777" w:rsidR="00DC5DCB" w:rsidRDefault="00DC5DCB" w:rsidP="00DC5DCB">
      <w:pPr>
        <w:pStyle w:val="ListParagraph"/>
        <w:widowControl w:val="0"/>
        <w:numPr>
          <w:ilvl w:val="0"/>
          <w:numId w:val="11"/>
        </w:numPr>
        <w:autoSpaceDE w:val="0"/>
        <w:autoSpaceDN w:val="0"/>
        <w:adjustRightInd w:val="0"/>
        <w:spacing w:line="480" w:lineRule="auto"/>
        <w:rPr>
          <w:rFonts w:ascii="Times New Roman" w:eastAsia="MS Mincho" w:hAnsi="Times New Roman" w:cs="Tahoma"/>
          <w:color w:val="1A1A1A"/>
        </w:rPr>
      </w:pPr>
      <w:r w:rsidRPr="00347CB6">
        <w:rPr>
          <w:rFonts w:ascii="Times New Roman" w:eastAsia="MS Mincho" w:hAnsi="Times New Roman" w:cs="Tahoma"/>
          <w:color w:val="1A1A1A"/>
        </w:rPr>
        <w:t xml:space="preserve">skills and strategies, and </w:t>
      </w:r>
    </w:p>
    <w:p w14:paraId="0C9355E1" w14:textId="77777777" w:rsidR="00DC5DCB" w:rsidRDefault="00DC5DCB" w:rsidP="00DC5DCB">
      <w:pPr>
        <w:pStyle w:val="ListParagraph"/>
        <w:widowControl w:val="0"/>
        <w:numPr>
          <w:ilvl w:val="0"/>
          <w:numId w:val="11"/>
        </w:numPr>
        <w:autoSpaceDE w:val="0"/>
        <w:autoSpaceDN w:val="0"/>
        <w:adjustRightInd w:val="0"/>
        <w:spacing w:line="480" w:lineRule="auto"/>
        <w:rPr>
          <w:rFonts w:ascii="Times New Roman" w:eastAsia="MS Mincho" w:hAnsi="Times New Roman" w:cs="Tahoma"/>
          <w:color w:val="1A1A1A"/>
        </w:rPr>
      </w:pPr>
      <w:r w:rsidRPr="00347CB6">
        <w:rPr>
          <w:rFonts w:ascii="Times New Roman" w:eastAsia="MS Mincho" w:hAnsi="Times New Roman" w:cs="Tahoma"/>
          <w:color w:val="1A1A1A"/>
        </w:rPr>
        <w:t xml:space="preserve">extensive reading. </w:t>
      </w:r>
    </w:p>
    <w:p w14:paraId="0B52486F" w14:textId="77777777" w:rsidR="00DC5DCB" w:rsidRPr="00347CB6" w:rsidRDefault="00DC5DCB" w:rsidP="00DC5DCB">
      <w:pPr>
        <w:widowControl w:val="0"/>
        <w:autoSpaceDE w:val="0"/>
        <w:autoSpaceDN w:val="0"/>
        <w:adjustRightInd w:val="0"/>
        <w:spacing w:line="480" w:lineRule="auto"/>
        <w:ind w:firstLine="360"/>
        <w:rPr>
          <w:rFonts w:ascii="Times New Roman" w:eastAsia="MS Mincho" w:hAnsi="Times New Roman" w:cs="Tahoma"/>
          <w:color w:val="1A1A1A"/>
        </w:rPr>
      </w:pPr>
      <w:r w:rsidRPr="00347CB6">
        <w:rPr>
          <w:rFonts w:ascii="Times New Roman" w:eastAsia="MS Mincho" w:hAnsi="Times New Roman" w:cs="Times New Roman"/>
          <w:noProof/>
        </w:rPr>
        <mc:AlternateContent>
          <mc:Choice Requires="wps">
            <w:drawing>
              <wp:anchor distT="0" distB="0" distL="114300" distR="114300" simplePos="0" relativeHeight="252549120" behindDoc="0" locked="0" layoutInCell="1" allowOverlap="1" wp14:anchorId="57124B6D" wp14:editId="5CFE3BBC">
                <wp:simplePos x="0" y="0"/>
                <wp:positionH relativeFrom="column">
                  <wp:posOffset>-38100</wp:posOffset>
                </wp:positionH>
                <wp:positionV relativeFrom="paragraph">
                  <wp:posOffset>1491615</wp:posOffset>
                </wp:positionV>
                <wp:extent cx="5781675" cy="2416175"/>
                <wp:effectExtent l="0" t="0" r="0" b="3175"/>
                <wp:wrapSquare wrapText="bothSides"/>
                <wp:docPr id="106" name="Text Box 106"/>
                <wp:cNvGraphicFramePr/>
                <a:graphic xmlns:a="http://schemas.openxmlformats.org/drawingml/2006/main">
                  <a:graphicData uri="http://schemas.microsoft.com/office/word/2010/wordprocessingShape">
                    <wps:wsp>
                      <wps:cNvSpPr txBox="1"/>
                      <wps:spPr>
                        <a:xfrm>
                          <a:off x="0" y="0"/>
                          <a:ext cx="5781675" cy="2416175"/>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1"/>
                              <w:tblW w:w="0" w:type="auto"/>
                              <w:tblLayout w:type="fixed"/>
                              <w:tblLook w:val="04A0" w:firstRow="1" w:lastRow="0" w:firstColumn="1" w:lastColumn="0" w:noHBand="0" w:noVBand="1"/>
                            </w:tblPr>
                            <w:tblGrid>
                              <w:gridCol w:w="2448"/>
                              <w:gridCol w:w="2790"/>
                              <w:gridCol w:w="1710"/>
                              <w:gridCol w:w="1530"/>
                            </w:tblGrid>
                            <w:tr w:rsidR="005A014B" w14:paraId="17B5F2A2" w14:textId="77777777" w:rsidTr="009477A7">
                              <w:tc>
                                <w:tcPr>
                                  <w:tcW w:w="8478" w:type="dxa"/>
                                  <w:gridSpan w:val="4"/>
                                  <w:tcBorders>
                                    <w:top w:val="nil"/>
                                    <w:left w:val="nil"/>
                                    <w:bottom w:val="single" w:sz="4" w:space="0" w:color="auto"/>
                                    <w:right w:val="nil"/>
                                  </w:tcBorders>
                                </w:tcPr>
                                <w:p w14:paraId="42642A42" w14:textId="5F5B3D08" w:rsidR="005A014B" w:rsidRPr="009477A7" w:rsidRDefault="005A014B" w:rsidP="005B6EEA">
                                  <w:pPr>
                                    <w:pStyle w:val="Caption"/>
                                    <w:rPr>
                                      <w:b w:val="0"/>
                                    </w:rPr>
                                  </w:pPr>
                                  <w:bookmarkStart w:id="348" w:name="_Toc386898883"/>
                                  <w:bookmarkStart w:id="349" w:name="_Toc387232970"/>
                                  <w:r w:rsidRPr="009477A7">
                                    <w:rPr>
                                      <w:b w:val="0"/>
                                    </w:rPr>
                                    <w:t xml:space="preserve">Table 4 </w:t>
                                  </w:r>
                                  <w:r w:rsidRPr="009477A7">
                                    <w:rPr>
                                      <w:b w:val="0"/>
                                    </w:rPr>
                                    <w:br/>
                                    <w:t>Classifications Classes Involving Reading</w:t>
                                  </w:r>
                                  <w:bookmarkEnd w:id="348"/>
                                  <w:bookmarkEnd w:id="349"/>
                                </w:p>
                              </w:tc>
                            </w:tr>
                            <w:tr w:rsidR="005A014B" w14:paraId="237745F6" w14:textId="77777777" w:rsidTr="009477A7">
                              <w:tc>
                                <w:tcPr>
                                  <w:tcW w:w="2448" w:type="dxa"/>
                                  <w:tcBorders>
                                    <w:top w:val="single" w:sz="4" w:space="0" w:color="auto"/>
                                    <w:left w:val="nil"/>
                                    <w:bottom w:val="single" w:sz="4" w:space="0" w:color="auto"/>
                                    <w:right w:val="nil"/>
                                  </w:tcBorders>
                                  <w:vAlign w:val="center"/>
                                </w:tcPr>
                                <w:p w14:paraId="3A29DD5C" w14:textId="2505AD57" w:rsidR="005A014B" w:rsidRDefault="005A014B" w:rsidP="00DC5DCB">
                                  <w:pPr>
                                    <w:jc w:val="center"/>
                                    <w:rPr>
                                      <w:rFonts w:ascii="Times New Roman" w:hAnsi="Times New Roman" w:cs="Times New Roman"/>
                                    </w:rPr>
                                  </w:pPr>
                                  <w:r>
                                    <w:rPr>
                                      <w:rFonts w:ascii="Times New Roman" w:hAnsi="Times New Roman" w:cs="Times New Roman"/>
                                    </w:rPr>
                                    <w:t>Grammar and Translation</w:t>
                                  </w:r>
                                </w:p>
                              </w:tc>
                              <w:tc>
                                <w:tcPr>
                                  <w:tcW w:w="2790" w:type="dxa"/>
                                  <w:tcBorders>
                                    <w:top w:val="single" w:sz="4" w:space="0" w:color="auto"/>
                                    <w:left w:val="nil"/>
                                    <w:bottom w:val="single" w:sz="4" w:space="0" w:color="auto"/>
                                    <w:right w:val="nil"/>
                                  </w:tcBorders>
                                  <w:vAlign w:val="center"/>
                                </w:tcPr>
                                <w:p w14:paraId="731DE836" w14:textId="1AD3733C" w:rsidR="005A014B" w:rsidRDefault="005A014B" w:rsidP="00DC5DCB">
                                  <w:pPr>
                                    <w:jc w:val="center"/>
                                    <w:rPr>
                                      <w:rFonts w:ascii="Times New Roman" w:hAnsi="Times New Roman" w:cs="Times New Roman"/>
                                    </w:rPr>
                                  </w:pPr>
                                  <w:r>
                                    <w:rPr>
                                      <w:rFonts w:ascii="Times New Roman" w:hAnsi="Times New Roman" w:cs="Times New Roman"/>
                                    </w:rPr>
                                    <w:t>Comprehension Questions and Language Work</w:t>
                                  </w:r>
                                </w:p>
                              </w:tc>
                              <w:tc>
                                <w:tcPr>
                                  <w:tcW w:w="1710" w:type="dxa"/>
                                  <w:tcBorders>
                                    <w:top w:val="single" w:sz="4" w:space="0" w:color="auto"/>
                                    <w:left w:val="nil"/>
                                    <w:bottom w:val="single" w:sz="4" w:space="0" w:color="auto"/>
                                    <w:right w:val="nil"/>
                                  </w:tcBorders>
                                  <w:vAlign w:val="center"/>
                                </w:tcPr>
                                <w:p w14:paraId="5D625EFE" w14:textId="0832FBEB" w:rsidR="005A014B" w:rsidRDefault="005A014B" w:rsidP="00DC5DCB">
                                  <w:pPr>
                                    <w:jc w:val="center"/>
                                    <w:rPr>
                                      <w:rFonts w:ascii="Times New Roman" w:hAnsi="Times New Roman" w:cs="Times New Roman"/>
                                    </w:rPr>
                                  </w:pPr>
                                  <w:r>
                                    <w:rPr>
                                      <w:rFonts w:ascii="Times New Roman" w:hAnsi="Times New Roman" w:cs="Times New Roman"/>
                                    </w:rPr>
                                    <w:t>Skills and Strategies</w:t>
                                  </w:r>
                                </w:p>
                              </w:tc>
                              <w:tc>
                                <w:tcPr>
                                  <w:tcW w:w="1530" w:type="dxa"/>
                                  <w:tcBorders>
                                    <w:top w:val="single" w:sz="4" w:space="0" w:color="auto"/>
                                    <w:left w:val="nil"/>
                                    <w:bottom w:val="single" w:sz="4" w:space="0" w:color="auto"/>
                                    <w:right w:val="nil"/>
                                  </w:tcBorders>
                                  <w:vAlign w:val="center"/>
                                </w:tcPr>
                                <w:p w14:paraId="21E32E63" w14:textId="27E6E83A" w:rsidR="005A014B" w:rsidRDefault="005A014B" w:rsidP="00DC5DCB">
                                  <w:pPr>
                                    <w:jc w:val="center"/>
                                    <w:rPr>
                                      <w:rFonts w:ascii="Times New Roman" w:hAnsi="Times New Roman" w:cs="Times New Roman"/>
                                    </w:rPr>
                                  </w:pPr>
                                  <w:r>
                                    <w:rPr>
                                      <w:rFonts w:ascii="Times New Roman" w:hAnsi="Times New Roman" w:cs="Times New Roman"/>
                                    </w:rPr>
                                    <w:t>Extensive Reading</w:t>
                                  </w:r>
                                </w:p>
                              </w:tc>
                            </w:tr>
                            <w:tr w:rsidR="005A014B" w14:paraId="2FE7697B" w14:textId="77777777" w:rsidTr="009477A7">
                              <w:tc>
                                <w:tcPr>
                                  <w:tcW w:w="2448" w:type="dxa"/>
                                  <w:tcBorders>
                                    <w:top w:val="single" w:sz="4" w:space="0" w:color="auto"/>
                                    <w:left w:val="nil"/>
                                    <w:bottom w:val="nil"/>
                                    <w:right w:val="nil"/>
                                  </w:tcBorders>
                                  <w:vAlign w:val="center"/>
                                </w:tcPr>
                                <w:p w14:paraId="31C3B879" w14:textId="77777777" w:rsidR="005A014B" w:rsidRDefault="005A014B" w:rsidP="00DC5DCB">
                                  <w:pPr>
                                    <w:jc w:val="center"/>
                                    <w:rPr>
                                      <w:rFonts w:ascii="Times New Roman" w:hAnsi="Times New Roman" w:cs="Times New Roman"/>
                                    </w:rPr>
                                  </w:pPr>
                                  <w:r>
                                    <w:rPr>
                                      <w:rFonts w:ascii="Times New Roman" w:hAnsi="Times New Roman" w:cs="Times New Roman"/>
                                    </w:rPr>
                                    <w:t>Anna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single" w:sz="4" w:space="0" w:color="auto"/>
                                    <w:left w:val="nil"/>
                                    <w:bottom w:val="nil"/>
                                    <w:right w:val="nil"/>
                                  </w:tcBorders>
                                  <w:vAlign w:val="center"/>
                                </w:tcPr>
                                <w:p w14:paraId="3C88C616" w14:textId="77777777" w:rsidR="005A014B" w:rsidRDefault="005A014B" w:rsidP="00DC5DCB">
                                  <w:pPr>
                                    <w:jc w:val="center"/>
                                    <w:rPr>
                                      <w:rFonts w:ascii="Times New Roman" w:hAnsi="Times New Roman" w:cs="Times New Roman"/>
                                    </w:rPr>
                                  </w:pPr>
                                  <w:r>
                                    <w:rPr>
                                      <w:rFonts w:ascii="Times New Roman" w:hAnsi="Times New Roman" w:cs="Times New Roman"/>
                                    </w:rPr>
                                    <w:t>Anna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single" w:sz="4" w:space="0" w:color="auto"/>
                                    <w:left w:val="nil"/>
                                    <w:bottom w:val="nil"/>
                                    <w:right w:val="nil"/>
                                  </w:tcBorders>
                                  <w:vAlign w:val="center"/>
                                </w:tcPr>
                                <w:p w14:paraId="66240272" w14:textId="77777777" w:rsidR="005A014B" w:rsidRDefault="005A014B" w:rsidP="00DC5DCB">
                                  <w:pPr>
                                    <w:jc w:val="center"/>
                                    <w:rPr>
                                      <w:rFonts w:ascii="Times New Roman" w:hAnsi="Times New Roman" w:cs="Times New Roman"/>
                                    </w:rPr>
                                  </w:pPr>
                                  <w:r>
                                    <w:rPr>
                                      <w:rFonts w:ascii="Times New Roman" w:hAnsi="Times New Roman" w:cs="Times New Roman"/>
                                    </w:rPr>
                                    <w:t>May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530" w:type="dxa"/>
                                  <w:tcBorders>
                                    <w:top w:val="single" w:sz="4" w:space="0" w:color="auto"/>
                                    <w:left w:val="nil"/>
                                    <w:bottom w:val="nil"/>
                                    <w:right w:val="nil"/>
                                  </w:tcBorders>
                                  <w:vAlign w:val="center"/>
                                </w:tcPr>
                                <w:p w14:paraId="0E7EC20F" w14:textId="77777777" w:rsidR="005A014B" w:rsidRDefault="005A014B" w:rsidP="00DC5DCB">
                                  <w:pPr>
                                    <w:jc w:val="center"/>
                                    <w:rPr>
                                      <w:rFonts w:ascii="Times New Roman" w:hAnsi="Times New Roman" w:cs="Times New Roman"/>
                                    </w:rPr>
                                  </w:pPr>
                                  <w:r>
                                    <w:rPr>
                                      <w:rFonts w:ascii="Times New Roman" w:hAnsi="Times New Roman" w:cs="Times New Roman"/>
                                    </w:rPr>
                                    <w:t>None</w:t>
                                  </w:r>
                                </w:p>
                              </w:tc>
                            </w:tr>
                            <w:tr w:rsidR="005A014B" w14:paraId="5E4FD2B8" w14:textId="77777777" w:rsidTr="009477A7">
                              <w:tc>
                                <w:tcPr>
                                  <w:tcW w:w="2448" w:type="dxa"/>
                                  <w:tcBorders>
                                    <w:top w:val="nil"/>
                                    <w:left w:val="nil"/>
                                    <w:bottom w:val="nil"/>
                                    <w:right w:val="nil"/>
                                  </w:tcBorders>
                                  <w:vAlign w:val="center"/>
                                </w:tcPr>
                                <w:p w14:paraId="5BC657B8" w14:textId="77777777" w:rsidR="005A014B" w:rsidRDefault="005A014B" w:rsidP="00DC5DCB">
                                  <w:pPr>
                                    <w:jc w:val="center"/>
                                    <w:rPr>
                                      <w:rFonts w:ascii="Times New Roman" w:hAnsi="Times New Roman" w:cs="Times New Roman"/>
                                    </w:rPr>
                                  </w:pPr>
                                  <w:r>
                                    <w:rPr>
                                      <w:rFonts w:ascii="Times New Roman" w:hAnsi="Times New Roman" w:cs="Times New Roman"/>
                                    </w:rPr>
                                    <w:t>Ni’mah (1</w:t>
                                  </w:r>
                                  <w:r w:rsidRPr="00310BC5">
                                    <w:rPr>
                                      <w:rFonts w:ascii="Times New Roman" w:hAnsi="Times New Roman" w:cs="Times New Roman"/>
                                      <w:vertAlign w:val="superscript"/>
                                    </w:rPr>
                                    <w:t>st</w:t>
                                  </w:r>
                                  <w:r>
                                    <w:rPr>
                                      <w:rFonts w:ascii="Times New Roman" w:hAnsi="Times New Roman" w:cs="Times New Roman"/>
                                      <w:vertAlign w:val="superscript"/>
                                    </w:rPr>
                                    <w:t xml:space="preserve"> </w:t>
                                  </w:r>
                                  <w:r>
                                    <w:rPr>
                                      <w:rFonts w:ascii="Times New Roman" w:hAnsi="Times New Roman" w:cs="Times New Roman"/>
                                    </w:rPr>
                                    <w:t xml:space="preserve"> class)</w:t>
                                  </w:r>
                                </w:p>
                              </w:tc>
                              <w:tc>
                                <w:tcPr>
                                  <w:tcW w:w="2790" w:type="dxa"/>
                                  <w:tcBorders>
                                    <w:top w:val="nil"/>
                                    <w:left w:val="nil"/>
                                    <w:bottom w:val="nil"/>
                                    <w:right w:val="nil"/>
                                  </w:tcBorders>
                                  <w:vAlign w:val="center"/>
                                </w:tcPr>
                                <w:p w14:paraId="632004FC" w14:textId="77777777" w:rsidR="005A014B" w:rsidRDefault="005A014B" w:rsidP="00DC5DCB">
                                  <w:pPr>
                                    <w:jc w:val="center"/>
                                    <w:rPr>
                                      <w:rFonts w:ascii="Times New Roman" w:hAnsi="Times New Roman" w:cs="Times New Roman"/>
                                    </w:rPr>
                                  </w:pPr>
                                  <w:r>
                                    <w:rPr>
                                      <w:rFonts w:ascii="Times New Roman" w:hAnsi="Times New Roman" w:cs="Times New Roman"/>
                                    </w:rPr>
                                    <w:t>Zulfa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5E6C1AE6" w14:textId="77777777" w:rsidR="005A014B" w:rsidRDefault="005A014B" w:rsidP="00DC5DCB">
                                  <w:pPr>
                                    <w:jc w:val="center"/>
                                    <w:rPr>
                                      <w:rFonts w:ascii="Times New Roman" w:hAnsi="Times New Roman" w:cs="Times New Roman"/>
                                    </w:rPr>
                                  </w:pPr>
                                  <w:r>
                                    <w:rPr>
                                      <w:rFonts w:ascii="Times New Roman" w:hAnsi="Times New Roman" w:cs="Times New Roman"/>
                                    </w:rPr>
                                    <w:t>May (2</w:t>
                                  </w:r>
                                  <w:r w:rsidRPr="00310BC5">
                                    <w:rPr>
                                      <w:rFonts w:ascii="Times New Roman" w:hAnsi="Times New Roman" w:cs="Times New Roman"/>
                                      <w:vertAlign w:val="superscript"/>
                                    </w:rPr>
                                    <w:t>nd</w:t>
                                  </w:r>
                                  <w:r>
                                    <w:rPr>
                                      <w:rFonts w:ascii="Times New Roman" w:hAnsi="Times New Roman" w:cs="Times New Roman"/>
                                    </w:rPr>
                                    <w:t xml:space="preserve"> class)</w:t>
                                  </w:r>
                                </w:p>
                              </w:tc>
                              <w:tc>
                                <w:tcPr>
                                  <w:tcW w:w="1530" w:type="dxa"/>
                                  <w:tcBorders>
                                    <w:top w:val="nil"/>
                                    <w:left w:val="nil"/>
                                    <w:bottom w:val="nil"/>
                                    <w:right w:val="nil"/>
                                  </w:tcBorders>
                                  <w:vAlign w:val="center"/>
                                </w:tcPr>
                                <w:p w14:paraId="7450E436" w14:textId="77777777" w:rsidR="005A014B" w:rsidRDefault="005A014B" w:rsidP="00DC5DCB">
                                  <w:pPr>
                                    <w:jc w:val="center"/>
                                    <w:rPr>
                                      <w:rFonts w:ascii="Times New Roman" w:hAnsi="Times New Roman" w:cs="Times New Roman"/>
                                    </w:rPr>
                                  </w:pPr>
                                </w:p>
                              </w:tc>
                            </w:tr>
                            <w:tr w:rsidR="005A014B" w14:paraId="3B71F0C4" w14:textId="77777777" w:rsidTr="009477A7">
                              <w:tc>
                                <w:tcPr>
                                  <w:tcW w:w="2448" w:type="dxa"/>
                                  <w:tcBorders>
                                    <w:top w:val="nil"/>
                                    <w:left w:val="nil"/>
                                    <w:bottom w:val="nil"/>
                                    <w:right w:val="nil"/>
                                  </w:tcBorders>
                                  <w:vAlign w:val="center"/>
                                </w:tcPr>
                                <w:p w14:paraId="3753B449" w14:textId="77777777" w:rsidR="005A014B" w:rsidRDefault="005A014B" w:rsidP="00DC5DCB">
                                  <w:pPr>
                                    <w:jc w:val="center"/>
                                    <w:rPr>
                                      <w:rFonts w:ascii="Times New Roman" w:hAnsi="Times New Roman" w:cs="Times New Roman"/>
                                    </w:rPr>
                                  </w:pPr>
                                  <w:r w:rsidRPr="00310BC5">
                                    <w:rPr>
                                      <w:rFonts w:ascii="Times New Roman" w:hAnsi="Times New Roman" w:cs="Times New Roman"/>
                                    </w:rPr>
                                    <w:t>Zulfa (1</w:t>
                                  </w:r>
                                  <w:r w:rsidRPr="00310BC5">
                                    <w:rPr>
                                      <w:rFonts w:ascii="Times New Roman" w:hAnsi="Times New Roman" w:cs="Times New Roman"/>
                                      <w:vertAlign w:val="superscript"/>
                                    </w:rPr>
                                    <w:t>st</w:t>
                                  </w:r>
                                  <w:r w:rsidRPr="00310BC5">
                                    <w:rPr>
                                      <w:rFonts w:ascii="Times New Roman" w:hAnsi="Times New Roman" w:cs="Times New Roman"/>
                                    </w:rPr>
                                    <w:t xml:space="preserve"> class)</w:t>
                                  </w:r>
                                </w:p>
                              </w:tc>
                              <w:tc>
                                <w:tcPr>
                                  <w:tcW w:w="2790" w:type="dxa"/>
                                  <w:tcBorders>
                                    <w:top w:val="nil"/>
                                    <w:left w:val="nil"/>
                                    <w:bottom w:val="nil"/>
                                    <w:right w:val="nil"/>
                                  </w:tcBorders>
                                  <w:vAlign w:val="center"/>
                                </w:tcPr>
                                <w:p w14:paraId="21382D63" w14:textId="77777777" w:rsidR="005A014B" w:rsidRDefault="005A014B" w:rsidP="00DC5DCB">
                                  <w:pPr>
                                    <w:jc w:val="center"/>
                                    <w:rPr>
                                      <w:rFonts w:ascii="Times New Roman" w:hAnsi="Times New Roman" w:cs="Times New Roman"/>
                                    </w:rPr>
                                  </w:pPr>
                                  <w:r>
                                    <w:rPr>
                                      <w:rFonts w:ascii="Times New Roman" w:hAnsi="Times New Roman" w:cs="Times New Roman"/>
                                    </w:rPr>
                                    <w:t>Rochmi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0331F2C7" w14:textId="77777777" w:rsidR="005A014B" w:rsidRDefault="005A014B" w:rsidP="00DC5DCB">
                                  <w:pPr>
                                    <w:jc w:val="center"/>
                                    <w:rPr>
                                      <w:rFonts w:ascii="Times New Roman" w:hAnsi="Times New Roman" w:cs="Times New Roman"/>
                                    </w:rPr>
                                  </w:pPr>
                                  <w:r>
                                    <w:rPr>
                                      <w:rFonts w:ascii="Times New Roman" w:hAnsi="Times New Roman" w:cs="Times New Roman"/>
                                    </w:rPr>
                                    <w:t>Anna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530" w:type="dxa"/>
                                  <w:tcBorders>
                                    <w:top w:val="nil"/>
                                    <w:left w:val="nil"/>
                                    <w:bottom w:val="nil"/>
                                    <w:right w:val="nil"/>
                                  </w:tcBorders>
                                  <w:vAlign w:val="center"/>
                                </w:tcPr>
                                <w:p w14:paraId="2E3B7E88" w14:textId="77777777" w:rsidR="005A014B" w:rsidRDefault="005A014B" w:rsidP="00DC5DCB">
                                  <w:pPr>
                                    <w:jc w:val="center"/>
                                    <w:rPr>
                                      <w:rFonts w:ascii="Times New Roman" w:hAnsi="Times New Roman" w:cs="Times New Roman"/>
                                    </w:rPr>
                                  </w:pPr>
                                </w:p>
                              </w:tc>
                            </w:tr>
                            <w:tr w:rsidR="005A014B" w14:paraId="31A42758" w14:textId="77777777" w:rsidTr="009477A7">
                              <w:tc>
                                <w:tcPr>
                                  <w:tcW w:w="2448" w:type="dxa"/>
                                  <w:tcBorders>
                                    <w:top w:val="nil"/>
                                    <w:left w:val="nil"/>
                                    <w:bottom w:val="nil"/>
                                    <w:right w:val="nil"/>
                                  </w:tcBorders>
                                  <w:vAlign w:val="center"/>
                                </w:tcPr>
                                <w:p w14:paraId="1D2E5304"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Eni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nil"/>
                                    <w:left w:val="nil"/>
                                    <w:bottom w:val="nil"/>
                                    <w:right w:val="nil"/>
                                  </w:tcBorders>
                                  <w:vAlign w:val="center"/>
                                </w:tcPr>
                                <w:p w14:paraId="153382B1" w14:textId="77777777" w:rsidR="005A014B" w:rsidRDefault="005A014B" w:rsidP="00DC5DCB">
                                  <w:pPr>
                                    <w:jc w:val="center"/>
                                    <w:rPr>
                                      <w:rFonts w:ascii="Times New Roman" w:hAnsi="Times New Roman" w:cs="Times New Roman"/>
                                    </w:rPr>
                                  </w:pPr>
                                  <w:r>
                                    <w:rPr>
                                      <w:rFonts w:ascii="Times New Roman" w:hAnsi="Times New Roman" w:cs="Times New Roman"/>
                                    </w:rPr>
                                    <w:t>Ni’mah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742989A7"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7892C533" w14:textId="77777777" w:rsidR="005A014B" w:rsidRDefault="005A014B" w:rsidP="00DC5DCB">
                                  <w:pPr>
                                    <w:jc w:val="center"/>
                                    <w:rPr>
                                      <w:rFonts w:ascii="Times New Roman" w:hAnsi="Times New Roman" w:cs="Times New Roman"/>
                                    </w:rPr>
                                  </w:pPr>
                                </w:p>
                              </w:tc>
                            </w:tr>
                            <w:tr w:rsidR="005A014B" w14:paraId="2598EC9C" w14:textId="77777777" w:rsidTr="009477A7">
                              <w:tc>
                                <w:tcPr>
                                  <w:tcW w:w="2448" w:type="dxa"/>
                                  <w:tcBorders>
                                    <w:top w:val="nil"/>
                                    <w:left w:val="nil"/>
                                    <w:bottom w:val="nil"/>
                                    <w:right w:val="nil"/>
                                  </w:tcBorders>
                                  <w:vAlign w:val="center"/>
                                </w:tcPr>
                                <w:p w14:paraId="01863184"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Luna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nil"/>
                                    <w:left w:val="nil"/>
                                    <w:bottom w:val="nil"/>
                                    <w:right w:val="nil"/>
                                  </w:tcBorders>
                                  <w:vAlign w:val="center"/>
                                </w:tcPr>
                                <w:p w14:paraId="14264090" w14:textId="77777777" w:rsidR="005A014B" w:rsidRDefault="005A014B" w:rsidP="00DC5DCB">
                                  <w:pPr>
                                    <w:jc w:val="center"/>
                                    <w:rPr>
                                      <w:rFonts w:ascii="Times New Roman" w:hAnsi="Times New Roman" w:cs="Times New Roman"/>
                                    </w:rPr>
                                  </w:pPr>
                                  <w:r>
                                    <w:rPr>
                                      <w:rFonts w:ascii="Times New Roman" w:hAnsi="Times New Roman" w:cs="Times New Roman"/>
                                    </w:rPr>
                                    <w:t>Hannah (2</w:t>
                                  </w:r>
                                  <w:r w:rsidRPr="00310BC5">
                                    <w:rPr>
                                      <w:rFonts w:ascii="Times New Roman" w:hAnsi="Times New Roman" w:cs="Times New Roman"/>
                                      <w:vertAlign w:val="superscript"/>
                                    </w:rPr>
                                    <w:t>nd</w:t>
                                  </w:r>
                                  <w:r>
                                    <w:rPr>
                                      <w:rFonts w:ascii="Times New Roman" w:hAnsi="Times New Roman" w:cs="Times New Roman"/>
                                    </w:rPr>
                                    <w:t xml:space="preserve"> class)</w:t>
                                  </w:r>
                                </w:p>
                              </w:tc>
                              <w:tc>
                                <w:tcPr>
                                  <w:tcW w:w="1710" w:type="dxa"/>
                                  <w:tcBorders>
                                    <w:top w:val="nil"/>
                                    <w:left w:val="nil"/>
                                    <w:bottom w:val="nil"/>
                                    <w:right w:val="nil"/>
                                  </w:tcBorders>
                                  <w:vAlign w:val="center"/>
                                </w:tcPr>
                                <w:p w14:paraId="1A87A337"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608D3E39" w14:textId="77777777" w:rsidR="005A014B" w:rsidRDefault="005A014B" w:rsidP="00DC5DCB">
                                  <w:pPr>
                                    <w:jc w:val="center"/>
                                    <w:rPr>
                                      <w:rFonts w:ascii="Times New Roman" w:hAnsi="Times New Roman" w:cs="Times New Roman"/>
                                    </w:rPr>
                                  </w:pPr>
                                </w:p>
                              </w:tc>
                            </w:tr>
                            <w:tr w:rsidR="005A014B" w14:paraId="27E6EE1E" w14:textId="77777777" w:rsidTr="009477A7">
                              <w:tc>
                                <w:tcPr>
                                  <w:tcW w:w="2448" w:type="dxa"/>
                                  <w:tcBorders>
                                    <w:top w:val="nil"/>
                                    <w:left w:val="nil"/>
                                    <w:bottom w:val="nil"/>
                                    <w:right w:val="nil"/>
                                  </w:tcBorders>
                                  <w:vAlign w:val="center"/>
                                </w:tcPr>
                                <w:p w14:paraId="76B9DB02"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Abas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nil"/>
                                    <w:left w:val="nil"/>
                                    <w:bottom w:val="nil"/>
                                    <w:right w:val="nil"/>
                                  </w:tcBorders>
                                  <w:vAlign w:val="center"/>
                                </w:tcPr>
                                <w:p w14:paraId="5313E0B9" w14:textId="77777777" w:rsidR="005A014B" w:rsidRDefault="005A014B" w:rsidP="00DC5DCB">
                                  <w:pPr>
                                    <w:jc w:val="center"/>
                                    <w:rPr>
                                      <w:rFonts w:ascii="Times New Roman" w:hAnsi="Times New Roman" w:cs="Times New Roman"/>
                                    </w:rPr>
                                  </w:pPr>
                                  <w:r>
                                    <w:rPr>
                                      <w:rFonts w:ascii="Times New Roman" w:hAnsi="Times New Roman" w:cs="Times New Roman"/>
                                    </w:rPr>
                                    <w:t>Luna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3CA102EE"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07FA499E" w14:textId="77777777" w:rsidR="005A014B" w:rsidRDefault="005A014B" w:rsidP="00DC5DCB">
                                  <w:pPr>
                                    <w:jc w:val="center"/>
                                    <w:rPr>
                                      <w:rFonts w:ascii="Times New Roman" w:hAnsi="Times New Roman" w:cs="Times New Roman"/>
                                    </w:rPr>
                                  </w:pPr>
                                </w:p>
                              </w:tc>
                            </w:tr>
                            <w:tr w:rsidR="005A014B" w14:paraId="19200517" w14:textId="77777777" w:rsidTr="009477A7">
                              <w:tc>
                                <w:tcPr>
                                  <w:tcW w:w="2448" w:type="dxa"/>
                                  <w:tcBorders>
                                    <w:top w:val="nil"/>
                                    <w:left w:val="nil"/>
                                    <w:bottom w:val="nil"/>
                                    <w:right w:val="nil"/>
                                  </w:tcBorders>
                                  <w:vAlign w:val="center"/>
                                </w:tcPr>
                                <w:p w14:paraId="6149C5D2"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Luna (2</w:t>
                                  </w:r>
                                  <w:r w:rsidRPr="00B565AA">
                                    <w:rPr>
                                      <w:rFonts w:ascii="Times New Roman" w:hAnsi="Times New Roman" w:cs="Times New Roman"/>
                                      <w:vertAlign w:val="superscript"/>
                                    </w:rPr>
                                    <w:t>nd</w:t>
                                  </w:r>
                                  <w:r>
                                    <w:rPr>
                                      <w:rFonts w:ascii="Times New Roman" w:hAnsi="Times New Roman" w:cs="Times New Roman"/>
                                    </w:rPr>
                                    <w:t xml:space="preserve"> class)</w:t>
                                  </w:r>
                                </w:p>
                              </w:tc>
                              <w:tc>
                                <w:tcPr>
                                  <w:tcW w:w="2790" w:type="dxa"/>
                                  <w:tcBorders>
                                    <w:top w:val="nil"/>
                                    <w:left w:val="nil"/>
                                    <w:bottom w:val="nil"/>
                                    <w:right w:val="nil"/>
                                  </w:tcBorders>
                                  <w:vAlign w:val="center"/>
                                </w:tcPr>
                                <w:p w14:paraId="6636E9B8" w14:textId="77777777" w:rsidR="005A014B" w:rsidRDefault="005A014B" w:rsidP="00DC5DCB">
                                  <w:pPr>
                                    <w:jc w:val="center"/>
                                    <w:rPr>
                                      <w:rFonts w:ascii="Times New Roman" w:hAnsi="Times New Roman" w:cs="Times New Roman"/>
                                    </w:rPr>
                                  </w:pPr>
                                  <w:r>
                                    <w:rPr>
                                      <w:rFonts w:ascii="Times New Roman" w:hAnsi="Times New Roman" w:cs="Times New Roman"/>
                                    </w:rPr>
                                    <w:t>May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63B12F47"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1F6FA52A" w14:textId="77777777" w:rsidR="005A014B" w:rsidRDefault="005A014B" w:rsidP="00DC5DCB">
                                  <w:pPr>
                                    <w:jc w:val="center"/>
                                    <w:rPr>
                                      <w:rFonts w:ascii="Times New Roman" w:hAnsi="Times New Roman" w:cs="Times New Roman"/>
                                    </w:rPr>
                                  </w:pPr>
                                </w:p>
                              </w:tc>
                            </w:tr>
                            <w:tr w:rsidR="005A014B" w14:paraId="382B260A" w14:textId="77777777" w:rsidTr="009477A7">
                              <w:tc>
                                <w:tcPr>
                                  <w:tcW w:w="2448" w:type="dxa"/>
                                  <w:tcBorders>
                                    <w:top w:val="nil"/>
                                    <w:left w:val="nil"/>
                                    <w:bottom w:val="single" w:sz="4" w:space="0" w:color="auto"/>
                                    <w:right w:val="nil"/>
                                  </w:tcBorders>
                                  <w:vAlign w:val="center"/>
                                </w:tcPr>
                                <w:p w14:paraId="7C700C1C" w14:textId="77777777" w:rsidR="005A014B" w:rsidRPr="00310BC5" w:rsidRDefault="005A014B" w:rsidP="00DC5DCB">
                                  <w:pPr>
                                    <w:jc w:val="center"/>
                                    <w:rPr>
                                      <w:rFonts w:ascii="Times New Roman" w:hAnsi="Times New Roman" w:cs="Times New Roman"/>
                                    </w:rPr>
                                  </w:pPr>
                                </w:p>
                              </w:tc>
                              <w:tc>
                                <w:tcPr>
                                  <w:tcW w:w="2790" w:type="dxa"/>
                                  <w:tcBorders>
                                    <w:top w:val="nil"/>
                                    <w:left w:val="nil"/>
                                    <w:bottom w:val="single" w:sz="4" w:space="0" w:color="auto"/>
                                    <w:right w:val="nil"/>
                                  </w:tcBorders>
                                  <w:vAlign w:val="center"/>
                                </w:tcPr>
                                <w:p w14:paraId="718D7652" w14:textId="77777777" w:rsidR="005A014B" w:rsidRDefault="005A014B" w:rsidP="00DC5DCB">
                                  <w:pPr>
                                    <w:jc w:val="center"/>
                                    <w:rPr>
                                      <w:rFonts w:ascii="Times New Roman" w:hAnsi="Times New Roman" w:cs="Times New Roman"/>
                                    </w:rPr>
                                  </w:pPr>
                                  <w:r>
                                    <w:rPr>
                                      <w:rFonts w:ascii="Times New Roman" w:hAnsi="Times New Roman" w:cs="Times New Roman"/>
                                    </w:rPr>
                                    <w:t>May (2</w:t>
                                  </w:r>
                                  <w:r w:rsidRPr="00310BC5">
                                    <w:rPr>
                                      <w:rFonts w:ascii="Times New Roman" w:hAnsi="Times New Roman" w:cs="Times New Roman"/>
                                      <w:vertAlign w:val="superscript"/>
                                    </w:rPr>
                                    <w:t>nd</w:t>
                                  </w:r>
                                  <w:r>
                                    <w:rPr>
                                      <w:rFonts w:ascii="Times New Roman" w:hAnsi="Times New Roman" w:cs="Times New Roman"/>
                                    </w:rPr>
                                    <w:t xml:space="preserve"> class)</w:t>
                                  </w:r>
                                </w:p>
                              </w:tc>
                              <w:tc>
                                <w:tcPr>
                                  <w:tcW w:w="1710" w:type="dxa"/>
                                  <w:tcBorders>
                                    <w:top w:val="nil"/>
                                    <w:left w:val="nil"/>
                                    <w:bottom w:val="single" w:sz="4" w:space="0" w:color="auto"/>
                                    <w:right w:val="nil"/>
                                  </w:tcBorders>
                                  <w:vAlign w:val="center"/>
                                </w:tcPr>
                                <w:p w14:paraId="5B011435" w14:textId="77777777" w:rsidR="005A014B" w:rsidRDefault="005A014B" w:rsidP="00DC5DCB">
                                  <w:pPr>
                                    <w:jc w:val="center"/>
                                    <w:rPr>
                                      <w:rFonts w:ascii="Times New Roman" w:hAnsi="Times New Roman" w:cs="Times New Roman"/>
                                    </w:rPr>
                                  </w:pPr>
                                </w:p>
                              </w:tc>
                              <w:tc>
                                <w:tcPr>
                                  <w:tcW w:w="1530" w:type="dxa"/>
                                  <w:tcBorders>
                                    <w:top w:val="nil"/>
                                    <w:left w:val="nil"/>
                                    <w:bottom w:val="single" w:sz="4" w:space="0" w:color="auto"/>
                                    <w:right w:val="nil"/>
                                  </w:tcBorders>
                                  <w:vAlign w:val="center"/>
                                </w:tcPr>
                                <w:p w14:paraId="53712F29" w14:textId="77777777" w:rsidR="005A014B" w:rsidRDefault="005A014B" w:rsidP="00DC5DCB">
                                  <w:pPr>
                                    <w:jc w:val="center"/>
                                    <w:rPr>
                                      <w:rFonts w:ascii="Times New Roman" w:hAnsi="Times New Roman" w:cs="Times New Roman"/>
                                    </w:rPr>
                                  </w:pPr>
                                </w:p>
                              </w:tc>
                            </w:tr>
                          </w:tbl>
                          <w:p w14:paraId="6A5F27EB" w14:textId="77777777" w:rsidR="005A014B" w:rsidRDefault="005A014B" w:rsidP="00DC5D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7124B6D" id="Text Box 106" o:spid="_x0000_s1103" type="#_x0000_t202" style="position:absolute;left:0;text-align:left;margin-left:-3pt;margin-top:117.45pt;width:455.25pt;height:190.25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" filled="f" stroked="f">
                <v:textbox>
                  <w:txbxContent>
                    <w:tbl>
                      <w:tblPr>
                        <w:tblStyle w:val="TableGrid1"/>
                        <w:tblW w:w="0" w:type="auto"/>
                        <w:tblLayout w:type="fixed"/>
                        <w:tblLook w:val="04A0" w:firstRow="1" w:lastRow="0" w:firstColumn="1" w:lastColumn="0" w:noHBand="0" w:noVBand="1"/>
                      </w:tblPr>
                      <w:tblGrid>
                        <w:gridCol w:w="2448"/>
                        <w:gridCol w:w="2790"/>
                        <w:gridCol w:w="1710"/>
                        <w:gridCol w:w="1530"/>
                      </w:tblGrid>
                      <w:tr w:rsidR="005A014B" w14:paraId="17B5F2A2" w14:textId="77777777" w:rsidTr="009477A7">
                        <w:tc>
                          <w:tcPr>
                            <w:tcW w:w="8478" w:type="dxa"/>
                            <w:gridSpan w:val="4"/>
                            <w:tcBorders>
                              <w:top w:val="nil"/>
                              <w:left w:val="nil"/>
                              <w:bottom w:val="single" w:sz="4" w:space="0" w:color="auto"/>
                              <w:right w:val="nil"/>
                            </w:tcBorders>
                          </w:tcPr>
                          <w:p w14:paraId="42642A42" w14:textId="5F5B3D08" w:rsidR="005A014B" w:rsidRPr="009477A7" w:rsidRDefault="005A014B" w:rsidP="005B6EEA">
                            <w:pPr>
                              <w:pStyle w:val="Caption"/>
                              <w:rPr>
                                <w:b w:val="0"/>
                              </w:rPr>
                            </w:pPr>
                            <w:bookmarkStart w:id="359" w:name="_Toc386898883"/>
                            <w:bookmarkStart w:id="360" w:name="_Toc387232970"/>
                            <w:r w:rsidRPr="009477A7">
                              <w:rPr>
                                <w:b w:val="0"/>
                              </w:rPr>
                              <w:t xml:space="preserve">Table 4 </w:t>
                            </w:r>
                            <w:r w:rsidRPr="009477A7">
                              <w:rPr>
                                <w:b w:val="0"/>
                              </w:rPr>
                              <w:br/>
                              <w:t>Classifications Classes Involving Reading</w:t>
                            </w:r>
                            <w:bookmarkEnd w:id="359"/>
                            <w:bookmarkEnd w:id="360"/>
                          </w:p>
                        </w:tc>
                      </w:tr>
                      <w:tr w:rsidR="005A014B" w14:paraId="237745F6" w14:textId="77777777" w:rsidTr="009477A7">
                        <w:tc>
                          <w:tcPr>
                            <w:tcW w:w="2448" w:type="dxa"/>
                            <w:tcBorders>
                              <w:top w:val="single" w:sz="4" w:space="0" w:color="auto"/>
                              <w:left w:val="nil"/>
                              <w:bottom w:val="single" w:sz="4" w:space="0" w:color="auto"/>
                              <w:right w:val="nil"/>
                            </w:tcBorders>
                            <w:vAlign w:val="center"/>
                          </w:tcPr>
                          <w:p w14:paraId="3A29DD5C" w14:textId="2505AD57" w:rsidR="005A014B" w:rsidRDefault="005A014B" w:rsidP="00DC5DCB">
                            <w:pPr>
                              <w:jc w:val="center"/>
                              <w:rPr>
                                <w:rFonts w:ascii="Times New Roman" w:hAnsi="Times New Roman" w:cs="Times New Roman"/>
                              </w:rPr>
                            </w:pPr>
                            <w:r>
                              <w:rPr>
                                <w:rFonts w:ascii="Times New Roman" w:hAnsi="Times New Roman" w:cs="Times New Roman"/>
                              </w:rPr>
                              <w:t>Grammar and Translation</w:t>
                            </w:r>
                          </w:p>
                        </w:tc>
                        <w:tc>
                          <w:tcPr>
                            <w:tcW w:w="2790" w:type="dxa"/>
                            <w:tcBorders>
                              <w:top w:val="single" w:sz="4" w:space="0" w:color="auto"/>
                              <w:left w:val="nil"/>
                              <w:bottom w:val="single" w:sz="4" w:space="0" w:color="auto"/>
                              <w:right w:val="nil"/>
                            </w:tcBorders>
                            <w:vAlign w:val="center"/>
                          </w:tcPr>
                          <w:p w14:paraId="731DE836" w14:textId="1AD3733C" w:rsidR="005A014B" w:rsidRDefault="005A014B" w:rsidP="00DC5DCB">
                            <w:pPr>
                              <w:jc w:val="center"/>
                              <w:rPr>
                                <w:rFonts w:ascii="Times New Roman" w:hAnsi="Times New Roman" w:cs="Times New Roman"/>
                              </w:rPr>
                            </w:pPr>
                            <w:r>
                              <w:rPr>
                                <w:rFonts w:ascii="Times New Roman" w:hAnsi="Times New Roman" w:cs="Times New Roman"/>
                              </w:rPr>
                              <w:t>Comprehension Questions and Language Work</w:t>
                            </w:r>
                          </w:p>
                        </w:tc>
                        <w:tc>
                          <w:tcPr>
                            <w:tcW w:w="1710" w:type="dxa"/>
                            <w:tcBorders>
                              <w:top w:val="single" w:sz="4" w:space="0" w:color="auto"/>
                              <w:left w:val="nil"/>
                              <w:bottom w:val="single" w:sz="4" w:space="0" w:color="auto"/>
                              <w:right w:val="nil"/>
                            </w:tcBorders>
                            <w:vAlign w:val="center"/>
                          </w:tcPr>
                          <w:p w14:paraId="5D625EFE" w14:textId="0832FBEB" w:rsidR="005A014B" w:rsidRDefault="005A014B" w:rsidP="00DC5DCB">
                            <w:pPr>
                              <w:jc w:val="center"/>
                              <w:rPr>
                                <w:rFonts w:ascii="Times New Roman" w:hAnsi="Times New Roman" w:cs="Times New Roman"/>
                              </w:rPr>
                            </w:pPr>
                            <w:r>
                              <w:rPr>
                                <w:rFonts w:ascii="Times New Roman" w:hAnsi="Times New Roman" w:cs="Times New Roman"/>
                              </w:rPr>
                              <w:t>Skills and Strategies</w:t>
                            </w:r>
                          </w:p>
                        </w:tc>
                        <w:tc>
                          <w:tcPr>
                            <w:tcW w:w="1530" w:type="dxa"/>
                            <w:tcBorders>
                              <w:top w:val="single" w:sz="4" w:space="0" w:color="auto"/>
                              <w:left w:val="nil"/>
                              <w:bottom w:val="single" w:sz="4" w:space="0" w:color="auto"/>
                              <w:right w:val="nil"/>
                            </w:tcBorders>
                            <w:vAlign w:val="center"/>
                          </w:tcPr>
                          <w:p w14:paraId="21E32E63" w14:textId="27E6E83A" w:rsidR="005A014B" w:rsidRDefault="005A014B" w:rsidP="00DC5DCB">
                            <w:pPr>
                              <w:jc w:val="center"/>
                              <w:rPr>
                                <w:rFonts w:ascii="Times New Roman" w:hAnsi="Times New Roman" w:cs="Times New Roman"/>
                              </w:rPr>
                            </w:pPr>
                            <w:r>
                              <w:rPr>
                                <w:rFonts w:ascii="Times New Roman" w:hAnsi="Times New Roman" w:cs="Times New Roman"/>
                              </w:rPr>
                              <w:t>Extensive Reading</w:t>
                            </w:r>
                          </w:p>
                        </w:tc>
                      </w:tr>
                      <w:tr w:rsidR="005A014B" w14:paraId="2FE7697B" w14:textId="77777777" w:rsidTr="009477A7">
                        <w:tc>
                          <w:tcPr>
                            <w:tcW w:w="2448" w:type="dxa"/>
                            <w:tcBorders>
                              <w:top w:val="single" w:sz="4" w:space="0" w:color="auto"/>
                              <w:left w:val="nil"/>
                              <w:bottom w:val="nil"/>
                              <w:right w:val="nil"/>
                            </w:tcBorders>
                            <w:vAlign w:val="center"/>
                          </w:tcPr>
                          <w:p w14:paraId="31C3B879" w14:textId="77777777" w:rsidR="005A014B" w:rsidRDefault="005A014B" w:rsidP="00DC5DCB">
                            <w:pPr>
                              <w:jc w:val="center"/>
                              <w:rPr>
                                <w:rFonts w:ascii="Times New Roman" w:hAnsi="Times New Roman" w:cs="Times New Roman"/>
                              </w:rPr>
                            </w:pPr>
                            <w:r>
                              <w:rPr>
                                <w:rFonts w:ascii="Times New Roman" w:hAnsi="Times New Roman" w:cs="Times New Roman"/>
                              </w:rPr>
                              <w:t>Anna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single" w:sz="4" w:space="0" w:color="auto"/>
                              <w:left w:val="nil"/>
                              <w:bottom w:val="nil"/>
                              <w:right w:val="nil"/>
                            </w:tcBorders>
                            <w:vAlign w:val="center"/>
                          </w:tcPr>
                          <w:p w14:paraId="3C88C616" w14:textId="77777777" w:rsidR="005A014B" w:rsidRDefault="005A014B" w:rsidP="00DC5DCB">
                            <w:pPr>
                              <w:jc w:val="center"/>
                              <w:rPr>
                                <w:rFonts w:ascii="Times New Roman" w:hAnsi="Times New Roman" w:cs="Times New Roman"/>
                              </w:rPr>
                            </w:pPr>
                            <w:r>
                              <w:rPr>
                                <w:rFonts w:ascii="Times New Roman" w:hAnsi="Times New Roman" w:cs="Times New Roman"/>
                              </w:rPr>
                              <w:t>Anna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single" w:sz="4" w:space="0" w:color="auto"/>
                              <w:left w:val="nil"/>
                              <w:bottom w:val="nil"/>
                              <w:right w:val="nil"/>
                            </w:tcBorders>
                            <w:vAlign w:val="center"/>
                          </w:tcPr>
                          <w:p w14:paraId="66240272" w14:textId="77777777" w:rsidR="005A014B" w:rsidRDefault="005A014B" w:rsidP="00DC5DCB">
                            <w:pPr>
                              <w:jc w:val="center"/>
                              <w:rPr>
                                <w:rFonts w:ascii="Times New Roman" w:hAnsi="Times New Roman" w:cs="Times New Roman"/>
                              </w:rPr>
                            </w:pPr>
                            <w:r>
                              <w:rPr>
                                <w:rFonts w:ascii="Times New Roman" w:hAnsi="Times New Roman" w:cs="Times New Roman"/>
                              </w:rPr>
                              <w:t>May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530" w:type="dxa"/>
                            <w:tcBorders>
                              <w:top w:val="single" w:sz="4" w:space="0" w:color="auto"/>
                              <w:left w:val="nil"/>
                              <w:bottom w:val="nil"/>
                              <w:right w:val="nil"/>
                            </w:tcBorders>
                            <w:vAlign w:val="center"/>
                          </w:tcPr>
                          <w:p w14:paraId="0E7EC20F" w14:textId="77777777" w:rsidR="005A014B" w:rsidRDefault="005A014B" w:rsidP="00DC5DCB">
                            <w:pPr>
                              <w:jc w:val="center"/>
                              <w:rPr>
                                <w:rFonts w:ascii="Times New Roman" w:hAnsi="Times New Roman" w:cs="Times New Roman"/>
                              </w:rPr>
                            </w:pPr>
                            <w:r>
                              <w:rPr>
                                <w:rFonts w:ascii="Times New Roman" w:hAnsi="Times New Roman" w:cs="Times New Roman"/>
                              </w:rPr>
                              <w:t>None</w:t>
                            </w:r>
                          </w:p>
                        </w:tc>
                      </w:tr>
                      <w:tr w:rsidR="005A014B" w14:paraId="5E4FD2B8" w14:textId="77777777" w:rsidTr="009477A7">
                        <w:tc>
                          <w:tcPr>
                            <w:tcW w:w="2448" w:type="dxa"/>
                            <w:tcBorders>
                              <w:top w:val="nil"/>
                              <w:left w:val="nil"/>
                              <w:bottom w:val="nil"/>
                              <w:right w:val="nil"/>
                            </w:tcBorders>
                            <w:vAlign w:val="center"/>
                          </w:tcPr>
                          <w:p w14:paraId="5BC657B8" w14:textId="77777777" w:rsidR="005A014B" w:rsidRDefault="005A014B" w:rsidP="00DC5DCB">
                            <w:pPr>
                              <w:jc w:val="center"/>
                              <w:rPr>
                                <w:rFonts w:ascii="Times New Roman" w:hAnsi="Times New Roman" w:cs="Times New Roman"/>
                              </w:rPr>
                            </w:pPr>
                            <w:r>
                              <w:rPr>
                                <w:rFonts w:ascii="Times New Roman" w:hAnsi="Times New Roman" w:cs="Times New Roman"/>
                              </w:rPr>
                              <w:t>Ni’mah (1</w:t>
                            </w:r>
                            <w:r w:rsidRPr="00310BC5">
                              <w:rPr>
                                <w:rFonts w:ascii="Times New Roman" w:hAnsi="Times New Roman" w:cs="Times New Roman"/>
                                <w:vertAlign w:val="superscript"/>
                              </w:rPr>
                              <w:t>st</w:t>
                            </w:r>
                            <w:r>
                              <w:rPr>
                                <w:rFonts w:ascii="Times New Roman" w:hAnsi="Times New Roman" w:cs="Times New Roman"/>
                                <w:vertAlign w:val="superscript"/>
                              </w:rPr>
                              <w:t xml:space="preserve"> </w:t>
                            </w:r>
                            <w:r>
                              <w:rPr>
                                <w:rFonts w:ascii="Times New Roman" w:hAnsi="Times New Roman" w:cs="Times New Roman"/>
                              </w:rPr>
                              <w:t xml:space="preserve"> class)</w:t>
                            </w:r>
                          </w:p>
                        </w:tc>
                        <w:tc>
                          <w:tcPr>
                            <w:tcW w:w="2790" w:type="dxa"/>
                            <w:tcBorders>
                              <w:top w:val="nil"/>
                              <w:left w:val="nil"/>
                              <w:bottom w:val="nil"/>
                              <w:right w:val="nil"/>
                            </w:tcBorders>
                            <w:vAlign w:val="center"/>
                          </w:tcPr>
                          <w:p w14:paraId="632004FC" w14:textId="77777777" w:rsidR="005A014B" w:rsidRDefault="005A014B" w:rsidP="00DC5DCB">
                            <w:pPr>
                              <w:jc w:val="center"/>
                              <w:rPr>
                                <w:rFonts w:ascii="Times New Roman" w:hAnsi="Times New Roman" w:cs="Times New Roman"/>
                              </w:rPr>
                            </w:pPr>
                            <w:r>
                              <w:rPr>
                                <w:rFonts w:ascii="Times New Roman" w:hAnsi="Times New Roman" w:cs="Times New Roman"/>
                              </w:rPr>
                              <w:t>Zulfa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5E6C1AE6" w14:textId="77777777" w:rsidR="005A014B" w:rsidRDefault="005A014B" w:rsidP="00DC5DCB">
                            <w:pPr>
                              <w:jc w:val="center"/>
                              <w:rPr>
                                <w:rFonts w:ascii="Times New Roman" w:hAnsi="Times New Roman" w:cs="Times New Roman"/>
                              </w:rPr>
                            </w:pPr>
                            <w:r>
                              <w:rPr>
                                <w:rFonts w:ascii="Times New Roman" w:hAnsi="Times New Roman" w:cs="Times New Roman"/>
                              </w:rPr>
                              <w:t>May (2</w:t>
                            </w:r>
                            <w:r w:rsidRPr="00310BC5">
                              <w:rPr>
                                <w:rFonts w:ascii="Times New Roman" w:hAnsi="Times New Roman" w:cs="Times New Roman"/>
                                <w:vertAlign w:val="superscript"/>
                              </w:rPr>
                              <w:t>nd</w:t>
                            </w:r>
                            <w:r>
                              <w:rPr>
                                <w:rFonts w:ascii="Times New Roman" w:hAnsi="Times New Roman" w:cs="Times New Roman"/>
                              </w:rPr>
                              <w:t xml:space="preserve"> class)</w:t>
                            </w:r>
                          </w:p>
                        </w:tc>
                        <w:tc>
                          <w:tcPr>
                            <w:tcW w:w="1530" w:type="dxa"/>
                            <w:tcBorders>
                              <w:top w:val="nil"/>
                              <w:left w:val="nil"/>
                              <w:bottom w:val="nil"/>
                              <w:right w:val="nil"/>
                            </w:tcBorders>
                            <w:vAlign w:val="center"/>
                          </w:tcPr>
                          <w:p w14:paraId="7450E436" w14:textId="77777777" w:rsidR="005A014B" w:rsidRDefault="005A014B" w:rsidP="00DC5DCB">
                            <w:pPr>
                              <w:jc w:val="center"/>
                              <w:rPr>
                                <w:rFonts w:ascii="Times New Roman" w:hAnsi="Times New Roman" w:cs="Times New Roman"/>
                              </w:rPr>
                            </w:pPr>
                          </w:p>
                        </w:tc>
                      </w:tr>
                      <w:tr w:rsidR="005A014B" w14:paraId="3B71F0C4" w14:textId="77777777" w:rsidTr="009477A7">
                        <w:tc>
                          <w:tcPr>
                            <w:tcW w:w="2448" w:type="dxa"/>
                            <w:tcBorders>
                              <w:top w:val="nil"/>
                              <w:left w:val="nil"/>
                              <w:bottom w:val="nil"/>
                              <w:right w:val="nil"/>
                            </w:tcBorders>
                            <w:vAlign w:val="center"/>
                          </w:tcPr>
                          <w:p w14:paraId="3753B449" w14:textId="77777777" w:rsidR="005A014B" w:rsidRDefault="005A014B" w:rsidP="00DC5DCB">
                            <w:pPr>
                              <w:jc w:val="center"/>
                              <w:rPr>
                                <w:rFonts w:ascii="Times New Roman" w:hAnsi="Times New Roman" w:cs="Times New Roman"/>
                              </w:rPr>
                            </w:pPr>
                            <w:r w:rsidRPr="00310BC5">
                              <w:rPr>
                                <w:rFonts w:ascii="Times New Roman" w:hAnsi="Times New Roman" w:cs="Times New Roman"/>
                              </w:rPr>
                              <w:t>Zulfa (1</w:t>
                            </w:r>
                            <w:r w:rsidRPr="00310BC5">
                              <w:rPr>
                                <w:rFonts w:ascii="Times New Roman" w:hAnsi="Times New Roman" w:cs="Times New Roman"/>
                                <w:vertAlign w:val="superscript"/>
                              </w:rPr>
                              <w:t>st</w:t>
                            </w:r>
                            <w:r w:rsidRPr="00310BC5">
                              <w:rPr>
                                <w:rFonts w:ascii="Times New Roman" w:hAnsi="Times New Roman" w:cs="Times New Roman"/>
                              </w:rPr>
                              <w:t xml:space="preserve"> class)</w:t>
                            </w:r>
                          </w:p>
                        </w:tc>
                        <w:tc>
                          <w:tcPr>
                            <w:tcW w:w="2790" w:type="dxa"/>
                            <w:tcBorders>
                              <w:top w:val="nil"/>
                              <w:left w:val="nil"/>
                              <w:bottom w:val="nil"/>
                              <w:right w:val="nil"/>
                            </w:tcBorders>
                            <w:vAlign w:val="center"/>
                          </w:tcPr>
                          <w:p w14:paraId="21382D63" w14:textId="77777777" w:rsidR="005A014B" w:rsidRDefault="005A014B" w:rsidP="00DC5DCB">
                            <w:pPr>
                              <w:jc w:val="center"/>
                              <w:rPr>
                                <w:rFonts w:ascii="Times New Roman" w:hAnsi="Times New Roman" w:cs="Times New Roman"/>
                              </w:rPr>
                            </w:pPr>
                            <w:r>
                              <w:rPr>
                                <w:rFonts w:ascii="Times New Roman" w:hAnsi="Times New Roman" w:cs="Times New Roman"/>
                              </w:rPr>
                              <w:t>Rochmi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0331F2C7" w14:textId="77777777" w:rsidR="005A014B" w:rsidRDefault="005A014B" w:rsidP="00DC5DCB">
                            <w:pPr>
                              <w:jc w:val="center"/>
                              <w:rPr>
                                <w:rFonts w:ascii="Times New Roman" w:hAnsi="Times New Roman" w:cs="Times New Roman"/>
                              </w:rPr>
                            </w:pPr>
                            <w:r>
                              <w:rPr>
                                <w:rFonts w:ascii="Times New Roman" w:hAnsi="Times New Roman" w:cs="Times New Roman"/>
                              </w:rPr>
                              <w:t>Anna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530" w:type="dxa"/>
                            <w:tcBorders>
                              <w:top w:val="nil"/>
                              <w:left w:val="nil"/>
                              <w:bottom w:val="nil"/>
                              <w:right w:val="nil"/>
                            </w:tcBorders>
                            <w:vAlign w:val="center"/>
                          </w:tcPr>
                          <w:p w14:paraId="2E3B7E88" w14:textId="77777777" w:rsidR="005A014B" w:rsidRDefault="005A014B" w:rsidP="00DC5DCB">
                            <w:pPr>
                              <w:jc w:val="center"/>
                              <w:rPr>
                                <w:rFonts w:ascii="Times New Roman" w:hAnsi="Times New Roman" w:cs="Times New Roman"/>
                              </w:rPr>
                            </w:pPr>
                          </w:p>
                        </w:tc>
                      </w:tr>
                      <w:tr w:rsidR="005A014B" w14:paraId="31A42758" w14:textId="77777777" w:rsidTr="009477A7">
                        <w:tc>
                          <w:tcPr>
                            <w:tcW w:w="2448" w:type="dxa"/>
                            <w:tcBorders>
                              <w:top w:val="nil"/>
                              <w:left w:val="nil"/>
                              <w:bottom w:val="nil"/>
                              <w:right w:val="nil"/>
                            </w:tcBorders>
                            <w:vAlign w:val="center"/>
                          </w:tcPr>
                          <w:p w14:paraId="1D2E5304"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Eni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nil"/>
                              <w:left w:val="nil"/>
                              <w:bottom w:val="nil"/>
                              <w:right w:val="nil"/>
                            </w:tcBorders>
                            <w:vAlign w:val="center"/>
                          </w:tcPr>
                          <w:p w14:paraId="153382B1" w14:textId="77777777" w:rsidR="005A014B" w:rsidRDefault="005A014B" w:rsidP="00DC5DCB">
                            <w:pPr>
                              <w:jc w:val="center"/>
                              <w:rPr>
                                <w:rFonts w:ascii="Times New Roman" w:hAnsi="Times New Roman" w:cs="Times New Roman"/>
                              </w:rPr>
                            </w:pPr>
                            <w:r>
                              <w:rPr>
                                <w:rFonts w:ascii="Times New Roman" w:hAnsi="Times New Roman" w:cs="Times New Roman"/>
                              </w:rPr>
                              <w:t>Ni’mah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742989A7"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7892C533" w14:textId="77777777" w:rsidR="005A014B" w:rsidRDefault="005A014B" w:rsidP="00DC5DCB">
                            <w:pPr>
                              <w:jc w:val="center"/>
                              <w:rPr>
                                <w:rFonts w:ascii="Times New Roman" w:hAnsi="Times New Roman" w:cs="Times New Roman"/>
                              </w:rPr>
                            </w:pPr>
                          </w:p>
                        </w:tc>
                      </w:tr>
                      <w:tr w:rsidR="005A014B" w14:paraId="2598EC9C" w14:textId="77777777" w:rsidTr="009477A7">
                        <w:tc>
                          <w:tcPr>
                            <w:tcW w:w="2448" w:type="dxa"/>
                            <w:tcBorders>
                              <w:top w:val="nil"/>
                              <w:left w:val="nil"/>
                              <w:bottom w:val="nil"/>
                              <w:right w:val="nil"/>
                            </w:tcBorders>
                            <w:vAlign w:val="center"/>
                          </w:tcPr>
                          <w:p w14:paraId="01863184"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Luna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nil"/>
                              <w:left w:val="nil"/>
                              <w:bottom w:val="nil"/>
                              <w:right w:val="nil"/>
                            </w:tcBorders>
                            <w:vAlign w:val="center"/>
                          </w:tcPr>
                          <w:p w14:paraId="14264090" w14:textId="77777777" w:rsidR="005A014B" w:rsidRDefault="005A014B" w:rsidP="00DC5DCB">
                            <w:pPr>
                              <w:jc w:val="center"/>
                              <w:rPr>
                                <w:rFonts w:ascii="Times New Roman" w:hAnsi="Times New Roman" w:cs="Times New Roman"/>
                              </w:rPr>
                            </w:pPr>
                            <w:r>
                              <w:rPr>
                                <w:rFonts w:ascii="Times New Roman" w:hAnsi="Times New Roman" w:cs="Times New Roman"/>
                              </w:rPr>
                              <w:t>Hannah (2</w:t>
                            </w:r>
                            <w:r w:rsidRPr="00310BC5">
                              <w:rPr>
                                <w:rFonts w:ascii="Times New Roman" w:hAnsi="Times New Roman" w:cs="Times New Roman"/>
                                <w:vertAlign w:val="superscript"/>
                              </w:rPr>
                              <w:t>nd</w:t>
                            </w:r>
                            <w:r>
                              <w:rPr>
                                <w:rFonts w:ascii="Times New Roman" w:hAnsi="Times New Roman" w:cs="Times New Roman"/>
                              </w:rPr>
                              <w:t xml:space="preserve"> class)</w:t>
                            </w:r>
                          </w:p>
                        </w:tc>
                        <w:tc>
                          <w:tcPr>
                            <w:tcW w:w="1710" w:type="dxa"/>
                            <w:tcBorders>
                              <w:top w:val="nil"/>
                              <w:left w:val="nil"/>
                              <w:bottom w:val="nil"/>
                              <w:right w:val="nil"/>
                            </w:tcBorders>
                            <w:vAlign w:val="center"/>
                          </w:tcPr>
                          <w:p w14:paraId="1A87A337"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608D3E39" w14:textId="77777777" w:rsidR="005A014B" w:rsidRDefault="005A014B" w:rsidP="00DC5DCB">
                            <w:pPr>
                              <w:jc w:val="center"/>
                              <w:rPr>
                                <w:rFonts w:ascii="Times New Roman" w:hAnsi="Times New Roman" w:cs="Times New Roman"/>
                              </w:rPr>
                            </w:pPr>
                          </w:p>
                        </w:tc>
                      </w:tr>
                      <w:tr w:rsidR="005A014B" w14:paraId="27E6EE1E" w14:textId="77777777" w:rsidTr="009477A7">
                        <w:tc>
                          <w:tcPr>
                            <w:tcW w:w="2448" w:type="dxa"/>
                            <w:tcBorders>
                              <w:top w:val="nil"/>
                              <w:left w:val="nil"/>
                              <w:bottom w:val="nil"/>
                              <w:right w:val="nil"/>
                            </w:tcBorders>
                            <w:vAlign w:val="center"/>
                          </w:tcPr>
                          <w:p w14:paraId="76B9DB02"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Abas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2790" w:type="dxa"/>
                            <w:tcBorders>
                              <w:top w:val="nil"/>
                              <w:left w:val="nil"/>
                              <w:bottom w:val="nil"/>
                              <w:right w:val="nil"/>
                            </w:tcBorders>
                            <w:vAlign w:val="center"/>
                          </w:tcPr>
                          <w:p w14:paraId="5313E0B9" w14:textId="77777777" w:rsidR="005A014B" w:rsidRDefault="005A014B" w:rsidP="00DC5DCB">
                            <w:pPr>
                              <w:jc w:val="center"/>
                              <w:rPr>
                                <w:rFonts w:ascii="Times New Roman" w:hAnsi="Times New Roman" w:cs="Times New Roman"/>
                              </w:rPr>
                            </w:pPr>
                            <w:r>
                              <w:rPr>
                                <w:rFonts w:ascii="Times New Roman" w:hAnsi="Times New Roman" w:cs="Times New Roman"/>
                              </w:rPr>
                              <w:t>Luna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3CA102EE"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07FA499E" w14:textId="77777777" w:rsidR="005A014B" w:rsidRDefault="005A014B" w:rsidP="00DC5DCB">
                            <w:pPr>
                              <w:jc w:val="center"/>
                              <w:rPr>
                                <w:rFonts w:ascii="Times New Roman" w:hAnsi="Times New Roman" w:cs="Times New Roman"/>
                              </w:rPr>
                            </w:pPr>
                          </w:p>
                        </w:tc>
                      </w:tr>
                      <w:tr w:rsidR="005A014B" w14:paraId="19200517" w14:textId="77777777" w:rsidTr="009477A7">
                        <w:tc>
                          <w:tcPr>
                            <w:tcW w:w="2448" w:type="dxa"/>
                            <w:tcBorders>
                              <w:top w:val="nil"/>
                              <w:left w:val="nil"/>
                              <w:bottom w:val="nil"/>
                              <w:right w:val="nil"/>
                            </w:tcBorders>
                            <w:vAlign w:val="center"/>
                          </w:tcPr>
                          <w:p w14:paraId="6149C5D2" w14:textId="77777777" w:rsidR="005A014B" w:rsidRPr="00310BC5" w:rsidRDefault="005A014B" w:rsidP="00DC5DCB">
                            <w:pPr>
                              <w:jc w:val="center"/>
                              <w:rPr>
                                <w:rFonts w:ascii="Times New Roman" w:hAnsi="Times New Roman" w:cs="Times New Roman"/>
                              </w:rPr>
                            </w:pPr>
                            <w:r>
                              <w:rPr>
                                <w:rFonts w:ascii="Times New Roman" w:hAnsi="Times New Roman" w:cs="Times New Roman"/>
                              </w:rPr>
                              <w:t>Luna (2</w:t>
                            </w:r>
                            <w:r w:rsidRPr="00B565AA">
                              <w:rPr>
                                <w:rFonts w:ascii="Times New Roman" w:hAnsi="Times New Roman" w:cs="Times New Roman"/>
                                <w:vertAlign w:val="superscript"/>
                              </w:rPr>
                              <w:t>nd</w:t>
                            </w:r>
                            <w:r>
                              <w:rPr>
                                <w:rFonts w:ascii="Times New Roman" w:hAnsi="Times New Roman" w:cs="Times New Roman"/>
                              </w:rPr>
                              <w:t xml:space="preserve"> class)</w:t>
                            </w:r>
                          </w:p>
                        </w:tc>
                        <w:tc>
                          <w:tcPr>
                            <w:tcW w:w="2790" w:type="dxa"/>
                            <w:tcBorders>
                              <w:top w:val="nil"/>
                              <w:left w:val="nil"/>
                              <w:bottom w:val="nil"/>
                              <w:right w:val="nil"/>
                            </w:tcBorders>
                            <w:vAlign w:val="center"/>
                          </w:tcPr>
                          <w:p w14:paraId="6636E9B8" w14:textId="77777777" w:rsidR="005A014B" w:rsidRDefault="005A014B" w:rsidP="00DC5DCB">
                            <w:pPr>
                              <w:jc w:val="center"/>
                              <w:rPr>
                                <w:rFonts w:ascii="Times New Roman" w:hAnsi="Times New Roman" w:cs="Times New Roman"/>
                              </w:rPr>
                            </w:pPr>
                            <w:r>
                              <w:rPr>
                                <w:rFonts w:ascii="Times New Roman" w:hAnsi="Times New Roman" w:cs="Times New Roman"/>
                              </w:rPr>
                              <w:t>May (1</w:t>
                            </w:r>
                            <w:r w:rsidRPr="00310BC5">
                              <w:rPr>
                                <w:rFonts w:ascii="Times New Roman" w:hAnsi="Times New Roman" w:cs="Times New Roman"/>
                                <w:vertAlign w:val="superscript"/>
                              </w:rPr>
                              <w:t>st</w:t>
                            </w:r>
                            <w:r>
                              <w:rPr>
                                <w:rFonts w:ascii="Times New Roman" w:hAnsi="Times New Roman" w:cs="Times New Roman"/>
                              </w:rPr>
                              <w:t xml:space="preserve"> class)</w:t>
                            </w:r>
                          </w:p>
                        </w:tc>
                        <w:tc>
                          <w:tcPr>
                            <w:tcW w:w="1710" w:type="dxa"/>
                            <w:tcBorders>
                              <w:top w:val="nil"/>
                              <w:left w:val="nil"/>
                              <w:bottom w:val="nil"/>
                              <w:right w:val="nil"/>
                            </w:tcBorders>
                            <w:vAlign w:val="center"/>
                          </w:tcPr>
                          <w:p w14:paraId="63B12F47" w14:textId="77777777" w:rsidR="005A014B" w:rsidRDefault="005A014B" w:rsidP="00DC5DCB">
                            <w:pPr>
                              <w:jc w:val="center"/>
                              <w:rPr>
                                <w:rFonts w:ascii="Times New Roman" w:hAnsi="Times New Roman" w:cs="Times New Roman"/>
                              </w:rPr>
                            </w:pPr>
                          </w:p>
                        </w:tc>
                        <w:tc>
                          <w:tcPr>
                            <w:tcW w:w="1530" w:type="dxa"/>
                            <w:tcBorders>
                              <w:top w:val="nil"/>
                              <w:left w:val="nil"/>
                              <w:bottom w:val="nil"/>
                              <w:right w:val="nil"/>
                            </w:tcBorders>
                            <w:vAlign w:val="center"/>
                          </w:tcPr>
                          <w:p w14:paraId="1F6FA52A" w14:textId="77777777" w:rsidR="005A014B" w:rsidRDefault="005A014B" w:rsidP="00DC5DCB">
                            <w:pPr>
                              <w:jc w:val="center"/>
                              <w:rPr>
                                <w:rFonts w:ascii="Times New Roman" w:hAnsi="Times New Roman" w:cs="Times New Roman"/>
                              </w:rPr>
                            </w:pPr>
                          </w:p>
                        </w:tc>
                      </w:tr>
                      <w:tr w:rsidR="005A014B" w14:paraId="382B260A" w14:textId="77777777" w:rsidTr="009477A7">
                        <w:tc>
                          <w:tcPr>
                            <w:tcW w:w="2448" w:type="dxa"/>
                            <w:tcBorders>
                              <w:top w:val="nil"/>
                              <w:left w:val="nil"/>
                              <w:bottom w:val="single" w:sz="4" w:space="0" w:color="auto"/>
                              <w:right w:val="nil"/>
                            </w:tcBorders>
                            <w:vAlign w:val="center"/>
                          </w:tcPr>
                          <w:p w14:paraId="7C700C1C" w14:textId="77777777" w:rsidR="005A014B" w:rsidRPr="00310BC5" w:rsidRDefault="005A014B" w:rsidP="00DC5DCB">
                            <w:pPr>
                              <w:jc w:val="center"/>
                              <w:rPr>
                                <w:rFonts w:ascii="Times New Roman" w:hAnsi="Times New Roman" w:cs="Times New Roman"/>
                              </w:rPr>
                            </w:pPr>
                          </w:p>
                        </w:tc>
                        <w:tc>
                          <w:tcPr>
                            <w:tcW w:w="2790" w:type="dxa"/>
                            <w:tcBorders>
                              <w:top w:val="nil"/>
                              <w:left w:val="nil"/>
                              <w:bottom w:val="single" w:sz="4" w:space="0" w:color="auto"/>
                              <w:right w:val="nil"/>
                            </w:tcBorders>
                            <w:vAlign w:val="center"/>
                          </w:tcPr>
                          <w:p w14:paraId="718D7652" w14:textId="77777777" w:rsidR="005A014B" w:rsidRDefault="005A014B" w:rsidP="00DC5DCB">
                            <w:pPr>
                              <w:jc w:val="center"/>
                              <w:rPr>
                                <w:rFonts w:ascii="Times New Roman" w:hAnsi="Times New Roman" w:cs="Times New Roman"/>
                              </w:rPr>
                            </w:pPr>
                            <w:r>
                              <w:rPr>
                                <w:rFonts w:ascii="Times New Roman" w:hAnsi="Times New Roman" w:cs="Times New Roman"/>
                              </w:rPr>
                              <w:t>May (2</w:t>
                            </w:r>
                            <w:r w:rsidRPr="00310BC5">
                              <w:rPr>
                                <w:rFonts w:ascii="Times New Roman" w:hAnsi="Times New Roman" w:cs="Times New Roman"/>
                                <w:vertAlign w:val="superscript"/>
                              </w:rPr>
                              <w:t>nd</w:t>
                            </w:r>
                            <w:r>
                              <w:rPr>
                                <w:rFonts w:ascii="Times New Roman" w:hAnsi="Times New Roman" w:cs="Times New Roman"/>
                              </w:rPr>
                              <w:t xml:space="preserve"> class)</w:t>
                            </w:r>
                          </w:p>
                        </w:tc>
                        <w:tc>
                          <w:tcPr>
                            <w:tcW w:w="1710" w:type="dxa"/>
                            <w:tcBorders>
                              <w:top w:val="nil"/>
                              <w:left w:val="nil"/>
                              <w:bottom w:val="single" w:sz="4" w:space="0" w:color="auto"/>
                              <w:right w:val="nil"/>
                            </w:tcBorders>
                            <w:vAlign w:val="center"/>
                          </w:tcPr>
                          <w:p w14:paraId="5B011435" w14:textId="77777777" w:rsidR="005A014B" w:rsidRDefault="005A014B" w:rsidP="00DC5DCB">
                            <w:pPr>
                              <w:jc w:val="center"/>
                              <w:rPr>
                                <w:rFonts w:ascii="Times New Roman" w:hAnsi="Times New Roman" w:cs="Times New Roman"/>
                              </w:rPr>
                            </w:pPr>
                          </w:p>
                        </w:tc>
                        <w:tc>
                          <w:tcPr>
                            <w:tcW w:w="1530" w:type="dxa"/>
                            <w:tcBorders>
                              <w:top w:val="nil"/>
                              <w:left w:val="nil"/>
                              <w:bottom w:val="single" w:sz="4" w:space="0" w:color="auto"/>
                              <w:right w:val="nil"/>
                            </w:tcBorders>
                            <w:vAlign w:val="center"/>
                          </w:tcPr>
                          <w:p w14:paraId="53712F29" w14:textId="77777777" w:rsidR="005A014B" w:rsidRDefault="005A014B" w:rsidP="00DC5DCB">
                            <w:pPr>
                              <w:jc w:val="center"/>
                              <w:rPr>
                                <w:rFonts w:ascii="Times New Roman" w:hAnsi="Times New Roman" w:cs="Times New Roman"/>
                              </w:rPr>
                            </w:pPr>
                          </w:p>
                        </w:tc>
                      </w:tr>
                    </w:tbl>
                    <w:p w14:paraId="6A5F27EB" w14:textId="77777777" w:rsidR="005A014B" w:rsidRDefault="005A014B" w:rsidP="00DC5DCB"/>
                  </w:txbxContent>
                </v:textbox>
                <w10:wrap type="square"/>
              </v:shape>
            </w:pict>
          </mc:Fallback>
        </mc:AlternateContent>
      </w:r>
      <w:r w:rsidRPr="00347CB6">
        <w:rPr>
          <w:rFonts w:ascii="Times New Roman" w:eastAsia="MS Mincho" w:hAnsi="Times New Roman" w:cs="Tahoma"/>
          <w:color w:val="1A1A1A"/>
        </w:rPr>
        <w:t xml:space="preserve">These categories were proposed by </w:t>
      </w:r>
      <w:r w:rsidRPr="00347CB6">
        <w:rPr>
          <w:rFonts w:ascii="Times New Roman" w:eastAsia="MS Mincho" w:hAnsi="Times New Roman" w:cs="Times New Roman"/>
        </w:rPr>
        <w:t>Bamford and Day (1998) a</w:t>
      </w:r>
      <w:r>
        <w:rPr>
          <w:rFonts w:ascii="Times New Roman" w:eastAsia="MS Mincho" w:hAnsi="Times New Roman" w:cs="Times New Roman"/>
        </w:rPr>
        <w:t>nd were described in Figure 2.3 (</w:t>
      </w:r>
      <w:r w:rsidRPr="00347CB6">
        <w:rPr>
          <w:rFonts w:ascii="Times New Roman" w:eastAsia="MS Mincho" w:hAnsi="Times New Roman" w:cs="Times New Roman"/>
        </w:rPr>
        <w:t>Model of Teaching L2 Reading</w:t>
      </w:r>
      <w:r>
        <w:rPr>
          <w:rFonts w:ascii="Times New Roman" w:eastAsia="MS Mincho" w:hAnsi="Times New Roman" w:cs="Times New Roman"/>
        </w:rPr>
        <w:t>)</w:t>
      </w:r>
      <w:r w:rsidRPr="00347CB6">
        <w:rPr>
          <w:rFonts w:ascii="Times New Roman" w:eastAsia="MS Mincho" w:hAnsi="Times New Roman" w:cs="Tahoma"/>
          <w:color w:val="1A1A1A"/>
        </w:rPr>
        <w:t>. Based on the interviews and observations, a student teacher may fall into more than one category as they combined several methods when they were teaching. The result of the categorizing is described below:</w:t>
      </w:r>
    </w:p>
    <w:p w14:paraId="6EB1822E" w14:textId="77777777" w:rsidR="00DC5DCB" w:rsidRPr="00347CB6" w:rsidRDefault="00DC5DCB" w:rsidP="00DC5DCB">
      <w:pPr>
        <w:pStyle w:val="ListParagraph"/>
        <w:widowControl w:val="0"/>
        <w:numPr>
          <w:ilvl w:val="0"/>
          <w:numId w:val="33"/>
        </w:numPr>
        <w:autoSpaceDE w:val="0"/>
        <w:autoSpaceDN w:val="0"/>
        <w:adjustRightInd w:val="0"/>
        <w:spacing w:line="480" w:lineRule="auto"/>
        <w:ind w:left="360"/>
        <w:rPr>
          <w:rFonts w:ascii="Times New Roman" w:eastAsia="MS Mincho" w:hAnsi="Times New Roman" w:cs="Tahoma"/>
          <w:color w:val="1A1A1A"/>
        </w:rPr>
      </w:pPr>
      <w:r w:rsidRPr="00347CB6">
        <w:rPr>
          <w:rFonts w:ascii="Times New Roman" w:eastAsia="MS Mincho" w:hAnsi="Times New Roman" w:cs="Tahoma"/>
          <w:color w:val="1A1A1A"/>
        </w:rPr>
        <w:t>Grammar Translation</w:t>
      </w:r>
    </w:p>
    <w:p w14:paraId="2ADC1B95" w14:textId="77777777" w:rsidR="00DC5DCB" w:rsidRPr="008D212E" w:rsidRDefault="00DC5DCB" w:rsidP="00DC5DCB">
      <w:pPr>
        <w:widowControl w:val="0"/>
        <w:autoSpaceDE w:val="0"/>
        <w:autoSpaceDN w:val="0"/>
        <w:adjustRightInd w:val="0"/>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Anna, Ni’mah, Zulfa, Eni, and Luna fell into this category because they performed the activities that are typically done in this type of class in which they learned grammar rules and word-by-word translation. A grammar translation reading class includes reading aloud, repeating after the teachers, translating the words from L2 to L1, focusing on the meaning at the sentence level, and following the textbooks. Anna, for example, showed her students a text on the slides at the beginning of the class. She asked different students to read different sentences aloud and translated them in L1. In addition to this, she translated the sentences on her own to provide a more accurate translation. When she showed her students the second text, she read it aloud and translated each sentence for her students. Anna also instructed her students to write down the whole texts both in L2 and L1 on their note books. When I interviewed her and asked her reasons for designing the lesson in such a way, she stated that writing down the texts in L2 and L1 would help her students recall the words because they had heard and written the words multiple times.</w:t>
      </w:r>
    </w:p>
    <w:p w14:paraId="591ADE8C" w14:textId="77777777" w:rsidR="00DC5DCB" w:rsidRPr="008D212E" w:rsidRDefault="00DC5DCB" w:rsidP="00DC5DCB">
      <w:pPr>
        <w:widowControl w:val="0"/>
        <w:autoSpaceDE w:val="0"/>
        <w:autoSpaceDN w:val="0"/>
        <w:adjustRightInd w:val="0"/>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Ni’mah, who played the comprehension quiz at the beginning of her class, did not ask students to translate the texts. She gave her students a few minutes to understand the text before she asked them the comprehension questions orally to the students. However, at the end of her class, like Anna, Ni’mah assigned her students randomly t</w:t>
      </w:r>
      <w:r>
        <w:rPr>
          <w:rFonts w:ascii="Times New Roman" w:eastAsia="MS Mincho" w:hAnsi="Times New Roman" w:cs="Tahoma"/>
          <w:color w:val="1A1A1A"/>
        </w:rPr>
        <w:t xml:space="preserve">o read the texts aloud together. </w:t>
      </w:r>
      <w:r w:rsidRPr="008D212E">
        <w:rPr>
          <w:rFonts w:ascii="Times New Roman" w:eastAsia="MS Mincho" w:hAnsi="Times New Roman" w:cs="Tahoma"/>
          <w:color w:val="1A1A1A"/>
        </w:rPr>
        <w:t xml:space="preserve">After asking her student the meaning of some words in L1, she translated the whole text aloud.  </w:t>
      </w:r>
    </w:p>
    <w:p w14:paraId="76D87C45" w14:textId="6603E96D" w:rsidR="00DC5DCB" w:rsidRPr="008D212E" w:rsidRDefault="00DC5DCB" w:rsidP="00DC5DCB">
      <w:pPr>
        <w:widowControl w:val="0"/>
        <w:autoSpaceDE w:val="0"/>
        <w:autoSpaceDN w:val="0"/>
        <w:adjustRightInd w:val="0"/>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While Zulfa also instructed her students to read aloud, she did not do this activity as a class activity. For the first text, she assigned a student to read the whole text aloud and asked the rest of the class if they understood the point of the text. One male student voluntarily answered her question by translating the text. On the second text, Zulfa wrote L2 new words, asked her students their meanings in L1, and wrote the L1 translation of the words on the board next to the L2 words. She asked one of her students to come in front of the class, to read the text aloud, and to explain to the rest of the class. The student, the same student who voluntarily answered her questions previously, explained to his friends by translating the text. When I asked Zulfa why she asked this particular student</w:t>
      </w:r>
      <w:r w:rsidR="009477A7">
        <w:rPr>
          <w:rFonts w:ascii="Times New Roman" w:eastAsia="MS Mincho" w:hAnsi="Times New Roman" w:cs="Tahoma"/>
          <w:color w:val="1A1A1A"/>
        </w:rPr>
        <w:t xml:space="preserve"> to read the text, she answered,</w:t>
      </w:r>
    </w:p>
    <w:p w14:paraId="6A2453FB" w14:textId="5318D522" w:rsidR="00DC5DCB" w:rsidRPr="008D212E" w:rsidRDefault="00DC5DCB" w:rsidP="009477A7">
      <w:pPr>
        <w:widowControl w:val="0"/>
        <w:autoSpaceDE w:val="0"/>
        <w:autoSpaceDN w:val="0"/>
        <w:adjustRightInd w:val="0"/>
        <w:ind w:left="720"/>
        <w:rPr>
          <w:rFonts w:ascii="Times New Roman" w:eastAsia="MS Mincho" w:hAnsi="Times New Roman" w:cs="Tahoma"/>
          <w:color w:val="1A1A1A"/>
        </w:rPr>
      </w:pPr>
      <w:r w:rsidRPr="008D212E">
        <w:rPr>
          <w:rFonts w:ascii="Times New Roman" w:eastAsia="MS Mincho" w:hAnsi="Times New Roman" w:cs="Tahoma"/>
          <w:color w:val="1A1A1A"/>
        </w:rPr>
        <w:t>I asked him because I wanted to encourage students’ participation. When this student read, the rest of his friends actually listened to him</w:t>
      </w:r>
      <w:r w:rsidR="00B85529">
        <w:rPr>
          <w:rFonts w:ascii="Times New Roman" w:eastAsia="MS Mincho" w:hAnsi="Times New Roman" w:cs="Tahoma"/>
          <w:color w:val="1A1A1A"/>
        </w:rPr>
        <w:t>, so</w:t>
      </w:r>
      <w:r w:rsidRPr="008D212E">
        <w:rPr>
          <w:rFonts w:ascii="Times New Roman" w:eastAsia="MS Mincho" w:hAnsi="Times New Roman" w:cs="Tahoma"/>
          <w:color w:val="1A1A1A"/>
        </w:rPr>
        <w:t xml:space="preserve"> I said to myself, “Why not?” Besides, his English was not bad</w:t>
      </w:r>
      <w:r w:rsidR="00B85529">
        <w:rPr>
          <w:rFonts w:ascii="Times New Roman" w:eastAsia="MS Mincho" w:hAnsi="Times New Roman" w:cs="Tahoma"/>
          <w:color w:val="1A1A1A"/>
        </w:rPr>
        <w:t>,</w:t>
      </w:r>
      <w:r w:rsidRPr="008D212E">
        <w:rPr>
          <w:rFonts w:ascii="Times New Roman" w:eastAsia="MS Mincho" w:hAnsi="Times New Roman" w:cs="Tahoma"/>
          <w:color w:val="1A1A1A"/>
        </w:rPr>
        <w:t xml:space="preserve"> and his pronunciation was okay. But it looked to me that he knew a lot of vocabulary.</w:t>
      </w:r>
    </w:p>
    <w:p w14:paraId="0EB6BA33" w14:textId="77777777" w:rsidR="00DC5DCB" w:rsidRPr="008D212E" w:rsidRDefault="00DC5DCB" w:rsidP="00DC5DCB">
      <w:pPr>
        <w:widowControl w:val="0"/>
        <w:autoSpaceDE w:val="0"/>
        <w:autoSpaceDN w:val="0"/>
        <w:adjustRightInd w:val="0"/>
        <w:ind w:firstLine="720"/>
        <w:rPr>
          <w:rFonts w:ascii="Times New Roman" w:eastAsia="MS Mincho" w:hAnsi="Times New Roman" w:cs="Tahoma"/>
          <w:color w:val="1A1A1A"/>
        </w:rPr>
      </w:pPr>
    </w:p>
    <w:p w14:paraId="1311ED3A" w14:textId="77777777" w:rsidR="00DC5DCB" w:rsidRPr="008D212E" w:rsidRDefault="00DC5DCB" w:rsidP="00DC5DCB">
      <w:pPr>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 xml:space="preserve">In another reading class, Eni read a text aloud before she eventually showed the text on the screen. She then asked her students to repeat after her reading some vocabulary in the text. She repeated each word twice. After that, she asked her students to read the text from the screen aloud. She distributed the second text to the students and instructed the students to practice reading the text and to ask her if they found any new words. Eni proceeded with instructing two students to come in front of the class and to read the text aloud. She made several corrections on the pronunciation. She did this for the rest of the class time. </w:t>
      </w:r>
    </w:p>
    <w:p w14:paraId="31C6947A" w14:textId="142ACF3D" w:rsidR="00DC5DCB" w:rsidRPr="008D212E" w:rsidRDefault="00DC5DCB" w:rsidP="00DC5DCB">
      <w:pPr>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When I asked her in the post-observation interview about her activity, Eni answered that she concentrated on the students’ pronunciation and instructed the other students to continue on practicing reading the text before they had their turns. I then asked her to discuss the texts she used in her class. Eni explained to me that the texts did not include comprehension questions. Then she added, “I was teaching reading</w:t>
      </w:r>
      <w:r w:rsidR="00B85529">
        <w:rPr>
          <w:rFonts w:ascii="Times New Roman" w:eastAsia="MS Mincho" w:hAnsi="Times New Roman" w:cs="Tahoma"/>
          <w:color w:val="1A1A1A"/>
        </w:rPr>
        <w:t>, s</w:t>
      </w:r>
      <w:r w:rsidRPr="008D212E">
        <w:rPr>
          <w:rFonts w:ascii="Times New Roman" w:eastAsia="MS Mincho" w:hAnsi="Times New Roman" w:cs="Tahoma"/>
          <w:color w:val="1A1A1A"/>
        </w:rPr>
        <w:t xml:space="preserve">o I focused on reading aloud and correct pronunciation.” I also inquired if she included teaching other reading skills. She answered, “Well, I did teach vocabulary. I asked them to repeat after me and told them the meaning of new words.” </w:t>
      </w:r>
    </w:p>
    <w:p w14:paraId="2A3ACDF6" w14:textId="77777777" w:rsidR="00DC5DCB" w:rsidRPr="008D212E" w:rsidRDefault="00DC5DCB" w:rsidP="00DC5DCB">
      <w:pPr>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Like Zulfa and Eni, Luna performed word-by-word translation in her class. She distributed a copy of the text to each group of approximately ten students and showed the text on the screen as well. Upon her students reading the text quietly, she asked her students if there were new vocabulary</w:t>
      </w:r>
      <w:r>
        <w:rPr>
          <w:rFonts w:ascii="Times New Roman" w:eastAsia="MS Mincho" w:hAnsi="Times New Roman" w:cs="Tahoma"/>
          <w:color w:val="1A1A1A"/>
        </w:rPr>
        <w:t xml:space="preserve"> words</w:t>
      </w:r>
      <w:r w:rsidRPr="008D212E">
        <w:rPr>
          <w:rFonts w:ascii="Times New Roman" w:eastAsia="MS Mincho" w:hAnsi="Times New Roman" w:cs="Tahoma"/>
          <w:color w:val="1A1A1A"/>
        </w:rPr>
        <w:t>. She asked if her students would volunteer to read the text in front of the class. One male student volunteered while other students listened. Luna did not make any correction</w:t>
      </w:r>
      <w:r>
        <w:rPr>
          <w:rFonts w:ascii="Times New Roman" w:eastAsia="MS Mincho" w:hAnsi="Times New Roman" w:cs="Tahoma"/>
          <w:color w:val="1A1A1A"/>
        </w:rPr>
        <w:t>s</w:t>
      </w:r>
      <w:r w:rsidRPr="008D212E">
        <w:rPr>
          <w:rFonts w:ascii="Times New Roman" w:eastAsia="MS Mincho" w:hAnsi="Times New Roman" w:cs="Tahoma"/>
          <w:color w:val="1A1A1A"/>
        </w:rPr>
        <w:t xml:space="preserve"> </w:t>
      </w:r>
      <w:r>
        <w:rPr>
          <w:rFonts w:ascii="Times New Roman" w:eastAsia="MS Mincho" w:hAnsi="Times New Roman" w:cs="Tahoma"/>
          <w:color w:val="1A1A1A"/>
        </w:rPr>
        <w:t>to</w:t>
      </w:r>
      <w:r w:rsidRPr="008D212E">
        <w:rPr>
          <w:rFonts w:ascii="Times New Roman" w:eastAsia="MS Mincho" w:hAnsi="Times New Roman" w:cs="Tahoma"/>
          <w:color w:val="1A1A1A"/>
        </w:rPr>
        <w:t xml:space="preserve"> the student’s pronunciation. After the students finished reading, Luna asked her students, in L1, if they understood the text. Several students replied her that they understood, but Luna proceeded to read the text aloud and to translate the text anyway. </w:t>
      </w:r>
    </w:p>
    <w:p w14:paraId="2CFC0E57" w14:textId="33570625" w:rsidR="00DC5DCB" w:rsidRPr="008D212E" w:rsidRDefault="00DC5DCB" w:rsidP="00DC5DCB">
      <w:pPr>
        <w:spacing w:line="480" w:lineRule="auto"/>
        <w:ind w:firstLine="720"/>
        <w:rPr>
          <w:rFonts w:ascii="Times New Roman" w:eastAsia="MS Mincho" w:hAnsi="Times New Roman" w:cs="Tahoma"/>
          <w:color w:val="1A1A1A"/>
        </w:rPr>
      </w:pPr>
      <w:r w:rsidRPr="008D212E">
        <w:rPr>
          <w:rFonts w:ascii="Times New Roman" w:eastAsia="MS Mincho" w:hAnsi="Times New Roman" w:cs="Tahoma"/>
          <w:color w:val="1A1A1A"/>
        </w:rPr>
        <w:t>Not all student teachers provided a copy of the text to the students and asked them to read it. Abas, who taught in the Boys-Only School, was assigned to teach narrative texts to his students for his first observed class. To start the class, he asked his students what narrative texts were about and some students participated in the discussion. After the discussion, he provided examples of narrative te</w:t>
      </w:r>
      <w:r w:rsidR="00B85529">
        <w:rPr>
          <w:rFonts w:ascii="Times New Roman" w:eastAsia="MS Mincho" w:hAnsi="Times New Roman" w:cs="Tahoma"/>
          <w:color w:val="1A1A1A"/>
        </w:rPr>
        <w:t>xts. He mentioned some folklore</w:t>
      </w:r>
      <w:r w:rsidRPr="008D212E">
        <w:rPr>
          <w:rFonts w:ascii="Times New Roman" w:eastAsia="MS Mincho" w:hAnsi="Times New Roman" w:cs="Tahoma"/>
          <w:color w:val="1A1A1A"/>
        </w:rPr>
        <w:t xml:space="preserve"> and encouraged his students to mention other narratives </w:t>
      </w:r>
      <w:r w:rsidR="00B85529">
        <w:rPr>
          <w:rFonts w:ascii="Times New Roman" w:eastAsia="MS Mincho" w:hAnsi="Times New Roman" w:cs="Tahoma"/>
          <w:color w:val="1A1A1A"/>
        </w:rPr>
        <w:t>with which</w:t>
      </w:r>
      <w:r w:rsidRPr="008D212E">
        <w:rPr>
          <w:rFonts w:ascii="Times New Roman" w:eastAsia="MS Mincho" w:hAnsi="Times New Roman" w:cs="Tahoma"/>
          <w:color w:val="1A1A1A"/>
        </w:rPr>
        <w:t xml:space="preserve"> they were familiar. He proceeded to ask his students to write on one of the stories from folklores in L1 and he then called several students to come forward to retell the story they had written in L1. At the end of the class, he grouped the students into three groups and asked them to write a ten sentences narrative story in L2. He then asked the group representative to read the sentences aloud in front of the class. </w:t>
      </w:r>
    </w:p>
    <w:p w14:paraId="5CBEED61" w14:textId="35B3A090" w:rsidR="00DC5DCB" w:rsidRPr="008D212E" w:rsidRDefault="00B85529" w:rsidP="00DC5DCB">
      <w:pPr>
        <w:spacing w:line="480" w:lineRule="auto"/>
        <w:ind w:firstLine="720"/>
        <w:rPr>
          <w:rFonts w:ascii="Times New Roman" w:eastAsia="MS Mincho" w:hAnsi="Times New Roman" w:cs="Tahoma"/>
          <w:color w:val="1A1A1A"/>
        </w:rPr>
      </w:pPr>
      <w:r>
        <w:rPr>
          <w:rFonts w:ascii="Times New Roman" w:eastAsia="MS Mincho" w:hAnsi="Times New Roman" w:cs="Tahoma"/>
          <w:color w:val="1A1A1A"/>
        </w:rPr>
        <w:t>The grammar-</w:t>
      </w:r>
      <w:r w:rsidR="00DC5DCB" w:rsidRPr="008D212E">
        <w:rPr>
          <w:rFonts w:ascii="Times New Roman" w:eastAsia="MS Mincho" w:hAnsi="Times New Roman" w:cs="Tahoma"/>
          <w:color w:val="1A1A1A"/>
        </w:rPr>
        <w:t xml:space="preserve">translation method was also employed by Denny who was assigned to teach reading and speaking skills in the Mixed Gender School I. I </w:t>
      </w:r>
      <w:r>
        <w:rPr>
          <w:rFonts w:ascii="Times New Roman" w:eastAsia="MS Mincho" w:hAnsi="Times New Roman" w:cs="Tahoma"/>
          <w:color w:val="1A1A1A"/>
        </w:rPr>
        <w:t>recorded</w:t>
      </w:r>
      <w:r w:rsidR="00DC5DCB" w:rsidRPr="008D212E">
        <w:rPr>
          <w:rFonts w:ascii="Times New Roman" w:eastAsia="MS Mincho" w:hAnsi="Times New Roman" w:cs="Tahoma"/>
          <w:color w:val="1A1A1A"/>
        </w:rPr>
        <w:t xml:space="preserve"> her first observed class when she taught </w:t>
      </w:r>
      <w:r w:rsidR="00DC5DCB" w:rsidRPr="008D212E">
        <w:rPr>
          <w:rFonts w:ascii="Times New Roman" w:eastAsia="MS Mincho" w:hAnsi="Times New Roman" w:cs="Tahoma"/>
          <w:i/>
          <w:color w:val="1A1A1A"/>
        </w:rPr>
        <w:t>expressing surprise and amazement and reading news items.</w:t>
      </w:r>
      <w:r w:rsidR="00DC5DCB" w:rsidRPr="008D212E">
        <w:rPr>
          <w:rFonts w:ascii="Times New Roman" w:eastAsia="MS Mincho" w:hAnsi="Times New Roman" w:cs="Tahoma"/>
          <w:color w:val="1A1A1A"/>
        </w:rPr>
        <w:t xml:space="preserve"> She taught these two skills independently. When teaching the first part of the class, Denny showed a list of language expressions on the screen. After reading the expressions aloud and translating for the students that the students had to complete in group. She then distributed a handout for her students containing an information gap activity. When Denny taught the second part of her syllabus </w:t>
      </w:r>
      <w:r w:rsidR="00DC5DCB" w:rsidRPr="008D212E">
        <w:rPr>
          <w:rFonts w:ascii="Times New Roman" w:eastAsia="MS Mincho" w:hAnsi="Times New Roman" w:cs="Tahoma"/>
          <w:i/>
          <w:color w:val="1A1A1A"/>
        </w:rPr>
        <w:t>reading news items</w:t>
      </w:r>
      <w:r w:rsidR="00DC5DCB" w:rsidRPr="008D212E">
        <w:rPr>
          <w:rFonts w:ascii="Times New Roman" w:eastAsia="MS Mincho" w:hAnsi="Times New Roman" w:cs="Tahoma"/>
          <w:color w:val="1A1A1A"/>
        </w:rPr>
        <w:t>, she assigned one of her students to come in front of the class and read aloud the text she provided and there was no further activity following the reading aloud. After this, Denny played a music video that had no relation with her lesson. Apparently, she still had plenty of time before the bell rang.</w:t>
      </w:r>
    </w:p>
    <w:p w14:paraId="23A590E9" w14:textId="77777777" w:rsidR="00DC5DCB" w:rsidRPr="008D212E" w:rsidRDefault="00DC5DCB" w:rsidP="00DC5DCB">
      <w:pPr>
        <w:numPr>
          <w:ilvl w:val="0"/>
          <w:numId w:val="33"/>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Comprehension question and language work</w:t>
      </w:r>
    </w:p>
    <w:p w14:paraId="21B4F8FD" w14:textId="77777777"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In a typical day of a reading class that employs comprehension question and language work, the teacher usually uses passages and assigns her students to read and work on the grammar of the passages. While none of the student teachers used a text to discuss how L2 grammatical rules worked, Anna, Zulfa, Rochmi, Ni’mah, and Luna fell into this category. Anna, May, Hannah, Rochmi, and Ni’mah also fell into this category because they played the comprehension quiz, which provided comprehension questions. May, who taught descriptive texts, provided a text for her students. After reading the text aloud, she gave comprehension questions orally to her students. May also asked her students to provide detailed information on the answers, such as what paragraph the answers were in. May did all this activity before playing the comprehension quiz using the same text.  </w:t>
      </w:r>
    </w:p>
    <w:p w14:paraId="36C0BA2F" w14:textId="77777777"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While Zulfa did not play the game, she provided comprehension questions for all the passages she used and instructed her students to write their answers on a piece of paper. Luna provided her students with questions concerning the text, but the questions were not comprehension questions. Rather, they were concerned with the structure of the discussed genre of the text. </w:t>
      </w:r>
    </w:p>
    <w:p w14:paraId="1AB3605D" w14:textId="650487BA"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Those who taught grammar in class – Eden, Yusni, Hannah, and Mei – did not utilize any texts to analyze the language.  Eden, Hannah, and Yusni, who were assigned to teach in the Mixed Gender School II, taught active</w:t>
      </w:r>
      <w:r w:rsidR="00675D58">
        <w:rPr>
          <w:rFonts w:ascii="Times New Roman" w:eastAsia="MS Mincho" w:hAnsi="Times New Roman" w:cs="Times New Roman"/>
        </w:rPr>
        <w:t>-</w:t>
      </w:r>
      <w:r w:rsidRPr="008D212E">
        <w:rPr>
          <w:rFonts w:ascii="Times New Roman" w:eastAsia="MS Mincho" w:hAnsi="Times New Roman" w:cs="Times New Roman"/>
        </w:rPr>
        <w:t xml:space="preserve">passive voice. They sometimes team-taught the classes. They employed a similar strategy when teaching grammar to their students, which was instructing their students to create active voice sentences. Student teachers wrote students’ sentences on the board and asked the other students if the sentence was correct. Some students participated in the discussions by correcting the sentence if the sentence was false. After that, student teachers and their students manipulated the sentences into passive voice. </w:t>
      </w:r>
    </w:p>
    <w:p w14:paraId="6E84879B" w14:textId="77777777" w:rsidR="00DC5DCB" w:rsidRPr="008D212E" w:rsidRDefault="00DC5DCB" w:rsidP="00DC5DCB">
      <w:pPr>
        <w:numPr>
          <w:ilvl w:val="0"/>
          <w:numId w:val="33"/>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Skills and strategies</w:t>
      </w:r>
    </w:p>
    <w:p w14:paraId="6D532B82" w14:textId="10E2AB41"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A teacher who taught a reading class using this strategy would activate the students’ background knowledge to prepare the students with the new information they were about to receive. </w:t>
      </w:r>
      <w:r w:rsidR="009477A7">
        <w:rPr>
          <w:rFonts w:ascii="Times New Roman" w:eastAsia="MS Mincho" w:hAnsi="Times New Roman" w:cs="Times New Roman"/>
        </w:rPr>
        <w:t>Furthermore</w:t>
      </w:r>
      <w:r w:rsidRPr="008D212E">
        <w:rPr>
          <w:rFonts w:ascii="Times New Roman" w:eastAsia="MS Mincho" w:hAnsi="Times New Roman" w:cs="Times New Roman"/>
        </w:rPr>
        <w:t>, the students would read the text on their own and answer the questions. Although all student teachers who taught reading classes reviewed the previous lessons that the students had performed, Mai and Anna conducted an activity that aimed to activate her students’ background knowledge. May was assigned to teach descriptive texts to her students. After reviewing the previous lesson, she asked her students about their mothers. The following is the description of her class</w:t>
      </w:r>
      <w:r w:rsidR="009477A7">
        <w:rPr>
          <w:rFonts w:ascii="Times New Roman" w:eastAsia="MS Mincho" w:hAnsi="Times New Roman" w:cs="Times New Roman"/>
        </w:rPr>
        <w:t>:</w:t>
      </w:r>
    </w:p>
    <w:p w14:paraId="2AB91124" w14:textId="1021B523"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May</w:t>
      </w:r>
      <w:r w:rsidR="00C20668">
        <w:rPr>
          <w:rFonts w:ascii="Times New Roman" w:eastAsia="MS Mincho" w:hAnsi="Times New Roman" w:cs="Times New Roman"/>
        </w:rPr>
        <w:t>:</w:t>
      </w:r>
      <w:r w:rsidRPr="008D212E">
        <w:rPr>
          <w:rFonts w:ascii="Times New Roman" w:eastAsia="MS Mincho" w:hAnsi="Times New Roman" w:cs="Times New Roman"/>
        </w:rPr>
        <w:tab/>
        <w:t xml:space="preserve"> [In L2] I would like to start the class by asking you a question. Who love your mother? </w:t>
      </w:r>
    </w:p>
    <w:p w14:paraId="18D34FBF" w14:textId="34241EE3"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Students</w:t>
      </w:r>
      <w:r w:rsidR="00C20668">
        <w:rPr>
          <w:rFonts w:ascii="Times New Roman" w:eastAsia="MS Mincho" w:hAnsi="Times New Roman" w:cs="Times New Roman"/>
        </w:rPr>
        <w:t>:</w:t>
      </w:r>
      <w:r w:rsidRPr="008D212E">
        <w:rPr>
          <w:rFonts w:ascii="Times New Roman" w:eastAsia="MS Mincho" w:hAnsi="Times New Roman" w:cs="Times New Roman"/>
        </w:rPr>
        <w:tab/>
        <w:t xml:space="preserve"> [Quiet]</w:t>
      </w:r>
    </w:p>
    <w:p w14:paraId="7DA718AB" w14:textId="69085EDF"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May</w:t>
      </w:r>
      <w:r w:rsidR="00C20668">
        <w:rPr>
          <w:rFonts w:ascii="Times New Roman" w:eastAsia="MS Mincho" w:hAnsi="Times New Roman" w:cs="Times New Roman"/>
        </w:rPr>
        <w:t>:</w:t>
      </w:r>
      <w:r w:rsidRPr="008D212E">
        <w:rPr>
          <w:rFonts w:ascii="Times New Roman" w:eastAsia="MS Mincho" w:hAnsi="Times New Roman" w:cs="Times New Roman"/>
        </w:rPr>
        <w:tab/>
        <w:t xml:space="preserve"> [Talked to a student near her in L2] Do you love your mother? Why do you love your mother? [Student answered in a soft voice]. [May in L1] Patient, kind, a good cook. [In L2] Great. Anybody else? </w:t>
      </w:r>
    </w:p>
    <w:p w14:paraId="0E6A4080" w14:textId="256A010D"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Students</w:t>
      </w:r>
      <w:r w:rsidR="00C20668">
        <w:rPr>
          <w:rFonts w:ascii="Times New Roman" w:eastAsia="MS Mincho" w:hAnsi="Times New Roman" w:cs="Times New Roman"/>
        </w:rPr>
        <w:t>:</w:t>
      </w:r>
      <w:r w:rsidRPr="008D212E">
        <w:rPr>
          <w:rFonts w:ascii="Times New Roman" w:eastAsia="MS Mincho" w:hAnsi="Times New Roman" w:cs="Times New Roman"/>
        </w:rPr>
        <w:tab/>
        <w:t xml:space="preserve"> [in L1] Friendly. Caring.</w:t>
      </w:r>
    </w:p>
    <w:p w14:paraId="1D392307" w14:textId="01B16E49"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May</w:t>
      </w:r>
      <w:r w:rsidR="00C20668">
        <w:rPr>
          <w:rFonts w:ascii="Times New Roman" w:eastAsia="MS Mincho" w:hAnsi="Times New Roman" w:cs="Times New Roman"/>
        </w:rPr>
        <w:t>:</w:t>
      </w:r>
      <w:r w:rsidRPr="008D212E">
        <w:rPr>
          <w:rFonts w:ascii="Times New Roman" w:eastAsia="MS Mincho" w:hAnsi="Times New Roman" w:cs="Times New Roman"/>
        </w:rPr>
        <w:tab/>
        <w:t xml:space="preserve"> Good. [In L1] What do we have to do to know someone’s physical appearance or characteristics?</w:t>
      </w:r>
    </w:p>
    <w:p w14:paraId="340183AF" w14:textId="5A49D442"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Students</w:t>
      </w:r>
      <w:r w:rsidR="00C20668">
        <w:rPr>
          <w:rFonts w:ascii="Times New Roman" w:eastAsia="MS Mincho" w:hAnsi="Times New Roman" w:cs="Times New Roman"/>
        </w:rPr>
        <w:t>:</w:t>
      </w:r>
      <w:r w:rsidRPr="008D212E">
        <w:rPr>
          <w:rFonts w:ascii="Times New Roman" w:eastAsia="MS Mincho" w:hAnsi="Times New Roman" w:cs="Times New Roman"/>
        </w:rPr>
        <w:tab/>
        <w:t xml:space="preserve"> [In L1] Observation. Interview.</w:t>
      </w:r>
    </w:p>
    <w:p w14:paraId="392596A2" w14:textId="645CDC12"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May</w:t>
      </w:r>
      <w:r w:rsidR="00C20668">
        <w:rPr>
          <w:rFonts w:ascii="Times New Roman" w:eastAsia="MS Mincho" w:hAnsi="Times New Roman" w:cs="Times New Roman"/>
        </w:rPr>
        <w:t>:</w:t>
      </w:r>
      <w:r w:rsidRPr="008D212E">
        <w:rPr>
          <w:rFonts w:ascii="Times New Roman" w:eastAsia="MS Mincho" w:hAnsi="Times New Roman" w:cs="Times New Roman"/>
        </w:rPr>
        <w:tab/>
        <w:t xml:space="preserve"> [In L1] Right. Anything else? Do you know what a descriptive text is for?</w:t>
      </w:r>
    </w:p>
    <w:p w14:paraId="72109852" w14:textId="3F2E43C8"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Students</w:t>
      </w:r>
      <w:r w:rsidR="00C20668">
        <w:rPr>
          <w:rFonts w:ascii="Times New Roman" w:eastAsia="MS Mincho" w:hAnsi="Times New Roman" w:cs="Times New Roman"/>
        </w:rPr>
        <w:t>:</w:t>
      </w:r>
      <w:r w:rsidRPr="008D212E">
        <w:rPr>
          <w:rFonts w:ascii="Times New Roman" w:eastAsia="MS Mincho" w:hAnsi="Times New Roman" w:cs="Times New Roman"/>
        </w:rPr>
        <w:tab/>
        <w:t xml:space="preserve"> [in L1] Describing things.</w:t>
      </w:r>
    </w:p>
    <w:p w14:paraId="01B068F8" w14:textId="61240BE9"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May</w:t>
      </w:r>
      <w:r w:rsidR="00C20668">
        <w:rPr>
          <w:rFonts w:ascii="Times New Roman" w:eastAsia="MS Mincho" w:hAnsi="Times New Roman" w:cs="Times New Roman"/>
        </w:rPr>
        <w:t>:</w:t>
      </w:r>
      <w:r w:rsidRPr="008D212E">
        <w:rPr>
          <w:rFonts w:ascii="Times New Roman" w:eastAsia="MS Mincho" w:hAnsi="Times New Roman" w:cs="Times New Roman"/>
        </w:rPr>
        <w:tab/>
        <w:t xml:space="preserve"> Yes. [May wrote on the board. “Generic structure of a descriptive text consists of ‘identification’ and ‘description’”]. [In L1] </w:t>
      </w:r>
      <w:r w:rsidR="005C60E2">
        <w:rPr>
          <w:rFonts w:ascii="Times New Roman" w:eastAsia="MS Mincho" w:hAnsi="Times New Roman" w:cs="Times New Roman"/>
        </w:rPr>
        <w:t>“</w:t>
      </w:r>
      <w:r w:rsidRPr="008D212E">
        <w:rPr>
          <w:rFonts w:ascii="Times New Roman" w:eastAsia="MS Mincho" w:hAnsi="Times New Roman" w:cs="Times New Roman"/>
        </w:rPr>
        <w:t>Identification</w:t>
      </w:r>
      <w:r w:rsidR="005C60E2">
        <w:rPr>
          <w:rFonts w:ascii="Times New Roman" w:eastAsia="MS Mincho" w:hAnsi="Times New Roman" w:cs="Times New Roman"/>
        </w:rPr>
        <w:t>”</w:t>
      </w:r>
      <w:r w:rsidRPr="008D212E">
        <w:rPr>
          <w:rFonts w:ascii="Times New Roman" w:eastAsia="MS Mincho" w:hAnsi="Times New Roman" w:cs="Times New Roman"/>
        </w:rPr>
        <w:t xml:space="preserve"> is usually used to describe the physical appearance of someone. For example, the description of your mom. Her hair is curly. Her skin is tanned or whatever. </w:t>
      </w:r>
      <w:r w:rsidR="005C60E2">
        <w:rPr>
          <w:rFonts w:ascii="Times New Roman" w:eastAsia="MS Mincho" w:hAnsi="Times New Roman" w:cs="Times New Roman"/>
        </w:rPr>
        <w:t>“</w:t>
      </w:r>
      <w:r w:rsidRPr="008D212E">
        <w:rPr>
          <w:rFonts w:ascii="Times New Roman" w:eastAsia="MS Mincho" w:hAnsi="Times New Roman" w:cs="Times New Roman"/>
        </w:rPr>
        <w:t>Description</w:t>
      </w:r>
      <w:r w:rsidR="005C60E2">
        <w:rPr>
          <w:rFonts w:ascii="Times New Roman" w:eastAsia="MS Mincho" w:hAnsi="Times New Roman" w:cs="Times New Roman"/>
        </w:rPr>
        <w:t>”</w:t>
      </w:r>
      <w:r w:rsidRPr="008D212E">
        <w:rPr>
          <w:rFonts w:ascii="Times New Roman" w:eastAsia="MS Mincho" w:hAnsi="Times New Roman" w:cs="Times New Roman"/>
        </w:rPr>
        <w:t xml:space="preserve"> refers to describing the personality of someone. For example, my mother is friendly and beautiful. Okay. Now we are going to continue our lesson [She handed out copies of texts to students and let her students read silently for a few minutes] [Still in L1] Okay. Who knows where the identification part is in the text?</w:t>
      </w:r>
    </w:p>
    <w:p w14:paraId="67B7AA37" w14:textId="035716BC"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Student</w:t>
      </w:r>
      <w:r w:rsidR="00C20668">
        <w:rPr>
          <w:rFonts w:ascii="Times New Roman" w:eastAsia="MS Mincho" w:hAnsi="Times New Roman" w:cs="Times New Roman"/>
        </w:rPr>
        <w:t>s:</w:t>
      </w:r>
      <w:r w:rsidRPr="008D212E">
        <w:rPr>
          <w:rFonts w:ascii="Times New Roman" w:eastAsia="MS Mincho" w:hAnsi="Times New Roman" w:cs="Times New Roman"/>
        </w:rPr>
        <w:tab/>
        <w:t xml:space="preserve"> [In L2] Beautiful. </w:t>
      </w:r>
    </w:p>
    <w:p w14:paraId="0C09DBB3" w14:textId="7020D64F" w:rsidR="00DC5DCB" w:rsidRPr="008D212E" w:rsidRDefault="00DC5DCB" w:rsidP="00DC5DCB">
      <w:pPr>
        <w:ind w:left="1800" w:hanging="900"/>
        <w:contextualSpacing/>
        <w:rPr>
          <w:rFonts w:ascii="Times New Roman" w:eastAsia="MS Mincho" w:hAnsi="Times New Roman" w:cs="Times New Roman"/>
        </w:rPr>
      </w:pPr>
      <w:r w:rsidRPr="008D212E">
        <w:rPr>
          <w:rFonts w:ascii="Times New Roman" w:eastAsia="MS Mincho" w:hAnsi="Times New Roman" w:cs="Times New Roman"/>
        </w:rPr>
        <w:t>May</w:t>
      </w:r>
      <w:r w:rsidR="00C20668">
        <w:rPr>
          <w:rFonts w:ascii="Times New Roman" w:eastAsia="MS Mincho" w:hAnsi="Times New Roman" w:cs="Times New Roman"/>
        </w:rPr>
        <w:t>:</w:t>
      </w:r>
      <w:r w:rsidRPr="008D212E">
        <w:rPr>
          <w:rFonts w:ascii="Times New Roman" w:eastAsia="MS Mincho" w:hAnsi="Times New Roman" w:cs="Times New Roman"/>
        </w:rPr>
        <w:tab/>
      </w:r>
      <w:r w:rsidR="00C20668">
        <w:rPr>
          <w:rFonts w:ascii="Times New Roman" w:eastAsia="MS Mincho" w:hAnsi="Times New Roman" w:cs="Times New Roman"/>
        </w:rPr>
        <w:t xml:space="preserve"> </w:t>
      </w:r>
      <w:r w:rsidR="00C20668" w:rsidRPr="008D212E">
        <w:rPr>
          <w:rFonts w:ascii="Times New Roman" w:eastAsia="MS Mincho" w:hAnsi="Times New Roman" w:cs="Times New Roman"/>
        </w:rPr>
        <w:t>All right</w:t>
      </w:r>
      <w:r w:rsidRPr="008D212E">
        <w:rPr>
          <w:rFonts w:ascii="Times New Roman" w:eastAsia="MS Mincho" w:hAnsi="Times New Roman" w:cs="Times New Roman"/>
        </w:rPr>
        <w:t xml:space="preserve">. [In L1] Please read it. [The student shook her head] [May in L1] It’s okay. Please read. [The student spoke something softly]. </w:t>
      </w:r>
      <w:r w:rsidR="005C60E2">
        <w:rPr>
          <w:rFonts w:ascii="Times New Roman" w:eastAsia="MS Mincho" w:hAnsi="Times New Roman" w:cs="Times New Roman"/>
        </w:rPr>
        <w:t xml:space="preserve">Okay. [To the class in L1] The </w:t>
      </w:r>
      <w:r w:rsidRPr="008D212E">
        <w:rPr>
          <w:rFonts w:ascii="Times New Roman" w:eastAsia="MS Mincho" w:hAnsi="Times New Roman" w:cs="Times New Roman"/>
        </w:rPr>
        <w:t>identification part is located in the first paragraph. [She read the paragraph aloud]</w:t>
      </w:r>
    </w:p>
    <w:p w14:paraId="713E12BA" w14:textId="77777777" w:rsidR="00DC5DCB" w:rsidRPr="008D212E" w:rsidRDefault="00DC5DCB" w:rsidP="00DC5DCB">
      <w:pPr>
        <w:ind w:left="1620" w:hanging="900"/>
        <w:contextualSpacing/>
        <w:rPr>
          <w:rFonts w:ascii="Times New Roman" w:eastAsia="MS Mincho" w:hAnsi="Times New Roman" w:cs="Times New Roman"/>
        </w:rPr>
      </w:pPr>
      <w:r w:rsidRPr="008D212E">
        <w:rPr>
          <w:rFonts w:ascii="Times New Roman" w:eastAsia="MS Mincho" w:hAnsi="Times New Roman" w:cs="Times New Roman"/>
        </w:rPr>
        <w:tab/>
      </w:r>
    </w:p>
    <w:p w14:paraId="75616C51" w14:textId="77777777"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May proceeded by playing the comprehension quiz by giving the questions orally. Her first questions ranged from finding the topic of the paragraphs to making inferences. From the video, I found out that the text was mainly about someone’s physical appearance and personal characteristics. In short, the vocabulary used in the background knowledge activation activity was similar to the ones used in the text. </w:t>
      </w:r>
    </w:p>
    <w:p w14:paraId="35855E48" w14:textId="7E266FAF"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Anna, in her first observed class, also tried to activate her students’ background knowledge although she had different topics between the first activity and the text. In the background knowledge activation activity, Anna showed a picture of a boy band that was widely known. With the boy band’s most popular song played as the background music, she asked her students questions about this boy band. When the response was not </w:t>
      </w:r>
      <w:r w:rsidR="009477A7">
        <w:rPr>
          <w:rFonts w:ascii="Times New Roman" w:eastAsia="MS Mincho" w:hAnsi="Times New Roman" w:cs="Times New Roman"/>
        </w:rPr>
        <w:t>what</w:t>
      </w:r>
      <w:r w:rsidRPr="008D212E">
        <w:rPr>
          <w:rFonts w:ascii="Times New Roman" w:eastAsia="MS Mincho" w:hAnsi="Times New Roman" w:cs="Times New Roman"/>
        </w:rPr>
        <w:t xml:space="preserve"> she had expected, she showed another picture of a popular girl-band and asked the same questions to her students. She encouraged her students to participate in the discussion by saying in L2</w:t>
      </w:r>
      <w:r w:rsidR="009477A7">
        <w:rPr>
          <w:rFonts w:ascii="Times New Roman" w:eastAsia="MS Mincho" w:hAnsi="Times New Roman" w:cs="Times New Roman"/>
        </w:rPr>
        <w:t>,</w:t>
      </w:r>
      <w:r w:rsidRPr="008D212E">
        <w:rPr>
          <w:rFonts w:ascii="Times New Roman" w:eastAsia="MS Mincho" w:hAnsi="Times New Roman" w:cs="Times New Roman"/>
        </w:rPr>
        <w:t xml:space="preserve"> “Please, be active.” After several minutes, she showed </w:t>
      </w:r>
      <w:r w:rsidR="009477A7">
        <w:rPr>
          <w:rFonts w:ascii="Times New Roman" w:eastAsia="MS Mincho" w:hAnsi="Times New Roman" w:cs="Times New Roman"/>
        </w:rPr>
        <w:t>the</w:t>
      </w:r>
      <w:r w:rsidRPr="008D212E">
        <w:rPr>
          <w:rFonts w:ascii="Times New Roman" w:eastAsia="MS Mincho" w:hAnsi="Times New Roman" w:cs="Times New Roman"/>
        </w:rPr>
        <w:t xml:space="preserve"> text “My Pet” on the slide. Unlike May’s questions, the questions that Anna orally gave to her students focused more on the accuracy of the information presented in the</w:t>
      </w:r>
      <w:r w:rsidR="009477A7">
        <w:rPr>
          <w:rFonts w:ascii="Times New Roman" w:eastAsia="MS Mincho" w:hAnsi="Times New Roman" w:cs="Times New Roman"/>
        </w:rPr>
        <w:t xml:space="preserve"> text. Her questions were like “</w:t>
      </w:r>
      <w:r w:rsidRPr="008D212E">
        <w:rPr>
          <w:rFonts w:ascii="Times New Roman" w:eastAsia="MS Mincho" w:hAnsi="Times New Roman" w:cs="Times New Roman"/>
        </w:rPr>
        <w:t>What is the color of the pet?</w:t>
      </w:r>
      <w:r w:rsidR="009477A7">
        <w:rPr>
          <w:rFonts w:ascii="Times New Roman" w:eastAsia="MS Mincho" w:hAnsi="Times New Roman" w:cs="Times New Roman"/>
        </w:rPr>
        <w:t>”</w:t>
      </w:r>
      <w:r w:rsidRPr="008D212E">
        <w:rPr>
          <w:rFonts w:ascii="Times New Roman" w:eastAsia="MS Mincho" w:hAnsi="Times New Roman" w:cs="Times New Roman"/>
        </w:rPr>
        <w:t xml:space="preserve"> and </w:t>
      </w:r>
      <w:r w:rsidR="009477A7">
        <w:rPr>
          <w:rFonts w:ascii="Times New Roman" w:eastAsia="MS Mincho" w:hAnsi="Times New Roman" w:cs="Times New Roman"/>
        </w:rPr>
        <w:t>“</w:t>
      </w:r>
      <w:r w:rsidRPr="008D212E">
        <w:rPr>
          <w:rFonts w:ascii="Times New Roman" w:eastAsia="MS Mincho" w:hAnsi="Times New Roman" w:cs="Times New Roman"/>
        </w:rPr>
        <w:t>What animal is described in the text?</w:t>
      </w:r>
      <w:r w:rsidR="009477A7">
        <w:rPr>
          <w:rFonts w:ascii="Times New Roman" w:eastAsia="MS Mincho" w:hAnsi="Times New Roman" w:cs="Times New Roman"/>
        </w:rPr>
        <w:t>”</w:t>
      </w:r>
    </w:p>
    <w:p w14:paraId="587EB790" w14:textId="77777777" w:rsidR="00DC5DCB" w:rsidRPr="008D212E" w:rsidRDefault="00DC5DCB" w:rsidP="00EC4C02">
      <w:pPr>
        <w:numPr>
          <w:ilvl w:val="0"/>
          <w:numId w:val="33"/>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Extensive reading</w:t>
      </w:r>
    </w:p>
    <w:p w14:paraId="1043B157" w14:textId="55682FD7" w:rsidR="00BD1D9D" w:rsidRDefault="00DC5DCB" w:rsidP="00BD1D9D">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A class that engages its students with extensive reading activity provides students opportunities to read various books in the target language. Book reports are encouraged in this type of class. In this study, none of student teachers who taught reading promoted extensive reading to their students. Student teachers who used texts in their classes did not encourage their students to perform post-reading activities on other texts either in L1 or in L2. Although they selected various texts in their class and used more than one topic in each class, student teachers did not provide choices of texts for their students.</w:t>
      </w:r>
      <w:r w:rsidR="00BD1D9D">
        <w:rPr>
          <w:rFonts w:ascii="Times New Roman" w:eastAsia="MS Mincho" w:hAnsi="Times New Roman" w:cs="Times New Roman"/>
        </w:rPr>
        <w:t xml:space="preserve"> </w:t>
      </w:r>
    </w:p>
    <w:p w14:paraId="585894EC" w14:textId="112053B8" w:rsidR="00675D58" w:rsidRDefault="00DC5DCB" w:rsidP="00BD1D9D">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While the four categories are valuable </w:t>
      </w:r>
      <w:r w:rsidR="00843A1F">
        <w:rPr>
          <w:rFonts w:ascii="Times New Roman" w:eastAsia="MS Mincho" w:hAnsi="Times New Roman" w:cs="Times New Roman"/>
        </w:rPr>
        <w:t>in</w:t>
      </w:r>
      <w:r w:rsidRPr="008D212E">
        <w:rPr>
          <w:rFonts w:ascii="Times New Roman" w:eastAsia="MS Mincho" w:hAnsi="Times New Roman" w:cs="Times New Roman"/>
        </w:rPr>
        <w:t xml:space="preserve"> differentiat</w:t>
      </w:r>
      <w:r w:rsidR="00843A1F">
        <w:rPr>
          <w:rFonts w:ascii="Times New Roman" w:eastAsia="MS Mincho" w:hAnsi="Times New Roman" w:cs="Times New Roman"/>
        </w:rPr>
        <w:t>ing</w:t>
      </w:r>
      <w:r w:rsidRPr="008D212E">
        <w:rPr>
          <w:rFonts w:ascii="Times New Roman" w:eastAsia="MS Mincho" w:hAnsi="Times New Roman" w:cs="Times New Roman"/>
        </w:rPr>
        <w:t xml:space="preserve"> student teachers’ beliefs and practices in teaching reading, they may not be as useful to student teachers who did not teach reading. The data shows that there were 19 non-reading classes performed by student teachers, such as grammar and writing classes. The details can be found in the Table </w:t>
      </w:r>
      <w:r w:rsidR="009477A7">
        <w:rPr>
          <w:rFonts w:ascii="Times New Roman" w:eastAsia="MS Mincho" w:hAnsi="Times New Roman" w:cs="Times New Roman"/>
        </w:rPr>
        <w:t>5</w:t>
      </w:r>
      <w:r w:rsidRPr="008D212E">
        <w:rPr>
          <w:rFonts w:ascii="Times New Roman" w:eastAsia="MS Mincho" w:hAnsi="Times New Roman" w:cs="Times New Roman"/>
        </w:rPr>
        <w:t>.</w:t>
      </w:r>
    </w:p>
    <w:p w14:paraId="15437937" w14:textId="77777777" w:rsidR="00675D58" w:rsidRDefault="00675D58">
      <w:pPr>
        <w:rPr>
          <w:rFonts w:ascii="Times New Roman" w:eastAsia="MS Mincho" w:hAnsi="Times New Roman" w:cs="Times New Roman"/>
        </w:rPr>
      </w:pPr>
      <w:r>
        <w:rPr>
          <w:rFonts w:ascii="Times New Roman" w:eastAsia="MS Mincho" w:hAnsi="Times New Roman" w:cs="Times New Roman"/>
        </w:rPr>
        <w:br w:type="page"/>
      </w:r>
    </w:p>
    <w:tbl>
      <w:tblPr>
        <w:tblStyle w:val="TableGrid1"/>
        <w:tblW w:w="5000" w:type="pct"/>
        <w:tblLook w:val="04A0" w:firstRow="1" w:lastRow="0" w:firstColumn="1" w:lastColumn="0" w:noHBand="0" w:noVBand="1"/>
      </w:tblPr>
      <w:tblGrid>
        <w:gridCol w:w="2218"/>
        <w:gridCol w:w="2096"/>
        <w:gridCol w:w="2298"/>
        <w:gridCol w:w="2100"/>
      </w:tblGrid>
      <w:tr w:rsidR="00675D58" w14:paraId="557E974E" w14:textId="77777777" w:rsidTr="009477A7">
        <w:tc>
          <w:tcPr>
            <w:tcW w:w="5000" w:type="pct"/>
            <w:gridSpan w:val="4"/>
            <w:tcBorders>
              <w:top w:val="nil"/>
              <w:left w:val="nil"/>
              <w:bottom w:val="single" w:sz="4" w:space="0" w:color="auto"/>
              <w:right w:val="nil"/>
            </w:tcBorders>
          </w:tcPr>
          <w:p w14:paraId="588DDDB0" w14:textId="3419A10E" w:rsidR="00675D58" w:rsidRPr="009477A7" w:rsidRDefault="00675D58" w:rsidP="00426E5F">
            <w:pPr>
              <w:pStyle w:val="Caption"/>
              <w:rPr>
                <w:b w:val="0"/>
              </w:rPr>
            </w:pPr>
            <w:bookmarkStart w:id="350" w:name="_Toc387232971"/>
            <w:r w:rsidRPr="009477A7">
              <w:rPr>
                <w:b w:val="0"/>
              </w:rPr>
              <w:t xml:space="preserve">Table 5 </w:t>
            </w:r>
            <w:r w:rsidRPr="009477A7">
              <w:rPr>
                <w:b w:val="0"/>
              </w:rPr>
              <w:br/>
              <w:t xml:space="preserve">Classifications of </w:t>
            </w:r>
            <w:r w:rsidR="009477A7" w:rsidRPr="009477A7">
              <w:rPr>
                <w:b w:val="0"/>
              </w:rPr>
              <w:t>Non-Reading Classes</w:t>
            </w:r>
            <w:bookmarkEnd w:id="350"/>
          </w:p>
        </w:tc>
      </w:tr>
      <w:tr w:rsidR="00675D58" w14:paraId="418131A4" w14:textId="77777777" w:rsidTr="009477A7">
        <w:tc>
          <w:tcPr>
            <w:tcW w:w="1273" w:type="pct"/>
            <w:tcBorders>
              <w:top w:val="single" w:sz="4" w:space="0" w:color="auto"/>
              <w:left w:val="nil"/>
              <w:bottom w:val="single" w:sz="4" w:space="0" w:color="auto"/>
              <w:right w:val="nil"/>
            </w:tcBorders>
            <w:vAlign w:val="center"/>
          </w:tcPr>
          <w:p w14:paraId="747F7A87" w14:textId="77777777" w:rsidR="00675D58" w:rsidRDefault="00675D58" w:rsidP="00426E5F">
            <w:pPr>
              <w:jc w:val="center"/>
              <w:rPr>
                <w:rFonts w:ascii="Times New Roman" w:hAnsi="Times New Roman" w:cs="Times New Roman"/>
              </w:rPr>
            </w:pPr>
            <w:r>
              <w:rPr>
                <w:rFonts w:ascii="Times New Roman" w:hAnsi="Times New Roman" w:cs="Times New Roman"/>
              </w:rPr>
              <w:t>Grammar Competence</w:t>
            </w:r>
          </w:p>
        </w:tc>
        <w:tc>
          <w:tcPr>
            <w:tcW w:w="1203" w:type="pct"/>
            <w:tcBorders>
              <w:top w:val="single" w:sz="4" w:space="0" w:color="auto"/>
              <w:left w:val="nil"/>
              <w:bottom w:val="single" w:sz="4" w:space="0" w:color="auto"/>
              <w:right w:val="nil"/>
            </w:tcBorders>
            <w:vAlign w:val="center"/>
          </w:tcPr>
          <w:p w14:paraId="598C7C29" w14:textId="77777777" w:rsidR="00675D58" w:rsidRDefault="00675D58" w:rsidP="00426E5F">
            <w:pPr>
              <w:jc w:val="center"/>
              <w:rPr>
                <w:rFonts w:ascii="Times New Roman" w:hAnsi="Times New Roman" w:cs="Times New Roman"/>
              </w:rPr>
            </w:pPr>
            <w:r>
              <w:rPr>
                <w:rFonts w:ascii="Times New Roman" w:hAnsi="Times New Roman" w:cs="Times New Roman"/>
              </w:rPr>
              <w:t>Sociocultural Competence</w:t>
            </w:r>
          </w:p>
        </w:tc>
        <w:tc>
          <w:tcPr>
            <w:tcW w:w="1319" w:type="pct"/>
            <w:tcBorders>
              <w:top w:val="single" w:sz="4" w:space="0" w:color="auto"/>
              <w:left w:val="nil"/>
              <w:bottom w:val="single" w:sz="4" w:space="0" w:color="auto"/>
              <w:right w:val="nil"/>
            </w:tcBorders>
            <w:vAlign w:val="center"/>
          </w:tcPr>
          <w:p w14:paraId="7D84191E" w14:textId="77777777" w:rsidR="00675D58" w:rsidRDefault="00675D58" w:rsidP="00426E5F">
            <w:pPr>
              <w:jc w:val="center"/>
              <w:rPr>
                <w:rFonts w:ascii="Times New Roman" w:hAnsi="Times New Roman" w:cs="Times New Roman"/>
              </w:rPr>
            </w:pPr>
            <w:r>
              <w:rPr>
                <w:rFonts w:ascii="Times New Roman" w:hAnsi="Times New Roman" w:cs="Times New Roman"/>
              </w:rPr>
              <w:t>Discourse Competence</w:t>
            </w:r>
          </w:p>
        </w:tc>
        <w:tc>
          <w:tcPr>
            <w:tcW w:w="1204" w:type="pct"/>
            <w:tcBorders>
              <w:top w:val="single" w:sz="4" w:space="0" w:color="auto"/>
              <w:left w:val="nil"/>
              <w:bottom w:val="single" w:sz="4" w:space="0" w:color="auto"/>
              <w:right w:val="nil"/>
            </w:tcBorders>
            <w:vAlign w:val="center"/>
          </w:tcPr>
          <w:p w14:paraId="4FC48723" w14:textId="77777777" w:rsidR="00675D58" w:rsidRDefault="00675D58" w:rsidP="00426E5F">
            <w:pPr>
              <w:jc w:val="center"/>
              <w:rPr>
                <w:rFonts w:ascii="Times New Roman" w:hAnsi="Times New Roman" w:cs="Times New Roman"/>
              </w:rPr>
            </w:pPr>
            <w:r>
              <w:rPr>
                <w:rFonts w:ascii="Times New Roman" w:hAnsi="Times New Roman" w:cs="Times New Roman"/>
              </w:rPr>
              <w:t>Strategic Competence</w:t>
            </w:r>
          </w:p>
        </w:tc>
      </w:tr>
      <w:tr w:rsidR="00675D58" w14:paraId="3BA349E1" w14:textId="77777777" w:rsidTr="009477A7">
        <w:tc>
          <w:tcPr>
            <w:tcW w:w="1273" w:type="pct"/>
            <w:tcBorders>
              <w:top w:val="single" w:sz="4" w:space="0" w:color="auto"/>
              <w:left w:val="nil"/>
              <w:bottom w:val="nil"/>
              <w:right w:val="nil"/>
            </w:tcBorders>
            <w:vAlign w:val="center"/>
          </w:tcPr>
          <w:p w14:paraId="145A37F3" w14:textId="77777777" w:rsidR="00675D58" w:rsidRDefault="00675D58" w:rsidP="00426E5F">
            <w:pPr>
              <w:jc w:val="center"/>
              <w:rPr>
                <w:rFonts w:ascii="Times New Roman" w:hAnsi="Times New Roman" w:cs="Times New Roman"/>
              </w:rPr>
            </w:pPr>
            <w:r>
              <w:rPr>
                <w:rFonts w:ascii="Times New Roman" w:hAnsi="Times New Roman" w:cs="Times New Roman"/>
              </w:rPr>
              <w:t>Hannah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203" w:type="pct"/>
            <w:tcBorders>
              <w:top w:val="single" w:sz="4" w:space="0" w:color="auto"/>
              <w:left w:val="nil"/>
              <w:bottom w:val="nil"/>
              <w:right w:val="nil"/>
            </w:tcBorders>
            <w:vAlign w:val="center"/>
          </w:tcPr>
          <w:p w14:paraId="642110CF" w14:textId="77777777" w:rsidR="00675D58" w:rsidRDefault="00675D58" w:rsidP="00426E5F">
            <w:pPr>
              <w:jc w:val="center"/>
              <w:rPr>
                <w:rFonts w:ascii="Times New Roman" w:hAnsi="Times New Roman" w:cs="Times New Roman"/>
              </w:rPr>
            </w:pPr>
            <w:r>
              <w:rPr>
                <w:rFonts w:ascii="Times New Roman" w:hAnsi="Times New Roman" w:cs="Times New Roman"/>
              </w:rPr>
              <w:t>Irfan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319" w:type="pct"/>
            <w:tcBorders>
              <w:top w:val="single" w:sz="4" w:space="0" w:color="auto"/>
              <w:left w:val="nil"/>
              <w:bottom w:val="nil"/>
              <w:right w:val="nil"/>
            </w:tcBorders>
            <w:vAlign w:val="center"/>
          </w:tcPr>
          <w:p w14:paraId="638EC37E" w14:textId="77777777" w:rsidR="00675D58" w:rsidRDefault="00675D58" w:rsidP="00426E5F">
            <w:pPr>
              <w:jc w:val="center"/>
              <w:rPr>
                <w:rFonts w:ascii="Times New Roman" w:hAnsi="Times New Roman" w:cs="Times New Roman"/>
              </w:rPr>
            </w:pPr>
            <w:r>
              <w:rPr>
                <w:rFonts w:ascii="Times New Roman" w:hAnsi="Times New Roman" w:cs="Times New Roman"/>
              </w:rPr>
              <w:t>Vivi (2</w:t>
            </w:r>
            <w:r w:rsidRPr="00B1402A">
              <w:rPr>
                <w:rFonts w:ascii="Times New Roman" w:hAnsi="Times New Roman" w:cs="Times New Roman"/>
                <w:vertAlign w:val="superscript"/>
              </w:rPr>
              <w:t>nd</w:t>
            </w:r>
            <w:r>
              <w:rPr>
                <w:rFonts w:ascii="Times New Roman" w:hAnsi="Times New Roman" w:cs="Times New Roman"/>
              </w:rPr>
              <w:t xml:space="preserve"> class)</w:t>
            </w:r>
          </w:p>
        </w:tc>
        <w:tc>
          <w:tcPr>
            <w:tcW w:w="1204" w:type="pct"/>
            <w:tcBorders>
              <w:top w:val="single" w:sz="4" w:space="0" w:color="auto"/>
              <w:left w:val="nil"/>
              <w:bottom w:val="nil"/>
              <w:right w:val="nil"/>
            </w:tcBorders>
            <w:vAlign w:val="center"/>
          </w:tcPr>
          <w:p w14:paraId="76EEA0FF" w14:textId="77777777" w:rsidR="00675D58" w:rsidRDefault="00675D58" w:rsidP="00426E5F">
            <w:pPr>
              <w:jc w:val="center"/>
              <w:rPr>
                <w:rFonts w:ascii="Times New Roman" w:hAnsi="Times New Roman" w:cs="Times New Roman"/>
              </w:rPr>
            </w:pPr>
            <w:r>
              <w:rPr>
                <w:rFonts w:ascii="Times New Roman" w:hAnsi="Times New Roman" w:cs="Times New Roman"/>
              </w:rPr>
              <w:t>Abas (2</w:t>
            </w:r>
            <w:r w:rsidRPr="00B1402A">
              <w:rPr>
                <w:rFonts w:ascii="Times New Roman" w:hAnsi="Times New Roman" w:cs="Times New Roman"/>
                <w:vertAlign w:val="superscript"/>
              </w:rPr>
              <w:t>nd</w:t>
            </w:r>
            <w:r>
              <w:rPr>
                <w:rFonts w:ascii="Times New Roman" w:hAnsi="Times New Roman" w:cs="Times New Roman"/>
              </w:rPr>
              <w:t xml:space="preserve"> class)</w:t>
            </w:r>
          </w:p>
        </w:tc>
      </w:tr>
      <w:tr w:rsidR="00675D58" w14:paraId="48142E45" w14:textId="77777777" w:rsidTr="009477A7">
        <w:tc>
          <w:tcPr>
            <w:tcW w:w="1273" w:type="pct"/>
            <w:tcBorders>
              <w:top w:val="nil"/>
              <w:left w:val="nil"/>
              <w:bottom w:val="nil"/>
              <w:right w:val="nil"/>
            </w:tcBorders>
            <w:vAlign w:val="center"/>
          </w:tcPr>
          <w:p w14:paraId="0255FE4E" w14:textId="77777777" w:rsidR="00675D58" w:rsidRDefault="00675D58" w:rsidP="00426E5F">
            <w:pPr>
              <w:jc w:val="center"/>
              <w:rPr>
                <w:rFonts w:ascii="Times New Roman" w:hAnsi="Times New Roman" w:cs="Times New Roman"/>
              </w:rPr>
            </w:pPr>
            <w:r>
              <w:rPr>
                <w:rFonts w:ascii="Times New Roman" w:hAnsi="Times New Roman" w:cs="Times New Roman"/>
              </w:rPr>
              <w:t>Eden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203" w:type="pct"/>
            <w:tcBorders>
              <w:top w:val="nil"/>
              <w:left w:val="nil"/>
              <w:bottom w:val="nil"/>
              <w:right w:val="nil"/>
            </w:tcBorders>
            <w:vAlign w:val="center"/>
          </w:tcPr>
          <w:p w14:paraId="3809A757" w14:textId="77777777" w:rsidR="00675D58" w:rsidRDefault="00675D58" w:rsidP="00426E5F">
            <w:pPr>
              <w:jc w:val="center"/>
              <w:rPr>
                <w:rFonts w:ascii="Times New Roman" w:hAnsi="Times New Roman" w:cs="Times New Roman"/>
              </w:rPr>
            </w:pPr>
            <w:r>
              <w:rPr>
                <w:rFonts w:ascii="Times New Roman" w:hAnsi="Times New Roman" w:cs="Times New Roman"/>
              </w:rPr>
              <w:t>Denny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319" w:type="pct"/>
            <w:tcBorders>
              <w:top w:val="nil"/>
              <w:left w:val="nil"/>
              <w:bottom w:val="nil"/>
              <w:right w:val="nil"/>
            </w:tcBorders>
            <w:vAlign w:val="center"/>
          </w:tcPr>
          <w:p w14:paraId="65658681" w14:textId="77777777" w:rsidR="00675D58" w:rsidRDefault="00675D58" w:rsidP="00426E5F">
            <w:pPr>
              <w:jc w:val="center"/>
              <w:rPr>
                <w:rFonts w:ascii="Times New Roman" w:hAnsi="Times New Roman" w:cs="Times New Roman"/>
              </w:rPr>
            </w:pPr>
            <w:r>
              <w:rPr>
                <w:rFonts w:ascii="Times New Roman" w:hAnsi="Times New Roman" w:cs="Times New Roman"/>
              </w:rPr>
              <w:t>Mei (2</w:t>
            </w:r>
            <w:r w:rsidRPr="00B1402A">
              <w:rPr>
                <w:rFonts w:ascii="Times New Roman" w:hAnsi="Times New Roman" w:cs="Times New Roman"/>
                <w:vertAlign w:val="superscript"/>
              </w:rPr>
              <w:t>nd</w:t>
            </w:r>
            <w:r>
              <w:rPr>
                <w:rFonts w:ascii="Times New Roman" w:hAnsi="Times New Roman" w:cs="Times New Roman"/>
              </w:rPr>
              <w:t xml:space="preserve"> class)</w:t>
            </w:r>
          </w:p>
        </w:tc>
        <w:tc>
          <w:tcPr>
            <w:tcW w:w="1204" w:type="pct"/>
            <w:tcBorders>
              <w:top w:val="nil"/>
              <w:left w:val="nil"/>
              <w:bottom w:val="nil"/>
              <w:right w:val="nil"/>
            </w:tcBorders>
            <w:vAlign w:val="center"/>
          </w:tcPr>
          <w:p w14:paraId="02E5E1CD" w14:textId="77777777" w:rsidR="00675D58" w:rsidRDefault="00675D58" w:rsidP="00426E5F">
            <w:pPr>
              <w:jc w:val="center"/>
              <w:rPr>
                <w:rFonts w:ascii="Times New Roman" w:hAnsi="Times New Roman" w:cs="Times New Roman"/>
              </w:rPr>
            </w:pPr>
          </w:p>
        </w:tc>
      </w:tr>
      <w:tr w:rsidR="00675D58" w14:paraId="77230E93" w14:textId="77777777" w:rsidTr="009477A7">
        <w:tc>
          <w:tcPr>
            <w:tcW w:w="1273" w:type="pct"/>
            <w:tcBorders>
              <w:top w:val="nil"/>
              <w:left w:val="nil"/>
              <w:bottom w:val="nil"/>
              <w:right w:val="nil"/>
            </w:tcBorders>
            <w:vAlign w:val="center"/>
          </w:tcPr>
          <w:p w14:paraId="493FDAC5" w14:textId="77777777" w:rsidR="00675D58" w:rsidRDefault="00675D58" w:rsidP="00426E5F">
            <w:pPr>
              <w:jc w:val="center"/>
              <w:rPr>
                <w:rFonts w:ascii="Times New Roman" w:hAnsi="Times New Roman" w:cs="Times New Roman"/>
              </w:rPr>
            </w:pPr>
            <w:r>
              <w:rPr>
                <w:rFonts w:ascii="Times New Roman" w:hAnsi="Times New Roman" w:cs="Times New Roman"/>
              </w:rPr>
              <w:t>Yusni (1</w:t>
            </w:r>
            <w:r w:rsidRPr="008A4D92">
              <w:rPr>
                <w:rFonts w:ascii="Times New Roman" w:hAnsi="Times New Roman" w:cs="Times New Roman"/>
                <w:vertAlign w:val="superscript"/>
              </w:rPr>
              <w:t>st</w:t>
            </w:r>
            <w:r>
              <w:rPr>
                <w:rFonts w:ascii="Times New Roman" w:hAnsi="Times New Roman" w:cs="Times New Roman"/>
              </w:rPr>
              <w:t xml:space="preserve"> class)</w:t>
            </w:r>
          </w:p>
        </w:tc>
        <w:tc>
          <w:tcPr>
            <w:tcW w:w="1203" w:type="pct"/>
            <w:tcBorders>
              <w:top w:val="nil"/>
              <w:left w:val="nil"/>
              <w:bottom w:val="nil"/>
              <w:right w:val="nil"/>
            </w:tcBorders>
            <w:vAlign w:val="center"/>
          </w:tcPr>
          <w:p w14:paraId="31B88FE8" w14:textId="77777777" w:rsidR="00675D58" w:rsidRDefault="00675D58" w:rsidP="00426E5F">
            <w:pPr>
              <w:jc w:val="center"/>
              <w:rPr>
                <w:rFonts w:ascii="Times New Roman" w:hAnsi="Times New Roman" w:cs="Times New Roman"/>
              </w:rPr>
            </w:pPr>
          </w:p>
        </w:tc>
        <w:tc>
          <w:tcPr>
            <w:tcW w:w="1319" w:type="pct"/>
            <w:tcBorders>
              <w:top w:val="nil"/>
              <w:left w:val="nil"/>
              <w:bottom w:val="nil"/>
              <w:right w:val="nil"/>
            </w:tcBorders>
            <w:vAlign w:val="center"/>
          </w:tcPr>
          <w:p w14:paraId="1075970B" w14:textId="77777777" w:rsidR="00675D58" w:rsidRDefault="00675D58" w:rsidP="00426E5F">
            <w:pPr>
              <w:jc w:val="center"/>
              <w:rPr>
                <w:rFonts w:ascii="Times New Roman" w:hAnsi="Times New Roman" w:cs="Times New Roman"/>
              </w:rPr>
            </w:pPr>
            <w:r>
              <w:rPr>
                <w:rFonts w:ascii="Times New Roman" w:hAnsi="Times New Roman" w:cs="Times New Roman"/>
              </w:rPr>
              <w:t>Mimin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204" w:type="pct"/>
            <w:tcBorders>
              <w:top w:val="nil"/>
              <w:left w:val="nil"/>
              <w:bottom w:val="nil"/>
              <w:right w:val="nil"/>
            </w:tcBorders>
            <w:vAlign w:val="center"/>
          </w:tcPr>
          <w:p w14:paraId="0A3039B8" w14:textId="77777777" w:rsidR="00675D58" w:rsidRDefault="00675D58" w:rsidP="00426E5F">
            <w:pPr>
              <w:jc w:val="center"/>
              <w:rPr>
                <w:rFonts w:ascii="Times New Roman" w:hAnsi="Times New Roman" w:cs="Times New Roman"/>
              </w:rPr>
            </w:pPr>
          </w:p>
        </w:tc>
      </w:tr>
      <w:tr w:rsidR="00675D58" w14:paraId="2F005314" w14:textId="77777777" w:rsidTr="009477A7">
        <w:tc>
          <w:tcPr>
            <w:tcW w:w="1273" w:type="pct"/>
            <w:tcBorders>
              <w:top w:val="nil"/>
              <w:left w:val="nil"/>
              <w:bottom w:val="nil"/>
              <w:right w:val="nil"/>
            </w:tcBorders>
            <w:vAlign w:val="center"/>
          </w:tcPr>
          <w:p w14:paraId="16F3093A" w14:textId="77777777" w:rsidR="00675D58" w:rsidRPr="00310BC5" w:rsidRDefault="00675D58" w:rsidP="00426E5F">
            <w:pPr>
              <w:jc w:val="center"/>
              <w:rPr>
                <w:rFonts w:ascii="Times New Roman" w:hAnsi="Times New Roman" w:cs="Times New Roman"/>
              </w:rPr>
            </w:pPr>
            <w:r>
              <w:rPr>
                <w:rFonts w:ascii="Times New Roman" w:hAnsi="Times New Roman" w:cs="Times New Roman"/>
              </w:rPr>
              <w:t>Mei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203" w:type="pct"/>
            <w:tcBorders>
              <w:top w:val="nil"/>
              <w:left w:val="nil"/>
              <w:bottom w:val="nil"/>
              <w:right w:val="nil"/>
            </w:tcBorders>
            <w:vAlign w:val="center"/>
          </w:tcPr>
          <w:p w14:paraId="04B5B83C" w14:textId="77777777" w:rsidR="00675D58" w:rsidRDefault="00675D58" w:rsidP="00426E5F">
            <w:pPr>
              <w:jc w:val="center"/>
              <w:rPr>
                <w:rFonts w:ascii="Times New Roman" w:hAnsi="Times New Roman" w:cs="Times New Roman"/>
              </w:rPr>
            </w:pPr>
          </w:p>
        </w:tc>
        <w:tc>
          <w:tcPr>
            <w:tcW w:w="1319" w:type="pct"/>
            <w:tcBorders>
              <w:top w:val="nil"/>
              <w:left w:val="nil"/>
              <w:bottom w:val="nil"/>
              <w:right w:val="nil"/>
            </w:tcBorders>
            <w:vAlign w:val="center"/>
          </w:tcPr>
          <w:p w14:paraId="4A69982F" w14:textId="77777777" w:rsidR="00675D58" w:rsidRDefault="00675D58" w:rsidP="00426E5F">
            <w:pPr>
              <w:jc w:val="center"/>
              <w:rPr>
                <w:rFonts w:ascii="Times New Roman" w:hAnsi="Times New Roman" w:cs="Times New Roman"/>
              </w:rPr>
            </w:pPr>
            <w:r>
              <w:rPr>
                <w:rFonts w:ascii="Times New Roman" w:hAnsi="Times New Roman" w:cs="Times New Roman"/>
              </w:rPr>
              <w:t>Mimin (2</w:t>
            </w:r>
            <w:r w:rsidRPr="00B1402A">
              <w:rPr>
                <w:rFonts w:ascii="Times New Roman" w:hAnsi="Times New Roman" w:cs="Times New Roman"/>
                <w:vertAlign w:val="superscript"/>
              </w:rPr>
              <w:t>nd</w:t>
            </w:r>
            <w:r>
              <w:rPr>
                <w:rFonts w:ascii="Times New Roman" w:hAnsi="Times New Roman" w:cs="Times New Roman"/>
              </w:rPr>
              <w:t xml:space="preserve"> class)</w:t>
            </w:r>
          </w:p>
        </w:tc>
        <w:tc>
          <w:tcPr>
            <w:tcW w:w="1204" w:type="pct"/>
            <w:tcBorders>
              <w:top w:val="nil"/>
              <w:left w:val="nil"/>
              <w:bottom w:val="nil"/>
              <w:right w:val="nil"/>
            </w:tcBorders>
            <w:vAlign w:val="center"/>
          </w:tcPr>
          <w:p w14:paraId="50001A5D" w14:textId="77777777" w:rsidR="00675D58" w:rsidRDefault="00675D58" w:rsidP="00426E5F">
            <w:pPr>
              <w:jc w:val="center"/>
              <w:rPr>
                <w:rFonts w:ascii="Times New Roman" w:hAnsi="Times New Roman" w:cs="Times New Roman"/>
              </w:rPr>
            </w:pPr>
          </w:p>
        </w:tc>
      </w:tr>
      <w:tr w:rsidR="00675D58" w14:paraId="382475D9" w14:textId="77777777" w:rsidTr="009477A7">
        <w:tc>
          <w:tcPr>
            <w:tcW w:w="1273" w:type="pct"/>
            <w:tcBorders>
              <w:top w:val="nil"/>
              <w:left w:val="nil"/>
              <w:bottom w:val="nil"/>
              <w:right w:val="nil"/>
            </w:tcBorders>
            <w:vAlign w:val="center"/>
          </w:tcPr>
          <w:p w14:paraId="3A7FF252" w14:textId="77777777" w:rsidR="00675D58" w:rsidRPr="00310BC5" w:rsidRDefault="00675D58" w:rsidP="00426E5F">
            <w:pPr>
              <w:jc w:val="center"/>
              <w:rPr>
                <w:rFonts w:ascii="Times New Roman" w:hAnsi="Times New Roman" w:cs="Times New Roman"/>
              </w:rPr>
            </w:pPr>
            <w:r>
              <w:rPr>
                <w:rFonts w:ascii="Times New Roman" w:hAnsi="Times New Roman" w:cs="Times New Roman"/>
              </w:rPr>
              <w:t>Ria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203" w:type="pct"/>
            <w:tcBorders>
              <w:top w:val="nil"/>
              <w:left w:val="nil"/>
              <w:bottom w:val="nil"/>
              <w:right w:val="nil"/>
            </w:tcBorders>
            <w:vAlign w:val="center"/>
          </w:tcPr>
          <w:p w14:paraId="597FF546" w14:textId="77777777" w:rsidR="00675D58" w:rsidRDefault="00675D58" w:rsidP="00426E5F">
            <w:pPr>
              <w:jc w:val="center"/>
              <w:rPr>
                <w:rFonts w:ascii="Times New Roman" w:hAnsi="Times New Roman" w:cs="Times New Roman"/>
              </w:rPr>
            </w:pPr>
          </w:p>
        </w:tc>
        <w:tc>
          <w:tcPr>
            <w:tcW w:w="1319" w:type="pct"/>
            <w:tcBorders>
              <w:top w:val="nil"/>
              <w:left w:val="nil"/>
              <w:bottom w:val="nil"/>
              <w:right w:val="nil"/>
            </w:tcBorders>
            <w:vAlign w:val="center"/>
          </w:tcPr>
          <w:p w14:paraId="1CF17532" w14:textId="77777777" w:rsidR="00675D58" w:rsidRDefault="00675D58" w:rsidP="00426E5F">
            <w:pPr>
              <w:jc w:val="center"/>
              <w:rPr>
                <w:rFonts w:ascii="Times New Roman" w:hAnsi="Times New Roman" w:cs="Times New Roman"/>
              </w:rPr>
            </w:pPr>
          </w:p>
        </w:tc>
        <w:tc>
          <w:tcPr>
            <w:tcW w:w="1204" w:type="pct"/>
            <w:tcBorders>
              <w:top w:val="nil"/>
              <w:left w:val="nil"/>
              <w:bottom w:val="nil"/>
              <w:right w:val="nil"/>
            </w:tcBorders>
            <w:vAlign w:val="center"/>
          </w:tcPr>
          <w:p w14:paraId="7629AED1" w14:textId="77777777" w:rsidR="00675D58" w:rsidRDefault="00675D58" w:rsidP="00426E5F">
            <w:pPr>
              <w:jc w:val="center"/>
              <w:rPr>
                <w:rFonts w:ascii="Times New Roman" w:hAnsi="Times New Roman" w:cs="Times New Roman"/>
              </w:rPr>
            </w:pPr>
          </w:p>
        </w:tc>
      </w:tr>
      <w:tr w:rsidR="00675D58" w14:paraId="17C029A1" w14:textId="77777777" w:rsidTr="009477A7">
        <w:tc>
          <w:tcPr>
            <w:tcW w:w="1273" w:type="pct"/>
            <w:tcBorders>
              <w:top w:val="nil"/>
              <w:left w:val="nil"/>
              <w:bottom w:val="nil"/>
              <w:right w:val="nil"/>
            </w:tcBorders>
            <w:vAlign w:val="center"/>
          </w:tcPr>
          <w:p w14:paraId="69C9CB4A" w14:textId="77777777" w:rsidR="00675D58" w:rsidRPr="00310BC5" w:rsidRDefault="00675D58" w:rsidP="00426E5F">
            <w:pPr>
              <w:jc w:val="center"/>
              <w:rPr>
                <w:rFonts w:ascii="Times New Roman" w:hAnsi="Times New Roman" w:cs="Times New Roman"/>
              </w:rPr>
            </w:pPr>
            <w:r>
              <w:rPr>
                <w:rFonts w:ascii="Times New Roman" w:hAnsi="Times New Roman" w:cs="Times New Roman"/>
              </w:rPr>
              <w:t>Vivi (1</w:t>
            </w:r>
            <w:r w:rsidRPr="00B1402A">
              <w:rPr>
                <w:rFonts w:ascii="Times New Roman" w:hAnsi="Times New Roman" w:cs="Times New Roman"/>
                <w:vertAlign w:val="superscript"/>
              </w:rPr>
              <w:t>st</w:t>
            </w:r>
            <w:r>
              <w:rPr>
                <w:rFonts w:ascii="Times New Roman" w:hAnsi="Times New Roman" w:cs="Times New Roman"/>
              </w:rPr>
              <w:t xml:space="preserve"> class)</w:t>
            </w:r>
          </w:p>
        </w:tc>
        <w:tc>
          <w:tcPr>
            <w:tcW w:w="1203" w:type="pct"/>
            <w:tcBorders>
              <w:top w:val="nil"/>
              <w:left w:val="nil"/>
              <w:bottom w:val="nil"/>
              <w:right w:val="nil"/>
            </w:tcBorders>
            <w:vAlign w:val="center"/>
          </w:tcPr>
          <w:p w14:paraId="7D88BE54" w14:textId="77777777" w:rsidR="00675D58" w:rsidRDefault="00675D58" w:rsidP="00426E5F">
            <w:pPr>
              <w:jc w:val="center"/>
              <w:rPr>
                <w:rFonts w:ascii="Times New Roman" w:hAnsi="Times New Roman" w:cs="Times New Roman"/>
              </w:rPr>
            </w:pPr>
          </w:p>
        </w:tc>
        <w:tc>
          <w:tcPr>
            <w:tcW w:w="1319" w:type="pct"/>
            <w:tcBorders>
              <w:top w:val="nil"/>
              <w:left w:val="nil"/>
              <w:bottom w:val="nil"/>
              <w:right w:val="nil"/>
            </w:tcBorders>
            <w:vAlign w:val="center"/>
          </w:tcPr>
          <w:p w14:paraId="01FAA4AA" w14:textId="77777777" w:rsidR="00675D58" w:rsidRDefault="00675D58" w:rsidP="00426E5F">
            <w:pPr>
              <w:jc w:val="center"/>
              <w:rPr>
                <w:rFonts w:ascii="Times New Roman" w:hAnsi="Times New Roman" w:cs="Times New Roman"/>
              </w:rPr>
            </w:pPr>
          </w:p>
        </w:tc>
        <w:tc>
          <w:tcPr>
            <w:tcW w:w="1204" w:type="pct"/>
            <w:tcBorders>
              <w:top w:val="nil"/>
              <w:left w:val="nil"/>
              <w:bottom w:val="nil"/>
              <w:right w:val="nil"/>
            </w:tcBorders>
            <w:vAlign w:val="center"/>
          </w:tcPr>
          <w:p w14:paraId="078BC2E3" w14:textId="77777777" w:rsidR="00675D58" w:rsidRDefault="00675D58" w:rsidP="00426E5F">
            <w:pPr>
              <w:jc w:val="center"/>
              <w:rPr>
                <w:rFonts w:ascii="Times New Roman" w:hAnsi="Times New Roman" w:cs="Times New Roman"/>
              </w:rPr>
            </w:pPr>
          </w:p>
        </w:tc>
      </w:tr>
      <w:tr w:rsidR="00675D58" w14:paraId="68C2AAF1" w14:textId="77777777" w:rsidTr="009477A7">
        <w:tc>
          <w:tcPr>
            <w:tcW w:w="1273" w:type="pct"/>
            <w:tcBorders>
              <w:top w:val="nil"/>
              <w:left w:val="nil"/>
              <w:bottom w:val="single" w:sz="4" w:space="0" w:color="auto"/>
              <w:right w:val="nil"/>
            </w:tcBorders>
            <w:vAlign w:val="center"/>
          </w:tcPr>
          <w:p w14:paraId="4209C192" w14:textId="77777777" w:rsidR="00675D58" w:rsidRPr="00310BC5" w:rsidRDefault="00675D58" w:rsidP="00426E5F">
            <w:pPr>
              <w:jc w:val="center"/>
              <w:rPr>
                <w:rFonts w:ascii="Times New Roman" w:hAnsi="Times New Roman" w:cs="Times New Roman"/>
              </w:rPr>
            </w:pPr>
            <w:r>
              <w:rPr>
                <w:rFonts w:ascii="Times New Roman" w:hAnsi="Times New Roman" w:cs="Times New Roman"/>
              </w:rPr>
              <w:t>Anna (2</w:t>
            </w:r>
            <w:r w:rsidRPr="00B1402A">
              <w:rPr>
                <w:rFonts w:ascii="Times New Roman" w:hAnsi="Times New Roman" w:cs="Times New Roman"/>
                <w:vertAlign w:val="superscript"/>
              </w:rPr>
              <w:t>nd</w:t>
            </w:r>
            <w:r>
              <w:rPr>
                <w:rFonts w:ascii="Times New Roman" w:hAnsi="Times New Roman" w:cs="Times New Roman"/>
              </w:rPr>
              <w:t xml:space="preserve"> class)</w:t>
            </w:r>
          </w:p>
        </w:tc>
        <w:tc>
          <w:tcPr>
            <w:tcW w:w="1203" w:type="pct"/>
            <w:tcBorders>
              <w:top w:val="nil"/>
              <w:left w:val="nil"/>
              <w:bottom w:val="single" w:sz="4" w:space="0" w:color="auto"/>
              <w:right w:val="nil"/>
            </w:tcBorders>
            <w:vAlign w:val="center"/>
          </w:tcPr>
          <w:p w14:paraId="0B53E28F" w14:textId="77777777" w:rsidR="00675D58" w:rsidRDefault="00675D58" w:rsidP="00426E5F">
            <w:pPr>
              <w:jc w:val="center"/>
              <w:rPr>
                <w:rFonts w:ascii="Times New Roman" w:hAnsi="Times New Roman" w:cs="Times New Roman"/>
              </w:rPr>
            </w:pPr>
          </w:p>
        </w:tc>
        <w:tc>
          <w:tcPr>
            <w:tcW w:w="1319" w:type="pct"/>
            <w:tcBorders>
              <w:top w:val="nil"/>
              <w:left w:val="nil"/>
              <w:bottom w:val="single" w:sz="4" w:space="0" w:color="auto"/>
              <w:right w:val="nil"/>
            </w:tcBorders>
            <w:vAlign w:val="center"/>
          </w:tcPr>
          <w:p w14:paraId="2C2741F2" w14:textId="77777777" w:rsidR="00675D58" w:rsidRDefault="00675D58" w:rsidP="00426E5F">
            <w:pPr>
              <w:jc w:val="center"/>
              <w:rPr>
                <w:rFonts w:ascii="Times New Roman" w:hAnsi="Times New Roman" w:cs="Times New Roman"/>
              </w:rPr>
            </w:pPr>
          </w:p>
        </w:tc>
        <w:tc>
          <w:tcPr>
            <w:tcW w:w="1204" w:type="pct"/>
            <w:tcBorders>
              <w:top w:val="nil"/>
              <w:left w:val="nil"/>
              <w:bottom w:val="single" w:sz="4" w:space="0" w:color="auto"/>
              <w:right w:val="nil"/>
            </w:tcBorders>
            <w:vAlign w:val="center"/>
          </w:tcPr>
          <w:p w14:paraId="7919AB04" w14:textId="77777777" w:rsidR="00675D58" w:rsidRDefault="00675D58" w:rsidP="00426E5F">
            <w:pPr>
              <w:jc w:val="center"/>
              <w:rPr>
                <w:rFonts w:ascii="Times New Roman" w:hAnsi="Times New Roman" w:cs="Times New Roman"/>
              </w:rPr>
            </w:pPr>
          </w:p>
        </w:tc>
      </w:tr>
    </w:tbl>
    <w:p w14:paraId="36CFFC33" w14:textId="77777777" w:rsidR="00D73099" w:rsidRDefault="00D73099" w:rsidP="00675D58">
      <w:pPr>
        <w:spacing w:line="480" w:lineRule="auto"/>
        <w:contextualSpacing/>
        <w:rPr>
          <w:rFonts w:ascii="Times New Roman" w:eastAsia="MS Mincho" w:hAnsi="Times New Roman" w:cs="Times New Roman"/>
        </w:rPr>
      </w:pPr>
    </w:p>
    <w:p w14:paraId="2519A7FD" w14:textId="6D51DF27" w:rsidR="00DC5DCB" w:rsidRPr="008D212E" w:rsidRDefault="00DC5DCB" w:rsidP="00BD1D9D">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 For this reason, I include these classes in different categories: grammatical competence, sociolinguistic competence, strategic competence, and discourse competence - following the criteria suggested by Communicative Language Teaching proposed originally by Canale (1983). Like the previous classifications on reading classes, a student teacher may fall into more than one category. In this study, each student teacher was observed twice. In each class, they might have been assigned two different skills to teach. Thus, it is highly possible that a student teacher’s name appears both in reading class classification and non-reading class classification. </w:t>
      </w:r>
      <w:r w:rsidR="00EE62B5">
        <w:rPr>
          <w:rFonts w:ascii="Times New Roman" w:eastAsia="MS Mincho" w:hAnsi="Times New Roman" w:cs="Times New Roman"/>
        </w:rPr>
        <w:t>The classifications of non-reading classes can be seen in the following table.</w:t>
      </w:r>
    </w:p>
    <w:p w14:paraId="644E53B3" w14:textId="6EAFB568" w:rsidR="00DC5DCB" w:rsidRPr="008D212E" w:rsidRDefault="00DC5DCB" w:rsidP="00EC4C02">
      <w:pPr>
        <w:numPr>
          <w:ilvl w:val="0"/>
          <w:numId w:val="12"/>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Grammatical competence</w:t>
      </w:r>
    </w:p>
    <w:p w14:paraId="2BEDDC1C" w14:textId="62C800F1"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Some experts refer to grammatical competence as linguistic competence </w:t>
      </w:r>
      <w:r w:rsidR="00C57C9D">
        <w:rPr>
          <w:rFonts w:ascii="Times New Roman" w:eastAsia="MS Mincho" w:hAnsi="Times New Roman" w:cs="Times New Roman"/>
        </w:rPr>
        <w:t>(Celce-Murcia, 2007</w:t>
      </w:r>
      <w:r w:rsidRPr="008D212E">
        <w:rPr>
          <w:rFonts w:ascii="Times New Roman" w:eastAsia="MS Mincho" w:hAnsi="Times New Roman" w:cs="Times New Roman"/>
        </w:rPr>
        <w:t xml:space="preserve">). This competence includes learning the lexicon, morpheme, syntax, and phoneme of the target language. Student teachers who taught non-reading classes and fit into this category were Hannah, Eden, Yusni, Mei, Ria, Vivi, and Anna. Hannah, Eden, Yusni, and Mei focused on teaching syntax to their students. They taught basic sentence types, word order, and their modification. Hannah, Eden, and Yusni taught the basic sentence structure of constructing active and passive voice. They asked their students to create sentences with either active or passive voice and explained to them how to change them in the other form. </w:t>
      </w:r>
    </w:p>
    <w:p w14:paraId="5F21EF18" w14:textId="59EE5EE5"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Mei also focused on the grammatical competence when she was assigned to teach writing skills in her first observed class. She stated the class by reviewing the previous lesson at the beginning of her class, which was descriptive text. After having a discussion on the topic, she explained to her students about what a noun phrase was and how a noun phrase was constructed. She then gave instructions to her students to make groups and to write a sentence that contained a noun phrase. In the post observation interview, Mei told me that her next objective was to enable her students to be able to use the sentence in a paragraph. </w:t>
      </w:r>
    </w:p>
    <w:p w14:paraId="33DE4C27" w14:textId="09E848AF"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In the second observed class, Anna’s strategy to teach writing skills in descriptive text was quite different from Mei’s. I was not able to see the materials that Anna showed in the slides in the video. However, based on the video, I observed that Anna asked her students to fill in the blanks in a number of sentences. Like what she did in the previous class, she explained what the function and the structure of a descriptive text as well as the function of each paragraph in a descriptive text. Upon doing this, she asked if her students understood the basic sentence structure in L2, which was the use of </w:t>
      </w:r>
      <w:r w:rsidRPr="008D212E">
        <w:rPr>
          <w:rFonts w:ascii="Times New Roman" w:eastAsia="MS Mincho" w:hAnsi="Times New Roman" w:cs="Times New Roman"/>
          <w:i/>
        </w:rPr>
        <w:t>be</w:t>
      </w:r>
      <w:r w:rsidRPr="008D212E">
        <w:rPr>
          <w:rFonts w:ascii="Times New Roman" w:eastAsia="MS Mincho" w:hAnsi="Times New Roman" w:cs="Times New Roman"/>
        </w:rPr>
        <w:t xml:space="preserve"> in simple present tense and simple continuous tense. She then showed sentences on the screen. From her explanation to her students, the sentences were incomplete sentences. Some sentences were missing different parts of speech, like the adjectives, nouns, verbs, or adverbs. She gave instructions to her students to complete the sentences with appropriate parts of speech that they could think of. Like when she was playing the comprehension quiz in which each group competed to answer questions correctly, Anna evaluated her students’ understanding of the sentence structure using the same strategy.  </w:t>
      </w:r>
    </w:p>
    <w:p w14:paraId="721C453D" w14:textId="67FFB853" w:rsidR="00DC5DCB" w:rsidRPr="008D212E" w:rsidRDefault="00DC5DCB" w:rsidP="00DC5DCB">
      <w:pPr>
        <w:numPr>
          <w:ilvl w:val="0"/>
          <w:numId w:val="12"/>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Sociolinguistic competence</w:t>
      </w:r>
    </w:p>
    <w:p w14:paraId="41992388" w14:textId="3ED6F4DF" w:rsidR="00DC5DCB" w:rsidRPr="008D212E" w:rsidRDefault="00DC5DCB" w:rsidP="00DC5DCB">
      <w:pPr>
        <w:spacing w:line="480" w:lineRule="auto"/>
        <w:ind w:firstLine="720"/>
        <w:contextualSpacing/>
        <w:rPr>
          <w:rFonts w:ascii="Cambria" w:eastAsia="MS Mincho" w:hAnsi="Cambria" w:cs="Times New Roman"/>
        </w:rPr>
      </w:pPr>
      <w:r w:rsidRPr="008D212E">
        <w:rPr>
          <w:rFonts w:ascii="Times New Roman" w:eastAsia="MS Mincho" w:hAnsi="Times New Roman" w:cs="Times New Roman"/>
        </w:rPr>
        <w:t>This competence includes the knowledge of the culture of the target language. Out of the non-reading classes observed, none of them contained the teaching of the L2 culture. Some student teachers touched slightly on the culture. Irfan taught daily expressions used in verbal communication in both of his observed speaking classes. He explained to his students what the vocabulary meant in L1 and showed dialogues that used the expressions. He modified the dialogues so they fit into the L1 cultures. He changed the names of people and the context of the dialogues with the ones popular in L1. Another example was taken from Denny’s class when she was teaching the expressions of amazement. She showed a video in which the actor used an expression commonly used by an L2 native speaker. However, neither Irfan nor Denny provide</w:t>
      </w:r>
      <w:r w:rsidR="00675D58">
        <w:rPr>
          <w:rFonts w:ascii="Times New Roman" w:eastAsia="MS Mincho" w:hAnsi="Times New Roman" w:cs="Times New Roman"/>
        </w:rPr>
        <w:t>d</w:t>
      </w:r>
      <w:r w:rsidRPr="008D212E">
        <w:rPr>
          <w:rFonts w:ascii="Times New Roman" w:eastAsia="MS Mincho" w:hAnsi="Times New Roman" w:cs="Times New Roman"/>
        </w:rPr>
        <w:t xml:space="preserve"> any activity for her students to use the expressions nor provide further explanations on the L2 culture with regard to the expressions. As matter of fact, the culture of target language did not come up in the interviews from any of student teachers, except Mei. During the pre-class observation interview, Mei briefly stated that it was important for L2 teachers to know the culture of the target language they were teaching. She brought up this topic when I asked her opinion </w:t>
      </w:r>
      <w:r w:rsidR="001E5E69">
        <w:rPr>
          <w:rFonts w:ascii="Times New Roman" w:eastAsia="MS Mincho" w:hAnsi="Times New Roman" w:cs="Times New Roman"/>
        </w:rPr>
        <w:t>of</w:t>
      </w:r>
      <w:r w:rsidRPr="008D212E">
        <w:rPr>
          <w:rFonts w:ascii="Times New Roman" w:eastAsia="MS Mincho" w:hAnsi="Times New Roman" w:cs="Times New Roman"/>
        </w:rPr>
        <w:t xml:space="preserve"> an ideal English teacher. </w:t>
      </w:r>
    </w:p>
    <w:p w14:paraId="2AF4E150" w14:textId="5F71CAB2" w:rsidR="00DC5DCB" w:rsidRPr="008D212E" w:rsidRDefault="00DC5DCB" w:rsidP="00DC5DCB">
      <w:pPr>
        <w:numPr>
          <w:ilvl w:val="0"/>
          <w:numId w:val="12"/>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Discourse competence</w:t>
      </w:r>
    </w:p>
    <w:p w14:paraId="0F7489CA" w14:textId="30A18C99"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This competence requires student teachers to be able to encourage their students use their knowledge of language, background knowledge, and new information in a meaningful activity. This competence focuses on how to use the knowledge about language appropriately in certain contexts. This requires teachers to create contexts for their students to be able to use the materials they have delivered previously. Mei’s second observed class falls into this category and so does Vivi’s first observed class. </w:t>
      </w:r>
    </w:p>
    <w:p w14:paraId="04D6C80E" w14:textId="77777777"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Like her first observed class, Mei was assigned to teach writing skills used in descriptive genre. In her first observed class, she taught noun phrase. This time, she taught a different group of students. The following is an excerpt of her second observed class:</w:t>
      </w:r>
    </w:p>
    <w:p w14:paraId="3EC56101" w14:textId="3D44AA3A" w:rsidR="00DC5DCB" w:rsidRPr="008D212E" w:rsidRDefault="00DC5DCB" w:rsidP="00EC4C02">
      <w:pPr>
        <w:ind w:left="720"/>
        <w:contextualSpacing/>
        <w:rPr>
          <w:rFonts w:ascii="Times New Roman" w:eastAsia="MS Mincho" w:hAnsi="Times New Roman" w:cs="Times New Roman"/>
        </w:rPr>
      </w:pPr>
      <w:r w:rsidRPr="008D212E">
        <w:rPr>
          <w:rFonts w:ascii="Times New Roman" w:eastAsia="MS Mincho" w:hAnsi="Times New Roman" w:cs="Times New Roman"/>
        </w:rPr>
        <w:t>Mei started her class by showing a close up picture of a famous American singer on the screen. She asked her students if they knew who this person was. Most students did. She then showed several paragraphs that contained the structure of the genre she discussed on the left column and the function of each paragraph on the right column. She then provided an explanation about the paragraphs. After that, she grouped her students into five groups and asked all of them to stand on one side of the class. She arranged the supplies – glue, pieces of papers that contained sentences, and a green paper with a picture on it – on the table for each group. She gave instructions to her students. One person from each group came to the table and arranged the sentences. When they finished the game, Mei asked each group to show their work to the class. After this, Mei distributed a piece of paper to every student and asked them to write a letter to their parents to describe a person they just met. She showed several pictures on the screen and asked the students to choose one of them. The cooperating teacher asked the students to continue writing the letter due to time constraint</w:t>
      </w:r>
      <w:r w:rsidR="009477A7">
        <w:rPr>
          <w:rFonts w:ascii="Times New Roman" w:eastAsia="MS Mincho" w:hAnsi="Times New Roman" w:cs="Times New Roman"/>
        </w:rPr>
        <w:t>s</w:t>
      </w:r>
      <w:r w:rsidRPr="008D212E">
        <w:rPr>
          <w:rFonts w:ascii="Times New Roman" w:eastAsia="MS Mincho" w:hAnsi="Times New Roman" w:cs="Times New Roman"/>
        </w:rPr>
        <w:t xml:space="preserve">. </w:t>
      </w:r>
    </w:p>
    <w:p w14:paraId="35274BBD" w14:textId="0DADDEE9" w:rsidR="00DC5DCB" w:rsidRPr="008D212E" w:rsidRDefault="00DC5DCB" w:rsidP="00DC5DCB">
      <w:pPr>
        <w:ind w:left="720" w:firstLine="720"/>
        <w:contextualSpacing/>
        <w:rPr>
          <w:rFonts w:ascii="Times New Roman" w:eastAsia="MS Mincho" w:hAnsi="Times New Roman" w:cs="Times New Roman"/>
        </w:rPr>
      </w:pPr>
    </w:p>
    <w:p w14:paraId="3F916C79" w14:textId="7B94E8BC"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Although Mei’s first observed class was also teaching writing, she chose a different focus on her second class. In her second observed class, she asked her students to rearrange jumble sentences and write a letter. Unlike Mei who taught a writing class, Vivi was assigned to teach speaking skills on describing people’s appearance in her second observed class. Apparently, this group of students had repeatedly discussed descriptive genre because I could hear from the video a student asking when they would move on to the next topic. Vivi did not provide any response on the student’s comment.</w:t>
      </w:r>
    </w:p>
    <w:p w14:paraId="48FB3D7E" w14:textId="01B1671D"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After asking about the previous lesson, Vivi showed a vocabulary list on the screen and instructed her students to repeat after her. She also explained the meaning of some words in L1. She then played a video in which an L2 native speaker described some people’s appearance. The video also contained the subtitle of the narrative. After having a discussion about the video, Vivi grouped her students and handed out pictures for each group. The picture consisted of a family that had different physical appearance. Each person in the group was to imagine that they were one of the family members. Then, they were asked to describe the physical appearance of the person of their choice. Vivi also explained to her students that they would have to present their passage to the class. She then gave an example on how to do the presentation. </w:t>
      </w:r>
    </w:p>
    <w:p w14:paraId="6972D4F3" w14:textId="77777777"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Mei and Vivi were student teachers who attempted to use the language they had learned in a specific context. They created a scenario in which students were encouraged to use what they had learned in a certain context. Both Mei and Vivi did not teach their students how to construct a correct sentence that the students could use.</w:t>
      </w:r>
    </w:p>
    <w:p w14:paraId="756067BC" w14:textId="30135E11" w:rsidR="00DC5DCB" w:rsidRPr="008D212E" w:rsidRDefault="00DC5DCB" w:rsidP="00DC5DCB">
      <w:pPr>
        <w:numPr>
          <w:ilvl w:val="0"/>
          <w:numId w:val="12"/>
        </w:numPr>
        <w:spacing w:line="480" w:lineRule="auto"/>
        <w:ind w:left="360"/>
        <w:contextualSpacing/>
        <w:rPr>
          <w:rFonts w:ascii="Times New Roman" w:eastAsia="MS Mincho" w:hAnsi="Times New Roman" w:cs="Times New Roman"/>
        </w:rPr>
      </w:pPr>
      <w:r w:rsidRPr="008D212E">
        <w:rPr>
          <w:rFonts w:ascii="Times New Roman" w:eastAsia="MS Mincho" w:hAnsi="Times New Roman" w:cs="Times New Roman"/>
        </w:rPr>
        <w:t>Strategic competence</w:t>
      </w:r>
    </w:p>
    <w:p w14:paraId="0E788200" w14:textId="22B09B3F" w:rsidR="00DC5DCB" w:rsidRPr="008D212E" w:rsidRDefault="00DC5DCB" w:rsidP="00DC5DCB">
      <w:pPr>
        <w:spacing w:line="480" w:lineRule="auto"/>
        <w:ind w:firstLine="720"/>
        <w:contextualSpacing/>
        <w:rPr>
          <w:rFonts w:ascii="Times New Roman" w:eastAsia="MS Mincho" w:hAnsi="Times New Roman" w:cs="Times New Roman"/>
        </w:rPr>
      </w:pPr>
      <w:r w:rsidRPr="008D212E">
        <w:rPr>
          <w:rFonts w:ascii="Times New Roman" w:eastAsia="MS Mincho" w:hAnsi="Times New Roman" w:cs="Times New Roman"/>
        </w:rPr>
        <w:t xml:space="preserve">This competence encourages students to use different strategies to communicate with other people in the target language to help themselves when communicating. Students also need to be able to recall the vocabulary or grammatical rules so other people understand them. This study finds that while they relied on rote memorization, none of student teachers who taught non-reading classes encouraged their students to utilize this competence. Although all student teachers, except Irfan, instructed their students to work in groups, they did not monitor if their students used the target language when they were having the discussions. </w:t>
      </w:r>
    </w:p>
    <w:p w14:paraId="21EC49C1" w14:textId="61687B9F" w:rsidR="00DC5DCB" w:rsidRPr="008D212E" w:rsidRDefault="00EC4C02" w:rsidP="00EE62B5">
      <w:pPr>
        <w:spacing w:line="480" w:lineRule="auto"/>
        <w:ind w:firstLine="720"/>
        <w:rPr>
          <w:rFonts w:ascii="Times New Roman" w:eastAsia="MS Mincho" w:hAnsi="Times New Roman" w:cs="Times New Roman"/>
        </w:rPr>
      </w:pPr>
      <w:r>
        <w:rPr>
          <w:rFonts w:ascii="Times New Roman" w:eastAsia="MS Mincho" w:hAnsi="Times New Roman" w:cs="Times New Roman"/>
        </w:rPr>
        <w:t>A total of 21</w:t>
      </w:r>
      <w:r w:rsidR="00DC5DCB" w:rsidRPr="008D212E">
        <w:rPr>
          <w:rFonts w:ascii="Times New Roman" w:eastAsia="MS Mincho" w:hAnsi="Times New Roman" w:cs="Times New Roman"/>
        </w:rPr>
        <w:t xml:space="preserve"> student teachers participated in this study. A total of 36 class observation videos were collected because two student teachers withdrew and some videos were not obtained. Out of 36 videos, 23 were non-reading classes and 13 involved at least some reading. Some classes could not be classified into any of the categories for several reasons. First and foremost, some videos did not provide meaningful data to be analyzed due to the process of recording. The videos obtained from Riffie and Yanti’s classes did not reflect the actual class organization and stopped at some points of the class. Eni’s second class was another example of a class that could not be classified. After calling the students’ names, Eni started the class by explaining narrative texts to her students. She then gave her student a task to write a narrative text based on the comic strips she showed on the screen. These activities were all conducted in 20 minutes. The next part of the video of her class showed her students working on the task for about the same amount of time. Almost at the end of this part of video, she asked her students if they wanted to watch a movie. The video stopped at 40 minutes of her class time. </w:t>
      </w:r>
    </w:p>
    <w:p w14:paraId="376B0B4C" w14:textId="3178C3B9" w:rsidR="00DC5DCB" w:rsidRDefault="00DC5DCB" w:rsidP="00D73099">
      <w:pPr>
        <w:spacing w:line="480" w:lineRule="auto"/>
        <w:ind w:firstLine="720"/>
        <w:rPr>
          <w:rFonts w:ascii="Times New Roman" w:eastAsia="MS Mincho" w:hAnsi="Times New Roman" w:cs="Times New Roman"/>
        </w:rPr>
      </w:pPr>
      <w:r w:rsidRPr="008D212E">
        <w:rPr>
          <w:rFonts w:ascii="Times New Roman" w:eastAsia="MS Mincho" w:hAnsi="Times New Roman" w:cs="Times New Roman"/>
        </w:rPr>
        <w:t>The second reason is that the student teacher did not teach English. In her second observed class, for example, Eden taught French to her students. The last reason that inhibited me from classifying the classes was due to lack of organization of the class. Ria’s second observed class was included in this category. In this particular class, Ria did not have a focus on her teaching although her report indicated that she was assigned to teach speaking skills. She spent the first twenty minutes to have a chat with the students in L1. In addition, she did not give clear instructions for her students when she was referring to the workbook. This also created confusion among her students, which I could hear from the video. From the video, I observed that she had two students came in front of the class and read something from the workbook. After this activity, she instructed her students to work in groups to do the exercises from the workbook. She received several questions from her students with regards to the instructions. Ten minutes later, she asked her students in a group of three to read something from a piece of paper. While three students were doing this, other students were doing different things. She proceeded with explaining something to the class while her students were still on the task she gave to them, after this, the video stopped.</w:t>
      </w:r>
    </w:p>
    <w:p w14:paraId="209D345C" w14:textId="77777777" w:rsidR="00DC5DCB" w:rsidRPr="0089488B" w:rsidRDefault="00DC5DCB" w:rsidP="00137761">
      <w:pPr>
        <w:pStyle w:val="Heading2"/>
      </w:pPr>
      <w:bookmarkStart w:id="351" w:name="_Toc258625691"/>
      <w:bookmarkStart w:id="352" w:name="_Toc384808262"/>
      <w:bookmarkStart w:id="353" w:name="_Toc384808692"/>
      <w:bookmarkStart w:id="354" w:name="_Toc387232945"/>
      <w:r w:rsidRPr="0089488B">
        <w:t>Conclusions</w:t>
      </w:r>
      <w:bookmarkEnd w:id="351"/>
      <w:bookmarkEnd w:id="352"/>
      <w:bookmarkEnd w:id="353"/>
      <w:bookmarkEnd w:id="354"/>
    </w:p>
    <w:p w14:paraId="49EE72E1" w14:textId="68E3DBCB" w:rsidR="00DC5DCB" w:rsidRDefault="00DC5DCB" w:rsidP="00137761">
      <w:pPr>
        <w:spacing w:line="480" w:lineRule="auto"/>
        <w:ind w:firstLine="720"/>
        <w:rPr>
          <w:rFonts w:ascii="Times New Roman" w:eastAsia="MS Mincho" w:hAnsi="Times New Roman" w:cs="Times New Roman"/>
        </w:rPr>
      </w:pPr>
      <w:r>
        <w:rPr>
          <w:rFonts w:ascii="Times New Roman" w:eastAsia="MS Mincho" w:hAnsi="Times New Roman" w:cs="Times New Roman"/>
        </w:rPr>
        <w:t>The study found student teachers’ beliefs and practices in L2 reading were closely related with their beliefs and practices in L2 in general. Student teachers believed that reading materials that were effective for students were the ones that were short, non</w:t>
      </w:r>
      <w:r w:rsidR="00675D58">
        <w:rPr>
          <w:rFonts w:ascii="Times New Roman" w:eastAsia="MS Mincho" w:hAnsi="Times New Roman" w:cs="Times New Roman"/>
        </w:rPr>
        <w:t>-</w:t>
      </w:r>
      <w:r>
        <w:rPr>
          <w:rFonts w:ascii="Times New Roman" w:eastAsia="MS Mincho" w:hAnsi="Times New Roman" w:cs="Times New Roman"/>
        </w:rPr>
        <w:t>authentic materials. English exams usually used short passages that contained several paragraphs; thus, student teachers selected reading materials that looked like English exams. Non</w:t>
      </w:r>
      <w:r w:rsidR="00675D58">
        <w:rPr>
          <w:rFonts w:ascii="Times New Roman" w:eastAsia="MS Mincho" w:hAnsi="Times New Roman" w:cs="Times New Roman"/>
        </w:rPr>
        <w:t>-</w:t>
      </w:r>
      <w:r>
        <w:rPr>
          <w:rFonts w:ascii="Times New Roman" w:eastAsia="MS Mincho" w:hAnsi="Times New Roman" w:cs="Times New Roman"/>
        </w:rPr>
        <w:t xml:space="preserve">authentic materials were preferred because they were usually at students’ L2 proficiency and more contextualized. Student teachers believed that reading skills were less important for themselves and students than other skills, especially speaking because, according to them, L2 proficiency would automatically improve when one’s speaking skills improved. Student teachers believed that effective ways to teach L2 reading was to follow a certain sequence with the focus of group work. Some student teachers even stated that they had limited knowledge on teaching L2 reading because they had never seen their teachers teaching it. </w:t>
      </w:r>
    </w:p>
    <w:p w14:paraId="5BBA0A30" w14:textId="6C28BCB4" w:rsidR="00DC5DCB" w:rsidRDefault="00DC5DCB"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This study also found that student teachers regarded themselves as teachers who were able to break the typical formal and rigid student</w:t>
      </w:r>
      <w:r w:rsidR="00675D58">
        <w:rPr>
          <w:rFonts w:ascii="Times New Roman" w:eastAsia="MS Mincho" w:hAnsi="Times New Roman" w:cs="Times New Roman"/>
        </w:rPr>
        <w:t>-</w:t>
      </w:r>
      <w:r>
        <w:rPr>
          <w:rFonts w:ascii="Times New Roman" w:eastAsia="MS Mincho" w:hAnsi="Times New Roman" w:cs="Times New Roman"/>
        </w:rPr>
        <w:t>teacher relationship although they believed that ideal teachers should have a higher degree of subject matter and pedagogical knowledge. They believed that a more informal and casual student</w:t>
      </w:r>
      <w:r w:rsidR="00675D58">
        <w:rPr>
          <w:rFonts w:ascii="Times New Roman" w:eastAsia="MS Mincho" w:hAnsi="Times New Roman" w:cs="Times New Roman"/>
        </w:rPr>
        <w:t>-</w:t>
      </w:r>
      <w:r>
        <w:rPr>
          <w:rFonts w:ascii="Times New Roman" w:eastAsia="MS Mincho" w:hAnsi="Times New Roman" w:cs="Times New Roman"/>
        </w:rPr>
        <w:t xml:space="preserve">teacher relationship would encourage students to like their teachers, which in turn, would love the subject and learn more. But, at the same time, informality had also caused student teachers some problems, such as students thought student teachers were easy on them. </w:t>
      </w:r>
    </w:p>
    <w:p w14:paraId="0B25B539" w14:textId="5F50032A" w:rsidR="00DC5DCB" w:rsidRDefault="00DC5DCB"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Another finding obtained from this study was that socio</w:t>
      </w:r>
      <w:r w:rsidR="00675D58">
        <w:rPr>
          <w:rFonts w:ascii="Times New Roman" w:eastAsia="MS Mincho" w:hAnsi="Times New Roman" w:cs="Times New Roman"/>
        </w:rPr>
        <w:t>-</w:t>
      </w:r>
      <w:r>
        <w:rPr>
          <w:rFonts w:ascii="Times New Roman" w:eastAsia="MS Mincho" w:hAnsi="Times New Roman" w:cs="Times New Roman"/>
        </w:rPr>
        <w:t xml:space="preserve">cultural contexts were influential towards student teachers’ decision making in many aspects. For example, family influenced their decisions in enrolling in the English Department or other departments. Culturally, it was common in Indonesia that parents are still financially responsible to their children until they are married. Thus, parents and family play an important role in many aspects of children’s life, including choosing majors in university. Reading for pleasure was not one of the most popular activities within local societies in many parts of Indonesia. Thus, student teachers’ beliefs about the importance of reading both intensively and extensively may have been influenced by the society. However, the strong Islamic environment in which student teachers were brought up, studied, and student taught, had little or no influence towards their beliefs in material selections or teaching L2 in general. </w:t>
      </w:r>
    </w:p>
    <w:p w14:paraId="3B77DD08" w14:textId="7BB3D6CE" w:rsidR="00DC5DCB" w:rsidRDefault="00FD6452" w:rsidP="00DC5DCB">
      <w:pPr>
        <w:spacing w:line="480" w:lineRule="auto"/>
        <w:ind w:firstLine="720"/>
        <w:rPr>
          <w:rFonts w:ascii="Times New Roman" w:eastAsia="MS Mincho" w:hAnsi="Times New Roman" w:cs="Times New Roman"/>
        </w:rPr>
      </w:pPr>
      <w:r>
        <w:rPr>
          <w:rFonts w:ascii="Times New Roman" w:eastAsia="MS Mincho" w:hAnsi="Times New Roman" w:cs="Times New Roman"/>
        </w:rPr>
        <w:t>Most s</w:t>
      </w:r>
      <w:r w:rsidR="00DC5DCB">
        <w:rPr>
          <w:rFonts w:ascii="Times New Roman" w:eastAsia="MS Mincho" w:hAnsi="Times New Roman" w:cs="Times New Roman"/>
        </w:rPr>
        <w:t>tudent teachers’ practice</w:t>
      </w:r>
      <w:r>
        <w:rPr>
          <w:rFonts w:ascii="Times New Roman" w:eastAsia="MS Mincho" w:hAnsi="Times New Roman" w:cs="Times New Roman"/>
        </w:rPr>
        <w:t>s</w:t>
      </w:r>
      <w:r w:rsidR="00DC5DCB">
        <w:rPr>
          <w:rFonts w:ascii="Times New Roman" w:eastAsia="MS Mincho" w:hAnsi="Times New Roman" w:cs="Times New Roman"/>
        </w:rPr>
        <w:t xml:space="preserve"> </w:t>
      </w:r>
      <w:r>
        <w:rPr>
          <w:rFonts w:ascii="Times New Roman" w:eastAsia="MS Mincho" w:hAnsi="Times New Roman" w:cs="Times New Roman"/>
        </w:rPr>
        <w:t xml:space="preserve">in teaching L2 reading aligned with their beliefs. For example, they believed that reading materials </w:t>
      </w:r>
      <w:r w:rsidR="003E20D0">
        <w:rPr>
          <w:rFonts w:ascii="Times New Roman" w:eastAsia="MS Mincho" w:hAnsi="Times New Roman" w:cs="Times New Roman"/>
        </w:rPr>
        <w:t xml:space="preserve">should be short and be in line with the curriculum. In practice, selected reading materials that consisted of several paragraphs and never once did student teachers read a book, e.g., picture books or children’s books together with their students. </w:t>
      </w:r>
      <w:r w:rsidR="009477A7">
        <w:rPr>
          <w:rFonts w:ascii="Times New Roman" w:eastAsia="MS Mincho" w:hAnsi="Times New Roman" w:cs="Times New Roman"/>
        </w:rPr>
        <w:t>In addition</w:t>
      </w:r>
      <w:r w:rsidR="003E20D0">
        <w:rPr>
          <w:rFonts w:ascii="Times New Roman" w:eastAsia="MS Mincho" w:hAnsi="Times New Roman" w:cs="Times New Roman"/>
        </w:rPr>
        <w:t xml:space="preserve">, student teachers believed that teaching English, especially reading, should involve games and fun activities. Their practice </w:t>
      </w:r>
      <w:r w:rsidR="00DC5DCB">
        <w:rPr>
          <w:rFonts w:ascii="Times New Roman" w:eastAsia="MS Mincho" w:hAnsi="Times New Roman" w:cs="Times New Roman"/>
        </w:rPr>
        <w:t xml:space="preserve">showed </w:t>
      </w:r>
      <w:r w:rsidR="003E20D0">
        <w:rPr>
          <w:rFonts w:ascii="Times New Roman" w:eastAsia="MS Mincho" w:hAnsi="Times New Roman" w:cs="Times New Roman"/>
        </w:rPr>
        <w:t>what they expressed in the interviews. T</w:t>
      </w:r>
      <w:r w:rsidR="00DC5DCB">
        <w:rPr>
          <w:rFonts w:ascii="Times New Roman" w:eastAsia="MS Mincho" w:hAnsi="Times New Roman" w:cs="Times New Roman"/>
        </w:rPr>
        <w:t>hey performed pre</w:t>
      </w:r>
      <w:r w:rsidR="00675D58">
        <w:rPr>
          <w:rFonts w:ascii="Times New Roman" w:eastAsia="MS Mincho" w:hAnsi="Times New Roman" w:cs="Times New Roman"/>
        </w:rPr>
        <w:t>-</w:t>
      </w:r>
      <w:r w:rsidR="00DC5DCB">
        <w:rPr>
          <w:rFonts w:ascii="Times New Roman" w:eastAsia="MS Mincho" w:hAnsi="Times New Roman" w:cs="Times New Roman"/>
        </w:rPr>
        <w:t>teaching activities very briefly. These activities mainly included asking students for what they discussed in their previous class, which usually taught by other student teachers. Student teachers usually proceeded with explaining the topics they were going to teach and went on with playing comprehension quiz game, which required students to recall certain information from the texts given by student teachers. Other than playing this quiz game, student teachers spent the majority of their teaching time to do group work to perform a specific task. Student teachers believed that group work was the most important part of L2 learning because it was the main part of student</w:t>
      </w:r>
      <w:r w:rsidR="00675D58">
        <w:rPr>
          <w:rFonts w:ascii="Times New Roman" w:eastAsia="MS Mincho" w:hAnsi="Times New Roman" w:cs="Times New Roman"/>
        </w:rPr>
        <w:t>-</w:t>
      </w:r>
      <w:r w:rsidR="00DC5DCB">
        <w:rPr>
          <w:rFonts w:ascii="Times New Roman" w:eastAsia="MS Mincho" w:hAnsi="Times New Roman" w:cs="Times New Roman"/>
        </w:rPr>
        <w:t>centered learning.  When assigning group work, student teachers did minimal monitoring and encouragement to students who used L1 or engaged with other activities. Student teachers rarely performed post</w:t>
      </w:r>
      <w:r w:rsidR="00675D58">
        <w:rPr>
          <w:rFonts w:ascii="Times New Roman" w:eastAsia="MS Mincho" w:hAnsi="Times New Roman" w:cs="Times New Roman"/>
        </w:rPr>
        <w:t>-</w:t>
      </w:r>
      <w:r w:rsidR="00DC5DCB">
        <w:rPr>
          <w:rFonts w:ascii="Times New Roman" w:eastAsia="MS Mincho" w:hAnsi="Times New Roman" w:cs="Times New Roman"/>
        </w:rPr>
        <w:t xml:space="preserve">teaching activities, that they had already planned, because they </w:t>
      </w:r>
      <w:r w:rsidR="009477A7">
        <w:rPr>
          <w:rFonts w:ascii="Times New Roman" w:eastAsia="MS Mincho" w:hAnsi="Times New Roman" w:cs="Times New Roman"/>
        </w:rPr>
        <w:t>were</w:t>
      </w:r>
      <w:r w:rsidR="00DC5DCB">
        <w:rPr>
          <w:rFonts w:ascii="Times New Roman" w:eastAsia="MS Mincho" w:hAnsi="Times New Roman" w:cs="Times New Roman"/>
        </w:rPr>
        <w:t xml:space="preserve"> caught up with group work. </w:t>
      </w:r>
    </w:p>
    <w:p w14:paraId="084481AB" w14:textId="19320B59" w:rsidR="00EE62B5" w:rsidRDefault="003E20D0" w:rsidP="00352FD8">
      <w:pPr>
        <w:spacing w:line="480" w:lineRule="auto"/>
        <w:ind w:firstLine="720"/>
        <w:rPr>
          <w:rFonts w:ascii="Times New Roman" w:eastAsia="MS Mincho" w:hAnsi="Times New Roman" w:cs="Times New Roman"/>
        </w:rPr>
      </w:pPr>
      <w:r>
        <w:rPr>
          <w:rFonts w:ascii="Times New Roman" w:eastAsia="MS Mincho" w:hAnsi="Times New Roman" w:cs="Times New Roman"/>
        </w:rPr>
        <w:t xml:space="preserve">During the interviews, student teachers associated teaching reading with reading aloud and correcting students’ pronunciation. They also believed that their students had a low level of English proficiency, which caused them to translate the text for students. </w:t>
      </w:r>
      <w:r w:rsidR="00DC5DCB">
        <w:rPr>
          <w:rFonts w:ascii="Times New Roman" w:eastAsia="MS Mincho" w:hAnsi="Times New Roman" w:cs="Times New Roman"/>
        </w:rPr>
        <w:t>In their practice, student teachers used translation methods most of the time although majority of students had little to no difficulties understanding L2 texts they used. Student teachers promoted reading very minimally because they believed students would be bored and used L1 most of the time when teaching because, according to them, vocabulary mastery still became the major problem with students. The findings of this study also show</w:t>
      </w:r>
      <w:r>
        <w:rPr>
          <w:rFonts w:ascii="Times New Roman" w:eastAsia="MS Mincho" w:hAnsi="Times New Roman" w:cs="Times New Roman"/>
        </w:rPr>
        <w:t xml:space="preserve"> </w:t>
      </w:r>
      <w:r w:rsidR="00DC5DCB">
        <w:rPr>
          <w:rFonts w:ascii="Times New Roman" w:eastAsia="MS Mincho" w:hAnsi="Times New Roman" w:cs="Times New Roman"/>
        </w:rPr>
        <w:t xml:space="preserve">that reflective practice needed to be promoted among student teachers. Most student teachers believed that they had done the best in teaching L2 reading and L2 in general and that they would not change anything to improve their practice. </w:t>
      </w:r>
    </w:p>
    <w:p w14:paraId="293C32EA" w14:textId="25AC3184" w:rsidR="003E20D0" w:rsidRDefault="00FD6452" w:rsidP="00FD6452">
      <w:pPr>
        <w:spacing w:line="480" w:lineRule="auto"/>
        <w:ind w:firstLine="720"/>
        <w:rPr>
          <w:rFonts w:ascii="Times New Roman" w:eastAsia="MS Mincho" w:hAnsi="Times New Roman" w:cs="Times New Roman"/>
        </w:rPr>
      </w:pPr>
      <w:r>
        <w:rPr>
          <w:rFonts w:ascii="Times New Roman" w:eastAsia="MS Mincho" w:hAnsi="Times New Roman" w:cs="Times New Roman"/>
        </w:rPr>
        <w:t xml:space="preserve">The influence of educational contexts, such as students’ proficiency and behavior, supervising teachers, and mandated curriculum, also contributed to student teachers beliefs. They believed that planning a lesson should follow school syllabi and the national curriculum because they wanted students to pass the exam.  In addition, student teachers believed that they had to take recommendation from supervising teachers because they were concerned about receiving negative evaluation if they reject supervising teachers’ recommendations. </w:t>
      </w:r>
    </w:p>
    <w:p w14:paraId="59F46713" w14:textId="77777777" w:rsidR="003E20D0" w:rsidRDefault="003E20D0">
      <w:pPr>
        <w:rPr>
          <w:rFonts w:ascii="Times New Roman" w:eastAsia="MS Mincho" w:hAnsi="Times New Roman" w:cs="Times New Roman"/>
        </w:rPr>
      </w:pPr>
      <w:r>
        <w:rPr>
          <w:rFonts w:ascii="Times New Roman" w:eastAsia="MS Mincho" w:hAnsi="Times New Roman" w:cs="Times New Roman"/>
        </w:rPr>
        <w:br w:type="page"/>
      </w:r>
    </w:p>
    <w:p w14:paraId="0B36E61D" w14:textId="77777777" w:rsidR="00746230" w:rsidRDefault="00746230" w:rsidP="00B10B0E">
      <w:pPr>
        <w:pStyle w:val="Heading1"/>
      </w:pPr>
      <w:bookmarkStart w:id="355" w:name="_Toc249627920"/>
      <w:bookmarkStart w:id="356" w:name="_Toc258625692"/>
      <w:bookmarkStart w:id="357" w:name="_Toc384808263"/>
      <w:bookmarkStart w:id="358" w:name="_Toc384808693"/>
      <w:bookmarkStart w:id="359" w:name="_Toc387232946"/>
      <w:r w:rsidRPr="001C715F">
        <w:t>Chapter 5: Conclusions and Suggestions</w:t>
      </w:r>
      <w:bookmarkEnd w:id="355"/>
      <w:bookmarkEnd w:id="356"/>
      <w:bookmarkEnd w:id="357"/>
      <w:bookmarkEnd w:id="358"/>
      <w:bookmarkEnd w:id="359"/>
    </w:p>
    <w:p w14:paraId="005B79FA" w14:textId="77777777" w:rsidR="00EC4C02" w:rsidRPr="00EC4C02" w:rsidRDefault="00EC4C02" w:rsidP="00EC4C02"/>
    <w:p w14:paraId="54268DB9" w14:textId="43DF228A" w:rsidR="00746230" w:rsidRPr="001C715F"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ab/>
        <w:t xml:space="preserve">English Education Department students are required to </w:t>
      </w:r>
      <w:r w:rsidR="009E4ECB">
        <w:rPr>
          <w:rFonts w:ascii="Times New Roman" w:eastAsia="MS Mincho" w:hAnsi="Times New Roman" w:cs="Times New Roman"/>
        </w:rPr>
        <w:t>complete a</w:t>
      </w:r>
      <w:r w:rsidRPr="001C715F">
        <w:rPr>
          <w:rFonts w:ascii="Times New Roman" w:eastAsia="MS Mincho" w:hAnsi="Times New Roman" w:cs="Times New Roman"/>
        </w:rPr>
        <w:t xml:space="preserve"> teaching practicum as a partial requirement to obtain </w:t>
      </w:r>
      <w:r w:rsidR="009E4ECB">
        <w:rPr>
          <w:rFonts w:ascii="Times New Roman" w:eastAsia="MS Mincho" w:hAnsi="Times New Roman" w:cs="Times New Roman"/>
        </w:rPr>
        <w:t>a</w:t>
      </w:r>
      <w:r w:rsidRPr="001C715F">
        <w:rPr>
          <w:rFonts w:ascii="Times New Roman" w:eastAsia="MS Mincho" w:hAnsi="Times New Roman" w:cs="Times New Roman"/>
        </w:rPr>
        <w:t xml:space="preserve"> bachelor</w:t>
      </w:r>
      <w:r w:rsidR="009E4ECB">
        <w:rPr>
          <w:rFonts w:ascii="Times New Roman" w:eastAsia="MS Mincho" w:hAnsi="Times New Roman" w:cs="Times New Roman"/>
        </w:rPr>
        <w:t>’s</w:t>
      </w:r>
      <w:r w:rsidRPr="001C715F">
        <w:rPr>
          <w:rFonts w:ascii="Times New Roman" w:eastAsia="MS Mincho" w:hAnsi="Times New Roman" w:cs="Times New Roman"/>
        </w:rPr>
        <w:t xml:space="preserve"> degree in English Education. The course is usually assigned at the end of their coursework before student teachers start their coursework research project. The general practice of the teaching practicum in Indonesia is that universities work t</w:t>
      </w:r>
      <w:r>
        <w:rPr>
          <w:rFonts w:ascii="Times New Roman" w:eastAsia="MS Mincho" w:hAnsi="Times New Roman" w:cs="Times New Roman"/>
        </w:rPr>
        <w:t>ogether with local high schools</w:t>
      </w:r>
      <w:r w:rsidR="00B85529">
        <w:rPr>
          <w:rFonts w:ascii="Times New Roman" w:eastAsia="MS Mincho" w:hAnsi="Times New Roman" w:cs="Times New Roman"/>
        </w:rPr>
        <w:t xml:space="preserve">, </w:t>
      </w:r>
      <w:r w:rsidRPr="001C715F">
        <w:rPr>
          <w:rFonts w:ascii="Times New Roman" w:eastAsia="MS Mincho" w:hAnsi="Times New Roman" w:cs="Times New Roman"/>
        </w:rPr>
        <w:t>an</w:t>
      </w:r>
      <w:r w:rsidR="00B85529">
        <w:rPr>
          <w:rFonts w:ascii="Times New Roman" w:eastAsia="MS Mincho" w:hAnsi="Times New Roman" w:cs="Times New Roman"/>
        </w:rPr>
        <w:t>d middle schools in some cases,</w:t>
      </w:r>
      <w:r w:rsidRPr="001C715F">
        <w:rPr>
          <w:rFonts w:ascii="Times New Roman" w:eastAsia="MS Mincho" w:hAnsi="Times New Roman" w:cs="Times New Roman"/>
        </w:rPr>
        <w:t xml:space="preserve"> and assign a group of students to teach English in the schools. The schools may be public, religion-based, or private schools. Aside from teaching English, student teachers are commonly assigned to help with administrative matters, such as cataloging library books, participating in </w:t>
      </w:r>
      <w:r w:rsidR="009E4ECB" w:rsidRPr="001C715F">
        <w:rPr>
          <w:rFonts w:ascii="Times New Roman" w:eastAsia="MS Mincho" w:hAnsi="Times New Roman" w:cs="Times New Roman"/>
        </w:rPr>
        <w:t>extracurricular</w:t>
      </w:r>
      <w:r w:rsidRPr="001C715F">
        <w:rPr>
          <w:rFonts w:ascii="Times New Roman" w:eastAsia="MS Mincho" w:hAnsi="Times New Roman" w:cs="Times New Roman"/>
        </w:rPr>
        <w:t xml:space="preserve"> activities, and supervising exams. </w:t>
      </w:r>
    </w:p>
    <w:p w14:paraId="6617CBF8" w14:textId="77777777" w:rsidR="00746230" w:rsidRPr="001C715F"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 xml:space="preserve"> </w:t>
      </w:r>
      <w:r w:rsidRPr="001C715F">
        <w:rPr>
          <w:rFonts w:ascii="Times New Roman" w:eastAsia="MS Mincho" w:hAnsi="Times New Roman" w:cs="Times New Roman"/>
        </w:rPr>
        <w:tab/>
        <w:t xml:space="preserve">In this study, the university that student teachers attended was an Islamic university </w:t>
      </w:r>
      <w:r>
        <w:rPr>
          <w:rFonts w:ascii="Times New Roman" w:eastAsia="MS Mincho" w:hAnsi="Times New Roman" w:cs="Times New Roman"/>
        </w:rPr>
        <w:t xml:space="preserve">that </w:t>
      </w:r>
      <w:r w:rsidRPr="001C715F">
        <w:rPr>
          <w:rFonts w:ascii="Times New Roman" w:eastAsia="MS Mincho" w:hAnsi="Times New Roman" w:cs="Times New Roman"/>
        </w:rPr>
        <w:t>had worked collaboratively with local Islamic high schools, which included gender specific schools and mixed gender schools. T</w:t>
      </w:r>
      <w:r>
        <w:rPr>
          <w:rFonts w:ascii="Times New Roman" w:eastAsia="MS Mincho" w:hAnsi="Times New Roman" w:cs="Times New Roman"/>
        </w:rPr>
        <w:t>here was one Islamic girls-</w:t>
      </w:r>
      <w:r w:rsidRPr="001C715F">
        <w:rPr>
          <w:rFonts w:ascii="Times New Roman" w:eastAsia="MS Mincho" w:hAnsi="Times New Roman" w:cs="Times New Roman"/>
        </w:rPr>
        <w:t>only school and one Islamic boys</w:t>
      </w:r>
      <w:r>
        <w:rPr>
          <w:rFonts w:ascii="Times New Roman" w:eastAsia="MS Mincho" w:hAnsi="Times New Roman" w:cs="Times New Roman"/>
        </w:rPr>
        <w:t>-only school</w:t>
      </w:r>
      <w:r w:rsidRPr="001C715F">
        <w:rPr>
          <w:rFonts w:ascii="Times New Roman" w:eastAsia="MS Mincho" w:hAnsi="Times New Roman" w:cs="Times New Roman"/>
        </w:rPr>
        <w:t xml:space="preserve"> in the city (all secondary schools) and numerous number of mixed gender Islamic schools ranging from early childhood education institutions to high schools in the city. The city’s business center, government offices, and Sultan Palace were located around the corner of the Islamic village in the city. The Mixed-Gender School I and Girls-Only School were located at the heart of the Islamic village across the street from each other. Meanwhile, the Mixed-Gender School II and the Boys-Only School were located approximately 2 miles to southwest from the two previously mentioned schools. </w:t>
      </w:r>
    </w:p>
    <w:p w14:paraId="39F8DA29" w14:textId="02349104" w:rsidR="00746230" w:rsidRPr="001C715F"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ab/>
        <w:t xml:space="preserve">While I started my data collection from </w:t>
      </w:r>
      <w:r w:rsidR="009E4ECB" w:rsidRPr="001C715F">
        <w:rPr>
          <w:rFonts w:ascii="Times New Roman" w:eastAsia="MS Mincho" w:hAnsi="Times New Roman" w:cs="Times New Roman"/>
        </w:rPr>
        <w:t>mid-March</w:t>
      </w:r>
      <w:r w:rsidR="009E4ECB">
        <w:rPr>
          <w:rFonts w:ascii="Times New Roman" w:eastAsia="MS Mincho" w:hAnsi="Times New Roman" w:cs="Times New Roman"/>
        </w:rPr>
        <w:t xml:space="preserve"> to mid-</w:t>
      </w:r>
      <w:r w:rsidRPr="001C715F">
        <w:rPr>
          <w:rFonts w:ascii="Times New Roman" w:eastAsia="MS Mincho" w:hAnsi="Times New Roman" w:cs="Times New Roman"/>
        </w:rPr>
        <w:t xml:space="preserve">April 2013, the teaching practicum course commenced in </w:t>
      </w:r>
      <w:r w:rsidR="009E4ECB" w:rsidRPr="001C715F">
        <w:rPr>
          <w:rFonts w:ascii="Times New Roman" w:eastAsia="MS Mincho" w:hAnsi="Times New Roman" w:cs="Times New Roman"/>
        </w:rPr>
        <w:t>mid-February</w:t>
      </w:r>
      <w:r w:rsidRPr="001C715F">
        <w:rPr>
          <w:rFonts w:ascii="Times New Roman" w:eastAsia="MS Mincho" w:hAnsi="Times New Roman" w:cs="Times New Roman"/>
        </w:rPr>
        <w:t xml:space="preserve"> and ended in </w:t>
      </w:r>
      <w:r w:rsidR="009E4ECB" w:rsidRPr="001C715F">
        <w:rPr>
          <w:rFonts w:ascii="Times New Roman" w:eastAsia="MS Mincho" w:hAnsi="Times New Roman" w:cs="Times New Roman"/>
        </w:rPr>
        <w:t>mid-April</w:t>
      </w:r>
      <w:r w:rsidRPr="001C715F">
        <w:rPr>
          <w:rFonts w:ascii="Times New Roman" w:eastAsia="MS Mincho" w:hAnsi="Times New Roman" w:cs="Times New Roman"/>
        </w:rPr>
        <w:t xml:space="preserve"> 2013. Before student teachers actually taught their assigned classes, they </w:t>
      </w:r>
      <w:r>
        <w:rPr>
          <w:rFonts w:ascii="Times New Roman" w:eastAsia="MS Mincho" w:hAnsi="Times New Roman" w:cs="Times New Roman"/>
        </w:rPr>
        <w:t xml:space="preserve">had been </w:t>
      </w:r>
      <w:r w:rsidRPr="001C715F">
        <w:rPr>
          <w:rFonts w:ascii="Times New Roman" w:eastAsia="MS Mincho" w:hAnsi="Times New Roman" w:cs="Times New Roman"/>
        </w:rPr>
        <w:t>involved in a series of activities</w:t>
      </w:r>
      <w:r w:rsidR="009E4ECB">
        <w:rPr>
          <w:rFonts w:ascii="Times New Roman" w:eastAsia="MS Mincho" w:hAnsi="Times New Roman" w:cs="Times New Roman"/>
        </w:rPr>
        <w:t>,</w:t>
      </w:r>
      <w:r>
        <w:rPr>
          <w:rFonts w:ascii="Times New Roman" w:eastAsia="MS Mincho" w:hAnsi="Times New Roman" w:cs="Times New Roman"/>
        </w:rPr>
        <w:t xml:space="preserve"> both ceremonial and academic</w:t>
      </w:r>
      <w:r w:rsidRPr="001C715F">
        <w:rPr>
          <w:rFonts w:ascii="Times New Roman" w:eastAsia="MS Mincho" w:hAnsi="Times New Roman" w:cs="Times New Roman"/>
        </w:rPr>
        <w:t xml:space="preserve">. An orientation day was held to provide student teachers with information concerning the teaching practicum, rules and regulations, procedures, grading system, and school practices. In </w:t>
      </w:r>
      <w:r w:rsidR="009E4ECB" w:rsidRPr="001C715F">
        <w:rPr>
          <w:rFonts w:ascii="Times New Roman" w:eastAsia="MS Mincho" w:hAnsi="Times New Roman" w:cs="Times New Roman"/>
        </w:rPr>
        <w:t>mid-February</w:t>
      </w:r>
      <w:r w:rsidRPr="001C715F">
        <w:rPr>
          <w:rFonts w:ascii="Times New Roman" w:eastAsia="MS Mincho" w:hAnsi="Times New Roman" w:cs="Times New Roman"/>
        </w:rPr>
        <w:t xml:space="preserve">, the university professors met principals, supervising teacher coordinators, and English teachers of each related school to officially begin student teaching activities at the schools. </w:t>
      </w:r>
    </w:p>
    <w:p w14:paraId="1AD63468" w14:textId="63FB7B4F" w:rsidR="00746230" w:rsidRPr="001C715F"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ab/>
        <w:t>Following the activities, student teachers began observing</w:t>
      </w:r>
      <w:r>
        <w:rPr>
          <w:rFonts w:ascii="Times New Roman" w:eastAsia="MS Mincho" w:hAnsi="Times New Roman" w:cs="Times New Roman"/>
        </w:rPr>
        <w:t xml:space="preserve"> at</w:t>
      </w:r>
      <w:r w:rsidRPr="001C715F">
        <w:rPr>
          <w:rFonts w:ascii="Times New Roman" w:eastAsia="MS Mincho" w:hAnsi="Times New Roman" w:cs="Times New Roman"/>
        </w:rPr>
        <w:t xml:space="preserve"> the schools for a few weeks. Based on student teachers’ written reports, by </w:t>
      </w:r>
      <w:r w:rsidR="009E4ECB" w:rsidRPr="001C715F">
        <w:rPr>
          <w:rFonts w:ascii="Times New Roman" w:eastAsia="MS Mincho" w:hAnsi="Times New Roman" w:cs="Times New Roman"/>
        </w:rPr>
        <w:t>mid-March</w:t>
      </w:r>
      <w:r w:rsidRPr="001C715F">
        <w:rPr>
          <w:rFonts w:ascii="Times New Roman" w:eastAsia="MS Mincho" w:hAnsi="Times New Roman" w:cs="Times New Roman"/>
        </w:rPr>
        <w:t xml:space="preserve"> 2013</w:t>
      </w:r>
      <w:r>
        <w:rPr>
          <w:rFonts w:ascii="Times New Roman" w:eastAsia="MS Mincho" w:hAnsi="Times New Roman" w:cs="Times New Roman"/>
        </w:rPr>
        <w:t>,</w:t>
      </w:r>
      <w:r w:rsidRPr="001C715F">
        <w:rPr>
          <w:rFonts w:ascii="Times New Roman" w:eastAsia="MS Mincho" w:hAnsi="Times New Roman" w:cs="Times New Roman"/>
        </w:rPr>
        <w:t xml:space="preserve"> they </w:t>
      </w:r>
      <w:r>
        <w:rPr>
          <w:rFonts w:ascii="Times New Roman" w:eastAsia="MS Mincho" w:hAnsi="Times New Roman" w:cs="Times New Roman"/>
        </w:rPr>
        <w:t xml:space="preserve">had </w:t>
      </w:r>
      <w:r w:rsidRPr="001C715F">
        <w:rPr>
          <w:rFonts w:ascii="Times New Roman" w:eastAsia="MS Mincho" w:hAnsi="Times New Roman" w:cs="Times New Roman"/>
        </w:rPr>
        <w:t>completed their observations, which included getting familiar with school systems, school personnel and classroom observations. Each school usually had more than one English teacher. In Mixed</w:t>
      </w:r>
      <w:r w:rsidR="00675D58">
        <w:rPr>
          <w:rFonts w:ascii="Times New Roman" w:eastAsia="MS Mincho" w:hAnsi="Times New Roman" w:cs="Times New Roman"/>
        </w:rPr>
        <w:t>-</w:t>
      </w:r>
      <w:r w:rsidRPr="001C715F">
        <w:rPr>
          <w:rFonts w:ascii="Times New Roman" w:eastAsia="MS Mincho" w:hAnsi="Times New Roman" w:cs="Times New Roman"/>
        </w:rPr>
        <w:t xml:space="preserve">Gender School II, for example, </w:t>
      </w:r>
      <w:r w:rsidR="009E4ECB" w:rsidRPr="001C715F">
        <w:rPr>
          <w:rFonts w:ascii="Times New Roman" w:eastAsia="MS Mincho" w:hAnsi="Times New Roman" w:cs="Times New Roman"/>
        </w:rPr>
        <w:t>three English teachers</w:t>
      </w:r>
      <w:r w:rsidRPr="001C715F">
        <w:rPr>
          <w:rFonts w:ascii="Times New Roman" w:eastAsia="MS Mincho" w:hAnsi="Times New Roman" w:cs="Times New Roman"/>
        </w:rPr>
        <w:t xml:space="preserve"> supervised eight student teachers, </w:t>
      </w:r>
      <w:r w:rsidR="00B85529">
        <w:rPr>
          <w:rFonts w:ascii="Times New Roman" w:eastAsia="MS Mincho" w:hAnsi="Times New Roman" w:cs="Times New Roman"/>
        </w:rPr>
        <w:t>whereas</w:t>
      </w:r>
      <w:r w:rsidRPr="001C715F">
        <w:rPr>
          <w:rFonts w:ascii="Times New Roman" w:eastAsia="MS Mincho" w:hAnsi="Times New Roman" w:cs="Times New Roman"/>
        </w:rPr>
        <w:t xml:space="preserve"> there were four English teachers in the Girls</w:t>
      </w:r>
      <w:r w:rsidR="00675D58">
        <w:rPr>
          <w:rFonts w:ascii="Times New Roman" w:eastAsia="MS Mincho" w:hAnsi="Times New Roman" w:cs="Times New Roman"/>
        </w:rPr>
        <w:t>-</w:t>
      </w:r>
      <w:r w:rsidRPr="001C715F">
        <w:rPr>
          <w:rFonts w:ascii="Times New Roman" w:eastAsia="MS Mincho" w:hAnsi="Times New Roman" w:cs="Times New Roman"/>
        </w:rPr>
        <w:t xml:space="preserve">Only </w:t>
      </w:r>
      <w:r w:rsidR="009E4ECB">
        <w:rPr>
          <w:rFonts w:ascii="Times New Roman" w:eastAsia="MS Mincho" w:hAnsi="Times New Roman" w:cs="Times New Roman"/>
        </w:rPr>
        <w:t>s</w:t>
      </w:r>
      <w:r w:rsidRPr="001C715F">
        <w:rPr>
          <w:rFonts w:ascii="Times New Roman" w:eastAsia="MS Mincho" w:hAnsi="Times New Roman" w:cs="Times New Roman"/>
        </w:rPr>
        <w:t xml:space="preserve">chool and 12 student teachers. Student teachers observed their supervising teachers’ classes and teaching assignments were assigned based on supervising teachers’ classes. Student teachers did not perform the actual teaching until mid March 2013. The data for this study was collected from </w:t>
      </w:r>
      <w:r w:rsidR="009E4ECB" w:rsidRPr="001C715F">
        <w:rPr>
          <w:rFonts w:ascii="Times New Roman" w:eastAsia="MS Mincho" w:hAnsi="Times New Roman" w:cs="Times New Roman"/>
        </w:rPr>
        <w:t>mid-March</w:t>
      </w:r>
      <w:r w:rsidR="009E4ECB">
        <w:rPr>
          <w:rFonts w:ascii="Times New Roman" w:eastAsia="MS Mincho" w:hAnsi="Times New Roman" w:cs="Times New Roman"/>
        </w:rPr>
        <w:t xml:space="preserve"> to mid-</w:t>
      </w:r>
      <w:r w:rsidRPr="001C715F">
        <w:rPr>
          <w:rFonts w:ascii="Times New Roman" w:eastAsia="MS Mincho" w:hAnsi="Times New Roman" w:cs="Times New Roman"/>
        </w:rPr>
        <w:t>April 2013, a few days before they were ceremoniously withdrawn from the schools by the university.</w:t>
      </w:r>
    </w:p>
    <w:p w14:paraId="26A547A2" w14:textId="77777777" w:rsidR="00746230"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ab/>
        <w:t>This chapter presents the conclusions of the study which were guided by the three research questions:</w:t>
      </w:r>
    </w:p>
    <w:p w14:paraId="2DB9E121" w14:textId="77777777" w:rsidR="00746230" w:rsidRDefault="00746230" w:rsidP="00746230">
      <w:pPr>
        <w:pStyle w:val="ListParagraph"/>
        <w:numPr>
          <w:ilvl w:val="0"/>
          <w:numId w:val="34"/>
        </w:numPr>
        <w:spacing w:line="480" w:lineRule="auto"/>
        <w:ind w:left="1170" w:hanging="450"/>
        <w:rPr>
          <w:rFonts w:ascii="Times New Roman" w:hAnsi="Times New Roman"/>
        </w:rPr>
      </w:pPr>
      <w:r>
        <w:rPr>
          <w:rFonts w:ascii="Times New Roman" w:hAnsi="Times New Roman"/>
        </w:rPr>
        <w:t>What are the Indonesian student teachers’ beliefs about teaching L2 reading?</w:t>
      </w:r>
    </w:p>
    <w:p w14:paraId="4EFE6935" w14:textId="77777777" w:rsidR="00746230" w:rsidRDefault="00746230" w:rsidP="00746230">
      <w:pPr>
        <w:pStyle w:val="ListParagraph"/>
        <w:numPr>
          <w:ilvl w:val="0"/>
          <w:numId w:val="34"/>
        </w:numPr>
        <w:spacing w:line="480" w:lineRule="auto"/>
        <w:ind w:left="1170" w:hanging="450"/>
        <w:rPr>
          <w:rFonts w:ascii="Times New Roman" w:hAnsi="Times New Roman"/>
        </w:rPr>
      </w:pPr>
      <w:r>
        <w:rPr>
          <w:rFonts w:ascii="Times New Roman" w:hAnsi="Times New Roman"/>
        </w:rPr>
        <w:t>How do these beliefs manifest in Indonesian student teachers’ L2 practice during the teaching practica?</w:t>
      </w:r>
    </w:p>
    <w:p w14:paraId="1116F544" w14:textId="77777777" w:rsidR="00746230" w:rsidRPr="00351C73" w:rsidRDefault="00746230" w:rsidP="00746230">
      <w:pPr>
        <w:pStyle w:val="ListParagraph"/>
        <w:numPr>
          <w:ilvl w:val="0"/>
          <w:numId w:val="34"/>
        </w:numPr>
        <w:spacing w:line="480" w:lineRule="auto"/>
        <w:ind w:left="1170" w:hanging="450"/>
        <w:rPr>
          <w:rFonts w:ascii="Times New Roman" w:hAnsi="Times New Roman"/>
        </w:rPr>
      </w:pPr>
      <w:r>
        <w:rPr>
          <w:rFonts w:ascii="Times New Roman" w:hAnsi="Times New Roman"/>
        </w:rPr>
        <w:t>Are there differences between Indonesian student teachers’ beliefs and practices? What are some potential causes of the differences or similarities?</w:t>
      </w:r>
    </w:p>
    <w:p w14:paraId="02FB522D" w14:textId="091F80BD" w:rsidR="00746230" w:rsidRPr="001C715F" w:rsidRDefault="00746230" w:rsidP="00137761">
      <w:pPr>
        <w:spacing w:line="480" w:lineRule="auto"/>
        <w:rPr>
          <w:rFonts w:ascii="Times New Roman" w:eastAsia="MS Mincho" w:hAnsi="Times New Roman" w:cs="Times New Roman"/>
        </w:rPr>
      </w:pPr>
      <w:r w:rsidRPr="001C715F">
        <w:rPr>
          <w:rFonts w:ascii="Times New Roman" w:eastAsia="MS Mincho" w:hAnsi="Times New Roman" w:cs="Times New Roman"/>
        </w:rPr>
        <w:tab/>
        <w:t>Discussion of each research question is presented below.</w:t>
      </w:r>
    </w:p>
    <w:p w14:paraId="7E8C4A0E" w14:textId="22754B35" w:rsidR="00746230" w:rsidRPr="001C715F" w:rsidRDefault="00D73099" w:rsidP="00137761">
      <w:pPr>
        <w:pStyle w:val="Heading2"/>
      </w:pPr>
      <w:bookmarkStart w:id="360" w:name="_Toc258625693"/>
      <w:bookmarkStart w:id="361" w:name="_Toc384808264"/>
      <w:bookmarkStart w:id="362" w:name="_Toc384808694"/>
      <w:bookmarkStart w:id="363" w:name="_Toc387232947"/>
      <w:r>
        <w:t>Student Teachers’ Beliefs about Teaching L2 R</w:t>
      </w:r>
      <w:r w:rsidR="00746230" w:rsidRPr="001C715F">
        <w:t>eading</w:t>
      </w:r>
      <w:bookmarkEnd w:id="360"/>
      <w:bookmarkEnd w:id="361"/>
      <w:bookmarkEnd w:id="362"/>
      <w:bookmarkEnd w:id="363"/>
    </w:p>
    <w:p w14:paraId="670206C1" w14:textId="172DFF41" w:rsidR="00746230" w:rsidRPr="001C715F" w:rsidRDefault="00746230" w:rsidP="00991EA2">
      <w:pPr>
        <w:pStyle w:val="Heading3"/>
      </w:pPr>
      <w:bookmarkStart w:id="364" w:name="_Toc258625694"/>
      <w:bookmarkStart w:id="365" w:name="_Toc384808265"/>
      <w:bookmarkStart w:id="366" w:name="_Toc384808695"/>
      <w:bookmarkStart w:id="367" w:name="_Toc387232948"/>
      <w:r w:rsidRPr="001C715F">
        <w:t xml:space="preserve">The </w:t>
      </w:r>
      <w:r w:rsidR="00991EA2">
        <w:t>Sources o</w:t>
      </w:r>
      <w:r w:rsidR="00991EA2" w:rsidRPr="001C715F">
        <w:t>f Beliefs</w:t>
      </w:r>
      <w:bookmarkEnd w:id="364"/>
      <w:bookmarkEnd w:id="365"/>
      <w:bookmarkEnd w:id="366"/>
      <w:bookmarkEnd w:id="367"/>
    </w:p>
    <w:p w14:paraId="53C9FAD8" w14:textId="4E5ECEBB" w:rsidR="00746230" w:rsidRPr="00C235AD" w:rsidRDefault="003D1588" w:rsidP="00C235AD">
      <w:pPr>
        <w:pStyle w:val="ListParagraph"/>
        <w:numPr>
          <w:ilvl w:val="0"/>
          <w:numId w:val="38"/>
        </w:numPr>
        <w:spacing w:line="480" w:lineRule="auto"/>
        <w:ind w:left="360"/>
        <w:rPr>
          <w:rFonts w:ascii="Times New Roman" w:eastAsia="MS Mincho" w:hAnsi="Times New Roman" w:cs="Times New Roman"/>
        </w:rPr>
      </w:pPr>
      <w:r>
        <w:rPr>
          <w:rFonts w:ascii="Times New Roman" w:eastAsia="MS Mincho" w:hAnsi="Times New Roman" w:cs="Times New Roman"/>
        </w:rPr>
        <w:t>F</w:t>
      </w:r>
      <w:r w:rsidR="00746230" w:rsidRPr="00C235AD">
        <w:rPr>
          <w:rFonts w:ascii="Times New Roman" w:eastAsia="MS Mincho" w:hAnsi="Times New Roman" w:cs="Times New Roman"/>
        </w:rPr>
        <w:t>ormer teachers</w:t>
      </w:r>
    </w:p>
    <w:p w14:paraId="06A91D6B" w14:textId="4FD2097E" w:rsidR="00746230" w:rsidRPr="001C715F" w:rsidRDefault="00746230" w:rsidP="00EC4C02">
      <w:pPr>
        <w:spacing w:line="480" w:lineRule="auto"/>
        <w:ind w:left="450" w:firstLine="630"/>
        <w:rPr>
          <w:rFonts w:ascii="Times New Roman" w:eastAsia="MS Mincho" w:hAnsi="Times New Roman" w:cs="Times New Roman"/>
        </w:rPr>
      </w:pPr>
      <w:r w:rsidRPr="001C715F">
        <w:rPr>
          <w:rFonts w:ascii="Times New Roman" w:eastAsia="MS Mincho" w:hAnsi="Times New Roman" w:cs="Times New Roman"/>
        </w:rPr>
        <w:t>Experiences and prior knowledge play an important role in shaping beliefs (Reeves, 2009; Willen, Isher, Hutchinson, &amp; Kindsvatter, 2000; Freeman, 2002). Indonesian student teachers’ beliefs were heavily influenced by their experiences. Looking back previous years of learning, student teachers were aware of what an ideal class and an ideal teacher should look like. For example, student teachers referred to their secondary school teachers when I asked about ideal teachers. Similarly, when I asked them about ideal English classes, they inevitably referred to their high school English class experiences. However, the experi</w:t>
      </w:r>
      <w:r>
        <w:rPr>
          <w:rFonts w:ascii="Times New Roman" w:eastAsia="MS Mincho" w:hAnsi="Times New Roman" w:cs="Times New Roman"/>
        </w:rPr>
        <w:t>ences were far from ideal</w:t>
      </w:r>
      <w:r w:rsidRPr="001C715F">
        <w:rPr>
          <w:rFonts w:ascii="Times New Roman" w:eastAsia="MS Mincho" w:hAnsi="Times New Roman" w:cs="Times New Roman"/>
        </w:rPr>
        <w:t>. Accordingly, student teachers made attempts not to adopt teaching strategies used by their English teachers in high schools. As Reeves (2009) and Fox (1995) maintain</w:t>
      </w:r>
      <w:r w:rsidR="00876018">
        <w:rPr>
          <w:rFonts w:ascii="Times New Roman" w:eastAsia="MS Mincho" w:hAnsi="Times New Roman" w:cs="Times New Roman"/>
        </w:rPr>
        <w:t>ed</w:t>
      </w:r>
      <w:r w:rsidRPr="001C715F">
        <w:rPr>
          <w:rFonts w:ascii="Times New Roman" w:eastAsia="MS Mincho" w:hAnsi="Times New Roman" w:cs="Times New Roman"/>
        </w:rPr>
        <w:t>, student teachers’ knowledge is derived from different sources, which include their lived experience</w:t>
      </w:r>
      <w:r w:rsidR="005C60E2">
        <w:rPr>
          <w:rFonts w:ascii="Times New Roman" w:eastAsia="MS Mincho" w:hAnsi="Times New Roman" w:cs="Times New Roman"/>
        </w:rPr>
        <w:t>s</w:t>
      </w:r>
      <w:r>
        <w:rPr>
          <w:rFonts w:ascii="Times New Roman" w:eastAsia="MS Mincho" w:hAnsi="Times New Roman" w:cs="Times New Roman"/>
        </w:rPr>
        <w:t xml:space="preserve">, </w:t>
      </w:r>
      <w:r w:rsidRPr="001C715F">
        <w:rPr>
          <w:rFonts w:ascii="Times New Roman" w:eastAsia="MS Mincho" w:hAnsi="Times New Roman" w:cs="Times New Roman"/>
        </w:rPr>
        <w:t xml:space="preserve">student teachers used these personal experiences to guide their own teaching. </w:t>
      </w:r>
    </w:p>
    <w:p w14:paraId="0F92FF62" w14:textId="5C72BF32" w:rsidR="00D73099" w:rsidRPr="00137761" w:rsidRDefault="00746230" w:rsidP="00EC4C02">
      <w:pPr>
        <w:spacing w:line="480" w:lineRule="auto"/>
        <w:ind w:left="450" w:firstLine="630"/>
        <w:contextualSpacing/>
        <w:rPr>
          <w:rFonts w:ascii="Times New Roman" w:eastAsia="MS Mincho" w:hAnsi="Times New Roman" w:cs="Times New Roman"/>
        </w:rPr>
      </w:pPr>
      <w:r w:rsidRPr="001C715F">
        <w:rPr>
          <w:rFonts w:ascii="Times New Roman" w:eastAsia="MS Mincho" w:hAnsi="Times New Roman" w:cs="Times New Roman"/>
        </w:rPr>
        <w:t xml:space="preserve">Apart from referring to high school teachers, student teachers related their teaching methodology in L2 reading with their experiences </w:t>
      </w:r>
      <w:r>
        <w:rPr>
          <w:rFonts w:ascii="Times New Roman" w:eastAsia="MS Mincho" w:hAnsi="Times New Roman" w:cs="Times New Roman"/>
        </w:rPr>
        <w:t>with</w:t>
      </w:r>
      <w:r w:rsidRPr="001C715F">
        <w:rPr>
          <w:rFonts w:ascii="Times New Roman" w:eastAsia="MS Mincho" w:hAnsi="Times New Roman" w:cs="Times New Roman"/>
        </w:rPr>
        <w:t xml:space="preserve"> the teacher preparation program they attended. They mentioned their uni</w:t>
      </w:r>
      <w:r>
        <w:rPr>
          <w:rFonts w:ascii="Times New Roman" w:eastAsia="MS Mincho" w:hAnsi="Times New Roman" w:cs="Times New Roman"/>
        </w:rPr>
        <w:t xml:space="preserve">versity professor’s name when </w:t>
      </w:r>
      <w:r w:rsidRPr="001C715F">
        <w:rPr>
          <w:rFonts w:ascii="Times New Roman" w:eastAsia="MS Mincho" w:hAnsi="Times New Roman" w:cs="Times New Roman"/>
        </w:rPr>
        <w:t xml:space="preserve">asked </w:t>
      </w:r>
      <w:r>
        <w:rPr>
          <w:rFonts w:ascii="Times New Roman" w:eastAsia="MS Mincho" w:hAnsi="Times New Roman" w:cs="Times New Roman"/>
        </w:rPr>
        <w:t xml:space="preserve">for </w:t>
      </w:r>
      <w:r w:rsidRPr="001C715F">
        <w:rPr>
          <w:rFonts w:ascii="Times New Roman" w:eastAsia="MS Mincho" w:hAnsi="Times New Roman" w:cs="Times New Roman"/>
        </w:rPr>
        <w:t xml:space="preserve">the source of information regarding specific teaching methodology for teaching L2 reading. The comprehension quiz </w:t>
      </w:r>
      <w:r>
        <w:rPr>
          <w:rFonts w:ascii="Times New Roman" w:eastAsia="MS Mincho" w:hAnsi="Times New Roman" w:cs="Times New Roman"/>
        </w:rPr>
        <w:t xml:space="preserve">game that </w:t>
      </w:r>
      <w:r w:rsidRPr="001C715F">
        <w:rPr>
          <w:rFonts w:ascii="Times New Roman" w:eastAsia="MS Mincho" w:hAnsi="Times New Roman" w:cs="Times New Roman"/>
        </w:rPr>
        <w:t xml:space="preserve">showed up repeatedly in student teachers’ classroom had been suggested by </w:t>
      </w:r>
      <w:r>
        <w:rPr>
          <w:rFonts w:ascii="Times New Roman" w:eastAsia="MS Mincho" w:hAnsi="Times New Roman" w:cs="Times New Roman"/>
        </w:rPr>
        <w:t xml:space="preserve">a </w:t>
      </w:r>
      <w:r w:rsidRPr="001C715F">
        <w:rPr>
          <w:rFonts w:ascii="Times New Roman" w:eastAsia="MS Mincho" w:hAnsi="Times New Roman" w:cs="Times New Roman"/>
        </w:rPr>
        <w:t>university professor, who tried the activity out when she was teaching them. In this case study, the teacher preparation program served its student teachers with the pedagogical content</w:t>
      </w:r>
      <w:r w:rsidR="005C60E2">
        <w:rPr>
          <w:rFonts w:ascii="Times New Roman" w:eastAsia="MS Mincho" w:hAnsi="Times New Roman" w:cs="Times New Roman"/>
        </w:rPr>
        <w:t xml:space="preserve"> knowledge that they needed to </w:t>
      </w:r>
      <w:r w:rsidRPr="001C715F">
        <w:rPr>
          <w:rFonts w:ascii="Times New Roman" w:eastAsia="MS Mincho" w:hAnsi="Times New Roman" w:cs="Times New Roman"/>
        </w:rPr>
        <w:t>survive in class time. Student teachers designed their classes as their unive</w:t>
      </w:r>
      <w:r>
        <w:rPr>
          <w:rFonts w:ascii="Times New Roman" w:eastAsia="MS Mincho" w:hAnsi="Times New Roman" w:cs="Times New Roman"/>
        </w:rPr>
        <w:t>rsity professors advised them</w:t>
      </w:r>
      <w:r w:rsidRPr="001C715F">
        <w:rPr>
          <w:rFonts w:ascii="Times New Roman" w:eastAsia="MS Mincho" w:hAnsi="Times New Roman" w:cs="Times New Roman"/>
        </w:rPr>
        <w:t xml:space="preserve">. Student teachers also made use of videos and games they learned from their professors that would help them spend the time although </w:t>
      </w:r>
      <w:r>
        <w:rPr>
          <w:rFonts w:ascii="Times New Roman" w:eastAsia="MS Mincho" w:hAnsi="Times New Roman" w:cs="Times New Roman"/>
        </w:rPr>
        <w:t xml:space="preserve">many of </w:t>
      </w:r>
      <w:r w:rsidRPr="001C715F">
        <w:rPr>
          <w:rFonts w:ascii="Times New Roman" w:eastAsia="MS Mincho" w:hAnsi="Times New Roman" w:cs="Times New Roman"/>
        </w:rPr>
        <w:t>these games and videos had little or no relation</w:t>
      </w:r>
      <w:r>
        <w:rPr>
          <w:rFonts w:ascii="Times New Roman" w:eastAsia="MS Mincho" w:hAnsi="Times New Roman" w:cs="Times New Roman"/>
        </w:rPr>
        <w:t xml:space="preserve"> to learning English</w:t>
      </w:r>
      <w:r w:rsidRPr="001C715F">
        <w:rPr>
          <w:rFonts w:ascii="Times New Roman" w:eastAsia="MS Mincho" w:hAnsi="Times New Roman" w:cs="Times New Roman"/>
        </w:rPr>
        <w:t xml:space="preserve">. In short, the student teachers </w:t>
      </w:r>
      <w:r>
        <w:rPr>
          <w:rFonts w:ascii="Times New Roman" w:eastAsia="MS Mincho" w:hAnsi="Times New Roman" w:cs="Times New Roman"/>
        </w:rPr>
        <w:t xml:space="preserve">seemed to have </w:t>
      </w:r>
      <w:r w:rsidRPr="001C715F">
        <w:rPr>
          <w:rFonts w:ascii="Times New Roman" w:eastAsia="MS Mincho" w:hAnsi="Times New Roman" w:cs="Times New Roman"/>
        </w:rPr>
        <w:t xml:space="preserve">learned the </w:t>
      </w:r>
      <w:r w:rsidR="005C60E2">
        <w:rPr>
          <w:rFonts w:ascii="Times New Roman" w:eastAsia="MS Mincho" w:hAnsi="Times New Roman" w:cs="Times New Roman"/>
        </w:rPr>
        <w:t>“</w:t>
      </w:r>
      <w:r w:rsidRPr="001C715F">
        <w:rPr>
          <w:rFonts w:ascii="Times New Roman" w:eastAsia="MS Mincho" w:hAnsi="Times New Roman" w:cs="Times New Roman"/>
        </w:rPr>
        <w:t>technical aspects</w:t>
      </w:r>
      <w:r w:rsidR="005C60E2">
        <w:rPr>
          <w:rFonts w:ascii="Times New Roman" w:eastAsia="MS Mincho" w:hAnsi="Times New Roman" w:cs="Times New Roman"/>
        </w:rPr>
        <w:t>”</w:t>
      </w:r>
      <w:r w:rsidRPr="001C715F">
        <w:rPr>
          <w:rFonts w:ascii="Times New Roman" w:eastAsia="MS Mincho" w:hAnsi="Times New Roman" w:cs="Times New Roman"/>
        </w:rPr>
        <w:t xml:space="preserve"> of teaching (Cole &amp; Knowles, 1993, p.</w:t>
      </w:r>
      <w:r w:rsidR="005C60E2">
        <w:rPr>
          <w:rFonts w:ascii="Times New Roman" w:eastAsia="MS Mincho" w:hAnsi="Times New Roman" w:cs="Times New Roman"/>
        </w:rPr>
        <w:t xml:space="preserve"> </w:t>
      </w:r>
      <w:r w:rsidRPr="001C715F">
        <w:rPr>
          <w:rFonts w:ascii="Times New Roman" w:eastAsia="MS Mincho" w:hAnsi="Times New Roman" w:cs="Times New Roman"/>
        </w:rPr>
        <w:t>470)</w:t>
      </w:r>
      <w:r>
        <w:rPr>
          <w:rFonts w:ascii="Times New Roman" w:eastAsia="MS Mincho" w:hAnsi="Times New Roman" w:cs="Times New Roman"/>
        </w:rPr>
        <w:t xml:space="preserve"> fairly </w:t>
      </w:r>
      <w:r w:rsidRPr="00137761">
        <w:rPr>
          <w:rFonts w:ascii="Times New Roman" w:eastAsia="MS Mincho" w:hAnsi="Times New Roman" w:cs="Times New Roman"/>
        </w:rPr>
        <w:t xml:space="preserve">well from university faculty. </w:t>
      </w:r>
    </w:p>
    <w:p w14:paraId="03A90ADA" w14:textId="45F33873" w:rsidR="00746230" w:rsidRPr="00137761" w:rsidRDefault="003D1588" w:rsidP="00C6080F">
      <w:pPr>
        <w:pStyle w:val="ListParagraph"/>
        <w:numPr>
          <w:ilvl w:val="0"/>
          <w:numId w:val="38"/>
        </w:numPr>
        <w:spacing w:line="480" w:lineRule="auto"/>
        <w:ind w:left="450"/>
        <w:rPr>
          <w:rFonts w:ascii="Times New Roman" w:eastAsia="MS Mincho" w:hAnsi="Times New Roman" w:cs="Times New Roman"/>
        </w:rPr>
      </w:pPr>
      <w:r>
        <w:rPr>
          <w:rFonts w:ascii="Times New Roman" w:eastAsia="MS Mincho" w:hAnsi="Times New Roman" w:cs="Times New Roman"/>
        </w:rPr>
        <w:t>S</w:t>
      </w:r>
      <w:r w:rsidR="00746230" w:rsidRPr="00137761">
        <w:rPr>
          <w:rFonts w:ascii="Times New Roman" w:eastAsia="MS Mincho" w:hAnsi="Times New Roman" w:cs="Times New Roman"/>
        </w:rPr>
        <w:t>tudent teachers’ perceptions</w:t>
      </w:r>
    </w:p>
    <w:p w14:paraId="0712095E" w14:textId="2D85F3BA" w:rsidR="00746230" w:rsidRPr="001C715F" w:rsidRDefault="00746230" w:rsidP="00EC4C02">
      <w:pPr>
        <w:spacing w:line="480" w:lineRule="auto"/>
        <w:ind w:left="360" w:firstLine="720"/>
        <w:rPr>
          <w:rFonts w:ascii="Times New Roman" w:eastAsia="MS Mincho" w:hAnsi="Times New Roman" w:cs="Times New Roman"/>
        </w:rPr>
      </w:pPr>
      <w:r w:rsidRPr="00137761">
        <w:rPr>
          <w:rFonts w:ascii="Times New Roman" w:eastAsia="MS Mincho" w:hAnsi="Times New Roman" w:cs="Times New Roman"/>
        </w:rPr>
        <w:t xml:space="preserve">Of course, student teachers’ beliefs mainly come from experiences, which can be considered as unexamined beliefs and may originate from intuitions and assumptions </w:t>
      </w:r>
      <w:r w:rsidRPr="001C715F">
        <w:rPr>
          <w:rFonts w:ascii="Times New Roman" w:eastAsia="MS Mincho" w:hAnsi="Times New Roman" w:cs="Times New Roman"/>
        </w:rPr>
        <w:t xml:space="preserve">(Kindsvatter et al., 1988).  Student teachers in this study frequently used their </w:t>
      </w:r>
      <w:r>
        <w:rPr>
          <w:rFonts w:ascii="Times New Roman" w:eastAsia="MS Mincho" w:hAnsi="Times New Roman" w:cs="Times New Roman"/>
        </w:rPr>
        <w:t>beliefs to guide their instructional decision making</w:t>
      </w:r>
      <w:r w:rsidRPr="001C715F">
        <w:rPr>
          <w:rFonts w:ascii="Times New Roman" w:eastAsia="MS Mincho" w:hAnsi="Times New Roman" w:cs="Times New Roman"/>
        </w:rPr>
        <w:t xml:space="preserve">. For example, student teachers believed that L2 reading was boring and that their students would be bored when they read. However, not once did student teachers </w:t>
      </w:r>
      <w:r>
        <w:rPr>
          <w:rFonts w:ascii="Times New Roman" w:eastAsia="MS Mincho" w:hAnsi="Times New Roman" w:cs="Times New Roman"/>
        </w:rPr>
        <w:t xml:space="preserve">actually </w:t>
      </w:r>
      <w:r w:rsidRPr="001C715F">
        <w:rPr>
          <w:rFonts w:ascii="Times New Roman" w:eastAsia="MS Mincho" w:hAnsi="Times New Roman" w:cs="Times New Roman"/>
        </w:rPr>
        <w:t xml:space="preserve">ask students if they liked reading or what kind of books they liked to read. Student teachers made </w:t>
      </w:r>
      <w:r>
        <w:rPr>
          <w:rFonts w:ascii="Times New Roman" w:eastAsia="MS Mincho" w:hAnsi="Times New Roman" w:cs="Times New Roman"/>
        </w:rPr>
        <w:t xml:space="preserve">the </w:t>
      </w:r>
      <w:r w:rsidRPr="001C715F">
        <w:rPr>
          <w:rFonts w:ascii="Times New Roman" w:eastAsia="MS Mincho" w:hAnsi="Times New Roman" w:cs="Times New Roman"/>
        </w:rPr>
        <w:t>assumption that, because they did not like reading, their students would not like it</w:t>
      </w:r>
      <w:r>
        <w:rPr>
          <w:rFonts w:ascii="Times New Roman" w:eastAsia="MS Mincho" w:hAnsi="Times New Roman" w:cs="Times New Roman"/>
        </w:rPr>
        <w:t xml:space="preserve"> either</w:t>
      </w:r>
      <w:r w:rsidRPr="001C715F">
        <w:rPr>
          <w:rFonts w:ascii="Times New Roman" w:eastAsia="MS Mincho" w:hAnsi="Times New Roman" w:cs="Times New Roman"/>
        </w:rPr>
        <w:t xml:space="preserve">. </w:t>
      </w:r>
    </w:p>
    <w:p w14:paraId="01B20B3E" w14:textId="16D27C42" w:rsidR="00746230" w:rsidRPr="001C715F" w:rsidRDefault="00746230" w:rsidP="00EC4C02">
      <w:pPr>
        <w:spacing w:line="480" w:lineRule="auto"/>
        <w:ind w:left="360" w:firstLine="720"/>
        <w:rPr>
          <w:rFonts w:ascii="Times New Roman" w:eastAsia="MS Mincho" w:hAnsi="Times New Roman" w:cs="Times New Roman"/>
        </w:rPr>
      </w:pPr>
      <w:r w:rsidRPr="001C715F">
        <w:rPr>
          <w:rFonts w:ascii="Times New Roman" w:eastAsia="MS Mincho" w:hAnsi="Times New Roman" w:cs="Times New Roman"/>
        </w:rPr>
        <w:t>Another common perception with regard to L2 reading and L2 learning</w:t>
      </w:r>
      <w:r>
        <w:rPr>
          <w:rFonts w:ascii="Times New Roman" w:eastAsia="MS Mincho" w:hAnsi="Times New Roman" w:cs="Times New Roman"/>
        </w:rPr>
        <w:t>,</w:t>
      </w:r>
      <w:r w:rsidRPr="001C715F">
        <w:rPr>
          <w:rFonts w:ascii="Times New Roman" w:eastAsia="MS Mincho" w:hAnsi="Times New Roman" w:cs="Times New Roman"/>
        </w:rPr>
        <w:t xml:space="preserve"> in general</w:t>
      </w:r>
      <w:r>
        <w:rPr>
          <w:rFonts w:ascii="Times New Roman" w:eastAsia="MS Mincho" w:hAnsi="Times New Roman" w:cs="Times New Roman"/>
        </w:rPr>
        <w:t>,</w:t>
      </w:r>
      <w:r w:rsidRPr="001C715F">
        <w:rPr>
          <w:rFonts w:ascii="Times New Roman" w:eastAsia="MS Mincho" w:hAnsi="Times New Roman" w:cs="Times New Roman"/>
        </w:rPr>
        <w:t xml:space="preserve"> was that students’ English</w:t>
      </w:r>
      <w:r>
        <w:rPr>
          <w:rFonts w:ascii="Times New Roman" w:eastAsia="MS Mincho" w:hAnsi="Times New Roman" w:cs="Times New Roman"/>
        </w:rPr>
        <w:t xml:space="preserve"> knowledge of English vocabulary and general proficiency</w:t>
      </w:r>
      <w:r w:rsidRPr="001C715F">
        <w:rPr>
          <w:rFonts w:ascii="Times New Roman" w:eastAsia="MS Mincho" w:hAnsi="Times New Roman" w:cs="Times New Roman"/>
        </w:rPr>
        <w:t xml:space="preserve"> would automatically improve </w:t>
      </w:r>
      <w:r>
        <w:rPr>
          <w:rFonts w:ascii="Times New Roman" w:eastAsia="MS Mincho" w:hAnsi="Times New Roman" w:cs="Times New Roman"/>
        </w:rPr>
        <w:t>through</w:t>
      </w:r>
      <w:r w:rsidRPr="001C715F">
        <w:rPr>
          <w:rFonts w:ascii="Times New Roman" w:eastAsia="MS Mincho" w:hAnsi="Times New Roman" w:cs="Times New Roman"/>
        </w:rPr>
        <w:t xml:space="preserve"> speak</w:t>
      </w:r>
      <w:r>
        <w:rPr>
          <w:rFonts w:ascii="Times New Roman" w:eastAsia="MS Mincho" w:hAnsi="Times New Roman" w:cs="Times New Roman"/>
        </w:rPr>
        <w:t>ing. Reading ability was believed to be the least important skills in learning an L2. The fact that students were mainly assessed by their reading ability seemed to have minimal influence on their beliefs about teaching although some of them clearly stated that they believed that goal of learning in secondary school was to pass major English exams. Accordingly, they believed that following school syllabi was important to help student pass the test. The beliefs about the importance of speaking skills and following school syllabi was contradictory due to the fact that school syllabi put a minim</w:t>
      </w:r>
      <w:r w:rsidR="00137761">
        <w:rPr>
          <w:rFonts w:ascii="Times New Roman" w:eastAsia="MS Mincho" w:hAnsi="Times New Roman" w:cs="Times New Roman"/>
        </w:rPr>
        <w:t>al emphasis on speaking skills.</w:t>
      </w:r>
    </w:p>
    <w:p w14:paraId="2665F67B" w14:textId="3236E449" w:rsidR="00746230" w:rsidRPr="00137761" w:rsidRDefault="003D1588" w:rsidP="003D1588">
      <w:pPr>
        <w:pStyle w:val="ListParagraph"/>
        <w:numPr>
          <w:ilvl w:val="0"/>
          <w:numId w:val="38"/>
        </w:numPr>
        <w:spacing w:line="480" w:lineRule="auto"/>
        <w:ind w:left="360"/>
        <w:rPr>
          <w:rFonts w:ascii="Times New Roman" w:eastAsia="MS Mincho" w:hAnsi="Times New Roman" w:cs="Times New Roman"/>
        </w:rPr>
      </w:pPr>
      <w:r>
        <w:rPr>
          <w:rFonts w:ascii="Times New Roman" w:eastAsia="MS Mincho" w:hAnsi="Times New Roman" w:cs="Times New Roman"/>
        </w:rPr>
        <w:t>S</w:t>
      </w:r>
      <w:r w:rsidR="00746230" w:rsidRPr="00137761">
        <w:rPr>
          <w:rFonts w:ascii="Times New Roman" w:eastAsia="MS Mincho" w:hAnsi="Times New Roman" w:cs="Times New Roman"/>
        </w:rPr>
        <w:t>tudent teachers’ teaching preferences</w:t>
      </w:r>
    </w:p>
    <w:p w14:paraId="10C34C64" w14:textId="024CBF96" w:rsidR="00746230" w:rsidRPr="001C715F" w:rsidRDefault="00746230" w:rsidP="00EC4C02">
      <w:pPr>
        <w:spacing w:line="480" w:lineRule="auto"/>
        <w:ind w:left="360" w:firstLine="720"/>
        <w:contextualSpacing/>
        <w:rPr>
          <w:rFonts w:ascii="Times New Roman" w:eastAsia="MS Mincho" w:hAnsi="Times New Roman" w:cs="Times New Roman"/>
        </w:rPr>
      </w:pPr>
      <w:r w:rsidRPr="001C715F">
        <w:rPr>
          <w:rFonts w:ascii="Times New Roman" w:eastAsia="MS Mincho" w:hAnsi="Times New Roman" w:cs="Times New Roman"/>
        </w:rPr>
        <w:t>Willen et al. (2000) argue</w:t>
      </w:r>
      <w:r w:rsidR="00876018">
        <w:rPr>
          <w:rFonts w:ascii="Times New Roman" w:eastAsia="MS Mincho" w:hAnsi="Times New Roman" w:cs="Times New Roman"/>
        </w:rPr>
        <w:t>d</w:t>
      </w:r>
      <w:r w:rsidRPr="001C715F">
        <w:rPr>
          <w:rFonts w:ascii="Times New Roman" w:eastAsia="MS Mincho" w:hAnsi="Times New Roman" w:cs="Times New Roman"/>
        </w:rPr>
        <w:t xml:space="preserve"> that beliefs are also influenced by teachers’ personal needs. In this study, student teachers believed that reading skills were not as needed as speaking skills. They also felt that speaking skills </w:t>
      </w:r>
      <w:r>
        <w:rPr>
          <w:rFonts w:ascii="Times New Roman" w:eastAsia="MS Mincho" w:hAnsi="Times New Roman" w:cs="Times New Roman"/>
        </w:rPr>
        <w:t xml:space="preserve">and general language proficiency </w:t>
      </w:r>
      <w:r w:rsidRPr="001C715F">
        <w:rPr>
          <w:rFonts w:ascii="Times New Roman" w:eastAsia="MS Mincho" w:hAnsi="Times New Roman" w:cs="Times New Roman"/>
        </w:rPr>
        <w:t xml:space="preserve">were not improved by a focus on reading skills. Furthermore, </w:t>
      </w:r>
      <w:r>
        <w:rPr>
          <w:rFonts w:ascii="Times New Roman" w:eastAsia="MS Mincho" w:hAnsi="Times New Roman" w:cs="Times New Roman"/>
        </w:rPr>
        <w:t xml:space="preserve">student teachers tended </w:t>
      </w:r>
      <w:r w:rsidRPr="001C715F">
        <w:rPr>
          <w:rFonts w:ascii="Times New Roman" w:eastAsia="MS Mincho" w:hAnsi="Times New Roman" w:cs="Times New Roman"/>
        </w:rPr>
        <w:t xml:space="preserve">to teach speaking skills because they personally felt </w:t>
      </w:r>
      <w:r>
        <w:rPr>
          <w:rFonts w:ascii="Times New Roman" w:eastAsia="MS Mincho" w:hAnsi="Times New Roman" w:cs="Times New Roman"/>
        </w:rPr>
        <w:t>that they needed</w:t>
      </w:r>
      <w:r w:rsidRPr="001C715F">
        <w:rPr>
          <w:rFonts w:ascii="Times New Roman" w:eastAsia="MS Mincho" w:hAnsi="Times New Roman" w:cs="Times New Roman"/>
        </w:rPr>
        <w:t xml:space="preserve"> to improve their own oral L2 proficiency. </w:t>
      </w:r>
      <w:r>
        <w:rPr>
          <w:rFonts w:ascii="Times New Roman" w:eastAsia="MS Mincho" w:hAnsi="Times New Roman" w:cs="Times New Roman"/>
        </w:rPr>
        <w:t>S</w:t>
      </w:r>
      <w:r w:rsidRPr="001C715F">
        <w:rPr>
          <w:rFonts w:ascii="Times New Roman" w:eastAsia="MS Mincho" w:hAnsi="Times New Roman" w:cs="Times New Roman"/>
        </w:rPr>
        <w:t>tudent teachers preferred to teach speaking skills because speaking skills encouraged students to active</w:t>
      </w:r>
      <w:r>
        <w:rPr>
          <w:rFonts w:ascii="Times New Roman" w:eastAsia="MS Mincho" w:hAnsi="Times New Roman" w:cs="Times New Roman"/>
        </w:rPr>
        <w:t xml:space="preserve">ly participate and make </w:t>
      </w:r>
      <w:r w:rsidR="005C60E2">
        <w:rPr>
          <w:rFonts w:ascii="Times New Roman" w:eastAsia="MS Mincho" w:hAnsi="Times New Roman" w:cs="Times New Roman"/>
        </w:rPr>
        <w:t>sounds</w:t>
      </w:r>
      <w:r w:rsidRPr="001C715F">
        <w:rPr>
          <w:rFonts w:ascii="Times New Roman" w:eastAsia="MS Mincho" w:hAnsi="Times New Roman" w:cs="Times New Roman"/>
        </w:rPr>
        <w:t xml:space="preserve"> that</w:t>
      </w:r>
      <w:r>
        <w:rPr>
          <w:rFonts w:ascii="Times New Roman" w:eastAsia="MS Mincho" w:hAnsi="Times New Roman" w:cs="Times New Roman"/>
        </w:rPr>
        <w:t>,</w:t>
      </w:r>
      <w:r w:rsidRPr="001C715F">
        <w:rPr>
          <w:rFonts w:ascii="Times New Roman" w:eastAsia="MS Mincho" w:hAnsi="Times New Roman" w:cs="Times New Roman"/>
        </w:rPr>
        <w:t xml:space="preserve"> according student teachers, woul</w:t>
      </w:r>
      <w:r w:rsidR="00C235AD">
        <w:rPr>
          <w:rFonts w:ascii="Times New Roman" w:eastAsia="MS Mincho" w:hAnsi="Times New Roman" w:cs="Times New Roman"/>
        </w:rPr>
        <w:t>d improve students’ engagement.</w:t>
      </w:r>
    </w:p>
    <w:p w14:paraId="2F566342" w14:textId="41A83ED4" w:rsidR="00746230" w:rsidRPr="001C715F" w:rsidRDefault="00746230" w:rsidP="00991EA2">
      <w:pPr>
        <w:pStyle w:val="Heading3"/>
      </w:pPr>
      <w:bookmarkStart w:id="368" w:name="_Toc258625695"/>
      <w:bookmarkStart w:id="369" w:name="_Toc384808266"/>
      <w:bookmarkStart w:id="370" w:name="_Toc384808696"/>
      <w:bookmarkStart w:id="371" w:name="_Toc387232949"/>
      <w:r w:rsidRPr="001C715F">
        <w:t xml:space="preserve">Teachers’ </w:t>
      </w:r>
      <w:r w:rsidR="003D1588">
        <w:t>Knowledge about Subject Matter a</w:t>
      </w:r>
      <w:r w:rsidR="00991EA2" w:rsidRPr="001C715F">
        <w:t>nd Pedagogical Issues</w:t>
      </w:r>
      <w:bookmarkEnd w:id="368"/>
      <w:bookmarkEnd w:id="369"/>
      <w:bookmarkEnd w:id="370"/>
      <w:bookmarkEnd w:id="371"/>
    </w:p>
    <w:p w14:paraId="202AA708" w14:textId="36E04B12" w:rsidR="00746230" w:rsidRPr="001C715F"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ab/>
      </w:r>
      <w:r>
        <w:rPr>
          <w:rFonts w:ascii="Times New Roman" w:eastAsia="MS Mincho" w:hAnsi="Times New Roman" w:cs="Times New Roman"/>
        </w:rPr>
        <w:t xml:space="preserve">The idea that English teachers should possess a high level of English proficiency is central in teaching the language. </w:t>
      </w:r>
      <w:r w:rsidR="00876018">
        <w:rPr>
          <w:rFonts w:ascii="Times New Roman" w:eastAsia="MS Mincho" w:hAnsi="Times New Roman" w:cs="Times New Roman"/>
        </w:rPr>
        <w:t>Shulman (1987) argued</w:t>
      </w:r>
      <w:r w:rsidRPr="001C715F">
        <w:rPr>
          <w:rFonts w:ascii="Times New Roman" w:eastAsia="MS Mincho" w:hAnsi="Times New Roman" w:cs="Times New Roman"/>
        </w:rPr>
        <w:t xml:space="preserve"> that the </w:t>
      </w:r>
      <w:r w:rsidRPr="001C715F">
        <w:rPr>
          <w:rFonts w:ascii="Times New Roman" w:eastAsia="MS Mincho" w:hAnsi="Times New Roman" w:cs="Times New Roman"/>
          <w:i/>
        </w:rPr>
        <w:t xml:space="preserve">what </w:t>
      </w:r>
      <w:r w:rsidRPr="001C715F">
        <w:rPr>
          <w:rFonts w:ascii="Times New Roman" w:eastAsia="MS Mincho" w:hAnsi="Times New Roman" w:cs="Times New Roman"/>
        </w:rPr>
        <w:t>of teaching should be mastered by teachers. Grossman</w:t>
      </w:r>
      <w:r w:rsidR="00876018">
        <w:rPr>
          <w:rFonts w:ascii="Times New Roman" w:eastAsia="MS Mincho" w:hAnsi="Times New Roman" w:cs="Times New Roman"/>
        </w:rPr>
        <w:t xml:space="preserve"> et al.</w:t>
      </w:r>
      <w:r w:rsidRPr="001C715F">
        <w:rPr>
          <w:rFonts w:ascii="Times New Roman" w:eastAsia="MS Mincho" w:hAnsi="Times New Roman" w:cs="Times New Roman"/>
        </w:rPr>
        <w:t xml:space="preserve"> (1989) </w:t>
      </w:r>
      <w:r>
        <w:rPr>
          <w:rFonts w:ascii="Times New Roman" w:eastAsia="MS Mincho" w:hAnsi="Times New Roman" w:cs="Times New Roman"/>
        </w:rPr>
        <w:t>also maintain</w:t>
      </w:r>
      <w:r w:rsidR="00876018">
        <w:rPr>
          <w:rFonts w:ascii="Times New Roman" w:eastAsia="MS Mincho" w:hAnsi="Times New Roman" w:cs="Times New Roman"/>
        </w:rPr>
        <w:t>ed</w:t>
      </w:r>
      <w:r>
        <w:rPr>
          <w:rFonts w:ascii="Times New Roman" w:eastAsia="MS Mincho" w:hAnsi="Times New Roman" w:cs="Times New Roman"/>
        </w:rPr>
        <w:t xml:space="preserve"> </w:t>
      </w:r>
      <w:r w:rsidRPr="001C715F">
        <w:rPr>
          <w:rFonts w:ascii="Times New Roman" w:eastAsia="MS Mincho" w:hAnsi="Times New Roman" w:cs="Times New Roman"/>
        </w:rPr>
        <w:t xml:space="preserve">that the knowledge of subject matter contributed greatly </w:t>
      </w:r>
      <w:r>
        <w:rPr>
          <w:rFonts w:ascii="Times New Roman" w:eastAsia="MS Mincho" w:hAnsi="Times New Roman" w:cs="Times New Roman"/>
        </w:rPr>
        <w:t>to</w:t>
      </w:r>
      <w:r w:rsidRPr="001C715F">
        <w:rPr>
          <w:rFonts w:ascii="Times New Roman" w:eastAsia="MS Mincho" w:hAnsi="Times New Roman" w:cs="Times New Roman"/>
        </w:rPr>
        <w:t xml:space="preserve"> their knowledge of teaching because it affects “how [student teachers] critique textbooks, how they select material to teach, how they structure their courses, and how they conduct instruction” (p. 28). In this study, only a few student teachers were confident with their L2 proficiency, even though most of them agreed that English teachers should have </w:t>
      </w:r>
      <w:r>
        <w:rPr>
          <w:rFonts w:ascii="Times New Roman" w:eastAsia="MS Mincho" w:hAnsi="Times New Roman" w:cs="Times New Roman"/>
        </w:rPr>
        <w:t xml:space="preserve">a sufficient </w:t>
      </w:r>
      <w:r w:rsidRPr="001C715F">
        <w:rPr>
          <w:rFonts w:ascii="Times New Roman" w:eastAsia="MS Mincho" w:hAnsi="Times New Roman" w:cs="Times New Roman"/>
        </w:rPr>
        <w:t xml:space="preserve">grasp of the language </w:t>
      </w:r>
      <w:r>
        <w:rPr>
          <w:rFonts w:ascii="Times New Roman" w:eastAsia="MS Mincho" w:hAnsi="Times New Roman" w:cs="Times New Roman"/>
        </w:rPr>
        <w:t>to serve as model uses of the L2</w:t>
      </w:r>
      <w:r w:rsidRPr="001C715F">
        <w:rPr>
          <w:rFonts w:ascii="Times New Roman" w:eastAsia="MS Mincho" w:hAnsi="Times New Roman" w:cs="Times New Roman"/>
        </w:rPr>
        <w:t xml:space="preserve"> for students. </w:t>
      </w:r>
      <w:r>
        <w:rPr>
          <w:rFonts w:ascii="Times New Roman" w:eastAsia="MS Mincho" w:hAnsi="Times New Roman" w:cs="Times New Roman"/>
        </w:rPr>
        <w:t xml:space="preserve">Luna and Eni, for example, believed that teachers’ English proficiency was essential; however, they used very limited amount of L2 when giving instructions. </w:t>
      </w:r>
      <w:r w:rsidRPr="001C715F">
        <w:rPr>
          <w:rFonts w:ascii="Times New Roman" w:eastAsia="MS Mincho" w:hAnsi="Times New Roman" w:cs="Times New Roman"/>
        </w:rPr>
        <w:t xml:space="preserve">Student teachers’ lack of lexical diversity in the target language became </w:t>
      </w:r>
      <w:r>
        <w:rPr>
          <w:rFonts w:ascii="Times New Roman" w:eastAsia="MS Mincho" w:hAnsi="Times New Roman" w:cs="Times New Roman"/>
        </w:rPr>
        <w:t xml:space="preserve">a </w:t>
      </w:r>
      <w:r w:rsidRPr="001C715F">
        <w:rPr>
          <w:rFonts w:ascii="Times New Roman" w:eastAsia="MS Mincho" w:hAnsi="Times New Roman" w:cs="Times New Roman"/>
        </w:rPr>
        <w:t>challenge in teaching L2 reading. Lack of knowledge of subject matter was also evident in choosing reading materials in particular and English materials in general. Student teachers, especially</w:t>
      </w:r>
      <w:r>
        <w:rPr>
          <w:rFonts w:ascii="Times New Roman" w:eastAsia="MS Mincho" w:hAnsi="Times New Roman" w:cs="Times New Roman"/>
        </w:rPr>
        <w:t xml:space="preserve"> those</w:t>
      </w:r>
      <w:r w:rsidRPr="001C715F">
        <w:rPr>
          <w:rFonts w:ascii="Times New Roman" w:eastAsia="MS Mincho" w:hAnsi="Times New Roman" w:cs="Times New Roman"/>
        </w:rPr>
        <w:t xml:space="preserve"> who taught in the Girls</w:t>
      </w:r>
      <w:r w:rsidR="00675D58">
        <w:rPr>
          <w:rFonts w:ascii="Times New Roman" w:eastAsia="MS Mincho" w:hAnsi="Times New Roman" w:cs="Times New Roman"/>
        </w:rPr>
        <w:t>-</w:t>
      </w:r>
      <w:r w:rsidRPr="001C715F">
        <w:rPr>
          <w:rFonts w:ascii="Times New Roman" w:eastAsia="MS Mincho" w:hAnsi="Times New Roman" w:cs="Times New Roman"/>
        </w:rPr>
        <w:t xml:space="preserve">Only school, selected materials that were </w:t>
      </w:r>
      <w:r>
        <w:rPr>
          <w:rFonts w:ascii="Times New Roman" w:eastAsia="MS Mincho" w:hAnsi="Times New Roman" w:cs="Times New Roman"/>
        </w:rPr>
        <w:t xml:space="preserve">relatively </w:t>
      </w:r>
      <w:r w:rsidRPr="001C715F">
        <w:rPr>
          <w:rFonts w:ascii="Times New Roman" w:eastAsia="MS Mincho" w:hAnsi="Times New Roman" w:cs="Times New Roman"/>
        </w:rPr>
        <w:t xml:space="preserve">easy for them. </w:t>
      </w:r>
      <w:r>
        <w:rPr>
          <w:rFonts w:ascii="Times New Roman" w:eastAsia="MS Mincho" w:hAnsi="Times New Roman" w:cs="Times New Roman"/>
        </w:rPr>
        <w:t xml:space="preserve">They believed that familiarity </w:t>
      </w:r>
      <w:r w:rsidR="00480405">
        <w:rPr>
          <w:rFonts w:ascii="Times New Roman" w:eastAsia="MS Mincho" w:hAnsi="Times New Roman" w:cs="Times New Roman"/>
        </w:rPr>
        <w:t>with</w:t>
      </w:r>
      <w:r>
        <w:rPr>
          <w:rFonts w:ascii="Times New Roman" w:eastAsia="MS Mincho" w:hAnsi="Times New Roman" w:cs="Times New Roman"/>
        </w:rPr>
        <w:t xml:space="preserve"> reading topics was important because it provided students with background knowledge that helped students understand texts presented in the L2. The fact that they taught in religion</w:t>
      </w:r>
      <w:r w:rsidR="00675D58">
        <w:rPr>
          <w:rFonts w:ascii="Times New Roman" w:eastAsia="MS Mincho" w:hAnsi="Times New Roman" w:cs="Times New Roman"/>
        </w:rPr>
        <w:t>-</w:t>
      </w:r>
      <w:r>
        <w:rPr>
          <w:rFonts w:ascii="Times New Roman" w:eastAsia="MS Mincho" w:hAnsi="Times New Roman" w:cs="Times New Roman"/>
        </w:rPr>
        <w:t>based schools had little or no influence on student teachers’ beliefs about using non religion</w:t>
      </w:r>
      <w:r w:rsidR="00675D58">
        <w:rPr>
          <w:rFonts w:ascii="Times New Roman" w:eastAsia="MS Mincho" w:hAnsi="Times New Roman" w:cs="Times New Roman"/>
        </w:rPr>
        <w:t>-</w:t>
      </w:r>
      <w:r>
        <w:rPr>
          <w:rFonts w:ascii="Times New Roman" w:eastAsia="MS Mincho" w:hAnsi="Times New Roman" w:cs="Times New Roman"/>
        </w:rPr>
        <w:t xml:space="preserve">related materials. </w:t>
      </w:r>
    </w:p>
    <w:p w14:paraId="1F569F65" w14:textId="77777777" w:rsidR="00746230" w:rsidRPr="001C715F" w:rsidRDefault="00746230" w:rsidP="00746230">
      <w:pPr>
        <w:spacing w:line="480" w:lineRule="auto"/>
        <w:rPr>
          <w:rFonts w:ascii="Times New Roman" w:eastAsia="MS Mincho" w:hAnsi="Times New Roman" w:cs="Times New Roman"/>
        </w:rPr>
      </w:pPr>
      <w:r w:rsidRPr="001C715F">
        <w:rPr>
          <w:rFonts w:ascii="Times New Roman" w:eastAsia="MS Mincho" w:hAnsi="Times New Roman" w:cs="Times New Roman"/>
        </w:rPr>
        <w:tab/>
        <w:t>Shulman (1987)</w:t>
      </w:r>
      <w:r>
        <w:rPr>
          <w:rFonts w:ascii="Times New Roman" w:eastAsia="MS Mincho" w:hAnsi="Times New Roman" w:cs="Times New Roman"/>
        </w:rPr>
        <w:t xml:space="preserve"> also</w:t>
      </w:r>
      <w:r w:rsidRPr="001C715F">
        <w:rPr>
          <w:rFonts w:ascii="Times New Roman" w:eastAsia="MS Mincho" w:hAnsi="Times New Roman" w:cs="Times New Roman"/>
        </w:rPr>
        <w:t xml:space="preserve"> indicated that teachers have to know the </w:t>
      </w:r>
      <w:r w:rsidRPr="001C715F">
        <w:rPr>
          <w:rFonts w:ascii="Times New Roman" w:eastAsia="MS Mincho" w:hAnsi="Times New Roman" w:cs="Times New Roman"/>
          <w:i/>
        </w:rPr>
        <w:t xml:space="preserve">how </w:t>
      </w:r>
      <w:r w:rsidRPr="001C715F">
        <w:rPr>
          <w:rFonts w:ascii="Times New Roman" w:eastAsia="MS Mincho" w:hAnsi="Times New Roman" w:cs="Times New Roman"/>
        </w:rPr>
        <w:t>of teaching the subject matter. In this study, student teachers believed that teaching L2 should be fun. Student teachers believed that having a fun lesson would keep their students engaged, which, in turn, would enhance their understanding of the lesson. Student teachers’ understanding about teaching L2 reading was limited to reading aloud and pronunciation. Broader understanding o</w:t>
      </w:r>
      <w:r>
        <w:rPr>
          <w:rFonts w:ascii="Times New Roman" w:eastAsia="MS Mincho" w:hAnsi="Times New Roman" w:cs="Times New Roman"/>
        </w:rPr>
        <w:t>f</w:t>
      </w:r>
      <w:r w:rsidRPr="001C715F">
        <w:rPr>
          <w:rFonts w:ascii="Times New Roman" w:eastAsia="MS Mincho" w:hAnsi="Times New Roman" w:cs="Times New Roman"/>
        </w:rPr>
        <w:t xml:space="preserve"> teaching L2 reading was rarely explored. As a result, student teachers’ pedagogical knowledge in teaching L2 reading mainly involved assigning students to read aloud and checking students’ pronunciation.</w:t>
      </w:r>
    </w:p>
    <w:p w14:paraId="592DB617" w14:textId="47718787" w:rsidR="00746230" w:rsidRPr="001C715F" w:rsidRDefault="00746230" w:rsidP="00746230">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 xml:space="preserve">In terms of teaching L2 reading, student teachers believed that the </w:t>
      </w:r>
      <w:r w:rsidRPr="001C715F">
        <w:rPr>
          <w:rFonts w:ascii="Times New Roman" w:eastAsia="MS Mincho" w:hAnsi="Times New Roman" w:cs="Times New Roman"/>
          <w:i/>
        </w:rPr>
        <w:t>genre approach</w:t>
      </w:r>
      <w:r w:rsidRPr="001C715F">
        <w:rPr>
          <w:rFonts w:ascii="Times New Roman" w:eastAsia="MS Mincho" w:hAnsi="Times New Roman" w:cs="Times New Roman"/>
        </w:rPr>
        <w:t xml:space="preserve"> was the most effective method mainly because it was the comprehensive approach taught by the professors</w:t>
      </w:r>
      <w:r>
        <w:rPr>
          <w:rFonts w:ascii="Times New Roman" w:eastAsia="MS Mincho" w:hAnsi="Times New Roman" w:cs="Times New Roman"/>
        </w:rPr>
        <w:t xml:space="preserve"> and it also appeared in the major school tests</w:t>
      </w:r>
      <w:r w:rsidRPr="001C715F">
        <w:rPr>
          <w:rFonts w:ascii="Times New Roman" w:eastAsia="MS Mincho" w:hAnsi="Times New Roman" w:cs="Times New Roman"/>
        </w:rPr>
        <w:t>. The approach that was originally proposed by Hammond, Burns, Joyce, Brosnan, and Gerot (1992) consisted of four steps to teach reading. The stages were Building Knowledge of the Field, Modeling of Text, Joint Construction of Text, and Independent</w:t>
      </w:r>
      <w:r>
        <w:rPr>
          <w:rFonts w:ascii="Times New Roman" w:eastAsia="MS Mincho" w:hAnsi="Times New Roman" w:cs="Times New Roman"/>
        </w:rPr>
        <w:t xml:space="preserve"> Construction of Text. Hammond e</w:t>
      </w:r>
      <w:r w:rsidRPr="001C715F">
        <w:rPr>
          <w:rFonts w:ascii="Times New Roman" w:eastAsia="MS Mincho" w:hAnsi="Times New Roman" w:cs="Times New Roman"/>
        </w:rPr>
        <w:t>t al. (1992) proposed a number of activities that could</w:t>
      </w:r>
      <w:r w:rsidR="00B85529">
        <w:rPr>
          <w:rFonts w:ascii="Times New Roman" w:eastAsia="MS Mincho" w:hAnsi="Times New Roman" w:cs="Times New Roman"/>
        </w:rPr>
        <w:t xml:space="preserve"> be employed in the first stage, </w:t>
      </w:r>
      <w:r w:rsidRPr="001C715F">
        <w:rPr>
          <w:rFonts w:ascii="Times New Roman" w:eastAsia="MS Mincho" w:hAnsi="Times New Roman" w:cs="Times New Roman"/>
        </w:rPr>
        <w:t>Building Knowledge of the Text, such as cross-cultural knowledge, grammar discussions, and vocabulary building. These activities were aimed at building a knowledge ba</w:t>
      </w:r>
      <w:r w:rsidR="00B85529">
        <w:rPr>
          <w:rFonts w:ascii="Times New Roman" w:eastAsia="MS Mincho" w:hAnsi="Times New Roman" w:cs="Times New Roman"/>
        </w:rPr>
        <w:t xml:space="preserve">se. Meanwhile, the second stage, </w:t>
      </w:r>
      <w:r w:rsidRPr="001C715F">
        <w:rPr>
          <w:rFonts w:ascii="Times New Roman" w:eastAsia="MS Mincho" w:hAnsi="Times New Roman" w:cs="Times New Roman"/>
        </w:rPr>
        <w:t>Modeling of the Text, highlights the activities in which the students learned the text they needed to know outside the classroom. In the Joint Construction of the Text stage, Hammond et al.</w:t>
      </w:r>
      <w:r>
        <w:rPr>
          <w:rFonts w:ascii="Times New Roman" w:eastAsia="MS Mincho" w:hAnsi="Times New Roman" w:cs="Times New Roman"/>
        </w:rPr>
        <w:t>,</w:t>
      </w:r>
      <w:r w:rsidRPr="001C715F">
        <w:rPr>
          <w:rFonts w:ascii="Times New Roman" w:eastAsia="MS Mincho" w:hAnsi="Times New Roman" w:cs="Times New Roman"/>
        </w:rPr>
        <w:t xml:space="preserve"> (1992) asserted that the aim of this stage is “for the teacher to work with the learners to construct a similar text” (p. 21) as modeled in the previous text. The last stage of the theory</w:t>
      </w:r>
      <w:r w:rsidR="00B85529">
        <w:rPr>
          <w:rFonts w:ascii="Times New Roman" w:eastAsia="MS Mincho" w:hAnsi="Times New Roman" w:cs="Times New Roman"/>
        </w:rPr>
        <w:t>,</w:t>
      </w:r>
      <w:r w:rsidRPr="001C715F">
        <w:rPr>
          <w:rFonts w:ascii="Times New Roman" w:eastAsia="MS Mincho" w:hAnsi="Times New Roman" w:cs="Times New Roman"/>
        </w:rPr>
        <w:t xml:space="preserve"> Independent Construction of Text</w:t>
      </w:r>
      <w:r w:rsidR="00B85529">
        <w:rPr>
          <w:rFonts w:ascii="Times New Roman" w:eastAsia="MS Mincho" w:hAnsi="Times New Roman" w:cs="Times New Roman"/>
        </w:rPr>
        <w:t>,</w:t>
      </w:r>
      <w:r w:rsidRPr="001C715F">
        <w:rPr>
          <w:rFonts w:ascii="Times New Roman" w:eastAsia="MS Mincho" w:hAnsi="Times New Roman" w:cs="Times New Roman"/>
        </w:rPr>
        <w:t xml:space="preserve"> was when the students </w:t>
      </w:r>
      <w:r w:rsidR="00B85529">
        <w:rPr>
          <w:rFonts w:ascii="Times New Roman" w:eastAsia="MS Mincho" w:hAnsi="Times New Roman" w:cs="Times New Roman"/>
        </w:rPr>
        <w:t>were</w:t>
      </w:r>
      <w:r w:rsidRPr="001C715F">
        <w:rPr>
          <w:rFonts w:ascii="Times New Roman" w:eastAsia="MS Mincho" w:hAnsi="Times New Roman" w:cs="Times New Roman"/>
        </w:rPr>
        <w:t xml:space="preserve"> assigned to construct the text individually</w:t>
      </w:r>
      <w:r>
        <w:rPr>
          <w:rFonts w:ascii="Times New Roman" w:eastAsia="MS Mincho" w:hAnsi="Times New Roman" w:cs="Times New Roman"/>
        </w:rPr>
        <w:t>.</w:t>
      </w:r>
      <w:r w:rsidRPr="001C715F">
        <w:rPr>
          <w:rFonts w:ascii="Times New Roman" w:eastAsia="MS Mincho" w:hAnsi="Times New Roman" w:cs="Times New Roman"/>
        </w:rPr>
        <w:t xml:space="preserve"> </w:t>
      </w:r>
    </w:p>
    <w:p w14:paraId="49AF665F" w14:textId="2AD738AC" w:rsidR="00746230" w:rsidRPr="001C715F" w:rsidRDefault="00746230" w:rsidP="00746230">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Hammond et al.</w:t>
      </w:r>
      <w:r>
        <w:rPr>
          <w:rFonts w:ascii="Times New Roman" w:eastAsia="MS Mincho" w:hAnsi="Times New Roman" w:cs="Times New Roman"/>
        </w:rPr>
        <w:t>,</w:t>
      </w:r>
      <w:r w:rsidRPr="001C715F">
        <w:rPr>
          <w:rFonts w:ascii="Times New Roman" w:eastAsia="MS Mincho" w:hAnsi="Times New Roman" w:cs="Times New Roman"/>
        </w:rPr>
        <w:t xml:space="preserve"> (1992) designed these four stages in </w:t>
      </w:r>
      <w:r w:rsidRPr="001C715F">
        <w:rPr>
          <w:rFonts w:ascii="Times New Roman" w:eastAsia="MS Mincho" w:hAnsi="Times New Roman" w:cs="Times New Roman"/>
          <w:i/>
        </w:rPr>
        <w:t>English for Social Purposes: A handbook for teachers of adult literacy.</w:t>
      </w:r>
      <w:r w:rsidRPr="001C715F">
        <w:rPr>
          <w:rFonts w:ascii="Times New Roman" w:eastAsia="MS Mincho" w:hAnsi="Times New Roman" w:cs="Times New Roman"/>
        </w:rPr>
        <w:t xml:space="preserve"> The main purpose of the book was for ESL teachers in Australia to work with non-English speaking people so they could function </w:t>
      </w:r>
      <w:r w:rsidR="00B85529">
        <w:rPr>
          <w:rFonts w:ascii="Times New Roman" w:eastAsia="MS Mincho" w:hAnsi="Times New Roman" w:cs="Times New Roman"/>
        </w:rPr>
        <w:t xml:space="preserve">socially in the new environment: </w:t>
      </w:r>
      <w:r w:rsidRPr="001C715F">
        <w:rPr>
          <w:rFonts w:ascii="Times New Roman" w:eastAsia="MS Mincho" w:hAnsi="Times New Roman" w:cs="Times New Roman"/>
        </w:rPr>
        <w:t>the Australian context. The writers suggested the use of authentic materials, such as job vacancy ads, newspaper articles, and flyers and did not particularly address the text genres or promote reading activities. The steps covered all skills needed to perform interpersonal communic</w:t>
      </w:r>
      <w:r>
        <w:rPr>
          <w:rFonts w:ascii="Times New Roman" w:eastAsia="MS Mincho" w:hAnsi="Times New Roman" w:cs="Times New Roman"/>
        </w:rPr>
        <w:t>ation both orally and in writing</w:t>
      </w:r>
      <w:r w:rsidRPr="001C715F">
        <w:rPr>
          <w:rFonts w:ascii="Times New Roman" w:eastAsia="MS Mincho" w:hAnsi="Times New Roman" w:cs="Times New Roman"/>
        </w:rPr>
        <w:t xml:space="preserve">. </w:t>
      </w:r>
      <w:r>
        <w:rPr>
          <w:rFonts w:ascii="Times New Roman" w:eastAsia="MS Mincho" w:hAnsi="Times New Roman" w:cs="Times New Roman"/>
        </w:rPr>
        <w:t>How the beliefs of the genre approach manifested in student teachers’ practice will be discussed in the subsequent section.</w:t>
      </w:r>
    </w:p>
    <w:p w14:paraId="68F7386E" w14:textId="77777777" w:rsidR="00746230" w:rsidRDefault="00746230" w:rsidP="00746230">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 xml:space="preserve">Student teachers believed that student-centered learning and cooperative learning were </w:t>
      </w:r>
      <w:r>
        <w:rPr>
          <w:rFonts w:ascii="Times New Roman" w:eastAsia="MS Mincho" w:hAnsi="Times New Roman" w:cs="Times New Roman"/>
        </w:rPr>
        <w:t xml:space="preserve">effective </w:t>
      </w:r>
      <w:r w:rsidRPr="001C715F">
        <w:rPr>
          <w:rFonts w:ascii="Times New Roman" w:eastAsia="MS Mincho" w:hAnsi="Times New Roman" w:cs="Times New Roman"/>
        </w:rPr>
        <w:t xml:space="preserve">because these approaches encouraged teachers to be less dominant. Therefore, student teachers </w:t>
      </w:r>
      <w:r>
        <w:rPr>
          <w:rFonts w:ascii="Times New Roman" w:eastAsia="MS Mincho" w:hAnsi="Times New Roman" w:cs="Times New Roman"/>
        </w:rPr>
        <w:t xml:space="preserve">considered </w:t>
      </w:r>
      <w:r w:rsidRPr="001C715F">
        <w:rPr>
          <w:rFonts w:ascii="Times New Roman" w:eastAsia="MS Mincho" w:hAnsi="Times New Roman" w:cs="Times New Roman"/>
        </w:rPr>
        <w:t xml:space="preserve">group work </w:t>
      </w:r>
      <w:r>
        <w:rPr>
          <w:rFonts w:ascii="Times New Roman" w:eastAsia="MS Mincho" w:hAnsi="Times New Roman" w:cs="Times New Roman"/>
        </w:rPr>
        <w:t xml:space="preserve">a progressive, contemporary style of </w:t>
      </w:r>
      <w:r w:rsidRPr="001C715F">
        <w:rPr>
          <w:rFonts w:ascii="Times New Roman" w:eastAsia="MS Mincho" w:hAnsi="Times New Roman" w:cs="Times New Roman"/>
        </w:rPr>
        <w:t xml:space="preserve">student-centered </w:t>
      </w:r>
      <w:r>
        <w:rPr>
          <w:rFonts w:ascii="Times New Roman" w:eastAsia="MS Mincho" w:hAnsi="Times New Roman" w:cs="Times New Roman"/>
        </w:rPr>
        <w:t>teaching. Spending many hours</w:t>
      </w:r>
      <w:r w:rsidRPr="001C715F">
        <w:rPr>
          <w:rFonts w:ascii="Times New Roman" w:eastAsia="MS Mincho" w:hAnsi="Times New Roman" w:cs="Times New Roman"/>
        </w:rPr>
        <w:t xml:space="preserve"> in group work was likely influenced by beliefs that group work was </w:t>
      </w:r>
      <w:r>
        <w:rPr>
          <w:rFonts w:ascii="Times New Roman" w:eastAsia="MS Mincho" w:hAnsi="Times New Roman" w:cs="Times New Roman"/>
        </w:rPr>
        <w:t xml:space="preserve">a form of </w:t>
      </w:r>
      <w:r w:rsidRPr="001C715F">
        <w:rPr>
          <w:rFonts w:ascii="Times New Roman" w:eastAsia="MS Mincho" w:hAnsi="Times New Roman" w:cs="Times New Roman"/>
        </w:rPr>
        <w:t>student-centered learning</w:t>
      </w:r>
      <w:r>
        <w:rPr>
          <w:rFonts w:ascii="Times New Roman" w:eastAsia="MS Mincho" w:hAnsi="Times New Roman" w:cs="Times New Roman"/>
        </w:rPr>
        <w:t xml:space="preserve">. Similarly, </w:t>
      </w:r>
      <w:r w:rsidRPr="001C715F">
        <w:rPr>
          <w:rFonts w:ascii="Times New Roman" w:eastAsia="MS Mincho" w:hAnsi="Times New Roman" w:cs="Times New Roman"/>
        </w:rPr>
        <w:t>when student teachers explained</w:t>
      </w:r>
      <w:r>
        <w:rPr>
          <w:rFonts w:ascii="Times New Roman" w:eastAsia="MS Mincho" w:hAnsi="Times New Roman" w:cs="Times New Roman"/>
        </w:rPr>
        <w:t xml:space="preserve"> a</w:t>
      </w:r>
      <w:r w:rsidRPr="001C715F">
        <w:rPr>
          <w:rFonts w:ascii="Times New Roman" w:eastAsia="MS Mincho" w:hAnsi="Times New Roman" w:cs="Times New Roman"/>
        </w:rPr>
        <w:t xml:space="preserve"> lesson in front of the class, </w:t>
      </w:r>
      <w:r>
        <w:rPr>
          <w:rFonts w:ascii="Times New Roman" w:eastAsia="MS Mincho" w:hAnsi="Times New Roman" w:cs="Times New Roman"/>
        </w:rPr>
        <w:t xml:space="preserve">they thought </w:t>
      </w:r>
      <w:r w:rsidRPr="001C715F">
        <w:rPr>
          <w:rFonts w:ascii="Times New Roman" w:eastAsia="MS Mincho" w:hAnsi="Times New Roman" w:cs="Times New Roman"/>
        </w:rPr>
        <w:t xml:space="preserve">they were performing </w:t>
      </w:r>
      <w:r>
        <w:rPr>
          <w:rFonts w:ascii="Times New Roman" w:eastAsia="MS Mincho" w:hAnsi="Times New Roman" w:cs="Times New Roman"/>
        </w:rPr>
        <w:t xml:space="preserve">a </w:t>
      </w:r>
      <w:r w:rsidRPr="001C715F">
        <w:rPr>
          <w:rFonts w:ascii="Times New Roman" w:eastAsia="MS Mincho" w:hAnsi="Times New Roman" w:cs="Times New Roman"/>
        </w:rPr>
        <w:t xml:space="preserve">teacher-centered approach. </w:t>
      </w:r>
    </w:p>
    <w:p w14:paraId="0893643D" w14:textId="297ACF3F" w:rsidR="00746230" w:rsidRPr="001C715F" w:rsidRDefault="00746230" w:rsidP="00C235AD">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 xml:space="preserve">Anna, for example, shared that “when I am in class, I try not to dominate like what happens in teacher-centered learning. So I used student-centered learning and teacher-centered learning in balance.” </w:t>
      </w:r>
      <w:r>
        <w:rPr>
          <w:rFonts w:ascii="Times New Roman" w:eastAsia="MS Mincho" w:hAnsi="Times New Roman" w:cs="Times New Roman"/>
        </w:rPr>
        <w:t>She thought that students working in groups was a successful strategy promoted by her university teacher while giving instructions was ineffective.</w:t>
      </w:r>
      <w:r w:rsidRPr="001C715F">
        <w:rPr>
          <w:rFonts w:ascii="Times New Roman" w:eastAsia="MS Mincho" w:hAnsi="Times New Roman" w:cs="Times New Roman"/>
        </w:rPr>
        <w:t xml:space="preserve">  While student-centered </w:t>
      </w:r>
      <w:r>
        <w:rPr>
          <w:rFonts w:ascii="Times New Roman" w:eastAsia="MS Mincho" w:hAnsi="Times New Roman" w:cs="Times New Roman"/>
        </w:rPr>
        <w:t xml:space="preserve">instruction </w:t>
      </w:r>
      <w:r w:rsidRPr="001C715F">
        <w:rPr>
          <w:rFonts w:ascii="Times New Roman" w:eastAsia="MS Mincho" w:hAnsi="Times New Roman" w:cs="Times New Roman"/>
        </w:rPr>
        <w:t xml:space="preserve">may require students to work in groups </w:t>
      </w:r>
      <w:r>
        <w:rPr>
          <w:rFonts w:ascii="Times New Roman" w:eastAsia="MS Mincho" w:hAnsi="Times New Roman" w:cs="Times New Roman"/>
        </w:rPr>
        <w:t>some</w:t>
      </w:r>
      <w:r w:rsidRPr="001C715F">
        <w:rPr>
          <w:rFonts w:ascii="Times New Roman" w:eastAsia="MS Mincho" w:hAnsi="Times New Roman" w:cs="Times New Roman"/>
        </w:rPr>
        <w:t xml:space="preserve"> of the time,</w:t>
      </w:r>
      <w:r>
        <w:rPr>
          <w:rFonts w:ascii="Times New Roman" w:eastAsia="MS Mincho" w:hAnsi="Times New Roman" w:cs="Times New Roman"/>
        </w:rPr>
        <w:t xml:space="preserve"> all group work</w:t>
      </w:r>
      <w:r w:rsidRPr="001C715F">
        <w:rPr>
          <w:rFonts w:ascii="Times New Roman" w:eastAsia="MS Mincho" w:hAnsi="Times New Roman" w:cs="Times New Roman"/>
        </w:rPr>
        <w:t xml:space="preserve"> does not necessarily reflect s</w:t>
      </w:r>
      <w:r>
        <w:rPr>
          <w:rFonts w:ascii="Times New Roman" w:eastAsia="MS Mincho" w:hAnsi="Times New Roman" w:cs="Times New Roman"/>
        </w:rPr>
        <w:t>tudent-centeredness. Group work</w:t>
      </w:r>
      <w:r w:rsidRPr="001C715F">
        <w:rPr>
          <w:rFonts w:ascii="Times New Roman" w:eastAsia="MS Mincho" w:hAnsi="Times New Roman" w:cs="Times New Roman"/>
        </w:rPr>
        <w:t xml:space="preserve"> that reflect</w:t>
      </w:r>
      <w:r>
        <w:rPr>
          <w:rFonts w:ascii="Times New Roman" w:eastAsia="MS Mincho" w:hAnsi="Times New Roman" w:cs="Times New Roman"/>
        </w:rPr>
        <w:t>s</w:t>
      </w:r>
      <w:r w:rsidRPr="001C715F">
        <w:rPr>
          <w:rFonts w:ascii="Times New Roman" w:eastAsia="MS Mincho" w:hAnsi="Times New Roman" w:cs="Times New Roman"/>
        </w:rPr>
        <w:t xml:space="preserve"> st</w:t>
      </w:r>
      <w:r>
        <w:rPr>
          <w:rFonts w:ascii="Times New Roman" w:eastAsia="MS Mincho" w:hAnsi="Times New Roman" w:cs="Times New Roman"/>
        </w:rPr>
        <w:t xml:space="preserve">udent-centeredness is when students </w:t>
      </w:r>
      <w:r w:rsidRPr="001C715F">
        <w:rPr>
          <w:rFonts w:ascii="Times New Roman" w:eastAsia="MS Mincho" w:hAnsi="Times New Roman" w:cs="Times New Roman"/>
        </w:rPr>
        <w:t xml:space="preserve">work on critical thinking, problem solving, and inquiry (Huba and Freed, 2000). </w:t>
      </w:r>
      <w:r>
        <w:rPr>
          <w:rFonts w:ascii="Times New Roman" w:eastAsia="MS Mincho" w:hAnsi="Times New Roman" w:cs="Times New Roman"/>
        </w:rPr>
        <w:t xml:space="preserve">A principle of student-centered learning is to understand actual instructions from the student’s perspective, encouraging students to go beyond their current proficiency and </w:t>
      </w:r>
      <w:r w:rsidR="00C235AD">
        <w:rPr>
          <w:rFonts w:ascii="Times New Roman" w:eastAsia="MS Mincho" w:hAnsi="Times New Roman" w:cs="Times New Roman"/>
        </w:rPr>
        <w:t xml:space="preserve">learn new aspects of language. </w:t>
      </w:r>
    </w:p>
    <w:p w14:paraId="197937C7" w14:textId="4D6D9978" w:rsidR="00746230" w:rsidRPr="001C715F" w:rsidRDefault="003D1588" w:rsidP="003D1588">
      <w:pPr>
        <w:pStyle w:val="Heading3"/>
      </w:pPr>
      <w:bookmarkStart w:id="372" w:name="_Toc258625696"/>
      <w:bookmarkStart w:id="373" w:name="_Toc384808267"/>
      <w:bookmarkStart w:id="374" w:name="_Toc384808697"/>
      <w:bookmarkStart w:id="375" w:name="_Toc387232950"/>
      <w:r>
        <w:t>Influence of C</w:t>
      </w:r>
      <w:r w:rsidR="00746230" w:rsidRPr="001C715F">
        <w:t>ontexts</w:t>
      </w:r>
      <w:bookmarkEnd w:id="372"/>
      <w:bookmarkEnd w:id="373"/>
      <w:bookmarkEnd w:id="374"/>
      <w:bookmarkEnd w:id="375"/>
    </w:p>
    <w:p w14:paraId="5A5D88EF" w14:textId="7FBD8EF0" w:rsidR="00746230" w:rsidRPr="00C235AD" w:rsidRDefault="00746230" w:rsidP="003D1588">
      <w:pPr>
        <w:pStyle w:val="ListParagraph"/>
        <w:numPr>
          <w:ilvl w:val="1"/>
          <w:numId w:val="11"/>
        </w:numPr>
        <w:spacing w:line="480" w:lineRule="auto"/>
        <w:ind w:left="360"/>
        <w:rPr>
          <w:rFonts w:ascii="Times New Roman" w:eastAsia="MS Mincho" w:hAnsi="Times New Roman" w:cs="Times New Roman"/>
        </w:rPr>
      </w:pPr>
      <w:r w:rsidRPr="00C235AD">
        <w:rPr>
          <w:rFonts w:ascii="Times New Roman" w:eastAsia="MS Mincho" w:hAnsi="Times New Roman" w:cs="Times New Roman"/>
        </w:rPr>
        <w:t>School contexts</w:t>
      </w:r>
    </w:p>
    <w:p w14:paraId="515B2924" w14:textId="77777777" w:rsidR="00746230" w:rsidRPr="001C715F" w:rsidRDefault="00746230" w:rsidP="00EC4C02">
      <w:pPr>
        <w:spacing w:line="480" w:lineRule="auto"/>
        <w:ind w:left="360" w:firstLine="720"/>
        <w:rPr>
          <w:rFonts w:ascii="Times New Roman" w:eastAsia="MS Mincho" w:hAnsi="Times New Roman" w:cs="Times New Roman"/>
        </w:rPr>
      </w:pPr>
      <w:r w:rsidRPr="001C715F">
        <w:rPr>
          <w:rFonts w:ascii="Times New Roman" w:eastAsia="MS Mincho" w:hAnsi="Times New Roman" w:cs="Times New Roman"/>
        </w:rPr>
        <w:t xml:space="preserve">Student teachers’ beliefs were influenced by </w:t>
      </w:r>
      <w:r>
        <w:rPr>
          <w:rFonts w:ascii="Times New Roman" w:eastAsia="MS Mincho" w:hAnsi="Times New Roman" w:cs="Times New Roman"/>
        </w:rPr>
        <w:t xml:space="preserve">the </w:t>
      </w:r>
      <w:r w:rsidRPr="001C715F">
        <w:rPr>
          <w:rFonts w:ascii="Times New Roman" w:eastAsia="MS Mincho" w:hAnsi="Times New Roman" w:cs="Times New Roman"/>
        </w:rPr>
        <w:t xml:space="preserve">socio-educational context and </w:t>
      </w:r>
      <w:r>
        <w:rPr>
          <w:rFonts w:ascii="Times New Roman" w:eastAsia="MS Mincho" w:hAnsi="Times New Roman" w:cs="Times New Roman"/>
        </w:rPr>
        <w:t xml:space="preserve">the </w:t>
      </w:r>
      <w:r w:rsidRPr="001C715F">
        <w:rPr>
          <w:rFonts w:ascii="Times New Roman" w:eastAsia="MS Mincho" w:hAnsi="Times New Roman" w:cs="Times New Roman"/>
        </w:rPr>
        <w:t>socio-cultural context of the schools in which they</w:t>
      </w:r>
      <w:r>
        <w:rPr>
          <w:rFonts w:ascii="Times New Roman" w:eastAsia="MS Mincho" w:hAnsi="Times New Roman" w:cs="Times New Roman"/>
        </w:rPr>
        <w:t xml:space="preserve"> taught</w:t>
      </w:r>
      <w:r w:rsidRPr="001C715F">
        <w:rPr>
          <w:rFonts w:ascii="Times New Roman" w:eastAsia="MS Mincho" w:hAnsi="Times New Roman" w:cs="Times New Roman"/>
        </w:rPr>
        <w:t>. The educational context included students</w:t>
      </w:r>
      <w:r>
        <w:rPr>
          <w:rFonts w:ascii="Times New Roman" w:eastAsia="MS Mincho" w:hAnsi="Times New Roman" w:cs="Times New Roman"/>
        </w:rPr>
        <w:t xml:space="preserve"> and </w:t>
      </w:r>
      <w:r w:rsidRPr="001C715F">
        <w:rPr>
          <w:rFonts w:ascii="Times New Roman" w:eastAsia="MS Mincho" w:hAnsi="Times New Roman" w:cs="Times New Roman"/>
        </w:rPr>
        <w:t>supervising teachers</w:t>
      </w:r>
      <w:r>
        <w:rPr>
          <w:rFonts w:ascii="Times New Roman" w:eastAsia="MS Mincho" w:hAnsi="Times New Roman" w:cs="Times New Roman"/>
        </w:rPr>
        <w:t xml:space="preserve">. </w:t>
      </w:r>
      <w:r w:rsidRPr="001C715F">
        <w:rPr>
          <w:rFonts w:ascii="Times New Roman" w:eastAsia="MS Mincho" w:hAnsi="Times New Roman" w:cs="Times New Roman"/>
        </w:rPr>
        <w:t>Kind</w:t>
      </w:r>
      <w:r>
        <w:rPr>
          <w:rFonts w:ascii="Times New Roman" w:eastAsia="MS Mincho" w:hAnsi="Times New Roman" w:cs="Times New Roman"/>
        </w:rPr>
        <w:t xml:space="preserve">svatter et al., (1988) maintained </w:t>
      </w:r>
      <w:r w:rsidRPr="001C715F">
        <w:rPr>
          <w:rFonts w:ascii="Times New Roman" w:eastAsia="MS Mincho" w:hAnsi="Times New Roman" w:cs="Times New Roman"/>
        </w:rPr>
        <w:t xml:space="preserve">that what commonly happens in classrooms is that teachers expect that all students should have high levels of motivation and willingness to try to learn. Student teachers believed that students were not motivated to study English because, according to student teachers, their students loved watching videos more than reading. </w:t>
      </w:r>
      <w:r>
        <w:rPr>
          <w:rFonts w:ascii="Times New Roman" w:eastAsia="MS Mincho" w:hAnsi="Times New Roman" w:cs="Times New Roman"/>
        </w:rPr>
        <w:t xml:space="preserve">Student teachers in this study seemed to understand the need for motivation, but did not know how to achieve it. As a result, they designed their lessons in a way that, according to student teachers, would improve students’ motivation to learn. Giving less homework, showing more videos, using short passages, and having more informal student-teacher relationship were believed to be able to motivate students to learn and love English. </w:t>
      </w:r>
    </w:p>
    <w:p w14:paraId="31462EA2" w14:textId="77777777" w:rsidR="00746230" w:rsidRDefault="00746230" w:rsidP="00EC4C02">
      <w:pPr>
        <w:spacing w:line="480" w:lineRule="auto"/>
        <w:ind w:left="360" w:firstLine="720"/>
        <w:rPr>
          <w:rFonts w:ascii="Times New Roman" w:eastAsia="MS Mincho" w:hAnsi="Times New Roman" w:cs="Times New Roman"/>
        </w:rPr>
      </w:pPr>
      <w:r w:rsidRPr="001C715F">
        <w:rPr>
          <w:rFonts w:ascii="Times New Roman" w:eastAsia="MS Mincho" w:hAnsi="Times New Roman" w:cs="Times New Roman"/>
        </w:rPr>
        <w:t>In relation to reading, only few student teachers articulated that they enjoyed reading</w:t>
      </w:r>
      <w:r>
        <w:rPr>
          <w:rFonts w:ascii="Times New Roman" w:eastAsia="MS Mincho" w:hAnsi="Times New Roman" w:cs="Times New Roman"/>
        </w:rPr>
        <w:t xml:space="preserve"> for pleasure. All </w:t>
      </w:r>
      <w:r w:rsidRPr="001C715F">
        <w:rPr>
          <w:rFonts w:ascii="Times New Roman" w:eastAsia="MS Mincho" w:hAnsi="Times New Roman" w:cs="Times New Roman"/>
        </w:rPr>
        <w:t>indicated that their students had</w:t>
      </w:r>
      <w:r>
        <w:rPr>
          <w:rFonts w:ascii="Times New Roman" w:eastAsia="MS Mincho" w:hAnsi="Times New Roman" w:cs="Times New Roman"/>
        </w:rPr>
        <w:t xml:space="preserve"> a</w:t>
      </w:r>
      <w:r w:rsidRPr="001C715F">
        <w:rPr>
          <w:rFonts w:ascii="Times New Roman" w:eastAsia="MS Mincho" w:hAnsi="Times New Roman" w:cs="Times New Roman"/>
        </w:rPr>
        <w:t xml:space="preserve"> little interest in reading. However, student teachers who</w:t>
      </w:r>
      <w:r>
        <w:rPr>
          <w:rFonts w:ascii="Times New Roman" w:eastAsia="MS Mincho" w:hAnsi="Times New Roman" w:cs="Times New Roman"/>
        </w:rPr>
        <w:t xml:space="preserve"> were assigned to teach in the Boys-O</w:t>
      </w:r>
      <w:r w:rsidRPr="001C715F">
        <w:rPr>
          <w:rFonts w:ascii="Times New Roman" w:eastAsia="MS Mincho" w:hAnsi="Times New Roman" w:cs="Times New Roman"/>
        </w:rPr>
        <w:t>nly school remarked that</w:t>
      </w:r>
      <w:r>
        <w:rPr>
          <w:rFonts w:ascii="Times New Roman" w:eastAsia="MS Mincho" w:hAnsi="Times New Roman" w:cs="Times New Roman"/>
        </w:rPr>
        <w:t xml:space="preserve"> many</w:t>
      </w:r>
      <w:r w:rsidRPr="001C715F">
        <w:rPr>
          <w:rFonts w:ascii="Times New Roman" w:eastAsia="MS Mincho" w:hAnsi="Times New Roman" w:cs="Times New Roman"/>
        </w:rPr>
        <w:t xml:space="preserve"> of their students </w:t>
      </w:r>
      <w:r>
        <w:rPr>
          <w:rFonts w:ascii="Times New Roman" w:eastAsia="MS Mincho" w:hAnsi="Times New Roman" w:cs="Times New Roman"/>
        </w:rPr>
        <w:t>seemed to enjoy</w:t>
      </w:r>
      <w:r w:rsidRPr="001C715F">
        <w:rPr>
          <w:rFonts w:ascii="Times New Roman" w:eastAsia="MS Mincho" w:hAnsi="Times New Roman" w:cs="Times New Roman"/>
        </w:rPr>
        <w:t xml:space="preserve"> reading, which was</w:t>
      </w:r>
      <w:r>
        <w:rPr>
          <w:rFonts w:ascii="Times New Roman" w:eastAsia="MS Mincho" w:hAnsi="Times New Roman" w:cs="Times New Roman"/>
        </w:rPr>
        <w:t xml:space="preserve"> demonstrated</w:t>
      </w:r>
      <w:r w:rsidRPr="001C715F">
        <w:rPr>
          <w:rFonts w:ascii="Times New Roman" w:eastAsia="MS Mincho" w:hAnsi="Times New Roman" w:cs="Times New Roman"/>
        </w:rPr>
        <w:t xml:space="preserve"> by the fact that the school library was always full of students doing homework or reading </w:t>
      </w:r>
      <w:r>
        <w:rPr>
          <w:rFonts w:ascii="Times New Roman" w:eastAsia="MS Mincho" w:hAnsi="Times New Roman" w:cs="Times New Roman"/>
        </w:rPr>
        <w:t>local newspapers. However, the Boys-O</w:t>
      </w:r>
      <w:r w:rsidRPr="001C715F">
        <w:rPr>
          <w:rFonts w:ascii="Times New Roman" w:eastAsia="MS Mincho" w:hAnsi="Times New Roman" w:cs="Times New Roman"/>
        </w:rPr>
        <w:t xml:space="preserve">nly school banned the use of cell phones and televisions in school and dorms. Apparently, regulations that banned </w:t>
      </w:r>
      <w:r>
        <w:rPr>
          <w:rFonts w:ascii="Times New Roman" w:eastAsia="MS Mincho" w:hAnsi="Times New Roman" w:cs="Times New Roman"/>
        </w:rPr>
        <w:t xml:space="preserve">electronic devices </w:t>
      </w:r>
      <w:r w:rsidRPr="001C715F">
        <w:rPr>
          <w:rFonts w:ascii="Times New Roman" w:eastAsia="MS Mincho" w:hAnsi="Times New Roman" w:cs="Times New Roman"/>
        </w:rPr>
        <w:t>to school greatly contributed to</w:t>
      </w:r>
      <w:r>
        <w:rPr>
          <w:rFonts w:ascii="Times New Roman" w:eastAsia="MS Mincho" w:hAnsi="Times New Roman" w:cs="Times New Roman"/>
        </w:rPr>
        <w:t xml:space="preserve"> the time that students spent reading outside of class</w:t>
      </w:r>
      <w:r w:rsidRPr="001C715F">
        <w:rPr>
          <w:rFonts w:ascii="Times New Roman" w:eastAsia="MS Mincho" w:hAnsi="Times New Roman" w:cs="Times New Roman"/>
        </w:rPr>
        <w:t>.</w:t>
      </w:r>
      <w:r>
        <w:rPr>
          <w:rFonts w:ascii="Times New Roman" w:eastAsia="MS Mincho" w:hAnsi="Times New Roman" w:cs="Times New Roman"/>
        </w:rPr>
        <w:t xml:space="preserve"> The effects of banning electronic devices on students’ attitudes toward reading were not specifically observed in this study. Apparently, reading habit was more obvious in the environment where electronic devices were prohibited.</w:t>
      </w:r>
    </w:p>
    <w:p w14:paraId="4B1565C0" w14:textId="29AAEAAD" w:rsidR="00746230" w:rsidRPr="001C715F" w:rsidRDefault="00746230" w:rsidP="00EC4C02">
      <w:pPr>
        <w:spacing w:line="480" w:lineRule="auto"/>
        <w:ind w:left="360" w:firstLine="720"/>
        <w:rPr>
          <w:rFonts w:ascii="Times New Roman" w:eastAsia="MS Mincho" w:hAnsi="Times New Roman" w:cs="Times New Roman"/>
        </w:rPr>
      </w:pPr>
      <w:r>
        <w:rPr>
          <w:rFonts w:ascii="Times New Roman" w:eastAsia="MS Mincho" w:hAnsi="Times New Roman" w:cs="Times New Roman"/>
        </w:rPr>
        <w:t>Cooperating teachers also influenced student teachers beliefs in teaching L2 reading in particular and L2 in general. In many cases, student teachers were forced to modify their lesson plans and practice based on recommendations from cooperating teachers. For instance, Denny shared that her cooperating teacher provided Denny with an overwhelming number of suggestions, which were not always constructive. Rejecting supervising teachers’ suggestions was a rarity among student teachers. This was likely caused by the Indonesian tradition, which discouraged young people to oppose and reject older people’s suggestions regardless conflicts of beliefs. Indonesian tradition also considered teachers, who were usually older, as sources of knowledge. Students were expected to pay full respect to teachers and older people, in general, with total obedience. Thus, rejecting cooperating teachers’ suggestions would have been considered rude. Student teachers might have concerned that they would receive negative evaluation if they did not do what was recommended by cooperating teachers.</w:t>
      </w:r>
    </w:p>
    <w:p w14:paraId="0EED5430" w14:textId="269F46EF" w:rsidR="00746230" w:rsidRPr="00C235AD" w:rsidRDefault="00746230" w:rsidP="00C235AD">
      <w:pPr>
        <w:pStyle w:val="ListParagraph"/>
        <w:numPr>
          <w:ilvl w:val="1"/>
          <w:numId w:val="11"/>
        </w:numPr>
        <w:spacing w:line="480" w:lineRule="auto"/>
        <w:ind w:left="360"/>
        <w:rPr>
          <w:rFonts w:ascii="Times New Roman" w:eastAsia="MS Mincho" w:hAnsi="Times New Roman" w:cs="Times New Roman"/>
        </w:rPr>
      </w:pPr>
      <w:r w:rsidRPr="00C235AD">
        <w:rPr>
          <w:rFonts w:ascii="Times New Roman" w:eastAsia="MS Mincho" w:hAnsi="Times New Roman" w:cs="Times New Roman"/>
        </w:rPr>
        <w:t>Mandated curriculum</w:t>
      </w:r>
    </w:p>
    <w:p w14:paraId="41C37C52" w14:textId="77777777" w:rsidR="00746230" w:rsidRDefault="00746230" w:rsidP="00EC4C02">
      <w:pPr>
        <w:spacing w:line="480" w:lineRule="auto"/>
        <w:ind w:left="450" w:firstLine="630"/>
        <w:rPr>
          <w:rFonts w:ascii="Times New Roman" w:eastAsia="MS Mincho" w:hAnsi="Times New Roman" w:cs="Times New Roman"/>
        </w:rPr>
      </w:pPr>
      <w:r w:rsidRPr="001C715F">
        <w:rPr>
          <w:rFonts w:ascii="Times New Roman" w:eastAsia="MS Mincho" w:hAnsi="Times New Roman" w:cs="Times New Roman"/>
        </w:rPr>
        <w:t>The mandated curriculum also influenced student teachers’ beliefs about teaching L2 reading. The Indonesian government mandated curriculum was used as a benchmark to measure the minimum requirement</w:t>
      </w:r>
      <w:r>
        <w:rPr>
          <w:rFonts w:ascii="Times New Roman" w:eastAsia="MS Mincho" w:hAnsi="Times New Roman" w:cs="Times New Roman"/>
        </w:rPr>
        <w:t>s</w:t>
      </w:r>
      <w:r w:rsidRPr="001C715F">
        <w:rPr>
          <w:rFonts w:ascii="Times New Roman" w:eastAsia="MS Mincho" w:hAnsi="Times New Roman" w:cs="Times New Roman"/>
        </w:rPr>
        <w:t xml:space="preserve"> </w:t>
      </w:r>
      <w:r>
        <w:rPr>
          <w:rFonts w:ascii="Times New Roman" w:eastAsia="MS Mincho" w:hAnsi="Times New Roman" w:cs="Times New Roman"/>
        </w:rPr>
        <w:t xml:space="preserve">for </w:t>
      </w:r>
      <w:r w:rsidRPr="001C715F">
        <w:rPr>
          <w:rFonts w:ascii="Times New Roman" w:eastAsia="MS Mincho" w:hAnsi="Times New Roman" w:cs="Times New Roman"/>
        </w:rPr>
        <w:t xml:space="preserve">English proficiency of high school graduates. The scope of the minimum requirement included, communicative competence, comprehension skills, and </w:t>
      </w:r>
      <w:r>
        <w:rPr>
          <w:rFonts w:ascii="Times New Roman" w:eastAsia="MS Mincho" w:hAnsi="Times New Roman" w:cs="Times New Roman"/>
        </w:rPr>
        <w:t>“</w:t>
      </w:r>
      <w:r w:rsidRPr="001C715F">
        <w:rPr>
          <w:rFonts w:ascii="Times New Roman" w:eastAsia="MS Mincho" w:hAnsi="Times New Roman" w:cs="Times New Roman"/>
        </w:rPr>
        <w:t>other supporting competence.</w:t>
      </w:r>
      <w:r>
        <w:rPr>
          <w:rFonts w:ascii="Times New Roman" w:eastAsia="MS Mincho" w:hAnsi="Times New Roman" w:cs="Times New Roman"/>
        </w:rPr>
        <w:t>”</w:t>
      </w:r>
      <w:r w:rsidRPr="001C715F">
        <w:rPr>
          <w:rFonts w:ascii="Times New Roman" w:eastAsia="MS Mincho" w:hAnsi="Times New Roman" w:cs="Times New Roman"/>
        </w:rPr>
        <w:t xml:space="preserve"> According to the Education National Standard</w:t>
      </w:r>
      <w:r>
        <w:rPr>
          <w:rFonts w:ascii="Times New Roman" w:eastAsia="MS Mincho" w:hAnsi="Times New Roman" w:cs="Times New Roman"/>
        </w:rPr>
        <w:t>s</w:t>
      </w:r>
      <w:r w:rsidRPr="001C715F">
        <w:rPr>
          <w:rFonts w:ascii="Times New Roman" w:eastAsia="MS Mincho" w:hAnsi="Times New Roman" w:cs="Times New Roman"/>
        </w:rPr>
        <w:t xml:space="preserve"> Board or BSNP (2010), the curriculum essentially aimed to enable students to comprehend and produce certain types of short texts, which included procedural, descriptive, recount, narrative, analytical expository, spoof, explanatory texts, report, news items, discussions, review, and public speaking. Meanwhile, the supporting competence included linguistic competence, strategic competence, sociocultural competence, and discourse competence. The curriculum determined the types of texts to be discussed each semester. For example, texts to be discussed in grade 10 semester 1 were recount, narrative, and procedural texts</w:t>
      </w:r>
      <w:r>
        <w:rPr>
          <w:rFonts w:ascii="Times New Roman" w:eastAsia="MS Mincho" w:hAnsi="Times New Roman" w:cs="Times New Roman"/>
        </w:rPr>
        <w:t>. N</w:t>
      </w:r>
      <w:r w:rsidRPr="001C715F">
        <w:rPr>
          <w:rFonts w:ascii="Times New Roman" w:eastAsia="MS Mincho" w:hAnsi="Times New Roman" w:cs="Times New Roman"/>
        </w:rPr>
        <w:t>arrative, descriptive, and news items were to be discussed in semester 2 of grade</w:t>
      </w:r>
      <w:r>
        <w:rPr>
          <w:rFonts w:ascii="Times New Roman" w:eastAsia="MS Mincho" w:hAnsi="Times New Roman" w:cs="Times New Roman"/>
        </w:rPr>
        <w:t xml:space="preserve"> 10</w:t>
      </w:r>
      <w:r w:rsidRPr="001C715F">
        <w:rPr>
          <w:rFonts w:ascii="Times New Roman" w:eastAsia="MS Mincho" w:hAnsi="Times New Roman" w:cs="Times New Roman"/>
        </w:rPr>
        <w:t xml:space="preserve">. </w:t>
      </w:r>
      <w:r>
        <w:rPr>
          <w:rFonts w:ascii="Times New Roman" w:eastAsia="MS Mincho" w:hAnsi="Times New Roman" w:cs="Times New Roman"/>
        </w:rPr>
        <w:t xml:space="preserve">These types of texts would likely appear on the tests in the respective semesters. In short, students’ language proficiency was not the focus of the curriculum because students would have to learn specific texts regardless their knowledge the texts. </w:t>
      </w:r>
      <w:r w:rsidRPr="001C715F">
        <w:rPr>
          <w:rFonts w:ascii="Times New Roman" w:eastAsia="MS Mincho" w:hAnsi="Times New Roman" w:cs="Times New Roman"/>
        </w:rPr>
        <w:t>The sample of national guidelines for English subject can be seen in the Appendix D</w:t>
      </w:r>
      <w:r>
        <w:rPr>
          <w:rFonts w:ascii="Times New Roman" w:eastAsia="MS Mincho" w:hAnsi="Times New Roman" w:cs="Times New Roman"/>
        </w:rPr>
        <w:t>.</w:t>
      </w:r>
    </w:p>
    <w:p w14:paraId="03852930" w14:textId="77777777" w:rsidR="00746230" w:rsidRPr="001C715F" w:rsidRDefault="00746230" w:rsidP="00EC4C02">
      <w:pPr>
        <w:spacing w:line="480" w:lineRule="auto"/>
        <w:ind w:left="450" w:firstLine="630"/>
        <w:rPr>
          <w:rFonts w:ascii="Times New Roman" w:eastAsia="MS Mincho" w:hAnsi="Times New Roman" w:cs="Times New Roman"/>
        </w:rPr>
      </w:pPr>
      <w:r>
        <w:rPr>
          <w:rFonts w:ascii="Times New Roman" w:eastAsia="MS Mincho" w:hAnsi="Times New Roman" w:cs="Times New Roman"/>
        </w:rPr>
        <w:t>As a result</w:t>
      </w:r>
      <w:r w:rsidRPr="001C715F">
        <w:rPr>
          <w:rFonts w:ascii="Times New Roman" w:eastAsia="MS Mincho" w:hAnsi="Times New Roman" w:cs="Times New Roman"/>
        </w:rPr>
        <w:t>, schools designed their syllabus</w:t>
      </w:r>
      <w:r>
        <w:rPr>
          <w:rFonts w:ascii="Times New Roman" w:eastAsia="MS Mincho" w:hAnsi="Times New Roman" w:cs="Times New Roman"/>
        </w:rPr>
        <w:t xml:space="preserve"> solely</w:t>
      </w:r>
      <w:r w:rsidRPr="001C715F">
        <w:rPr>
          <w:rFonts w:ascii="Times New Roman" w:eastAsia="MS Mincho" w:hAnsi="Times New Roman" w:cs="Times New Roman"/>
        </w:rPr>
        <w:t xml:space="preserve"> based on the guidelines</w:t>
      </w:r>
      <w:r>
        <w:rPr>
          <w:rFonts w:ascii="Times New Roman" w:eastAsia="MS Mincho" w:hAnsi="Times New Roman" w:cs="Times New Roman"/>
        </w:rPr>
        <w:t xml:space="preserve"> for examination</w:t>
      </w:r>
      <w:r w:rsidRPr="001C715F">
        <w:rPr>
          <w:rFonts w:ascii="Times New Roman" w:eastAsia="MS Mincho" w:hAnsi="Times New Roman" w:cs="Times New Roman"/>
        </w:rPr>
        <w:t xml:space="preserve">, which </w:t>
      </w:r>
      <w:r>
        <w:rPr>
          <w:rFonts w:ascii="Times New Roman" w:eastAsia="MS Mincho" w:hAnsi="Times New Roman" w:cs="Times New Roman"/>
        </w:rPr>
        <w:t xml:space="preserve">became the curriculum </w:t>
      </w:r>
      <w:r w:rsidRPr="001C715F">
        <w:rPr>
          <w:rFonts w:ascii="Times New Roman" w:eastAsia="MS Mincho" w:hAnsi="Times New Roman" w:cs="Times New Roman"/>
        </w:rPr>
        <w:t xml:space="preserve">followed by student teachers. The sample of student teachers’ syllabus can be seen in the Appendix H. </w:t>
      </w:r>
      <w:r>
        <w:rPr>
          <w:rFonts w:ascii="Times New Roman" w:eastAsia="MS Mincho" w:hAnsi="Times New Roman" w:cs="Times New Roman"/>
        </w:rPr>
        <w:t xml:space="preserve">Student teachers believed that L2 teaching materials should strictly follow the curriculum and that teaching to test was important. Although student teachers also believed that teaching L2 should involve creativity, they seemed to feel comfortable following the curriculum and the syllabus. </w:t>
      </w:r>
    </w:p>
    <w:p w14:paraId="10083CB1" w14:textId="1B5E669B" w:rsidR="00746230" w:rsidRPr="001C715F" w:rsidRDefault="00746230" w:rsidP="00EC4C02">
      <w:pPr>
        <w:spacing w:line="480" w:lineRule="auto"/>
        <w:ind w:left="450" w:firstLine="630"/>
        <w:rPr>
          <w:rFonts w:ascii="Times New Roman" w:eastAsia="MS Mincho" w:hAnsi="Times New Roman" w:cs="Times New Roman"/>
        </w:rPr>
      </w:pPr>
      <w:r w:rsidRPr="001C715F">
        <w:rPr>
          <w:rFonts w:ascii="Times New Roman" w:eastAsia="MS Mincho" w:hAnsi="Times New Roman" w:cs="Times New Roman"/>
        </w:rPr>
        <w:t xml:space="preserve">Freeman (2002) argued that socio-cultural environments play an important role in transforming teachers’ learning. In this study, student teachers’ beliefs were influenced by the environment </w:t>
      </w:r>
      <w:r>
        <w:rPr>
          <w:rFonts w:ascii="Times New Roman" w:eastAsia="MS Mincho" w:hAnsi="Times New Roman" w:cs="Times New Roman"/>
        </w:rPr>
        <w:t xml:space="preserve">in which they taught, by the norms of Indonesian tradition and by the societal trends, which has taken a recent turn from reading. </w:t>
      </w:r>
      <w:r w:rsidRPr="001C715F">
        <w:rPr>
          <w:rFonts w:ascii="Times New Roman" w:eastAsia="MS Mincho" w:hAnsi="Times New Roman" w:cs="Times New Roman"/>
        </w:rPr>
        <w:t xml:space="preserve">As a result, although their students’ English proficiency was mainly assessed by reading comprehension, </w:t>
      </w:r>
      <w:r>
        <w:rPr>
          <w:rFonts w:ascii="Times New Roman" w:eastAsia="MS Mincho" w:hAnsi="Times New Roman" w:cs="Times New Roman"/>
        </w:rPr>
        <w:t>student teachers</w:t>
      </w:r>
      <w:r w:rsidRPr="001C715F">
        <w:rPr>
          <w:rFonts w:ascii="Times New Roman" w:eastAsia="MS Mincho" w:hAnsi="Times New Roman" w:cs="Times New Roman"/>
        </w:rPr>
        <w:t xml:space="preserve"> believed that reading skills were not important in maintaining the students’ success. </w:t>
      </w:r>
    </w:p>
    <w:p w14:paraId="22A20E81" w14:textId="3D6CEAAE" w:rsidR="005E0A72" w:rsidRPr="005E0A72" w:rsidRDefault="005E0A72" w:rsidP="00CD499C">
      <w:pPr>
        <w:pStyle w:val="Heading2"/>
      </w:pPr>
      <w:bookmarkStart w:id="376" w:name="_Toc258625697"/>
      <w:bookmarkStart w:id="377" w:name="_Toc384808268"/>
      <w:bookmarkStart w:id="378" w:name="_Toc384808698"/>
      <w:bookmarkStart w:id="379" w:name="_Toc387232951"/>
      <w:r w:rsidRPr="00CD499C">
        <w:t xml:space="preserve">Manifestations of Beliefs in </w:t>
      </w:r>
      <w:r w:rsidR="00746230" w:rsidRPr="00CD499C">
        <w:t>Student Teachers’ Practices</w:t>
      </w:r>
      <w:bookmarkEnd w:id="376"/>
      <w:bookmarkEnd w:id="377"/>
      <w:bookmarkEnd w:id="378"/>
      <w:r w:rsidR="00746230" w:rsidRPr="00CD499C">
        <w:t xml:space="preserve"> </w:t>
      </w:r>
      <w:bookmarkStart w:id="380" w:name="_Toc258625698"/>
      <w:bookmarkStart w:id="381" w:name="_Toc384808269"/>
      <w:bookmarkStart w:id="382" w:name="_Toc384808699"/>
      <w:r w:rsidR="00746230" w:rsidRPr="00CD499C">
        <w:t>in Teaching L2 Reading</w:t>
      </w:r>
      <w:bookmarkEnd w:id="379"/>
      <w:bookmarkEnd w:id="380"/>
      <w:bookmarkEnd w:id="381"/>
      <w:bookmarkEnd w:id="382"/>
    </w:p>
    <w:p w14:paraId="38D19E68" w14:textId="2095DCC6" w:rsidR="00746230" w:rsidRPr="001C715F" w:rsidRDefault="003D1588" w:rsidP="003D1588">
      <w:pPr>
        <w:pStyle w:val="Heading3"/>
      </w:pPr>
      <w:r w:rsidRPr="001C715F">
        <w:t xml:space="preserve"> </w:t>
      </w:r>
      <w:bookmarkStart w:id="383" w:name="_Toc258625699"/>
      <w:bookmarkStart w:id="384" w:name="_Toc384808270"/>
      <w:bookmarkStart w:id="385" w:name="_Toc384808700"/>
      <w:bookmarkStart w:id="386" w:name="_Toc387232952"/>
      <w:r w:rsidR="00746230" w:rsidRPr="001C715F">
        <w:t xml:space="preserve">Practice </w:t>
      </w:r>
      <w:r>
        <w:t>i</w:t>
      </w:r>
      <w:r w:rsidRPr="001C715F">
        <w:t>n Classroom Instruction</w:t>
      </w:r>
      <w:bookmarkEnd w:id="383"/>
      <w:bookmarkEnd w:id="384"/>
      <w:bookmarkEnd w:id="385"/>
      <w:bookmarkEnd w:id="386"/>
      <w:r w:rsidRPr="001C715F">
        <w:t xml:space="preserve"> </w:t>
      </w:r>
    </w:p>
    <w:p w14:paraId="5CB6CF1A" w14:textId="18F551BC" w:rsidR="00746230" w:rsidRPr="003D1588" w:rsidRDefault="00746230" w:rsidP="003D1588">
      <w:pPr>
        <w:pStyle w:val="ListParagraph"/>
        <w:numPr>
          <w:ilvl w:val="0"/>
          <w:numId w:val="39"/>
        </w:numPr>
        <w:spacing w:line="480" w:lineRule="auto"/>
        <w:ind w:left="360"/>
        <w:rPr>
          <w:rFonts w:ascii="Times New Roman" w:eastAsia="MS Mincho" w:hAnsi="Times New Roman" w:cs="Times New Roman"/>
        </w:rPr>
      </w:pPr>
      <w:r w:rsidRPr="003D1588">
        <w:rPr>
          <w:rFonts w:ascii="Times New Roman" w:eastAsia="MS Mincho" w:hAnsi="Times New Roman" w:cs="Times New Roman"/>
        </w:rPr>
        <w:t>Focusing on group work</w:t>
      </w:r>
    </w:p>
    <w:p w14:paraId="6C33F1AF" w14:textId="0E8C4CBB" w:rsidR="00746230" w:rsidRPr="005F506F" w:rsidRDefault="00746230" w:rsidP="00EC4C02">
      <w:pPr>
        <w:spacing w:line="480" w:lineRule="auto"/>
        <w:ind w:left="360" w:firstLine="720"/>
        <w:rPr>
          <w:rFonts w:ascii="Times New Roman" w:eastAsia="MS Mincho" w:hAnsi="Times New Roman" w:cs="Times New Roman"/>
          <w:vertAlign w:val="subscript"/>
        </w:rPr>
      </w:pPr>
      <w:r w:rsidRPr="001C715F">
        <w:rPr>
          <w:rFonts w:ascii="Times New Roman" w:eastAsia="MS Mincho" w:hAnsi="Times New Roman" w:cs="Times New Roman"/>
        </w:rPr>
        <w:t xml:space="preserve">Student teachers’ practice was influenced by beliefs about teaching L2 reading (Burns, 1992; Richardson et al., 1991; Borg, 2005). For example, student teachers believed that the </w:t>
      </w:r>
      <w:r w:rsidRPr="001C715F">
        <w:rPr>
          <w:rFonts w:ascii="Times New Roman" w:eastAsia="MS Mincho" w:hAnsi="Times New Roman" w:cs="Times New Roman"/>
          <w:i/>
        </w:rPr>
        <w:t>genre approach</w:t>
      </w:r>
      <w:r w:rsidRPr="001C715F">
        <w:rPr>
          <w:rFonts w:ascii="Times New Roman" w:eastAsia="MS Mincho" w:hAnsi="Times New Roman" w:cs="Times New Roman"/>
        </w:rPr>
        <w:t xml:space="preserve"> was the most effectiv</w:t>
      </w:r>
      <w:r>
        <w:rPr>
          <w:rFonts w:ascii="Times New Roman" w:eastAsia="MS Mincho" w:hAnsi="Times New Roman" w:cs="Times New Roman"/>
        </w:rPr>
        <w:t>e method for teaching reading. Student teachers referred to the terms proposed by Hammond et al. (1992) in their theory both in the pre-observation and post-observation interviews when asked to provide explanations for their actions. I</w:t>
      </w:r>
      <w:r w:rsidRPr="001C715F">
        <w:rPr>
          <w:rFonts w:ascii="Times New Roman" w:eastAsia="MS Mincho" w:hAnsi="Times New Roman" w:cs="Times New Roman"/>
        </w:rPr>
        <w:t xml:space="preserve">n practice, student teachers adopted and adapted </w:t>
      </w:r>
      <w:r>
        <w:rPr>
          <w:rFonts w:ascii="Times New Roman" w:eastAsia="MS Mincho" w:hAnsi="Times New Roman" w:cs="Times New Roman"/>
        </w:rPr>
        <w:t>the genre</w:t>
      </w:r>
      <w:r w:rsidRPr="001C715F">
        <w:rPr>
          <w:rFonts w:ascii="Times New Roman" w:eastAsia="MS Mincho" w:hAnsi="Times New Roman" w:cs="Times New Roman"/>
        </w:rPr>
        <w:t xml:space="preserve"> approach in their classroom instruction</w:t>
      </w:r>
      <w:r>
        <w:rPr>
          <w:rFonts w:ascii="Times New Roman" w:eastAsia="MS Mincho" w:hAnsi="Times New Roman" w:cs="Times New Roman"/>
        </w:rPr>
        <w:t xml:space="preserve"> and made central to</w:t>
      </w:r>
      <w:r w:rsidRPr="001C715F">
        <w:rPr>
          <w:rFonts w:ascii="Times New Roman" w:eastAsia="MS Mincho" w:hAnsi="Times New Roman" w:cs="Times New Roman"/>
        </w:rPr>
        <w:t xml:space="preserve"> group work they assigned to students.</w:t>
      </w:r>
      <w:r>
        <w:rPr>
          <w:rFonts w:ascii="Times New Roman" w:eastAsia="MS Mincho" w:hAnsi="Times New Roman" w:cs="Times New Roman"/>
        </w:rPr>
        <w:t xml:space="preserve"> The genre approach seemed to be used in all classes. </w:t>
      </w:r>
      <w:r w:rsidRPr="00236EFF">
        <w:rPr>
          <w:rFonts w:ascii="Times New Roman" w:eastAsia="MS Mincho" w:hAnsi="Times New Roman" w:cs="Times New Roman"/>
        </w:rPr>
        <w:t>Student teachers in this study discussed Stage 1 (building knowledge) and Stage 2 (modeling) briefly by showing the types of text genres they were discussing and short explanations on the structure of the text.</w:t>
      </w:r>
      <w:r w:rsidRPr="005F506F">
        <w:rPr>
          <w:rFonts w:ascii="Times New Roman" w:eastAsia="MS Mincho" w:hAnsi="Times New Roman" w:cs="Times New Roman"/>
        </w:rPr>
        <w:t xml:space="preserve"> </w:t>
      </w:r>
      <w:r>
        <w:rPr>
          <w:rFonts w:ascii="Times New Roman" w:eastAsia="MS Mincho" w:hAnsi="Times New Roman" w:cs="Times New Roman"/>
        </w:rPr>
        <w:t>Cross-cultural knowledge was never used to activate students’ existing knowledge and to relate it with the new information. In fact, student teachers did not introduce any topics outside of students’ familiarity. Eni and Abas, for example, used public figures and stories well-known by students and kept using these same ref</w:t>
      </w:r>
      <w:r w:rsidR="00B85529">
        <w:rPr>
          <w:rFonts w:ascii="Times New Roman" w:eastAsia="MS Mincho" w:hAnsi="Times New Roman" w:cs="Times New Roman"/>
        </w:rPr>
        <w:t xml:space="preserve">erences. When applying step 2, </w:t>
      </w:r>
      <w:r>
        <w:rPr>
          <w:rFonts w:ascii="Times New Roman" w:eastAsia="MS Mincho" w:hAnsi="Times New Roman" w:cs="Times New Roman"/>
        </w:rPr>
        <w:t>the Modeling of Text, student teachers introduced the structure of the genre they taught. For example, Anna and May, who taught descriptive texts, explained to students that a descriptive text p</w:t>
      </w:r>
      <w:r w:rsidR="005C60E2">
        <w:rPr>
          <w:rFonts w:ascii="Times New Roman" w:eastAsia="MS Mincho" w:hAnsi="Times New Roman" w:cs="Times New Roman"/>
        </w:rPr>
        <w:t xml:space="preserve">assage would always consist of </w:t>
      </w:r>
      <w:r>
        <w:rPr>
          <w:rFonts w:ascii="Times New Roman" w:eastAsia="MS Mincho" w:hAnsi="Times New Roman" w:cs="Times New Roman"/>
        </w:rPr>
        <w:t xml:space="preserve">description and </w:t>
      </w:r>
      <w:r w:rsidR="005C60E2">
        <w:rPr>
          <w:rFonts w:ascii="Times New Roman" w:eastAsia="MS Mincho" w:hAnsi="Times New Roman" w:cs="Times New Roman"/>
        </w:rPr>
        <w:t>identification.</w:t>
      </w:r>
      <w:r>
        <w:rPr>
          <w:rFonts w:ascii="Times New Roman" w:eastAsia="MS Mincho" w:hAnsi="Times New Roman" w:cs="Times New Roman"/>
        </w:rPr>
        <w:t xml:space="preserve"> They examined paragraphs only through these components. Similar patterns were evident among student teachers. </w:t>
      </w:r>
    </w:p>
    <w:p w14:paraId="1FCBAD3A" w14:textId="3B64F88E" w:rsidR="00746230" w:rsidRDefault="00746230" w:rsidP="00EC4C02">
      <w:pPr>
        <w:spacing w:line="480" w:lineRule="auto"/>
        <w:ind w:left="360" w:firstLine="630"/>
        <w:rPr>
          <w:rFonts w:ascii="Times New Roman" w:eastAsia="MS Mincho" w:hAnsi="Times New Roman" w:cs="Times New Roman"/>
        </w:rPr>
      </w:pPr>
      <w:r w:rsidRPr="00236EFF">
        <w:rPr>
          <w:rFonts w:ascii="Times New Roman" w:eastAsia="MS Mincho" w:hAnsi="Times New Roman" w:cs="Times New Roman"/>
        </w:rPr>
        <w:t>Student tea</w:t>
      </w:r>
      <w:r w:rsidR="00B85529">
        <w:rPr>
          <w:rFonts w:ascii="Times New Roman" w:eastAsia="MS Mincho" w:hAnsi="Times New Roman" w:cs="Times New Roman"/>
        </w:rPr>
        <w:t>chers heavily relied on Stage 3,</w:t>
      </w:r>
      <w:r w:rsidRPr="00236EFF">
        <w:rPr>
          <w:rFonts w:ascii="Times New Roman" w:eastAsia="MS Mincho" w:hAnsi="Times New Roman" w:cs="Times New Roman"/>
        </w:rPr>
        <w:t xml:space="preserve"> </w:t>
      </w:r>
      <w:r w:rsidR="00B85529">
        <w:rPr>
          <w:rFonts w:ascii="Times New Roman" w:eastAsia="MS Mincho" w:hAnsi="Times New Roman" w:cs="Times New Roman"/>
        </w:rPr>
        <w:t>Joint Construction of the Text,</w:t>
      </w:r>
      <w:r w:rsidRPr="00236EFF">
        <w:rPr>
          <w:rFonts w:ascii="Times New Roman" w:eastAsia="MS Mincho" w:hAnsi="Times New Roman" w:cs="Times New Roman"/>
        </w:rPr>
        <w:t xml:space="preserve"> by giving students </w:t>
      </w:r>
      <w:r w:rsidR="005C60E2">
        <w:rPr>
          <w:rFonts w:ascii="Times New Roman" w:eastAsia="MS Mincho" w:hAnsi="Times New Roman" w:cs="Times New Roman"/>
        </w:rPr>
        <w:t>many</w:t>
      </w:r>
      <w:r w:rsidRPr="00236EFF">
        <w:rPr>
          <w:rFonts w:ascii="Times New Roman" w:eastAsia="MS Mincho" w:hAnsi="Times New Roman" w:cs="Times New Roman"/>
        </w:rPr>
        <w:t xml:space="preserve"> opportunities to practice their English and group work</w:t>
      </w:r>
      <w:r w:rsidR="005C60E2">
        <w:rPr>
          <w:rFonts w:ascii="Times New Roman" w:eastAsia="MS Mincho" w:hAnsi="Times New Roman" w:cs="Times New Roman"/>
        </w:rPr>
        <w:t>,</w:t>
      </w:r>
      <w:r w:rsidRPr="00236EFF">
        <w:rPr>
          <w:rFonts w:ascii="Times New Roman" w:eastAsia="MS Mincho" w:hAnsi="Times New Roman" w:cs="Times New Roman"/>
        </w:rPr>
        <w:t xml:space="preserve"> although student teachers </w:t>
      </w:r>
      <w:r w:rsidR="005C60E2">
        <w:rPr>
          <w:rFonts w:ascii="Times New Roman" w:eastAsia="MS Mincho" w:hAnsi="Times New Roman" w:cs="Times New Roman"/>
        </w:rPr>
        <w:t xml:space="preserve">hardly ever </w:t>
      </w:r>
      <w:r w:rsidRPr="00236EFF">
        <w:rPr>
          <w:rFonts w:ascii="Times New Roman" w:eastAsia="MS Mincho" w:hAnsi="Times New Roman" w:cs="Times New Roman"/>
        </w:rPr>
        <w:t>monitor</w:t>
      </w:r>
      <w:r w:rsidR="005C60E2">
        <w:rPr>
          <w:rFonts w:ascii="Times New Roman" w:eastAsia="MS Mincho" w:hAnsi="Times New Roman" w:cs="Times New Roman"/>
        </w:rPr>
        <w:t>ed</w:t>
      </w:r>
      <w:r w:rsidRPr="00236EFF">
        <w:rPr>
          <w:rFonts w:ascii="Times New Roman" w:eastAsia="MS Mincho" w:hAnsi="Times New Roman" w:cs="Times New Roman"/>
        </w:rPr>
        <w:t xml:space="preserve"> the use of L2 in group work. Student teachers used most of class time to do group work</w:t>
      </w:r>
      <w:r>
        <w:rPr>
          <w:rFonts w:ascii="Times New Roman" w:eastAsia="MS Mincho" w:hAnsi="Times New Roman" w:cs="Times New Roman"/>
        </w:rPr>
        <w:t>,</w:t>
      </w:r>
      <w:r w:rsidRPr="001C715F">
        <w:rPr>
          <w:rFonts w:ascii="Times New Roman" w:eastAsia="MS Mincho" w:hAnsi="Times New Roman" w:cs="Times New Roman"/>
        </w:rPr>
        <w:t xml:space="preserve"> </w:t>
      </w:r>
      <w:r>
        <w:rPr>
          <w:rFonts w:ascii="Times New Roman" w:eastAsia="MS Mincho" w:hAnsi="Times New Roman" w:cs="Times New Roman"/>
        </w:rPr>
        <w:t>especially in</w:t>
      </w:r>
      <w:r w:rsidRPr="001C715F">
        <w:rPr>
          <w:rFonts w:ascii="Times New Roman" w:eastAsia="MS Mincho" w:hAnsi="Times New Roman" w:cs="Times New Roman"/>
        </w:rPr>
        <w:t xml:space="preserve"> reading</w:t>
      </w:r>
      <w:r>
        <w:rPr>
          <w:rFonts w:ascii="Times New Roman" w:eastAsia="MS Mincho" w:hAnsi="Times New Roman" w:cs="Times New Roman"/>
        </w:rPr>
        <w:t xml:space="preserve"> classes</w:t>
      </w:r>
      <w:r w:rsidRPr="001C715F">
        <w:rPr>
          <w:rFonts w:ascii="Times New Roman" w:eastAsia="MS Mincho" w:hAnsi="Times New Roman" w:cs="Times New Roman"/>
        </w:rPr>
        <w:t xml:space="preserve">. In other classes, </w:t>
      </w:r>
      <w:r>
        <w:rPr>
          <w:rFonts w:ascii="Times New Roman" w:eastAsia="MS Mincho" w:hAnsi="Times New Roman" w:cs="Times New Roman"/>
        </w:rPr>
        <w:t xml:space="preserve">when the focus was supposed to be </w:t>
      </w:r>
      <w:r w:rsidRPr="001C715F">
        <w:rPr>
          <w:rFonts w:ascii="Times New Roman" w:eastAsia="MS Mincho" w:hAnsi="Times New Roman" w:cs="Times New Roman"/>
        </w:rPr>
        <w:t>speaking and writing, student teachers also assigned students to work in group</w:t>
      </w:r>
      <w:r>
        <w:rPr>
          <w:rFonts w:ascii="Times New Roman" w:eastAsia="MS Mincho" w:hAnsi="Times New Roman" w:cs="Times New Roman"/>
        </w:rPr>
        <w:t>s</w:t>
      </w:r>
      <w:r w:rsidRPr="001C715F">
        <w:rPr>
          <w:rFonts w:ascii="Times New Roman" w:eastAsia="MS Mincho" w:hAnsi="Times New Roman" w:cs="Times New Roman"/>
        </w:rPr>
        <w:t xml:space="preserve"> and allocated a large amount of time </w:t>
      </w:r>
      <w:r>
        <w:rPr>
          <w:rFonts w:ascii="Times New Roman" w:eastAsia="MS Mincho" w:hAnsi="Times New Roman" w:cs="Times New Roman"/>
        </w:rPr>
        <w:t>to</w:t>
      </w:r>
      <w:r w:rsidRPr="001C715F">
        <w:rPr>
          <w:rFonts w:ascii="Times New Roman" w:eastAsia="MS Mincho" w:hAnsi="Times New Roman" w:cs="Times New Roman"/>
        </w:rPr>
        <w:t xml:space="preserve"> group work. The group work, however, did not always require students to work collaboratively with their peers. </w:t>
      </w:r>
    </w:p>
    <w:p w14:paraId="63C15E37" w14:textId="64F05C22" w:rsidR="00746230" w:rsidRDefault="00746230" w:rsidP="00EC4C02">
      <w:pPr>
        <w:spacing w:line="480" w:lineRule="auto"/>
        <w:ind w:left="360" w:firstLine="630"/>
        <w:rPr>
          <w:rFonts w:ascii="Times New Roman" w:eastAsia="MS Mincho" w:hAnsi="Times New Roman" w:cs="Times New Roman"/>
        </w:rPr>
      </w:pPr>
      <w:r>
        <w:rPr>
          <w:rFonts w:ascii="Times New Roman" w:eastAsia="MS Mincho" w:hAnsi="Times New Roman" w:cs="Times New Roman"/>
        </w:rPr>
        <w:t xml:space="preserve">In the </w:t>
      </w:r>
      <w:r w:rsidRPr="001C715F">
        <w:rPr>
          <w:rFonts w:ascii="Times New Roman" w:eastAsia="MS Mincho" w:hAnsi="Times New Roman" w:cs="Times New Roman"/>
        </w:rPr>
        <w:t xml:space="preserve">popular comprehension </w:t>
      </w:r>
      <w:r>
        <w:rPr>
          <w:rFonts w:ascii="Times New Roman" w:eastAsia="MS Mincho" w:hAnsi="Times New Roman" w:cs="Times New Roman"/>
        </w:rPr>
        <w:t xml:space="preserve">quiz game, </w:t>
      </w:r>
      <w:r w:rsidRPr="001C715F">
        <w:rPr>
          <w:rFonts w:ascii="Times New Roman" w:eastAsia="MS Mincho" w:hAnsi="Times New Roman" w:cs="Times New Roman"/>
        </w:rPr>
        <w:t xml:space="preserve">student teachers divided students into </w:t>
      </w:r>
      <w:r>
        <w:rPr>
          <w:rFonts w:ascii="Times New Roman" w:eastAsia="MS Mincho" w:hAnsi="Times New Roman" w:cs="Times New Roman"/>
        </w:rPr>
        <w:t xml:space="preserve">several groups of more than ten students based on students seating positions. In practice, students almost never worked with their peers because comprehension questions given by student teachers did not require students to solve problems </w:t>
      </w:r>
      <w:r w:rsidR="00B85529">
        <w:rPr>
          <w:rFonts w:ascii="Times New Roman" w:eastAsia="MS Mincho" w:hAnsi="Times New Roman" w:cs="Times New Roman"/>
        </w:rPr>
        <w:t xml:space="preserve">collectively </w:t>
      </w:r>
      <w:r>
        <w:rPr>
          <w:rFonts w:ascii="Times New Roman" w:eastAsia="MS Mincho" w:hAnsi="Times New Roman" w:cs="Times New Roman"/>
        </w:rPr>
        <w:t>or to share roles. In most cases, stud</w:t>
      </w:r>
      <w:r w:rsidR="00B85529">
        <w:rPr>
          <w:rFonts w:ascii="Times New Roman" w:eastAsia="MS Mincho" w:hAnsi="Times New Roman" w:cs="Times New Roman"/>
        </w:rPr>
        <w:t>ents relied on one group member</w:t>
      </w:r>
      <w:r>
        <w:rPr>
          <w:rFonts w:ascii="Times New Roman" w:eastAsia="MS Mincho" w:hAnsi="Times New Roman" w:cs="Times New Roman"/>
        </w:rPr>
        <w:t xml:space="preserve"> to perform the task. Thus, in a group, there were usually one or two students who were actively engaged while other members were busy doing something else, such as playing with cellphones or chatting with each other.</w:t>
      </w:r>
    </w:p>
    <w:p w14:paraId="0C483D26" w14:textId="0B0992E5" w:rsidR="00746230" w:rsidRPr="005F506F" w:rsidRDefault="00746230" w:rsidP="00EC4C02">
      <w:pPr>
        <w:spacing w:line="480" w:lineRule="auto"/>
        <w:ind w:left="360" w:firstLine="720"/>
        <w:rPr>
          <w:rFonts w:ascii="Times New Roman" w:eastAsia="MS Mincho" w:hAnsi="Times New Roman" w:cs="Times New Roman"/>
        </w:rPr>
      </w:pPr>
      <w:r w:rsidRPr="00236EFF">
        <w:rPr>
          <w:rFonts w:ascii="Times New Roman" w:eastAsia="MS Mincho" w:hAnsi="Times New Roman" w:cs="Times New Roman"/>
        </w:rPr>
        <w:t xml:space="preserve">In this study, group work was used to keep students </w:t>
      </w:r>
      <w:r>
        <w:rPr>
          <w:rFonts w:ascii="Times New Roman" w:eastAsia="MS Mincho" w:hAnsi="Times New Roman" w:cs="Times New Roman"/>
        </w:rPr>
        <w:t>busy</w:t>
      </w:r>
      <w:r w:rsidRPr="00236EFF">
        <w:rPr>
          <w:rFonts w:ascii="Times New Roman" w:eastAsia="MS Mincho" w:hAnsi="Times New Roman" w:cs="Times New Roman"/>
        </w:rPr>
        <w:t xml:space="preserve"> rather than to encourage students to think critically or solve problems. Comprehension questions used by student teachers mainly encouraged students to remember facts</w:t>
      </w:r>
      <w:r>
        <w:rPr>
          <w:rFonts w:ascii="Times New Roman" w:eastAsia="MS Mincho" w:hAnsi="Times New Roman" w:cs="Times New Roman"/>
        </w:rPr>
        <w:t>.</w:t>
      </w:r>
      <w:r w:rsidRPr="00236EFF">
        <w:rPr>
          <w:rFonts w:ascii="Times New Roman" w:eastAsia="MS Mincho" w:hAnsi="Times New Roman" w:cs="Times New Roman"/>
        </w:rPr>
        <w:t xml:space="preserve"> </w:t>
      </w:r>
      <w:r>
        <w:rPr>
          <w:rFonts w:ascii="Times New Roman" w:eastAsia="MS Mincho" w:hAnsi="Times New Roman" w:cs="Times New Roman"/>
        </w:rPr>
        <w:t xml:space="preserve">They </w:t>
      </w:r>
      <w:r w:rsidRPr="00236EFF">
        <w:rPr>
          <w:rFonts w:ascii="Times New Roman" w:eastAsia="MS Mincho" w:hAnsi="Times New Roman" w:cs="Times New Roman"/>
        </w:rPr>
        <w:t xml:space="preserve">minimally challenged students’ L2 competence. Recalling information, according to Bloom Taxonomy, is the lowest level of learning (Kwarthwohl, 2002). To be able to learn language meaningfully, students need to be encouraged to go </w:t>
      </w:r>
      <w:r>
        <w:rPr>
          <w:rFonts w:ascii="Times New Roman" w:eastAsia="MS Mincho" w:hAnsi="Times New Roman" w:cs="Times New Roman"/>
        </w:rPr>
        <w:t>beyond the superficial</w:t>
      </w:r>
      <w:r w:rsidRPr="00236EFF">
        <w:rPr>
          <w:rFonts w:ascii="Times New Roman" w:eastAsia="MS Mincho" w:hAnsi="Times New Roman" w:cs="Times New Roman"/>
        </w:rPr>
        <w:t xml:space="preserve">. Based on classroom observation, most students seemed to be able to comprehend texts used by student teachers. However, none of </w:t>
      </w:r>
      <w:r>
        <w:rPr>
          <w:rFonts w:ascii="Times New Roman" w:eastAsia="MS Mincho" w:hAnsi="Times New Roman" w:cs="Times New Roman"/>
        </w:rPr>
        <w:t xml:space="preserve">the </w:t>
      </w:r>
      <w:r w:rsidRPr="00236EFF">
        <w:rPr>
          <w:rFonts w:ascii="Times New Roman" w:eastAsia="MS Mincho" w:hAnsi="Times New Roman" w:cs="Times New Roman"/>
        </w:rPr>
        <w:t>student teachers encouraged students to apply the knowledge they already had or to explore the comprehension level of Bloom</w:t>
      </w:r>
      <w:r w:rsidR="003C5035">
        <w:rPr>
          <w:rFonts w:ascii="Times New Roman" w:eastAsia="MS Mincho" w:hAnsi="Times New Roman" w:cs="Times New Roman"/>
        </w:rPr>
        <w:t xml:space="preserve">’s </w:t>
      </w:r>
      <w:r w:rsidRPr="00236EFF">
        <w:rPr>
          <w:rFonts w:ascii="Times New Roman" w:eastAsia="MS Mincho" w:hAnsi="Times New Roman" w:cs="Times New Roman"/>
        </w:rPr>
        <w:t>Taxonomy, which include interpreting and extrapolating (Kwarthwohl, 2002).</w:t>
      </w:r>
      <w:r>
        <w:rPr>
          <w:rFonts w:ascii="Times New Roman" w:eastAsia="MS Mincho" w:hAnsi="Times New Roman" w:cs="Times New Roman"/>
        </w:rPr>
        <w:t xml:space="preserve"> </w:t>
      </w:r>
      <w:r w:rsidRPr="00236EFF">
        <w:rPr>
          <w:rFonts w:ascii="Times New Roman" w:eastAsia="MS Mincho" w:hAnsi="Times New Roman" w:cs="Times New Roman"/>
        </w:rPr>
        <w:t>As a result</w:t>
      </w:r>
      <w:r>
        <w:rPr>
          <w:rFonts w:ascii="Times New Roman" w:eastAsia="MS Mincho" w:hAnsi="Times New Roman" w:cs="Times New Roman"/>
        </w:rPr>
        <w:t xml:space="preserve"> of focusing on Stage 3</w:t>
      </w:r>
      <w:r w:rsidRPr="00236EFF">
        <w:rPr>
          <w:rFonts w:ascii="Times New Roman" w:eastAsia="MS Mincho" w:hAnsi="Times New Roman" w:cs="Times New Roman"/>
        </w:rPr>
        <w:t>, student teachers rarely applied Stage 4</w:t>
      </w:r>
      <w:r w:rsidR="00B85529">
        <w:rPr>
          <w:rFonts w:ascii="Times New Roman" w:eastAsia="MS Mincho" w:hAnsi="Times New Roman" w:cs="Times New Roman"/>
        </w:rPr>
        <w:t>,</w:t>
      </w:r>
      <w:r w:rsidRPr="00236EFF">
        <w:rPr>
          <w:rFonts w:ascii="Times New Roman" w:eastAsia="MS Mincho" w:hAnsi="Times New Roman" w:cs="Times New Roman"/>
        </w:rPr>
        <w:t xml:space="preserve"> Independent Construction of the Text</w:t>
      </w:r>
      <w:r w:rsidR="00B85529">
        <w:rPr>
          <w:rFonts w:ascii="Times New Roman" w:eastAsia="MS Mincho" w:hAnsi="Times New Roman" w:cs="Times New Roman"/>
        </w:rPr>
        <w:t>,</w:t>
      </w:r>
      <w:r w:rsidRPr="00236EFF">
        <w:rPr>
          <w:rFonts w:ascii="Times New Roman" w:eastAsia="MS Mincho" w:hAnsi="Times New Roman" w:cs="Times New Roman"/>
        </w:rPr>
        <w:t xml:space="preserve"> because they ran out of time. </w:t>
      </w:r>
      <w:r w:rsidR="00B85529" w:rsidRPr="00236EFF">
        <w:rPr>
          <w:rFonts w:ascii="Times New Roman" w:eastAsia="MS Mincho" w:hAnsi="Times New Roman" w:cs="Times New Roman"/>
        </w:rPr>
        <w:t>Instead,</w:t>
      </w:r>
      <w:r w:rsidRPr="00236EFF">
        <w:rPr>
          <w:rFonts w:ascii="Times New Roman" w:eastAsia="MS Mincho" w:hAnsi="Times New Roman" w:cs="Times New Roman"/>
        </w:rPr>
        <w:t xml:space="preserve"> they advocated for students </w:t>
      </w:r>
      <w:r>
        <w:rPr>
          <w:rFonts w:ascii="Times New Roman" w:eastAsia="MS Mincho" w:hAnsi="Times New Roman" w:cs="Times New Roman"/>
        </w:rPr>
        <w:t xml:space="preserve">to </w:t>
      </w:r>
      <w:r w:rsidRPr="00236EFF">
        <w:rPr>
          <w:rFonts w:ascii="Times New Roman" w:eastAsia="MS Mincho" w:hAnsi="Times New Roman" w:cs="Times New Roman"/>
        </w:rPr>
        <w:t xml:space="preserve">engage in Stage 4 for homework. </w:t>
      </w:r>
    </w:p>
    <w:p w14:paraId="296567BE" w14:textId="09A703EE" w:rsidR="00746230" w:rsidRPr="00C235AD" w:rsidRDefault="00746230" w:rsidP="003D1588">
      <w:pPr>
        <w:pStyle w:val="ListParagraph"/>
        <w:numPr>
          <w:ilvl w:val="0"/>
          <w:numId w:val="39"/>
        </w:numPr>
        <w:spacing w:line="480" w:lineRule="auto"/>
        <w:ind w:left="360"/>
        <w:rPr>
          <w:rFonts w:ascii="Times New Roman" w:eastAsia="MS Mincho" w:hAnsi="Times New Roman" w:cs="Times New Roman"/>
        </w:rPr>
      </w:pPr>
      <w:r w:rsidRPr="00C235AD">
        <w:rPr>
          <w:rFonts w:ascii="Times New Roman" w:eastAsia="MS Mincho" w:hAnsi="Times New Roman" w:cs="Times New Roman"/>
        </w:rPr>
        <w:t>Maintaining class discipline</w:t>
      </w:r>
    </w:p>
    <w:p w14:paraId="4FC6B2D2" w14:textId="44B92CD2" w:rsidR="00746230" w:rsidRPr="001C715F" w:rsidRDefault="00BB625B" w:rsidP="007F45E0">
      <w:pPr>
        <w:spacing w:line="480" w:lineRule="auto"/>
        <w:ind w:left="360" w:firstLine="720"/>
        <w:rPr>
          <w:rFonts w:ascii="Times New Roman" w:eastAsia="MS Mincho" w:hAnsi="Times New Roman" w:cs="Times New Roman"/>
        </w:rPr>
      </w:pPr>
      <w:r>
        <w:rPr>
          <w:rFonts w:ascii="Times New Roman" w:eastAsia="MS Mincho" w:hAnsi="Times New Roman" w:cs="Times New Roman"/>
        </w:rPr>
        <w:t>Maintaining class discipline is a major problem to beginning teachers (Veenman, 1984). In this study, s</w:t>
      </w:r>
      <w:r w:rsidR="00746230" w:rsidRPr="001C715F">
        <w:rPr>
          <w:rFonts w:ascii="Times New Roman" w:eastAsia="MS Mincho" w:hAnsi="Times New Roman" w:cs="Times New Roman"/>
        </w:rPr>
        <w:t xml:space="preserve">tudent teachers </w:t>
      </w:r>
      <w:r w:rsidR="00746230">
        <w:rPr>
          <w:rFonts w:ascii="Times New Roman" w:eastAsia="MS Mincho" w:hAnsi="Times New Roman" w:cs="Times New Roman"/>
        </w:rPr>
        <w:t>rarely</w:t>
      </w:r>
      <w:r w:rsidR="00746230" w:rsidRPr="001C715F">
        <w:rPr>
          <w:rFonts w:ascii="Times New Roman" w:eastAsia="MS Mincho" w:hAnsi="Times New Roman" w:cs="Times New Roman"/>
        </w:rPr>
        <w:t xml:space="preserve"> </w:t>
      </w:r>
      <w:r w:rsidR="00746230">
        <w:rPr>
          <w:rFonts w:ascii="Times New Roman" w:eastAsia="MS Mincho" w:hAnsi="Times New Roman" w:cs="Times New Roman"/>
        </w:rPr>
        <w:t>took</w:t>
      </w:r>
      <w:r w:rsidR="00746230" w:rsidRPr="001C715F">
        <w:rPr>
          <w:rFonts w:ascii="Times New Roman" w:eastAsia="MS Mincho" w:hAnsi="Times New Roman" w:cs="Times New Roman"/>
        </w:rPr>
        <w:t xml:space="preserve"> actions to </w:t>
      </w:r>
      <w:r w:rsidR="00746230">
        <w:rPr>
          <w:rFonts w:ascii="Times New Roman" w:eastAsia="MS Mincho" w:hAnsi="Times New Roman" w:cs="Times New Roman"/>
        </w:rPr>
        <w:t xml:space="preserve">correct the behavior of </w:t>
      </w:r>
      <w:r w:rsidR="00746230" w:rsidRPr="001C715F">
        <w:rPr>
          <w:rFonts w:ascii="Times New Roman" w:eastAsia="MS Mincho" w:hAnsi="Times New Roman" w:cs="Times New Roman"/>
        </w:rPr>
        <w:t xml:space="preserve">those who acted rowdily or came late to class. Student teachers simply carried on </w:t>
      </w:r>
      <w:r w:rsidR="00746230">
        <w:rPr>
          <w:rFonts w:ascii="Times New Roman" w:eastAsia="MS Mincho" w:hAnsi="Times New Roman" w:cs="Times New Roman"/>
        </w:rPr>
        <w:t>teaching</w:t>
      </w:r>
      <w:r w:rsidR="003C5035">
        <w:rPr>
          <w:rFonts w:ascii="Times New Roman" w:eastAsia="MS Mincho" w:hAnsi="Times New Roman" w:cs="Times New Roman"/>
        </w:rPr>
        <w:t>.</w:t>
      </w:r>
      <w:r w:rsidR="00746230" w:rsidRPr="001C715F">
        <w:rPr>
          <w:rFonts w:ascii="Times New Roman" w:eastAsia="MS Mincho" w:hAnsi="Times New Roman" w:cs="Times New Roman"/>
        </w:rPr>
        <w:t xml:space="preserve"> The decisions that student teachers took with regard to classroom discipline were closely related to their </w:t>
      </w:r>
      <w:r w:rsidR="005E0A72">
        <w:rPr>
          <w:rFonts w:ascii="Times New Roman" w:eastAsia="MS Mincho" w:hAnsi="Times New Roman" w:cs="Times New Roman"/>
        </w:rPr>
        <w:t>beliefs</w:t>
      </w:r>
      <w:r w:rsidR="005E0A72" w:rsidRPr="001C715F">
        <w:rPr>
          <w:rFonts w:ascii="Times New Roman" w:eastAsia="MS Mincho" w:hAnsi="Times New Roman" w:cs="Times New Roman"/>
        </w:rPr>
        <w:t xml:space="preserve"> </w:t>
      </w:r>
      <w:r w:rsidR="00746230" w:rsidRPr="001C715F">
        <w:rPr>
          <w:rFonts w:ascii="Times New Roman" w:eastAsia="MS Mincho" w:hAnsi="Times New Roman" w:cs="Times New Roman"/>
        </w:rPr>
        <w:t xml:space="preserve">of an ideal teacher and </w:t>
      </w:r>
      <w:r w:rsidR="005E0A72">
        <w:rPr>
          <w:rFonts w:ascii="Times New Roman" w:eastAsia="MS Mincho" w:hAnsi="Times New Roman" w:cs="Times New Roman"/>
        </w:rPr>
        <w:t xml:space="preserve">beliefs </w:t>
      </w:r>
      <w:r w:rsidR="00746230" w:rsidRPr="001C715F">
        <w:rPr>
          <w:rFonts w:ascii="Times New Roman" w:eastAsia="MS Mincho" w:hAnsi="Times New Roman" w:cs="Times New Roman"/>
        </w:rPr>
        <w:t xml:space="preserve">of themselves as teachers. Student teachers referred </w:t>
      </w:r>
      <w:r w:rsidR="00746230">
        <w:rPr>
          <w:rFonts w:ascii="Times New Roman" w:eastAsia="MS Mincho" w:hAnsi="Times New Roman" w:cs="Times New Roman"/>
        </w:rPr>
        <w:t xml:space="preserve">to </w:t>
      </w:r>
      <w:r w:rsidR="00746230" w:rsidRPr="001C715F">
        <w:rPr>
          <w:rFonts w:ascii="Times New Roman" w:eastAsia="MS Mincho" w:hAnsi="Times New Roman" w:cs="Times New Roman"/>
        </w:rPr>
        <w:t xml:space="preserve">themselves as good teachers because they believed they were likable, had a good sense of humor, and gave a considerable amount of freedom to students. </w:t>
      </w:r>
      <w:r w:rsidR="00746230">
        <w:rPr>
          <w:rFonts w:ascii="Times New Roman" w:eastAsia="MS Mincho" w:hAnsi="Times New Roman" w:cs="Times New Roman"/>
        </w:rPr>
        <w:t>A</w:t>
      </w:r>
      <w:r w:rsidR="00746230" w:rsidRPr="001C715F">
        <w:rPr>
          <w:rFonts w:ascii="Times New Roman" w:eastAsia="MS Mincho" w:hAnsi="Times New Roman" w:cs="Times New Roman"/>
        </w:rPr>
        <w:t xml:space="preserve">ddressing students’ </w:t>
      </w:r>
      <w:r w:rsidR="00746230">
        <w:rPr>
          <w:rFonts w:ascii="Times New Roman" w:eastAsia="MS Mincho" w:hAnsi="Times New Roman" w:cs="Times New Roman"/>
        </w:rPr>
        <w:t>mis</w:t>
      </w:r>
      <w:r w:rsidR="00746230" w:rsidRPr="001C715F">
        <w:rPr>
          <w:rFonts w:ascii="Times New Roman" w:eastAsia="MS Mincho" w:hAnsi="Times New Roman" w:cs="Times New Roman"/>
        </w:rPr>
        <w:t>behavior</w:t>
      </w:r>
      <w:r w:rsidR="00746230">
        <w:rPr>
          <w:rFonts w:ascii="Times New Roman" w:eastAsia="MS Mincho" w:hAnsi="Times New Roman" w:cs="Times New Roman"/>
        </w:rPr>
        <w:t>s</w:t>
      </w:r>
      <w:r w:rsidR="00746230" w:rsidRPr="001C715F">
        <w:rPr>
          <w:rFonts w:ascii="Times New Roman" w:eastAsia="MS Mincho" w:hAnsi="Times New Roman" w:cs="Times New Roman"/>
        </w:rPr>
        <w:t xml:space="preserve"> </w:t>
      </w:r>
      <w:r w:rsidR="00746230">
        <w:rPr>
          <w:rFonts w:ascii="Times New Roman" w:eastAsia="MS Mincho" w:hAnsi="Times New Roman" w:cs="Times New Roman"/>
        </w:rPr>
        <w:t xml:space="preserve">may </w:t>
      </w:r>
      <w:r w:rsidR="00746230" w:rsidRPr="001C715F">
        <w:rPr>
          <w:rFonts w:ascii="Times New Roman" w:eastAsia="MS Mincho" w:hAnsi="Times New Roman" w:cs="Times New Roman"/>
        </w:rPr>
        <w:t xml:space="preserve">have </w:t>
      </w:r>
      <w:r w:rsidR="00746230">
        <w:rPr>
          <w:rFonts w:ascii="Times New Roman" w:eastAsia="MS Mincho" w:hAnsi="Times New Roman" w:cs="Times New Roman"/>
        </w:rPr>
        <w:t xml:space="preserve">resulted in reappraisal of </w:t>
      </w:r>
      <w:r w:rsidR="00746230" w:rsidRPr="001C715F">
        <w:rPr>
          <w:rFonts w:ascii="Times New Roman" w:eastAsia="MS Mincho" w:hAnsi="Times New Roman" w:cs="Times New Roman"/>
        </w:rPr>
        <w:t xml:space="preserve">self-image. </w:t>
      </w:r>
    </w:p>
    <w:p w14:paraId="14C70E44" w14:textId="4608E275" w:rsidR="00746230" w:rsidRPr="00C235AD" w:rsidRDefault="00746230" w:rsidP="003D1588">
      <w:pPr>
        <w:pStyle w:val="ListParagraph"/>
        <w:numPr>
          <w:ilvl w:val="0"/>
          <w:numId w:val="39"/>
        </w:numPr>
        <w:spacing w:line="480" w:lineRule="auto"/>
        <w:ind w:left="360"/>
        <w:rPr>
          <w:rFonts w:ascii="Times New Roman" w:eastAsia="MS Mincho" w:hAnsi="Times New Roman" w:cs="Times New Roman"/>
        </w:rPr>
      </w:pPr>
      <w:r w:rsidRPr="00C235AD">
        <w:rPr>
          <w:rFonts w:ascii="Times New Roman" w:eastAsia="MS Mincho" w:hAnsi="Times New Roman" w:cs="Times New Roman"/>
        </w:rPr>
        <w:t xml:space="preserve">Taking-for-granted behavior </w:t>
      </w:r>
    </w:p>
    <w:p w14:paraId="337AF05D" w14:textId="77777777" w:rsidR="00746230" w:rsidRDefault="00746230" w:rsidP="007F45E0">
      <w:pPr>
        <w:spacing w:line="480" w:lineRule="auto"/>
        <w:ind w:left="450" w:firstLine="630"/>
        <w:contextualSpacing/>
        <w:rPr>
          <w:rFonts w:ascii="Times New Roman" w:eastAsia="MS Mincho" w:hAnsi="Times New Roman" w:cs="Times New Roman"/>
        </w:rPr>
      </w:pPr>
      <w:r w:rsidRPr="001C715F">
        <w:rPr>
          <w:rFonts w:ascii="Times New Roman" w:eastAsia="MS Mincho" w:hAnsi="Times New Roman" w:cs="Times New Roman"/>
        </w:rPr>
        <w:t xml:space="preserve">Student teachers’ practice in teaching L2 reading in this study </w:t>
      </w:r>
      <w:r>
        <w:rPr>
          <w:rFonts w:ascii="Times New Roman" w:eastAsia="MS Mincho" w:hAnsi="Times New Roman" w:cs="Times New Roman"/>
        </w:rPr>
        <w:t>confirms a</w:t>
      </w:r>
      <w:r w:rsidRPr="001C715F">
        <w:rPr>
          <w:rFonts w:ascii="Times New Roman" w:eastAsia="MS Mincho" w:hAnsi="Times New Roman" w:cs="Times New Roman"/>
        </w:rPr>
        <w:t xml:space="preserve"> “[taking]-for-granted” </w:t>
      </w:r>
      <w:r>
        <w:rPr>
          <w:rFonts w:ascii="Times New Roman" w:eastAsia="MS Mincho" w:hAnsi="Times New Roman" w:cs="Times New Roman"/>
        </w:rPr>
        <w:t>approach by</w:t>
      </w:r>
      <w:r w:rsidRPr="001C715F">
        <w:rPr>
          <w:rFonts w:ascii="Times New Roman" w:eastAsia="MS Mincho" w:hAnsi="Times New Roman" w:cs="Times New Roman"/>
        </w:rPr>
        <w:t xml:space="preserve"> student teachers (Feiman-Nemser, 2001, p. 1016). Student teachers performed their activities and instructions without questioning. </w:t>
      </w:r>
      <w:r>
        <w:rPr>
          <w:rFonts w:ascii="Times New Roman" w:eastAsia="MS Mincho" w:hAnsi="Times New Roman" w:cs="Times New Roman"/>
        </w:rPr>
        <w:t xml:space="preserve">They seemed mostly concern about materials and did not particularly address other issues in language learning. </w:t>
      </w:r>
      <w:r w:rsidRPr="001C715F">
        <w:rPr>
          <w:rFonts w:ascii="Times New Roman" w:eastAsia="MS Mincho" w:hAnsi="Times New Roman" w:cs="Times New Roman"/>
        </w:rPr>
        <w:t xml:space="preserve">This was evident when student teachers were questioned about their rationale </w:t>
      </w:r>
      <w:r>
        <w:rPr>
          <w:rFonts w:ascii="Times New Roman" w:eastAsia="MS Mincho" w:hAnsi="Times New Roman" w:cs="Times New Roman"/>
        </w:rPr>
        <w:t>for</w:t>
      </w:r>
      <w:r w:rsidRPr="001C715F">
        <w:rPr>
          <w:rFonts w:ascii="Times New Roman" w:eastAsia="MS Mincho" w:hAnsi="Times New Roman" w:cs="Times New Roman"/>
        </w:rPr>
        <w:t xml:space="preserve"> teaching strategies </w:t>
      </w:r>
      <w:r>
        <w:rPr>
          <w:rFonts w:ascii="Times New Roman" w:eastAsia="MS Mincho" w:hAnsi="Times New Roman" w:cs="Times New Roman"/>
        </w:rPr>
        <w:t xml:space="preserve">and </w:t>
      </w:r>
      <w:r w:rsidRPr="001C715F">
        <w:rPr>
          <w:rFonts w:ascii="Times New Roman" w:eastAsia="MS Mincho" w:hAnsi="Times New Roman" w:cs="Times New Roman"/>
        </w:rPr>
        <w:t xml:space="preserve">beliefs. </w:t>
      </w:r>
      <w:r>
        <w:rPr>
          <w:rFonts w:ascii="Times New Roman" w:eastAsia="MS Mincho" w:hAnsi="Times New Roman" w:cs="Times New Roman"/>
        </w:rPr>
        <w:t xml:space="preserve">In responding to “why?” student teachers typically responded with </w:t>
      </w:r>
    </w:p>
    <w:p w14:paraId="0E63F954" w14:textId="77777777" w:rsidR="00746230" w:rsidRPr="00D604AF" w:rsidRDefault="00746230" w:rsidP="003C5035">
      <w:pPr>
        <w:pStyle w:val="ListParagraph"/>
        <w:spacing w:line="480" w:lineRule="auto"/>
        <w:ind w:left="450" w:firstLine="270"/>
        <w:rPr>
          <w:rFonts w:ascii="Times New Roman" w:eastAsia="MS Mincho" w:hAnsi="Times New Roman"/>
        </w:rPr>
      </w:pPr>
      <w:r w:rsidRPr="00D604AF">
        <w:rPr>
          <w:rFonts w:ascii="Times New Roman" w:eastAsia="MS Mincho" w:hAnsi="Times New Roman"/>
        </w:rPr>
        <w:t>“My supervising teacher asked me to do it</w:t>
      </w:r>
      <w:r>
        <w:rPr>
          <w:rFonts w:ascii="Times New Roman" w:eastAsia="MS Mincho" w:hAnsi="Times New Roman"/>
        </w:rPr>
        <w:t>.</w:t>
      </w:r>
      <w:r w:rsidRPr="00D604AF">
        <w:rPr>
          <w:rFonts w:ascii="Times New Roman" w:eastAsia="MS Mincho" w:hAnsi="Times New Roman"/>
        </w:rPr>
        <w:t>”</w:t>
      </w:r>
    </w:p>
    <w:p w14:paraId="2C60C151" w14:textId="77777777" w:rsidR="00746230" w:rsidRDefault="00746230" w:rsidP="003C5035">
      <w:pPr>
        <w:pStyle w:val="ListParagraph"/>
        <w:spacing w:line="480" w:lineRule="auto"/>
        <w:ind w:left="450" w:firstLine="270"/>
        <w:rPr>
          <w:rFonts w:ascii="Times New Roman" w:eastAsia="MS Mincho" w:hAnsi="Times New Roman"/>
        </w:rPr>
      </w:pPr>
      <w:r w:rsidRPr="00D604AF">
        <w:rPr>
          <w:rFonts w:ascii="Times New Roman" w:eastAsia="MS Mincho" w:hAnsi="Times New Roman"/>
        </w:rPr>
        <w:t xml:space="preserve">“It </w:t>
      </w:r>
      <w:r>
        <w:rPr>
          <w:rFonts w:ascii="Times New Roman" w:eastAsia="MS Mincho" w:hAnsi="Times New Roman"/>
        </w:rPr>
        <w:t>is supposed to be like that.”</w:t>
      </w:r>
    </w:p>
    <w:p w14:paraId="16E503F0" w14:textId="77777777" w:rsidR="00746230" w:rsidRDefault="00746230" w:rsidP="003C5035">
      <w:pPr>
        <w:pStyle w:val="ListParagraph"/>
        <w:spacing w:line="480" w:lineRule="auto"/>
        <w:ind w:left="450" w:firstLine="270"/>
        <w:rPr>
          <w:rFonts w:ascii="Times New Roman" w:eastAsia="MS Mincho" w:hAnsi="Times New Roman"/>
        </w:rPr>
      </w:pPr>
      <w:r w:rsidRPr="00D604AF">
        <w:rPr>
          <w:rFonts w:ascii="Times New Roman" w:eastAsia="MS Mincho" w:hAnsi="Times New Roman"/>
        </w:rPr>
        <w:t xml:space="preserve">“That was what my university professor did.” </w:t>
      </w:r>
    </w:p>
    <w:p w14:paraId="6AD4DAE9" w14:textId="03095900" w:rsidR="00746230" w:rsidRPr="00D86C71" w:rsidRDefault="00746230" w:rsidP="007F45E0">
      <w:pPr>
        <w:spacing w:line="480" w:lineRule="auto"/>
        <w:ind w:left="450" w:firstLine="630"/>
        <w:rPr>
          <w:rFonts w:ascii="Times New Roman" w:eastAsia="MS Mincho" w:hAnsi="Times New Roman"/>
        </w:rPr>
      </w:pPr>
      <w:r>
        <w:rPr>
          <w:rFonts w:ascii="Times New Roman" w:eastAsia="MS Mincho" w:hAnsi="Times New Roman"/>
        </w:rPr>
        <w:t xml:space="preserve">The taking-for-granting </w:t>
      </w:r>
      <w:r w:rsidRPr="00D86C71">
        <w:rPr>
          <w:rFonts w:ascii="Times New Roman" w:eastAsia="MS Mincho" w:hAnsi="Times New Roman"/>
        </w:rPr>
        <w:t xml:space="preserve">attitude </w:t>
      </w:r>
      <w:r>
        <w:rPr>
          <w:rFonts w:ascii="Times New Roman" w:eastAsia="MS Mincho" w:hAnsi="Times New Roman"/>
        </w:rPr>
        <w:t>was</w:t>
      </w:r>
      <w:r w:rsidRPr="00D86C71">
        <w:rPr>
          <w:rFonts w:ascii="Times New Roman" w:eastAsia="MS Mincho" w:hAnsi="Times New Roman"/>
        </w:rPr>
        <w:t xml:space="preserve"> also </w:t>
      </w:r>
      <w:r>
        <w:rPr>
          <w:rFonts w:ascii="Times New Roman" w:eastAsia="MS Mincho" w:hAnsi="Times New Roman"/>
        </w:rPr>
        <w:t>evident in self-</w:t>
      </w:r>
      <w:r w:rsidRPr="00D86C71">
        <w:rPr>
          <w:rFonts w:ascii="Times New Roman" w:eastAsia="MS Mincho" w:hAnsi="Times New Roman"/>
        </w:rPr>
        <w:t>reflection</w:t>
      </w:r>
      <w:r>
        <w:rPr>
          <w:rFonts w:ascii="Times New Roman" w:eastAsia="MS Mincho" w:hAnsi="Times New Roman"/>
        </w:rPr>
        <w:t>s</w:t>
      </w:r>
      <w:r w:rsidRPr="00D86C71">
        <w:rPr>
          <w:rFonts w:ascii="Times New Roman" w:eastAsia="MS Mincho" w:hAnsi="Times New Roman"/>
        </w:rPr>
        <w:t xml:space="preserve">. Student teachers were generally happy with </w:t>
      </w:r>
      <w:r>
        <w:rPr>
          <w:rFonts w:ascii="Times New Roman" w:eastAsia="MS Mincho" w:hAnsi="Times New Roman"/>
        </w:rPr>
        <w:t xml:space="preserve">how </w:t>
      </w:r>
      <w:r w:rsidRPr="00D86C71">
        <w:rPr>
          <w:rFonts w:ascii="Times New Roman" w:eastAsia="MS Mincho" w:hAnsi="Times New Roman"/>
        </w:rPr>
        <w:t xml:space="preserve">they performed in class and thought that their </w:t>
      </w:r>
      <w:r>
        <w:rPr>
          <w:rFonts w:ascii="Times New Roman" w:eastAsia="MS Mincho" w:hAnsi="Times New Roman"/>
        </w:rPr>
        <w:t xml:space="preserve">instruction </w:t>
      </w:r>
      <w:r w:rsidRPr="00D86C71">
        <w:rPr>
          <w:rFonts w:ascii="Times New Roman" w:eastAsia="MS Mincho" w:hAnsi="Times New Roman"/>
        </w:rPr>
        <w:t>was successful. When asked what to do to improve their teaching, student teachers answered that they would</w:t>
      </w:r>
      <w:r>
        <w:rPr>
          <w:rFonts w:ascii="Times New Roman" w:eastAsia="MS Mincho" w:hAnsi="Times New Roman"/>
        </w:rPr>
        <w:t xml:space="preserve"> not change anything. The </w:t>
      </w:r>
      <w:r w:rsidR="005C60E2">
        <w:rPr>
          <w:rFonts w:ascii="Times New Roman" w:eastAsia="MS Mincho" w:hAnsi="Times New Roman"/>
        </w:rPr>
        <w:t>“taken-for-granted assumption”,</w:t>
      </w:r>
      <w:r w:rsidRPr="00D86C71">
        <w:rPr>
          <w:rFonts w:ascii="Times New Roman" w:eastAsia="MS Mincho" w:hAnsi="Times New Roman"/>
        </w:rPr>
        <w:t xml:space="preserve"> according to Feiman-Nemser (2001), may be dangerous because it may lead student teachers to think that they know teaching more than they do and it may limit them to improve</w:t>
      </w:r>
      <w:r>
        <w:rPr>
          <w:rFonts w:ascii="Times New Roman" w:eastAsia="MS Mincho" w:hAnsi="Times New Roman"/>
        </w:rPr>
        <w:t>ment</w:t>
      </w:r>
      <w:r w:rsidRPr="00D86C71">
        <w:rPr>
          <w:rFonts w:ascii="Times New Roman" w:eastAsia="MS Mincho" w:hAnsi="Times New Roman"/>
        </w:rPr>
        <w:t>. S</w:t>
      </w:r>
      <w:r w:rsidR="009F3571">
        <w:rPr>
          <w:rFonts w:ascii="Times New Roman" w:eastAsia="MS Mincho" w:hAnsi="Times New Roman"/>
        </w:rPr>
        <w:t>in</w:t>
      </w:r>
      <w:r w:rsidRPr="00D86C71">
        <w:rPr>
          <w:rFonts w:ascii="Times New Roman" w:eastAsia="MS Mincho" w:hAnsi="Times New Roman"/>
        </w:rPr>
        <w:t>prajakpol</w:t>
      </w:r>
      <w:r w:rsidR="009F3571">
        <w:rPr>
          <w:rFonts w:ascii="Times New Roman" w:eastAsia="MS Mincho" w:hAnsi="Times New Roman"/>
        </w:rPr>
        <w:t xml:space="preserve"> (2004</w:t>
      </w:r>
      <w:r w:rsidRPr="00D86C71">
        <w:rPr>
          <w:rFonts w:ascii="Times New Roman" w:eastAsia="MS Mincho" w:hAnsi="Times New Roman"/>
        </w:rPr>
        <w:t>) suggests that the take for granted assumption is a way for student teachers to find the most comfortable teaching strategies because they assume that all students would love their teaching style and the</w:t>
      </w:r>
      <w:r>
        <w:rPr>
          <w:rFonts w:ascii="Times New Roman" w:eastAsia="MS Mincho" w:hAnsi="Times New Roman"/>
        </w:rPr>
        <w:t xml:space="preserve"> same</w:t>
      </w:r>
      <w:r w:rsidRPr="00D86C71">
        <w:rPr>
          <w:rFonts w:ascii="Times New Roman" w:eastAsia="MS Mincho" w:hAnsi="Times New Roman"/>
        </w:rPr>
        <w:t xml:space="preserve"> teaching strategies are applicable to all classes. </w:t>
      </w:r>
    </w:p>
    <w:p w14:paraId="02DF1CDA" w14:textId="61E8563A" w:rsidR="00746230" w:rsidRPr="001C715F" w:rsidRDefault="00746230" w:rsidP="003D1588">
      <w:pPr>
        <w:pStyle w:val="Heading3"/>
      </w:pPr>
      <w:bookmarkStart w:id="387" w:name="_Toc258625700"/>
      <w:bookmarkStart w:id="388" w:name="_Toc384808271"/>
      <w:bookmarkStart w:id="389" w:name="_Toc384808701"/>
      <w:bookmarkStart w:id="390" w:name="_Toc387232953"/>
      <w:r w:rsidRPr="001C715F">
        <w:t xml:space="preserve">Practice </w:t>
      </w:r>
      <w:r w:rsidR="003D1588">
        <w:t>in Reading a</w:t>
      </w:r>
      <w:r w:rsidR="003D1588" w:rsidRPr="001C715F">
        <w:t>nd Vocabulary</w:t>
      </w:r>
      <w:bookmarkEnd w:id="387"/>
      <w:bookmarkEnd w:id="388"/>
      <w:bookmarkEnd w:id="389"/>
      <w:bookmarkEnd w:id="390"/>
    </w:p>
    <w:p w14:paraId="44628294" w14:textId="77777777" w:rsidR="00746230" w:rsidRPr="001C715F" w:rsidRDefault="00746230" w:rsidP="00746230">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Student teachers believed that vocabulary mastery was the main challenge in teaching read</w:t>
      </w:r>
      <w:r>
        <w:rPr>
          <w:rFonts w:ascii="Times New Roman" w:eastAsia="MS Mincho" w:hAnsi="Times New Roman" w:cs="Times New Roman"/>
        </w:rPr>
        <w:t>ing. The beliefs manifested in</w:t>
      </w:r>
      <w:r w:rsidRPr="001C715F">
        <w:rPr>
          <w:rFonts w:ascii="Times New Roman" w:eastAsia="MS Mincho" w:hAnsi="Times New Roman" w:cs="Times New Roman"/>
        </w:rPr>
        <w:t xml:space="preserve"> practice when they translated passage</w:t>
      </w:r>
      <w:r>
        <w:rPr>
          <w:rFonts w:ascii="Times New Roman" w:eastAsia="MS Mincho" w:hAnsi="Times New Roman" w:cs="Times New Roman"/>
        </w:rPr>
        <w:t>s</w:t>
      </w:r>
      <w:r w:rsidRPr="001C715F">
        <w:rPr>
          <w:rFonts w:ascii="Times New Roman" w:eastAsia="MS Mincho" w:hAnsi="Times New Roman" w:cs="Times New Roman"/>
        </w:rPr>
        <w:t xml:space="preserve"> for students although students </w:t>
      </w:r>
      <w:r>
        <w:rPr>
          <w:rFonts w:ascii="Times New Roman" w:eastAsia="MS Mincho" w:hAnsi="Times New Roman" w:cs="Times New Roman"/>
        </w:rPr>
        <w:t xml:space="preserve">already understood </w:t>
      </w:r>
      <w:r w:rsidRPr="001C715F">
        <w:rPr>
          <w:rFonts w:ascii="Times New Roman" w:eastAsia="MS Mincho" w:hAnsi="Times New Roman" w:cs="Times New Roman"/>
        </w:rPr>
        <w:t>the texts.</w:t>
      </w:r>
      <w:r w:rsidRPr="008F6238">
        <w:rPr>
          <w:rFonts w:ascii="Times New Roman" w:eastAsia="MS Mincho" w:hAnsi="Times New Roman" w:cs="Times New Roman"/>
        </w:rPr>
        <w:t xml:space="preserve"> </w:t>
      </w:r>
      <w:r w:rsidRPr="00236EFF">
        <w:rPr>
          <w:rFonts w:ascii="Times New Roman" w:eastAsia="MS Mincho" w:hAnsi="Times New Roman" w:cs="Times New Roman"/>
        </w:rPr>
        <w:t xml:space="preserve">Student teachers’ believed that teaching materials or texts ideally </w:t>
      </w:r>
      <w:r>
        <w:rPr>
          <w:rFonts w:ascii="Times New Roman" w:eastAsia="MS Mincho" w:hAnsi="Times New Roman" w:cs="Times New Roman"/>
        </w:rPr>
        <w:t>should fall within</w:t>
      </w:r>
      <w:r w:rsidRPr="00236EFF">
        <w:rPr>
          <w:rFonts w:ascii="Times New Roman" w:eastAsia="MS Mincho" w:hAnsi="Times New Roman" w:cs="Times New Roman"/>
        </w:rPr>
        <w:t xml:space="preserve"> students’</w:t>
      </w:r>
      <w:r>
        <w:rPr>
          <w:rFonts w:ascii="Times New Roman" w:eastAsia="MS Mincho" w:hAnsi="Times New Roman" w:cs="Times New Roman"/>
        </w:rPr>
        <w:t xml:space="preserve"> current L2 proficiency</w:t>
      </w:r>
      <w:r w:rsidRPr="00236EFF">
        <w:rPr>
          <w:rFonts w:ascii="Times New Roman" w:eastAsia="MS Mincho" w:hAnsi="Times New Roman" w:cs="Times New Roman"/>
        </w:rPr>
        <w:t xml:space="preserve">. </w:t>
      </w:r>
      <w:r>
        <w:rPr>
          <w:rFonts w:ascii="Times New Roman" w:eastAsia="MS Mincho" w:hAnsi="Times New Roman" w:cs="Times New Roman"/>
        </w:rPr>
        <w:t>S</w:t>
      </w:r>
      <w:r w:rsidRPr="00236EFF">
        <w:rPr>
          <w:rFonts w:ascii="Times New Roman" w:eastAsia="MS Mincho" w:hAnsi="Times New Roman" w:cs="Times New Roman"/>
        </w:rPr>
        <w:t>tudent teachers did not use texts to encourage scaffolding to learn new vocabulary or any other aspects of language learning, such as learning L2 culture or grammar.</w:t>
      </w:r>
      <w:r>
        <w:rPr>
          <w:rFonts w:ascii="Times New Roman" w:eastAsia="MS Mincho" w:hAnsi="Times New Roman" w:cs="Times New Roman"/>
        </w:rPr>
        <w:t xml:space="preserve"> </w:t>
      </w:r>
      <w:r w:rsidRPr="001C715F">
        <w:rPr>
          <w:rFonts w:ascii="Times New Roman" w:eastAsia="MS Mincho" w:hAnsi="Times New Roman" w:cs="Times New Roman"/>
        </w:rPr>
        <w:t xml:space="preserve"> Student teachers used L1 most of the time when giving instructions because they believed that using L2 would hinder students in understanding the instructions. In addition, student teachers explained it was supervising teachers’ request that L1 was used more often in class. </w:t>
      </w:r>
      <w:r>
        <w:rPr>
          <w:rFonts w:ascii="Times New Roman" w:eastAsia="MS Mincho" w:hAnsi="Times New Roman" w:cs="Times New Roman"/>
        </w:rPr>
        <w:t xml:space="preserve">In this study, </w:t>
      </w:r>
      <w:r w:rsidRPr="00236EFF">
        <w:rPr>
          <w:rFonts w:ascii="Times New Roman" w:eastAsia="MS Mincho" w:hAnsi="Times New Roman" w:cs="Times New Roman"/>
        </w:rPr>
        <w:t>student teachers kept using a word-per-word translation method</w:t>
      </w:r>
      <w:r w:rsidRPr="008E233F">
        <w:rPr>
          <w:rFonts w:ascii="Times New Roman" w:eastAsia="MS Mincho" w:hAnsi="Times New Roman" w:cs="Times New Roman"/>
        </w:rPr>
        <w:t xml:space="preserve"> </w:t>
      </w:r>
      <w:r w:rsidRPr="00236EFF">
        <w:rPr>
          <w:rFonts w:ascii="Times New Roman" w:eastAsia="MS Mincho" w:hAnsi="Times New Roman" w:cs="Times New Roman"/>
        </w:rPr>
        <w:t>although most students did not have any difficulties understanding text</w:t>
      </w:r>
      <w:r>
        <w:rPr>
          <w:rFonts w:ascii="Times New Roman" w:eastAsia="MS Mincho" w:hAnsi="Times New Roman" w:cs="Times New Roman"/>
        </w:rPr>
        <w:t xml:space="preserve">s assigned by student teachers. </w:t>
      </w:r>
      <w:r w:rsidRPr="008E233F">
        <w:rPr>
          <w:rFonts w:ascii="Times New Roman" w:eastAsia="MS Mincho" w:hAnsi="Times New Roman" w:cs="Times New Roman"/>
        </w:rPr>
        <w:t xml:space="preserve"> </w:t>
      </w:r>
      <w:r>
        <w:rPr>
          <w:rFonts w:ascii="Times New Roman" w:eastAsia="MS Mincho" w:hAnsi="Times New Roman" w:cs="Times New Roman"/>
        </w:rPr>
        <w:t xml:space="preserve">Student teachers simply translated the text from L2 to L1, and almost never asked students to make use of dictionary. </w:t>
      </w:r>
    </w:p>
    <w:p w14:paraId="12384821" w14:textId="10B7409A" w:rsidR="00746230" w:rsidRPr="001C715F" w:rsidRDefault="00746230" w:rsidP="00746230">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 xml:space="preserve">The use of </w:t>
      </w:r>
      <w:r>
        <w:rPr>
          <w:rFonts w:ascii="Times New Roman" w:eastAsia="MS Mincho" w:hAnsi="Times New Roman" w:cs="Times New Roman"/>
        </w:rPr>
        <w:t xml:space="preserve">the </w:t>
      </w:r>
      <w:r w:rsidRPr="001C715F">
        <w:rPr>
          <w:rFonts w:ascii="Times New Roman" w:eastAsia="MS Mincho" w:hAnsi="Times New Roman" w:cs="Times New Roman"/>
        </w:rPr>
        <w:t xml:space="preserve">language of instruction is a debatable topic in L2 learning. </w:t>
      </w:r>
      <w:r>
        <w:rPr>
          <w:rFonts w:ascii="Times New Roman" w:eastAsia="MS Mincho" w:hAnsi="Times New Roman" w:cs="Times New Roman"/>
        </w:rPr>
        <w:t>Krashen (</w:t>
      </w:r>
      <w:r w:rsidR="00876018">
        <w:rPr>
          <w:rFonts w:ascii="Times New Roman" w:eastAsia="MS Mincho" w:hAnsi="Times New Roman" w:cs="Times New Roman"/>
        </w:rPr>
        <w:t>1978</w:t>
      </w:r>
      <w:r w:rsidRPr="001C715F">
        <w:rPr>
          <w:rFonts w:ascii="Times New Roman" w:eastAsia="MS Mincho" w:hAnsi="Times New Roman" w:cs="Times New Roman"/>
        </w:rPr>
        <w:t>)</w:t>
      </w:r>
      <w:r>
        <w:rPr>
          <w:rFonts w:ascii="Times New Roman" w:eastAsia="MS Mincho" w:hAnsi="Times New Roman" w:cs="Times New Roman"/>
        </w:rPr>
        <w:t xml:space="preserve"> contended that</w:t>
      </w:r>
      <w:r w:rsidRPr="001C715F">
        <w:rPr>
          <w:rFonts w:ascii="Times New Roman" w:eastAsia="MS Mincho" w:hAnsi="Times New Roman" w:cs="Times New Roman"/>
        </w:rPr>
        <w:t xml:space="preserve"> using the target language as the language of instruction </w:t>
      </w:r>
      <w:r>
        <w:rPr>
          <w:rFonts w:ascii="Times New Roman" w:eastAsia="MS Mincho" w:hAnsi="Times New Roman" w:cs="Times New Roman"/>
        </w:rPr>
        <w:t>exposes students</w:t>
      </w:r>
      <w:r w:rsidRPr="001C715F">
        <w:rPr>
          <w:rFonts w:ascii="Times New Roman" w:eastAsia="MS Mincho" w:hAnsi="Times New Roman" w:cs="Times New Roman"/>
        </w:rPr>
        <w:t xml:space="preserve"> to the language</w:t>
      </w:r>
      <w:r>
        <w:rPr>
          <w:rFonts w:ascii="Times New Roman" w:eastAsia="MS Mincho" w:hAnsi="Times New Roman" w:cs="Times New Roman"/>
        </w:rPr>
        <w:t>,</w:t>
      </w:r>
      <w:r w:rsidRPr="001C715F">
        <w:rPr>
          <w:rFonts w:ascii="Times New Roman" w:eastAsia="MS Mincho" w:hAnsi="Times New Roman" w:cs="Times New Roman"/>
        </w:rPr>
        <w:t xml:space="preserve"> which will encourage students’ acquisition to the language </w:t>
      </w:r>
      <w:r>
        <w:rPr>
          <w:rFonts w:ascii="Times New Roman" w:eastAsia="MS Mincho" w:hAnsi="Times New Roman" w:cs="Times New Roman"/>
        </w:rPr>
        <w:t>because it means that teachers provide inputs for students</w:t>
      </w:r>
      <w:r w:rsidRPr="001C715F">
        <w:rPr>
          <w:rFonts w:ascii="Times New Roman" w:eastAsia="MS Mincho" w:hAnsi="Times New Roman" w:cs="Times New Roman"/>
        </w:rPr>
        <w:t>. Input, according to Oh (2</w:t>
      </w:r>
      <w:r>
        <w:rPr>
          <w:rFonts w:ascii="Times New Roman" w:eastAsia="MS Mincho" w:hAnsi="Times New Roman" w:cs="Times New Roman"/>
        </w:rPr>
        <w:t xml:space="preserve">001) should </w:t>
      </w:r>
      <w:r w:rsidRPr="001C715F">
        <w:rPr>
          <w:rFonts w:ascii="Times New Roman" w:eastAsia="MS Mincho" w:hAnsi="Times New Roman" w:cs="Times New Roman"/>
        </w:rPr>
        <w:t>include simplified and elaborated</w:t>
      </w:r>
      <w:r>
        <w:rPr>
          <w:rFonts w:ascii="Times New Roman" w:eastAsia="MS Mincho" w:hAnsi="Times New Roman" w:cs="Times New Roman"/>
        </w:rPr>
        <w:t xml:space="preserve"> materials</w:t>
      </w:r>
      <w:r w:rsidRPr="001C715F">
        <w:rPr>
          <w:rFonts w:ascii="Times New Roman" w:eastAsia="MS Mincho" w:hAnsi="Times New Roman" w:cs="Times New Roman"/>
        </w:rPr>
        <w:t xml:space="preserve"> </w:t>
      </w:r>
      <w:r>
        <w:rPr>
          <w:rFonts w:ascii="Times New Roman" w:eastAsia="MS Mincho" w:hAnsi="Times New Roman" w:cs="Times New Roman"/>
        </w:rPr>
        <w:t xml:space="preserve">and through </w:t>
      </w:r>
      <w:r w:rsidRPr="001C715F">
        <w:rPr>
          <w:rFonts w:ascii="Times New Roman" w:eastAsia="MS Mincho" w:hAnsi="Times New Roman" w:cs="Times New Roman"/>
        </w:rPr>
        <w:t xml:space="preserve">which students’ reading comprehension skill </w:t>
      </w:r>
      <w:r>
        <w:rPr>
          <w:rFonts w:ascii="Times New Roman" w:eastAsia="MS Mincho" w:hAnsi="Times New Roman" w:cs="Times New Roman"/>
        </w:rPr>
        <w:t>may be enhanced</w:t>
      </w:r>
      <w:r w:rsidRPr="001C715F">
        <w:rPr>
          <w:rFonts w:ascii="Times New Roman" w:eastAsia="MS Mincho" w:hAnsi="Times New Roman" w:cs="Times New Roman"/>
        </w:rPr>
        <w:t>. Elaborate input is able to improve students’ reading comprehension</w:t>
      </w:r>
      <w:r>
        <w:rPr>
          <w:rFonts w:ascii="Times New Roman" w:eastAsia="MS Mincho" w:hAnsi="Times New Roman" w:cs="Times New Roman"/>
        </w:rPr>
        <w:t>,</w:t>
      </w:r>
      <w:r w:rsidRPr="001C715F">
        <w:rPr>
          <w:rFonts w:ascii="Times New Roman" w:eastAsia="MS Mincho" w:hAnsi="Times New Roman" w:cs="Times New Roman"/>
        </w:rPr>
        <w:t xml:space="preserve"> regardless </w:t>
      </w:r>
      <w:r>
        <w:rPr>
          <w:rFonts w:ascii="Times New Roman" w:eastAsia="MS Mincho" w:hAnsi="Times New Roman" w:cs="Times New Roman"/>
        </w:rPr>
        <w:t>of the</w:t>
      </w:r>
      <w:r w:rsidRPr="001C715F">
        <w:rPr>
          <w:rFonts w:ascii="Times New Roman" w:eastAsia="MS Mincho" w:hAnsi="Times New Roman" w:cs="Times New Roman"/>
        </w:rPr>
        <w:t xml:space="preserve"> level of language proficiency. Thus, in this case study, using L1 may not be </w:t>
      </w:r>
      <w:r>
        <w:rPr>
          <w:rFonts w:ascii="Times New Roman" w:eastAsia="MS Mincho" w:hAnsi="Times New Roman" w:cs="Times New Roman"/>
        </w:rPr>
        <w:t>sufficient</w:t>
      </w:r>
      <w:r w:rsidRPr="001C715F">
        <w:rPr>
          <w:rFonts w:ascii="Times New Roman" w:eastAsia="MS Mincho" w:hAnsi="Times New Roman" w:cs="Times New Roman"/>
        </w:rPr>
        <w:t xml:space="preserve"> for the students to </w:t>
      </w:r>
      <w:r>
        <w:rPr>
          <w:rFonts w:ascii="Times New Roman" w:eastAsia="MS Mincho" w:hAnsi="Times New Roman" w:cs="Times New Roman"/>
        </w:rPr>
        <w:t>receive</w:t>
      </w:r>
      <w:r w:rsidRPr="001C715F">
        <w:rPr>
          <w:rFonts w:ascii="Times New Roman" w:eastAsia="MS Mincho" w:hAnsi="Times New Roman" w:cs="Times New Roman"/>
        </w:rPr>
        <w:t xml:space="preserve"> </w:t>
      </w:r>
      <w:r>
        <w:rPr>
          <w:rFonts w:ascii="Times New Roman" w:eastAsia="MS Mincho" w:hAnsi="Times New Roman" w:cs="Times New Roman"/>
        </w:rPr>
        <w:t xml:space="preserve">adequate </w:t>
      </w:r>
      <w:r w:rsidRPr="001C715F">
        <w:rPr>
          <w:rFonts w:ascii="Times New Roman" w:eastAsia="MS Mincho" w:hAnsi="Times New Roman" w:cs="Times New Roman"/>
        </w:rPr>
        <w:t xml:space="preserve">input. </w:t>
      </w:r>
    </w:p>
    <w:p w14:paraId="2374F35C" w14:textId="086C959F" w:rsidR="00746230" w:rsidRDefault="00746230" w:rsidP="00D73099">
      <w:pPr>
        <w:spacing w:line="480" w:lineRule="auto"/>
        <w:ind w:firstLine="720"/>
        <w:rPr>
          <w:rFonts w:ascii="Times New Roman" w:eastAsia="MS Mincho" w:hAnsi="Times New Roman" w:cs="Times New Roman"/>
        </w:rPr>
      </w:pPr>
      <w:r w:rsidRPr="001C715F">
        <w:rPr>
          <w:rFonts w:ascii="Times New Roman" w:eastAsia="MS Mincho" w:hAnsi="Times New Roman" w:cs="Times New Roman"/>
        </w:rPr>
        <w:t>The beliefs that reading in general was not important also manifested in student teachers’ practice</w:t>
      </w:r>
      <w:r>
        <w:rPr>
          <w:rFonts w:ascii="Times New Roman" w:eastAsia="MS Mincho" w:hAnsi="Times New Roman" w:cs="Times New Roman"/>
        </w:rPr>
        <w:t>. Plainly, student teachers</w:t>
      </w:r>
      <w:r w:rsidRPr="001C715F">
        <w:rPr>
          <w:rFonts w:ascii="Times New Roman" w:eastAsia="MS Mincho" w:hAnsi="Times New Roman" w:cs="Times New Roman"/>
        </w:rPr>
        <w:t xml:space="preserve"> did not promote extensive reading. They believed that reading lo</w:t>
      </w:r>
      <w:r>
        <w:rPr>
          <w:rFonts w:ascii="Times New Roman" w:eastAsia="MS Mincho" w:hAnsi="Times New Roman" w:cs="Times New Roman"/>
        </w:rPr>
        <w:t>ng passages would not interest</w:t>
      </w:r>
      <w:r w:rsidRPr="001C715F">
        <w:rPr>
          <w:rFonts w:ascii="Times New Roman" w:eastAsia="MS Mincho" w:hAnsi="Times New Roman" w:cs="Times New Roman"/>
        </w:rPr>
        <w:t xml:space="preserve"> students. </w:t>
      </w:r>
      <w:r>
        <w:rPr>
          <w:rFonts w:ascii="Times New Roman" w:eastAsia="MS Mincho" w:hAnsi="Times New Roman" w:cs="Times New Roman"/>
        </w:rPr>
        <w:t>Instead, t</w:t>
      </w:r>
      <w:r w:rsidRPr="001C715F">
        <w:rPr>
          <w:rFonts w:ascii="Times New Roman" w:eastAsia="MS Mincho" w:hAnsi="Times New Roman" w:cs="Times New Roman"/>
        </w:rPr>
        <w:t>hey used short passages that consisted of several paragraphs because national exams also us</w:t>
      </w:r>
      <w:r w:rsidR="00876018">
        <w:rPr>
          <w:rFonts w:ascii="Times New Roman" w:eastAsia="MS Mincho" w:hAnsi="Times New Roman" w:cs="Times New Roman"/>
        </w:rPr>
        <w:t>ed short passages. Krashen (2013</w:t>
      </w:r>
      <w:r w:rsidRPr="001C715F">
        <w:rPr>
          <w:rFonts w:ascii="Times New Roman" w:eastAsia="MS Mincho" w:hAnsi="Times New Roman" w:cs="Times New Roman"/>
        </w:rPr>
        <w:t>) argued that extensive reading was one of the keys to improve one’s language prof</w:t>
      </w:r>
      <w:r>
        <w:rPr>
          <w:rFonts w:ascii="Times New Roman" w:eastAsia="MS Mincho" w:hAnsi="Times New Roman" w:cs="Times New Roman"/>
        </w:rPr>
        <w:t>iciency because reading provides</w:t>
      </w:r>
      <w:r w:rsidRPr="001C715F">
        <w:rPr>
          <w:rFonts w:ascii="Times New Roman" w:eastAsia="MS Mincho" w:hAnsi="Times New Roman" w:cs="Times New Roman"/>
        </w:rPr>
        <w:t xml:space="preserve"> inputs, such as vocabulary, to students. Student teachers believed on the contrary. They believed that one’s reading skills improved if speaking skills increased. This conclusion is in support with Kamhi-Stein (2003) th</w:t>
      </w:r>
      <w:r>
        <w:rPr>
          <w:rFonts w:ascii="Times New Roman" w:eastAsia="MS Mincho" w:hAnsi="Times New Roman" w:cs="Times New Roman"/>
        </w:rPr>
        <w:t>at student teachers’ attitudes about</w:t>
      </w:r>
      <w:r w:rsidRPr="001C715F">
        <w:rPr>
          <w:rFonts w:ascii="Times New Roman" w:eastAsia="MS Mincho" w:hAnsi="Times New Roman" w:cs="Times New Roman"/>
        </w:rPr>
        <w:t xml:space="preserve"> reading may be influenced by </w:t>
      </w:r>
      <w:r>
        <w:rPr>
          <w:rFonts w:ascii="Times New Roman" w:eastAsia="MS Mincho" w:hAnsi="Times New Roman" w:cs="Times New Roman"/>
        </w:rPr>
        <w:t xml:space="preserve">beliefs held </w:t>
      </w:r>
      <w:r w:rsidRPr="001C715F">
        <w:rPr>
          <w:rFonts w:ascii="Times New Roman" w:eastAsia="MS Mincho" w:hAnsi="Times New Roman" w:cs="Times New Roman"/>
        </w:rPr>
        <w:t>ab</w:t>
      </w:r>
      <w:r w:rsidR="00D73099">
        <w:rPr>
          <w:rFonts w:ascii="Times New Roman" w:eastAsia="MS Mincho" w:hAnsi="Times New Roman" w:cs="Times New Roman"/>
        </w:rPr>
        <w:t xml:space="preserve">out reading both in L1 and L2. </w:t>
      </w:r>
    </w:p>
    <w:p w14:paraId="58A8D9B3" w14:textId="77777777" w:rsidR="00746230" w:rsidRPr="008F2059" w:rsidRDefault="00746230" w:rsidP="00D73099">
      <w:pPr>
        <w:pStyle w:val="Heading2"/>
      </w:pPr>
      <w:bookmarkStart w:id="391" w:name="_Toc258625701"/>
      <w:bookmarkStart w:id="392" w:name="_Toc384808272"/>
      <w:bookmarkStart w:id="393" w:name="_Toc384808702"/>
      <w:bookmarkStart w:id="394" w:name="_Toc387232954"/>
      <w:r>
        <w:t>Differences between Beliefs and P</w:t>
      </w:r>
      <w:r w:rsidRPr="00027811">
        <w:t>ractices</w:t>
      </w:r>
      <w:bookmarkEnd w:id="391"/>
      <w:bookmarkEnd w:id="392"/>
      <w:bookmarkEnd w:id="393"/>
      <w:bookmarkEnd w:id="394"/>
    </w:p>
    <w:p w14:paraId="60B49A97" w14:textId="26474508" w:rsidR="00746230" w:rsidRDefault="00746230" w:rsidP="00D73099">
      <w:pPr>
        <w:spacing w:line="480" w:lineRule="auto"/>
        <w:ind w:firstLine="720"/>
        <w:contextualSpacing/>
        <w:rPr>
          <w:rFonts w:ascii="Times New Roman" w:eastAsia="MS Mincho" w:hAnsi="Times New Roman" w:cs="Times New Roman"/>
        </w:rPr>
      </w:pPr>
      <w:r>
        <w:rPr>
          <w:rFonts w:ascii="Times New Roman" w:eastAsia="MS Mincho" w:hAnsi="Times New Roman" w:cs="Times New Roman"/>
        </w:rPr>
        <w:t>Of course,</w:t>
      </w:r>
      <w:r w:rsidRPr="001C715F">
        <w:rPr>
          <w:rFonts w:ascii="Times New Roman" w:eastAsia="MS Mincho" w:hAnsi="Times New Roman" w:cs="Times New Roman"/>
        </w:rPr>
        <w:t xml:space="preserve"> each student teacher had different way</w:t>
      </w:r>
      <w:r>
        <w:rPr>
          <w:rFonts w:ascii="Times New Roman" w:eastAsia="MS Mincho" w:hAnsi="Times New Roman" w:cs="Times New Roman"/>
        </w:rPr>
        <w:t>s</w:t>
      </w:r>
      <w:r w:rsidRPr="001C715F">
        <w:rPr>
          <w:rFonts w:ascii="Times New Roman" w:eastAsia="MS Mincho" w:hAnsi="Times New Roman" w:cs="Times New Roman"/>
        </w:rPr>
        <w:t xml:space="preserve"> </w:t>
      </w:r>
      <w:r>
        <w:rPr>
          <w:rFonts w:ascii="Times New Roman" w:eastAsia="MS Mincho" w:hAnsi="Times New Roman" w:cs="Times New Roman"/>
        </w:rPr>
        <w:t>of</w:t>
      </w:r>
      <w:r w:rsidRPr="001C715F">
        <w:rPr>
          <w:rFonts w:ascii="Times New Roman" w:eastAsia="MS Mincho" w:hAnsi="Times New Roman" w:cs="Times New Roman"/>
        </w:rPr>
        <w:t xml:space="preserve"> interpr</w:t>
      </w:r>
      <w:r>
        <w:rPr>
          <w:rFonts w:ascii="Times New Roman" w:eastAsia="MS Mincho" w:hAnsi="Times New Roman" w:cs="Times New Roman"/>
        </w:rPr>
        <w:t xml:space="preserve">eting, managing, and internalizing experiences </w:t>
      </w:r>
      <w:r w:rsidRPr="001C715F">
        <w:rPr>
          <w:rFonts w:ascii="Times New Roman" w:eastAsia="MS Mincho" w:hAnsi="Times New Roman" w:cs="Times New Roman"/>
        </w:rPr>
        <w:t>(Reeves, 2009). Some student teachers used experience</w:t>
      </w:r>
      <w:r>
        <w:rPr>
          <w:rFonts w:ascii="Times New Roman" w:eastAsia="MS Mincho" w:hAnsi="Times New Roman" w:cs="Times New Roman"/>
        </w:rPr>
        <w:t>s</w:t>
      </w:r>
      <w:r w:rsidRPr="001C715F">
        <w:rPr>
          <w:rFonts w:ascii="Times New Roman" w:eastAsia="MS Mincho" w:hAnsi="Times New Roman" w:cs="Times New Roman"/>
        </w:rPr>
        <w:t xml:space="preserve"> to avoid some practices</w:t>
      </w:r>
      <w:r w:rsidR="00B85529" w:rsidRPr="00B85529">
        <w:rPr>
          <w:rFonts w:ascii="Times New Roman" w:eastAsia="MS Mincho" w:hAnsi="Times New Roman" w:cs="Times New Roman"/>
        </w:rPr>
        <w:t xml:space="preserve"> </w:t>
      </w:r>
      <w:r w:rsidR="00B85529">
        <w:rPr>
          <w:rFonts w:ascii="Times New Roman" w:eastAsia="MS Mincho" w:hAnsi="Times New Roman" w:cs="Times New Roman"/>
        </w:rPr>
        <w:t>substantially</w:t>
      </w:r>
      <w:r w:rsidRPr="001C715F">
        <w:rPr>
          <w:rFonts w:ascii="Times New Roman" w:eastAsia="MS Mincho" w:hAnsi="Times New Roman" w:cs="Times New Roman"/>
        </w:rPr>
        <w:t xml:space="preserve">, </w:t>
      </w:r>
      <w:r w:rsidR="00B85529">
        <w:rPr>
          <w:rFonts w:ascii="Times New Roman" w:eastAsia="MS Mincho" w:hAnsi="Times New Roman" w:cs="Times New Roman"/>
        </w:rPr>
        <w:t>whereas</w:t>
      </w:r>
      <w:r w:rsidRPr="001C715F">
        <w:rPr>
          <w:rFonts w:ascii="Times New Roman" w:eastAsia="MS Mincho" w:hAnsi="Times New Roman" w:cs="Times New Roman"/>
        </w:rPr>
        <w:t xml:space="preserve"> others made use of the experience to perpetuate </w:t>
      </w:r>
      <w:r>
        <w:rPr>
          <w:rFonts w:ascii="Times New Roman" w:eastAsia="MS Mincho" w:hAnsi="Times New Roman" w:cs="Times New Roman"/>
        </w:rPr>
        <w:t>those same</w:t>
      </w:r>
      <w:r w:rsidRPr="001C715F">
        <w:rPr>
          <w:rFonts w:ascii="Times New Roman" w:eastAsia="MS Mincho" w:hAnsi="Times New Roman" w:cs="Times New Roman"/>
        </w:rPr>
        <w:t xml:space="preserve"> practices. </w:t>
      </w:r>
      <w:r>
        <w:rPr>
          <w:rFonts w:ascii="Times New Roman" w:eastAsia="MS Mincho" w:hAnsi="Times New Roman" w:cs="Times New Roman"/>
        </w:rPr>
        <w:t xml:space="preserve">Student teachers also received and interpreted new information in different extents. These differences may have different levels of influence to student teachers’ beliefs. </w:t>
      </w:r>
      <w:r w:rsidRPr="001C715F">
        <w:rPr>
          <w:rFonts w:ascii="Times New Roman" w:eastAsia="MS Mincho" w:hAnsi="Times New Roman" w:cs="Times New Roman"/>
        </w:rPr>
        <w:t xml:space="preserve">In addition, student teachers’ personality, such as openness to new knowledge or information, contributed to student teachers’ beliefs and the degree of its manifestation into their practice. </w:t>
      </w:r>
      <w:r>
        <w:rPr>
          <w:rFonts w:ascii="Times New Roman" w:eastAsia="MS Mincho" w:hAnsi="Times New Roman" w:cs="Times New Roman"/>
        </w:rPr>
        <w:t>T</w:t>
      </w:r>
      <w:r w:rsidRPr="001C715F">
        <w:rPr>
          <w:rFonts w:ascii="Times New Roman" w:eastAsia="MS Mincho" w:hAnsi="Times New Roman" w:cs="Times New Roman"/>
        </w:rPr>
        <w:t xml:space="preserve">here may be discrepancy between the knowledge student teachers learned from the teacher preparation program and the knowledge needed when they conducted student teaching (Reid, Dahlgren, Petocz, &amp; Dahlgren, 2011). </w:t>
      </w:r>
    </w:p>
    <w:p w14:paraId="0B9B88A5" w14:textId="77777777" w:rsidR="00746230" w:rsidRDefault="00746230" w:rsidP="00746230">
      <w:pPr>
        <w:spacing w:line="480" w:lineRule="auto"/>
        <w:ind w:firstLine="720"/>
        <w:contextualSpacing/>
        <w:rPr>
          <w:rFonts w:ascii="Times New Roman" w:eastAsia="MS Mincho" w:hAnsi="Times New Roman" w:cs="Times New Roman"/>
        </w:rPr>
      </w:pPr>
      <w:r>
        <w:rPr>
          <w:rFonts w:ascii="Times New Roman" w:eastAsia="MS Mincho" w:hAnsi="Times New Roman" w:cs="Times New Roman"/>
        </w:rPr>
        <w:t xml:space="preserve">Although some differences were found between student teachers’ beliefs and practices, their practice most often aligned well with their beliefs. While the focus of this study is on the teaching of L2 reading, the influence of beliefs in student teachers’ practices were observed in non-reading classes as well. The analysis of discrepancy between beliefs and practices is presented below. </w:t>
      </w:r>
    </w:p>
    <w:p w14:paraId="08924752" w14:textId="4378805F" w:rsidR="00DB0C7B" w:rsidRDefault="00746230" w:rsidP="00746230">
      <w:pPr>
        <w:pStyle w:val="ListParagraph"/>
        <w:numPr>
          <w:ilvl w:val="0"/>
          <w:numId w:val="35"/>
        </w:numPr>
        <w:spacing w:line="480" w:lineRule="auto"/>
        <w:ind w:left="360"/>
        <w:rPr>
          <w:rFonts w:ascii="Times New Roman" w:eastAsia="MS Mincho" w:hAnsi="Times New Roman"/>
        </w:rPr>
      </w:pPr>
      <w:r w:rsidRPr="00751979">
        <w:rPr>
          <w:rFonts w:ascii="Times New Roman" w:eastAsia="MS Mincho" w:hAnsi="Times New Roman"/>
        </w:rPr>
        <w:t xml:space="preserve">With regard to selecting teaching materials, student teachers believed that reading materials that contained familiar topics were effective. In addition, the reading materials should be short to resemble the major English tests and within students’ L2 proficiency. Their beliefs that non-authentic materials and </w:t>
      </w:r>
      <w:r>
        <w:rPr>
          <w:rFonts w:ascii="Times New Roman" w:eastAsia="MS Mincho" w:hAnsi="Times New Roman"/>
        </w:rPr>
        <w:t>school syllabi</w:t>
      </w:r>
      <w:r w:rsidR="00675D58">
        <w:rPr>
          <w:rFonts w:ascii="Times New Roman" w:eastAsia="MS Mincho" w:hAnsi="Times New Roman"/>
        </w:rPr>
        <w:t>-</w:t>
      </w:r>
      <w:r>
        <w:rPr>
          <w:rFonts w:ascii="Times New Roman" w:eastAsia="MS Mincho" w:hAnsi="Times New Roman"/>
        </w:rPr>
        <w:t xml:space="preserve">based materials were effective </w:t>
      </w:r>
      <w:r w:rsidRPr="00751979">
        <w:rPr>
          <w:rFonts w:ascii="Times New Roman" w:eastAsia="MS Mincho" w:hAnsi="Times New Roman"/>
        </w:rPr>
        <w:t>were also manifested in student teachers’ practice. In their practice, student teachers used reading texts that contained these aspects. Most reading materials w</w:t>
      </w:r>
      <w:r w:rsidR="00876018">
        <w:rPr>
          <w:rFonts w:ascii="Times New Roman" w:eastAsia="MS Mincho" w:hAnsi="Times New Roman"/>
        </w:rPr>
        <w:t>ere as suggested by Nation (2007</w:t>
      </w:r>
      <w:r w:rsidRPr="00751979">
        <w:rPr>
          <w:rFonts w:ascii="Times New Roman" w:eastAsia="MS Mincho" w:hAnsi="Times New Roman"/>
        </w:rPr>
        <w:t xml:space="preserve">), who suggested that 98% of the texts should be understandable and 2% </w:t>
      </w:r>
      <w:r>
        <w:rPr>
          <w:rFonts w:ascii="Times New Roman" w:eastAsia="MS Mincho" w:hAnsi="Times New Roman"/>
        </w:rPr>
        <w:t>should be</w:t>
      </w:r>
      <w:r w:rsidRPr="00751979">
        <w:rPr>
          <w:rFonts w:ascii="Times New Roman" w:eastAsia="MS Mincho" w:hAnsi="Times New Roman"/>
        </w:rPr>
        <w:t xml:space="preserve"> left for students to learn new words to be used later. Students seemed not to have any problems understanding the texts used in the lessons. </w:t>
      </w:r>
    </w:p>
    <w:p w14:paraId="68D5EA18" w14:textId="6EC6D4B3" w:rsidR="00746230" w:rsidRPr="00751979" w:rsidRDefault="00746230" w:rsidP="007F45E0">
      <w:pPr>
        <w:pStyle w:val="ListParagraph"/>
        <w:spacing w:line="480" w:lineRule="auto"/>
        <w:ind w:left="360" w:firstLine="720"/>
        <w:rPr>
          <w:rFonts w:ascii="Times New Roman" w:eastAsia="MS Mincho" w:hAnsi="Times New Roman"/>
        </w:rPr>
      </w:pPr>
      <w:r w:rsidRPr="00751979">
        <w:rPr>
          <w:rFonts w:ascii="Times New Roman" w:eastAsia="MS Mincho" w:hAnsi="Times New Roman"/>
        </w:rPr>
        <w:t xml:space="preserve">On the other </w:t>
      </w:r>
      <w:r>
        <w:rPr>
          <w:rFonts w:ascii="Times New Roman" w:eastAsia="MS Mincho" w:hAnsi="Times New Roman"/>
        </w:rPr>
        <w:t>hand</w:t>
      </w:r>
      <w:r w:rsidRPr="00751979">
        <w:rPr>
          <w:rFonts w:ascii="Times New Roman" w:eastAsia="MS Mincho" w:hAnsi="Times New Roman"/>
        </w:rPr>
        <w:t xml:space="preserve">, student teachers rarely explored topics beyond </w:t>
      </w:r>
      <w:r>
        <w:rPr>
          <w:rFonts w:ascii="Times New Roman" w:eastAsia="MS Mincho" w:hAnsi="Times New Roman"/>
        </w:rPr>
        <w:t>assigned</w:t>
      </w:r>
      <w:r w:rsidRPr="00751979">
        <w:rPr>
          <w:rFonts w:ascii="Times New Roman" w:eastAsia="MS Mincho" w:hAnsi="Times New Roman"/>
        </w:rPr>
        <w:t xml:space="preserve"> materials. While student teachers seemed to not encounter difficulties in obtaining non-authentic passages</w:t>
      </w:r>
      <w:r>
        <w:rPr>
          <w:rFonts w:ascii="Times New Roman" w:eastAsia="MS Mincho" w:hAnsi="Times New Roman"/>
        </w:rPr>
        <w:t xml:space="preserve"> for reading classes</w:t>
      </w:r>
      <w:r w:rsidRPr="00751979">
        <w:rPr>
          <w:rFonts w:ascii="Times New Roman" w:eastAsia="MS Mincho" w:hAnsi="Times New Roman"/>
        </w:rPr>
        <w:t xml:space="preserve">, they were challenged when they had to deal with non-authentic materials for </w:t>
      </w:r>
      <w:r>
        <w:rPr>
          <w:rFonts w:ascii="Times New Roman" w:eastAsia="MS Mincho" w:hAnsi="Times New Roman"/>
        </w:rPr>
        <w:t>other</w:t>
      </w:r>
      <w:r w:rsidRPr="00751979">
        <w:rPr>
          <w:rFonts w:ascii="Times New Roman" w:eastAsia="MS Mincho" w:hAnsi="Times New Roman"/>
        </w:rPr>
        <w:t xml:space="preserve"> class</w:t>
      </w:r>
      <w:r>
        <w:rPr>
          <w:rFonts w:ascii="Times New Roman" w:eastAsia="MS Mincho" w:hAnsi="Times New Roman"/>
        </w:rPr>
        <w:t>es</w:t>
      </w:r>
      <w:r w:rsidRPr="00751979">
        <w:rPr>
          <w:rFonts w:ascii="Times New Roman" w:eastAsia="MS Mincho" w:hAnsi="Times New Roman"/>
        </w:rPr>
        <w:t xml:space="preserve">. In one case, student teachers dubbed a conversation that was used in a speaking </w:t>
      </w:r>
      <w:r>
        <w:rPr>
          <w:rFonts w:ascii="Times New Roman" w:eastAsia="MS Mincho" w:hAnsi="Times New Roman"/>
        </w:rPr>
        <w:t xml:space="preserve">and listening </w:t>
      </w:r>
      <w:r w:rsidRPr="00751979">
        <w:rPr>
          <w:rFonts w:ascii="Times New Roman" w:eastAsia="MS Mincho" w:hAnsi="Times New Roman"/>
        </w:rPr>
        <w:t>class</w:t>
      </w:r>
      <w:r>
        <w:rPr>
          <w:rFonts w:ascii="Times New Roman" w:eastAsia="MS Mincho" w:hAnsi="Times New Roman"/>
        </w:rPr>
        <w:t xml:space="preserve"> to be more contextual</w:t>
      </w:r>
      <w:r w:rsidRPr="00751979">
        <w:rPr>
          <w:rFonts w:ascii="Times New Roman" w:eastAsia="MS Mincho" w:hAnsi="Times New Roman"/>
        </w:rPr>
        <w:t xml:space="preserve">. </w:t>
      </w:r>
      <w:r>
        <w:rPr>
          <w:rFonts w:ascii="Times New Roman" w:eastAsia="MS Mincho" w:hAnsi="Times New Roman"/>
        </w:rPr>
        <w:t>Other student teachers used authentic materials they found online, but only when teaching speaking.</w:t>
      </w:r>
    </w:p>
    <w:p w14:paraId="718297D9" w14:textId="77777777" w:rsidR="00746230" w:rsidRDefault="00746230" w:rsidP="00746230">
      <w:pPr>
        <w:pStyle w:val="ListParagraph"/>
        <w:numPr>
          <w:ilvl w:val="0"/>
          <w:numId w:val="35"/>
        </w:numPr>
        <w:spacing w:line="480" w:lineRule="auto"/>
        <w:ind w:left="360"/>
        <w:rPr>
          <w:rFonts w:ascii="Times New Roman" w:eastAsia="MS Mincho" w:hAnsi="Times New Roman"/>
        </w:rPr>
      </w:pPr>
      <w:r>
        <w:rPr>
          <w:rFonts w:ascii="Times New Roman" w:eastAsia="MS Mincho" w:hAnsi="Times New Roman"/>
        </w:rPr>
        <w:t>With regard to their beliefs about roles of teachers, s</w:t>
      </w:r>
      <w:r w:rsidRPr="00751979">
        <w:rPr>
          <w:rFonts w:ascii="Times New Roman" w:eastAsia="MS Mincho" w:hAnsi="Times New Roman"/>
        </w:rPr>
        <w:t xml:space="preserve">tudent teachers believed that ideal teachers should have a sufficient level of subject matter and pedagogical knowledge, provide students with a good amount of freedom, and build an informal casual </w:t>
      </w:r>
      <w:r>
        <w:rPr>
          <w:rFonts w:ascii="Times New Roman" w:eastAsia="MS Mincho" w:hAnsi="Times New Roman"/>
        </w:rPr>
        <w:t xml:space="preserve">student-teacher </w:t>
      </w:r>
      <w:r w:rsidRPr="00751979">
        <w:rPr>
          <w:rFonts w:ascii="Times New Roman" w:eastAsia="MS Mincho" w:hAnsi="Times New Roman"/>
        </w:rPr>
        <w:t xml:space="preserve">relationship. </w:t>
      </w:r>
      <w:r>
        <w:rPr>
          <w:rFonts w:ascii="Times New Roman" w:eastAsia="MS Mincho" w:hAnsi="Times New Roman"/>
        </w:rPr>
        <w:t xml:space="preserve">Although they were less confident with their L2 proficiency, student teachers shared that they were able to be friends with students, which according to student teachers, would motivate students to like and learn the language. In practice, student teachers seemed to be able to establish the informal student-teacher relationship, which was indicated by the informal way students addressed student teachers and the conversation they had inside and outside the class even though this had caused problems in gaining students’ respects. The majority of student teachers used L1 when teaching, which may be influenced by the level of knowledge of subject matter. </w:t>
      </w:r>
    </w:p>
    <w:p w14:paraId="3A0846B6" w14:textId="051C49EE" w:rsidR="00746230" w:rsidRDefault="00746230" w:rsidP="00746230">
      <w:pPr>
        <w:pStyle w:val="ListParagraph"/>
        <w:numPr>
          <w:ilvl w:val="0"/>
          <w:numId w:val="35"/>
        </w:numPr>
        <w:spacing w:line="480" w:lineRule="auto"/>
        <w:ind w:left="360"/>
        <w:rPr>
          <w:rFonts w:ascii="Times New Roman" w:eastAsia="MS Mincho" w:hAnsi="Times New Roman"/>
        </w:rPr>
      </w:pPr>
      <w:r w:rsidRPr="00B110F0">
        <w:rPr>
          <w:rFonts w:ascii="Times New Roman" w:eastAsia="MS Mincho" w:hAnsi="Times New Roman"/>
        </w:rPr>
        <w:t>In terms of beliefs about teaching instructions, student teachers believed that learning L2 should be fun and that teaching L2 should follow</w:t>
      </w:r>
      <w:r>
        <w:rPr>
          <w:rFonts w:ascii="Times New Roman" w:eastAsia="MS Mincho" w:hAnsi="Times New Roman"/>
        </w:rPr>
        <w:t xml:space="preserve"> the genre approach theory</w:t>
      </w:r>
      <w:r w:rsidRPr="00B110F0">
        <w:rPr>
          <w:rFonts w:ascii="Times New Roman" w:eastAsia="MS Mincho" w:hAnsi="Times New Roman"/>
        </w:rPr>
        <w:t xml:space="preserve">, which offered a sequence of steps. In practice, student teachers </w:t>
      </w:r>
      <w:r>
        <w:rPr>
          <w:rFonts w:ascii="Times New Roman" w:eastAsia="MS Mincho" w:hAnsi="Times New Roman"/>
        </w:rPr>
        <w:t>promoted</w:t>
      </w:r>
      <w:r w:rsidR="005C60E2">
        <w:rPr>
          <w:rFonts w:ascii="Times New Roman" w:eastAsia="MS Mincho" w:hAnsi="Times New Roman"/>
        </w:rPr>
        <w:t xml:space="preserve"> </w:t>
      </w:r>
      <w:r w:rsidRPr="00B110F0">
        <w:rPr>
          <w:rFonts w:ascii="Times New Roman" w:eastAsia="MS Mincho" w:hAnsi="Times New Roman"/>
        </w:rPr>
        <w:t xml:space="preserve">fun </w:t>
      </w:r>
      <w:r>
        <w:rPr>
          <w:rFonts w:ascii="Times New Roman" w:eastAsia="MS Mincho" w:hAnsi="Times New Roman"/>
        </w:rPr>
        <w:t>by</w:t>
      </w:r>
      <w:r w:rsidRPr="00B110F0">
        <w:rPr>
          <w:rFonts w:ascii="Times New Roman" w:eastAsia="MS Mincho" w:hAnsi="Times New Roman"/>
        </w:rPr>
        <w:t xml:space="preserve"> playing games and </w:t>
      </w:r>
      <w:r>
        <w:rPr>
          <w:rFonts w:ascii="Times New Roman" w:eastAsia="MS Mincho" w:hAnsi="Times New Roman"/>
        </w:rPr>
        <w:t xml:space="preserve">organizing </w:t>
      </w:r>
      <w:r w:rsidRPr="00B110F0">
        <w:rPr>
          <w:rFonts w:ascii="Times New Roman" w:eastAsia="MS Mincho" w:hAnsi="Times New Roman"/>
        </w:rPr>
        <w:t>competitions</w:t>
      </w:r>
      <w:r>
        <w:rPr>
          <w:rFonts w:ascii="Times New Roman" w:eastAsia="MS Mincho" w:hAnsi="Times New Roman"/>
        </w:rPr>
        <w:t>, which most of the time minimally involved higher order thinking</w:t>
      </w:r>
      <w:r w:rsidRPr="00B110F0">
        <w:rPr>
          <w:rFonts w:ascii="Times New Roman" w:eastAsia="MS Mincho" w:hAnsi="Times New Roman"/>
        </w:rPr>
        <w:t xml:space="preserve">. It was evident that student teachers understood well that engagement and </w:t>
      </w:r>
      <w:r>
        <w:rPr>
          <w:rFonts w:ascii="Times New Roman" w:eastAsia="MS Mincho" w:hAnsi="Times New Roman"/>
        </w:rPr>
        <w:t xml:space="preserve">a </w:t>
      </w:r>
      <w:r w:rsidRPr="00B110F0">
        <w:rPr>
          <w:rFonts w:ascii="Times New Roman" w:eastAsia="MS Mincho" w:hAnsi="Times New Roman"/>
        </w:rPr>
        <w:t>fun</w:t>
      </w:r>
      <w:r>
        <w:rPr>
          <w:rFonts w:ascii="Times New Roman" w:eastAsia="MS Mincho" w:hAnsi="Times New Roman"/>
        </w:rPr>
        <w:t>,</w:t>
      </w:r>
      <w:r w:rsidRPr="00B110F0">
        <w:rPr>
          <w:rFonts w:ascii="Times New Roman" w:eastAsia="MS Mincho" w:hAnsi="Times New Roman"/>
        </w:rPr>
        <w:t xml:space="preserve"> relax environment along with </w:t>
      </w:r>
      <w:r>
        <w:rPr>
          <w:rFonts w:ascii="Times New Roman" w:eastAsia="MS Mincho" w:hAnsi="Times New Roman"/>
        </w:rPr>
        <w:t xml:space="preserve">an </w:t>
      </w:r>
      <w:r w:rsidRPr="00B110F0">
        <w:rPr>
          <w:rFonts w:ascii="Times New Roman" w:eastAsia="MS Mincho" w:hAnsi="Times New Roman"/>
        </w:rPr>
        <w:t>approachable persona were essential in L2 learning</w:t>
      </w:r>
      <w:r>
        <w:rPr>
          <w:rFonts w:ascii="Times New Roman" w:eastAsia="MS Mincho" w:hAnsi="Times New Roman"/>
        </w:rPr>
        <w:t>.</w:t>
      </w:r>
      <w:r w:rsidRPr="00B110F0">
        <w:rPr>
          <w:rFonts w:ascii="Times New Roman" w:eastAsia="MS Mincho" w:hAnsi="Times New Roman"/>
        </w:rPr>
        <w:t xml:space="preserve"> </w:t>
      </w:r>
      <w:r>
        <w:rPr>
          <w:rFonts w:ascii="Times New Roman" w:eastAsia="MS Mincho" w:hAnsi="Times New Roman"/>
        </w:rPr>
        <w:t xml:space="preserve">They thought </w:t>
      </w:r>
      <w:r w:rsidRPr="00B110F0">
        <w:rPr>
          <w:rFonts w:ascii="Times New Roman" w:eastAsia="MS Mincho" w:hAnsi="Times New Roman"/>
        </w:rPr>
        <w:t>students would love the les</w:t>
      </w:r>
      <w:r>
        <w:rPr>
          <w:rFonts w:ascii="Times New Roman" w:eastAsia="MS Mincho" w:hAnsi="Times New Roman"/>
        </w:rPr>
        <w:t>son and teachers, which in turn</w:t>
      </w:r>
      <w:r w:rsidRPr="00B110F0">
        <w:rPr>
          <w:rFonts w:ascii="Times New Roman" w:eastAsia="MS Mincho" w:hAnsi="Times New Roman"/>
        </w:rPr>
        <w:t xml:space="preserve">, </w:t>
      </w:r>
      <w:r>
        <w:rPr>
          <w:rFonts w:ascii="Times New Roman" w:eastAsia="MS Mincho" w:hAnsi="Times New Roman"/>
        </w:rPr>
        <w:t xml:space="preserve">would </w:t>
      </w:r>
      <w:r w:rsidRPr="00B110F0">
        <w:rPr>
          <w:rFonts w:ascii="Times New Roman" w:eastAsia="MS Mincho" w:hAnsi="Times New Roman"/>
        </w:rPr>
        <w:t xml:space="preserve">motivate </w:t>
      </w:r>
      <w:r>
        <w:rPr>
          <w:rFonts w:ascii="Times New Roman" w:eastAsia="MS Mincho" w:hAnsi="Times New Roman"/>
        </w:rPr>
        <w:t xml:space="preserve">them </w:t>
      </w:r>
      <w:r w:rsidRPr="00B110F0">
        <w:rPr>
          <w:rFonts w:ascii="Times New Roman" w:eastAsia="MS Mincho" w:hAnsi="Times New Roman"/>
        </w:rPr>
        <w:t xml:space="preserve">to learn. </w:t>
      </w:r>
    </w:p>
    <w:p w14:paraId="6A8D76BA" w14:textId="77777777" w:rsidR="00746230" w:rsidRDefault="00746230" w:rsidP="007F45E0">
      <w:pPr>
        <w:pStyle w:val="ListParagraph"/>
        <w:spacing w:line="480" w:lineRule="auto"/>
        <w:ind w:left="360" w:firstLine="630"/>
        <w:rPr>
          <w:rFonts w:ascii="Times New Roman" w:eastAsia="MS Mincho" w:hAnsi="Times New Roman"/>
        </w:rPr>
      </w:pPr>
      <w:r w:rsidRPr="00B110F0">
        <w:rPr>
          <w:rFonts w:ascii="Times New Roman" w:eastAsia="MS Mincho" w:hAnsi="Times New Roman"/>
        </w:rPr>
        <w:t xml:space="preserve">On the other </w:t>
      </w:r>
      <w:r>
        <w:rPr>
          <w:rFonts w:ascii="Times New Roman" w:eastAsia="MS Mincho" w:hAnsi="Times New Roman"/>
        </w:rPr>
        <w:t>hand</w:t>
      </w:r>
      <w:r w:rsidRPr="00B110F0">
        <w:rPr>
          <w:rFonts w:ascii="Times New Roman" w:eastAsia="MS Mincho" w:hAnsi="Times New Roman"/>
        </w:rPr>
        <w:t xml:space="preserve">, student teachers associated engagement, </w:t>
      </w:r>
      <w:r>
        <w:rPr>
          <w:rFonts w:ascii="Times New Roman" w:eastAsia="MS Mincho" w:hAnsi="Times New Roman"/>
        </w:rPr>
        <w:t xml:space="preserve">a </w:t>
      </w:r>
      <w:r w:rsidRPr="00B110F0">
        <w:rPr>
          <w:rFonts w:ascii="Times New Roman" w:eastAsia="MS Mincho" w:hAnsi="Times New Roman"/>
        </w:rPr>
        <w:t xml:space="preserve">fun environment, and approachability with playing games, having </w:t>
      </w:r>
      <w:r>
        <w:rPr>
          <w:rFonts w:ascii="Times New Roman" w:eastAsia="MS Mincho" w:hAnsi="Times New Roman"/>
        </w:rPr>
        <w:t>little</w:t>
      </w:r>
      <w:r w:rsidRPr="00B110F0">
        <w:rPr>
          <w:rFonts w:ascii="Times New Roman" w:eastAsia="MS Mincho" w:hAnsi="Times New Roman"/>
        </w:rPr>
        <w:t xml:space="preserve"> discipline, and maintaining students in their comfort zone. Student teachers used materials that most of their students had reached their </w:t>
      </w:r>
      <w:r w:rsidRPr="00B110F0">
        <w:rPr>
          <w:rFonts w:ascii="Times New Roman" w:eastAsia="MS Mincho" w:hAnsi="Times New Roman"/>
          <w:i/>
        </w:rPr>
        <w:t xml:space="preserve">actual development level </w:t>
      </w:r>
      <w:r w:rsidRPr="00B110F0">
        <w:rPr>
          <w:rFonts w:ascii="Times New Roman" w:eastAsia="MS Mincho" w:hAnsi="Times New Roman"/>
        </w:rPr>
        <w:t>and almost never did student teachers go to the Zone of Proximal Development (ZPD) (Vygotsky, 1978). The actual development level refers to the ability that students have</w:t>
      </w:r>
      <w:r>
        <w:rPr>
          <w:rFonts w:ascii="Times New Roman" w:eastAsia="MS Mincho" w:hAnsi="Times New Roman"/>
        </w:rPr>
        <w:t xml:space="preserve"> had without others’ assistance. In this study, students had already been able to understand the texts without student teachers’ assistance and student teachers did little to encourage working towards higher levels of competence.  </w:t>
      </w:r>
    </w:p>
    <w:p w14:paraId="5010A9C4" w14:textId="77777777" w:rsidR="00746230" w:rsidRDefault="00746230" w:rsidP="00746230">
      <w:pPr>
        <w:pStyle w:val="ListParagraph"/>
        <w:spacing w:line="480" w:lineRule="auto"/>
        <w:ind w:left="360" w:firstLine="360"/>
        <w:rPr>
          <w:rFonts w:ascii="Times New Roman" w:eastAsia="MS Mincho" w:hAnsi="Times New Roman"/>
        </w:rPr>
      </w:pPr>
      <w:r>
        <w:rPr>
          <w:rFonts w:ascii="Times New Roman" w:eastAsia="MS Mincho" w:hAnsi="Times New Roman"/>
        </w:rPr>
        <w:t xml:space="preserve">Student teachers believed that following the sequence of the genre approach would result in students’ engagement. In practice, student teachers performed the genre sequence and heavily focused on group work believing that all group works and students busyness were a form of student-centered and active engagement. However, student teachers provided minimal models and assistance for students to read in L2. With regard to teaching L2 in general, student teachers believed that reading for pleasure would contribute minimally to students’ proficiency; thus, in practice, encouragement was minimal. </w:t>
      </w:r>
    </w:p>
    <w:p w14:paraId="2A4DA922" w14:textId="280B45FD" w:rsidR="00746230" w:rsidRDefault="00746230" w:rsidP="00746230">
      <w:pPr>
        <w:pStyle w:val="ListParagraph"/>
        <w:numPr>
          <w:ilvl w:val="0"/>
          <w:numId w:val="35"/>
        </w:numPr>
        <w:spacing w:line="480" w:lineRule="auto"/>
        <w:ind w:left="360"/>
        <w:rPr>
          <w:rFonts w:ascii="Times New Roman" w:eastAsia="MS Mincho" w:hAnsi="Times New Roman"/>
        </w:rPr>
      </w:pPr>
      <w:r w:rsidRPr="00863BF7">
        <w:rPr>
          <w:rFonts w:ascii="Times New Roman" w:eastAsia="MS Mincho" w:hAnsi="Times New Roman"/>
        </w:rPr>
        <w:t xml:space="preserve">Student teachers’ believed that being able to speak in L2 was the ultimate goal of learning a language. Although the beliefs were manifested in their practice, student teachers did not specifically encourage students to speak in the target language. They also provided </w:t>
      </w:r>
      <w:r>
        <w:rPr>
          <w:rFonts w:ascii="Times New Roman" w:eastAsia="MS Mincho" w:hAnsi="Times New Roman"/>
        </w:rPr>
        <w:t xml:space="preserve">a </w:t>
      </w:r>
      <w:r w:rsidRPr="00863BF7">
        <w:rPr>
          <w:rFonts w:ascii="Times New Roman" w:eastAsia="MS Mincho" w:hAnsi="Times New Roman"/>
        </w:rPr>
        <w:t>minimal model of speaking in the target language. Student teac</w:t>
      </w:r>
      <w:r w:rsidR="00B85529">
        <w:rPr>
          <w:rFonts w:ascii="Times New Roman" w:eastAsia="MS Mincho" w:hAnsi="Times New Roman"/>
        </w:rPr>
        <w:t>hers taught language components, including</w:t>
      </w:r>
      <w:r w:rsidRPr="00863BF7">
        <w:rPr>
          <w:rFonts w:ascii="Times New Roman" w:eastAsia="MS Mincho" w:hAnsi="Times New Roman"/>
        </w:rPr>
        <w:t xml:space="preserve"> speaking skills, reading skills, writing skills,</w:t>
      </w:r>
      <w:r w:rsidR="00B85529">
        <w:rPr>
          <w:rFonts w:ascii="Times New Roman" w:eastAsia="MS Mincho" w:hAnsi="Times New Roman"/>
        </w:rPr>
        <w:t xml:space="preserve"> grammar, and listening skills,</w:t>
      </w:r>
      <w:r w:rsidRPr="00863BF7">
        <w:rPr>
          <w:rFonts w:ascii="Times New Roman" w:eastAsia="MS Mincho" w:hAnsi="Times New Roman"/>
        </w:rPr>
        <w:t xml:space="preserve"> independently based on school syllabi. As a result, when a student teacher was</w:t>
      </w:r>
      <w:r>
        <w:rPr>
          <w:rFonts w:ascii="Times New Roman" w:eastAsia="MS Mincho" w:hAnsi="Times New Roman"/>
        </w:rPr>
        <w:t xml:space="preserve"> assigned to teach specific components</w:t>
      </w:r>
      <w:r w:rsidRPr="00863BF7">
        <w:rPr>
          <w:rFonts w:ascii="Times New Roman" w:eastAsia="MS Mincho" w:hAnsi="Times New Roman"/>
        </w:rPr>
        <w:t xml:space="preserve">, </w:t>
      </w:r>
      <w:r>
        <w:rPr>
          <w:rFonts w:ascii="Times New Roman" w:eastAsia="MS Mincho" w:hAnsi="Times New Roman"/>
        </w:rPr>
        <w:t xml:space="preserve">for example, speaking skills, </w:t>
      </w:r>
      <w:r w:rsidRPr="00863BF7">
        <w:rPr>
          <w:rFonts w:ascii="Times New Roman" w:eastAsia="MS Mincho" w:hAnsi="Times New Roman"/>
        </w:rPr>
        <w:t>she would not relate it with other language components.</w:t>
      </w:r>
    </w:p>
    <w:p w14:paraId="3C5DFA54" w14:textId="6E6A1E81" w:rsidR="00746230" w:rsidRPr="00863BF7" w:rsidRDefault="00746230" w:rsidP="007F45E0">
      <w:pPr>
        <w:pStyle w:val="ListParagraph"/>
        <w:spacing w:line="480" w:lineRule="auto"/>
        <w:ind w:left="360" w:firstLine="720"/>
        <w:rPr>
          <w:rFonts w:ascii="Times New Roman" w:eastAsia="MS Mincho" w:hAnsi="Times New Roman"/>
        </w:rPr>
      </w:pPr>
      <w:r>
        <w:rPr>
          <w:rFonts w:ascii="Times New Roman" w:eastAsia="MS Mincho" w:hAnsi="Times New Roman"/>
        </w:rPr>
        <w:t>S</w:t>
      </w:r>
      <w:r w:rsidRPr="00863BF7">
        <w:rPr>
          <w:rFonts w:ascii="Times New Roman" w:eastAsia="MS Mincho" w:hAnsi="Times New Roman"/>
        </w:rPr>
        <w:t xml:space="preserve">tudent teachers </w:t>
      </w:r>
      <w:r>
        <w:rPr>
          <w:rFonts w:ascii="Times New Roman" w:eastAsia="MS Mincho" w:hAnsi="Times New Roman"/>
        </w:rPr>
        <w:t xml:space="preserve">also </w:t>
      </w:r>
      <w:r w:rsidRPr="00863BF7">
        <w:rPr>
          <w:rFonts w:ascii="Times New Roman" w:eastAsia="MS Mincho" w:hAnsi="Times New Roman"/>
        </w:rPr>
        <w:t xml:space="preserve">believed that taking supervising teachers’ suggestions were important. In practice, it was obvious that student teachers had a high level of dependence on supervising teachers. They performed what </w:t>
      </w:r>
      <w:r>
        <w:rPr>
          <w:rFonts w:ascii="Times New Roman" w:eastAsia="MS Mincho" w:hAnsi="Times New Roman"/>
        </w:rPr>
        <w:t>was</w:t>
      </w:r>
      <w:r w:rsidRPr="00863BF7">
        <w:rPr>
          <w:rFonts w:ascii="Times New Roman" w:eastAsia="MS Mincho" w:hAnsi="Times New Roman"/>
        </w:rPr>
        <w:t xml:space="preserve"> requested by cooperating teachers even though the request was conflicting with their beliefs</w:t>
      </w:r>
      <w:r>
        <w:rPr>
          <w:rFonts w:ascii="Times New Roman" w:eastAsia="MS Mincho" w:hAnsi="Times New Roman"/>
        </w:rPr>
        <w:t>. When asked, student teachers provided a rationale that cooperating teachers were more experienced and more knowledgeable with school contexts and that student teachers avoided negative perceptions from cooperating teachers with regard to their attitudes. In some cases</w:t>
      </w:r>
      <w:r w:rsidRPr="00863BF7">
        <w:rPr>
          <w:rFonts w:ascii="Times New Roman" w:eastAsia="MS Mincho" w:hAnsi="Times New Roman"/>
        </w:rPr>
        <w:t xml:space="preserve">, student teachers faced confusion </w:t>
      </w:r>
      <w:r>
        <w:rPr>
          <w:rFonts w:ascii="Times New Roman" w:eastAsia="MS Mincho" w:hAnsi="Times New Roman"/>
        </w:rPr>
        <w:t>when aligning their perceptions with the school’s policies</w:t>
      </w:r>
      <w:r w:rsidRPr="00863BF7">
        <w:rPr>
          <w:rFonts w:ascii="Times New Roman" w:eastAsia="MS Mincho" w:hAnsi="Times New Roman"/>
        </w:rPr>
        <w:t>, university professors</w:t>
      </w:r>
      <w:r>
        <w:rPr>
          <w:rFonts w:ascii="Times New Roman" w:eastAsia="MS Mincho" w:hAnsi="Times New Roman"/>
        </w:rPr>
        <w:t>’ recommendations</w:t>
      </w:r>
      <w:r w:rsidRPr="00863BF7">
        <w:rPr>
          <w:rFonts w:ascii="Times New Roman" w:eastAsia="MS Mincho" w:hAnsi="Times New Roman"/>
        </w:rPr>
        <w:t>, cooperating teachers</w:t>
      </w:r>
      <w:r>
        <w:rPr>
          <w:rFonts w:ascii="Times New Roman" w:eastAsia="MS Mincho" w:hAnsi="Times New Roman"/>
        </w:rPr>
        <w:t>’ expectations</w:t>
      </w:r>
      <w:r w:rsidRPr="00863BF7">
        <w:rPr>
          <w:rFonts w:ascii="Times New Roman" w:eastAsia="MS Mincho" w:hAnsi="Times New Roman"/>
        </w:rPr>
        <w:t>, and school principal</w:t>
      </w:r>
      <w:r>
        <w:rPr>
          <w:rFonts w:ascii="Times New Roman" w:eastAsia="MS Mincho" w:hAnsi="Times New Roman"/>
        </w:rPr>
        <w:t>’</w:t>
      </w:r>
      <w:r w:rsidRPr="00863BF7">
        <w:rPr>
          <w:rFonts w:ascii="Times New Roman" w:eastAsia="MS Mincho" w:hAnsi="Times New Roman"/>
        </w:rPr>
        <w:t>s</w:t>
      </w:r>
      <w:r>
        <w:rPr>
          <w:rFonts w:ascii="Times New Roman" w:eastAsia="MS Mincho" w:hAnsi="Times New Roman"/>
        </w:rPr>
        <w:t xml:space="preserve"> directions</w:t>
      </w:r>
      <w:r w:rsidRPr="00863BF7">
        <w:rPr>
          <w:rFonts w:ascii="Times New Roman" w:eastAsia="MS Mincho" w:hAnsi="Times New Roman"/>
        </w:rPr>
        <w:t xml:space="preserve">. For example, student teachers, who taught in the Mixed-Gender I, were </w:t>
      </w:r>
      <w:r>
        <w:rPr>
          <w:rFonts w:ascii="Times New Roman" w:eastAsia="MS Mincho" w:hAnsi="Times New Roman"/>
        </w:rPr>
        <w:t>overwhelmed with suggestions from these people</w:t>
      </w:r>
      <w:r w:rsidRPr="00863BF7">
        <w:rPr>
          <w:rFonts w:ascii="Times New Roman" w:eastAsia="MS Mincho" w:hAnsi="Times New Roman"/>
        </w:rPr>
        <w:t xml:space="preserve">. </w:t>
      </w:r>
      <w:r>
        <w:rPr>
          <w:rFonts w:ascii="Times New Roman" w:eastAsia="MS Mincho" w:hAnsi="Times New Roman"/>
        </w:rPr>
        <w:t xml:space="preserve">All student teachers in the Mixed-Gender I School created lesson plan based upon the principal’s very specific advice. </w:t>
      </w:r>
      <w:r w:rsidR="00D73099">
        <w:rPr>
          <w:rFonts w:ascii="Times New Roman" w:eastAsia="MS Mincho" w:hAnsi="Times New Roman"/>
        </w:rPr>
        <w:t xml:space="preserve"> </w:t>
      </w:r>
    </w:p>
    <w:p w14:paraId="7C5947D3" w14:textId="4E3AAC1A" w:rsidR="00746230" w:rsidRPr="001C715F" w:rsidRDefault="00746230" w:rsidP="00D73099">
      <w:pPr>
        <w:pStyle w:val="Heading2"/>
      </w:pPr>
      <w:bookmarkStart w:id="395" w:name="_Toc249627921"/>
      <w:bookmarkStart w:id="396" w:name="_Toc258625702"/>
      <w:bookmarkStart w:id="397" w:name="_Toc384808273"/>
      <w:bookmarkStart w:id="398" w:name="_Toc384808703"/>
      <w:bookmarkStart w:id="399" w:name="_Toc387232955"/>
      <w:r w:rsidRPr="001C715F">
        <w:t>Implication</w:t>
      </w:r>
      <w:r w:rsidR="00CE40F1">
        <w:t>s</w:t>
      </w:r>
      <w:r w:rsidRPr="001C715F">
        <w:t xml:space="preserve"> and Suggestions</w:t>
      </w:r>
      <w:bookmarkEnd w:id="395"/>
      <w:bookmarkEnd w:id="396"/>
      <w:bookmarkEnd w:id="397"/>
      <w:bookmarkEnd w:id="398"/>
      <w:bookmarkEnd w:id="399"/>
    </w:p>
    <w:p w14:paraId="082553AE" w14:textId="77777777" w:rsidR="00746230" w:rsidRPr="001C715F" w:rsidRDefault="00746230" w:rsidP="00DB0C7B">
      <w:pPr>
        <w:spacing w:line="480" w:lineRule="auto"/>
        <w:rPr>
          <w:rFonts w:ascii="Times New Roman" w:eastAsia="MS Mincho" w:hAnsi="Times New Roman" w:cs="Times New Roman"/>
        </w:rPr>
      </w:pPr>
      <w:r w:rsidRPr="001C715F">
        <w:rPr>
          <w:rFonts w:ascii="Times New Roman" w:eastAsia="MS Mincho" w:hAnsi="Times New Roman" w:cs="Times New Roman"/>
        </w:rPr>
        <w:tab/>
        <w:t xml:space="preserve">The study </w:t>
      </w:r>
      <w:r>
        <w:rPr>
          <w:rFonts w:ascii="Times New Roman" w:eastAsia="MS Mincho" w:hAnsi="Times New Roman" w:cs="Times New Roman"/>
        </w:rPr>
        <w:t>has</w:t>
      </w:r>
      <w:r w:rsidRPr="001C715F">
        <w:rPr>
          <w:rFonts w:ascii="Times New Roman" w:eastAsia="MS Mincho" w:hAnsi="Times New Roman" w:cs="Times New Roman"/>
        </w:rPr>
        <w:t xml:space="preserve"> implications and suggestions </w:t>
      </w:r>
      <w:r>
        <w:rPr>
          <w:rFonts w:ascii="Times New Roman" w:eastAsia="MS Mincho" w:hAnsi="Times New Roman" w:cs="Times New Roman"/>
        </w:rPr>
        <w:t>for</w:t>
      </w:r>
      <w:r w:rsidRPr="001C715F">
        <w:rPr>
          <w:rFonts w:ascii="Times New Roman" w:eastAsia="MS Mincho" w:hAnsi="Times New Roman" w:cs="Times New Roman"/>
        </w:rPr>
        <w:t xml:space="preserve"> L2 teacher preparation programs in the Indonesian context to find innovations to enrich student teachers’ experiences </w:t>
      </w:r>
      <w:r>
        <w:rPr>
          <w:rFonts w:ascii="Times New Roman" w:eastAsia="MS Mincho" w:hAnsi="Times New Roman" w:cs="Times New Roman"/>
        </w:rPr>
        <w:t>and effectiveness in teaching L2.</w:t>
      </w:r>
    </w:p>
    <w:p w14:paraId="1B07EE97" w14:textId="77777777" w:rsidR="00746230" w:rsidRPr="001C715F" w:rsidRDefault="00746230" w:rsidP="00CE40F1">
      <w:pPr>
        <w:pStyle w:val="Heading3"/>
      </w:pPr>
      <w:bookmarkStart w:id="400" w:name="_Toc249627922"/>
      <w:bookmarkStart w:id="401" w:name="_Toc384808274"/>
      <w:bookmarkStart w:id="402" w:name="_Toc384808704"/>
      <w:bookmarkStart w:id="403" w:name="_Toc387232956"/>
      <w:r w:rsidRPr="001C715F">
        <w:t>Implications of the Study</w:t>
      </w:r>
      <w:bookmarkEnd w:id="400"/>
      <w:bookmarkEnd w:id="401"/>
      <w:bookmarkEnd w:id="402"/>
      <w:bookmarkEnd w:id="403"/>
    </w:p>
    <w:p w14:paraId="1A58C90F" w14:textId="66F66C74" w:rsidR="00746230" w:rsidRDefault="00746230" w:rsidP="00DB0C7B">
      <w:pPr>
        <w:pStyle w:val="ListParagraph"/>
        <w:numPr>
          <w:ilvl w:val="0"/>
          <w:numId w:val="15"/>
        </w:numPr>
        <w:spacing w:line="480" w:lineRule="auto"/>
        <w:rPr>
          <w:rFonts w:ascii="Times New Roman" w:eastAsia="MS Mincho" w:hAnsi="Times New Roman"/>
        </w:rPr>
      </w:pPr>
      <w:r>
        <w:rPr>
          <w:rFonts w:ascii="Times New Roman" w:eastAsia="MS Mincho" w:hAnsi="Times New Roman"/>
        </w:rPr>
        <w:t>Student teachers’ i</w:t>
      </w:r>
      <w:r w:rsidRPr="00803D8B">
        <w:rPr>
          <w:rFonts w:ascii="Times New Roman" w:eastAsia="MS Mincho" w:hAnsi="Times New Roman"/>
        </w:rPr>
        <w:t>nitial beliefs in language learning may need to be revisited</w:t>
      </w:r>
      <w:r>
        <w:rPr>
          <w:rFonts w:ascii="Times New Roman" w:eastAsia="MS Mincho" w:hAnsi="Times New Roman"/>
        </w:rPr>
        <w:t xml:space="preserve"> or assessed </w:t>
      </w:r>
      <w:r w:rsidRPr="00803D8B">
        <w:rPr>
          <w:rFonts w:ascii="Times New Roman" w:eastAsia="MS Mincho" w:hAnsi="Times New Roman"/>
        </w:rPr>
        <w:t xml:space="preserve">to make sure that </w:t>
      </w:r>
      <w:r w:rsidR="00CE40F1">
        <w:rPr>
          <w:rFonts w:ascii="Times New Roman" w:eastAsia="MS Mincho" w:hAnsi="Times New Roman"/>
        </w:rPr>
        <w:t xml:space="preserve">the </w:t>
      </w:r>
      <w:r w:rsidRPr="00803D8B">
        <w:rPr>
          <w:rFonts w:ascii="Times New Roman" w:eastAsia="MS Mincho" w:hAnsi="Times New Roman"/>
        </w:rPr>
        <w:t>expectations of student teachers, university professors, and university agenda are</w:t>
      </w:r>
      <w:r>
        <w:rPr>
          <w:rFonts w:ascii="Times New Roman" w:eastAsia="MS Mincho" w:hAnsi="Times New Roman"/>
        </w:rPr>
        <w:t xml:space="preserve"> compatible</w:t>
      </w:r>
      <w:r w:rsidRPr="00803D8B">
        <w:rPr>
          <w:rFonts w:ascii="Times New Roman" w:eastAsia="MS Mincho" w:hAnsi="Times New Roman"/>
        </w:rPr>
        <w:t xml:space="preserve">. </w:t>
      </w:r>
      <w:r>
        <w:rPr>
          <w:rFonts w:ascii="Times New Roman" w:eastAsia="MS Mincho" w:hAnsi="Times New Roman"/>
        </w:rPr>
        <w:t>Student teachers in teacher preparation programs come from a wide variety of backgrounds, which may influence the development of student teachers’ initial beliefs. Understanding student teachers’ initial beliefs may help teacher preparation programs have influence upon those beliefs.</w:t>
      </w:r>
    </w:p>
    <w:p w14:paraId="5B2612BF" w14:textId="16AB7B48" w:rsidR="00746230" w:rsidRPr="001C715F" w:rsidRDefault="00746230" w:rsidP="00746230">
      <w:pPr>
        <w:numPr>
          <w:ilvl w:val="0"/>
          <w:numId w:val="15"/>
        </w:numPr>
        <w:spacing w:line="480" w:lineRule="auto"/>
        <w:contextualSpacing/>
        <w:rPr>
          <w:rFonts w:ascii="Times New Roman" w:eastAsia="MS Mincho" w:hAnsi="Times New Roman" w:cs="Times New Roman"/>
        </w:rPr>
      </w:pPr>
      <w:r w:rsidRPr="001C715F">
        <w:rPr>
          <w:rFonts w:ascii="Times New Roman" w:eastAsia="MS Mincho" w:hAnsi="Times New Roman" w:cs="Times New Roman"/>
        </w:rPr>
        <w:t xml:space="preserve">Monitoring student teachers’ beliefs and changes </w:t>
      </w:r>
      <w:r>
        <w:rPr>
          <w:rFonts w:ascii="Times New Roman" w:eastAsia="MS Mincho" w:hAnsi="Times New Roman" w:cs="Times New Roman"/>
        </w:rPr>
        <w:t>over a long period of time would provide</w:t>
      </w:r>
      <w:r w:rsidRPr="001C715F">
        <w:rPr>
          <w:rFonts w:ascii="Times New Roman" w:eastAsia="MS Mincho" w:hAnsi="Times New Roman" w:cs="Times New Roman"/>
        </w:rPr>
        <w:t xml:space="preserve"> immense data for teacher prepar</w:t>
      </w:r>
      <w:r>
        <w:rPr>
          <w:rFonts w:ascii="Times New Roman" w:eastAsia="MS Mincho" w:hAnsi="Times New Roman" w:cs="Times New Roman"/>
        </w:rPr>
        <w:t xml:space="preserve">ation programs. </w:t>
      </w:r>
      <w:r w:rsidRPr="001C715F">
        <w:rPr>
          <w:rFonts w:ascii="Times New Roman" w:eastAsia="MS Mincho" w:hAnsi="Times New Roman" w:cs="Times New Roman"/>
        </w:rPr>
        <w:t xml:space="preserve">This </w:t>
      </w:r>
      <w:r>
        <w:rPr>
          <w:rFonts w:ascii="Times New Roman" w:eastAsia="MS Mincho" w:hAnsi="Times New Roman" w:cs="Times New Roman"/>
        </w:rPr>
        <w:t>would</w:t>
      </w:r>
      <w:r w:rsidRPr="001C715F">
        <w:rPr>
          <w:rFonts w:ascii="Times New Roman" w:eastAsia="MS Mincho" w:hAnsi="Times New Roman" w:cs="Times New Roman"/>
        </w:rPr>
        <w:t xml:space="preserve"> also help teacher preparation programs build student teachers’ identity in language teaching and learning</w:t>
      </w:r>
      <w:r>
        <w:rPr>
          <w:rFonts w:ascii="Times New Roman" w:eastAsia="MS Mincho" w:hAnsi="Times New Roman" w:cs="Times New Roman"/>
        </w:rPr>
        <w:t xml:space="preserve"> over time</w:t>
      </w:r>
      <w:r w:rsidRPr="001C715F">
        <w:rPr>
          <w:rFonts w:ascii="Times New Roman" w:eastAsia="MS Mincho" w:hAnsi="Times New Roman" w:cs="Times New Roman"/>
        </w:rPr>
        <w:t xml:space="preserve">. </w:t>
      </w:r>
    </w:p>
    <w:p w14:paraId="5EAA2278" w14:textId="51AD2AA5" w:rsidR="00746230" w:rsidRPr="00B23368" w:rsidRDefault="00746230" w:rsidP="00746230">
      <w:pPr>
        <w:numPr>
          <w:ilvl w:val="0"/>
          <w:numId w:val="15"/>
        </w:numPr>
        <w:spacing w:line="480" w:lineRule="auto"/>
        <w:contextualSpacing/>
        <w:rPr>
          <w:rFonts w:ascii="Times New Roman" w:eastAsia="MS Mincho" w:hAnsi="Times New Roman" w:cs="Times New Roman"/>
        </w:rPr>
      </w:pPr>
      <w:r w:rsidRPr="001F6204">
        <w:rPr>
          <w:rFonts w:ascii="Times New Roman" w:eastAsia="MS Mincho" w:hAnsi="Times New Roman"/>
        </w:rPr>
        <w:t>St</w:t>
      </w:r>
      <w:r>
        <w:rPr>
          <w:rFonts w:ascii="Times New Roman" w:eastAsia="MS Mincho" w:hAnsi="Times New Roman"/>
        </w:rPr>
        <w:t>udent teachers are in dire need</w:t>
      </w:r>
      <w:r w:rsidRPr="001F6204">
        <w:rPr>
          <w:rFonts w:ascii="Times New Roman" w:eastAsia="MS Mincho" w:hAnsi="Times New Roman"/>
        </w:rPr>
        <w:t xml:space="preserve"> of reflective knowledge and skills. A course that meets these needs would certainly help </w:t>
      </w:r>
      <w:r>
        <w:rPr>
          <w:rFonts w:ascii="Times New Roman" w:eastAsia="MS Mincho" w:hAnsi="Times New Roman"/>
        </w:rPr>
        <w:t xml:space="preserve">improve </w:t>
      </w:r>
      <w:r w:rsidRPr="001F6204">
        <w:rPr>
          <w:rFonts w:ascii="Times New Roman" w:eastAsia="MS Mincho" w:hAnsi="Times New Roman"/>
        </w:rPr>
        <w:t xml:space="preserve">and challenge student teachers to </w:t>
      </w:r>
      <w:r>
        <w:rPr>
          <w:rFonts w:ascii="Times New Roman" w:eastAsia="MS Mincho" w:hAnsi="Times New Roman"/>
        </w:rPr>
        <w:t>learn one of the most important aspects in learning to teach reflection</w:t>
      </w:r>
      <w:r w:rsidRPr="001F6204">
        <w:rPr>
          <w:rFonts w:ascii="Times New Roman" w:eastAsia="MS Mincho" w:hAnsi="Times New Roman"/>
        </w:rPr>
        <w:t>.</w:t>
      </w:r>
      <w:r>
        <w:rPr>
          <w:rFonts w:ascii="Times New Roman" w:eastAsia="MS Mincho" w:hAnsi="Times New Roman"/>
        </w:rPr>
        <w:t xml:space="preserve"> </w:t>
      </w:r>
      <w:r w:rsidRPr="001F6204">
        <w:rPr>
          <w:rFonts w:ascii="Times New Roman" w:eastAsia="MS Mincho" w:hAnsi="Times New Roman"/>
        </w:rPr>
        <w:t xml:space="preserve">The course </w:t>
      </w:r>
      <w:r>
        <w:rPr>
          <w:rFonts w:ascii="Times New Roman" w:eastAsia="MS Mincho" w:hAnsi="Times New Roman"/>
        </w:rPr>
        <w:t xml:space="preserve">might </w:t>
      </w:r>
      <w:r w:rsidRPr="001F6204">
        <w:rPr>
          <w:rFonts w:ascii="Times New Roman" w:eastAsia="MS Mincho" w:hAnsi="Times New Roman" w:cs="Times New Roman"/>
        </w:rPr>
        <w:t>teach student teachers to do observations and to write</w:t>
      </w:r>
      <w:r w:rsidRPr="001C715F">
        <w:rPr>
          <w:rFonts w:ascii="Times New Roman" w:eastAsia="MS Mincho" w:hAnsi="Times New Roman" w:cs="Times New Roman"/>
        </w:rPr>
        <w:t xml:space="preserve"> observation reports properly. University professors sometimes take for granted that their student teachers are able to </w:t>
      </w:r>
      <w:r>
        <w:rPr>
          <w:rFonts w:ascii="Times New Roman" w:eastAsia="MS Mincho" w:hAnsi="Times New Roman" w:cs="Times New Roman"/>
        </w:rPr>
        <w:t>conduct</w:t>
      </w:r>
      <w:r w:rsidRPr="001C715F">
        <w:rPr>
          <w:rFonts w:ascii="Times New Roman" w:eastAsia="MS Mincho" w:hAnsi="Times New Roman" w:cs="Times New Roman"/>
        </w:rPr>
        <w:t xml:space="preserve"> class observations</w:t>
      </w:r>
      <w:r w:rsidR="00CE40F1" w:rsidRPr="00CE40F1">
        <w:rPr>
          <w:rFonts w:ascii="Times New Roman" w:eastAsia="MS Mincho" w:hAnsi="Times New Roman" w:cs="Times New Roman"/>
        </w:rPr>
        <w:t xml:space="preserve"> </w:t>
      </w:r>
      <w:r w:rsidR="00CE40F1">
        <w:rPr>
          <w:rFonts w:ascii="Times New Roman" w:eastAsia="MS Mincho" w:hAnsi="Times New Roman" w:cs="Times New Roman"/>
        </w:rPr>
        <w:t>properly</w:t>
      </w:r>
      <w:r w:rsidRPr="001C715F">
        <w:rPr>
          <w:rFonts w:ascii="Times New Roman" w:eastAsia="MS Mincho" w:hAnsi="Times New Roman" w:cs="Times New Roman"/>
        </w:rPr>
        <w:t xml:space="preserve">. Doing observations and taking field notes are important skills that </w:t>
      </w:r>
      <w:r w:rsidR="00CE40F1">
        <w:rPr>
          <w:rFonts w:ascii="Times New Roman" w:eastAsia="MS Mincho" w:hAnsi="Times New Roman" w:cs="Times New Roman"/>
        </w:rPr>
        <w:t>could</w:t>
      </w:r>
      <w:r>
        <w:rPr>
          <w:rFonts w:ascii="Times New Roman" w:eastAsia="MS Mincho" w:hAnsi="Times New Roman" w:cs="Times New Roman"/>
        </w:rPr>
        <w:t xml:space="preserve"> be taught</w:t>
      </w:r>
      <w:r w:rsidR="00CE40F1" w:rsidRPr="00CE40F1">
        <w:rPr>
          <w:rFonts w:ascii="Times New Roman" w:eastAsia="MS Mincho" w:hAnsi="Times New Roman" w:cs="Times New Roman"/>
        </w:rPr>
        <w:t xml:space="preserve"> </w:t>
      </w:r>
      <w:r w:rsidR="00CE40F1">
        <w:rPr>
          <w:rFonts w:ascii="Times New Roman" w:eastAsia="MS Mincho" w:hAnsi="Times New Roman" w:cs="Times New Roman"/>
        </w:rPr>
        <w:t>explicitly</w:t>
      </w:r>
      <w:r w:rsidRPr="001C715F">
        <w:rPr>
          <w:rFonts w:ascii="Times New Roman" w:eastAsia="MS Mincho" w:hAnsi="Times New Roman" w:cs="Times New Roman"/>
        </w:rPr>
        <w:t xml:space="preserve">. </w:t>
      </w:r>
    </w:p>
    <w:p w14:paraId="3FF943D0" w14:textId="5291FCB5" w:rsidR="00746230" w:rsidRDefault="00746230" w:rsidP="00746230">
      <w:pPr>
        <w:numPr>
          <w:ilvl w:val="0"/>
          <w:numId w:val="15"/>
        </w:numPr>
        <w:spacing w:line="480" w:lineRule="auto"/>
        <w:contextualSpacing/>
        <w:rPr>
          <w:rFonts w:ascii="Times New Roman" w:eastAsia="MS Mincho" w:hAnsi="Times New Roman" w:cs="Times New Roman"/>
        </w:rPr>
      </w:pPr>
      <w:r>
        <w:rPr>
          <w:rFonts w:ascii="Times New Roman" w:eastAsia="MS Mincho" w:hAnsi="Times New Roman" w:cs="Times New Roman"/>
        </w:rPr>
        <w:t xml:space="preserve">Apart from reflective skills, knowledge of subject matter still becomes the main concern in teacher preparation programs. The study shows that student teachers’ L2 proficiency, especially L2 vocabulary, determines instructional decision-making. Models of intensive use of L2 in a classroom setting would seem appropriate. </w:t>
      </w:r>
    </w:p>
    <w:p w14:paraId="58AB63D1" w14:textId="0FC40219" w:rsidR="00746230" w:rsidRDefault="00746230" w:rsidP="00746230">
      <w:pPr>
        <w:numPr>
          <w:ilvl w:val="0"/>
          <w:numId w:val="15"/>
        </w:numPr>
        <w:spacing w:line="480" w:lineRule="auto"/>
        <w:contextualSpacing/>
        <w:rPr>
          <w:rFonts w:ascii="Times New Roman" w:eastAsia="MS Mincho" w:hAnsi="Times New Roman" w:cs="Times New Roman"/>
        </w:rPr>
      </w:pPr>
      <w:r>
        <w:rPr>
          <w:rFonts w:ascii="Times New Roman" w:eastAsia="MS Mincho" w:hAnsi="Times New Roman" w:cs="Times New Roman"/>
        </w:rPr>
        <w:t xml:space="preserve">Student teachers, university professors, cooperating teachers, and principals may </w:t>
      </w:r>
      <w:r w:rsidR="00CE40F1">
        <w:rPr>
          <w:rFonts w:ascii="Times New Roman" w:eastAsia="MS Mincho" w:hAnsi="Times New Roman" w:cs="Times New Roman"/>
        </w:rPr>
        <w:t>have</w:t>
      </w:r>
      <w:r>
        <w:rPr>
          <w:rFonts w:ascii="Times New Roman" w:eastAsia="MS Mincho" w:hAnsi="Times New Roman" w:cs="Times New Roman"/>
        </w:rPr>
        <w:t xml:space="preserve"> to agree on the emphas</w:t>
      </w:r>
      <w:r w:rsidR="00CE40F1">
        <w:rPr>
          <w:rFonts w:ascii="Times New Roman" w:eastAsia="MS Mincho" w:hAnsi="Times New Roman" w:cs="Times New Roman"/>
        </w:rPr>
        <w:t>e</w:t>
      </w:r>
      <w:r>
        <w:rPr>
          <w:rFonts w:ascii="Times New Roman" w:eastAsia="MS Mincho" w:hAnsi="Times New Roman" w:cs="Times New Roman"/>
        </w:rPr>
        <w:t xml:space="preserve">s of </w:t>
      </w:r>
      <w:r w:rsidR="00CE40F1">
        <w:rPr>
          <w:rFonts w:ascii="Times New Roman" w:eastAsia="MS Mincho" w:hAnsi="Times New Roman" w:cs="Times New Roman"/>
        </w:rPr>
        <w:t xml:space="preserve">the </w:t>
      </w:r>
      <w:r>
        <w:rPr>
          <w:rFonts w:ascii="Times New Roman" w:eastAsia="MS Mincho" w:hAnsi="Times New Roman" w:cs="Times New Roman"/>
        </w:rPr>
        <w:t xml:space="preserve">aspects of student teaching practica. Although different perspectives between these stakeholders did not clash often during the teaching practica, agreeing on certain aspects of teaching practica would help student teachers and cooperating teachers focus on the criteria for success.  </w:t>
      </w:r>
    </w:p>
    <w:p w14:paraId="0723F6E4" w14:textId="1F5D60CD" w:rsidR="005E0A72" w:rsidRDefault="00746230" w:rsidP="005E0A72">
      <w:pPr>
        <w:numPr>
          <w:ilvl w:val="0"/>
          <w:numId w:val="15"/>
        </w:numPr>
        <w:spacing w:line="480" w:lineRule="auto"/>
        <w:contextualSpacing/>
        <w:rPr>
          <w:rFonts w:ascii="Times New Roman" w:eastAsia="MS Mincho" w:hAnsi="Times New Roman" w:cs="Times New Roman"/>
        </w:rPr>
      </w:pPr>
      <w:r w:rsidRPr="005E0A72">
        <w:rPr>
          <w:rFonts w:ascii="Times New Roman" w:eastAsia="MS Mincho" w:hAnsi="Times New Roman" w:cs="Times New Roman"/>
        </w:rPr>
        <w:t>L2 pedagogy</w:t>
      </w:r>
      <w:r w:rsidR="00CE40F1">
        <w:rPr>
          <w:rFonts w:ascii="Times New Roman" w:eastAsia="MS Mincho" w:hAnsi="Times New Roman" w:cs="Times New Roman"/>
        </w:rPr>
        <w:t>,</w:t>
      </w:r>
      <w:r w:rsidRPr="005E0A72">
        <w:rPr>
          <w:rFonts w:ascii="Times New Roman" w:eastAsia="MS Mincho" w:hAnsi="Times New Roman" w:cs="Times New Roman"/>
        </w:rPr>
        <w:t xml:space="preserve"> especially in L2 reading</w:t>
      </w:r>
      <w:r w:rsidR="00CE40F1">
        <w:rPr>
          <w:rFonts w:ascii="Times New Roman" w:eastAsia="MS Mincho" w:hAnsi="Times New Roman" w:cs="Times New Roman"/>
        </w:rPr>
        <w:t>,</w:t>
      </w:r>
      <w:r w:rsidRPr="005E0A72">
        <w:rPr>
          <w:rFonts w:ascii="Times New Roman" w:eastAsia="MS Mincho" w:hAnsi="Times New Roman" w:cs="Times New Roman"/>
        </w:rPr>
        <w:t xml:space="preserve"> </w:t>
      </w:r>
      <w:r w:rsidR="00CE40F1">
        <w:rPr>
          <w:rFonts w:ascii="Times New Roman" w:eastAsia="MS Mincho" w:hAnsi="Times New Roman" w:cs="Times New Roman"/>
        </w:rPr>
        <w:t>should</w:t>
      </w:r>
      <w:r w:rsidRPr="005E0A72">
        <w:rPr>
          <w:rFonts w:ascii="Times New Roman" w:eastAsia="MS Mincho" w:hAnsi="Times New Roman" w:cs="Times New Roman"/>
        </w:rPr>
        <w:t xml:space="preserve"> be explored</w:t>
      </w:r>
      <w:r w:rsidR="00CE40F1">
        <w:rPr>
          <w:rFonts w:ascii="Times New Roman" w:eastAsia="MS Mincho" w:hAnsi="Times New Roman" w:cs="Times New Roman"/>
        </w:rPr>
        <w:t xml:space="preserve"> and</w:t>
      </w:r>
      <w:r w:rsidRPr="005E0A72">
        <w:rPr>
          <w:rFonts w:ascii="Times New Roman" w:eastAsia="MS Mincho" w:hAnsi="Times New Roman" w:cs="Times New Roman"/>
        </w:rPr>
        <w:t xml:space="preserve"> discussed, and </w:t>
      </w:r>
      <w:r w:rsidR="00CE40F1">
        <w:rPr>
          <w:rFonts w:ascii="Times New Roman" w:eastAsia="MS Mincho" w:hAnsi="Times New Roman" w:cs="Times New Roman"/>
        </w:rPr>
        <w:t xml:space="preserve">it may </w:t>
      </w:r>
      <w:r w:rsidRPr="005E0A72">
        <w:rPr>
          <w:rFonts w:ascii="Times New Roman" w:eastAsia="MS Mincho" w:hAnsi="Times New Roman" w:cs="Times New Roman"/>
        </w:rPr>
        <w:t>be rehearsed in a simulated class. Student teachers’ ways in understanding pedagogical theories and practices may be improved with exploration and may shape their beliefs, which will benefit their future career.</w:t>
      </w:r>
      <w:r w:rsidR="005E0A72" w:rsidRPr="005E0A72">
        <w:rPr>
          <w:rFonts w:ascii="Times New Roman" w:eastAsia="MS Mincho" w:hAnsi="Times New Roman" w:cs="Times New Roman"/>
        </w:rPr>
        <w:t xml:space="preserve"> </w:t>
      </w:r>
      <w:r w:rsidR="005E0A72">
        <w:rPr>
          <w:rFonts w:ascii="Times New Roman" w:eastAsia="MS Mincho" w:hAnsi="Times New Roman" w:cs="Times New Roman"/>
        </w:rPr>
        <w:t xml:space="preserve">Student teachers’ knowledge in teaching L2 reading was limited to reading the word and </w:t>
      </w:r>
      <w:r w:rsidR="00CE40F1">
        <w:rPr>
          <w:rFonts w:ascii="Times New Roman" w:eastAsia="MS Mincho" w:hAnsi="Times New Roman" w:cs="Times New Roman"/>
        </w:rPr>
        <w:t>did not include much in</w:t>
      </w:r>
      <w:r w:rsidR="00AB5D8D">
        <w:rPr>
          <w:rFonts w:ascii="Times New Roman" w:eastAsia="MS Mincho" w:hAnsi="Times New Roman" w:cs="Times New Roman"/>
        </w:rPr>
        <w:t xml:space="preserve"> reading the world (Freire &amp; </w:t>
      </w:r>
      <w:r w:rsidR="005E0A72">
        <w:rPr>
          <w:rFonts w:ascii="Times New Roman" w:eastAsia="MS Mincho" w:hAnsi="Times New Roman" w:cs="Times New Roman"/>
        </w:rPr>
        <w:t xml:space="preserve">Macedo, 1987). Student teachers </w:t>
      </w:r>
      <w:r w:rsidR="00CE40F1">
        <w:rPr>
          <w:rFonts w:ascii="Times New Roman" w:eastAsia="MS Mincho" w:hAnsi="Times New Roman" w:cs="Times New Roman"/>
        </w:rPr>
        <w:t>have</w:t>
      </w:r>
      <w:r w:rsidR="005E0A72">
        <w:rPr>
          <w:rFonts w:ascii="Times New Roman" w:eastAsia="MS Mincho" w:hAnsi="Times New Roman" w:cs="Times New Roman"/>
        </w:rPr>
        <w:t xml:space="preserve"> to be equipped with </w:t>
      </w:r>
      <w:r w:rsidR="00CE40F1">
        <w:rPr>
          <w:rFonts w:ascii="Times New Roman" w:eastAsia="MS Mincho" w:hAnsi="Times New Roman" w:cs="Times New Roman"/>
        </w:rPr>
        <w:t xml:space="preserve">the </w:t>
      </w:r>
      <w:r w:rsidR="005E0A72">
        <w:rPr>
          <w:rFonts w:ascii="Times New Roman" w:eastAsia="MS Mincho" w:hAnsi="Times New Roman" w:cs="Times New Roman"/>
        </w:rPr>
        <w:t xml:space="preserve">skills and </w:t>
      </w:r>
      <w:r w:rsidR="00F7749A">
        <w:rPr>
          <w:rFonts w:ascii="Times New Roman" w:eastAsia="MS Mincho" w:hAnsi="Times New Roman" w:cs="Times New Roman"/>
        </w:rPr>
        <w:t>passion</w:t>
      </w:r>
      <w:r w:rsidR="005E0A72">
        <w:rPr>
          <w:rFonts w:ascii="Times New Roman" w:eastAsia="MS Mincho" w:hAnsi="Times New Roman" w:cs="Times New Roman"/>
        </w:rPr>
        <w:t xml:space="preserve"> to read extensively and to teach extensive reading to enable their students to read beyond words. </w:t>
      </w:r>
    </w:p>
    <w:p w14:paraId="3A1BC12B" w14:textId="38925EF7" w:rsidR="005E0A72" w:rsidRPr="00AB5D8D" w:rsidRDefault="00746230" w:rsidP="005E0A72">
      <w:pPr>
        <w:numPr>
          <w:ilvl w:val="0"/>
          <w:numId w:val="15"/>
        </w:numPr>
        <w:spacing w:line="480" w:lineRule="auto"/>
        <w:contextualSpacing/>
        <w:rPr>
          <w:rFonts w:ascii="Times New Roman" w:eastAsia="MS Mincho" w:hAnsi="Times New Roman" w:cs="Times New Roman"/>
        </w:rPr>
      </w:pPr>
      <w:r w:rsidRPr="005E0A72">
        <w:rPr>
          <w:rFonts w:ascii="Times New Roman" w:eastAsia="MS Mincho" w:hAnsi="Times New Roman" w:cs="Times New Roman"/>
        </w:rPr>
        <w:t xml:space="preserve">Involving electronic devices and communication tools to encourage students to be more engaged in L2 reading and L2 learning seemed to be given less attention. Instead, student teachers relied on traditional methods </w:t>
      </w:r>
      <w:r w:rsidR="00CE40F1">
        <w:rPr>
          <w:rFonts w:ascii="Times New Roman" w:eastAsia="MS Mincho" w:hAnsi="Times New Roman" w:cs="Times New Roman"/>
        </w:rPr>
        <w:t>for</w:t>
      </w:r>
      <w:r w:rsidRPr="005E0A72">
        <w:rPr>
          <w:rFonts w:ascii="Times New Roman" w:eastAsia="MS Mincho" w:hAnsi="Times New Roman" w:cs="Times New Roman"/>
        </w:rPr>
        <w:t xml:space="preserve"> teaching L2 reading. </w:t>
      </w:r>
      <w:r w:rsidR="007F45E0">
        <w:rPr>
          <w:rFonts w:ascii="Times New Roman" w:eastAsia="MS Mincho" w:hAnsi="Times New Roman" w:cs="Times New Roman"/>
        </w:rPr>
        <w:t>This study implies that using technology for teaching reading may improve motivation in learning L2.</w:t>
      </w:r>
    </w:p>
    <w:p w14:paraId="10AC17EC" w14:textId="77777777" w:rsidR="00746230" w:rsidRPr="001C715F" w:rsidRDefault="00746230" w:rsidP="00C6080F">
      <w:pPr>
        <w:pStyle w:val="Heading3"/>
      </w:pPr>
      <w:bookmarkStart w:id="404" w:name="_Toc249627923"/>
      <w:bookmarkStart w:id="405" w:name="_Toc258625703"/>
      <w:bookmarkStart w:id="406" w:name="_Toc384808275"/>
      <w:bookmarkStart w:id="407" w:name="_Toc384808705"/>
      <w:bookmarkStart w:id="408" w:name="_Toc387232957"/>
      <w:r w:rsidRPr="001C715F">
        <w:t>Suggestions for Further Research</w:t>
      </w:r>
      <w:bookmarkEnd w:id="404"/>
      <w:bookmarkEnd w:id="405"/>
      <w:bookmarkEnd w:id="406"/>
      <w:bookmarkEnd w:id="407"/>
      <w:bookmarkEnd w:id="408"/>
    </w:p>
    <w:p w14:paraId="351E85B0" w14:textId="58D56248" w:rsidR="00746230" w:rsidRPr="001C715F" w:rsidRDefault="00746230" w:rsidP="00746230">
      <w:pPr>
        <w:numPr>
          <w:ilvl w:val="0"/>
          <w:numId w:val="16"/>
        </w:numPr>
        <w:spacing w:line="480" w:lineRule="auto"/>
        <w:ind w:left="630"/>
        <w:contextualSpacing/>
        <w:rPr>
          <w:rFonts w:ascii="Times New Roman" w:eastAsia="MS Mincho" w:hAnsi="Times New Roman" w:cs="Times New Roman"/>
        </w:rPr>
      </w:pPr>
      <w:r>
        <w:rPr>
          <w:rFonts w:ascii="Times New Roman" w:eastAsia="MS Mincho" w:hAnsi="Times New Roman" w:cs="Times New Roman"/>
        </w:rPr>
        <w:t>Further research may focus on</w:t>
      </w:r>
      <w:r w:rsidRPr="001C715F">
        <w:rPr>
          <w:rFonts w:ascii="Times New Roman" w:eastAsia="MS Mincho" w:hAnsi="Times New Roman" w:cs="Times New Roman"/>
        </w:rPr>
        <w:t xml:space="preserve"> how student teachers’ beliefs change or remain the same after </w:t>
      </w:r>
      <w:r>
        <w:rPr>
          <w:rFonts w:ascii="Times New Roman" w:eastAsia="MS Mincho" w:hAnsi="Times New Roman" w:cs="Times New Roman"/>
        </w:rPr>
        <w:t>student teachers</w:t>
      </w:r>
      <w:r w:rsidRPr="001C715F">
        <w:rPr>
          <w:rFonts w:ascii="Times New Roman" w:eastAsia="MS Mincho" w:hAnsi="Times New Roman" w:cs="Times New Roman"/>
        </w:rPr>
        <w:t xml:space="preserve"> graduate from the teacher preparation programs and start their career</w:t>
      </w:r>
      <w:r w:rsidR="00CE40F1">
        <w:rPr>
          <w:rFonts w:ascii="Times New Roman" w:eastAsia="MS Mincho" w:hAnsi="Times New Roman" w:cs="Times New Roman"/>
        </w:rPr>
        <w:t>s</w:t>
      </w:r>
      <w:r w:rsidRPr="001C715F">
        <w:rPr>
          <w:rFonts w:ascii="Times New Roman" w:eastAsia="MS Mincho" w:hAnsi="Times New Roman" w:cs="Times New Roman"/>
        </w:rPr>
        <w:t xml:space="preserve"> as teachers. Accordingly, </w:t>
      </w:r>
      <w:r>
        <w:rPr>
          <w:rFonts w:ascii="Times New Roman" w:eastAsia="MS Mincho" w:hAnsi="Times New Roman" w:cs="Times New Roman"/>
        </w:rPr>
        <w:t xml:space="preserve">the study </w:t>
      </w:r>
      <w:r w:rsidR="00CE40F1">
        <w:rPr>
          <w:rFonts w:ascii="Times New Roman" w:eastAsia="MS Mincho" w:hAnsi="Times New Roman" w:cs="Times New Roman"/>
        </w:rPr>
        <w:t>should</w:t>
      </w:r>
      <w:r>
        <w:rPr>
          <w:rFonts w:ascii="Times New Roman" w:eastAsia="MS Mincho" w:hAnsi="Times New Roman" w:cs="Times New Roman"/>
        </w:rPr>
        <w:t xml:space="preserve"> investigate</w:t>
      </w:r>
      <w:r w:rsidRPr="001C715F">
        <w:rPr>
          <w:rFonts w:ascii="Times New Roman" w:eastAsia="MS Mincho" w:hAnsi="Times New Roman" w:cs="Times New Roman"/>
        </w:rPr>
        <w:t xml:space="preserve"> how beliefs manifested in their classes</w:t>
      </w:r>
      <w:r>
        <w:rPr>
          <w:rFonts w:ascii="Times New Roman" w:eastAsia="MS Mincho" w:hAnsi="Times New Roman" w:cs="Times New Roman"/>
        </w:rPr>
        <w:t xml:space="preserve"> over time</w:t>
      </w:r>
      <w:r w:rsidRPr="001C715F">
        <w:rPr>
          <w:rFonts w:ascii="Times New Roman" w:eastAsia="MS Mincho" w:hAnsi="Times New Roman" w:cs="Times New Roman"/>
        </w:rPr>
        <w:t>.</w:t>
      </w:r>
    </w:p>
    <w:p w14:paraId="6EFB7951" w14:textId="6DFEE725" w:rsidR="00746230" w:rsidRPr="001C715F" w:rsidRDefault="00746230" w:rsidP="00746230">
      <w:pPr>
        <w:numPr>
          <w:ilvl w:val="0"/>
          <w:numId w:val="16"/>
        </w:numPr>
        <w:spacing w:line="480" w:lineRule="auto"/>
        <w:ind w:left="630"/>
        <w:contextualSpacing/>
        <w:rPr>
          <w:rFonts w:ascii="Times New Roman" w:eastAsia="MS Mincho" w:hAnsi="Times New Roman" w:cs="Times New Roman"/>
        </w:rPr>
      </w:pPr>
      <w:r w:rsidRPr="001C715F">
        <w:rPr>
          <w:rFonts w:ascii="Times New Roman" w:eastAsia="MS Mincho" w:hAnsi="Times New Roman" w:cs="Times New Roman"/>
        </w:rPr>
        <w:t xml:space="preserve">Further research might shed light on </w:t>
      </w:r>
      <w:r>
        <w:rPr>
          <w:rFonts w:ascii="Times New Roman" w:eastAsia="MS Mincho" w:hAnsi="Times New Roman" w:cs="Times New Roman"/>
        </w:rPr>
        <w:t xml:space="preserve">finding more </w:t>
      </w:r>
      <w:r w:rsidR="00CE40F1">
        <w:rPr>
          <w:rFonts w:ascii="Times New Roman" w:eastAsia="MS Mincho" w:hAnsi="Times New Roman" w:cs="Times New Roman"/>
        </w:rPr>
        <w:t>well-structured</w:t>
      </w:r>
      <w:r>
        <w:rPr>
          <w:rFonts w:ascii="Times New Roman" w:eastAsia="MS Mincho" w:hAnsi="Times New Roman" w:cs="Times New Roman"/>
        </w:rPr>
        <w:t xml:space="preserve"> monitoring and mentoring models that work best with student teachers and other stakeholders. Further research may also focus on cooperating teachers’ experiences and perceptions in relation to mentoring student teachers during teaching practica.  </w:t>
      </w:r>
    </w:p>
    <w:p w14:paraId="406A0419" w14:textId="77777777" w:rsidR="00746230" w:rsidRPr="001C715F" w:rsidRDefault="00746230" w:rsidP="00746230">
      <w:pPr>
        <w:numPr>
          <w:ilvl w:val="0"/>
          <w:numId w:val="16"/>
        </w:numPr>
        <w:spacing w:line="480" w:lineRule="auto"/>
        <w:ind w:left="630"/>
        <w:contextualSpacing/>
        <w:rPr>
          <w:rFonts w:ascii="Times New Roman" w:eastAsia="MS Mincho" w:hAnsi="Times New Roman" w:cs="Times New Roman"/>
        </w:rPr>
      </w:pPr>
      <w:r w:rsidRPr="001C715F">
        <w:rPr>
          <w:rFonts w:ascii="Times New Roman" w:eastAsia="MS Mincho" w:hAnsi="Times New Roman" w:cs="Times New Roman"/>
        </w:rPr>
        <w:t xml:space="preserve">Future research </w:t>
      </w:r>
      <w:r>
        <w:rPr>
          <w:rFonts w:ascii="Times New Roman" w:eastAsia="MS Mincho" w:hAnsi="Times New Roman" w:cs="Times New Roman"/>
        </w:rPr>
        <w:t>might</w:t>
      </w:r>
      <w:r w:rsidRPr="001C715F">
        <w:rPr>
          <w:rFonts w:ascii="Times New Roman" w:eastAsia="MS Mincho" w:hAnsi="Times New Roman" w:cs="Times New Roman"/>
        </w:rPr>
        <w:t xml:space="preserve"> investigate the beliefs and practice in teaching L2 reading in different school contexts, such as </w:t>
      </w:r>
      <w:r>
        <w:rPr>
          <w:rFonts w:ascii="Times New Roman" w:eastAsia="MS Mincho" w:hAnsi="Times New Roman" w:cs="Times New Roman"/>
        </w:rPr>
        <w:t>non-religious schools</w:t>
      </w:r>
      <w:r w:rsidRPr="001C715F">
        <w:rPr>
          <w:rFonts w:ascii="Times New Roman" w:eastAsia="MS Mincho" w:hAnsi="Times New Roman" w:cs="Times New Roman"/>
        </w:rPr>
        <w:t xml:space="preserve">. </w:t>
      </w:r>
    </w:p>
    <w:p w14:paraId="3E2C0DAC" w14:textId="5DFD01CB" w:rsidR="00746230" w:rsidRDefault="00746230" w:rsidP="00746230">
      <w:pPr>
        <w:numPr>
          <w:ilvl w:val="0"/>
          <w:numId w:val="16"/>
        </w:numPr>
        <w:spacing w:line="480" w:lineRule="auto"/>
        <w:ind w:left="630"/>
        <w:contextualSpacing/>
        <w:rPr>
          <w:rFonts w:ascii="Times New Roman" w:eastAsia="MS Mincho" w:hAnsi="Times New Roman" w:cs="Times New Roman"/>
        </w:rPr>
      </w:pPr>
      <w:r w:rsidRPr="001C715F">
        <w:rPr>
          <w:rFonts w:ascii="Times New Roman" w:eastAsia="MS Mincho" w:hAnsi="Times New Roman" w:cs="Times New Roman"/>
        </w:rPr>
        <w:t xml:space="preserve">Further studies may </w:t>
      </w:r>
      <w:r>
        <w:rPr>
          <w:rFonts w:ascii="Times New Roman" w:eastAsia="MS Mincho" w:hAnsi="Times New Roman" w:cs="Times New Roman"/>
        </w:rPr>
        <w:t>examine the extent</w:t>
      </w:r>
      <w:r w:rsidRPr="001C715F">
        <w:rPr>
          <w:rFonts w:ascii="Times New Roman" w:eastAsia="MS Mincho" w:hAnsi="Times New Roman" w:cs="Times New Roman"/>
        </w:rPr>
        <w:t xml:space="preserve"> </w:t>
      </w:r>
      <w:r>
        <w:rPr>
          <w:rFonts w:ascii="Times New Roman" w:eastAsia="MS Mincho" w:hAnsi="Times New Roman" w:cs="Times New Roman"/>
        </w:rPr>
        <w:t xml:space="preserve">to which </w:t>
      </w:r>
      <w:r w:rsidRPr="001C715F">
        <w:rPr>
          <w:rFonts w:ascii="Times New Roman" w:eastAsia="MS Mincho" w:hAnsi="Times New Roman" w:cs="Times New Roman"/>
        </w:rPr>
        <w:t xml:space="preserve">the courses that the student teachers enroll in would contribute </w:t>
      </w:r>
      <w:r w:rsidR="00CE40F1">
        <w:rPr>
          <w:rFonts w:ascii="Times New Roman" w:eastAsia="MS Mincho" w:hAnsi="Times New Roman" w:cs="Times New Roman"/>
        </w:rPr>
        <w:t>to</w:t>
      </w:r>
      <w:r w:rsidRPr="001C715F">
        <w:rPr>
          <w:rFonts w:ascii="Times New Roman" w:eastAsia="MS Mincho" w:hAnsi="Times New Roman" w:cs="Times New Roman"/>
        </w:rPr>
        <w:t xml:space="preserve"> changing the initial beliefs. </w:t>
      </w:r>
    </w:p>
    <w:p w14:paraId="3AC91114" w14:textId="116FBB52" w:rsidR="00746230" w:rsidRDefault="00746230" w:rsidP="00746230">
      <w:pPr>
        <w:numPr>
          <w:ilvl w:val="0"/>
          <w:numId w:val="16"/>
        </w:numPr>
        <w:spacing w:line="480" w:lineRule="auto"/>
        <w:ind w:left="630"/>
        <w:contextualSpacing/>
        <w:rPr>
          <w:rFonts w:ascii="Times New Roman" w:eastAsia="MS Mincho" w:hAnsi="Times New Roman" w:cs="Times New Roman"/>
        </w:rPr>
      </w:pPr>
      <w:r w:rsidRPr="004E79DC">
        <w:rPr>
          <w:rFonts w:ascii="Times New Roman" w:eastAsia="MS Mincho" w:hAnsi="Times New Roman" w:cs="Times New Roman"/>
        </w:rPr>
        <w:t xml:space="preserve">Finally, it is important for student teachers to understand that “although comprehension questions may have a role to play in </w:t>
      </w:r>
      <w:r w:rsidRPr="004E79DC">
        <w:rPr>
          <w:rFonts w:ascii="Times New Roman" w:eastAsia="MS Mincho" w:hAnsi="Times New Roman" w:cs="Times New Roman"/>
          <w:i/>
        </w:rPr>
        <w:t xml:space="preserve">practicing </w:t>
      </w:r>
      <w:r w:rsidRPr="004E79DC">
        <w:rPr>
          <w:rFonts w:ascii="Times New Roman" w:eastAsia="MS Mincho" w:hAnsi="Times New Roman" w:cs="Times New Roman"/>
        </w:rPr>
        <w:t xml:space="preserve">reading, the various forms of reading comprehension questions are not so effective for </w:t>
      </w:r>
      <w:r w:rsidRPr="004E79DC">
        <w:rPr>
          <w:rFonts w:ascii="Times New Roman" w:eastAsia="MS Mincho" w:hAnsi="Times New Roman" w:cs="Times New Roman"/>
          <w:i/>
        </w:rPr>
        <w:t xml:space="preserve">teaching </w:t>
      </w:r>
      <w:r w:rsidR="00876018">
        <w:rPr>
          <w:rFonts w:ascii="Times New Roman" w:eastAsia="MS Mincho" w:hAnsi="Times New Roman" w:cs="Times New Roman"/>
        </w:rPr>
        <w:t>learners to read” (Nation, 2007</w:t>
      </w:r>
      <w:r w:rsidRPr="004E79DC">
        <w:rPr>
          <w:rFonts w:ascii="Times New Roman" w:eastAsia="MS Mincho" w:hAnsi="Times New Roman" w:cs="Times New Roman"/>
        </w:rPr>
        <w:t>, p. 29</w:t>
      </w:r>
      <w:r w:rsidR="00CE40F1">
        <w:rPr>
          <w:rFonts w:ascii="Times New Roman" w:eastAsia="MS Mincho" w:hAnsi="Times New Roman" w:cs="Times New Roman"/>
        </w:rPr>
        <w:t>,</w:t>
      </w:r>
      <w:r w:rsidRPr="004E79DC">
        <w:rPr>
          <w:rFonts w:ascii="Times New Roman" w:eastAsia="MS Mincho" w:hAnsi="Times New Roman" w:cs="Times New Roman"/>
        </w:rPr>
        <w:t xml:space="preserve"> location 1089). </w:t>
      </w:r>
    </w:p>
    <w:p w14:paraId="386BCF4E" w14:textId="2CE9B8BE" w:rsidR="008C3FD9" w:rsidRDefault="008C3FD9">
      <w:pPr>
        <w:rPr>
          <w:rFonts w:ascii="Times New Roman" w:eastAsia="MS Mincho" w:hAnsi="Times New Roman" w:cs="Times New Roman"/>
        </w:rPr>
      </w:pPr>
      <w:r>
        <w:rPr>
          <w:rFonts w:ascii="Times New Roman" w:eastAsia="MS Mincho" w:hAnsi="Times New Roman" w:cs="Times New Roman"/>
        </w:rPr>
        <w:br w:type="page"/>
      </w:r>
    </w:p>
    <w:bookmarkStart w:id="409" w:name="_Toc258625704" w:displacedByCustomXml="next"/>
    <w:bookmarkStart w:id="410" w:name="_Toc384808276" w:displacedByCustomXml="next"/>
    <w:bookmarkStart w:id="411" w:name="_Toc384808706" w:displacedByCustomXml="next"/>
    <w:bookmarkStart w:id="412" w:name="_Toc387232958" w:displacedByCustomXml="next"/>
    <w:sdt>
      <w:sdtPr>
        <w:rPr>
          <w:rFonts w:asciiTheme="minorHAnsi" w:eastAsiaTheme="minorHAnsi" w:hAnsiTheme="minorHAnsi" w:cstheme="minorBidi"/>
          <w:b w:val="0"/>
          <w:bCs w:val="0"/>
          <w:sz w:val="22"/>
          <w:szCs w:val="22"/>
        </w:rPr>
        <w:id w:val="111145805"/>
        <w:bibliography/>
      </w:sdtPr>
      <w:sdtEndPr>
        <w:rPr>
          <w:rFonts w:eastAsiaTheme="minorEastAsia"/>
          <w:sz w:val="24"/>
          <w:szCs w:val="24"/>
        </w:rPr>
      </w:sdtEndPr>
      <w:sdtContent>
        <w:p w14:paraId="44FBEB02" w14:textId="77777777" w:rsidR="00083465" w:rsidRDefault="00083465" w:rsidP="00B10B0E">
          <w:pPr>
            <w:pStyle w:val="Heading1"/>
          </w:pPr>
          <w:r w:rsidRPr="007955C5">
            <w:t>Reference List</w:t>
          </w:r>
          <w:bookmarkEnd w:id="412"/>
          <w:bookmarkEnd w:id="411"/>
          <w:bookmarkEnd w:id="410"/>
          <w:bookmarkEnd w:id="409"/>
        </w:p>
        <w:p w14:paraId="0F737888"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rPr>
            <w:fldChar w:fldCharType="begin"/>
          </w:r>
          <w:r w:rsidRPr="007955C5">
            <w:rPr>
              <w:rFonts w:ascii="Times New Roman" w:hAnsi="Times New Roman" w:cs="Times New Roman"/>
            </w:rPr>
            <w:instrText xml:space="preserve"> BIBLIOGRAPHY </w:instrText>
          </w:r>
          <w:r w:rsidRPr="007955C5">
            <w:rPr>
              <w:rFonts w:ascii="Times New Roman" w:hAnsi="Times New Roman" w:cs="Times New Roman"/>
            </w:rPr>
            <w:fldChar w:fldCharType="separate"/>
          </w:r>
          <w:r w:rsidRPr="007955C5">
            <w:rPr>
              <w:rFonts w:ascii="Times New Roman" w:hAnsi="Times New Roman" w:cs="Times New Roman"/>
              <w:noProof/>
              <w:lang w:val="uz-Cyrl-UZ"/>
            </w:rPr>
            <w:t xml:space="preserve">Alderson, J. C. (1984). Reading in a foreign language: a reading problem or a language problem? In J. C. Alderson &amp; A. H. Urquhart (Eds.), </w:t>
          </w:r>
          <w:r w:rsidRPr="007955C5">
            <w:rPr>
              <w:rFonts w:ascii="Times New Roman" w:hAnsi="Times New Roman" w:cs="Times New Roman"/>
              <w:i/>
              <w:iCs/>
              <w:noProof/>
              <w:lang w:val="uz-Cyrl-UZ"/>
            </w:rPr>
            <w:t>Reading in a foreign language</w:t>
          </w:r>
          <w:r w:rsidRPr="007955C5">
            <w:rPr>
              <w:rFonts w:ascii="Times New Roman" w:hAnsi="Times New Roman" w:cs="Times New Roman"/>
              <w:noProof/>
              <w:lang w:val="uz-Cyrl-UZ"/>
            </w:rPr>
            <w:t xml:space="preserve"> (pp. 1-27). NY: Longman.</w:t>
          </w:r>
        </w:p>
        <w:p w14:paraId="5BE3B3D9"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Asselin, M. (2000). Confronting assumptions: preservice teachers' beliefs about reading and literature. </w:t>
          </w:r>
          <w:r w:rsidRPr="007955C5">
            <w:rPr>
              <w:rFonts w:ascii="Times New Roman" w:hAnsi="Times New Roman" w:cs="Times New Roman"/>
              <w:i/>
              <w:iCs/>
              <w:noProof/>
              <w:lang w:val="uz-Cyrl-UZ"/>
            </w:rPr>
            <w:t>Reading Psychology, 21</w:t>
          </w:r>
          <w:r w:rsidRPr="007955C5">
            <w:rPr>
              <w:rFonts w:ascii="Times New Roman" w:hAnsi="Times New Roman" w:cs="Times New Roman"/>
              <w:noProof/>
              <w:lang w:val="uz-Cyrl-UZ"/>
            </w:rPr>
            <w:t>, 31-55.</w:t>
          </w:r>
        </w:p>
        <w:p w14:paraId="49777FBF"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Atkinson, D. (1997). A critical approach to critical thinking in TESOL. </w:t>
          </w:r>
          <w:r w:rsidRPr="007955C5">
            <w:rPr>
              <w:rFonts w:ascii="Times New Roman" w:hAnsi="Times New Roman" w:cs="Times New Roman"/>
              <w:i/>
              <w:iCs/>
              <w:noProof/>
            </w:rPr>
            <w:t>TESOL Quarterly</w:t>
          </w:r>
          <w:r w:rsidRPr="007955C5">
            <w:rPr>
              <w:rFonts w:ascii="Times New Roman" w:hAnsi="Times New Roman" w:cs="Times New Roman"/>
              <w:noProof/>
            </w:rPr>
            <w:t>, 31(1), 171-94.</w:t>
          </w:r>
        </w:p>
        <w:p w14:paraId="086C9C28"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Atkinson, D. (1999). TESOL and culture . </w:t>
          </w:r>
          <w:r w:rsidRPr="007955C5">
            <w:rPr>
              <w:rFonts w:ascii="Times New Roman" w:hAnsi="Times New Roman" w:cs="Times New Roman"/>
              <w:i/>
              <w:iCs/>
              <w:noProof/>
            </w:rPr>
            <w:t>TESOL Quarterly, 33</w:t>
          </w:r>
          <w:r w:rsidRPr="007955C5">
            <w:rPr>
              <w:rFonts w:ascii="Times New Roman" w:hAnsi="Times New Roman" w:cs="Times New Roman"/>
              <w:noProof/>
            </w:rPr>
            <w:t>(4), 625-654.</w:t>
          </w:r>
        </w:p>
        <w:p w14:paraId="49AF4EDF"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Bamford, J., &amp; Day, R. R. (1998). Teaching reading. </w:t>
          </w:r>
          <w:r w:rsidRPr="007955C5">
            <w:rPr>
              <w:rFonts w:ascii="Times New Roman" w:hAnsi="Times New Roman" w:cs="Times New Roman"/>
              <w:i/>
              <w:iCs/>
              <w:noProof/>
              <w:lang w:val="uz-Cyrl-UZ"/>
            </w:rPr>
            <w:t>Annual Review of Applied Linguistics, 18</w:t>
          </w:r>
          <w:r w:rsidRPr="007955C5">
            <w:rPr>
              <w:rFonts w:ascii="Times New Roman" w:hAnsi="Times New Roman" w:cs="Times New Roman"/>
              <w:noProof/>
              <w:lang w:val="uz-Cyrl-UZ"/>
            </w:rPr>
            <w:t>, 124-141.</w:t>
          </w:r>
        </w:p>
        <w:p w14:paraId="65719E85"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Bandura, A. (1986). </w:t>
          </w:r>
          <w:r w:rsidRPr="007955C5">
            <w:rPr>
              <w:rFonts w:ascii="Times New Roman" w:hAnsi="Times New Roman" w:cs="Times New Roman"/>
              <w:i/>
              <w:iCs/>
              <w:noProof/>
              <w:lang w:val="uz-Cyrl-UZ"/>
            </w:rPr>
            <w:t>Social foundation or thought and action.</w:t>
          </w:r>
          <w:r w:rsidRPr="007955C5">
            <w:rPr>
              <w:rFonts w:ascii="Times New Roman" w:hAnsi="Times New Roman" w:cs="Times New Roman"/>
              <w:noProof/>
              <w:lang w:val="uz-Cyrl-UZ"/>
            </w:rPr>
            <w:t xml:space="preserve"> NJ: Prentice-Hall, Inc.</w:t>
          </w:r>
        </w:p>
        <w:p w14:paraId="52DB4888"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Barnes , H. (1989). Structuring knowledge for beginning teaching. In M. C. Reynolds (Ed.), </w:t>
          </w:r>
          <w:r w:rsidRPr="007955C5">
            <w:rPr>
              <w:rFonts w:ascii="Times New Roman" w:hAnsi="Times New Roman" w:cs="Times New Roman"/>
              <w:i/>
              <w:iCs/>
              <w:noProof/>
            </w:rPr>
            <w:t>Knowledge base for the beginning teacher</w:t>
          </w:r>
          <w:r w:rsidRPr="007955C5">
            <w:rPr>
              <w:rFonts w:ascii="Times New Roman" w:hAnsi="Times New Roman" w:cs="Times New Roman"/>
              <w:noProof/>
            </w:rPr>
            <w:t xml:space="preserve"> (pp. 13-22). NY: Pergamon Press.</w:t>
          </w:r>
        </w:p>
        <w:p w14:paraId="417A58AE"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Beglar, D., Hunt, A., &amp; Kite, Y. (2012). The effect of pleasure reading on Japanese university EFL learners' reading rates. </w:t>
          </w:r>
          <w:r w:rsidRPr="007955C5">
            <w:rPr>
              <w:rFonts w:ascii="Times New Roman" w:hAnsi="Times New Roman" w:cs="Times New Roman"/>
              <w:i/>
              <w:iCs/>
              <w:noProof/>
              <w:lang w:val="uz-Cyrl-UZ"/>
            </w:rPr>
            <w:t>Language Learning, 62</w:t>
          </w:r>
          <w:r w:rsidRPr="007955C5">
            <w:rPr>
              <w:rFonts w:ascii="Times New Roman" w:hAnsi="Times New Roman" w:cs="Times New Roman"/>
              <w:noProof/>
              <w:lang w:val="uz-Cyrl-UZ"/>
            </w:rPr>
            <w:t xml:space="preserve"> (3), 665-703.</w:t>
          </w:r>
        </w:p>
        <w:p w14:paraId="0DA8EBCC"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Bell, J. S. (1995). The relationship between L1 and L2 literacy: Some complicating factors. </w:t>
          </w:r>
          <w:r w:rsidRPr="007955C5">
            <w:rPr>
              <w:rFonts w:ascii="Times New Roman" w:hAnsi="Times New Roman" w:cs="Times New Roman"/>
              <w:i/>
              <w:iCs/>
              <w:noProof/>
              <w:lang w:val="uz-Cyrl-UZ"/>
            </w:rPr>
            <w:t>TESOL Quarterly, 29</w:t>
          </w:r>
          <w:r w:rsidRPr="007955C5">
            <w:rPr>
              <w:rFonts w:ascii="Times New Roman" w:hAnsi="Times New Roman" w:cs="Times New Roman"/>
              <w:noProof/>
              <w:lang w:val="uz-Cyrl-UZ"/>
            </w:rPr>
            <w:t>(4), 687-704.</w:t>
          </w:r>
        </w:p>
        <w:p w14:paraId="246AA9C2"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Bernat, E., &amp; Gvozdenko, I. (2</w:t>
          </w:r>
          <w:r w:rsidRPr="007955C5">
            <w:rPr>
              <w:rFonts w:ascii="Times New Roman" w:hAnsi="Times New Roman" w:cs="Times New Roman"/>
              <w:noProof/>
            </w:rPr>
            <w:t>0</w:t>
          </w:r>
          <w:r w:rsidRPr="007955C5">
            <w:rPr>
              <w:rFonts w:ascii="Times New Roman" w:hAnsi="Times New Roman" w:cs="Times New Roman"/>
              <w:noProof/>
              <w:lang w:val="uz-Cyrl-UZ"/>
            </w:rPr>
            <w:t xml:space="preserve">05). Beliefs about language learning: Current knowledge, pedagogical implications, and new research direction. </w:t>
          </w:r>
          <w:r w:rsidRPr="007955C5">
            <w:rPr>
              <w:rFonts w:ascii="Times New Roman" w:hAnsi="Times New Roman" w:cs="Times New Roman"/>
              <w:i/>
              <w:iCs/>
              <w:noProof/>
              <w:lang w:val="uz-Cyrl-UZ"/>
            </w:rPr>
            <w:t>TESL-EJ, 9</w:t>
          </w:r>
          <w:r w:rsidRPr="007955C5">
            <w:rPr>
              <w:rFonts w:ascii="Times New Roman" w:hAnsi="Times New Roman" w:cs="Times New Roman"/>
              <w:noProof/>
              <w:lang w:val="uz-Cyrl-UZ"/>
            </w:rPr>
            <w:t>(1), 1-21.</w:t>
          </w:r>
        </w:p>
        <w:p w14:paraId="2AFF373E"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Borg, M. (2001). Teachers' beliefs. </w:t>
          </w:r>
          <w:r w:rsidRPr="007955C5">
            <w:rPr>
              <w:rFonts w:ascii="Times New Roman" w:hAnsi="Times New Roman" w:cs="Times New Roman"/>
              <w:i/>
              <w:iCs/>
              <w:noProof/>
              <w:lang w:val="uz-Cyrl-UZ"/>
            </w:rPr>
            <w:t>ELT Journal, 55</w:t>
          </w:r>
          <w:r w:rsidRPr="007955C5">
            <w:rPr>
              <w:rFonts w:ascii="Times New Roman" w:hAnsi="Times New Roman" w:cs="Times New Roman"/>
              <w:noProof/>
              <w:lang w:val="uz-Cyrl-UZ"/>
            </w:rPr>
            <w:t xml:space="preserve"> (2), 186-188.</w:t>
          </w:r>
        </w:p>
        <w:p w14:paraId="1BF70F1B"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Borg, S. (2005). Experience, knowledge about language and classroom practice in teaching grammar. In N. Bartels (Ed.), </w:t>
          </w:r>
          <w:r w:rsidRPr="007955C5">
            <w:rPr>
              <w:rFonts w:ascii="Times New Roman" w:hAnsi="Times New Roman" w:cs="Times New Roman"/>
              <w:i/>
              <w:iCs/>
              <w:noProof/>
            </w:rPr>
            <w:t>Researching applied linguistics in language teacher education</w:t>
          </w:r>
          <w:r w:rsidRPr="007955C5">
            <w:rPr>
              <w:rFonts w:ascii="Times New Roman" w:hAnsi="Times New Roman" w:cs="Times New Roman"/>
              <w:noProof/>
            </w:rPr>
            <w:t xml:space="preserve"> (pp. 325-340). NY: Springer.</w:t>
          </w:r>
        </w:p>
        <w:p w14:paraId="700B4085"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Borg, S. (1999). Teachers' theories in grammar teaching. </w:t>
          </w:r>
          <w:r w:rsidRPr="007955C5">
            <w:rPr>
              <w:rFonts w:ascii="Times New Roman" w:hAnsi="Times New Roman" w:cs="Times New Roman"/>
              <w:i/>
              <w:iCs/>
              <w:noProof/>
              <w:lang w:val="uz-Cyrl-UZ"/>
            </w:rPr>
            <w:t>ELT Journal, 53</w:t>
          </w:r>
          <w:r w:rsidRPr="007955C5">
            <w:rPr>
              <w:rFonts w:ascii="Times New Roman" w:hAnsi="Times New Roman" w:cs="Times New Roman"/>
              <w:noProof/>
              <w:lang w:val="uz-Cyrl-UZ"/>
            </w:rPr>
            <w:t xml:space="preserve"> (3), 157-168.</w:t>
          </w:r>
        </w:p>
        <w:p w14:paraId="7AB7139E"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Brantmeier, C. (2002). Second language reading strategy research at the secondary and university levels: variations, disparities, and generalizability. </w:t>
          </w:r>
          <w:r w:rsidRPr="007955C5">
            <w:rPr>
              <w:rFonts w:ascii="Times New Roman" w:hAnsi="Times New Roman" w:cs="Times New Roman"/>
              <w:i/>
              <w:iCs/>
              <w:noProof/>
              <w:lang w:val="uz-Cyrl-UZ"/>
            </w:rPr>
            <w:t>The Reading Matrix, 2</w:t>
          </w:r>
          <w:r w:rsidRPr="007955C5">
            <w:rPr>
              <w:rFonts w:ascii="Times New Roman" w:hAnsi="Times New Roman" w:cs="Times New Roman"/>
              <w:noProof/>
              <w:lang w:val="uz-Cyrl-UZ"/>
            </w:rPr>
            <w:t>(3), 1-14.</w:t>
          </w:r>
        </w:p>
        <w:p w14:paraId="5C78846A"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Brousseau, B. A., &amp; Freeman, D. J. (1988). How do teacher education faculty members define desirable teacher beliefs? </w:t>
          </w:r>
          <w:r w:rsidRPr="007955C5">
            <w:rPr>
              <w:rFonts w:ascii="Times New Roman" w:hAnsi="Times New Roman" w:cs="Times New Roman"/>
              <w:i/>
              <w:iCs/>
              <w:noProof/>
              <w:lang w:val="uz-Cyrl-UZ"/>
            </w:rPr>
            <w:t>Teaching and Teacher Education, 4</w:t>
          </w:r>
          <w:r w:rsidRPr="007955C5">
            <w:rPr>
              <w:rFonts w:ascii="Times New Roman" w:hAnsi="Times New Roman" w:cs="Times New Roman"/>
              <w:noProof/>
              <w:lang w:val="uz-Cyrl-UZ"/>
            </w:rPr>
            <w:t>(3), 267-273.</w:t>
          </w:r>
        </w:p>
        <w:p w14:paraId="167CC5A1"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Brown, H. D. (1987). </w:t>
          </w:r>
          <w:r w:rsidRPr="007955C5">
            <w:rPr>
              <w:rFonts w:ascii="Times New Roman" w:hAnsi="Times New Roman" w:cs="Times New Roman"/>
              <w:i/>
              <w:iCs/>
              <w:noProof/>
              <w:lang w:val="uz-Cyrl-UZ"/>
            </w:rPr>
            <w:t>Principles of language teaching and learnin.</w:t>
          </w:r>
          <w:r w:rsidRPr="007955C5">
            <w:rPr>
              <w:rFonts w:ascii="Times New Roman" w:hAnsi="Times New Roman" w:cs="Times New Roman"/>
              <w:noProof/>
              <w:lang w:val="uz-Cyrl-UZ"/>
            </w:rPr>
            <w:t xml:space="preserve"> NJ: Prentice Hall, Inc.</w:t>
          </w:r>
        </w:p>
        <w:p w14:paraId="4BB67346"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Burns, A. (1992). Teacher beliefs and their influence on classroom practice. </w:t>
          </w:r>
          <w:r w:rsidRPr="007955C5">
            <w:rPr>
              <w:rFonts w:ascii="Times New Roman" w:hAnsi="Times New Roman" w:cs="Times New Roman"/>
              <w:i/>
              <w:iCs/>
              <w:noProof/>
              <w:lang w:val="uz-Cyrl-UZ"/>
            </w:rPr>
            <w:t>Prospect, 7</w:t>
          </w:r>
          <w:r w:rsidRPr="007955C5">
            <w:rPr>
              <w:rFonts w:ascii="Times New Roman" w:hAnsi="Times New Roman" w:cs="Times New Roman"/>
              <w:noProof/>
              <w:lang w:val="uz-Cyrl-UZ"/>
            </w:rPr>
            <w:t>(3), 56-66.</w:t>
          </w:r>
        </w:p>
        <w:p w14:paraId="317130B4"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Busch, D. (2010). Pre-service teacher beliefs about language learning: The second language acquisition course as an agent for change. </w:t>
          </w:r>
          <w:r w:rsidRPr="007955C5">
            <w:rPr>
              <w:rFonts w:ascii="Times New Roman" w:hAnsi="Times New Roman" w:cs="Times New Roman"/>
              <w:i/>
              <w:iCs/>
              <w:noProof/>
            </w:rPr>
            <w:t>Language Teaching Research, 14</w:t>
          </w:r>
          <w:r w:rsidRPr="007955C5">
            <w:rPr>
              <w:rFonts w:ascii="Times New Roman" w:hAnsi="Times New Roman" w:cs="Times New Roman"/>
              <w:noProof/>
            </w:rPr>
            <w:t>(3), 318-337.</w:t>
          </w:r>
        </w:p>
        <w:p w14:paraId="5E662EEC"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Canale, M. (1983). From communicative competence to language pedagogy. In J. C. Richards, &amp; R. W. Schmidt (Eds.), </w:t>
          </w:r>
          <w:r w:rsidRPr="007955C5">
            <w:rPr>
              <w:rFonts w:ascii="Times New Roman" w:hAnsi="Times New Roman" w:cs="Times New Roman"/>
              <w:i/>
              <w:iCs/>
              <w:noProof/>
              <w:lang w:val="uz-Cyrl-UZ"/>
            </w:rPr>
            <w:t>Language and communication</w:t>
          </w:r>
          <w:r w:rsidRPr="007955C5">
            <w:rPr>
              <w:rFonts w:ascii="Times New Roman" w:hAnsi="Times New Roman" w:cs="Times New Roman"/>
              <w:noProof/>
              <w:lang w:val="uz-Cyrl-UZ"/>
            </w:rPr>
            <w:t xml:space="preserve"> (pp. 1-27). NY: Longman.</w:t>
          </w:r>
        </w:p>
        <w:p w14:paraId="11230328"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Celce-Murcia, M. (2007). Rethinking the role of communicative competence in language teaching. In E. A. Soler, &amp; M. P. Safont Jorda (Eds), </w:t>
          </w:r>
          <w:r w:rsidRPr="007955C5">
            <w:rPr>
              <w:rFonts w:ascii="Times New Roman" w:hAnsi="Times New Roman" w:cs="Times New Roman"/>
              <w:i/>
              <w:iCs/>
              <w:noProof/>
            </w:rPr>
            <w:t>Intercultural language use and language learning</w:t>
          </w:r>
          <w:r w:rsidRPr="007955C5">
            <w:rPr>
              <w:rFonts w:ascii="Times New Roman" w:hAnsi="Times New Roman" w:cs="Times New Roman"/>
              <w:noProof/>
            </w:rPr>
            <w:t xml:space="preserve"> (pp. 41-57). NY: Springer.</w:t>
          </w:r>
        </w:p>
        <w:p w14:paraId="073CCCD5"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Chung, T. M., &amp; Nation, P. (2003). Technical vocabulary in specialized texts. </w:t>
          </w:r>
          <w:r w:rsidRPr="007955C5">
            <w:rPr>
              <w:rFonts w:ascii="Times New Roman" w:hAnsi="Times New Roman" w:cs="Times New Roman"/>
              <w:i/>
              <w:iCs/>
              <w:noProof/>
            </w:rPr>
            <w:t>Reading in a Foreign Language, 15</w:t>
          </w:r>
          <w:r w:rsidRPr="007955C5">
            <w:rPr>
              <w:rFonts w:ascii="Times New Roman" w:hAnsi="Times New Roman" w:cs="Times New Roman"/>
              <w:noProof/>
            </w:rPr>
            <w:t>(2), 103-116.</w:t>
          </w:r>
        </w:p>
        <w:p w14:paraId="428ABCCE"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Cole, A. L., &amp; Knowles, J. G. (1993). Shattered images: Understanding expectations and realitites of field experiences. </w:t>
          </w:r>
          <w:r w:rsidRPr="007955C5">
            <w:rPr>
              <w:rFonts w:ascii="Times New Roman" w:hAnsi="Times New Roman" w:cs="Times New Roman"/>
              <w:i/>
              <w:iCs/>
              <w:noProof/>
            </w:rPr>
            <w:t xml:space="preserve">Teaching and Teacher Education, </w:t>
          </w:r>
          <w:r w:rsidRPr="007955C5">
            <w:rPr>
              <w:rFonts w:ascii="Times New Roman" w:hAnsi="Times New Roman" w:cs="Times New Roman"/>
              <w:iCs/>
              <w:noProof/>
            </w:rPr>
            <w:t>9(5/6)</w:t>
          </w:r>
          <w:r w:rsidRPr="007955C5">
            <w:rPr>
              <w:rFonts w:ascii="Times New Roman" w:hAnsi="Times New Roman" w:cs="Times New Roman"/>
              <w:i/>
              <w:iCs/>
              <w:noProof/>
            </w:rPr>
            <w:t>, 457-471</w:t>
          </w:r>
          <w:r w:rsidRPr="007955C5">
            <w:rPr>
              <w:rFonts w:ascii="Times New Roman" w:hAnsi="Times New Roman" w:cs="Times New Roman"/>
              <w:noProof/>
            </w:rPr>
            <w:t>.</w:t>
          </w:r>
        </w:p>
        <w:p w14:paraId="5F79F1DE"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Creswell, J. W. (2007). </w:t>
          </w:r>
          <w:r w:rsidRPr="007955C5">
            <w:rPr>
              <w:rFonts w:ascii="Times New Roman" w:hAnsi="Times New Roman" w:cs="Times New Roman"/>
              <w:i/>
              <w:iCs/>
              <w:noProof/>
              <w:lang w:val="uz-Cyrl-UZ"/>
            </w:rPr>
            <w:t>Qualitative inquiry and research design.</w:t>
          </w:r>
          <w:r w:rsidRPr="007955C5">
            <w:rPr>
              <w:rFonts w:ascii="Times New Roman" w:hAnsi="Times New Roman" w:cs="Times New Roman"/>
              <w:noProof/>
              <w:lang w:val="uz-Cyrl-UZ"/>
            </w:rPr>
            <w:t xml:space="preserve"> CA: Sage Publication.</w:t>
          </w:r>
        </w:p>
        <w:p w14:paraId="6440B2FA"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Day, R., &amp; Bamford, J. (2002). Top ten principles for teaching extensive reading. </w:t>
          </w:r>
          <w:r w:rsidRPr="007955C5">
            <w:rPr>
              <w:rFonts w:ascii="Times New Roman" w:hAnsi="Times New Roman" w:cs="Times New Roman"/>
              <w:i/>
              <w:iCs/>
              <w:noProof/>
              <w:lang w:val="uz-Cyrl-UZ"/>
            </w:rPr>
            <w:t>Reading in a Foreign Language, 14</w:t>
          </w:r>
          <w:r w:rsidRPr="007955C5">
            <w:rPr>
              <w:rFonts w:ascii="Times New Roman" w:hAnsi="Times New Roman" w:cs="Times New Roman"/>
              <w:noProof/>
              <w:lang w:val="uz-Cyrl-UZ"/>
            </w:rPr>
            <w:t>(2), 136-142.</w:t>
          </w:r>
        </w:p>
        <w:p w14:paraId="211F1F27"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Debreli, E. (2012). Change in beliefs of pre-service teachers about teaching and learning English as a foreign language throughout an undergraduate pre-service teacher training program. </w:t>
          </w:r>
          <w:r w:rsidRPr="007955C5">
            <w:rPr>
              <w:rFonts w:ascii="Times New Roman" w:hAnsi="Times New Roman" w:cs="Times New Roman"/>
              <w:i/>
              <w:iCs/>
              <w:noProof/>
              <w:lang w:val="uz-Cyrl-UZ"/>
            </w:rPr>
            <w:t>Procedia-Social and Behavioral Sciences</w:t>
          </w:r>
          <w:r w:rsidRPr="007955C5">
            <w:rPr>
              <w:rFonts w:ascii="Times New Roman" w:hAnsi="Times New Roman" w:cs="Times New Roman"/>
              <w:noProof/>
              <w:lang w:val="uz-Cyrl-UZ"/>
            </w:rPr>
            <w:t xml:space="preserve"> </w:t>
          </w:r>
          <w:r w:rsidRPr="007955C5">
            <w:rPr>
              <w:rFonts w:ascii="Times New Roman" w:hAnsi="Times New Roman" w:cs="Times New Roman"/>
              <w:i/>
              <w:iCs/>
              <w:noProof/>
              <w:lang w:val="uz-Cyrl-UZ"/>
            </w:rPr>
            <w:t>, 46</w:t>
          </w:r>
          <w:r w:rsidRPr="007955C5">
            <w:rPr>
              <w:rFonts w:ascii="Times New Roman" w:hAnsi="Times New Roman" w:cs="Times New Roman"/>
              <w:noProof/>
              <w:lang w:val="uz-Cyrl-UZ"/>
            </w:rPr>
            <w:t>, 367-373.</w:t>
          </w:r>
        </w:p>
        <w:p w14:paraId="4F409151"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Doyle, W. (1990). Themes in teacher education research. In W. R. Houston, M. Haberman, &amp; J. Sikula (Eds.), </w:t>
          </w:r>
          <w:r w:rsidRPr="007955C5">
            <w:rPr>
              <w:rFonts w:ascii="Times New Roman" w:hAnsi="Times New Roman" w:cs="Times New Roman"/>
              <w:i/>
              <w:iCs/>
              <w:noProof/>
              <w:lang w:val="uz-Cyrl-UZ"/>
            </w:rPr>
            <w:t>Handbook of research on teacher education</w:t>
          </w:r>
          <w:r w:rsidRPr="007955C5">
            <w:rPr>
              <w:rFonts w:ascii="Times New Roman" w:hAnsi="Times New Roman" w:cs="Times New Roman"/>
              <w:noProof/>
              <w:lang w:val="uz-Cyrl-UZ"/>
            </w:rPr>
            <w:t xml:space="preserve"> (pp. 3-24). NY: Macmillan Publishing Company.</w:t>
          </w:r>
        </w:p>
        <w:p w14:paraId="7B13BBA5"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El-Okda, M. (2005). EFL student teachers' cognition about reading instruction. </w:t>
          </w:r>
          <w:r w:rsidRPr="007955C5">
            <w:rPr>
              <w:rFonts w:ascii="Times New Roman" w:hAnsi="Times New Roman" w:cs="Times New Roman"/>
              <w:i/>
              <w:iCs/>
              <w:noProof/>
              <w:lang w:val="uz-Cyrl-UZ"/>
            </w:rPr>
            <w:t>The Reading Matrix, 5</w:t>
          </w:r>
          <w:r w:rsidRPr="007955C5">
            <w:rPr>
              <w:rFonts w:ascii="Times New Roman" w:hAnsi="Times New Roman" w:cs="Times New Roman"/>
              <w:noProof/>
              <w:lang w:val="uz-Cyrl-UZ"/>
            </w:rPr>
            <w:t xml:space="preserve"> (2), 43-60.</w:t>
          </w:r>
        </w:p>
        <w:p w14:paraId="3F12A65F"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Evans, S., &amp; Green, C. (2007). Why EAP is necessary: A survey of Hong Kong tertiary students. </w:t>
          </w:r>
          <w:r w:rsidRPr="007955C5">
            <w:rPr>
              <w:rFonts w:ascii="Times New Roman" w:hAnsi="Times New Roman" w:cs="Times New Roman"/>
              <w:i/>
              <w:iCs/>
              <w:noProof/>
            </w:rPr>
            <w:t>Journal of English for Academic Purposes, 6</w:t>
          </w:r>
          <w:r w:rsidRPr="007955C5">
            <w:rPr>
              <w:rFonts w:ascii="Times New Roman" w:hAnsi="Times New Roman" w:cs="Times New Roman"/>
              <w:noProof/>
            </w:rPr>
            <w:t>, 3-17.</w:t>
          </w:r>
        </w:p>
        <w:p w14:paraId="4985670C" w14:textId="77777777" w:rsidR="00083465" w:rsidRPr="007955C5" w:rsidRDefault="00083465" w:rsidP="00AD5FD7">
          <w:pPr>
            <w:spacing w:before="240" w:after="240"/>
            <w:ind w:left="810" w:hanging="810"/>
          </w:pPr>
          <w:r w:rsidRPr="007955C5">
            <w:rPr>
              <w:rFonts w:ascii="Times New Roman" w:hAnsi="Times New Roman" w:cs="Times New Roman"/>
              <w:noProof/>
            </w:rPr>
            <w:t xml:space="preserve">Farrell, T. S (2001). Teaching reading strategies: 'It takes time!' </w:t>
          </w:r>
          <w:r w:rsidRPr="007955C5">
            <w:rPr>
              <w:rFonts w:ascii="Times New Roman" w:hAnsi="Times New Roman" w:cs="Times New Roman"/>
              <w:i/>
              <w:noProof/>
            </w:rPr>
            <w:t>Reading in a Foreign Language</w:t>
          </w:r>
          <w:r w:rsidRPr="007955C5">
            <w:rPr>
              <w:rFonts w:ascii="Times New Roman" w:hAnsi="Times New Roman" w:cs="Times New Roman"/>
              <w:noProof/>
            </w:rPr>
            <w:t>. 13(2), 631-646</w:t>
          </w:r>
        </w:p>
        <w:p w14:paraId="1DCF1DB7"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Farrell, T. S (2007a). Failing the practicum: Narrowing the gap between expectations and reality with reflective practice. </w:t>
          </w:r>
          <w:r w:rsidRPr="007955C5">
            <w:rPr>
              <w:rFonts w:ascii="Times New Roman" w:hAnsi="Times New Roman" w:cs="Times New Roman"/>
              <w:i/>
              <w:iCs/>
              <w:noProof/>
            </w:rPr>
            <w:t>TESOL Quarterly, 41</w:t>
          </w:r>
          <w:r w:rsidRPr="007955C5">
            <w:rPr>
              <w:rFonts w:ascii="Times New Roman" w:hAnsi="Times New Roman" w:cs="Times New Roman"/>
              <w:noProof/>
            </w:rPr>
            <w:t>(1), 193-201.</w:t>
          </w:r>
        </w:p>
        <w:p w14:paraId="2DB3AD9A"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Farrell, T. S. (2007b). </w:t>
          </w:r>
          <w:r w:rsidRPr="007955C5">
            <w:rPr>
              <w:rFonts w:ascii="Times New Roman" w:hAnsi="Times New Roman" w:cs="Times New Roman"/>
              <w:i/>
              <w:iCs/>
              <w:noProof/>
              <w:lang w:val="uz-Cyrl-UZ"/>
            </w:rPr>
            <w:t>Reflective language teaching: from research to practice.</w:t>
          </w:r>
          <w:r w:rsidRPr="007955C5">
            <w:rPr>
              <w:rFonts w:ascii="Times New Roman" w:hAnsi="Times New Roman" w:cs="Times New Roman"/>
              <w:noProof/>
              <w:lang w:val="uz-Cyrl-UZ"/>
            </w:rPr>
            <w:t xml:space="preserve"> NY: Continuum.</w:t>
          </w:r>
        </w:p>
        <w:p w14:paraId="6117C8A8"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Feiman-Nemser, S. (2001). From preparation to practice: Designing a continuum to strengthen and sustain teaching. </w:t>
          </w:r>
          <w:r w:rsidRPr="007955C5">
            <w:rPr>
              <w:rFonts w:ascii="Times New Roman" w:hAnsi="Times New Roman" w:cs="Times New Roman"/>
              <w:i/>
              <w:iCs/>
              <w:noProof/>
            </w:rPr>
            <w:t>Teachers College Record</w:t>
          </w:r>
          <w:r w:rsidRPr="007955C5">
            <w:rPr>
              <w:rFonts w:ascii="Times New Roman" w:hAnsi="Times New Roman" w:cs="Times New Roman"/>
              <w:noProof/>
            </w:rPr>
            <w:t xml:space="preserve"> </w:t>
          </w:r>
          <w:r w:rsidRPr="007955C5">
            <w:rPr>
              <w:rFonts w:ascii="Times New Roman" w:hAnsi="Times New Roman" w:cs="Times New Roman"/>
              <w:i/>
              <w:iCs/>
              <w:noProof/>
            </w:rPr>
            <w:t>, 103</w:t>
          </w:r>
          <w:r w:rsidRPr="007955C5">
            <w:rPr>
              <w:rFonts w:ascii="Times New Roman" w:hAnsi="Times New Roman" w:cs="Times New Roman"/>
              <w:noProof/>
            </w:rPr>
            <w:t xml:space="preserve"> (6), 1031-1055.</w:t>
          </w:r>
        </w:p>
        <w:p w14:paraId="6879BB75"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Finocchiaro, M., &amp; Brumfit, C. (1983). </w:t>
          </w:r>
          <w:r w:rsidRPr="007955C5">
            <w:rPr>
              <w:rFonts w:ascii="Times New Roman" w:hAnsi="Times New Roman" w:cs="Times New Roman"/>
              <w:i/>
              <w:iCs/>
              <w:noProof/>
              <w:lang w:val="uz-Cyrl-UZ"/>
            </w:rPr>
            <w:t>The functional-notional approach: from theory to practice.</w:t>
          </w:r>
          <w:r w:rsidRPr="007955C5">
            <w:rPr>
              <w:rFonts w:ascii="Times New Roman" w:hAnsi="Times New Roman" w:cs="Times New Roman"/>
              <w:noProof/>
              <w:lang w:val="uz-Cyrl-UZ"/>
            </w:rPr>
            <w:t xml:space="preserve"> NY: Oxford University Press.</w:t>
          </w:r>
        </w:p>
        <w:p w14:paraId="21195CF6"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Folse, K. (2010). Is explicit vocabulary focus the reading teacher's job? </w:t>
          </w:r>
          <w:r w:rsidRPr="007955C5">
            <w:rPr>
              <w:rFonts w:ascii="Times New Roman" w:hAnsi="Times New Roman" w:cs="Times New Roman"/>
              <w:i/>
              <w:iCs/>
              <w:noProof/>
            </w:rPr>
            <w:t>Reading in a Foreign Language, 22</w:t>
          </w:r>
          <w:r w:rsidRPr="007955C5">
            <w:rPr>
              <w:rFonts w:ascii="Times New Roman" w:hAnsi="Times New Roman" w:cs="Times New Roman"/>
              <w:noProof/>
            </w:rPr>
            <w:t>(1), 139-160.</w:t>
          </w:r>
        </w:p>
        <w:p w14:paraId="650FFA98"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Fox, D. L. (1995). From English major to English teacher: Two case studies. </w:t>
          </w:r>
          <w:r w:rsidRPr="007955C5">
            <w:rPr>
              <w:rFonts w:ascii="Times New Roman" w:hAnsi="Times New Roman" w:cs="Times New Roman"/>
              <w:i/>
              <w:iCs/>
              <w:noProof/>
            </w:rPr>
            <w:t>The English Journal, 84</w:t>
          </w:r>
          <w:r w:rsidRPr="007955C5">
            <w:rPr>
              <w:rFonts w:ascii="Times New Roman" w:hAnsi="Times New Roman" w:cs="Times New Roman"/>
              <w:noProof/>
            </w:rPr>
            <w:t xml:space="preserve"> (2), 17-25.</w:t>
          </w:r>
        </w:p>
        <w:p w14:paraId="310D8006"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Freeman, D. (1990). Intervening in practice teaching. In J. C. Richards, &amp; D. Nunan (Eds.), </w:t>
          </w:r>
          <w:r w:rsidRPr="007955C5">
            <w:rPr>
              <w:rFonts w:ascii="Times New Roman" w:hAnsi="Times New Roman" w:cs="Times New Roman"/>
              <w:i/>
              <w:iCs/>
              <w:noProof/>
              <w:lang w:val="uz-Cyrl-UZ"/>
            </w:rPr>
            <w:t>Second language teacher education</w:t>
          </w:r>
          <w:r w:rsidRPr="007955C5">
            <w:rPr>
              <w:rFonts w:ascii="Times New Roman" w:hAnsi="Times New Roman" w:cs="Times New Roman"/>
              <w:noProof/>
              <w:lang w:val="uz-Cyrl-UZ"/>
            </w:rPr>
            <w:t xml:space="preserve"> (pp. 103-117). NY: Cambridge University Press.</w:t>
          </w:r>
        </w:p>
        <w:p w14:paraId="6DF521BF"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Freeman, D. (2002). The hidden side of the work: Teacher knowledge and learning to teach: A perspective from north American edcuational research on teacher education in English language teaching. </w:t>
          </w:r>
          <w:r w:rsidRPr="007955C5">
            <w:rPr>
              <w:rFonts w:ascii="Times New Roman" w:hAnsi="Times New Roman" w:cs="Times New Roman"/>
              <w:i/>
              <w:iCs/>
              <w:noProof/>
            </w:rPr>
            <w:t>Language Teaching,</w:t>
          </w:r>
          <w:r w:rsidRPr="007955C5">
            <w:rPr>
              <w:rFonts w:ascii="Times New Roman" w:hAnsi="Times New Roman" w:cs="Times New Roman"/>
              <w:iCs/>
              <w:noProof/>
            </w:rPr>
            <w:t xml:space="preserve"> 35(1)</w:t>
          </w:r>
          <w:r w:rsidRPr="007955C5">
            <w:rPr>
              <w:rFonts w:ascii="Times New Roman" w:hAnsi="Times New Roman" w:cs="Times New Roman"/>
              <w:noProof/>
            </w:rPr>
            <w:t>, 1-13.</w:t>
          </w:r>
        </w:p>
        <w:p w14:paraId="701C85BC"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Freeman, D. (1991). "To make the tacit explicit": Teacher education, emerging discourse, and conceptions of teaching. </w:t>
          </w:r>
          <w:r w:rsidRPr="007955C5">
            <w:rPr>
              <w:rFonts w:ascii="Times New Roman" w:hAnsi="Times New Roman" w:cs="Times New Roman"/>
              <w:i/>
              <w:iCs/>
              <w:noProof/>
            </w:rPr>
            <w:t>Teaching and Teacher Education, 7</w:t>
          </w:r>
          <w:r w:rsidRPr="007955C5">
            <w:rPr>
              <w:rFonts w:ascii="Times New Roman" w:hAnsi="Times New Roman" w:cs="Times New Roman"/>
              <w:noProof/>
            </w:rPr>
            <w:t>(5), 439-454.</w:t>
          </w:r>
        </w:p>
        <w:p w14:paraId="11436620"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Gebhard, J. G. (1990). Interaction in a teaching practicum. In J. C. Richards, &amp; D. Nunan (Eds.), </w:t>
          </w:r>
          <w:r w:rsidRPr="007955C5">
            <w:rPr>
              <w:rFonts w:ascii="Times New Roman" w:hAnsi="Times New Roman" w:cs="Times New Roman"/>
              <w:i/>
              <w:iCs/>
              <w:noProof/>
            </w:rPr>
            <w:t>Second language teacher education</w:t>
          </w:r>
          <w:r w:rsidRPr="007955C5">
            <w:rPr>
              <w:rFonts w:ascii="Times New Roman" w:hAnsi="Times New Roman" w:cs="Times New Roman"/>
              <w:noProof/>
            </w:rPr>
            <w:t xml:space="preserve"> (pp. 118-131). NY: Cambridge University.</w:t>
          </w:r>
        </w:p>
        <w:p w14:paraId="61B19198"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Ghasemi, B., &amp; Hashemi, M. (2011). The study of the characteristics of successful English language teachers from the view point of the English language students of Islamic Azad University, Hamedan Branch. </w:t>
          </w:r>
          <w:r w:rsidRPr="007955C5">
            <w:rPr>
              <w:rFonts w:ascii="Times New Roman" w:hAnsi="Times New Roman" w:cs="Times New Roman"/>
              <w:i/>
              <w:iCs/>
              <w:noProof/>
            </w:rPr>
            <w:t>Procedia - Social and Behavioral Science, 28</w:t>
          </w:r>
          <w:r w:rsidRPr="007955C5">
            <w:rPr>
              <w:rFonts w:ascii="Times New Roman" w:hAnsi="Times New Roman" w:cs="Times New Roman"/>
              <w:noProof/>
            </w:rPr>
            <w:t>, 411-415.</w:t>
          </w:r>
        </w:p>
        <w:p w14:paraId="742B685B"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Goodman, J. (1988). Constructing a practical philosophy of teaching: A study of preservice teachers' professional perspectives. </w:t>
          </w:r>
          <w:r w:rsidRPr="007955C5">
            <w:rPr>
              <w:rFonts w:ascii="Times New Roman" w:hAnsi="Times New Roman" w:cs="Times New Roman"/>
              <w:i/>
              <w:iCs/>
              <w:noProof/>
            </w:rPr>
            <w:t>Teaching and Teacher Education</w:t>
          </w:r>
          <w:r w:rsidRPr="007955C5">
            <w:rPr>
              <w:rFonts w:ascii="Times New Roman" w:hAnsi="Times New Roman" w:cs="Times New Roman"/>
              <w:noProof/>
            </w:rPr>
            <w:t xml:space="preserve">, </w:t>
          </w:r>
          <w:r w:rsidRPr="008C3FD9">
            <w:rPr>
              <w:rFonts w:ascii="Times New Roman" w:hAnsi="Times New Roman" w:cs="Times New Roman"/>
              <w:i/>
              <w:noProof/>
            </w:rPr>
            <w:t>4</w:t>
          </w:r>
          <w:r w:rsidRPr="007955C5">
            <w:rPr>
              <w:rFonts w:ascii="Times New Roman" w:hAnsi="Times New Roman" w:cs="Times New Roman"/>
              <w:noProof/>
            </w:rPr>
            <w:t>(2),121-137.</w:t>
          </w:r>
        </w:p>
        <w:p w14:paraId="404F59BA"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Grabe, W. (2009). </w:t>
          </w:r>
          <w:r w:rsidRPr="007955C5">
            <w:rPr>
              <w:rFonts w:ascii="Times New Roman" w:hAnsi="Times New Roman" w:cs="Times New Roman"/>
              <w:i/>
              <w:iCs/>
              <w:noProof/>
              <w:lang w:val="uz-Cyrl-UZ"/>
            </w:rPr>
            <w:t>Reading in a second language: moving from theory to practice.</w:t>
          </w:r>
          <w:r w:rsidRPr="007955C5">
            <w:rPr>
              <w:rFonts w:ascii="Times New Roman" w:hAnsi="Times New Roman" w:cs="Times New Roman"/>
              <w:noProof/>
              <w:lang w:val="uz-Cyrl-UZ"/>
            </w:rPr>
            <w:t xml:space="preserve"> NY: Cambridge University Press.</w:t>
          </w:r>
        </w:p>
        <w:p w14:paraId="3F321959"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Grabe, W. (2004). Research on teaching reading. </w:t>
          </w:r>
          <w:r w:rsidRPr="007955C5">
            <w:rPr>
              <w:rFonts w:ascii="Times New Roman" w:hAnsi="Times New Roman" w:cs="Times New Roman"/>
              <w:i/>
              <w:iCs/>
              <w:noProof/>
              <w:lang w:val="uz-Cyrl-UZ"/>
            </w:rPr>
            <w:t>Annual Review of Applied Linguistics, 24</w:t>
          </w:r>
          <w:r w:rsidRPr="007955C5">
            <w:rPr>
              <w:rFonts w:ascii="Times New Roman" w:hAnsi="Times New Roman" w:cs="Times New Roman"/>
              <w:noProof/>
              <w:lang w:val="uz-Cyrl-UZ"/>
            </w:rPr>
            <w:t>, 44-69.</w:t>
          </w:r>
        </w:p>
        <w:p w14:paraId="000350F0"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Graden, E. C. (1996). How language teachers' belief about reading instruction are mediated by their beliefs about students. </w:t>
          </w:r>
          <w:r w:rsidRPr="007955C5">
            <w:rPr>
              <w:rFonts w:ascii="Times New Roman" w:hAnsi="Times New Roman" w:cs="Times New Roman"/>
              <w:i/>
              <w:iCs/>
              <w:noProof/>
            </w:rPr>
            <w:t>Foreign Language Annals, 29</w:t>
          </w:r>
          <w:r w:rsidRPr="007955C5">
            <w:rPr>
              <w:rFonts w:ascii="Times New Roman" w:hAnsi="Times New Roman" w:cs="Times New Roman"/>
              <w:noProof/>
            </w:rPr>
            <w:t>(3), 387-395.</w:t>
          </w:r>
        </w:p>
        <w:p w14:paraId="62E33A4B" w14:textId="22B7B7A7" w:rsidR="00F7749A" w:rsidRPr="00F7749A" w:rsidRDefault="00F7749A" w:rsidP="00AD5FD7">
          <w:pPr>
            <w:pStyle w:val="Bibliography"/>
            <w:spacing w:before="240" w:after="240"/>
            <w:ind w:left="540" w:hanging="540"/>
            <w:rPr>
              <w:rFonts w:ascii="Times New Roman" w:hAnsi="Times New Roman" w:cs="Times New Roman"/>
              <w:i/>
              <w:noProof/>
            </w:rPr>
          </w:pPr>
          <w:r>
            <w:rPr>
              <w:rFonts w:ascii="Times New Roman" w:hAnsi="Times New Roman" w:cs="Times New Roman"/>
              <w:noProof/>
            </w:rPr>
            <w:t xml:space="preserve">Graddol, D. (2000). </w:t>
          </w:r>
          <w:r>
            <w:rPr>
              <w:rFonts w:ascii="Times New Roman" w:hAnsi="Times New Roman" w:cs="Times New Roman"/>
              <w:i/>
              <w:noProof/>
            </w:rPr>
            <w:t>The future of English?: A guide to forcasting the popularity of the English language in the 21</w:t>
          </w:r>
          <w:r w:rsidRPr="00F7749A">
            <w:rPr>
              <w:rFonts w:ascii="Times New Roman" w:hAnsi="Times New Roman" w:cs="Times New Roman"/>
              <w:i/>
              <w:noProof/>
              <w:vertAlign w:val="superscript"/>
            </w:rPr>
            <w:t>st</w:t>
          </w:r>
          <w:r>
            <w:rPr>
              <w:rFonts w:ascii="Times New Roman" w:hAnsi="Times New Roman" w:cs="Times New Roman"/>
              <w:i/>
              <w:noProof/>
            </w:rPr>
            <w:t xml:space="preserve"> century. </w:t>
          </w:r>
          <w:r>
            <w:rPr>
              <w:rFonts w:ascii="Times New Roman" w:hAnsi="Times New Roman" w:cs="Times New Roman"/>
              <w:noProof/>
            </w:rPr>
            <w:t xml:space="preserve">Retrieved from </w:t>
          </w:r>
          <w:r w:rsidRPr="00F7749A">
            <w:rPr>
              <w:rFonts w:ascii="Times New Roman" w:hAnsi="Times New Roman" w:cs="Times New Roman"/>
              <w:noProof/>
            </w:rPr>
            <w:t>http://www.britishcouncil.org/learning-elt-future.pdf</w:t>
          </w:r>
          <w:r>
            <w:rPr>
              <w:rFonts w:ascii="Times New Roman" w:hAnsi="Times New Roman" w:cs="Times New Roman"/>
              <w:noProof/>
            </w:rPr>
            <w:t xml:space="preserve"> </w:t>
          </w:r>
          <w:r>
            <w:rPr>
              <w:rFonts w:ascii="Times New Roman" w:hAnsi="Times New Roman" w:cs="Times New Roman"/>
              <w:i/>
              <w:noProof/>
            </w:rPr>
            <w:t xml:space="preserve"> </w:t>
          </w:r>
        </w:p>
        <w:p w14:paraId="1A44C65B"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Grossman, P., Wilson, S. M., &amp; Shulman, L. S. (1989). Teachers of substance: Subject matter knowledge for teaching. In M. C. Reynolds (Ed.), </w:t>
          </w:r>
          <w:r w:rsidRPr="007955C5">
            <w:rPr>
              <w:rFonts w:ascii="Times New Roman" w:hAnsi="Times New Roman" w:cs="Times New Roman"/>
              <w:i/>
              <w:iCs/>
              <w:noProof/>
            </w:rPr>
            <w:t>Knowledge base for the beginning teacher</w:t>
          </w:r>
          <w:r w:rsidRPr="007955C5">
            <w:rPr>
              <w:rFonts w:ascii="Times New Roman" w:hAnsi="Times New Roman" w:cs="Times New Roman"/>
              <w:noProof/>
            </w:rPr>
            <w:t xml:space="preserve"> (pp. 23-36). NY: Pergamon Press.</w:t>
          </w:r>
        </w:p>
        <w:p w14:paraId="5B7A4941"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Guthrie, J. (2003). Concept-oriented reading instruction. In A. P. Sweet, &amp; C. E. Snow (Eds), </w:t>
          </w:r>
          <w:r w:rsidRPr="007955C5">
            <w:rPr>
              <w:rFonts w:ascii="Times New Roman" w:hAnsi="Times New Roman" w:cs="Times New Roman"/>
              <w:i/>
              <w:iCs/>
              <w:noProof/>
              <w:lang w:val="uz-Cyrl-UZ"/>
            </w:rPr>
            <w:t>Rethinking reading comprehension</w:t>
          </w:r>
          <w:r w:rsidRPr="007955C5">
            <w:rPr>
              <w:rFonts w:ascii="Times New Roman" w:hAnsi="Times New Roman" w:cs="Times New Roman"/>
              <w:noProof/>
              <w:lang w:val="uz-Cyrl-UZ"/>
            </w:rPr>
            <w:t xml:space="preserve"> (pp. 115-140). NY: The Guilord Press.</w:t>
          </w:r>
        </w:p>
        <w:p w14:paraId="7D59331D"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Guthrie, J. T., McRae, A., &amp; Klauda, L. (2007). Contributions of Concept-Oriented Reading Instruction to knowledge about interventions for motivations in reading. </w:t>
          </w:r>
          <w:r w:rsidRPr="007955C5">
            <w:rPr>
              <w:rFonts w:ascii="Times New Roman" w:hAnsi="Times New Roman" w:cs="Times New Roman"/>
              <w:i/>
              <w:iCs/>
              <w:noProof/>
            </w:rPr>
            <w:t>Educational Psychologist</w:t>
          </w:r>
          <w:r w:rsidRPr="007955C5">
            <w:rPr>
              <w:rFonts w:ascii="Times New Roman" w:hAnsi="Times New Roman" w:cs="Times New Roman"/>
              <w:noProof/>
            </w:rPr>
            <w:t>, 42(4), 237-250.</w:t>
          </w:r>
        </w:p>
        <w:p w14:paraId="620AE8A7"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Hadley, A. O. (2001). </w:t>
          </w:r>
          <w:r w:rsidRPr="007955C5">
            <w:rPr>
              <w:rFonts w:ascii="Times New Roman" w:hAnsi="Times New Roman" w:cs="Times New Roman"/>
              <w:i/>
              <w:iCs/>
              <w:noProof/>
              <w:lang w:val="uz-Cyrl-UZ"/>
            </w:rPr>
            <w:t>Teaching language in context.</w:t>
          </w:r>
          <w:r w:rsidRPr="007955C5">
            <w:rPr>
              <w:rFonts w:ascii="Times New Roman" w:hAnsi="Times New Roman" w:cs="Times New Roman"/>
              <w:noProof/>
              <w:lang w:val="uz-Cyrl-UZ"/>
            </w:rPr>
            <w:t xml:space="preserve"> Boston: Heinle &amp; Heinle.</w:t>
          </w:r>
        </w:p>
        <w:p w14:paraId="578C3817"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Hall, L. A. (2005). Teachers and content area reading: Attitudes, beliefs, and change. </w:t>
          </w:r>
          <w:r w:rsidRPr="007955C5">
            <w:rPr>
              <w:rFonts w:ascii="Times New Roman" w:hAnsi="Times New Roman" w:cs="Times New Roman"/>
              <w:i/>
              <w:iCs/>
              <w:noProof/>
              <w:lang w:val="uz-Cyrl-UZ"/>
            </w:rPr>
            <w:t>Teaching and Teacher Education, 21</w:t>
          </w:r>
          <w:r w:rsidRPr="007955C5">
            <w:rPr>
              <w:rFonts w:ascii="Times New Roman" w:hAnsi="Times New Roman" w:cs="Times New Roman"/>
              <w:noProof/>
              <w:lang w:val="uz-Cyrl-UZ"/>
            </w:rPr>
            <w:t>, 403-415.</w:t>
          </w:r>
        </w:p>
        <w:p w14:paraId="3950BA00"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Halliday, M., McIntosh, A., &amp; Strevens, P. (1964). </w:t>
          </w:r>
          <w:r w:rsidRPr="007955C5">
            <w:rPr>
              <w:rFonts w:ascii="Times New Roman" w:hAnsi="Times New Roman" w:cs="Times New Roman"/>
              <w:i/>
              <w:iCs/>
              <w:noProof/>
              <w:lang w:val="uz-Cyrl-UZ"/>
            </w:rPr>
            <w:t>The linguistic sciences and language teaching.</w:t>
          </w:r>
          <w:r w:rsidRPr="007955C5">
            <w:rPr>
              <w:rFonts w:ascii="Times New Roman" w:hAnsi="Times New Roman" w:cs="Times New Roman"/>
              <w:noProof/>
              <w:lang w:val="uz-Cyrl-UZ"/>
            </w:rPr>
            <w:t xml:space="preserve"> Bloomington: Indiana University Press.</w:t>
          </w:r>
        </w:p>
        <w:p w14:paraId="68FC5E33"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Hamied, F. A. (2012). English in multiculral and multilingual Indonesian education. In A. Kirkpatrick, &amp; R. Sussex (Eds.), </w:t>
          </w:r>
          <w:r w:rsidRPr="007955C5">
            <w:rPr>
              <w:rFonts w:ascii="Times New Roman" w:hAnsi="Times New Roman" w:cs="Times New Roman"/>
              <w:i/>
              <w:iCs/>
              <w:noProof/>
            </w:rPr>
            <w:t>English as an International Language in Asia: Implications for Langauge Education</w:t>
          </w:r>
          <w:r w:rsidRPr="007955C5">
            <w:rPr>
              <w:rFonts w:ascii="Times New Roman" w:hAnsi="Times New Roman" w:cs="Times New Roman"/>
              <w:noProof/>
            </w:rPr>
            <w:t xml:space="preserve"> (pp. 63-78). NY: Springer Science and Business media Dordrecht.</w:t>
          </w:r>
        </w:p>
        <w:p w14:paraId="34B6C051"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Hammond, J., Burns, A., Joyce, H., Brosnan, D., &amp; Gerot, L. (1992). </w:t>
          </w:r>
          <w:r w:rsidRPr="007955C5">
            <w:rPr>
              <w:rFonts w:ascii="Times New Roman" w:hAnsi="Times New Roman" w:cs="Times New Roman"/>
              <w:i/>
              <w:iCs/>
              <w:noProof/>
            </w:rPr>
            <w:t>English for social purposes: A handbook for teachers of adult literacy.</w:t>
          </w:r>
          <w:r w:rsidRPr="007955C5">
            <w:rPr>
              <w:rFonts w:ascii="Times New Roman" w:hAnsi="Times New Roman" w:cs="Times New Roman"/>
              <w:noProof/>
            </w:rPr>
            <w:t xml:space="preserve"> Sydney, Australia: National Center for English Language Teaching and Research.</w:t>
          </w:r>
        </w:p>
        <w:p w14:paraId="61FCAB94"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Hascher, T., Cocard, Y., &amp; Moser, P. (2004). Forget about theory - practice is all? Student teachers' learning in practicum. </w:t>
          </w:r>
          <w:r w:rsidRPr="007955C5">
            <w:rPr>
              <w:rFonts w:ascii="Times New Roman" w:hAnsi="Times New Roman" w:cs="Times New Roman"/>
              <w:i/>
              <w:iCs/>
              <w:noProof/>
            </w:rPr>
            <w:t>Teachers and teaching: Theory and Practice, 10</w:t>
          </w:r>
          <w:r w:rsidRPr="007955C5">
            <w:rPr>
              <w:rFonts w:ascii="Times New Roman" w:hAnsi="Times New Roman" w:cs="Times New Roman"/>
              <w:noProof/>
            </w:rPr>
            <w:t>(6), 623-637.</w:t>
          </w:r>
        </w:p>
        <w:p w14:paraId="354F49E6" w14:textId="326BA0D5"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Henk, W. A., Moore, J. C., Marinak, B. A., &amp; Tomasetti, B. W. (2000). A reading lesson observation framework for elementary teachers, principals, and literacy supervisors. </w:t>
          </w:r>
          <w:r w:rsidRPr="007955C5">
            <w:rPr>
              <w:rFonts w:ascii="Times New Roman" w:hAnsi="Times New Roman" w:cs="Times New Roman"/>
              <w:i/>
              <w:iCs/>
              <w:noProof/>
            </w:rPr>
            <w:t>The Reading Teacher, 53</w:t>
          </w:r>
          <w:r w:rsidRPr="007955C5">
            <w:rPr>
              <w:rFonts w:ascii="Times New Roman" w:hAnsi="Times New Roman" w:cs="Times New Roman"/>
              <w:noProof/>
            </w:rPr>
            <w:t>(5), 358-369.</w:t>
          </w:r>
        </w:p>
        <w:p w14:paraId="3DD2BD12"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Hollingsworth, S. (1989). Prior beliefs and cognitive change in learning to teach. </w:t>
          </w:r>
          <w:r w:rsidRPr="007955C5">
            <w:rPr>
              <w:rFonts w:ascii="Times New Roman" w:hAnsi="Times New Roman" w:cs="Times New Roman"/>
              <w:i/>
              <w:iCs/>
              <w:noProof/>
              <w:lang w:val="uz-Cyrl-UZ"/>
            </w:rPr>
            <w:t>American Educational Research Journal, 26</w:t>
          </w:r>
          <w:r w:rsidRPr="007955C5">
            <w:rPr>
              <w:rFonts w:ascii="Times New Roman" w:hAnsi="Times New Roman" w:cs="Times New Roman"/>
              <w:noProof/>
              <w:lang w:val="uz-Cyrl-UZ"/>
            </w:rPr>
            <w:t>(2), 160-189.</w:t>
          </w:r>
        </w:p>
        <w:p w14:paraId="58AC1E13"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Horwitz, E. K. (1988). The beliefs about language learning of beginning university foreing language students. </w:t>
          </w:r>
          <w:r w:rsidRPr="007955C5">
            <w:rPr>
              <w:rFonts w:ascii="Times New Roman" w:hAnsi="Times New Roman" w:cs="Times New Roman"/>
              <w:i/>
              <w:iCs/>
              <w:noProof/>
            </w:rPr>
            <w:t>The Modern Language Journal, 72</w:t>
          </w:r>
          <w:r w:rsidRPr="007955C5">
            <w:rPr>
              <w:rFonts w:ascii="Times New Roman" w:hAnsi="Times New Roman" w:cs="Times New Roman"/>
              <w:noProof/>
            </w:rPr>
            <w:t xml:space="preserve"> (3), 283-294.</w:t>
          </w:r>
        </w:p>
        <w:p w14:paraId="5E0AA421"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Horwitz, E., Horwitz, M. B., &amp; Cope, J. (1986). Foreign language classroom anxiety. </w:t>
          </w:r>
          <w:r w:rsidRPr="007955C5">
            <w:rPr>
              <w:rFonts w:ascii="Times New Roman" w:hAnsi="Times New Roman" w:cs="Times New Roman"/>
              <w:i/>
              <w:iCs/>
              <w:noProof/>
              <w:lang w:val="uz-Cyrl-UZ"/>
            </w:rPr>
            <w:t>The Modern Language Journal, 70</w:t>
          </w:r>
          <w:r w:rsidRPr="007955C5">
            <w:rPr>
              <w:rFonts w:ascii="Times New Roman" w:hAnsi="Times New Roman" w:cs="Times New Roman"/>
              <w:noProof/>
              <w:lang w:val="uz-Cyrl-UZ"/>
            </w:rPr>
            <w:t>(2), 125-132.</w:t>
          </w:r>
        </w:p>
        <w:p w14:paraId="59476F09"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Howatt, A. P. (2004). </w:t>
          </w:r>
          <w:r w:rsidRPr="007955C5">
            <w:rPr>
              <w:rFonts w:ascii="Times New Roman" w:hAnsi="Times New Roman" w:cs="Times New Roman"/>
              <w:i/>
              <w:iCs/>
              <w:noProof/>
            </w:rPr>
            <w:t>A history of English language teaching.</w:t>
          </w:r>
          <w:r w:rsidRPr="007955C5">
            <w:rPr>
              <w:rFonts w:ascii="Times New Roman" w:hAnsi="Times New Roman" w:cs="Times New Roman"/>
              <w:noProof/>
            </w:rPr>
            <w:t xml:space="preserve"> NY: Oxford University Press.</w:t>
          </w:r>
        </w:p>
        <w:p w14:paraId="247B9F70" w14:textId="6605CBF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Huba, M. E., &amp; Freed , J. E. (2000). </w:t>
          </w:r>
          <w:r w:rsidRPr="007955C5">
            <w:rPr>
              <w:rFonts w:ascii="Times New Roman" w:hAnsi="Times New Roman" w:cs="Times New Roman"/>
              <w:i/>
              <w:iCs/>
              <w:noProof/>
            </w:rPr>
            <w:t>Teacher-centered vs. Learner-centered paradigms.</w:t>
          </w:r>
          <w:r w:rsidRPr="007955C5">
            <w:rPr>
              <w:rFonts w:ascii="Times New Roman" w:hAnsi="Times New Roman" w:cs="Times New Roman"/>
              <w:noProof/>
            </w:rPr>
            <w:t xml:space="preserve"> Retrieved from http://assessment.uconn.edu/docs/TeacherCenteredVsLearnerCenteredParadigms.pdf</w:t>
          </w:r>
        </w:p>
        <w:p w14:paraId="35A04622"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Hudson, T. (2007). </w:t>
          </w:r>
          <w:r w:rsidRPr="007955C5">
            <w:rPr>
              <w:rFonts w:ascii="Times New Roman" w:hAnsi="Times New Roman" w:cs="Times New Roman"/>
              <w:i/>
              <w:iCs/>
              <w:noProof/>
              <w:lang w:val="uz-Cyrl-UZ"/>
            </w:rPr>
            <w:t>Teaching second language reading.</w:t>
          </w:r>
          <w:r w:rsidRPr="007955C5">
            <w:rPr>
              <w:rFonts w:ascii="Times New Roman" w:hAnsi="Times New Roman" w:cs="Times New Roman"/>
              <w:noProof/>
              <w:lang w:val="uz-Cyrl-UZ"/>
            </w:rPr>
            <w:t xml:space="preserve"> NY: Oxford University Press.</w:t>
          </w:r>
        </w:p>
        <w:p w14:paraId="60AF53E7"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Hymes, D. H., &amp; Halliday, M. A. (1979). On communicative competence towards a sociological semantics. In C. J. Brumfit, &amp; K. Johnson (Eds.), </w:t>
          </w:r>
          <w:r w:rsidRPr="007955C5">
            <w:rPr>
              <w:rFonts w:ascii="Times New Roman" w:hAnsi="Times New Roman" w:cs="Times New Roman"/>
              <w:i/>
              <w:iCs/>
              <w:noProof/>
              <w:lang w:val="uz-Cyrl-UZ"/>
            </w:rPr>
            <w:t>The communicative approach to language teaching</w:t>
          </w:r>
          <w:r w:rsidRPr="007955C5">
            <w:rPr>
              <w:rFonts w:ascii="Times New Roman" w:hAnsi="Times New Roman" w:cs="Times New Roman"/>
              <w:noProof/>
              <w:lang w:val="uz-Cyrl-UZ"/>
            </w:rPr>
            <w:t xml:space="preserve"> (pp. 1-4). NY: Oxford University Press.</w:t>
          </w:r>
        </w:p>
        <w:p w14:paraId="41329EAF"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Inozu, J. (2011). Beliefs about foreign language learning among student training to teach English as a foreign language. </w:t>
          </w:r>
          <w:r w:rsidRPr="007955C5">
            <w:rPr>
              <w:rFonts w:ascii="Times New Roman" w:hAnsi="Times New Roman" w:cs="Times New Roman"/>
              <w:i/>
              <w:iCs/>
              <w:noProof/>
            </w:rPr>
            <w:t>Social Behavior and Personality, 39</w:t>
          </w:r>
          <w:r w:rsidRPr="007955C5">
            <w:rPr>
              <w:rFonts w:ascii="Times New Roman" w:hAnsi="Times New Roman" w:cs="Times New Roman"/>
              <w:noProof/>
            </w:rPr>
            <w:t>(5), 645-654.</w:t>
          </w:r>
        </w:p>
        <w:p w14:paraId="4DFE6A47"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Interntional, S. (2013). Retrieved October 28, 2013, from http://www.sil.org/worldwide</w:t>
          </w:r>
        </w:p>
        <w:p w14:paraId="3440034E"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Iwahori, Y. (2008). Developing reading fluency: A study of extensive reading in EFL. </w:t>
          </w:r>
          <w:r w:rsidRPr="007955C5">
            <w:rPr>
              <w:rFonts w:ascii="Times New Roman" w:hAnsi="Times New Roman" w:cs="Times New Roman"/>
              <w:i/>
              <w:iCs/>
              <w:noProof/>
              <w:lang w:val="uz-Cyrl-UZ"/>
            </w:rPr>
            <w:t>Reading in a Foreign Language, 20</w:t>
          </w:r>
          <w:r w:rsidRPr="007955C5">
            <w:rPr>
              <w:rFonts w:ascii="Times New Roman" w:hAnsi="Times New Roman" w:cs="Times New Roman"/>
              <w:noProof/>
              <w:lang w:val="uz-Cyrl-UZ"/>
            </w:rPr>
            <w:t>(1), 70-91.</w:t>
          </w:r>
        </w:p>
        <w:p w14:paraId="16CB9530"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Jakobovits, L. A. (1970). </w:t>
          </w:r>
          <w:r w:rsidRPr="007955C5">
            <w:rPr>
              <w:rFonts w:ascii="Times New Roman" w:hAnsi="Times New Roman" w:cs="Times New Roman"/>
              <w:i/>
              <w:iCs/>
              <w:noProof/>
              <w:lang w:val="uz-Cyrl-UZ"/>
            </w:rPr>
            <w:t>Foreign language learning: A psycholinguistic analysis of the issues.</w:t>
          </w:r>
          <w:r w:rsidRPr="007955C5">
            <w:rPr>
              <w:rFonts w:ascii="Times New Roman" w:hAnsi="Times New Roman" w:cs="Times New Roman"/>
              <w:noProof/>
              <w:lang w:val="uz-Cyrl-UZ"/>
            </w:rPr>
            <w:t xml:space="preserve"> MA: Newbury House Publishers.</w:t>
          </w:r>
        </w:p>
        <w:p w14:paraId="1B2721B7"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Johnson, K. E. (1994). The emerging beliefs and instructional practices of preservice English as a second language teachers. </w:t>
          </w:r>
          <w:r w:rsidRPr="007955C5">
            <w:rPr>
              <w:rFonts w:ascii="Times New Roman" w:hAnsi="Times New Roman" w:cs="Times New Roman"/>
              <w:i/>
              <w:iCs/>
              <w:noProof/>
              <w:lang w:val="uz-Cyrl-UZ"/>
            </w:rPr>
            <w:t>Teaching and Teacher Education, 10</w:t>
          </w:r>
          <w:r w:rsidRPr="007955C5">
            <w:rPr>
              <w:rFonts w:ascii="Times New Roman" w:hAnsi="Times New Roman" w:cs="Times New Roman"/>
              <w:noProof/>
              <w:lang w:val="uz-Cyrl-UZ"/>
            </w:rPr>
            <w:t>(4), 439-452.</w:t>
          </w:r>
        </w:p>
        <w:p w14:paraId="474523B3"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Kagan, D. M. (1992). Implications of research on teacher belief. </w:t>
          </w:r>
          <w:r w:rsidRPr="007955C5">
            <w:rPr>
              <w:rFonts w:ascii="Times New Roman" w:hAnsi="Times New Roman" w:cs="Times New Roman"/>
              <w:i/>
              <w:iCs/>
              <w:noProof/>
              <w:lang w:val="uz-Cyrl-UZ"/>
            </w:rPr>
            <w:t>Educational Psychologist, 27</w:t>
          </w:r>
          <w:r w:rsidRPr="007955C5">
            <w:rPr>
              <w:rFonts w:ascii="Times New Roman" w:hAnsi="Times New Roman" w:cs="Times New Roman"/>
              <w:noProof/>
              <w:lang w:val="uz-Cyrl-UZ"/>
            </w:rPr>
            <w:t>(1), 65-90.</w:t>
          </w:r>
        </w:p>
        <w:p w14:paraId="42776909"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Kamhi-Stein, L. D. (2003). Reading in two languages: How attitude toward home language and beliefs about reading affect the behaviors of "underprepared" L2 college reader. </w:t>
          </w:r>
          <w:r w:rsidRPr="007955C5">
            <w:rPr>
              <w:rFonts w:ascii="Times New Roman" w:hAnsi="Times New Roman" w:cs="Times New Roman"/>
              <w:i/>
              <w:iCs/>
              <w:noProof/>
            </w:rPr>
            <w:t>TESOL Quarterly, 37</w:t>
          </w:r>
          <w:r w:rsidRPr="007955C5">
            <w:rPr>
              <w:rFonts w:ascii="Times New Roman" w:hAnsi="Times New Roman" w:cs="Times New Roman"/>
              <w:noProof/>
            </w:rPr>
            <w:t>(1), 35-71.</w:t>
          </w:r>
        </w:p>
        <w:p w14:paraId="7A056465"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Kaplan, R. B. (1980). Reviews. </w:t>
          </w:r>
          <w:r w:rsidRPr="007955C5">
            <w:rPr>
              <w:rFonts w:ascii="Times New Roman" w:hAnsi="Times New Roman" w:cs="Times New Roman"/>
              <w:i/>
              <w:iCs/>
              <w:noProof/>
              <w:lang w:val="uz-Cyrl-UZ"/>
            </w:rPr>
            <w:t>Applied Linguistics, 1</w:t>
          </w:r>
          <w:r w:rsidRPr="007955C5">
            <w:rPr>
              <w:rFonts w:ascii="Times New Roman" w:hAnsi="Times New Roman" w:cs="Times New Roman"/>
              <w:noProof/>
              <w:lang w:val="uz-Cyrl-UZ"/>
            </w:rPr>
            <w:t>(2), 177-178.</w:t>
          </w:r>
        </w:p>
        <w:p w14:paraId="3BE966A3"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Kindsvatter, R., Willen, W., &amp; Ishler, M. (1988). </w:t>
          </w:r>
          <w:r w:rsidRPr="007955C5">
            <w:rPr>
              <w:rFonts w:ascii="Times New Roman" w:hAnsi="Times New Roman" w:cs="Times New Roman"/>
              <w:i/>
              <w:iCs/>
              <w:noProof/>
            </w:rPr>
            <w:t>The dynamics of effective teaching.</w:t>
          </w:r>
          <w:r w:rsidRPr="007955C5">
            <w:rPr>
              <w:rFonts w:ascii="Times New Roman" w:hAnsi="Times New Roman" w:cs="Times New Roman"/>
              <w:noProof/>
            </w:rPr>
            <w:t xml:space="preserve"> NY: Longman.</w:t>
          </w:r>
        </w:p>
        <w:p w14:paraId="04133D15"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Knight, S. L., Padron, Y. N., &amp; Waxman, H. C. (1985). The cognitive reading strategies of ESL students. </w:t>
          </w:r>
          <w:r w:rsidRPr="007955C5">
            <w:rPr>
              <w:rFonts w:ascii="Times New Roman" w:hAnsi="Times New Roman" w:cs="Times New Roman"/>
              <w:i/>
              <w:iCs/>
              <w:noProof/>
              <w:lang w:val="uz-Cyrl-UZ"/>
            </w:rPr>
            <w:t>TESOL Quarterly, 19</w:t>
          </w:r>
          <w:r w:rsidRPr="007955C5">
            <w:rPr>
              <w:rFonts w:ascii="Times New Roman" w:hAnsi="Times New Roman" w:cs="Times New Roman"/>
              <w:noProof/>
              <w:lang w:val="uz-Cyrl-UZ"/>
            </w:rPr>
            <w:t>(4), 789-792.</w:t>
          </w:r>
        </w:p>
        <w:p w14:paraId="711AF524"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Koda, K. (2005). </w:t>
          </w:r>
          <w:r w:rsidRPr="007955C5">
            <w:rPr>
              <w:rFonts w:ascii="Times New Roman" w:hAnsi="Times New Roman" w:cs="Times New Roman"/>
              <w:i/>
              <w:iCs/>
              <w:noProof/>
              <w:lang w:val="uz-Cyrl-UZ"/>
            </w:rPr>
            <w:t>Insights into second language reading.</w:t>
          </w:r>
          <w:r w:rsidRPr="007955C5">
            <w:rPr>
              <w:rFonts w:ascii="Times New Roman" w:hAnsi="Times New Roman" w:cs="Times New Roman"/>
              <w:noProof/>
              <w:lang w:val="uz-Cyrl-UZ"/>
            </w:rPr>
            <w:t xml:space="preserve"> USA: Cambridge University Press.</w:t>
          </w:r>
        </w:p>
        <w:p w14:paraId="323B4DDB"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Krashen, S. (2013). Reading and vocabulary acquisition: supporting evidence and some objections. </w:t>
          </w:r>
          <w:r w:rsidRPr="007955C5">
            <w:rPr>
              <w:rFonts w:ascii="Times New Roman" w:hAnsi="Times New Roman" w:cs="Times New Roman"/>
              <w:i/>
              <w:iCs/>
              <w:noProof/>
            </w:rPr>
            <w:t>Iranian Journal of Language Teaching Research</w:t>
          </w:r>
          <w:r w:rsidRPr="007955C5">
            <w:rPr>
              <w:rFonts w:ascii="Times New Roman" w:hAnsi="Times New Roman" w:cs="Times New Roman"/>
              <w:noProof/>
            </w:rPr>
            <w:t>, 1(1), 27-44.</w:t>
          </w:r>
        </w:p>
        <w:p w14:paraId="28269411"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Krashen, S. (1978). The monitor model for second-language acquisition. In R. C. Gingras (Ed.), </w:t>
          </w:r>
          <w:r w:rsidRPr="007955C5">
            <w:rPr>
              <w:rFonts w:ascii="Times New Roman" w:hAnsi="Times New Roman" w:cs="Times New Roman"/>
              <w:i/>
              <w:iCs/>
              <w:noProof/>
            </w:rPr>
            <w:t xml:space="preserve">Second-language acquisition and foreign language teaching </w:t>
          </w:r>
          <w:r w:rsidRPr="007955C5">
            <w:rPr>
              <w:rFonts w:ascii="Times New Roman" w:hAnsi="Times New Roman" w:cs="Times New Roman"/>
              <w:noProof/>
            </w:rPr>
            <w:t>(pp. 1-26). USA: Center of Applied Linguistics.</w:t>
          </w:r>
        </w:p>
        <w:p w14:paraId="6B0B0AEB" w14:textId="77777777" w:rsidR="00083465" w:rsidRPr="007955C5" w:rsidRDefault="00083465" w:rsidP="00AD5FD7">
          <w:pPr>
            <w:spacing w:before="240" w:after="240"/>
            <w:ind w:left="810" w:hanging="810"/>
            <w:rPr>
              <w:rFonts w:ascii="Times New Roman" w:hAnsi="Times New Roman" w:cs="Times New Roman"/>
            </w:rPr>
          </w:pPr>
          <w:r w:rsidRPr="007955C5">
            <w:rPr>
              <w:rFonts w:ascii="Times New Roman" w:hAnsi="Times New Roman" w:cs="Times New Roman"/>
            </w:rPr>
            <w:t xml:space="preserve">Krathwohl, D. R. (2002). A revision of Bloom's Taxonomy: An overview. </w:t>
          </w:r>
          <w:r w:rsidRPr="007955C5">
            <w:rPr>
              <w:rFonts w:ascii="Times New Roman" w:hAnsi="Times New Roman" w:cs="Times New Roman"/>
              <w:i/>
            </w:rPr>
            <w:t xml:space="preserve">Theory into Practice. </w:t>
          </w:r>
          <w:r w:rsidRPr="007955C5">
            <w:rPr>
              <w:rFonts w:ascii="Times New Roman" w:hAnsi="Times New Roman" w:cs="Times New Roman"/>
            </w:rPr>
            <w:t>41(4), 212-218</w:t>
          </w:r>
        </w:p>
        <w:p w14:paraId="21AEC2CC"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Kumaravadivelu, B. (2003). Critical language pedagogy: A postmethod perspective in English language. </w:t>
          </w:r>
          <w:r w:rsidRPr="007955C5">
            <w:rPr>
              <w:rFonts w:ascii="Times New Roman" w:hAnsi="Times New Roman" w:cs="Times New Roman"/>
              <w:i/>
              <w:iCs/>
              <w:noProof/>
              <w:lang w:val="uz-Cyrl-UZ"/>
            </w:rPr>
            <w:t>World Englishes, 22</w:t>
          </w:r>
          <w:r w:rsidRPr="007955C5">
            <w:rPr>
              <w:rFonts w:ascii="Times New Roman" w:hAnsi="Times New Roman" w:cs="Times New Roman"/>
              <w:noProof/>
              <w:lang w:val="uz-Cyrl-UZ"/>
            </w:rPr>
            <w:t>(4), 539-550.</w:t>
          </w:r>
        </w:p>
        <w:p w14:paraId="4873D577"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Kumaravadivelu, B. (1994). The postmethod condition: (E)merging strategies for second/foreign language teaching. </w:t>
          </w:r>
          <w:r w:rsidRPr="007955C5">
            <w:rPr>
              <w:rFonts w:ascii="Times New Roman" w:hAnsi="Times New Roman" w:cs="Times New Roman"/>
              <w:i/>
              <w:iCs/>
              <w:noProof/>
              <w:lang w:val="uz-Cyrl-UZ"/>
            </w:rPr>
            <w:t>TESOL Quarterly, 28</w:t>
          </w:r>
          <w:r w:rsidRPr="007955C5">
            <w:rPr>
              <w:rFonts w:ascii="Times New Roman" w:hAnsi="Times New Roman" w:cs="Times New Roman"/>
              <w:noProof/>
              <w:lang w:val="uz-Cyrl-UZ"/>
            </w:rPr>
            <w:t>(1), 27-48.</w:t>
          </w:r>
        </w:p>
        <w:p w14:paraId="1ED10967"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Kuzborska, I. (2011). Links between teachers' beliefs and practices on research on reading. </w:t>
          </w:r>
          <w:r w:rsidRPr="007955C5">
            <w:rPr>
              <w:rFonts w:ascii="Times New Roman" w:hAnsi="Times New Roman" w:cs="Times New Roman"/>
              <w:i/>
              <w:iCs/>
              <w:noProof/>
              <w:lang w:val="uz-Cyrl-UZ"/>
            </w:rPr>
            <w:t>Reading in a Foreign Language, 23</w:t>
          </w:r>
          <w:r w:rsidRPr="007955C5">
            <w:rPr>
              <w:rFonts w:ascii="Times New Roman" w:hAnsi="Times New Roman" w:cs="Times New Roman"/>
              <w:noProof/>
              <w:lang w:val="uz-Cyrl-UZ"/>
            </w:rPr>
            <w:t>(1), 102-128.</w:t>
          </w:r>
        </w:p>
        <w:p w14:paraId="54627FB8" w14:textId="3CC678B1"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Lado, R. (1964). </w:t>
          </w:r>
          <w:r w:rsidRPr="007955C5">
            <w:rPr>
              <w:rFonts w:ascii="Times New Roman" w:hAnsi="Times New Roman" w:cs="Times New Roman"/>
              <w:i/>
              <w:iCs/>
              <w:noProof/>
              <w:lang w:val="uz-Cyrl-UZ"/>
            </w:rPr>
            <w:t>Language teaching: a scientific approach.</w:t>
          </w:r>
          <w:r w:rsidRPr="007955C5">
            <w:rPr>
              <w:rFonts w:ascii="Times New Roman" w:hAnsi="Times New Roman" w:cs="Times New Roman"/>
              <w:noProof/>
              <w:lang w:val="uz-Cyrl-UZ"/>
            </w:rPr>
            <w:t xml:space="preserve"> US: McGraw Hill.</w:t>
          </w:r>
        </w:p>
        <w:p w14:paraId="61CAA4BC"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Lantolf, J. P., &amp; Johnson, K. E. (2007). Extending Firth and Wagner's (1997) ontological perspective to L2 classroom praxis and teacher education. </w:t>
          </w:r>
          <w:r w:rsidRPr="007955C5">
            <w:rPr>
              <w:rFonts w:ascii="Times New Roman" w:hAnsi="Times New Roman" w:cs="Times New Roman"/>
              <w:i/>
              <w:iCs/>
              <w:noProof/>
            </w:rPr>
            <w:t>The Modern Language Journal, 91</w:t>
          </w:r>
          <w:r w:rsidRPr="007955C5">
            <w:rPr>
              <w:rFonts w:ascii="Times New Roman" w:hAnsi="Times New Roman" w:cs="Times New Roman"/>
              <w:noProof/>
            </w:rPr>
            <w:t>, 877-892.</w:t>
          </w:r>
        </w:p>
        <w:p w14:paraId="361EB9E8"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Larsen-Freeman, D., &amp; Long, M. L. (1991). </w:t>
          </w:r>
          <w:r w:rsidRPr="007955C5">
            <w:rPr>
              <w:rFonts w:ascii="Times New Roman" w:hAnsi="Times New Roman" w:cs="Times New Roman"/>
              <w:i/>
              <w:iCs/>
              <w:noProof/>
              <w:lang w:val="uz-Cyrl-UZ"/>
            </w:rPr>
            <w:t>An introduction to second language acquisition research.</w:t>
          </w:r>
          <w:r w:rsidRPr="007955C5">
            <w:rPr>
              <w:rFonts w:ascii="Times New Roman" w:hAnsi="Times New Roman" w:cs="Times New Roman"/>
              <w:noProof/>
              <w:lang w:val="uz-Cyrl-UZ"/>
            </w:rPr>
            <w:t xml:space="preserve"> NY: Longman.</w:t>
          </w:r>
        </w:p>
        <w:p w14:paraId="53CECB8D"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Laufer, B., &amp; Ravenhorst-Kalosvski, G. C. (2010). Lexical threshold revisited: Lexical text coverage, learners' vocabulary size and reading comprehension. </w:t>
          </w:r>
          <w:r w:rsidRPr="007955C5">
            <w:rPr>
              <w:rFonts w:ascii="Times New Roman" w:hAnsi="Times New Roman" w:cs="Times New Roman"/>
              <w:i/>
              <w:iCs/>
              <w:noProof/>
            </w:rPr>
            <w:t>Reading in a Foreign Language, 22</w:t>
          </w:r>
          <w:r w:rsidRPr="007955C5">
            <w:rPr>
              <w:rFonts w:ascii="Times New Roman" w:hAnsi="Times New Roman" w:cs="Times New Roman"/>
              <w:noProof/>
            </w:rPr>
            <w:t xml:space="preserve"> (1), 15-30.</w:t>
          </w:r>
        </w:p>
        <w:p w14:paraId="3F63CAFF"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Li, L., &amp; Walsh, S. (2011). 'Seeing is believing': Looking at EFL teachers beliefs through classroom interaction. </w:t>
          </w:r>
          <w:r w:rsidRPr="007955C5">
            <w:rPr>
              <w:rFonts w:ascii="Times New Roman" w:hAnsi="Times New Roman" w:cs="Times New Roman"/>
              <w:i/>
              <w:iCs/>
              <w:noProof/>
            </w:rPr>
            <w:t>Classroom discourse, 2</w:t>
          </w:r>
          <w:r w:rsidRPr="007955C5">
            <w:rPr>
              <w:rFonts w:ascii="Times New Roman" w:hAnsi="Times New Roman" w:cs="Times New Roman"/>
              <w:noProof/>
            </w:rPr>
            <w:t xml:space="preserve"> (1), 39-57.</w:t>
          </w:r>
        </w:p>
        <w:p w14:paraId="726F6C41"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Littlewood, W. (2004). The task-based approach: Some questions and suggestions. </w:t>
          </w:r>
          <w:r w:rsidRPr="007955C5">
            <w:rPr>
              <w:rFonts w:ascii="Times New Roman" w:hAnsi="Times New Roman" w:cs="Times New Roman"/>
              <w:i/>
              <w:iCs/>
              <w:noProof/>
            </w:rPr>
            <w:t>ELT Journal, 58</w:t>
          </w:r>
          <w:r w:rsidRPr="007955C5">
            <w:rPr>
              <w:rFonts w:ascii="Times New Roman" w:hAnsi="Times New Roman" w:cs="Times New Roman"/>
              <w:noProof/>
            </w:rPr>
            <w:t xml:space="preserve"> (4), 319-326.</w:t>
          </w:r>
        </w:p>
        <w:p w14:paraId="3798EEBA"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Madya, S. (2007). Searching for an appropriate EFL curriculum design for the Indonesian pluralistic society. </w:t>
          </w:r>
          <w:r w:rsidRPr="007955C5">
            <w:rPr>
              <w:rFonts w:ascii="Times New Roman" w:hAnsi="Times New Roman" w:cs="Times New Roman"/>
              <w:i/>
              <w:iCs/>
              <w:noProof/>
            </w:rPr>
            <w:t>TEFLIN Journal, 18</w:t>
          </w:r>
          <w:r w:rsidRPr="007955C5">
            <w:rPr>
              <w:rFonts w:ascii="Times New Roman" w:hAnsi="Times New Roman" w:cs="Times New Roman"/>
              <w:noProof/>
            </w:rPr>
            <w:t xml:space="preserve"> (2), 196-221.</w:t>
          </w:r>
        </w:p>
        <w:p w14:paraId="010B2BD1" w14:textId="77777777" w:rsidR="00083465" w:rsidRPr="007955C5" w:rsidRDefault="00083465" w:rsidP="00AD5FD7">
          <w:pPr>
            <w:spacing w:before="240" w:after="240"/>
            <w:ind w:left="720" w:hanging="720"/>
            <w:rPr>
              <w:rFonts w:ascii="Times New Roman" w:hAnsi="Times New Roman" w:cs="Times New Roman"/>
            </w:rPr>
          </w:pPr>
          <w:r w:rsidRPr="007955C5">
            <w:rPr>
              <w:rFonts w:ascii="Times New Roman" w:hAnsi="Times New Roman" w:cs="Times New Roman"/>
            </w:rPr>
            <w:t xml:space="preserve">McNeil, L. (2011). Investigating the contributions of background knowledge and reading comprehension strategies to L2 reading comprehension: an exploratory study. </w:t>
          </w:r>
          <w:r w:rsidRPr="007955C5">
            <w:rPr>
              <w:rFonts w:ascii="Times New Roman" w:hAnsi="Times New Roman" w:cs="Times New Roman"/>
              <w:i/>
            </w:rPr>
            <w:t>Reading and Writing</w:t>
          </w:r>
          <w:r w:rsidRPr="007955C5">
            <w:rPr>
              <w:rFonts w:ascii="Times New Roman" w:hAnsi="Times New Roman" w:cs="Times New Roman"/>
            </w:rPr>
            <w:t xml:space="preserve">, 24(8), 883-902. </w:t>
          </w:r>
        </w:p>
        <w:p w14:paraId="249CA707"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Merriam , S. B. (1998). </w:t>
          </w:r>
          <w:r w:rsidRPr="007955C5">
            <w:rPr>
              <w:rFonts w:ascii="Times New Roman" w:hAnsi="Times New Roman" w:cs="Times New Roman"/>
              <w:i/>
              <w:iCs/>
              <w:noProof/>
            </w:rPr>
            <w:t>Qualitative research and case study applications in education.</w:t>
          </w:r>
          <w:r w:rsidRPr="007955C5">
            <w:rPr>
              <w:rFonts w:ascii="Times New Roman" w:hAnsi="Times New Roman" w:cs="Times New Roman"/>
              <w:noProof/>
            </w:rPr>
            <w:t xml:space="preserve"> San Fransisco: Jossey-Bass Inc.</w:t>
          </w:r>
        </w:p>
        <w:p w14:paraId="28C07091" w14:textId="77777777" w:rsidR="00083465" w:rsidRPr="007955C5" w:rsidRDefault="00083465" w:rsidP="00AD5FD7">
          <w:pPr>
            <w:spacing w:before="240" w:after="240"/>
            <w:ind w:left="720" w:hanging="720"/>
          </w:pPr>
          <w:r w:rsidRPr="007955C5">
            <w:rPr>
              <w:rFonts w:ascii="Times New Roman" w:hAnsi="Times New Roman" w:cs="Times New Roman"/>
              <w:noProof/>
            </w:rPr>
            <w:t>Merriam , S. B. (2009). Qualitative research: A guide to design and implementation. CA, USA: Jossey-Bay</w:t>
          </w:r>
        </w:p>
        <w:p w14:paraId="79AB326B" w14:textId="77777777" w:rsidR="00083465" w:rsidRPr="007955C5" w:rsidRDefault="00083465" w:rsidP="00AD5FD7">
          <w:pPr>
            <w:spacing w:before="240" w:after="240"/>
            <w:ind w:left="720" w:hanging="720"/>
          </w:pPr>
          <w:r w:rsidRPr="007955C5">
            <w:rPr>
              <w:rFonts w:ascii="Times New Roman" w:hAnsi="Times New Roman" w:cs="Times New Roman"/>
              <w:noProof/>
            </w:rPr>
            <w:t xml:space="preserve">Murphy, E. (2000). Strangers in a strange land. </w:t>
          </w:r>
          <w:r w:rsidRPr="007955C5">
            <w:rPr>
              <w:rFonts w:ascii="Times New Roman" w:hAnsi="Times New Roman" w:cs="Times New Roman"/>
              <w:i/>
              <w:iCs/>
              <w:noProof/>
            </w:rPr>
            <w:t>Unpublished doctorate dissertation</w:t>
          </w:r>
          <w:r w:rsidRPr="007955C5">
            <w:rPr>
              <w:rFonts w:ascii="Times New Roman" w:hAnsi="Times New Roman" w:cs="Times New Roman"/>
              <w:noProof/>
            </w:rPr>
            <w:t xml:space="preserve"> . Quebec, CA: University Laval.</w:t>
          </w:r>
        </w:p>
        <w:p w14:paraId="37BA1CDC"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Nation, I. (2009). How large a vocabulary is needed for reading and listenin? </w:t>
          </w:r>
          <w:r w:rsidRPr="007955C5">
            <w:rPr>
              <w:rFonts w:ascii="Times New Roman" w:hAnsi="Times New Roman" w:cs="Times New Roman"/>
              <w:i/>
              <w:iCs/>
              <w:noProof/>
              <w:lang w:val="uz-Cyrl-UZ"/>
            </w:rPr>
            <w:t>Canadian Modern Language Review, 63</w:t>
          </w:r>
          <w:r w:rsidRPr="007955C5">
            <w:rPr>
              <w:rFonts w:ascii="Times New Roman" w:hAnsi="Times New Roman" w:cs="Times New Roman"/>
              <w:noProof/>
              <w:lang w:val="uz-Cyrl-UZ"/>
            </w:rPr>
            <w:t xml:space="preserve"> (1), 59-92.</w:t>
          </w:r>
        </w:p>
        <w:p w14:paraId="79F1E807"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Nation, P. (2007). The four strands. </w:t>
          </w:r>
          <w:r w:rsidRPr="007955C5">
            <w:rPr>
              <w:rFonts w:ascii="Times New Roman" w:hAnsi="Times New Roman" w:cs="Times New Roman"/>
              <w:i/>
              <w:iCs/>
              <w:noProof/>
              <w:lang w:val="uz-Cyrl-UZ"/>
            </w:rPr>
            <w:t>Innovation in Language Learning and Teaching, 1</w:t>
          </w:r>
          <w:r w:rsidRPr="007955C5">
            <w:rPr>
              <w:rFonts w:ascii="Times New Roman" w:hAnsi="Times New Roman" w:cs="Times New Roman"/>
              <w:noProof/>
              <w:lang w:val="uz-Cyrl-UZ"/>
            </w:rPr>
            <w:t xml:space="preserve"> (1), 2-13.</w:t>
          </w:r>
        </w:p>
        <w:p w14:paraId="505F5904"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Nespor, J. (1987). The role of beliefs in the practice of teaching. </w:t>
          </w:r>
          <w:r w:rsidRPr="007955C5">
            <w:rPr>
              <w:rFonts w:ascii="Times New Roman" w:hAnsi="Times New Roman" w:cs="Times New Roman"/>
              <w:i/>
              <w:iCs/>
              <w:noProof/>
              <w:lang w:val="uz-Cyrl-UZ"/>
            </w:rPr>
            <w:t>Journal of Curriculum Studies, 19</w:t>
          </w:r>
          <w:r w:rsidRPr="007955C5">
            <w:rPr>
              <w:rFonts w:ascii="Times New Roman" w:hAnsi="Times New Roman" w:cs="Times New Roman"/>
              <w:noProof/>
              <w:lang w:val="uz-Cyrl-UZ"/>
            </w:rPr>
            <w:t xml:space="preserve"> (4), 317-328.</w:t>
          </w:r>
        </w:p>
        <w:p w14:paraId="74E6CDAF"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Oh, S. Y. (2001). Two types of input modification and EFL reading comprehension: Simplification versus elaboration. </w:t>
          </w:r>
          <w:r w:rsidRPr="007955C5">
            <w:rPr>
              <w:rFonts w:ascii="Times New Roman" w:hAnsi="Times New Roman" w:cs="Times New Roman"/>
              <w:i/>
              <w:iCs/>
              <w:noProof/>
            </w:rPr>
            <w:t>TESOL Quarterly, 35</w:t>
          </w:r>
          <w:r w:rsidRPr="007955C5">
            <w:rPr>
              <w:rFonts w:ascii="Times New Roman" w:hAnsi="Times New Roman" w:cs="Times New Roman"/>
              <w:noProof/>
            </w:rPr>
            <w:t xml:space="preserve"> (1), 69-96.</w:t>
          </w:r>
        </w:p>
        <w:p w14:paraId="556DAD9B"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Pajares, M. F. (1992). Teachers' beliefs and educational research: cleaning up a messy construct. </w:t>
          </w:r>
          <w:r w:rsidRPr="007955C5">
            <w:rPr>
              <w:rFonts w:ascii="Times New Roman" w:hAnsi="Times New Roman" w:cs="Times New Roman"/>
              <w:i/>
              <w:iCs/>
              <w:noProof/>
              <w:lang w:val="uz-Cyrl-UZ"/>
            </w:rPr>
            <w:t>Review of Educational Research</w:t>
          </w:r>
          <w:r w:rsidRPr="007955C5">
            <w:rPr>
              <w:rFonts w:ascii="Times New Roman" w:hAnsi="Times New Roman" w:cs="Times New Roman"/>
              <w:noProof/>
              <w:lang w:val="uz-Cyrl-UZ"/>
            </w:rPr>
            <w:t xml:space="preserve"> </w:t>
          </w:r>
          <w:r w:rsidRPr="007955C5">
            <w:rPr>
              <w:rFonts w:ascii="Times New Roman" w:hAnsi="Times New Roman" w:cs="Times New Roman"/>
              <w:i/>
              <w:iCs/>
              <w:noProof/>
              <w:lang w:val="uz-Cyrl-UZ"/>
            </w:rPr>
            <w:t>, 62</w:t>
          </w:r>
          <w:r w:rsidRPr="007955C5">
            <w:rPr>
              <w:rFonts w:ascii="Times New Roman" w:hAnsi="Times New Roman" w:cs="Times New Roman"/>
              <w:noProof/>
              <w:lang w:val="uz-Cyrl-UZ"/>
            </w:rPr>
            <w:t xml:space="preserve"> (3), 307-332.</w:t>
          </w:r>
        </w:p>
        <w:p w14:paraId="6BA9F709"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Palinscar, A. S., &amp; Brown, A. L. (1986). Interactive teaching to promote independent learning from text. </w:t>
          </w:r>
          <w:r w:rsidRPr="007955C5">
            <w:rPr>
              <w:rFonts w:ascii="Times New Roman" w:hAnsi="Times New Roman" w:cs="Times New Roman"/>
              <w:i/>
              <w:iCs/>
              <w:noProof/>
            </w:rPr>
            <w:t>The Reading Teacher, 39</w:t>
          </w:r>
          <w:r w:rsidRPr="007955C5">
            <w:rPr>
              <w:rFonts w:ascii="Times New Roman" w:hAnsi="Times New Roman" w:cs="Times New Roman"/>
              <w:noProof/>
            </w:rPr>
            <w:t xml:space="preserve"> (8), 771-777.</w:t>
          </w:r>
        </w:p>
        <w:p w14:paraId="72770B67"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Palinscar, S. A. (2003). Collaborative approaches to comprehension instruction. In P. A. Sweet, &amp; C. E. Snow (Eds.), </w:t>
          </w:r>
          <w:r w:rsidRPr="007955C5">
            <w:rPr>
              <w:rFonts w:ascii="Times New Roman" w:hAnsi="Times New Roman" w:cs="Times New Roman"/>
              <w:i/>
              <w:iCs/>
              <w:noProof/>
            </w:rPr>
            <w:t>Rethinking reading comprehension</w:t>
          </w:r>
          <w:r w:rsidRPr="007955C5">
            <w:rPr>
              <w:rFonts w:ascii="Times New Roman" w:hAnsi="Times New Roman" w:cs="Times New Roman"/>
              <w:noProof/>
            </w:rPr>
            <w:t xml:space="preserve"> (pp. 99-114). NY: The Guilford Press.</w:t>
          </w:r>
        </w:p>
        <w:p w14:paraId="5BFD676D"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Peacock, M. (2001). Pre-service ESL teachers' beliefs about second language learning: a longitunal study. </w:t>
          </w:r>
          <w:r w:rsidRPr="007955C5">
            <w:rPr>
              <w:rFonts w:ascii="Times New Roman" w:hAnsi="Times New Roman" w:cs="Times New Roman"/>
              <w:i/>
              <w:iCs/>
              <w:noProof/>
              <w:lang w:val="uz-Cyrl-UZ"/>
            </w:rPr>
            <w:t>System, 29</w:t>
          </w:r>
          <w:r w:rsidRPr="007955C5">
            <w:rPr>
              <w:rFonts w:ascii="Times New Roman" w:hAnsi="Times New Roman" w:cs="Times New Roman"/>
              <w:noProof/>
              <w:lang w:val="uz-Cyrl-UZ"/>
            </w:rPr>
            <w:t>, 177-195.</w:t>
          </w:r>
        </w:p>
        <w:p w14:paraId="2375A7ED"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Poejosoedarmo, G. (2006). The effect of Bahasa Indonesia as a lingua franca on the Javanese system of speech levels and their functions. </w:t>
          </w:r>
          <w:r w:rsidRPr="007955C5">
            <w:rPr>
              <w:rFonts w:ascii="Times New Roman" w:hAnsi="Times New Roman" w:cs="Times New Roman"/>
              <w:i/>
              <w:iCs/>
              <w:noProof/>
            </w:rPr>
            <w:t>International Journal of Sociolinguistics</w:t>
          </w:r>
          <w:r w:rsidRPr="007955C5">
            <w:rPr>
              <w:rFonts w:ascii="Times New Roman" w:hAnsi="Times New Roman" w:cs="Times New Roman"/>
              <w:noProof/>
            </w:rPr>
            <w:t>, 111-121.</w:t>
          </w:r>
        </w:p>
        <w:p w14:paraId="73B7F514"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Polat, N. (2009). Matches in beliefs between teachers and students, and success in L2 attainment: The example of Georgian example. </w:t>
          </w:r>
          <w:r w:rsidRPr="007955C5">
            <w:rPr>
              <w:rFonts w:ascii="Times New Roman" w:hAnsi="Times New Roman" w:cs="Times New Roman"/>
              <w:i/>
              <w:noProof/>
            </w:rPr>
            <w:t xml:space="preserve">Foreign Language Annals, </w:t>
          </w:r>
          <w:r w:rsidRPr="007955C5">
            <w:rPr>
              <w:rFonts w:ascii="Times New Roman" w:hAnsi="Times New Roman" w:cs="Times New Roman"/>
              <w:i/>
              <w:iCs/>
              <w:noProof/>
            </w:rPr>
            <w:t>42</w:t>
          </w:r>
          <w:r w:rsidRPr="007955C5">
            <w:rPr>
              <w:rFonts w:ascii="Times New Roman" w:hAnsi="Times New Roman" w:cs="Times New Roman"/>
              <w:noProof/>
            </w:rPr>
            <w:t xml:space="preserve"> (2), 229-249.</w:t>
          </w:r>
        </w:p>
        <w:p w14:paraId="7341F321"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Prawat, R. S. (1992). Teachers' beliefs about teaching and learning: a constructivist perspective. </w:t>
          </w:r>
          <w:r w:rsidRPr="007955C5">
            <w:rPr>
              <w:rFonts w:ascii="Times New Roman" w:hAnsi="Times New Roman" w:cs="Times New Roman"/>
              <w:i/>
              <w:iCs/>
              <w:noProof/>
              <w:lang w:val="uz-Cyrl-UZ"/>
            </w:rPr>
            <w:t>American Journal of Education, 100</w:t>
          </w:r>
          <w:r w:rsidRPr="007955C5">
            <w:rPr>
              <w:rFonts w:ascii="Times New Roman" w:hAnsi="Times New Roman" w:cs="Times New Roman"/>
              <w:noProof/>
              <w:lang w:val="uz-Cyrl-UZ"/>
            </w:rPr>
            <w:t xml:space="preserve"> (3), 354-395.</w:t>
          </w:r>
        </w:p>
        <w:p w14:paraId="4419245C"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Reeves, J. (2009). A sociocultural perspective on ESOL teachers' linguistic knowledge for teaching. </w:t>
          </w:r>
          <w:r w:rsidRPr="007955C5">
            <w:rPr>
              <w:rFonts w:ascii="Times New Roman" w:hAnsi="Times New Roman" w:cs="Times New Roman"/>
              <w:i/>
              <w:iCs/>
              <w:noProof/>
            </w:rPr>
            <w:t>Linguistics and Education, 20</w:t>
          </w:r>
          <w:r w:rsidRPr="007955C5">
            <w:rPr>
              <w:rFonts w:ascii="Times New Roman" w:hAnsi="Times New Roman" w:cs="Times New Roman"/>
              <w:noProof/>
            </w:rPr>
            <w:t>, 109-125.</w:t>
          </w:r>
        </w:p>
        <w:p w14:paraId="1394C281"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Reid, A., Dahlgren, M. A., Petocz, P., &amp; Dahlgren, L. O. (2011). </w:t>
          </w:r>
          <w:r w:rsidRPr="007955C5">
            <w:rPr>
              <w:rFonts w:ascii="Times New Roman" w:hAnsi="Times New Roman" w:cs="Times New Roman"/>
              <w:i/>
              <w:iCs/>
              <w:noProof/>
            </w:rPr>
            <w:t>From expert student to novice professional.</w:t>
          </w:r>
          <w:r w:rsidRPr="007955C5">
            <w:rPr>
              <w:rFonts w:ascii="Times New Roman" w:hAnsi="Times New Roman" w:cs="Times New Roman"/>
              <w:noProof/>
            </w:rPr>
            <w:t xml:space="preserve"> NY: Springer.</w:t>
          </w:r>
        </w:p>
        <w:p w14:paraId="4CF6839D"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Rezaee, A. A., Abidin, M., Issa, J. H., &amp; Mustafa , P. O. (2012). TESOL in-service teachers' attitude towards computer use. </w:t>
          </w:r>
          <w:r w:rsidRPr="007955C5">
            <w:rPr>
              <w:rFonts w:ascii="Times New Roman" w:hAnsi="Times New Roman" w:cs="Times New Roman"/>
              <w:i/>
              <w:iCs/>
              <w:noProof/>
            </w:rPr>
            <w:t>Canadian Center of Science and Education, 5</w:t>
          </w:r>
          <w:r w:rsidRPr="007955C5">
            <w:rPr>
              <w:rFonts w:ascii="Times New Roman" w:hAnsi="Times New Roman" w:cs="Times New Roman"/>
              <w:noProof/>
            </w:rPr>
            <w:t xml:space="preserve"> (1), 61-69.</w:t>
          </w:r>
        </w:p>
        <w:p w14:paraId="2823F315"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Richards, J. C., &amp; Lockhart, C. (1994). </w:t>
          </w:r>
          <w:r w:rsidRPr="007955C5">
            <w:rPr>
              <w:rFonts w:ascii="Times New Roman" w:hAnsi="Times New Roman" w:cs="Times New Roman"/>
              <w:i/>
              <w:iCs/>
              <w:noProof/>
              <w:lang w:val="uz-Cyrl-UZ"/>
            </w:rPr>
            <w:t>Reflective teaching in second language classrooms.</w:t>
          </w:r>
          <w:r w:rsidRPr="007955C5">
            <w:rPr>
              <w:rFonts w:ascii="Times New Roman" w:hAnsi="Times New Roman" w:cs="Times New Roman"/>
              <w:noProof/>
              <w:lang w:val="uz-Cyrl-UZ"/>
            </w:rPr>
            <w:t xml:space="preserve"> NY: Cambridge University Press.</w:t>
          </w:r>
        </w:p>
        <w:p w14:paraId="06312654"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Richards, J. C., Gallo, P. B., &amp; Renandya, W. A. (2001). Exploring teachers' beliefs and the processes of chage. </w:t>
          </w:r>
          <w:r w:rsidRPr="007955C5">
            <w:rPr>
              <w:rFonts w:ascii="Times New Roman" w:hAnsi="Times New Roman" w:cs="Times New Roman"/>
              <w:i/>
              <w:iCs/>
              <w:noProof/>
            </w:rPr>
            <w:t>PAC Journal, 1</w:t>
          </w:r>
          <w:r w:rsidRPr="007955C5">
            <w:rPr>
              <w:rFonts w:ascii="Times New Roman" w:hAnsi="Times New Roman" w:cs="Times New Roman"/>
              <w:noProof/>
            </w:rPr>
            <w:t xml:space="preserve"> (1), 1-36.</w:t>
          </w:r>
        </w:p>
        <w:p w14:paraId="269812C0"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lang w:val="uz-Cyrl-UZ"/>
            </w:rPr>
            <w:t xml:space="preserve">Richards, J. C., &amp; Rodgers, T. S. (1986). </w:t>
          </w:r>
          <w:r w:rsidRPr="007955C5">
            <w:rPr>
              <w:rFonts w:ascii="Times New Roman" w:hAnsi="Times New Roman" w:cs="Times New Roman"/>
              <w:i/>
              <w:iCs/>
              <w:noProof/>
              <w:lang w:val="uz-Cyrl-UZ"/>
            </w:rPr>
            <w:t>Approaches and methods .</w:t>
          </w:r>
          <w:r w:rsidRPr="007955C5">
            <w:rPr>
              <w:rFonts w:ascii="Times New Roman" w:hAnsi="Times New Roman" w:cs="Times New Roman"/>
              <w:noProof/>
              <w:lang w:val="uz-Cyrl-UZ"/>
            </w:rPr>
            <w:t xml:space="preserve"> NY: Cambridge University Press.</w:t>
          </w:r>
        </w:p>
        <w:p w14:paraId="33140600" w14:textId="77777777" w:rsidR="00083465" w:rsidRPr="007955C5" w:rsidRDefault="00083465" w:rsidP="00AD5FD7">
          <w:pPr>
            <w:spacing w:before="240" w:after="240"/>
            <w:ind w:left="540" w:hanging="540"/>
            <w:rPr>
              <w:rFonts w:ascii="Times New Roman" w:hAnsi="Times New Roman" w:cs="Times New Roman"/>
            </w:rPr>
          </w:pPr>
          <w:r w:rsidRPr="007955C5">
            <w:rPr>
              <w:rFonts w:ascii="Times New Roman" w:hAnsi="Times New Roman" w:cs="Times New Roman"/>
            </w:rPr>
            <w:t xml:space="preserve">Richardson, V., Anders, P., Tidwell, D., &amp; Lloyd, C. (1991). The relationship between teachers' beliefs and practices in reading comprehension instruction. </w:t>
          </w:r>
          <w:r w:rsidRPr="007955C5">
            <w:rPr>
              <w:rFonts w:ascii="Times New Roman" w:hAnsi="Times New Roman" w:cs="Times New Roman"/>
              <w:i/>
            </w:rPr>
            <w:t xml:space="preserve">American Educational Research Journal, </w:t>
          </w:r>
          <w:r w:rsidRPr="007955C5">
            <w:rPr>
              <w:rFonts w:ascii="Times New Roman" w:hAnsi="Times New Roman" w:cs="Times New Roman"/>
            </w:rPr>
            <w:t xml:space="preserve"> 28(3), 559-586.</w:t>
          </w:r>
        </w:p>
        <w:p w14:paraId="2236F4F6"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Robb, T. (2002). Extensive reading in an Asian context -- An alternative view. </w:t>
          </w:r>
          <w:r w:rsidRPr="007955C5">
            <w:rPr>
              <w:rFonts w:ascii="Times New Roman" w:hAnsi="Times New Roman" w:cs="Times New Roman"/>
              <w:i/>
              <w:iCs/>
              <w:noProof/>
              <w:lang w:val="uz-Cyrl-UZ"/>
            </w:rPr>
            <w:t>Reading in a Foreign Language, 14</w:t>
          </w:r>
          <w:r w:rsidRPr="007955C5">
            <w:rPr>
              <w:rFonts w:ascii="Times New Roman" w:hAnsi="Times New Roman" w:cs="Times New Roman"/>
              <w:noProof/>
              <w:lang w:val="uz-Cyrl-UZ"/>
            </w:rPr>
            <w:t xml:space="preserve"> (2), 147-149.</w:t>
          </w:r>
        </w:p>
        <w:p w14:paraId="3160355E"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Rust, F. O. (1994). The first year of teaching: It's not what they expected. </w:t>
          </w:r>
          <w:r w:rsidRPr="007955C5">
            <w:rPr>
              <w:rFonts w:ascii="Times New Roman" w:hAnsi="Times New Roman" w:cs="Times New Roman"/>
              <w:i/>
              <w:iCs/>
              <w:noProof/>
              <w:lang w:val="uz-Cyrl-UZ"/>
            </w:rPr>
            <w:t>Teaching and Teacher Education, 10</w:t>
          </w:r>
          <w:r w:rsidRPr="007955C5">
            <w:rPr>
              <w:rFonts w:ascii="Times New Roman" w:hAnsi="Times New Roman" w:cs="Times New Roman"/>
              <w:noProof/>
              <w:lang w:val="uz-Cyrl-UZ"/>
            </w:rPr>
            <w:t xml:space="preserve"> (2), 205-217.</w:t>
          </w:r>
        </w:p>
        <w:p w14:paraId="52EC333C"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Scharlach, T. D. (2008). These kids just aren't motivated to read: The influence of preservice teachers' beliefs on their expectations, instruction, and evaluation of struggling readers. </w:t>
          </w:r>
          <w:r w:rsidRPr="007955C5">
            <w:rPr>
              <w:rFonts w:ascii="Times New Roman" w:hAnsi="Times New Roman" w:cs="Times New Roman"/>
              <w:i/>
              <w:iCs/>
              <w:noProof/>
            </w:rPr>
            <w:t>Literacy Research and Instruction, 47</w:t>
          </w:r>
          <w:r w:rsidRPr="007955C5">
            <w:rPr>
              <w:rFonts w:ascii="Times New Roman" w:hAnsi="Times New Roman" w:cs="Times New Roman"/>
              <w:noProof/>
            </w:rPr>
            <w:t xml:space="preserve"> (3), 158-173.</w:t>
          </w:r>
        </w:p>
        <w:p w14:paraId="4A7667B4"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Shulman, L. S. (1987). Knowledge and teaching: Foundations of the new reform. </w:t>
          </w:r>
          <w:r w:rsidRPr="007955C5">
            <w:rPr>
              <w:rFonts w:ascii="Times New Roman" w:hAnsi="Times New Roman" w:cs="Times New Roman"/>
              <w:i/>
              <w:iCs/>
              <w:noProof/>
            </w:rPr>
            <w:t>Harvard Educational Review, 57</w:t>
          </w:r>
          <w:r w:rsidRPr="007955C5">
            <w:rPr>
              <w:rFonts w:ascii="Times New Roman" w:hAnsi="Times New Roman" w:cs="Times New Roman"/>
              <w:noProof/>
            </w:rPr>
            <w:t xml:space="preserve"> (1), 1-22.</w:t>
          </w:r>
        </w:p>
        <w:p w14:paraId="3B75353D"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Sinprajakpol, S. (2004). </w:t>
          </w:r>
          <w:r w:rsidRPr="007955C5">
            <w:rPr>
              <w:rFonts w:ascii="Times New Roman" w:hAnsi="Times New Roman" w:cs="Times New Roman"/>
              <w:iCs/>
              <w:noProof/>
            </w:rPr>
            <w:t>Teachers' beliefs about language learning and teaching: the relationship between beliefs and practices.</w:t>
          </w:r>
          <w:r w:rsidRPr="007955C5">
            <w:rPr>
              <w:rFonts w:ascii="Times New Roman" w:hAnsi="Times New Roman" w:cs="Times New Roman"/>
              <w:i/>
              <w:iCs/>
              <w:noProof/>
            </w:rPr>
            <w:t>Unpublished doctoral dissertation</w:t>
          </w:r>
          <w:r w:rsidRPr="007955C5">
            <w:rPr>
              <w:rFonts w:ascii="Times New Roman" w:hAnsi="Times New Roman" w:cs="Times New Roman"/>
              <w:noProof/>
            </w:rPr>
            <w:t>. NY: The State University of New York at Buffalo.</w:t>
          </w:r>
        </w:p>
        <w:p w14:paraId="1A883EA1"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Stanley, C. (1998). A framework for teacher reflectivity. </w:t>
          </w:r>
          <w:r w:rsidRPr="007955C5">
            <w:rPr>
              <w:rFonts w:ascii="Times New Roman" w:hAnsi="Times New Roman" w:cs="Times New Roman"/>
              <w:i/>
              <w:iCs/>
              <w:noProof/>
            </w:rPr>
            <w:t>TESOL Quarterly, 32</w:t>
          </w:r>
          <w:r w:rsidRPr="007955C5">
            <w:rPr>
              <w:rFonts w:ascii="Times New Roman" w:hAnsi="Times New Roman" w:cs="Times New Roman"/>
              <w:noProof/>
            </w:rPr>
            <w:t xml:space="preserve"> (3), 584-591.</w:t>
          </w:r>
        </w:p>
        <w:p w14:paraId="77D75551"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Stern, H. H. (1983). </w:t>
          </w:r>
          <w:r w:rsidRPr="007955C5">
            <w:rPr>
              <w:rFonts w:ascii="Times New Roman" w:hAnsi="Times New Roman" w:cs="Times New Roman"/>
              <w:i/>
              <w:iCs/>
              <w:noProof/>
              <w:lang w:val="uz-Cyrl-UZ"/>
            </w:rPr>
            <w:t>Fundamental concepts of language teaching.</w:t>
          </w:r>
          <w:r w:rsidRPr="007955C5">
            <w:rPr>
              <w:rFonts w:ascii="Times New Roman" w:hAnsi="Times New Roman" w:cs="Times New Roman"/>
              <w:noProof/>
              <w:lang w:val="uz-Cyrl-UZ"/>
            </w:rPr>
            <w:t xml:space="preserve"> Oxford: Oxford University Press.</w:t>
          </w:r>
        </w:p>
        <w:p w14:paraId="1AF0F26C" w14:textId="77777777" w:rsidR="0008346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Stern, H. H. (1992). </w:t>
          </w:r>
          <w:r w:rsidRPr="007955C5">
            <w:rPr>
              <w:rFonts w:ascii="Times New Roman" w:hAnsi="Times New Roman" w:cs="Times New Roman"/>
              <w:i/>
              <w:iCs/>
              <w:noProof/>
              <w:lang w:val="uz-Cyrl-UZ"/>
            </w:rPr>
            <w:t>Issues and options in language teaching.</w:t>
          </w:r>
          <w:r w:rsidRPr="007955C5">
            <w:rPr>
              <w:rFonts w:ascii="Times New Roman" w:hAnsi="Times New Roman" w:cs="Times New Roman"/>
              <w:noProof/>
              <w:lang w:val="uz-Cyrl-UZ"/>
            </w:rPr>
            <w:t xml:space="preserve"> NY: Oxford University Press.</w:t>
          </w:r>
        </w:p>
        <w:p w14:paraId="34EEE033" w14:textId="77777777" w:rsidR="0050701D" w:rsidRPr="00081895" w:rsidRDefault="0050701D" w:rsidP="0050701D">
          <w:pPr>
            <w:spacing w:before="240" w:after="240"/>
            <w:ind w:left="720" w:hanging="720"/>
            <w:rPr>
              <w:rFonts w:ascii="Times New Roman" w:hAnsi="Times New Roman" w:cs="Times New Roman"/>
            </w:rPr>
          </w:pPr>
          <w:r>
            <w:rPr>
              <w:rFonts w:ascii="Times New Roman" w:hAnsi="Times New Roman" w:cs="Times New Roman"/>
            </w:rPr>
            <w:t>Suhendro, B</w:t>
          </w:r>
          <w:r w:rsidRPr="007955C5">
            <w:rPr>
              <w:rFonts w:ascii="Times New Roman" w:hAnsi="Times New Roman" w:cs="Times New Roman"/>
            </w:rPr>
            <w:t>(2006). Content standards for secondary schools: Standards of competence and basic competence for high schools. Jakarta: The Education National Standards Board</w:t>
          </w:r>
        </w:p>
        <w:p w14:paraId="1C5D97BD" w14:textId="77777777" w:rsidR="0050701D" w:rsidRPr="0050701D" w:rsidRDefault="0050701D" w:rsidP="0050701D"/>
        <w:p w14:paraId="2890E597"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Swan, E. A. (2003). </w:t>
          </w:r>
          <w:r w:rsidRPr="007955C5">
            <w:rPr>
              <w:rFonts w:ascii="Times New Roman" w:hAnsi="Times New Roman" w:cs="Times New Roman"/>
              <w:i/>
              <w:iCs/>
              <w:noProof/>
            </w:rPr>
            <w:t>Concept-Oriented Reading Instruction: engaging classrooms, lifelong learners.</w:t>
          </w:r>
          <w:r w:rsidRPr="007955C5">
            <w:rPr>
              <w:rFonts w:ascii="Times New Roman" w:hAnsi="Times New Roman" w:cs="Times New Roman"/>
              <w:noProof/>
            </w:rPr>
            <w:t xml:space="preserve"> NY: The Guilford Press.</w:t>
          </w:r>
        </w:p>
        <w:p w14:paraId="59C488DA"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Veenman, S. (1984). Perceived problems of beginning teachers. </w:t>
          </w:r>
          <w:r w:rsidRPr="007955C5">
            <w:rPr>
              <w:rFonts w:ascii="Times New Roman" w:hAnsi="Times New Roman" w:cs="Times New Roman"/>
              <w:i/>
              <w:iCs/>
              <w:noProof/>
            </w:rPr>
            <w:t>Review of Educational Research</w:t>
          </w:r>
          <w:r w:rsidRPr="007955C5">
            <w:rPr>
              <w:rFonts w:ascii="Times New Roman" w:hAnsi="Times New Roman" w:cs="Times New Roman"/>
              <w:noProof/>
            </w:rPr>
            <w:t xml:space="preserve"> </w:t>
          </w:r>
          <w:r w:rsidRPr="007955C5">
            <w:rPr>
              <w:rFonts w:ascii="Times New Roman" w:hAnsi="Times New Roman" w:cs="Times New Roman"/>
              <w:i/>
              <w:iCs/>
              <w:noProof/>
            </w:rPr>
            <w:t>, 54</w:t>
          </w:r>
          <w:r w:rsidRPr="007955C5">
            <w:rPr>
              <w:rFonts w:ascii="Times New Roman" w:hAnsi="Times New Roman" w:cs="Times New Roman"/>
              <w:noProof/>
            </w:rPr>
            <w:t xml:space="preserve"> (2), 143-178.</w:t>
          </w:r>
        </w:p>
        <w:p w14:paraId="63C2F978" w14:textId="77777777" w:rsidR="00083465" w:rsidRPr="007955C5" w:rsidRDefault="00083465" w:rsidP="00AD5FD7">
          <w:pPr>
            <w:pStyle w:val="Bibliography"/>
            <w:spacing w:before="240" w:after="240"/>
            <w:ind w:left="540" w:hanging="540"/>
            <w:rPr>
              <w:rFonts w:ascii="Times New Roman" w:hAnsi="Times New Roman" w:cs="Times New Roman"/>
              <w:noProof/>
            </w:rPr>
          </w:pPr>
          <w:r w:rsidRPr="007955C5">
            <w:rPr>
              <w:rFonts w:ascii="Times New Roman" w:hAnsi="Times New Roman" w:cs="Times New Roman"/>
              <w:noProof/>
            </w:rPr>
            <w:t xml:space="preserve">Vygotsky, L. S. (1978). </w:t>
          </w:r>
          <w:r w:rsidRPr="007955C5">
            <w:rPr>
              <w:rFonts w:ascii="Times New Roman" w:hAnsi="Times New Roman" w:cs="Times New Roman"/>
              <w:i/>
              <w:iCs/>
              <w:noProof/>
            </w:rPr>
            <w:t>Mind in Society: The development of higher psychological processes.</w:t>
          </w:r>
          <w:r w:rsidRPr="007955C5">
            <w:rPr>
              <w:rFonts w:ascii="Times New Roman" w:hAnsi="Times New Roman" w:cs="Times New Roman"/>
              <w:noProof/>
            </w:rPr>
            <w:t xml:space="preserve"> MA: Harvard University Press.</w:t>
          </w:r>
        </w:p>
        <w:p w14:paraId="49E96E79"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Widdowson, H. G. (1978). </w:t>
          </w:r>
          <w:r w:rsidRPr="007955C5">
            <w:rPr>
              <w:rFonts w:ascii="Times New Roman" w:hAnsi="Times New Roman" w:cs="Times New Roman"/>
              <w:i/>
              <w:iCs/>
              <w:noProof/>
              <w:lang w:val="uz-Cyrl-UZ"/>
            </w:rPr>
            <w:t>Teaching language as communication.</w:t>
          </w:r>
          <w:r w:rsidRPr="007955C5">
            <w:rPr>
              <w:rFonts w:ascii="Times New Roman" w:hAnsi="Times New Roman" w:cs="Times New Roman"/>
              <w:noProof/>
              <w:lang w:val="uz-Cyrl-UZ"/>
            </w:rPr>
            <w:t xml:space="preserve"> London: Oxford University Press.</w:t>
          </w:r>
        </w:p>
        <w:p w14:paraId="1B3FF7CB"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Widodo, H. P., &amp; Fardhani, E. A. (2011). The language rights of indigenous languages: An approach to maintaining Indonesia's linguistic and cultural diversity. In Q. Le, &amp; T. Le (Eds.), </w:t>
          </w:r>
          <w:r w:rsidRPr="007955C5">
            <w:rPr>
              <w:rFonts w:ascii="Times New Roman" w:hAnsi="Times New Roman" w:cs="Times New Roman"/>
              <w:i/>
              <w:iCs/>
              <w:noProof/>
            </w:rPr>
            <w:t>Linguistic Diversity and Cultural Identity</w:t>
          </w:r>
          <w:r w:rsidRPr="007955C5">
            <w:rPr>
              <w:rFonts w:ascii="Times New Roman" w:hAnsi="Times New Roman" w:cs="Times New Roman"/>
              <w:noProof/>
            </w:rPr>
            <w:t xml:space="preserve"> (pp. 129-140). NY: Nova Science Publishers.</w:t>
          </w:r>
        </w:p>
        <w:p w14:paraId="0011E670" w14:textId="77777777" w:rsidR="00083465" w:rsidRPr="007955C5" w:rsidRDefault="00083465" w:rsidP="00AD5FD7">
          <w:pPr>
            <w:pStyle w:val="Bibliography"/>
            <w:spacing w:before="240" w:after="240"/>
            <w:ind w:left="720" w:hanging="720"/>
            <w:rPr>
              <w:rFonts w:ascii="Times New Roman" w:hAnsi="Times New Roman" w:cs="Times New Roman"/>
              <w:noProof/>
            </w:rPr>
          </w:pPr>
          <w:r w:rsidRPr="007955C5">
            <w:rPr>
              <w:rFonts w:ascii="Times New Roman" w:hAnsi="Times New Roman" w:cs="Times New Roman"/>
              <w:noProof/>
            </w:rPr>
            <w:t xml:space="preserve">Willen, W., Isler, M., Hutchinson, J., &amp; Kindsvatter, R. (2000). </w:t>
          </w:r>
          <w:r w:rsidRPr="007955C5">
            <w:rPr>
              <w:rFonts w:ascii="Times New Roman" w:hAnsi="Times New Roman" w:cs="Times New Roman"/>
              <w:i/>
              <w:iCs/>
              <w:noProof/>
            </w:rPr>
            <w:t>Dynamics of Effective Teaching</w:t>
          </w:r>
          <w:r w:rsidRPr="007955C5">
            <w:rPr>
              <w:rFonts w:ascii="Times New Roman" w:hAnsi="Times New Roman" w:cs="Times New Roman"/>
              <w:noProof/>
            </w:rPr>
            <w:t xml:space="preserve"> (4</w:t>
          </w:r>
          <w:r w:rsidRPr="007955C5">
            <w:rPr>
              <w:rFonts w:ascii="Times New Roman" w:hAnsi="Times New Roman" w:cs="Times New Roman"/>
              <w:noProof/>
              <w:vertAlign w:val="superscript"/>
            </w:rPr>
            <w:t>th</w:t>
          </w:r>
          <w:r w:rsidRPr="007955C5">
            <w:rPr>
              <w:rFonts w:ascii="Times New Roman" w:hAnsi="Times New Roman" w:cs="Times New Roman"/>
              <w:noProof/>
            </w:rPr>
            <w:t xml:space="preserve"> ed.). NY: Longman.</w:t>
          </w:r>
        </w:p>
        <w:p w14:paraId="49C2194C"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Williams, E., &amp; Moran, C. (1989). Reading in a foreign language at intermediate and advanced levels with particular reference to English. </w:t>
          </w:r>
          <w:r w:rsidRPr="007955C5">
            <w:rPr>
              <w:rFonts w:ascii="Times New Roman" w:hAnsi="Times New Roman" w:cs="Times New Roman"/>
              <w:i/>
              <w:iCs/>
              <w:noProof/>
              <w:lang w:val="uz-Cyrl-UZ"/>
            </w:rPr>
            <w:t>Language Teaching, 22</w:t>
          </w:r>
          <w:r w:rsidRPr="007955C5">
            <w:rPr>
              <w:rFonts w:ascii="Times New Roman" w:hAnsi="Times New Roman" w:cs="Times New Roman"/>
              <w:noProof/>
              <w:lang w:val="uz-Cyrl-UZ"/>
            </w:rPr>
            <w:t xml:space="preserve"> (4), 217-228.</w:t>
          </w:r>
        </w:p>
        <w:p w14:paraId="365164CF"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Yamashita, J. (2004). Reading attitudes in L1 and L2, and their influence on L2 extensive reading. </w:t>
          </w:r>
          <w:r w:rsidRPr="007955C5">
            <w:rPr>
              <w:rFonts w:ascii="Times New Roman" w:hAnsi="Times New Roman" w:cs="Times New Roman"/>
              <w:i/>
              <w:iCs/>
              <w:noProof/>
              <w:lang w:val="uz-Cyrl-UZ"/>
            </w:rPr>
            <w:t>Reading in a Foreign language, 16</w:t>
          </w:r>
          <w:r w:rsidRPr="007955C5">
            <w:rPr>
              <w:rFonts w:ascii="Times New Roman" w:hAnsi="Times New Roman" w:cs="Times New Roman"/>
              <w:noProof/>
              <w:lang w:val="uz-Cyrl-UZ"/>
            </w:rPr>
            <w:t xml:space="preserve"> (1), 1-19.</w:t>
          </w:r>
        </w:p>
        <w:p w14:paraId="6B952566" w14:textId="77777777" w:rsidR="00083465" w:rsidRPr="007955C5" w:rsidRDefault="00083465" w:rsidP="00AD5FD7">
          <w:pPr>
            <w:pStyle w:val="Bibliography"/>
            <w:spacing w:before="240" w:after="240"/>
            <w:ind w:left="540" w:hanging="540"/>
            <w:rPr>
              <w:rFonts w:ascii="Times New Roman" w:hAnsi="Times New Roman" w:cs="Times New Roman"/>
              <w:noProof/>
              <w:lang w:val="uz-Cyrl-UZ"/>
            </w:rPr>
          </w:pPr>
          <w:r w:rsidRPr="007955C5">
            <w:rPr>
              <w:rFonts w:ascii="Times New Roman" w:hAnsi="Times New Roman" w:cs="Times New Roman"/>
              <w:noProof/>
              <w:lang w:val="uz-Cyrl-UZ"/>
            </w:rPr>
            <w:t xml:space="preserve">Young, T. J., &amp; Sachdev, I. (2011). Intercultural communicative competence: exploring English language teachers' beliefs and practices. </w:t>
          </w:r>
          <w:r w:rsidRPr="007955C5">
            <w:rPr>
              <w:rFonts w:ascii="Times New Roman" w:hAnsi="Times New Roman" w:cs="Times New Roman"/>
              <w:i/>
              <w:iCs/>
              <w:noProof/>
              <w:lang w:val="uz-Cyrl-UZ"/>
            </w:rPr>
            <w:t>Language Awareness, 20</w:t>
          </w:r>
          <w:r w:rsidRPr="007955C5">
            <w:rPr>
              <w:rFonts w:ascii="Times New Roman" w:hAnsi="Times New Roman" w:cs="Times New Roman"/>
              <w:noProof/>
              <w:lang w:val="uz-Cyrl-UZ"/>
            </w:rPr>
            <w:t xml:space="preserve"> (2), 81-98.</w:t>
          </w:r>
        </w:p>
        <w:p w14:paraId="53C8AFD7" w14:textId="77777777" w:rsidR="00083465" w:rsidRPr="007955C5" w:rsidRDefault="00083465" w:rsidP="00AD5FD7">
          <w:pPr>
            <w:pStyle w:val="Bibliography"/>
            <w:spacing w:before="240" w:after="240"/>
            <w:ind w:left="720" w:hanging="720"/>
            <w:rPr>
              <w:rFonts w:ascii="Times New Roman" w:hAnsi="Times New Roman" w:cs="Times New Roman"/>
              <w:noProof/>
              <w:lang w:val="uz-Cyrl-UZ"/>
            </w:rPr>
          </w:pPr>
          <w:r w:rsidRPr="007955C5">
            <w:rPr>
              <w:rFonts w:ascii="Times New Roman" w:hAnsi="Times New Roman" w:cs="Times New Roman"/>
              <w:noProof/>
              <w:lang w:val="uz-Cyrl-UZ"/>
            </w:rPr>
            <w:t xml:space="preserve">Zhang, L. J. (2001). Awareness in reading: EFL students' metacognitive knowledge of reading strategies in an aquistion-poor environment. </w:t>
          </w:r>
          <w:r w:rsidRPr="007955C5">
            <w:rPr>
              <w:rFonts w:ascii="Times New Roman" w:hAnsi="Times New Roman" w:cs="Times New Roman"/>
              <w:i/>
              <w:iCs/>
              <w:noProof/>
              <w:lang w:val="uz-Cyrl-UZ"/>
            </w:rPr>
            <w:t>Language Awareness, 10</w:t>
          </w:r>
          <w:r w:rsidRPr="007955C5">
            <w:rPr>
              <w:rFonts w:ascii="Times New Roman" w:hAnsi="Times New Roman" w:cs="Times New Roman"/>
              <w:noProof/>
              <w:lang w:val="uz-Cyrl-UZ"/>
            </w:rPr>
            <w:t xml:space="preserve"> (4), 268-288.</w:t>
          </w:r>
        </w:p>
        <w:p w14:paraId="550EB9A0" w14:textId="77777777" w:rsidR="00083465" w:rsidRPr="007955C5" w:rsidRDefault="00083465" w:rsidP="00AD5FD7">
          <w:pPr>
            <w:spacing w:before="240" w:after="240"/>
          </w:pPr>
        </w:p>
        <w:p w14:paraId="30F405E5" w14:textId="77777777" w:rsidR="00083465" w:rsidRPr="00DB617C" w:rsidRDefault="00083465" w:rsidP="00AD5FD7">
          <w:pPr>
            <w:spacing w:before="240" w:after="240"/>
            <w:ind w:left="540" w:hanging="540"/>
            <w:rPr>
              <w:rFonts w:ascii="Times New Roman" w:hAnsi="Times New Roman" w:cs="Times New Roman"/>
            </w:rPr>
          </w:pPr>
          <w:r w:rsidRPr="007955C5">
            <w:rPr>
              <w:rFonts w:ascii="Times New Roman" w:hAnsi="Times New Roman" w:cs="Times New Roman"/>
              <w:b/>
              <w:bCs/>
              <w:noProof/>
            </w:rPr>
            <w:fldChar w:fldCharType="end"/>
          </w:r>
        </w:p>
      </w:sdtContent>
    </w:sdt>
    <w:p w14:paraId="1C92E2B5" w14:textId="77777777" w:rsidR="00083465" w:rsidRPr="00DB617C" w:rsidRDefault="00083465" w:rsidP="00083465">
      <w:pPr>
        <w:spacing w:line="480" w:lineRule="auto"/>
        <w:ind w:left="540" w:hanging="540"/>
        <w:rPr>
          <w:rFonts w:ascii="Times New Roman" w:hAnsi="Times New Roman" w:cs="Times New Roman"/>
        </w:rPr>
      </w:pPr>
    </w:p>
    <w:p w14:paraId="4A0FFC4A" w14:textId="77777777" w:rsidR="00083465" w:rsidRPr="00DB617C" w:rsidRDefault="00083465" w:rsidP="00083465">
      <w:pPr>
        <w:spacing w:line="480" w:lineRule="auto"/>
        <w:ind w:left="540" w:hanging="540"/>
        <w:rPr>
          <w:rFonts w:ascii="Times New Roman" w:hAnsi="Times New Roman" w:cs="Times New Roman"/>
        </w:rPr>
      </w:pPr>
    </w:p>
    <w:p w14:paraId="624E881C" w14:textId="77777777" w:rsidR="00083465" w:rsidRDefault="00083465" w:rsidP="00083465">
      <w:pPr>
        <w:spacing w:line="480" w:lineRule="auto"/>
        <w:ind w:left="540"/>
        <w:rPr>
          <w:rFonts w:ascii="Times New Roman" w:hAnsi="Times New Roman" w:cs="Times New Roman"/>
        </w:rPr>
      </w:pPr>
    </w:p>
    <w:p w14:paraId="6FBDBE44" w14:textId="77777777" w:rsidR="00D874C8" w:rsidRDefault="00D874C8" w:rsidP="00083465">
      <w:pPr>
        <w:spacing w:line="480" w:lineRule="auto"/>
        <w:ind w:left="540"/>
        <w:rPr>
          <w:rFonts w:ascii="Times New Roman" w:hAnsi="Times New Roman" w:cs="Times New Roman"/>
        </w:rPr>
      </w:pPr>
    </w:p>
    <w:p w14:paraId="5D392752" w14:textId="77777777" w:rsidR="00D874C8" w:rsidRPr="00DB617C" w:rsidRDefault="00D874C8" w:rsidP="00083465">
      <w:pPr>
        <w:spacing w:line="480" w:lineRule="auto"/>
        <w:ind w:left="540"/>
        <w:rPr>
          <w:rFonts w:ascii="Times New Roman" w:hAnsi="Times New Roman" w:cs="Times New Roman"/>
        </w:rPr>
      </w:pPr>
    </w:p>
    <w:p w14:paraId="287EB976" w14:textId="77777777" w:rsidR="00E857C1" w:rsidRDefault="00E857C1" w:rsidP="00DB0C7B">
      <w:pPr>
        <w:spacing w:line="480" w:lineRule="auto"/>
        <w:rPr>
          <w:rFonts w:ascii="Times New Roman" w:hAnsi="Times New Roman" w:cs="Times New Roman"/>
        </w:rPr>
      </w:pPr>
    </w:p>
    <w:p w14:paraId="2D7A8565" w14:textId="77777777" w:rsidR="00355429" w:rsidRPr="00E857C1" w:rsidRDefault="00355429" w:rsidP="00B10B0E">
      <w:pPr>
        <w:pStyle w:val="Heading1"/>
      </w:pPr>
      <w:bookmarkStart w:id="413" w:name="_Toc249627924"/>
      <w:bookmarkStart w:id="414" w:name="_Toc258625705"/>
      <w:bookmarkStart w:id="415" w:name="_Toc384808277"/>
      <w:bookmarkStart w:id="416" w:name="_Toc384808707"/>
      <w:bookmarkStart w:id="417" w:name="_Toc387232959"/>
      <w:r w:rsidRPr="00E857C1">
        <w:t>Appendix A: Questions for Preliminary Interview</w:t>
      </w:r>
      <w:bookmarkEnd w:id="413"/>
      <w:bookmarkEnd w:id="414"/>
      <w:bookmarkEnd w:id="415"/>
      <w:bookmarkEnd w:id="416"/>
      <w:bookmarkEnd w:id="417"/>
    </w:p>
    <w:p w14:paraId="505C3494" w14:textId="77777777" w:rsidR="00355429" w:rsidRPr="00355429" w:rsidRDefault="00355429" w:rsidP="00355429">
      <w:pPr>
        <w:spacing w:line="360" w:lineRule="auto"/>
        <w:rPr>
          <w:rFonts w:ascii="Times New Roman" w:hAnsi="Times New Roman" w:cs="Times New Roman"/>
        </w:rPr>
      </w:pPr>
    </w:p>
    <w:p w14:paraId="7C59F724" w14:textId="77777777" w:rsidR="00355429" w:rsidRPr="00355429" w:rsidRDefault="00355429" w:rsidP="00355429">
      <w:pPr>
        <w:pStyle w:val="ListParagraph"/>
        <w:numPr>
          <w:ilvl w:val="0"/>
          <w:numId w:val="19"/>
        </w:numPr>
        <w:spacing w:line="360" w:lineRule="auto"/>
        <w:rPr>
          <w:rFonts w:ascii="Times New Roman" w:hAnsi="Times New Roman" w:cs="Times New Roman"/>
        </w:rPr>
      </w:pPr>
      <w:r w:rsidRPr="00355429">
        <w:rPr>
          <w:rFonts w:ascii="Times New Roman" w:hAnsi="Times New Roman" w:cs="Times New Roman"/>
        </w:rPr>
        <w:t>Personal information and beliefs about teaching English as a foreign language</w:t>
      </w:r>
    </w:p>
    <w:p w14:paraId="226B1711"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Tell me about yourself</w:t>
      </w:r>
    </w:p>
    <w:p w14:paraId="0160ABBD"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Why do you want to be a teacher?</w:t>
      </w:r>
    </w:p>
    <w:p w14:paraId="74A92CDA"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Why do you want to be an English teacher?</w:t>
      </w:r>
    </w:p>
    <w:p w14:paraId="192A9412"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What are the qualities of a good teacher?</w:t>
      </w:r>
    </w:p>
    <w:p w14:paraId="117F32B6"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Out of those qualities, which ones that describe you as a teacher?</w:t>
      </w:r>
    </w:p>
    <w:p w14:paraId="57C91E1F"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Tell me about your experience in learning English?</w:t>
      </w:r>
    </w:p>
    <w:p w14:paraId="59957955"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How would you define effective English teaching?</w:t>
      </w:r>
    </w:p>
    <w:p w14:paraId="565C8533" w14:textId="77777777" w:rsidR="00355429" w:rsidRPr="00355429" w:rsidRDefault="00355429" w:rsidP="00355429">
      <w:pPr>
        <w:pStyle w:val="ListParagraph"/>
        <w:numPr>
          <w:ilvl w:val="0"/>
          <w:numId w:val="20"/>
        </w:numPr>
        <w:spacing w:line="360" w:lineRule="auto"/>
        <w:rPr>
          <w:rFonts w:ascii="Times New Roman" w:hAnsi="Times New Roman" w:cs="Times New Roman"/>
        </w:rPr>
      </w:pPr>
      <w:r w:rsidRPr="00355429">
        <w:rPr>
          <w:rFonts w:ascii="Times New Roman" w:hAnsi="Times New Roman" w:cs="Times New Roman"/>
        </w:rPr>
        <w:t>Do you think you can do it in your class? Why or why not?</w:t>
      </w:r>
    </w:p>
    <w:p w14:paraId="366ECEC5" w14:textId="77777777" w:rsidR="00355429" w:rsidRPr="00355429" w:rsidRDefault="00355429" w:rsidP="00355429">
      <w:pPr>
        <w:pStyle w:val="ListParagraph"/>
        <w:numPr>
          <w:ilvl w:val="0"/>
          <w:numId w:val="19"/>
        </w:numPr>
        <w:spacing w:line="360" w:lineRule="auto"/>
        <w:rPr>
          <w:rFonts w:ascii="Times New Roman" w:hAnsi="Times New Roman" w:cs="Times New Roman"/>
        </w:rPr>
      </w:pPr>
      <w:r w:rsidRPr="00355429">
        <w:rPr>
          <w:rFonts w:ascii="Times New Roman" w:hAnsi="Times New Roman" w:cs="Times New Roman"/>
        </w:rPr>
        <w:t>Personal reading habit</w:t>
      </w:r>
    </w:p>
    <w:p w14:paraId="53FF1BDB" w14:textId="77777777" w:rsidR="00355429" w:rsidRPr="00355429" w:rsidRDefault="00355429" w:rsidP="00355429">
      <w:pPr>
        <w:pStyle w:val="ListParagraph"/>
        <w:numPr>
          <w:ilvl w:val="0"/>
          <w:numId w:val="21"/>
        </w:numPr>
        <w:spacing w:line="360" w:lineRule="auto"/>
        <w:rPr>
          <w:rFonts w:ascii="Times New Roman" w:hAnsi="Times New Roman" w:cs="Times New Roman"/>
        </w:rPr>
      </w:pPr>
      <w:r w:rsidRPr="00355429">
        <w:rPr>
          <w:rFonts w:ascii="Times New Roman" w:hAnsi="Times New Roman" w:cs="Times New Roman"/>
        </w:rPr>
        <w:t>What is your hobby?</w:t>
      </w:r>
    </w:p>
    <w:p w14:paraId="7CDC748D" w14:textId="77777777" w:rsidR="00355429" w:rsidRPr="00355429" w:rsidRDefault="00355429" w:rsidP="00355429">
      <w:pPr>
        <w:pStyle w:val="ListParagraph"/>
        <w:numPr>
          <w:ilvl w:val="0"/>
          <w:numId w:val="21"/>
        </w:numPr>
        <w:spacing w:line="360" w:lineRule="auto"/>
        <w:rPr>
          <w:rFonts w:ascii="Times New Roman" w:hAnsi="Times New Roman" w:cs="Times New Roman"/>
        </w:rPr>
      </w:pPr>
      <w:r w:rsidRPr="00355429">
        <w:rPr>
          <w:rFonts w:ascii="Times New Roman" w:hAnsi="Times New Roman" w:cs="Times New Roman"/>
        </w:rPr>
        <w:t>Do you find difficulties to find English materials?</w:t>
      </w:r>
    </w:p>
    <w:p w14:paraId="307036D1" w14:textId="77777777" w:rsidR="00355429" w:rsidRPr="00355429" w:rsidRDefault="00355429" w:rsidP="00355429">
      <w:pPr>
        <w:pStyle w:val="ListParagraph"/>
        <w:numPr>
          <w:ilvl w:val="0"/>
          <w:numId w:val="21"/>
        </w:numPr>
        <w:spacing w:line="360" w:lineRule="auto"/>
        <w:rPr>
          <w:rFonts w:ascii="Times New Roman" w:hAnsi="Times New Roman" w:cs="Times New Roman"/>
        </w:rPr>
      </w:pPr>
      <w:r w:rsidRPr="00355429">
        <w:rPr>
          <w:rFonts w:ascii="Times New Roman" w:hAnsi="Times New Roman" w:cs="Times New Roman"/>
        </w:rPr>
        <w:t>Do you find difficulties when reading English texts?</w:t>
      </w:r>
    </w:p>
    <w:p w14:paraId="5BF3B17D" w14:textId="77777777" w:rsidR="00355429" w:rsidRPr="00355429" w:rsidRDefault="00355429" w:rsidP="00355429">
      <w:pPr>
        <w:pStyle w:val="ListParagraph"/>
        <w:numPr>
          <w:ilvl w:val="0"/>
          <w:numId w:val="21"/>
        </w:numPr>
        <w:spacing w:line="360" w:lineRule="auto"/>
        <w:rPr>
          <w:rFonts w:ascii="Times New Roman" w:hAnsi="Times New Roman" w:cs="Times New Roman"/>
        </w:rPr>
      </w:pPr>
      <w:r w:rsidRPr="00355429">
        <w:rPr>
          <w:rFonts w:ascii="Times New Roman" w:hAnsi="Times New Roman" w:cs="Times New Roman"/>
        </w:rPr>
        <w:t>How do you deal with the difficulties?</w:t>
      </w:r>
    </w:p>
    <w:p w14:paraId="2EECDFC7" w14:textId="77777777" w:rsidR="00355429" w:rsidRPr="00355429" w:rsidRDefault="00355429" w:rsidP="00355429">
      <w:pPr>
        <w:pStyle w:val="ListParagraph"/>
        <w:numPr>
          <w:ilvl w:val="0"/>
          <w:numId w:val="19"/>
        </w:numPr>
        <w:spacing w:line="360" w:lineRule="auto"/>
        <w:rPr>
          <w:rFonts w:ascii="Times New Roman" w:hAnsi="Times New Roman" w:cs="Times New Roman"/>
        </w:rPr>
      </w:pPr>
      <w:r w:rsidRPr="00355429">
        <w:rPr>
          <w:rFonts w:ascii="Times New Roman" w:hAnsi="Times New Roman" w:cs="Times New Roman"/>
        </w:rPr>
        <w:t>Teaching reading skills</w:t>
      </w:r>
    </w:p>
    <w:p w14:paraId="5051A730" w14:textId="77777777" w:rsidR="00355429" w:rsidRPr="00355429" w:rsidRDefault="00355429" w:rsidP="00355429">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What do you think is the goal of teaching or learning English in secondary school in Indonesia?</w:t>
      </w:r>
    </w:p>
    <w:p w14:paraId="6787CABB" w14:textId="77777777" w:rsidR="00355429" w:rsidRPr="00355429" w:rsidRDefault="00355429" w:rsidP="00355429">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From the four language skills, which one is the most important for you? Why?</w:t>
      </w:r>
    </w:p>
    <w:p w14:paraId="5F795028" w14:textId="77777777" w:rsidR="00355429" w:rsidRPr="00355429" w:rsidRDefault="00355429" w:rsidP="00355429">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In Indonesia, students’ English proficiency is assessed mainly by their reading comprehension skills. What do you think?</w:t>
      </w:r>
    </w:p>
    <w:p w14:paraId="4C0501C5" w14:textId="77777777" w:rsidR="00355429" w:rsidRPr="00355429" w:rsidRDefault="00355429" w:rsidP="00355429">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Do you think teaching reading is challenging? Why? How do you deal with the challenges?</w:t>
      </w:r>
    </w:p>
    <w:p w14:paraId="7721CA57" w14:textId="77777777" w:rsidR="00355429" w:rsidRPr="00355429" w:rsidRDefault="00355429" w:rsidP="00355429">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How would you teach reading to your students?</w:t>
      </w:r>
    </w:p>
    <w:p w14:paraId="665C5B65" w14:textId="77777777" w:rsidR="00355429" w:rsidRPr="00355429" w:rsidRDefault="00355429" w:rsidP="00355429">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Upon what considerations do you select your reading materials?</w:t>
      </w:r>
    </w:p>
    <w:p w14:paraId="430A5D28" w14:textId="599B4078" w:rsidR="00E857C1" w:rsidRDefault="00355429" w:rsidP="00E857C1">
      <w:pPr>
        <w:pStyle w:val="ListParagraph"/>
        <w:numPr>
          <w:ilvl w:val="0"/>
          <w:numId w:val="22"/>
        </w:numPr>
        <w:spacing w:line="360" w:lineRule="auto"/>
        <w:ind w:left="1080"/>
        <w:rPr>
          <w:rFonts w:ascii="Times New Roman" w:hAnsi="Times New Roman" w:cs="Times New Roman"/>
        </w:rPr>
      </w:pPr>
      <w:r w:rsidRPr="00355429">
        <w:rPr>
          <w:rFonts w:ascii="Times New Roman" w:hAnsi="Times New Roman" w:cs="Times New Roman"/>
        </w:rPr>
        <w:t>Considering that you are now teaching in an Islamic high school, how much pressure do you have to teach Islamic values to your students?</w:t>
      </w:r>
      <w:bookmarkStart w:id="418" w:name="_Toc249627925"/>
    </w:p>
    <w:p w14:paraId="340517C2" w14:textId="77777777" w:rsidR="00E857C1" w:rsidRDefault="00E857C1" w:rsidP="00E857C1">
      <w:pPr>
        <w:pStyle w:val="ListParagraph"/>
        <w:spacing w:line="360" w:lineRule="auto"/>
        <w:ind w:left="1080"/>
        <w:rPr>
          <w:rFonts w:ascii="Times New Roman" w:hAnsi="Times New Roman" w:cs="Times New Roman"/>
        </w:rPr>
      </w:pPr>
    </w:p>
    <w:p w14:paraId="46A54ABD" w14:textId="77777777" w:rsidR="00E857C1" w:rsidRPr="00E857C1" w:rsidRDefault="00E857C1" w:rsidP="00E857C1">
      <w:pPr>
        <w:pStyle w:val="ListParagraph"/>
        <w:spacing w:line="360" w:lineRule="auto"/>
        <w:ind w:left="1080"/>
        <w:rPr>
          <w:rFonts w:ascii="Times New Roman" w:hAnsi="Times New Roman" w:cs="Times New Roman"/>
        </w:rPr>
      </w:pPr>
    </w:p>
    <w:p w14:paraId="6DBF8A60" w14:textId="3D3CD264" w:rsidR="000E63C6" w:rsidRPr="000E63C6" w:rsidRDefault="000E63C6" w:rsidP="00B10B0E">
      <w:pPr>
        <w:pStyle w:val="Heading1"/>
      </w:pPr>
      <w:bookmarkStart w:id="419" w:name="_Toc258625706"/>
      <w:bookmarkStart w:id="420" w:name="_Toc384808278"/>
      <w:bookmarkStart w:id="421" w:name="_Toc384808708"/>
      <w:bookmarkStart w:id="422" w:name="_Toc387232960"/>
      <w:r w:rsidRPr="000E63C6">
        <w:t>Appendix B</w:t>
      </w:r>
      <w:r>
        <w:t>: Q</w:t>
      </w:r>
      <w:r w:rsidRPr="000E63C6">
        <w:t xml:space="preserve">uestions for </w:t>
      </w:r>
      <w:r>
        <w:t>Post-Observation Interview</w:t>
      </w:r>
      <w:bookmarkEnd w:id="418"/>
      <w:bookmarkEnd w:id="419"/>
      <w:bookmarkEnd w:id="420"/>
      <w:bookmarkEnd w:id="421"/>
      <w:bookmarkEnd w:id="422"/>
    </w:p>
    <w:p w14:paraId="682C824E" w14:textId="77777777" w:rsidR="000E63C6" w:rsidRDefault="000E63C6" w:rsidP="000E63C6">
      <w:pPr>
        <w:spacing w:line="480" w:lineRule="auto"/>
      </w:pPr>
    </w:p>
    <w:p w14:paraId="0E8FC6E0"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What do you think about your today’s teaching?</w:t>
      </w:r>
    </w:p>
    <w:p w14:paraId="3CCD3F5D"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Why did you choose to do the activities?</w:t>
      </w:r>
    </w:p>
    <w:p w14:paraId="2904B145"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Why did you choose to use the materials?</w:t>
      </w:r>
    </w:p>
    <w:p w14:paraId="34117FC8"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What did you like most from the class? Why?</w:t>
      </w:r>
    </w:p>
    <w:p w14:paraId="1E5FDBB9"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What did you like least from your today’s teaching? Why?</w:t>
      </w:r>
    </w:p>
    <w:p w14:paraId="5E7D074C"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Did you get the results you wanted? What is the evidence?</w:t>
      </w:r>
    </w:p>
    <w:p w14:paraId="7D8DC632" w14:textId="77777777" w:rsidR="000E63C6" w:rsidRPr="00355429" w:rsidRDefault="000E63C6" w:rsidP="000E63C6">
      <w:pPr>
        <w:pStyle w:val="ListParagraph"/>
        <w:numPr>
          <w:ilvl w:val="0"/>
          <w:numId w:val="18"/>
        </w:numPr>
        <w:spacing w:line="480" w:lineRule="auto"/>
        <w:rPr>
          <w:rFonts w:ascii="Times New Roman" w:hAnsi="Times New Roman" w:cs="Times New Roman"/>
        </w:rPr>
      </w:pPr>
      <w:r w:rsidRPr="00355429">
        <w:rPr>
          <w:rFonts w:ascii="Times New Roman" w:hAnsi="Times New Roman" w:cs="Times New Roman"/>
        </w:rPr>
        <w:t xml:space="preserve">How would you improve your teaching in the future? </w:t>
      </w:r>
    </w:p>
    <w:p w14:paraId="42F97954" w14:textId="77777777" w:rsidR="000E63C6" w:rsidRDefault="000E63C6" w:rsidP="000E63C6">
      <w:pPr>
        <w:spacing w:line="480" w:lineRule="auto"/>
      </w:pPr>
    </w:p>
    <w:p w14:paraId="46B5384B" w14:textId="77777777" w:rsidR="000E63C6" w:rsidRDefault="000E63C6" w:rsidP="000E63C6">
      <w:pPr>
        <w:spacing w:line="480" w:lineRule="auto"/>
      </w:pPr>
    </w:p>
    <w:p w14:paraId="313D7156" w14:textId="77777777" w:rsidR="000E63C6" w:rsidRDefault="000E63C6" w:rsidP="000E63C6">
      <w:pPr>
        <w:spacing w:line="480" w:lineRule="auto"/>
      </w:pPr>
    </w:p>
    <w:p w14:paraId="1D31ACC9" w14:textId="77777777" w:rsidR="000E63C6" w:rsidRDefault="000E63C6" w:rsidP="000E63C6">
      <w:pPr>
        <w:spacing w:line="480" w:lineRule="auto"/>
      </w:pPr>
    </w:p>
    <w:p w14:paraId="15BE6BDF" w14:textId="77777777" w:rsidR="000E63C6" w:rsidRDefault="000E63C6" w:rsidP="000E63C6">
      <w:pPr>
        <w:spacing w:line="480" w:lineRule="auto"/>
      </w:pPr>
    </w:p>
    <w:p w14:paraId="453CFD1D" w14:textId="77777777" w:rsidR="000E63C6" w:rsidRDefault="000E63C6" w:rsidP="000E63C6">
      <w:pPr>
        <w:spacing w:line="480" w:lineRule="auto"/>
      </w:pPr>
    </w:p>
    <w:p w14:paraId="4FC716BA" w14:textId="77777777" w:rsidR="000E63C6" w:rsidRDefault="000E63C6" w:rsidP="000E63C6">
      <w:pPr>
        <w:spacing w:line="480" w:lineRule="auto"/>
      </w:pPr>
    </w:p>
    <w:p w14:paraId="23BFCB91" w14:textId="77777777" w:rsidR="000E63C6" w:rsidRDefault="000E63C6" w:rsidP="000E63C6">
      <w:pPr>
        <w:spacing w:line="480" w:lineRule="auto"/>
      </w:pPr>
    </w:p>
    <w:p w14:paraId="0FF14608" w14:textId="77777777" w:rsidR="000E63C6" w:rsidRDefault="000E63C6" w:rsidP="000E63C6">
      <w:pPr>
        <w:spacing w:line="480" w:lineRule="auto"/>
      </w:pPr>
    </w:p>
    <w:p w14:paraId="361857E8" w14:textId="77777777" w:rsidR="000E63C6" w:rsidRDefault="000E63C6" w:rsidP="000E63C6">
      <w:pPr>
        <w:spacing w:line="480" w:lineRule="auto"/>
      </w:pPr>
    </w:p>
    <w:p w14:paraId="5EF11F32" w14:textId="77777777" w:rsidR="000E63C6" w:rsidRDefault="000E63C6" w:rsidP="000E63C6">
      <w:pPr>
        <w:spacing w:line="480" w:lineRule="auto"/>
      </w:pPr>
    </w:p>
    <w:p w14:paraId="634698AE" w14:textId="77777777" w:rsidR="000E63C6" w:rsidRDefault="000E63C6" w:rsidP="000E63C6">
      <w:pPr>
        <w:spacing w:line="480" w:lineRule="auto"/>
      </w:pPr>
    </w:p>
    <w:p w14:paraId="74A64EED" w14:textId="77777777" w:rsidR="00D874C8" w:rsidRDefault="00D874C8" w:rsidP="000E63C6">
      <w:pPr>
        <w:spacing w:line="480" w:lineRule="auto"/>
      </w:pPr>
    </w:p>
    <w:p w14:paraId="21B93A1E" w14:textId="77777777" w:rsidR="00580E44" w:rsidRDefault="00580E44" w:rsidP="000E63C6">
      <w:pPr>
        <w:spacing w:line="480" w:lineRule="auto"/>
      </w:pPr>
    </w:p>
    <w:p w14:paraId="389604F1" w14:textId="310CDBE1" w:rsidR="00580E44" w:rsidRPr="00E857C1" w:rsidRDefault="00580E44" w:rsidP="00B10B0E">
      <w:pPr>
        <w:pStyle w:val="Heading1"/>
      </w:pPr>
      <w:bookmarkStart w:id="423" w:name="_Toc249627926"/>
      <w:bookmarkStart w:id="424" w:name="_Toc258625707"/>
      <w:bookmarkStart w:id="425" w:name="_Toc384808279"/>
      <w:bookmarkStart w:id="426" w:name="_Toc384808709"/>
      <w:bookmarkStart w:id="427" w:name="_Toc387232961"/>
      <w:r w:rsidRPr="00E857C1">
        <w:t>Appendix C: Result of Beliefs about Language Learning Inventory</w:t>
      </w:r>
      <w:bookmarkEnd w:id="423"/>
      <w:bookmarkEnd w:id="424"/>
      <w:bookmarkEnd w:id="425"/>
      <w:bookmarkEnd w:id="426"/>
      <w:bookmarkEnd w:id="427"/>
    </w:p>
    <w:p w14:paraId="6E486DEF" w14:textId="77777777" w:rsidR="00580E44" w:rsidRPr="006F6918" w:rsidRDefault="00580E44" w:rsidP="00580E44">
      <w:pPr>
        <w:jc w:val="center"/>
        <w:rPr>
          <w:rFonts w:ascii="Times New Roman" w:hAnsi="Times New Roman" w:cs="Times New Roman"/>
          <w:b/>
        </w:rPr>
      </w:pPr>
    </w:p>
    <w:p w14:paraId="6BAE689A"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Please fill in the questionnaire by marking one of the boxes on the right. The numbers indicate the followings unless otherwise indicated.</w:t>
      </w:r>
    </w:p>
    <w:p w14:paraId="1CEFC2AD"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 = Strongly agree</w:t>
      </w:r>
    </w:p>
    <w:p w14:paraId="350C1B86"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 = Agree</w:t>
      </w:r>
    </w:p>
    <w:p w14:paraId="2C88B1C2"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3 = neither agree nor disagree</w:t>
      </w:r>
    </w:p>
    <w:p w14:paraId="13181D4C"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4 = disagree</w:t>
      </w:r>
    </w:p>
    <w:p w14:paraId="1F289A78" w14:textId="77777777" w:rsidR="00580E44" w:rsidRDefault="00580E44" w:rsidP="00580E44">
      <w:pPr>
        <w:rPr>
          <w:rFonts w:ascii="Times New Roman" w:hAnsi="Times New Roman" w:cs="Times New Roman"/>
        </w:rPr>
      </w:pPr>
      <w:r w:rsidRPr="00271E00">
        <w:rPr>
          <w:rFonts w:ascii="Times New Roman" w:hAnsi="Times New Roman" w:cs="Times New Roman"/>
        </w:rPr>
        <w:t>5 = strongly disagree</w:t>
      </w:r>
    </w:p>
    <w:p w14:paraId="73BAA75C" w14:textId="77777777" w:rsidR="00580E44" w:rsidRPr="00271E00" w:rsidRDefault="00580E44" w:rsidP="00580E44">
      <w:pPr>
        <w:rPr>
          <w:rFonts w:ascii="Times New Roman" w:hAnsi="Times New Roman" w:cs="Times New Roman"/>
        </w:rPr>
      </w:pPr>
    </w:p>
    <w:p w14:paraId="5AB37659" w14:textId="77777777" w:rsidR="00580E44" w:rsidRPr="00271E00" w:rsidRDefault="00580E44" w:rsidP="00580E44">
      <w:pPr>
        <w:rPr>
          <w:rFonts w:ascii="Times New Roman" w:hAnsi="Times New Roman" w:cs="Times New Roman"/>
        </w:rPr>
      </w:pPr>
    </w:p>
    <w:tbl>
      <w:tblPr>
        <w:tblStyle w:val="TableGrid"/>
        <w:tblW w:w="5000" w:type="pct"/>
        <w:tblLook w:val="04A0" w:firstRow="1" w:lastRow="0" w:firstColumn="1" w:lastColumn="0" w:noHBand="0" w:noVBand="1"/>
      </w:tblPr>
      <w:tblGrid>
        <w:gridCol w:w="618"/>
        <w:gridCol w:w="4437"/>
        <w:gridCol w:w="577"/>
        <w:gridCol w:w="559"/>
        <w:gridCol w:w="554"/>
        <w:gridCol w:w="599"/>
        <w:gridCol w:w="605"/>
        <w:gridCol w:w="763"/>
      </w:tblGrid>
      <w:tr w:rsidR="00580E44" w:rsidRPr="006E263D" w14:paraId="09567156" w14:textId="77777777" w:rsidTr="00580E44">
        <w:tc>
          <w:tcPr>
            <w:tcW w:w="359" w:type="pct"/>
            <w:vAlign w:val="center"/>
          </w:tcPr>
          <w:p w14:paraId="31D00CF9"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No</w:t>
            </w:r>
          </w:p>
        </w:tc>
        <w:tc>
          <w:tcPr>
            <w:tcW w:w="2551" w:type="pct"/>
            <w:vAlign w:val="center"/>
          </w:tcPr>
          <w:p w14:paraId="158E81BA"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Statement</w:t>
            </w:r>
          </w:p>
        </w:tc>
        <w:tc>
          <w:tcPr>
            <w:tcW w:w="336" w:type="pct"/>
            <w:vAlign w:val="center"/>
          </w:tcPr>
          <w:p w14:paraId="17138B2C"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1</w:t>
            </w:r>
          </w:p>
        </w:tc>
        <w:tc>
          <w:tcPr>
            <w:tcW w:w="325" w:type="pct"/>
            <w:vAlign w:val="center"/>
          </w:tcPr>
          <w:p w14:paraId="63CEDF37"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2</w:t>
            </w:r>
          </w:p>
        </w:tc>
        <w:tc>
          <w:tcPr>
            <w:tcW w:w="322" w:type="pct"/>
            <w:vAlign w:val="center"/>
          </w:tcPr>
          <w:p w14:paraId="12561EB8"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3</w:t>
            </w:r>
          </w:p>
        </w:tc>
        <w:tc>
          <w:tcPr>
            <w:tcW w:w="348" w:type="pct"/>
            <w:vAlign w:val="center"/>
          </w:tcPr>
          <w:p w14:paraId="0CE5353D"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4</w:t>
            </w:r>
          </w:p>
        </w:tc>
        <w:tc>
          <w:tcPr>
            <w:tcW w:w="351" w:type="pct"/>
            <w:vAlign w:val="center"/>
          </w:tcPr>
          <w:p w14:paraId="50382812"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5</w:t>
            </w:r>
          </w:p>
        </w:tc>
        <w:tc>
          <w:tcPr>
            <w:tcW w:w="408" w:type="pct"/>
            <w:vAlign w:val="center"/>
          </w:tcPr>
          <w:p w14:paraId="15661C40"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Total</w:t>
            </w:r>
          </w:p>
        </w:tc>
      </w:tr>
      <w:tr w:rsidR="00580E44" w:rsidRPr="00271E00" w14:paraId="0D813B45" w14:textId="77777777" w:rsidTr="00580E44">
        <w:tc>
          <w:tcPr>
            <w:tcW w:w="359" w:type="pct"/>
          </w:tcPr>
          <w:p w14:paraId="5446988D"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w:t>
            </w:r>
          </w:p>
        </w:tc>
        <w:tc>
          <w:tcPr>
            <w:tcW w:w="2551" w:type="pct"/>
          </w:tcPr>
          <w:p w14:paraId="33574EC9"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It is easier for children</w:t>
            </w:r>
            <w:r>
              <w:rPr>
                <w:rFonts w:ascii="Times New Roman" w:hAnsi="Times New Roman" w:cs="Times New Roman"/>
                <w:color w:val="000000"/>
              </w:rPr>
              <w:t xml:space="preserve"> than adults to learn English.</w:t>
            </w:r>
          </w:p>
        </w:tc>
        <w:tc>
          <w:tcPr>
            <w:tcW w:w="336" w:type="pct"/>
            <w:vAlign w:val="center"/>
          </w:tcPr>
          <w:p w14:paraId="37764EA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25" w:type="pct"/>
            <w:vAlign w:val="center"/>
          </w:tcPr>
          <w:p w14:paraId="50B37FF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22" w:type="pct"/>
            <w:vAlign w:val="center"/>
          </w:tcPr>
          <w:p w14:paraId="1141A5F0"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48" w:type="pct"/>
            <w:vAlign w:val="center"/>
          </w:tcPr>
          <w:p w14:paraId="1E87B54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51" w:type="pct"/>
            <w:vAlign w:val="center"/>
          </w:tcPr>
          <w:p w14:paraId="5742AE33" w14:textId="77777777" w:rsidR="00580E44" w:rsidRPr="00271E00" w:rsidRDefault="00580E44" w:rsidP="00580E44">
            <w:pPr>
              <w:jc w:val="center"/>
              <w:rPr>
                <w:rFonts w:ascii="Times New Roman" w:hAnsi="Times New Roman" w:cs="Times New Roman"/>
              </w:rPr>
            </w:pPr>
          </w:p>
        </w:tc>
        <w:tc>
          <w:tcPr>
            <w:tcW w:w="408" w:type="pct"/>
            <w:vAlign w:val="center"/>
          </w:tcPr>
          <w:p w14:paraId="3421BDF5"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20280054" w14:textId="77777777" w:rsidTr="00580E44">
        <w:tc>
          <w:tcPr>
            <w:tcW w:w="359" w:type="pct"/>
          </w:tcPr>
          <w:p w14:paraId="31CB82AF"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w:t>
            </w:r>
          </w:p>
        </w:tc>
        <w:tc>
          <w:tcPr>
            <w:tcW w:w="2551" w:type="pct"/>
          </w:tcPr>
          <w:p w14:paraId="67614B63"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Some people are born with a special ability</w:t>
            </w:r>
            <w:r>
              <w:rPr>
                <w:rFonts w:ascii="Times New Roman" w:hAnsi="Times New Roman" w:cs="Times New Roman"/>
                <w:color w:val="000000"/>
              </w:rPr>
              <w:t>,</w:t>
            </w:r>
            <w:r w:rsidRPr="00271E00">
              <w:rPr>
                <w:rFonts w:ascii="Times New Roman" w:hAnsi="Times New Roman" w:cs="Times New Roman"/>
                <w:color w:val="000000"/>
              </w:rPr>
              <w:t xml:space="preserve"> which helps them learn</w:t>
            </w:r>
            <w:r>
              <w:rPr>
                <w:rFonts w:ascii="Times New Roman" w:hAnsi="Times New Roman" w:cs="Times New Roman"/>
                <w:color w:val="000000"/>
              </w:rPr>
              <w:t xml:space="preserve"> English</w:t>
            </w:r>
            <w:r w:rsidRPr="00271E00">
              <w:rPr>
                <w:rFonts w:ascii="Times New Roman" w:hAnsi="Times New Roman" w:cs="Times New Roman"/>
                <w:color w:val="000000"/>
              </w:rPr>
              <w:t>.</w:t>
            </w:r>
          </w:p>
        </w:tc>
        <w:tc>
          <w:tcPr>
            <w:tcW w:w="336" w:type="pct"/>
            <w:vAlign w:val="center"/>
          </w:tcPr>
          <w:p w14:paraId="1A9610A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25" w:type="pct"/>
            <w:vAlign w:val="center"/>
          </w:tcPr>
          <w:p w14:paraId="0A0A6C0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10</w:t>
            </w:r>
          </w:p>
        </w:tc>
        <w:tc>
          <w:tcPr>
            <w:tcW w:w="322" w:type="pct"/>
            <w:vAlign w:val="center"/>
          </w:tcPr>
          <w:p w14:paraId="4CE0193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48" w:type="pct"/>
            <w:vAlign w:val="center"/>
          </w:tcPr>
          <w:p w14:paraId="4C33714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51" w:type="pct"/>
            <w:vAlign w:val="center"/>
          </w:tcPr>
          <w:p w14:paraId="6C8D69A9" w14:textId="77777777" w:rsidR="00580E44" w:rsidRPr="00271E00" w:rsidRDefault="00580E44" w:rsidP="00580E44">
            <w:pPr>
              <w:jc w:val="center"/>
              <w:rPr>
                <w:rFonts w:ascii="Times New Roman" w:hAnsi="Times New Roman" w:cs="Times New Roman"/>
              </w:rPr>
            </w:pPr>
          </w:p>
        </w:tc>
        <w:tc>
          <w:tcPr>
            <w:tcW w:w="408" w:type="pct"/>
            <w:vAlign w:val="center"/>
          </w:tcPr>
          <w:p w14:paraId="081B736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3E553B62" w14:textId="77777777" w:rsidTr="00580E44">
        <w:tc>
          <w:tcPr>
            <w:tcW w:w="359" w:type="pct"/>
          </w:tcPr>
          <w:p w14:paraId="39A1674A"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3</w:t>
            </w:r>
          </w:p>
        </w:tc>
        <w:tc>
          <w:tcPr>
            <w:tcW w:w="2551" w:type="pct"/>
          </w:tcPr>
          <w:p w14:paraId="00045462" w14:textId="77777777" w:rsidR="00580E44" w:rsidRPr="00271E00" w:rsidRDefault="00580E44" w:rsidP="00580E44">
            <w:pPr>
              <w:rPr>
                <w:rFonts w:ascii="Times New Roman" w:hAnsi="Times New Roman" w:cs="Times New Roman"/>
                <w:color w:val="000000"/>
              </w:rPr>
            </w:pPr>
            <w:r>
              <w:rPr>
                <w:rFonts w:ascii="Times New Roman" w:hAnsi="Times New Roman" w:cs="Times New Roman"/>
                <w:color w:val="000000"/>
              </w:rPr>
              <w:t>English</w:t>
            </w:r>
            <w:r w:rsidRPr="00271E00">
              <w:rPr>
                <w:rFonts w:ascii="Times New Roman" w:hAnsi="Times New Roman" w:cs="Times New Roman"/>
                <w:color w:val="000000"/>
              </w:rPr>
              <w:t xml:space="preserve"> </w:t>
            </w:r>
            <w:r>
              <w:rPr>
                <w:rFonts w:ascii="Times New Roman" w:hAnsi="Times New Roman" w:cs="Times New Roman"/>
                <w:color w:val="000000"/>
              </w:rPr>
              <w:t xml:space="preserve">is </w:t>
            </w:r>
            <w:r w:rsidRPr="00271E00">
              <w:rPr>
                <w:rFonts w:ascii="Times New Roman" w:hAnsi="Times New Roman" w:cs="Times New Roman"/>
                <w:color w:val="000000"/>
              </w:rPr>
              <w:t>easier to learn than other</w:t>
            </w:r>
            <w:r>
              <w:rPr>
                <w:rFonts w:ascii="Times New Roman" w:hAnsi="Times New Roman" w:cs="Times New Roman"/>
                <w:color w:val="000000"/>
              </w:rPr>
              <w:t xml:space="preserve"> languages.</w:t>
            </w:r>
          </w:p>
        </w:tc>
        <w:tc>
          <w:tcPr>
            <w:tcW w:w="336" w:type="pct"/>
            <w:vAlign w:val="center"/>
          </w:tcPr>
          <w:p w14:paraId="4125E68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25" w:type="pct"/>
            <w:vAlign w:val="center"/>
          </w:tcPr>
          <w:p w14:paraId="660A9CD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10</w:t>
            </w:r>
          </w:p>
        </w:tc>
        <w:tc>
          <w:tcPr>
            <w:tcW w:w="322" w:type="pct"/>
            <w:vAlign w:val="center"/>
          </w:tcPr>
          <w:p w14:paraId="402FE834"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48" w:type="pct"/>
            <w:vAlign w:val="center"/>
          </w:tcPr>
          <w:p w14:paraId="08EBF5A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51" w:type="pct"/>
            <w:vAlign w:val="center"/>
          </w:tcPr>
          <w:p w14:paraId="5F3BA437" w14:textId="77777777" w:rsidR="00580E44" w:rsidRPr="00271E00" w:rsidRDefault="00580E44" w:rsidP="00580E44">
            <w:pPr>
              <w:jc w:val="center"/>
              <w:rPr>
                <w:rFonts w:ascii="Times New Roman" w:hAnsi="Times New Roman" w:cs="Times New Roman"/>
              </w:rPr>
            </w:pPr>
          </w:p>
        </w:tc>
        <w:tc>
          <w:tcPr>
            <w:tcW w:w="408" w:type="pct"/>
            <w:vAlign w:val="center"/>
          </w:tcPr>
          <w:p w14:paraId="0E17B3B1"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59D172FB" w14:textId="77777777" w:rsidTr="00580E44">
        <w:tc>
          <w:tcPr>
            <w:tcW w:w="359" w:type="pct"/>
          </w:tcPr>
          <w:p w14:paraId="66D3ED46"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4</w:t>
            </w:r>
          </w:p>
        </w:tc>
        <w:tc>
          <w:tcPr>
            <w:tcW w:w="2551" w:type="pct"/>
          </w:tcPr>
          <w:p w14:paraId="6B428BFD"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English </w:t>
            </w:r>
            <w:r w:rsidRPr="00271E00">
              <w:rPr>
                <w:rFonts w:ascii="Times New Roman" w:hAnsi="Times New Roman" w:cs="Times New Roman"/>
                <w:color w:val="000000"/>
              </w:rPr>
              <w:t>is: 1) a very difficult</w:t>
            </w:r>
            <w:r>
              <w:rPr>
                <w:rFonts w:ascii="Times New Roman" w:hAnsi="Times New Roman" w:cs="Times New Roman"/>
                <w:color w:val="000000"/>
              </w:rPr>
              <w:t xml:space="preserve"> language, 2) a difficult language, 3) </w:t>
            </w:r>
            <w:r w:rsidRPr="00271E00">
              <w:rPr>
                <w:rFonts w:ascii="Times New Roman" w:hAnsi="Times New Roman" w:cs="Times New Roman"/>
                <w:color w:val="000000"/>
              </w:rPr>
              <w:t>language of medium difficulty, 4) an easy language,</w:t>
            </w:r>
            <w:r>
              <w:rPr>
                <w:rFonts w:ascii="Times New Roman" w:hAnsi="Times New Roman" w:cs="Times New Roman"/>
                <w:color w:val="000000"/>
              </w:rPr>
              <w:t xml:space="preserve"> or 5) a very easy language.</w:t>
            </w:r>
          </w:p>
        </w:tc>
        <w:tc>
          <w:tcPr>
            <w:tcW w:w="336" w:type="pct"/>
            <w:vAlign w:val="center"/>
          </w:tcPr>
          <w:p w14:paraId="730168E3" w14:textId="77777777" w:rsidR="00580E44" w:rsidRPr="00271E00" w:rsidRDefault="00580E44" w:rsidP="00580E44">
            <w:pPr>
              <w:jc w:val="center"/>
              <w:rPr>
                <w:rFonts w:ascii="Times New Roman" w:hAnsi="Times New Roman" w:cs="Times New Roman"/>
              </w:rPr>
            </w:pPr>
          </w:p>
        </w:tc>
        <w:tc>
          <w:tcPr>
            <w:tcW w:w="325" w:type="pct"/>
            <w:vAlign w:val="center"/>
          </w:tcPr>
          <w:p w14:paraId="1821AF99"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22" w:type="pct"/>
            <w:vAlign w:val="center"/>
          </w:tcPr>
          <w:p w14:paraId="5F5A400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14</w:t>
            </w:r>
          </w:p>
        </w:tc>
        <w:tc>
          <w:tcPr>
            <w:tcW w:w="348" w:type="pct"/>
            <w:vAlign w:val="center"/>
          </w:tcPr>
          <w:p w14:paraId="2457E06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51" w:type="pct"/>
            <w:vAlign w:val="center"/>
          </w:tcPr>
          <w:p w14:paraId="5A49AE28" w14:textId="77777777" w:rsidR="00580E44" w:rsidRPr="00271E00" w:rsidRDefault="00580E44" w:rsidP="00580E44">
            <w:pPr>
              <w:jc w:val="center"/>
              <w:rPr>
                <w:rFonts w:ascii="Times New Roman" w:hAnsi="Times New Roman" w:cs="Times New Roman"/>
              </w:rPr>
            </w:pPr>
          </w:p>
        </w:tc>
        <w:tc>
          <w:tcPr>
            <w:tcW w:w="408" w:type="pct"/>
            <w:vAlign w:val="center"/>
          </w:tcPr>
          <w:p w14:paraId="57AB185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7F859A9D" w14:textId="77777777" w:rsidTr="00580E44">
        <w:tc>
          <w:tcPr>
            <w:tcW w:w="359" w:type="pct"/>
          </w:tcPr>
          <w:p w14:paraId="5334FBEC"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5</w:t>
            </w:r>
          </w:p>
        </w:tc>
        <w:tc>
          <w:tcPr>
            <w:tcW w:w="2551" w:type="pct"/>
          </w:tcPr>
          <w:p w14:paraId="32B1666D"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 xml:space="preserve">I believe that I will ultimately learn to speak </w:t>
            </w:r>
            <w:r>
              <w:rPr>
                <w:rFonts w:ascii="Times New Roman" w:hAnsi="Times New Roman" w:cs="Times New Roman"/>
                <w:color w:val="000000"/>
              </w:rPr>
              <w:t>English</w:t>
            </w:r>
            <w:r w:rsidRPr="00271E00">
              <w:rPr>
                <w:rFonts w:ascii="Times New Roman" w:hAnsi="Times New Roman" w:cs="Times New Roman"/>
                <w:color w:val="000000"/>
              </w:rPr>
              <w:t xml:space="preserve"> very well.</w:t>
            </w:r>
          </w:p>
        </w:tc>
        <w:tc>
          <w:tcPr>
            <w:tcW w:w="336" w:type="pct"/>
            <w:vAlign w:val="center"/>
          </w:tcPr>
          <w:p w14:paraId="5AB32755"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25" w:type="pct"/>
            <w:vAlign w:val="center"/>
          </w:tcPr>
          <w:p w14:paraId="25F8C98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10</w:t>
            </w:r>
          </w:p>
        </w:tc>
        <w:tc>
          <w:tcPr>
            <w:tcW w:w="322" w:type="pct"/>
            <w:vAlign w:val="center"/>
          </w:tcPr>
          <w:p w14:paraId="54577411"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48" w:type="pct"/>
            <w:vAlign w:val="center"/>
          </w:tcPr>
          <w:p w14:paraId="3A0C82F9" w14:textId="77777777" w:rsidR="00580E44" w:rsidRPr="00271E00" w:rsidRDefault="00580E44" w:rsidP="00580E44">
            <w:pPr>
              <w:jc w:val="center"/>
              <w:rPr>
                <w:rFonts w:ascii="Times New Roman" w:hAnsi="Times New Roman" w:cs="Times New Roman"/>
              </w:rPr>
            </w:pPr>
          </w:p>
        </w:tc>
        <w:tc>
          <w:tcPr>
            <w:tcW w:w="351" w:type="pct"/>
            <w:vAlign w:val="center"/>
          </w:tcPr>
          <w:p w14:paraId="0D095949" w14:textId="77777777" w:rsidR="00580E44" w:rsidRPr="00271E00" w:rsidRDefault="00580E44" w:rsidP="00580E44">
            <w:pPr>
              <w:jc w:val="center"/>
              <w:rPr>
                <w:rFonts w:ascii="Times New Roman" w:hAnsi="Times New Roman" w:cs="Times New Roman"/>
              </w:rPr>
            </w:pPr>
          </w:p>
        </w:tc>
        <w:tc>
          <w:tcPr>
            <w:tcW w:w="408" w:type="pct"/>
            <w:vAlign w:val="center"/>
          </w:tcPr>
          <w:p w14:paraId="3AB2FC4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7C509C39" w14:textId="77777777" w:rsidTr="00580E44">
        <w:tc>
          <w:tcPr>
            <w:tcW w:w="359" w:type="pct"/>
          </w:tcPr>
          <w:p w14:paraId="43898347"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6</w:t>
            </w:r>
          </w:p>
        </w:tc>
        <w:tc>
          <w:tcPr>
            <w:tcW w:w="2551" w:type="pct"/>
          </w:tcPr>
          <w:p w14:paraId="0D7E1995"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It is important to speak </w:t>
            </w:r>
            <w:r>
              <w:rPr>
                <w:rFonts w:ascii="Times New Roman" w:hAnsi="Times New Roman" w:cs="Times New Roman"/>
                <w:color w:val="000000"/>
              </w:rPr>
              <w:t>English</w:t>
            </w:r>
            <w:r w:rsidRPr="00271E00">
              <w:rPr>
                <w:rFonts w:ascii="Times New Roman" w:hAnsi="Times New Roman" w:cs="Times New Roman"/>
                <w:color w:val="000000"/>
              </w:rPr>
              <w:t xml:space="preserve"> with an excellent </w:t>
            </w:r>
            <w:r>
              <w:rPr>
                <w:rFonts w:ascii="Times New Roman" w:hAnsi="Times New Roman" w:cs="Times New Roman"/>
                <w:color w:val="000000"/>
              </w:rPr>
              <w:t>pronunciation</w:t>
            </w:r>
            <w:r w:rsidRPr="00271E00">
              <w:rPr>
                <w:rFonts w:ascii="Times New Roman" w:hAnsi="Times New Roman" w:cs="Times New Roman"/>
                <w:color w:val="000000"/>
              </w:rPr>
              <w:t>.</w:t>
            </w:r>
          </w:p>
        </w:tc>
        <w:tc>
          <w:tcPr>
            <w:tcW w:w="336" w:type="pct"/>
            <w:vAlign w:val="center"/>
          </w:tcPr>
          <w:p w14:paraId="39A813F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25" w:type="pct"/>
            <w:vAlign w:val="center"/>
          </w:tcPr>
          <w:p w14:paraId="0013A6D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22" w:type="pct"/>
            <w:vAlign w:val="center"/>
          </w:tcPr>
          <w:p w14:paraId="0CF4E02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48" w:type="pct"/>
            <w:vAlign w:val="center"/>
          </w:tcPr>
          <w:p w14:paraId="2947DB50"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51" w:type="pct"/>
            <w:vAlign w:val="center"/>
          </w:tcPr>
          <w:p w14:paraId="44B55476" w14:textId="77777777" w:rsidR="00580E44" w:rsidRPr="00271E00" w:rsidRDefault="00580E44" w:rsidP="00580E44">
            <w:pPr>
              <w:jc w:val="center"/>
              <w:rPr>
                <w:rFonts w:ascii="Times New Roman" w:hAnsi="Times New Roman" w:cs="Times New Roman"/>
              </w:rPr>
            </w:pPr>
          </w:p>
        </w:tc>
        <w:tc>
          <w:tcPr>
            <w:tcW w:w="408" w:type="pct"/>
            <w:vAlign w:val="center"/>
          </w:tcPr>
          <w:p w14:paraId="7B7616A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7C211D0B" w14:textId="77777777" w:rsidTr="00580E44">
        <w:tc>
          <w:tcPr>
            <w:tcW w:w="359" w:type="pct"/>
          </w:tcPr>
          <w:p w14:paraId="3B862B85"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7</w:t>
            </w:r>
          </w:p>
        </w:tc>
        <w:tc>
          <w:tcPr>
            <w:tcW w:w="2551" w:type="pct"/>
          </w:tcPr>
          <w:p w14:paraId="25406E0D"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It is necessary to know </w:t>
            </w:r>
            <w:r>
              <w:rPr>
                <w:rFonts w:ascii="Times New Roman" w:hAnsi="Times New Roman" w:cs="Times New Roman"/>
                <w:color w:val="000000"/>
              </w:rPr>
              <w:t>English</w:t>
            </w:r>
            <w:r w:rsidRPr="00271E00">
              <w:rPr>
                <w:rFonts w:ascii="Times New Roman" w:hAnsi="Times New Roman" w:cs="Times New Roman"/>
                <w:color w:val="000000"/>
              </w:rPr>
              <w:t xml:space="preserve"> culture in order to speak</w:t>
            </w:r>
            <w:r>
              <w:rPr>
                <w:rFonts w:ascii="Times New Roman" w:hAnsi="Times New Roman" w:cs="Times New Roman"/>
                <w:color w:val="000000"/>
              </w:rPr>
              <w:t xml:space="preserve"> English</w:t>
            </w:r>
            <w:r w:rsidRPr="00271E00">
              <w:rPr>
                <w:rFonts w:ascii="Times New Roman" w:hAnsi="Times New Roman" w:cs="Times New Roman"/>
                <w:color w:val="000000"/>
              </w:rPr>
              <w:t>.</w:t>
            </w:r>
          </w:p>
        </w:tc>
        <w:tc>
          <w:tcPr>
            <w:tcW w:w="336" w:type="pct"/>
            <w:vAlign w:val="center"/>
          </w:tcPr>
          <w:p w14:paraId="33CAAF4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25" w:type="pct"/>
            <w:vAlign w:val="center"/>
          </w:tcPr>
          <w:p w14:paraId="01B4213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22" w:type="pct"/>
            <w:vAlign w:val="center"/>
          </w:tcPr>
          <w:p w14:paraId="766B520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48" w:type="pct"/>
            <w:vAlign w:val="center"/>
          </w:tcPr>
          <w:p w14:paraId="0E37044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51" w:type="pct"/>
            <w:vAlign w:val="center"/>
          </w:tcPr>
          <w:p w14:paraId="6FACF76E" w14:textId="77777777" w:rsidR="00580E44" w:rsidRPr="00271E00" w:rsidRDefault="00580E44" w:rsidP="00580E44">
            <w:pPr>
              <w:jc w:val="center"/>
              <w:rPr>
                <w:rFonts w:ascii="Times New Roman" w:hAnsi="Times New Roman" w:cs="Times New Roman"/>
              </w:rPr>
            </w:pPr>
          </w:p>
        </w:tc>
        <w:tc>
          <w:tcPr>
            <w:tcW w:w="408" w:type="pct"/>
            <w:vAlign w:val="center"/>
          </w:tcPr>
          <w:p w14:paraId="599D21A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440019F7" w14:textId="77777777" w:rsidTr="00580E44">
        <w:tc>
          <w:tcPr>
            <w:tcW w:w="359" w:type="pct"/>
          </w:tcPr>
          <w:p w14:paraId="1D64283C"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8</w:t>
            </w:r>
          </w:p>
        </w:tc>
        <w:tc>
          <w:tcPr>
            <w:tcW w:w="2551" w:type="pct"/>
          </w:tcPr>
          <w:p w14:paraId="26683561"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You shouldn't say anything in </w:t>
            </w:r>
            <w:r>
              <w:rPr>
                <w:rFonts w:ascii="Times New Roman" w:hAnsi="Times New Roman" w:cs="Times New Roman"/>
                <w:color w:val="000000"/>
              </w:rPr>
              <w:t xml:space="preserve">English </w:t>
            </w:r>
            <w:r w:rsidRPr="00271E00">
              <w:rPr>
                <w:rFonts w:ascii="Times New Roman" w:hAnsi="Times New Roman" w:cs="Times New Roman"/>
                <w:color w:val="000000"/>
              </w:rPr>
              <w:t>until you can say it correctly.</w:t>
            </w:r>
          </w:p>
        </w:tc>
        <w:tc>
          <w:tcPr>
            <w:tcW w:w="336" w:type="pct"/>
            <w:vAlign w:val="center"/>
          </w:tcPr>
          <w:p w14:paraId="06D48AD5" w14:textId="77777777" w:rsidR="00580E44" w:rsidRPr="00271E00" w:rsidRDefault="00580E44" w:rsidP="00580E44">
            <w:pPr>
              <w:jc w:val="center"/>
              <w:rPr>
                <w:rFonts w:ascii="Times New Roman" w:hAnsi="Times New Roman" w:cs="Times New Roman"/>
              </w:rPr>
            </w:pPr>
          </w:p>
        </w:tc>
        <w:tc>
          <w:tcPr>
            <w:tcW w:w="325" w:type="pct"/>
            <w:vAlign w:val="center"/>
          </w:tcPr>
          <w:p w14:paraId="22DEB08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22" w:type="pct"/>
            <w:vAlign w:val="center"/>
          </w:tcPr>
          <w:p w14:paraId="5426BF6C"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48" w:type="pct"/>
            <w:vAlign w:val="center"/>
          </w:tcPr>
          <w:p w14:paraId="6D8A7BA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51" w:type="pct"/>
            <w:vAlign w:val="center"/>
          </w:tcPr>
          <w:p w14:paraId="74B6CBAC"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408" w:type="pct"/>
            <w:vAlign w:val="center"/>
          </w:tcPr>
          <w:p w14:paraId="23B07834" w14:textId="77777777" w:rsidR="00580E44"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53316765" w14:textId="77777777" w:rsidTr="00580E44">
        <w:tc>
          <w:tcPr>
            <w:tcW w:w="359" w:type="pct"/>
          </w:tcPr>
          <w:p w14:paraId="52F0DF9D"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9</w:t>
            </w:r>
          </w:p>
        </w:tc>
        <w:tc>
          <w:tcPr>
            <w:tcW w:w="2551" w:type="pct"/>
          </w:tcPr>
          <w:p w14:paraId="7DBF5D6D"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It is easier for someone who already speaks </w:t>
            </w:r>
            <w:r>
              <w:rPr>
                <w:rFonts w:ascii="Times New Roman" w:hAnsi="Times New Roman" w:cs="Times New Roman"/>
                <w:color w:val="000000"/>
              </w:rPr>
              <w:t>English</w:t>
            </w:r>
            <w:r w:rsidRPr="00271E00">
              <w:rPr>
                <w:rFonts w:ascii="Times New Roman" w:hAnsi="Times New Roman" w:cs="Times New Roman"/>
                <w:color w:val="000000"/>
              </w:rPr>
              <w:t xml:space="preserve"> to learn another</w:t>
            </w:r>
            <w:r>
              <w:rPr>
                <w:rFonts w:ascii="Times New Roman" w:hAnsi="Times New Roman" w:cs="Times New Roman"/>
                <w:color w:val="000000"/>
              </w:rPr>
              <w:t xml:space="preserve"> foreign language</w:t>
            </w:r>
            <w:r w:rsidRPr="00271E00">
              <w:rPr>
                <w:rFonts w:ascii="Times New Roman" w:hAnsi="Times New Roman" w:cs="Times New Roman"/>
                <w:color w:val="000000"/>
              </w:rPr>
              <w:t>.</w:t>
            </w:r>
          </w:p>
        </w:tc>
        <w:tc>
          <w:tcPr>
            <w:tcW w:w="336" w:type="pct"/>
            <w:vAlign w:val="center"/>
          </w:tcPr>
          <w:p w14:paraId="3170252C" w14:textId="77777777" w:rsidR="00580E44" w:rsidRPr="00271E00" w:rsidRDefault="00580E44" w:rsidP="00580E44">
            <w:pPr>
              <w:jc w:val="center"/>
              <w:rPr>
                <w:rFonts w:ascii="Times New Roman" w:hAnsi="Times New Roman" w:cs="Times New Roman"/>
              </w:rPr>
            </w:pPr>
          </w:p>
        </w:tc>
        <w:tc>
          <w:tcPr>
            <w:tcW w:w="325" w:type="pct"/>
            <w:vAlign w:val="center"/>
          </w:tcPr>
          <w:p w14:paraId="364EC52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22" w:type="pct"/>
            <w:vAlign w:val="center"/>
          </w:tcPr>
          <w:p w14:paraId="06EE3D8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48" w:type="pct"/>
            <w:vAlign w:val="center"/>
          </w:tcPr>
          <w:p w14:paraId="7CBB9ED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51" w:type="pct"/>
            <w:vAlign w:val="center"/>
          </w:tcPr>
          <w:p w14:paraId="44C9716D" w14:textId="77777777" w:rsidR="00580E44" w:rsidRPr="00271E00" w:rsidRDefault="00580E44" w:rsidP="00580E44">
            <w:pPr>
              <w:jc w:val="center"/>
              <w:rPr>
                <w:rFonts w:ascii="Times New Roman" w:hAnsi="Times New Roman" w:cs="Times New Roman"/>
              </w:rPr>
            </w:pPr>
          </w:p>
        </w:tc>
        <w:tc>
          <w:tcPr>
            <w:tcW w:w="408" w:type="pct"/>
            <w:vAlign w:val="center"/>
          </w:tcPr>
          <w:p w14:paraId="7F113BD5"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17</w:t>
            </w:r>
          </w:p>
        </w:tc>
      </w:tr>
      <w:tr w:rsidR="00580E44" w:rsidRPr="00271E00" w14:paraId="32480249" w14:textId="77777777" w:rsidTr="00580E44">
        <w:tc>
          <w:tcPr>
            <w:tcW w:w="359" w:type="pct"/>
          </w:tcPr>
          <w:p w14:paraId="295861D6"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10</w:t>
            </w:r>
          </w:p>
        </w:tc>
        <w:tc>
          <w:tcPr>
            <w:tcW w:w="2551" w:type="pct"/>
          </w:tcPr>
          <w:p w14:paraId="3EAE27E8"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 xml:space="preserve">It is better to learn </w:t>
            </w:r>
            <w:r>
              <w:rPr>
                <w:rFonts w:ascii="Times New Roman" w:hAnsi="Times New Roman" w:cs="Times New Roman"/>
                <w:color w:val="000000"/>
              </w:rPr>
              <w:t>English in the English-speaking countries.</w:t>
            </w:r>
          </w:p>
        </w:tc>
        <w:tc>
          <w:tcPr>
            <w:tcW w:w="336" w:type="pct"/>
            <w:vAlign w:val="center"/>
          </w:tcPr>
          <w:p w14:paraId="3A3DCEF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25" w:type="pct"/>
            <w:vAlign w:val="center"/>
          </w:tcPr>
          <w:p w14:paraId="7039B1D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10</w:t>
            </w:r>
          </w:p>
        </w:tc>
        <w:tc>
          <w:tcPr>
            <w:tcW w:w="322" w:type="pct"/>
            <w:vAlign w:val="center"/>
          </w:tcPr>
          <w:p w14:paraId="70689CA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48" w:type="pct"/>
            <w:vAlign w:val="center"/>
          </w:tcPr>
          <w:p w14:paraId="784FD11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51" w:type="pct"/>
            <w:vAlign w:val="center"/>
          </w:tcPr>
          <w:p w14:paraId="291578BC" w14:textId="77777777" w:rsidR="00580E44" w:rsidRPr="00271E00" w:rsidRDefault="00580E44" w:rsidP="00580E44">
            <w:pPr>
              <w:jc w:val="center"/>
              <w:rPr>
                <w:rFonts w:ascii="Times New Roman" w:hAnsi="Times New Roman" w:cs="Times New Roman"/>
              </w:rPr>
            </w:pPr>
          </w:p>
        </w:tc>
        <w:tc>
          <w:tcPr>
            <w:tcW w:w="408" w:type="pct"/>
            <w:vAlign w:val="center"/>
          </w:tcPr>
          <w:p w14:paraId="37C5973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16B31DB9" w14:textId="77777777" w:rsidTr="00580E44">
        <w:tc>
          <w:tcPr>
            <w:tcW w:w="359" w:type="pct"/>
          </w:tcPr>
          <w:p w14:paraId="0F8C7F6B"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11</w:t>
            </w:r>
          </w:p>
        </w:tc>
        <w:tc>
          <w:tcPr>
            <w:tcW w:w="2551" w:type="pct"/>
          </w:tcPr>
          <w:p w14:paraId="1C00D7A2"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 xml:space="preserve">If I heard someone speaking </w:t>
            </w:r>
            <w:r>
              <w:rPr>
                <w:rFonts w:ascii="Times New Roman" w:hAnsi="Times New Roman" w:cs="Times New Roman"/>
                <w:color w:val="000000"/>
              </w:rPr>
              <w:t>English</w:t>
            </w:r>
            <w:r w:rsidRPr="00271E00">
              <w:rPr>
                <w:rFonts w:ascii="Times New Roman" w:hAnsi="Times New Roman" w:cs="Times New Roman"/>
                <w:color w:val="000000"/>
              </w:rPr>
              <w:t>, I would go up to them so that I could practice</w:t>
            </w:r>
            <w:r>
              <w:rPr>
                <w:rFonts w:ascii="Times New Roman" w:hAnsi="Times New Roman" w:cs="Times New Roman"/>
                <w:color w:val="000000"/>
              </w:rPr>
              <w:t xml:space="preserve"> </w:t>
            </w:r>
            <w:r w:rsidRPr="00271E00">
              <w:rPr>
                <w:rFonts w:ascii="Times New Roman" w:hAnsi="Times New Roman" w:cs="Times New Roman"/>
                <w:color w:val="000000"/>
              </w:rPr>
              <w:t xml:space="preserve">speaking </w:t>
            </w:r>
            <w:r>
              <w:rPr>
                <w:rFonts w:ascii="Times New Roman" w:hAnsi="Times New Roman" w:cs="Times New Roman"/>
                <w:color w:val="000000"/>
              </w:rPr>
              <w:t>English</w:t>
            </w:r>
            <w:r w:rsidRPr="00271E00">
              <w:rPr>
                <w:rFonts w:ascii="Times New Roman" w:hAnsi="Times New Roman" w:cs="Times New Roman"/>
                <w:color w:val="000000"/>
              </w:rPr>
              <w:t>.</w:t>
            </w:r>
          </w:p>
        </w:tc>
        <w:tc>
          <w:tcPr>
            <w:tcW w:w="336" w:type="pct"/>
            <w:vAlign w:val="center"/>
          </w:tcPr>
          <w:p w14:paraId="675D185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25" w:type="pct"/>
            <w:vAlign w:val="center"/>
          </w:tcPr>
          <w:p w14:paraId="797B040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22" w:type="pct"/>
            <w:vAlign w:val="center"/>
          </w:tcPr>
          <w:p w14:paraId="7F55DB7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48" w:type="pct"/>
            <w:vAlign w:val="center"/>
          </w:tcPr>
          <w:p w14:paraId="1BD0CE6E" w14:textId="77777777" w:rsidR="00580E44" w:rsidRPr="00271E00" w:rsidRDefault="00580E44" w:rsidP="00580E44">
            <w:pPr>
              <w:jc w:val="center"/>
              <w:rPr>
                <w:rFonts w:ascii="Times New Roman" w:hAnsi="Times New Roman" w:cs="Times New Roman"/>
              </w:rPr>
            </w:pPr>
          </w:p>
        </w:tc>
        <w:tc>
          <w:tcPr>
            <w:tcW w:w="351" w:type="pct"/>
            <w:vAlign w:val="center"/>
          </w:tcPr>
          <w:p w14:paraId="348C0AFB" w14:textId="77777777" w:rsidR="00580E44" w:rsidRPr="00271E00" w:rsidRDefault="00580E44" w:rsidP="00580E44">
            <w:pPr>
              <w:jc w:val="center"/>
              <w:rPr>
                <w:rFonts w:ascii="Times New Roman" w:hAnsi="Times New Roman" w:cs="Times New Roman"/>
              </w:rPr>
            </w:pPr>
          </w:p>
        </w:tc>
        <w:tc>
          <w:tcPr>
            <w:tcW w:w="408" w:type="pct"/>
            <w:vAlign w:val="center"/>
          </w:tcPr>
          <w:p w14:paraId="7B8E21C9"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A3D33FF" w14:textId="77777777" w:rsidTr="00580E44">
        <w:tc>
          <w:tcPr>
            <w:tcW w:w="359" w:type="pct"/>
          </w:tcPr>
          <w:p w14:paraId="708805DD"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12</w:t>
            </w:r>
          </w:p>
        </w:tc>
        <w:tc>
          <w:tcPr>
            <w:tcW w:w="2551" w:type="pct"/>
          </w:tcPr>
          <w:p w14:paraId="2D55F050"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It's o.k. to guess if you don't know a word in</w:t>
            </w:r>
            <w:r>
              <w:rPr>
                <w:rFonts w:ascii="Times New Roman" w:hAnsi="Times New Roman" w:cs="Times New Roman"/>
                <w:color w:val="000000"/>
              </w:rPr>
              <w:t xml:space="preserve"> English</w:t>
            </w:r>
            <w:r w:rsidRPr="00271E00">
              <w:rPr>
                <w:rFonts w:ascii="Times New Roman" w:hAnsi="Times New Roman" w:cs="Times New Roman"/>
                <w:color w:val="000000"/>
              </w:rPr>
              <w:t>.</w:t>
            </w:r>
          </w:p>
        </w:tc>
        <w:tc>
          <w:tcPr>
            <w:tcW w:w="336" w:type="pct"/>
            <w:vAlign w:val="center"/>
          </w:tcPr>
          <w:p w14:paraId="54F0FEC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25" w:type="pct"/>
            <w:vAlign w:val="center"/>
          </w:tcPr>
          <w:p w14:paraId="3C6C2B8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22" w:type="pct"/>
            <w:vAlign w:val="center"/>
          </w:tcPr>
          <w:p w14:paraId="1CCFD70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48" w:type="pct"/>
            <w:vAlign w:val="center"/>
          </w:tcPr>
          <w:p w14:paraId="6C7A0036" w14:textId="77777777" w:rsidR="00580E44" w:rsidRPr="00271E00" w:rsidRDefault="00580E44" w:rsidP="00580E44">
            <w:pPr>
              <w:jc w:val="center"/>
              <w:rPr>
                <w:rFonts w:ascii="Times New Roman" w:hAnsi="Times New Roman" w:cs="Times New Roman"/>
              </w:rPr>
            </w:pPr>
          </w:p>
        </w:tc>
        <w:tc>
          <w:tcPr>
            <w:tcW w:w="351" w:type="pct"/>
            <w:vAlign w:val="center"/>
          </w:tcPr>
          <w:p w14:paraId="1F670670" w14:textId="77777777" w:rsidR="00580E44" w:rsidRPr="00271E00" w:rsidRDefault="00580E44" w:rsidP="00580E44">
            <w:pPr>
              <w:jc w:val="center"/>
              <w:rPr>
                <w:rFonts w:ascii="Times New Roman" w:hAnsi="Times New Roman" w:cs="Times New Roman"/>
              </w:rPr>
            </w:pPr>
          </w:p>
        </w:tc>
        <w:tc>
          <w:tcPr>
            <w:tcW w:w="408" w:type="pct"/>
            <w:vAlign w:val="center"/>
          </w:tcPr>
          <w:p w14:paraId="4E6EC30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7C60B260" w14:textId="77777777" w:rsidTr="00580E44">
        <w:tc>
          <w:tcPr>
            <w:tcW w:w="359" w:type="pct"/>
          </w:tcPr>
          <w:p w14:paraId="69007D8C"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13</w:t>
            </w:r>
          </w:p>
        </w:tc>
        <w:tc>
          <w:tcPr>
            <w:tcW w:w="2551" w:type="pct"/>
          </w:tcPr>
          <w:p w14:paraId="52DD61BD"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If someone spent one hour a day learning</w:t>
            </w:r>
            <w:r>
              <w:rPr>
                <w:rFonts w:ascii="Times New Roman" w:hAnsi="Times New Roman" w:cs="Times New Roman"/>
                <w:color w:val="000000"/>
              </w:rPr>
              <w:t xml:space="preserve"> English</w:t>
            </w:r>
            <w:r w:rsidRPr="00271E00">
              <w:rPr>
                <w:rFonts w:ascii="Times New Roman" w:hAnsi="Times New Roman" w:cs="Times New Roman"/>
                <w:color w:val="000000"/>
              </w:rPr>
              <w:t>, how long would it take him/her to be come fluent? 1) less than a year, 2)1-2 years, 3) 3-5years, 4) 5-10 years, 5) You can't learn a language in 1 hour a day.</w:t>
            </w:r>
          </w:p>
        </w:tc>
        <w:tc>
          <w:tcPr>
            <w:tcW w:w="336" w:type="pct"/>
            <w:vAlign w:val="center"/>
          </w:tcPr>
          <w:p w14:paraId="11FB6F7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25" w:type="pct"/>
            <w:vAlign w:val="center"/>
          </w:tcPr>
          <w:p w14:paraId="75F11AD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22" w:type="pct"/>
            <w:vAlign w:val="center"/>
          </w:tcPr>
          <w:p w14:paraId="3D9EF9A1"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48" w:type="pct"/>
            <w:vAlign w:val="center"/>
          </w:tcPr>
          <w:p w14:paraId="16DB5B6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51" w:type="pct"/>
            <w:vAlign w:val="center"/>
          </w:tcPr>
          <w:p w14:paraId="784E1D9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408" w:type="pct"/>
            <w:vAlign w:val="center"/>
          </w:tcPr>
          <w:p w14:paraId="67D1F2E9" w14:textId="77777777" w:rsidR="00580E44"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AB26F9D" w14:textId="77777777" w:rsidTr="00580E44">
        <w:tc>
          <w:tcPr>
            <w:tcW w:w="359" w:type="pct"/>
          </w:tcPr>
          <w:p w14:paraId="24A815FF"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14</w:t>
            </w:r>
          </w:p>
        </w:tc>
        <w:tc>
          <w:tcPr>
            <w:tcW w:w="2551" w:type="pct"/>
          </w:tcPr>
          <w:p w14:paraId="181B8E4F" w14:textId="129A074E" w:rsidR="00580E44" w:rsidRPr="005A34E6" w:rsidRDefault="00580E44" w:rsidP="00580E44">
            <w:pPr>
              <w:rPr>
                <w:rFonts w:ascii="Times New Roman" w:hAnsi="Times New Roman" w:cs="Times New Roman"/>
                <w:color w:val="000000"/>
                <w:highlight w:val="yellow"/>
              </w:rPr>
            </w:pPr>
            <w:r w:rsidRPr="00271E00">
              <w:rPr>
                <w:rFonts w:ascii="Times New Roman" w:hAnsi="Times New Roman" w:cs="Times New Roman"/>
                <w:color w:val="000000"/>
              </w:rPr>
              <w:t xml:space="preserve">I </w:t>
            </w:r>
            <w:r>
              <w:rPr>
                <w:rFonts w:ascii="Times New Roman" w:hAnsi="Times New Roman" w:cs="Times New Roman"/>
                <w:color w:val="000000"/>
              </w:rPr>
              <w:t>am good at learning a language</w:t>
            </w:r>
            <w:r w:rsidRPr="00271E00">
              <w:rPr>
                <w:rFonts w:ascii="Times New Roman" w:hAnsi="Times New Roman" w:cs="Times New Roman"/>
                <w:color w:val="000000"/>
              </w:rPr>
              <w:t>.</w:t>
            </w:r>
            <w:r>
              <w:rPr>
                <w:rFonts w:ascii="Times New Roman" w:hAnsi="Times New Roman" w:cs="Times New Roman"/>
                <w:color w:val="000000"/>
              </w:rPr>
              <w:t xml:space="preserve"> </w:t>
            </w:r>
          </w:p>
        </w:tc>
        <w:tc>
          <w:tcPr>
            <w:tcW w:w="336" w:type="pct"/>
            <w:vAlign w:val="center"/>
          </w:tcPr>
          <w:p w14:paraId="742F38E6" w14:textId="77777777" w:rsidR="00580E44" w:rsidRPr="00271E00" w:rsidRDefault="00580E44" w:rsidP="00580E44">
            <w:pPr>
              <w:jc w:val="center"/>
              <w:rPr>
                <w:rFonts w:ascii="Times New Roman" w:hAnsi="Times New Roman" w:cs="Times New Roman"/>
              </w:rPr>
            </w:pPr>
          </w:p>
        </w:tc>
        <w:tc>
          <w:tcPr>
            <w:tcW w:w="325" w:type="pct"/>
            <w:vAlign w:val="center"/>
          </w:tcPr>
          <w:p w14:paraId="52A6C55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22" w:type="pct"/>
            <w:vAlign w:val="center"/>
          </w:tcPr>
          <w:p w14:paraId="62ED891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48" w:type="pct"/>
            <w:vAlign w:val="center"/>
          </w:tcPr>
          <w:p w14:paraId="4DB26764"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51" w:type="pct"/>
            <w:vAlign w:val="center"/>
          </w:tcPr>
          <w:p w14:paraId="50354E34" w14:textId="77777777" w:rsidR="00580E44" w:rsidRPr="00271E00" w:rsidRDefault="00580E44" w:rsidP="00580E44">
            <w:pPr>
              <w:jc w:val="center"/>
              <w:rPr>
                <w:rFonts w:ascii="Times New Roman" w:hAnsi="Times New Roman" w:cs="Times New Roman"/>
              </w:rPr>
            </w:pPr>
          </w:p>
        </w:tc>
        <w:tc>
          <w:tcPr>
            <w:tcW w:w="408" w:type="pct"/>
            <w:vAlign w:val="center"/>
          </w:tcPr>
          <w:p w14:paraId="280609C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16</w:t>
            </w:r>
          </w:p>
        </w:tc>
      </w:tr>
      <w:tr w:rsidR="00580E44" w:rsidRPr="006E263D" w14:paraId="428444ED" w14:textId="77777777" w:rsidTr="00580E44">
        <w:tc>
          <w:tcPr>
            <w:tcW w:w="359" w:type="pct"/>
          </w:tcPr>
          <w:p w14:paraId="7A709CB8" w14:textId="77777777" w:rsidR="00580E44" w:rsidRPr="006E263D" w:rsidRDefault="00580E44" w:rsidP="00580E44">
            <w:pPr>
              <w:rPr>
                <w:rFonts w:ascii="Times New Roman" w:hAnsi="Times New Roman" w:cs="Times New Roman"/>
                <w:b/>
              </w:rPr>
            </w:pPr>
            <w:r w:rsidRPr="006E263D">
              <w:rPr>
                <w:rFonts w:ascii="Times New Roman" w:hAnsi="Times New Roman" w:cs="Times New Roman"/>
                <w:b/>
              </w:rPr>
              <w:t>No</w:t>
            </w:r>
          </w:p>
        </w:tc>
        <w:tc>
          <w:tcPr>
            <w:tcW w:w="2551" w:type="pct"/>
          </w:tcPr>
          <w:p w14:paraId="4D393202"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Statement</w:t>
            </w:r>
          </w:p>
        </w:tc>
        <w:tc>
          <w:tcPr>
            <w:tcW w:w="336" w:type="pct"/>
            <w:vAlign w:val="center"/>
          </w:tcPr>
          <w:p w14:paraId="2640579C"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1</w:t>
            </w:r>
          </w:p>
        </w:tc>
        <w:tc>
          <w:tcPr>
            <w:tcW w:w="325" w:type="pct"/>
            <w:vAlign w:val="center"/>
          </w:tcPr>
          <w:p w14:paraId="0D6DD032"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2</w:t>
            </w:r>
          </w:p>
        </w:tc>
        <w:tc>
          <w:tcPr>
            <w:tcW w:w="322" w:type="pct"/>
            <w:vAlign w:val="center"/>
          </w:tcPr>
          <w:p w14:paraId="48D8BD72"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3</w:t>
            </w:r>
          </w:p>
        </w:tc>
        <w:tc>
          <w:tcPr>
            <w:tcW w:w="348" w:type="pct"/>
            <w:vAlign w:val="center"/>
          </w:tcPr>
          <w:p w14:paraId="3DE8897E"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4</w:t>
            </w:r>
          </w:p>
        </w:tc>
        <w:tc>
          <w:tcPr>
            <w:tcW w:w="351" w:type="pct"/>
            <w:vAlign w:val="center"/>
          </w:tcPr>
          <w:p w14:paraId="1CEF80C4"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5</w:t>
            </w:r>
          </w:p>
        </w:tc>
        <w:tc>
          <w:tcPr>
            <w:tcW w:w="408" w:type="pct"/>
            <w:vAlign w:val="center"/>
          </w:tcPr>
          <w:p w14:paraId="2B2B9873" w14:textId="77777777" w:rsidR="00580E44" w:rsidRPr="006E263D" w:rsidRDefault="00580E44" w:rsidP="00580E44">
            <w:pPr>
              <w:jc w:val="center"/>
              <w:rPr>
                <w:rFonts w:ascii="Times New Roman" w:hAnsi="Times New Roman" w:cs="Times New Roman"/>
                <w:b/>
              </w:rPr>
            </w:pPr>
            <w:r w:rsidRPr="006E263D">
              <w:rPr>
                <w:rFonts w:ascii="Times New Roman" w:hAnsi="Times New Roman" w:cs="Times New Roman"/>
                <w:b/>
              </w:rPr>
              <w:t>Total</w:t>
            </w:r>
          </w:p>
        </w:tc>
      </w:tr>
      <w:tr w:rsidR="00580E44" w:rsidRPr="00271E00" w14:paraId="38180415" w14:textId="77777777" w:rsidTr="00580E44">
        <w:tc>
          <w:tcPr>
            <w:tcW w:w="359" w:type="pct"/>
          </w:tcPr>
          <w:p w14:paraId="67550712"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15</w:t>
            </w:r>
          </w:p>
        </w:tc>
        <w:tc>
          <w:tcPr>
            <w:tcW w:w="2551" w:type="pct"/>
          </w:tcPr>
          <w:p w14:paraId="43FD289D"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Learning</w:t>
            </w:r>
            <w:r>
              <w:rPr>
                <w:rFonts w:ascii="Times New Roman" w:hAnsi="Times New Roman" w:cs="Times New Roman"/>
                <w:color w:val="000000"/>
              </w:rPr>
              <w:t xml:space="preserve"> English</w:t>
            </w:r>
            <w:r w:rsidRPr="00271E00">
              <w:rPr>
                <w:rFonts w:ascii="Times New Roman" w:hAnsi="Times New Roman" w:cs="Times New Roman"/>
                <w:color w:val="000000"/>
              </w:rPr>
              <w:t xml:space="preserve"> is mostly a matter of learn vocabulary words</w:t>
            </w:r>
            <w:r>
              <w:rPr>
                <w:rFonts w:ascii="Times New Roman" w:hAnsi="Times New Roman" w:cs="Times New Roman"/>
                <w:color w:val="000000"/>
              </w:rPr>
              <w:t xml:space="preserve">. </w:t>
            </w:r>
          </w:p>
        </w:tc>
        <w:tc>
          <w:tcPr>
            <w:tcW w:w="336" w:type="pct"/>
            <w:vAlign w:val="center"/>
          </w:tcPr>
          <w:p w14:paraId="620BD82A" w14:textId="77777777" w:rsidR="00580E44" w:rsidRPr="00271E00" w:rsidRDefault="00580E44" w:rsidP="00580E44">
            <w:pPr>
              <w:jc w:val="center"/>
              <w:rPr>
                <w:rFonts w:ascii="Times New Roman" w:hAnsi="Times New Roman" w:cs="Times New Roman"/>
              </w:rPr>
            </w:pPr>
          </w:p>
        </w:tc>
        <w:tc>
          <w:tcPr>
            <w:tcW w:w="325" w:type="pct"/>
            <w:vAlign w:val="center"/>
          </w:tcPr>
          <w:p w14:paraId="7B70A7E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22" w:type="pct"/>
            <w:vAlign w:val="center"/>
          </w:tcPr>
          <w:p w14:paraId="2BE5872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48" w:type="pct"/>
            <w:vAlign w:val="center"/>
          </w:tcPr>
          <w:p w14:paraId="1F7DEAE9"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51" w:type="pct"/>
            <w:vAlign w:val="center"/>
          </w:tcPr>
          <w:p w14:paraId="3CA9B207" w14:textId="77777777" w:rsidR="00580E44" w:rsidRPr="00271E00" w:rsidRDefault="00580E44" w:rsidP="00580E44">
            <w:pPr>
              <w:jc w:val="center"/>
              <w:rPr>
                <w:rFonts w:ascii="Times New Roman" w:hAnsi="Times New Roman" w:cs="Times New Roman"/>
              </w:rPr>
            </w:pPr>
          </w:p>
        </w:tc>
        <w:tc>
          <w:tcPr>
            <w:tcW w:w="408" w:type="pct"/>
            <w:vAlign w:val="center"/>
          </w:tcPr>
          <w:p w14:paraId="551F980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17</w:t>
            </w:r>
          </w:p>
        </w:tc>
      </w:tr>
      <w:tr w:rsidR="00580E44" w:rsidRPr="00271E00" w14:paraId="2347FFA9" w14:textId="77777777" w:rsidTr="00580E44">
        <w:tc>
          <w:tcPr>
            <w:tcW w:w="359" w:type="pct"/>
          </w:tcPr>
          <w:p w14:paraId="0C6174AC"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16</w:t>
            </w:r>
          </w:p>
        </w:tc>
        <w:tc>
          <w:tcPr>
            <w:tcW w:w="2551" w:type="pct"/>
          </w:tcPr>
          <w:p w14:paraId="11C59233"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It is important to repeat and practice a lot.</w:t>
            </w:r>
          </w:p>
        </w:tc>
        <w:tc>
          <w:tcPr>
            <w:tcW w:w="336" w:type="pct"/>
            <w:vAlign w:val="center"/>
          </w:tcPr>
          <w:p w14:paraId="63866C5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12</w:t>
            </w:r>
          </w:p>
        </w:tc>
        <w:tc>
          <w:tcPr>
            <w:tcW w:w="325" w:type="pct"/>
            <w:vAlign w:val="center"/>
          </w:tcPr>
          <w:p w14:paraId="36F74030"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22" w:type="pct"/>
            <w:vAlign w:val="center"/>
          </w:tcPr>
          <w:p w14:paraId="4666519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48" w:type="pct"/>
            <w:vAlign w:val="center"/>
          </w:tcPr>
          <w:p w14:paraId="5E54299A" w14:textId="77777777" w:rsidR="00580E44" w:rsidRPr="00271E00" w:rsidRDefault="00580E44" w:rsidP="00580E44">
            <w:pPr>
              <w:jc w:val="center"/>
              <w:rPr>
                <w:rFonts w:ascii="Times New Roman" w:hAnsi="Times New Roman" w:cs="Times New Roman"/>
              </w:rPr>
            </w:pPr>
          </w:p>
        </w:tc>
        <w:tc>
          <w:tcPr>
            <w:tcW w:w="351" w:type="pct"/>
            <w:vAlign w:val="center"/>
          </w:tcPr>
          <w:p w14:paraId="5DCCD16F" w14:textId="77777777" w:rsidR="00580E44" w:rsidRPr="00271E00" w:rsidRDefault="00580E44" w:rsidP="00580E44">
            <w:pPr>
              <w:jc w:val="center"/>
              <w:rPr>
                <w:rFonts w:ascii="Times New Roman" w:hAnsi="Times New Roman" w:cs="Times New Roman"/>
              </w:rPr>
            </w:pPr>
          </w:p>
        </w:tc>
        <w:tc>
          <w:tcPr>
            <w:tcW w:w="408" w:type="pct"/>
            <w:vAlign w:val="center"/>
          </w:tcPr>
          <w:p w14:paraId="158B7D0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12BB6DC5" w14:textId="77777777" w:rsidTr="00580E44">
        <w:tc>
          <w:tcPr>
            <w:tcW w:w="359" w:type="pct"/>
          </w:tcPr>
          <w:p w14:paraId="1C27BDE1"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17</w:t>
            </w:r>
          </w:p>
        </w:tc>
        <w:tc>
          <w:tcPr>
            <w:tcW w:w="2551" w:type="pct"/>
          </w:tcPr>
          <w:p w14:paraId="3BAC1F27"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 feel shy speaking </w:t>
            </w:r>
            <w:r>
              <w:rPr>
                <w:rFonts w:ascii="Times New Roman" w:hAnsi="Times New Roman" w:cs="Times New Roman"/>
                <w:color w:val="000000"/>
              </w:rPr>
              <w:t>English in front of others.</w:t>
            </w:r>
          </w:p>
        </w:tc>
        <w:tc>
          <w:tcPr>
            <w:tcW w:w="336" w:type="pct"/>
            <w:vAlign w:val="center"/>
          </w:tcPr>
          <w:p w14:paraId="553400C5" w14:textId="77777777" w:rsidR="00580E44" w:rsidRPr="00271E00" w:rsidRDefault="00580E44" w:rsidP="00580E44">
            <w:pPr>
              <w:jc w:val="center"/>
              <w:rPr>
                <w:rFonts w:ascii="Times New Roman" w:hAnsi="Times New Roman" w:cs="Times New Roman"/>
              </w:rPr>
            </w:pPr>
          </w:p>
        </w:tc>
        <w:tc>
          <w:tcPr>
            <w:tcW w:w="325" w:type="pct"/>
            <w:vAlign w:val="center"/>
          </w:tcPr>
          <w:p w14:paraId="470E6B1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22" w:type="pct"/>
            <w:vAlign w:val="center"/>
          </w:tcPr>
          <w:p w14:paraId="0F2F564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48" w:type="pct"/>
            <w:vAlign w:val="center"/>
          </w:tcPr>
          <w:p w14:paraId="260DC47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51" w:type="pct"/>
            <w:vAlign w:val="center"/>
          </w:tcPr>
          <w:p w14:paraId="7937384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408" w:type="pct"/>
            <w:vAlign w:val="center"/>
          </w:tcPr>
          <w:p w14:paraId="5676482B" w14:textId="77777777" w:rsidR="00580E44"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4F851129" w14:textId="77777777" w:rsidTr="00580E44">
        <w:tc>
          <w:tcPr>
            <w:tcW w:w="359" w:type="pct"/>
          </w:tcPr>
          <w:p w14:paraId="3B6ED15E"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18</w:t>
            </w:r>
          </w:p>
        </w:tc>
        <w:tc>
          <w:tcPr>
            <w:tcW w:w="2551" w:type="pct"/>
          </w:tcPr>
          <w:p w14:paraId="2562E2D5"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If you are allowed to make mistakes in the beginning it will be hard to get rid of them later on.</w:t>
            </w:r>
          </w:p>
        </w:tc>
        <w:tc>
          <w:tcPr>
            <w:tcW w:w="336" w:type="pct"/>
            <w:vAlign w:val="center"/>
          </w:tcPr>
          <w:p w14:paraId="5DA4DD7E" w14:textId="77777777" w:rsidR="00580E44" w:rsidRPr="00271E00" w:rsidRDefault="00580E44" w:rsidP="00580E44">
            <w:pPr>
              <w:jc w:val="center"/>
              <w:rPr>
                <w:rFonts w:ascii="Times New Roman" w:hAnsi="Times New Roman" w:cs="Times New Roman"/>
              </w:rPr>
            </w:pPr>
          </w:p>
        </w:tc>
        <w:tc>
          <w:tcPr>
            <w:tcW w:w="325" w:type="pct"/>
            <w:vAlign w:val="center"/>
          </w:tcPr>
          <w:p w14:paraId="18D21BF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22" w:type="pct"/>
            <w:vAlign w:val="center"/>
          </w:tcPr>
          <w:p w14:paraId="4F88A45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48" w:type="pct"/>
            <w:vAlign w:val="center"/>
          </w:tcPr>
          <w:p w14:paraId="4816230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51" w:type="pct"/>
            <w:vAlign w:val="center"/>
          </w:tcPr>
          <w:p w14:paraId="144AB9EF" w14:textId="77777777" w:rsidR="00580E44" w:rsidRPr="00271E00" w:rsidRDefault="00580E44" w:rsidP="00580E44">
            <w:pPr>
              <w:jc w:val="center"/>
              <w:rPr>
                <w:rFonts w:ascii="Times New Roman" w:hAnsi="Times New Roman" w:cs="Times New Roman"/>
              </w:rPr>
            </w:pPr>
          </w:p>
        </w:tc>
        <w:tc>
          <w:tcPr>
            <w:tcW w:w="408" w:type="pct"/>
            <w:vAlign w:val="center"/>
          </w:tcPr>
          <w:p w14:paraId="11CBB901"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7E03DE43" w14:textId="77777777" w:rsidTr="00580E44">
        <w:tc>
          <w:tcPr>
            <w:tcW w:w="359" w:type="pct"/>
          </w:tcPr>
          <w:p w14:paraId="3EF03BC5"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19</w:t>
            </w:r>
          </w:p>
        </w:tc>
        <w:tc>
          <w:tcPr>
            <w:tcW w:w="2551" w:type="pct"/>
          </w:tcPr>
          <w:p w14:paraId="2131C14C" w14:textId="77777777" w:rsidR="00580E44" w:rsidRPr="00271E00" w:rsidRDefault="00580E44" w:rsidP="00580E44">
            <w:pPr>
              <w:rPr>
                <w:rFonts w:ascii="Times New Roman" w:hAnsi="Times New Roman" w:cs="Times New Roman"/>
                <w:color w:val="000000"/>
              </w:rPr>
            </w:pPr>
            <w:r w:rsidRPr="00271E00">
              <w:rPr>
                <w:rFonts w:ascii="Times New Roman" w:hAnsi="Times New Roman" w:cs="Times New Roman"/>
                <w:color w:val="000000"/>
              </w:rPr>
              <w:t xml:space="preserve">Learning </w:t>
            </w:r>
            <w:r>
              <w:rPr>
                <w:rFonts w:ascii="Times New Roman" w:hAnsi="Times New Roman" w:cs="Times New Roman"/>
                <w:color w:val="000000"/>
              </w:rPr>
              <w:t>English</w:t>
            </w:r>
            <w:r w:rsidRPr="00271E00">
              <w:rPr>
                <w:rFonts w:ascii="Times New Roman" w:hAnsi="Times New Roman" w:cs="Times New Roman"/>
                <w:color w:val="000000"/>
              </w:rPr>
              <w:t xml:space="preserve"> is mostly a matter of learning a lot of grammar rules</w:t>
            </w:r>
            <w:r>
              <w:rPr>
                <w:rFonts w:ascii="Times New Roman" w:hAnsi="Times New Roman" w:cs="Times New Roman"/>
                <w:color w:val="000000"/>
              </w:rPr>
              <w:t>.</w:t>
            </w:r>
          </w:p>
        </w:tc>
        <w:tc>
          <w:tcPr>
            <w:tcW w:w="336" w:type="pct"/>
            <w:vAlign w:val="center"/>
          </w:tcPr>
          <w:p w14:paraId="0CD1341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25" w:type="pct"/>
            <w:vAlign w:val="center"/>
          </w:tcPr>
          <w:p w14:paraId="50C801A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22" w:type="pct"/>
            <w:vAlign w:val="center"/>
          </w:tcPr>
          <w:p w14:paraId="23F4B02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48" w:type="pct"/>
            <w:vAlign w:val="center"/>
          </w:tcPr>
          <w:p w14:paraId="7D16700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51" w:type="pct"/>
            <w:vAlign w:val="center"/>
          </w:tcPr>
          <w:p w14:paraId="60D4AEA8" w14:textId="77777777" w:rsidR="00580E44" w:rsidRPr="00271E00" w:rsidRDefault="00580E44" w:rsidP="00580E44">
            <w:pPr>
              <w:jc w:val="center"/>
              <w:rPr>
                <w:rFonts w:ascii="Times New Roman" w:hAnsi="Times New Roman" w:cs="Times New Roman"/>
              </w:rPr>
            </w:pPr>
          </w:p>
        </w:tc>
        <w:tc>
          <w:tcPr>
            <w:tcW w:w="408" w:type="pct"/>
            <w:vAlign w:val="center"/>
          </w:tcPr>
          <w:p w14:paraId="5A3D557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DDF7D64" w14:textId="77777777" w:rsidTr="00580E44">
        <w:tc>
          <w:tcPr>
            <w:tcW w:w="359" w:type="pct"/>
          </w:tcPr>
          <w:p w14:paraId="7572A719"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20</w:t>
            </w:r>
          </w:p>
        </w:tc>
        <w:tc>
          <w:tcPr>
            <w:tcW w:w="2551" w:type="pct"/>
          </w:tcPr>
          <w:p w14:paraId="4A81668A" w14:textId="77777777" w:rsidR="00580E44" w:rsidRPr="00271E00" w:rsidRDefault="00580E44" w:rsidP="00580E44">
            <w:pPr>
              <w:rPr>
                <w:rFonts w:ascii="Times New Roman" w:hAnsi="Times New Roman" w:cs="Times New Roman"/>
              </w:rPr>
            </w:pPr>
            <w:r>
              <w:rPr>
                <w:rFonts w:ascii="Times New Roman" w:hAnsi="Times New Roman" w:cs="Times New Roman"/>
                <w:color w:val="000000"/>
              </w:rPr>
              <w:t xml:space="preserve">It is </w:t>
            </w:r>
            <w:r w:rsidRPr="00271E00">
              <w:rPr>
                <w:rFonts w:ascii="Times New Roman" w:hAnsi="Times New Roman" w:cs="Times New Roman"/>
                <w:color w:val="000000"/>
              </w:rPr>
              <w:t xml:space="preserve">important </w:t>
            </w:r>
            <w:r>
              <w:rPr>
                <w:rFonts w:ascii="Times New Roman" w:hAnsi="Times New Roman" w:cs="Times New Roman"/>
                <w:color w:val="000000"/>
              </w:rPr>
              <w:t xml:space="preserve">to </w:t>
            </w:r>
            <w:r w:rsidRPr="00271E00">
              <w:rPr>
                <w:rFonts w:ascii="Times New Roman" w:hAnsi="Times New Roman" w:cs="Times New Roman"/>
                <w:color w:val="000000"/>
              </w:rPr>
              <w:t xml:space="preserve">practice </w:t>
            </w:r>
            <w:r>
              <w:rPr>
                <w:rFonts w:ascii="Times New Roman" w:hAnsi="Times New Roman" w:cs="Times New Roman"/>
                <w:color w:val="000000"/>
              </w:rPr>
              <w:t xml:space="preserve">in a </w:t>
            </w:r>
            <w:r w:rsidRPr="00271E00">
              <w:rPr>
                <w:rFonts w:ascii="Times New Roman" w:hAnsi="Times New Roman" w:cs="Times New Roman"/>
                <w:color w:val="000000"/>
              </w:rPr>
              <w:t>language laboratory.</w:t>
            </w:r>
          </w:p>
        </w:tc>
        <w:tc>
          <w:tcPr>
            <w:tcW w:w="336" w:type="pct"/>
            <w:vAlign w:val="center"/>
          </w:tcPr>
          <w:p w14:paraId="61478AB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25" w:type="pct"/>
            <w:vAlign w:val="center"/>
          </w:tcPr>
          <w:p w14:paraId="10A21688"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22" w:type="pct"/>
            <w:vAlign w:val="center"/>
          </w:tcPr>
          <w:p w14:paraId="354716C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48" w:type="pct"/>
            <w:vAlign w:val="center"/>
          </w:tcPr>
          <w:p w14:paraId="0341B30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51" w:type="pct"/>
            <w:vAlign w:val="center"/>
          </w:tcPr>
          <w:p w14:paraId="0A7EBCA3" w14:textId="77777777" w:rsidR="00580E44" w:rsidRPr="00271E00" w:rsidRDefault="00580E44" w:rsidP="00580E44">
            <w:pPr>
              <w:jc w:val="center"/>
              <w:rPr>
                <w:rFonts w:ascii="Times New Roman" w:hAnsi="Times New Roman" w:cs="Times New Roman"/>
              </w:rPr>
            </w:pPr>
          </w:p>
        </w:tc>
        <w:tc>
          <w:tcPr>
            <w:tcW w:w="408" w:type="pct"/>
            <w:vAlign w:val="center"/>
          </w:tcPr>
          <w:p w14:paraId="3B177490"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1C8A4A4D" w14:textId="77777777" w:rsidTr="00580E44">
        <w:tc>
          <w:tcPr>
            <w:tcW w:w="359" w:type="pct"/>
          </w:tcPr>
          <w:p w14:paraId="51DA1BA6"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21</w:t>
            </w:r>
          </w:p>
        </w:tc>
        <w:tc>
          <w:tcPr>
            <w:tcW w:w="2551" w:type="pct"/>
          </w:tcPr>
          <w:p w14:paraId="3763A398"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Women are better than men at learning</w:t>
            </w:r>
            <w:r>
              <w:rPr>
                <w:rFonts w:ascii="Times New Roman" w:hAnsi="Times New Roman" w:cs="Times New Roman"/>
                <w:color w:val="000000"/>
              </w:rPr>
              <w:t xml:space="preserve"> English</w:t>
            </w:r>
            <w:r w:rsidRPr="00271E00">
              <w:rPr>
                <w:rFonts w:ascii="Times New Roman" w:hAnsi="Times New Roman" w:cs="Times New Roman"/>
                <w:color w:val="000000"/>
              </w:rPr>
              <w:t>.</w:t>
            </w:r>
          </w:p>
        </w:tc>
        <w:tc>
          <w:tcPr>
            <w:tcW w:w="336" w:type="pct"/>
            <w:vAlign w:val="center"/>
          </w:tcPr>
          <w:p w14:paraId="0487D47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25" w:type="pct"/>
            <w:vAlign w:val="center"/>
          </w:tcPr>
          <w:p w14:paraId="69EE8F54"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22" w:type="pct"/>
            <w:vAlign w:val="center"/>
          </w:tcPr>
          <w:p w14:paraId="7FFD68E5"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48" w:type="pct"/>
            <w:vAlign w:val="center"/>
          </w:tcPr>
          <w:p w14:paraId="37AE2229"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51" w:type="pct"/>
            <w:vAlign w:val="center"/>
          </w:tcPr>
          <w:p w14:paraId="2E615A3C"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408" w:type="pct"/>
            <w:vAlign w:val="center"/>
          </w:tcPr>
          <w:p w14:paraId="67CF7361" w14:textId="77777777" w:rsidR="00580E44"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6F41A26" w14:textId="77777777" w:rsidTr="00580E44">
        <w:tc>
          <w:tcPr>
            <w:tcW w:w="359" w:type="pct"/>
          </w:tcPr>
          <w:p w14:paraId="00511B55"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22</w:t>
            </w:r>
          </w:p>
        </w:tc>
        <w:tc>
          <w:tcPr>
            <w:tcW w:w="2551" w:type="pct"/>
          </w:tcPr>
          <w:p w14:paraId="42923790"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 xml:space="preserve">If I get to speak </w:t>
            </w:r>
            <w:r>
              <w:rPr>
                <w:rFonts w:ascii="Times New Roman" w:hAnsi="Times New Roman" w:cs="Times New Roman"/>
                <w:color w:val="000000"/>
              </w:rPr>
              <w:t>English</w:t>
            </w:r>
            <w:r w:rsidRPr="00271E00">
              <w:rPr>
                <w:rFonts w:ascii="Times New Roman" w:hAnsi="Times New Roman" w:cs="Times New Roman"/>
                <w:color w:val="000000"/>
              </w:rPr>
              <w:t xml:space="preserve"> very well, I will have many opportunities to use it.</w:t>
            </w:r>
          </w:p>
        </w:tc>
        <w:tc>
          <w:tcPr>
            <w:tcW w:w="336" w:type="pct"/>
            <w:vAlign w:val="center"/>
          </w:tcPr>
          <w:p w14:paraId="7E6A652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25" w:type="pct"/>
            <w:vAlign w:val="center"/>
          </w:tcPr>
          <w:p w14:paraId="52B88414"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11</w:t>
            </w:r>
          </w:p>
        </w:tc>
        <w:tc>
          <w:tcPr>
            <w:tcW w:w="322" w:type="pct"/>
            <w:vAlign w:val="center"/>
          </w:tcPr>
          <w:p w14:paraId="0BAFE28A" w14:textId="77777777" w:rsidR="00580E44" w:rsidRPr="00271E00" w:rsidRDefault="00580E44" w:rsidP="00580E44">
            <w:pPr>
              <w:jc w:val="center"/>
              <w:rPr>
                <w:rFonts w:ascii="Times New Roman" w:hAnsi="Times New Roman" w:cs="Times New Roman"/>
              </w:rPr>
            </w:pPr>
          </w:p>
        </w:tc>
        <w:tc>
          <w:tcPr>
            <w:tcW w:w="348" w:type="pct"/>
            <w:vAlign w:val="center"/>
          </w:tcPr>
          <w:p w14:paraId="7592717E" w14:textId="77777777" w:rsidR="00580E44" w:rsidRPr="00271E00" w:rsidRDefault="00580E44" w:rsidP="00580E44">
            <w:pPr>
              <w:jc w:val="center"/>
              <w:rPr>
                <w:rFonts w:ascii="Times New Roman" w:hAnsi="Times New Roman" w:cs="Times New Roman"/>
              </w:rPr>
            </w:pPr>
          </w:p>
        </w:tc>
        <w:tc>
          <w:tcPr>
            <w:tcW w:w="351" w:type="pct"/>
            <w:vAlign w:val="center"/>
          </w:tcPr>
          <w:p w14:paraId="0E18D2CE" w14:textId="77777777" w:rsidR="00580E44" w:rsidRPr="00271E00" w:rsidRDefault="00580E44" w:rsidP="00580E44">
            <w:pPr>
              <w:jc w:val="center"/>
              <w:rPr>
                <w:rFonts w:ascii="Times New Roman" w:hAnsi="Times New Roman" w:cs="Times New Roman"/>
              </w:rPr>
            </w:pPr>
          </w:p>
        </w:tc>
        <w:tc>
          <w:tcPr>
            <w:tcW w:w="408" w:type="pct"/>
            <w:vAlign w:val="center"/>
          </w:tcPr>
          <w:p w14:paraId="695BEF31"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5B7C3558" w14:textId="77777777" w:rsidTr="00580E44">
        <w:tc>
          <w:tcPr>
            <w:tcW w:w="359" w:type="pct"/>
          </w:tcPr>
          <w:p w14:paraId="5D9BD422"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23</w:t>
            </w:r>
          </w:p>
        </w:tc>
        <w:tc>
          <w:tcPr>
            <w:tcW w:w="2551" w:type="pct"/>
          </w:tcPr>
          <w:p w14:paraId="3E25FC43"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It is easier to speak than understand</w:t>
            </w:r>
            <w:r>
              <w:rPr>
                <w:rFonts w:ascii="Times New Roman" w:hAnsi="Times New Roman" w:cs="Times New Roman"/>
                <w:color w:val="000000"/>
              </w:rPr>
              <w:t xml:space="preserve"> English</w:t>
            </w:r>
            <w:r w:rsidRPr="00271E00">
              <w:rPr>
                <w:rFonts w:ascii="Times New Roman" w:hAnsi="Times New Roman" w:cs="Times New Roman"/>
                <w:color w:val="000000"/>
              </w:rPr>
              <w:t>.</w:t>
            </w:r>
          </w:p>
        </w:tc>
        <w:tc>
          <w:tcPr>
            <w:tcW w:w="336" w:type="pct"/>
            <w:vAlign w:val="center"/>
          </w:tcPr>
          <w:p w14:paraId="524B5CFF" w14:textId="77777777" w:rsidR="00580E44" w:rsidRPr="00271E00" w:rsidRDefault="00580E44" w:rsidP="00580E44">
            <w:pPr>
              <w:jc w:val="center"/>
              <w:rPr>
                <w:rFonts w:ascii="Times New Roman" w:hAnsi="Times New Roman" w:cs="Times New Roman"/>
              </w:rPr>
            </w:pPr>
          </w:p>
        </w:tc>
        <w:tc>
          <w:tcPr>
            <w:tcW w:w="325" w:type="pct"/>
            <w:vAlign w:val="center"/>
          </w:tcPr>
          <w:p w14:paraId="303B877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22" w:type="pct"/>
            <w:vAlign w:val="center"/>
          </w:tcPr>
          <w:p w14:paraId="76C9B2F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48" w:type="pct"/>
            <w:vAlign w:val="center"/>
          </w:tcPr>
          <w:p w14:paraId="32E4289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51" w:type="pct"/>
            <w:vAlign w:val="center"/>
          </w:tcPr>
          <w:p w14:paraId="75F607C9" w14:textId="77777777" w:rsidR="00580E44" w:rsidRPr="00271E00" w:rsidRDefault="00580E44" w:rsidP="00580E44">
            <w:pPr>
              <w:jc w:val="center"/>
              <w:rPr>
                <w:rFonts w:ascii="Times New Roman" w:hAnsi="Times New Roman" w:cs="Times New Roman"/>
              </w:rPr>
            </w:pPr>
          </w:p>
        </w:tc>
        <w:tc>
          <w:tcPr>
            <w:tcW w:w="408" w:type="pct"/>
            <w:vAlign w:val="center"/>
          </w:tcPr>
          <w:p w14:paraId="7A95AF8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44C46566" w14:textId="77777777" w:rsidTr="00580E44">
        <w:tc>
          <w:tcPr>
            <w:tcW w:w="359" w:type="pct"/>
          </w:tcPr>
          <w:p w14:paraId="471766AE"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24</w:t>
            </w:r>
          </w:p>
        </w:tc>
        <w:tc>
          <w:tcPr>
            <w:tcW w:w="2551" w:type="pct"/>
          </w:tcPr>
          <w:p w14:paraId="67CB08C2" w14:textId="77777777" w:rsidR="00580E44" w:rsidRPr="00271E00" w:rsidRDefault="00580E44" w:rsidP="00580E44">
            <w:pPr>
              <w:rPr>
                <w:rFonts w:ascii="Times New Roman" w:hAnsi="Times New Roman" w:cs="Times New Roman"/>
                <w:color w:val="000000"/>
              </w:rPr>
            </w:pPr>
            <w:r w:rsidRPr="00271E00">
              <w:rPr>
                <w:rFonts w:ascii="Times New Roman" w:hAnsi="Times New Roman" w:cs="Times New Roman"/>
                <w:color w:val="000000"/>
              </w:rPr>
              <w:t>Learning</w:t>
            </w:r>
            <w:r>
              <w:rPr>
                <w:rFonts w:ascii="Times New Roman" w:hAnsi="Times New Roman" w:cs="Times New Roman"/>
                <w:color w:val="000000"/>
              </w:rPr>
              <w:t xml:space="preserve"> English</w:t>
            </w:r>
            <w:r w:rsidRPr="00271E00">
              <w:rPr>
                <w:rFonts w:ascii="Times New Roman" w:hAnsi="Times New Roman" w:cs="Times New Roman"/>
                <w:color w:val="000000"/>
              </w:rPr>
              <w:t xml:space="preserve"> is different from learning other school subjects.</w:t>
            </w:r>
          </w:p>
        </w:tc>
        <w:tc>
          <w:tcPr>
            <w:tcW w:w="336" w:type="pct"/>
            <w:vAlign w:val="center"/>
          </w:tcPr>
          <w:p w14:paraId="731BFBBA" w14:textId="77777777" w:rsidR="00580E44" w:rsidRPr="00271E00" w:rsidRDefault="00580E44" w:rsidP="00580E44">
            <w:pPr>
              <w:jc w:val="center"/>
              <w:rPr>
                <w:rFonts w:ascii="Times New Roman" w:hAnsi="Times New Roman" w:cs="Times New Roman"/>
              </w:rPr>
            </w:pPr>
          </w:p>
        </w:tc>
        <w:tc>
          <w:tcPr>
            <w:tcW w:w="325" w:type="pct"/>
            <w:vAlign w:val="center"/>
          </w:tcPr>
          <w:p w14:paraId="1394F51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11</w:t>
            </w:r>
          </w:p>
        </w:tc>
        <w:tc>
          <w:tcPr>
            <w:tcW w:w="322" w:type="pct"/>
            <w:vAlign w:val="center"/>
          </w:tcPr>
          <w:p w14:paraId="548A9FF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48" w:type="pct"/>
            <w:vAlign w:val="center"/>
          </w:tcPr>
          <w:p w14:paraId="652773D6" w14:textId="77777777" w:rsidR="00580E44" w:rsidRPr="00271E00" w:rsidRDefault="00580E44" w:rsidP="00580E44">
            <w:pPr>
              <w:jc w:val="center"/>
              <w:rPr>
                <w:rFonts w:ascii="Times New Roman" w:hAnsi="Times New Roman" w:cs="Times New Roman"/>
              </w:rPr>
            </w:pPr>
          </w:p>
        </w:tc>
        <w:tc>
          <w:tcPr>
            <w:tcW w:w="351" w:type="pct"/>
            <w:vAlign w:val="center"/>
          </w:tcPr>
          <w:p w14:paraId="3593BFEB" w14:textId="77777777" w:rsidR="00580E44" w:rsidRPr="00271E00" w:rsidRDefault="00580E44" w:rsidP="00580E44">
            <w:pPr>
              <w:jc w:val="center"/>
              <w:rPr>
                <w:rFonts w:ascii="Times New Roman" w:hAnsi="Times New Roman" w:cs="Times New Roman"/>
              </w:rPr>
            </w:pPr>
          </w:p>
        </w:tc>
        <w:tc>
          <w:tcPr>
            <w:tcW w:w="408" w:type="pct"/>
            <w:vAlign w:val="center"/>
          </w:tcPr>
          <w:p w14:paraId="003678C9"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66F6F4F6" w14:textId="77777777" w:rsidTr="00580E44">
        <w:tc>
          <w:tcPr>
            <w:tcW w:w="359" w:type="pct"/>
          </w:tcPr>
          <w:p w14:paraId="3D72E49B"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25</w:t>
            </w:r>
          </w:p>
        </w:tc>
        <w:tc>
          <w:tcPr>
            <w:tcW w:w="2551" w:type="pct"/>
          </w:tcPr>
          <w:p w14:paraId="7BB8DB68"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Learning</w:t>
            </w:r>
            <w:r>
              <w:rPr>
                <w:rFonts w:ascii="Times New Roman" w:hAnsi="Times New Roman" w:cs="Times New Roman"/>
                <w:color w:val="000000"/>
              </w:rPr>
              <w:t xml:space="preserve"> English</w:t>
            </w:r>
            <w:r w:rsidRPr="00271E00">
              <w:rPr>
                <w:rFonts w:ascii="Times New Roman" w:hAnsi="Times New Roman" w:cs="Times New Roman"/>
                <w:color w:val="000000"/>
              </w:rPr>
              <w:t xml:space="preserve"> is mostly a matter of translating from English</w:t>
            </w:r>
            <w:r>
              <w:rPr>
                <w:rFonts w:ascii="Times New Roman" w:hAnsi="Times New Roman" w:cs="Times New Roman"/>
                <w:color w:val="000000"/>
              </w:rPr>
              <w:t xml:space="preserve"> to Bahasa Indonesia</w:t>
            </w:r>
          </w:p>
        </w:tc>
        <w:tc>
          <w:tcPr>
            <w:tcW w:w="336" w:type="pct"/>
            <w:vAlign w:val="center"/>
          </w:tcPr>
          <w:p w14:paraId="7DC62175" w14:textId="77777777" w:rsidR="00580E44" w:rsidRPr="00271E00" w:rsidRDefault="00580E44" w:rsidP="00580E44">
            <w:pPr>
              <w:jc w:val="center"/>
              <w:rPr>
                <w:rFonts w:ascii="Times New Roman" w:hAnsi="Times New Roman" w:cs="Times New Roman"/>
              </w:rPr>
            </w:pPr>
          </w:p>
        </w:tc>
        <w:tc>
          <w:tcPr>
            <w:tcW w:w="325" w:type="pct"/>
            <w:vAlign w:val="center"/>
          </w:tcPr>
          <w:p w14:paraId="34FE8F4C"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22" w:type="pct"/>
            <w:vAlign w:val="center"/>
          </w:tcPr>
          <w:p w14:paraId="24CC31F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48" w:type="pct"/>
            <w:vAlign w:val="center"/>
          </w:tcPr>
          <w:p w14:paraId="48A4FAD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8</w:t>
            </w:r>
          </w:p>
        </w:tc>
        <w:tc>
          <w:tcPr>
            <w:tcW w:w="351" w:type="pct"/>
            <w:vAlign w:val="center"/>
          </w:tcPr>
          <w:p w14:paraId="7C38C3FA" w14:textId="77777777" w:rsidR="00580E44" w:rsidRPr="00271E00" w:rsidRDefault="00580E44" w:rsidP="00580E44">
            <w:pPr>
              <w:jc w:val="center"/>
              <w:rPr>
                <w:rFonts w:ascii="Times New Roman" w:hAnsi="Times New Roman" w:cs="Times New Roman"/>
              </w:rPr>
            </w:pPr>
          </w:p>
        </w:tc>
        <w:tc>
          <w:tcPr>
            <w:tcW w:w="408" w:type="pct"/>
            <w:vAlign w:val="center"/>
          </w:tcPr>
          <w:p w14:paraId="28C349E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2955DE09" w14:textId="77777777" w:rsidTr="00580E44">
        <w:tc>
          <w:tcPr>
            <w:tcW w:w="359" w:type="pct"/>
          </w:tcPr>
          <w:p w14:paraId="2B207D9A"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26</w:t>
            </w:r>
          </w:p>
        </w:tc>
        <w:tc>
          <w:tcPr>
            <w:tcW w:w="2551" w:type="pct"/>
          </w:tcPr>
          <w:p w14:paraId="187F3691"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If I learn to speak </w:t>
            </w:r>
            <w:r>
              <w:rPr>
                <w:rFonts w:ascii="Times New Roman" w:hAnsi="Times New Roman" w:cs="Times New Roman"/>
                <w:color w:val="000000"/>
              </w:rPr>
              <w:t>English</w:t>
            </w:r>
            <w:r w:rsidRPr="00271E00">
              <w:rPr>
                <w:rFonts w:ascii="Times New Roman" w:hAnsi="Times New Roman" w:cs="Times New Roman"/>
                <w:color w:val="000000"/>
              </w:rPr>
              <w:t xml:space="preserve"> very well, it will help me get a good job.</w:t>
            </w:r>
          </w:p>
        </w:tc>
        <w:tc>
          <w:tcPr>
            <w:tcW w:w="336" w:type="pct"/>
            <w:vAlign w:val="center"/>
          </w:tcPr>
          <w:p w14:paraId="635D264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25" w:type="pct"/>
            <w:vAlign w:val="center"/>
          </w:tcPr>
          <w:p w14:paraId="079338B5"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12</w:t>
            </w:r>
          </w:p>
        </w:tc>
        <w:tc>
          <w:tcPr>
            <w:tcW w:w="322" w:type="pct"/>
            <w:vAlign w:val="center"/>
          </w:tcPr>
          <w:p w14:paraId="35F33E5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48" w:type="pct"/>
            <w:vAlign w:val="center"/>
          </w:tcPr>
          <w:p w14:paraId="4FAB4720" w14:textId="77777777" w:rsidR="00580E44" w:rsidRPr="00271E00" w:rsidRDefault="00580E44" w:rsidP="00580E44">
            <w:pPr>
              <w:jc w:val="center"/>
              <w:rPr>
                <w:rFonts w:ascii="Times New Roman" w:hAnsi="Times New Roman" w:cs="Times New Roman"/>
              </w:rPr>
            </w:pPr>
          </w:p>
        </w:tc>
        <w:tc>
          <w:tcPr>
            <w:tcW w:w="351" w:type="pct"/>
            <w:vAlign w:val="center"/>
          </w:tcPr>
          <w:p w14:paraId="78D48750" w14:textId="77777777" w:rsidR="00580E44" w:rsidRPr="00271E00" w:rsidRDefault="00580E44" w:rsidP="00580E44">
            <w:pPr>
              <w:jc w:val="center"/>
              <w:rPr>
                <w:rFonts w:ascii="Times New Roman" w:hAnsi="Times New Roman" w:cs="Times New Roman"/>
              </w:rPr>
            </w:pPr>
          </w:p>
        </w:tc>
        <w:tc>
          <w:tcPr>
            <w:tcW w:w="408" w:type="pct"/>
            <w:vAlign w:val="center"/>
          </w:tcPr>
          <w:p w14:paraId="0C580F76"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CE3D2CE" w14:textId="77777777" w:rsidTr="00580E44">
        <w:tc>
          <w:tcPr>
            <w:tcW w:w="359" w:type="pct"/>
          </w:tcPr>
          <w:p w14:paraId="5E33D3A3"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27</w:t>
            </w:r>
          </w:p>
        </w:tc>
        <w:tc>
          <w:tcPr>
            <w:tcW w:w="2551" w:type="pct"/>
          </w:tcPr>
          <w:p w14:paraId="054B024A"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It is easier to read and write </w:t>
            </w:r>
            <w:r>
              <w:rPr>
                <w:rFonts w:ascii="Times New Roman" w:hAnsi="Times New Roman" w:cs="Times New Roman"/>
                <w:color w:val="000000"/>
              </w:rPr>
              <w:t>English</w:t>
            </w:r>
            <w:r w:rsidRPr="00271E00">
              <w:rPr>
                <w:rFonts w:ascii="Times New Roman" w:hAnsi="Times New Roman" w:cs="Times New Roman"/>
                <w:color w:val="000000"/>
              </w:rPr>
              <w:t xml:space="preserve"> than to speak and understand it.</w:t>
            </w:r>
          </w:p>
        </w:tc>
        <w:tc>
          <w:tcPr>
            <w:tcW w:w="336" w:type="pct"/>
            <w:vAlign w:val="center"/>
          </w:tcPr>
          <w:p w14:paraId="29A37DD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25" w:type="pct"/>
            <w:vAlign w:val="center"/>
          </w:tcPr>
          <w:p w14:paraId="001F7A59"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22" w:type="pct"/>
            <w:vAlign w:val="center"/>
          </w:tcPr>
          <w:p w14:paraId="52A5689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48" w:type="pct"/>
            <w:vAlign w:val="center"/>
          </w:tcPr>
          <w:p w14:paraId="2EAB6FC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51" w:type="pct"/>
            <w:vAlign w:val="center"/>
          </w:tcPr>
          <w:p w14:paraId="01EB3F18" w14:textId="77777777" w:rsidR="00580E44" w:rsidRPr="00271E00" w:rsidRDefault="00580E44" w:rsidP="00580E44">
            <w:pPr>
              <w:jc w:val="center"/>
              <w:rPr>
                <w:rFonts w:ascii="Times New Roman" w:hAnsi="Times New Roman" w:cs="Times New Roman"/>
              </w:rPr>
            </w:pPr>
          </w:p>
        </w:tc>
        <w:tc>
          <w:tcPr>
            <w:tcW w:w="408" w:type="pct"/>
            <w:vAlign w:val="center"/>
          </w:tcPr>
          <w:p w14:paraId="38E0387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CBEF343" w14:textId="77777777" w:rsidTr="00580E44">
        <w:tc>
          <w:tcPr>
            <w:tcW w:w="359" w:type="pct"/>
          </w:tcPr>
          <w:p w14:paraId="1B1AE694"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28</w:t>
            </w:r>
          </w:p>
        </w:tc>
        <w:tc>
          <w:tcPr>
            <w:tcW w:w="2551" w:type="pct"/>
          </w:tcPr>
          <w:p w14:paraId="720C8904"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People who are good at math and science are not good at learning foreign languages.</w:t>
            </w:r>
          </w:p>
        </w:tc>
        <w:tc>
          <w:tcPr>
            <w:tcW w:w="336" w:type="pct"/>
            <w:vAlign w:val="center"/>
          </w:tcPr>
          <w:p w14:paraId="65F142B5" w14:textId="77777777" w:rsidR="00580E44" w:rsidRPr="00271E00" w:rsidRDefault="00580E44" w:rsidP="00580E44">
            <w:pPr>
              <w:jc w:val="center"/>
              <w:rPr>
                <w:rFonts w:ascii="Times New Roman" w:hAnsi="Times New Roman" w:cs="Times New Roman"/>
              </w:rPr>
            </w:pPr>
          </w:p>
        </w:tc>
        <w:tc>
          <w:tcPr>
            <w:tcW w:w="325" w:type="pct"/>
            <w:vAlign w:val="center"/>
          </w:tcPr>
          <w:p w14:paraId="7398F51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22" w:type="pct"/>
            <w:vAlign w:val="center"/>
          </w:tcPr>
          <w:p w14:paraId="4DFF5D4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48" w:type="pct"/>
            <w:vAlign w:val="center"/>
          </w:tcPr>
          <w:p w14:paraId="58AB4D2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7</w:t>
            </w:r>
          </w:p>
        </w:tc>
        <w:tc>
          <w:tcPr>
            <w:tcW w:w="351" w:type="pct"/>
            <w:vAlign w:val="center"/>
          </w:tcPr>
          <w:p w14:paraId="3EBCC15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408" w:type="pct"/>
            <w:vAlign w:val="center"/>
          </w:tcPr>
          <w:p w14:paraId="6A52FCF3" w14:textId="77777777" w:rsidR="00580E44"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1C10EA40" w14:textId="77777777" w:rsidTr="00580E44">
        <w:tc>
          <w:tcPr>
            <w:tcW w:w="359" w:type="pct"/>
          </w:tcPr>
          <w:p w14:paraId="148703EB"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29</w:t>
            </w:r>
          </w:p>
        </w:tc>
        <w:tc>
          <w:tcPr>
            <w:tcW w:w="2551" w:type="pct"/>
          </w:tcPr>
          <w:p w14:paraId="1AAE1927"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People in my country think that it is important to speak </w:t>
            </w:r>
            <w:r>
              <w:rPr>
                <w:rFonts w:ascii="Times New Roman" w:hAnsi="Times New Roman" w:cs="Times New Roman"/>
                <w:color w:val="000000"/>
              </w:rPr>
              <w:t>English.</w:t>
            </w:r>
          </w:p>
        </w:tc>
        <w:tc>
          <w:tcPr>
            <w:tcW w:w="336" w:type="pct"/>
            <w:vAlign w:val="center"/>
          </w:tcPr>
          <w:p w14:paraId="2407AB49" w14:textId="77777777" w:rsidR="00580E44" w:rsidRPr="00271E00" w:rsidRDefault="00580E44" w:rsidP="00580E44">
            <w:pPr>
              <w:jc w:val="center"/>
              <w:rPr>
                <w:rFonts w:ascii="Times New Roman" w:hAnsi="Times New Roman" w:cs="Times New Roman"/>
              </w:rPr>
            </w:pPr>
          </w:p>
        </w:tc>
        <w:tc>
          <w:tcPr>
            <w:tcW w:w="325" w:type="pct"/>
            <w:vAlign w:val="center"/>
          </w:tcPr>
          <w:p w14:paraId="5542D93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12</w:t>
            </w:r>
          </w:p>
        </w:tc>
        <w:tc>
          <w:tcPr>
            <w:tcW w:w="322" w:type="pct"/>
            <w:vAlign w:val="center"/>
          </w:tcPr>
          <w:p w14:paraId="00953BE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48" w:type="pct"/>
            <w:vAlign w:val="center"/>
          </w:tcPr>
          <w:p w14:paraId="7827C39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51" w:type="pct"/>
            <w:vAlign w:val="center"/>
          </w:tcPr>
          <w:p w14:paraId="28884ECE" w14:textId="77777777" w:rsidR="00580E44" w:rsidRPr="00271E00" w:rsidRDefault="00580E44" w:rsidP="00580E44">
            <w:pPr>
              <w:jc w:val="center"/>
              <w:rPr>
                <w:rFonts w:ascii="Times New Roman" w:hAnsi="Times New Roman" w:cs="Times New Roman"/>
              </w:rPr>
            </w:pPr>
          </w:p>
        </w:tc>
        <w:tc>
          <w:tcPr>
            <w:tcW w:w="408" w:type="pct"/>
            <w:vAlign w:val="center"/>
          </w:tcPr>
          <w:p w14:paraId="1044021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4A83FDA2" w14:textId="77777777" w:rsidTr="00580E44">
        <w:tc>
          <w:tcPr>
            <w:tcW w:w="359" w:type="pct"/>
          </w:tcPr>
          <w:p w14:paraId="4FF74E13"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30</w:t>
            </w:r>
          </w:p>
        </w:tc>
        <w:tc>
          <w:tcPr>
            <w:tcW w:w="2551" w:type="pct"/>
          </w:tcPr>
          <w:p w14:paraId="5D7B0AEA" w14:textId="77777777" w:rsidR="00580E44" w:rsidRPr="00271E00" w:rsidRDefault="00580E44" w:rsidP="00580E44">
            <w:pPr>
              <w:rPr>
                <w:rFonts w:ascii="Times New Roman" w:hAnsi="Times New Roman" w:cs="Times New Roman"/>
              </w:rPr>
            </w:pPr>
            <w:r w:rsidRPr="00271E00">
              <w:rPr>
                <w:rFonts w:ascii="Times New Roman" w:hAnsi="Times New Roman" w:cs="Times New Roman"/>
                <w:color w:val="000000"/>
              </w:rPr>
              <w:t xml:space="preserve">I would like to learn </w:t>
            </w:r>
            <w:r>
              <w:rPr>
                <w:rFonts w:ascii="Times New Roman" w:hAnsi="Times New Roman" w:cs="Times New Roman"/>
                <w:color w:val="000000"/>
              </w:rPr>
              <w:t>English</w:t>
            </w:r>
            <w:r w:rsidRPr="00271E00">
              <w:rPr>
                <w:rFonts w:ascii="Times New Roman" w:hAnsi="Times New Roman" w:cs="Times New Roman"/>
                <w:color w:val="000000"/>
              </w:rPr>
              <w:t xml:space="preserve"> so that I can get to know its speakers better.</w:t>
            </w:r>
          </w:p>
        </w:tc>
        <w:tc>
          <w:tcPr>
            <w:tcW w:w="336" w:type="pct"/>
            <w:vAlign w:val="center"/>
          </w:tcPr>
          <w:p w14:paraId="545E8EF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25" w:type="pct"/>
            <w:vAlign w:val="center"/>
          </w:tcPr>
          <w:p w14:paraId="4A9EAEE2"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14</w:t>
            </w:r>
          </w:p>
        </w:tc>
        <w:tc>
          <w:tcPr>
            <w:tcW w:w="322" w:type="pct"/>
            <w:vAlign w:val="center"/>
          </w:tcPr>
          <w:p w14:paraId="44A7ED31"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2</w:t>
            </w:r>
          </w:p>
        </w:tc>
        <w:tc>
          <w:tcPr>
            <w:tcW w:w="348" w:type="pct"/>
            <w:vAlign w:val="center"/>
          </w:tcPr>
          <w:p w14:paraId="79434983" w14:textId="77777777" w:rsidR="00580E44" w:rsidRPr="00271E00" w:rsidRDefault="00580E44" w:rsidP="00580E44">
            <w:pPr>
              <w:jc w:val="center"/>
              <w:rPr>
                <w:rFonts w:ascii="Times New Roman" w:hAnsi="Times New Roman" w:cs="Times New Roman"/>
              </w:rPr>
            </w:pPr>
          </w:p>
        </w:tc>
        <w:tc>
          <w:tcPr>
            <w:tcW w:w="351" w:type="pct"/>
            <w:vAlign w:val="center"/>
          </w:tcPr>
          <w:p w14:paraId="25682931" w14:textId="77777777" w:rsidR="00580E44" w:rsidRPr="00271E00" w:rsidRDefault="00580E44" w:rsidP="00580E44">
            <w:pPr>
              <w:jc w:val="center"/>
              <w:rPr>
                <w:rFonts w:ascii="Times New Roman" w:hAnsi="Times New Roman" w:cs="Times New Roman"/>
              </w:rPr>
            </w:pPr>
          </w:p>
        </w:tc>
        <w:tc>
          <w:tcPr>
            <w:tcW w:w="408" w:type="pct"/>
            <w:vAlign w:val="center"/>
          </w:tcPr>
          <w:p w14:paraId="2801075B"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4B4A0196" w14:textId="77777777" w:rsidTr="00580E44">
        <w:tc>
          <w:tcPr>
            <w:tcW w:w="359" w:type="pct"/>
          </w:tcPr>
          <w:p w14:paraId="44A605F2"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31</w:t>
            </w:r>
          </w:p>
        </w:tc>
        <w:tc>
          <w:tcPr>
            <w:tcW w:w="2551" w:type="pct"/>
          </w:tcPr>
          <w:p w14:paraId="303EE371"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People who speak more than one language well are very intelligent.</w:t>
            </w:r>
          </w:p>
        </w:tc>
        <w:tc>
          <w:tcPr>
            <w:tcW w:w="336" w:type="pct"/>
            <w:vAlign w:val="center"/>
          </w:tcPr>
          <w:p w14:paraId="77A8274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25" w:type="pct"/>
            <w:vAlign w:val="center"/>
          </w:tcPr>
          <w:p w14:paraId="08F909EC"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12</w:t>
            </w:r>
          </w:p>
        </w:tc>
        <w:tc>
          <w:tcPr>
            <w:tcW w:w="322" w:type="pct"/>
            <w:vAlign w:val="center"/>
          </w:tcPr>
          <w:p w14:paraId="54FE5EE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4</w:t>
            </w:r>
          </w:p>
        </w:tc>
        <w:tc>
          <w:tcPr>
            <w:tcW w:w="348" w:type="pct"/>
            <w:vAlign w:val="center"/>
          </w:tcPr>
          <w:p w14:paraId="3D8B984A"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51" w:type="pct"/>
            <w:vAlign w:val="center"/>
          </w:tcPr>
          <w:p w14:paraId="2F5E1697" w14:textId="77777777" w:rsidR="00580E44" w:rsidRPr="00271E00" w:rsidRDefault="00580E44" w:rsidP="00580E44">
            <w:pPr>
              <w:jc w:val="center"/>
              <w:rPr>
                <w:rFonts w:ascii="Times New Roman" w:hAnsi="Times New Roman" w:cs="Times New Roman"/>
              </w:rPr>
            </w:pPr>
          </w:p>
        </w:tc>
        <w:tc>
          <w:tcPr>
            <w:tcW w:w="408" w:type="pct"/>
            <w:vAlign w:val="center"/>
          </w:tcPr>
          <w:p w14:paraId="4795722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2AD44277" w14:textId="77777777" w:rsidTr="00580E44">
        <w:tc>
          <w:tcPr>
            <w:tcW w:w="359" w:type="pct"/>
          </w:tcPr>
          <w:p w14:paraId="712BBE24"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32</w:t>
            </w:r>
          </w:p>
        </w:tc>
        <w:tc>
          <w:tcPr>
            <w:tcW w:w="2551" w:type="pct"/>
          </w:tcPr>
          <w:p w14:paraId="362A6570"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People in my country are good at learning foreign languages.</w:t>
            </w:r>
          </w:p>
        </w:tc>
        <w:tc>
          <w:tcPr>
            <w:tcW w:w="336" w:type="pct"/>
            <w:vAlign w:val="center"/>
          </w:tcPr>
          <w:p w14:paraId="138244FE" w14:textId="77777777" w:rsidR="00580E44" w:rsidRPr="00271E00" w:rsidRDefault="00580E44" w:rsidP="00580E44">
            <w:pPr>
              <w:jc w:val="center"/>
              <w:rPr>
                <w:rFonts w:ascii="Times New Roman" w:hAnsi="Times New Roman" w:cs="Times New Roman"/>
              </w:rPr>
            </w:pPr>
          </w:p>
        </w:tc>
        <w:tc>
          <w:tcPr>
            <w:tcW w:w="325" w:type="pct"/>
            <w:vAlign w:val="center"/>
          </w:tcPr>
          <w:p w14:paraId="079D8CCF"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3</w:t>
            </w:r>
          </w:p>
        </w:tc>
        <w:tc>
          <w:tcPr>
            <w:tcW w:w="322" w:type="pct"/>
            <w:vAlign w:val="center"/>
          </w:tcPr>
          <w:p w14:paraId="422F8E15"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9</w:t>
            </w:r>
          </w:p>
        </w:tc>
        <w:tc>
          <w:tcPr>
            <w:tcW w:w="348" w:type="pct"/>
            <w:vAlign w:val="center"/>
          </w:tcPr>
          <w:p w14:paraId="356A8DE7"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6</w:t>
            </w:r>
          </w:p>
        </w:tc>
        <w:tc>
          <w:tcPr>
            <w:tcW w:w="351" w:type="pct"/>
            <w:vAlign w:val="center"/>
          </w:tcPr>
          <w:p w14:paraId="53D29B54" w14:textId="77777777" w:rsidR="00580E44" w:rsidRPr="00271E00" w:rsidRDefault="00580E44" w:rsidP="00580E44">
            <w:pPr>
              <w:jc w:val="center"/>
              <w:rPr>
                <w:rFonts w:ascii="Times New Roman" w:hAnsi="Times New Roman" w:cs="Times New Roman"/>
              </w:rPr>
            </w:pPr>
          </w:p>
        </w:tc>
        <w:tc>
          <w:tcPr>
            <w:tcW w:w="408" w:type="pct"/>
            <w:vAlign w:val="center"/>
          </w:tcPr>
          <w:p w14:paraId="519DB92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r w:rsidR="00580E44" w:rsidRPr="00271E00" w14:paraId="0EF4ED10" w14:textId="77777777" w:rsidTr="00580E44">
        <w:tc>
          <w:tcPr>
            <w:tcW w:w="359" w:type="pct"/>
          </w:tcPr>
          <w:p w14:paraId="2C06A566" w14:textId="77777777" w:rsidR="00580E44" w:rsidRPr="00271E00" w:rsidRDefault="00580E44" w:rsidP="00580E44">
            <w:pPr>
              <w:rPr>
                <w:rFonts w:ascii="Times New Roman" w:hAnsi="Times New Roman" w:cs="Times New Roman"/>
              </w:rPr>
            </w:pPr>
            <w:r w:rsidRPr="00271E00">
              <w:rPr>
                <w:rFonts w:ascii="Times New Roman" w:hAnsi="Times New Roman" w:cs="Times New Roman"/>
              </w:rPr>
              <w:t>33</w:t>
            </w:r>
          </w:p>
        </w:tc>
        <w:tc>
          <w:tcPr>
            <w:tcW w:w="2551" w:type="pct"/>
          </w:tcPr>
          <w:p w14:paraId="16040F8D" w14:textId="77777777" w:rsidR="00580E44" w:rsidRPr="00271E00" w:rsidRDefault="00580E44" w:rsidP="00580E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71E00">
              <w:rPr>
                <w:rFonts w:ascii="Times New Roman" w:hAnsi="Times New Roman" w:cs="Times New Roman"/>
                <w:color w:val="000000"/>
              </w:rPr>
              <w:t>Everyone can learn to speak a foreign language.</w:t>
            </w:r>
          </w:p>
        </w:tc>
        <w:tc>
          <w:tcPr>
            <w:tcW w:w="336" w:type="pct"/>
            <w:vAlign w:val="center"/>
          </w:tcPr>
          <w:p w14:paraId="34D5515D"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5</w:t>
            </w:r>
          </w:p>
        </w:tc>
        <w:tc>
          <w:tcPr>
            <w:tcW w:w="325" w:type="pct"/>
            <w:vAlign w:val="center"/>
          </w:tcPr>
          <w:p w14:paraId="769F3F03"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12</w:t>
            </w:r>
          </w:p>
        </w:tc>
        <w:tc>
          <w:tcPr>
            <w:tcW w:w="322" w:type="pct"/>
            <w:vAlign w:val="center"/>
          </w:tcPr>
          <w:p w14:paraId="56415B50"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w:t>
            </w:r>
          </w:p>
        </w:tc>
        <w:tc>
          <w:tcPr>
            <w:tcW w:w="348" w:type="pct"/>
            <w:vAlign w:val="center"/>
          </w:tcPr>
          <w:p w14:paraId="2458E468" w14:textId="77777777" w:rsidR="00580E44" w:rsidRPr="00271E00" w:rsidRDefault="00580E44" w:rsidP="00580E44">
            <w:pPr>
              <w:jc w:val="center"/>
              <w:rPr>
                <w:rFonts w:ascii="Times New Roman" w:hAnsi="Times New Roman" w:cs="Times New Roman"/>
              </w:rPr>
            </w:pPr>
          </w:p>
        </w:tc>
        <w:tc>
          <w:tcPr>
            <w:tcW w:w="351" w:type="pct"/>
            <w:vAlign w:val="center"/>
          </w:tcPr>
          <w:p w14:paraId="013F232E" w14:textId="77777777" w:rsidR="00580E44" w:rsidRPr="00271E00" w:rsidRDefault="00580E44" w:rsidP="00580E44">
            <w:pPr>
              <w:jc w:val="center"/>
              <w:rPr>
                <w:rFonts w:ascii="Times New Roman" w:hAnsi="Times New Roman" w:cs="Times New Roman"/>
              </w:rPr>
            </w:pPr>
          </w:p>
        </w:tc>
        <w:tc>
          <w:tcPr>
            <w:tcW w:w="408" w:type="pct"/>
            <w:vAlign w:val="center"/>
          </w:tcPr>
          <w:p w14:paraId="6E35546E" w14:textId="77777777" w:rsidR="00580E44" w:rsidRPr="00271E00" w:rsidRDefault="00580E44" w:rsidP="00580E44">
            <w:pPr>
              <w:jc w:val="center"/>
              <w:rPr>
                <w:rFonts w:ascii="Times New Roman" w:hAnsi="Times New Roman" w:cs="Times New Roman"/>
              </w:rPr>
            </w:pPr>
            <w:r>
              <w:rPr>
                <w:rFonts w:ascii="Times New Roman" w:hAnsi="Times New Roman" w:cs="Times New Roman"/>
              </w:rPr>
              <w:t>18</w:t>
            </w:r>
          </w:p>
        </w:tc>
      </w:tr>
    </w:tbl>
    <w:p w14:paraId="65372972" w14:textId="77777777" w:rsidR="00580E44" w:rsidRPr="00271E00" w:rsidRDefault="00580E44" w:rsidP="00580E44">
      <w:pPr>
        <w:rPr>
          <w:rFonts w:ascii="Times New Roman" w:hAnsi="Times New Roman" w:cs="Times New Roman"/>
        </w:rPr>
      </w:pPr>
    </w:p>
    <w:p w14:paraId="103DE1D1" w14:textId="77777777" w:rsidR="00580E44" w:rsidRPr="00271E00" w:rsidRDefault="00580E44" w:rsidP="00580E44">
      <w:pPr>
        <w:rPr>
          <w:rFonts w:ascii="Times New Roman" w:hAnsi="Times New Roman" w:cs="Times New Roman"/>
        </w:rPr>
      </w:pPr>
    </w:p>
    <w:p w14:paraId="7F995670" w14:textId="77777777" w:rsidR="00580E44" w:rsidRDefault="00580E44" w:rsidP="000E63C6">
      <w:pPr>
        <w:spacing w:line="480" w:lineRule="auto"/>
      </w:pPr>
    </w:p>
    <w:p w14:paraId="265C2B0C" w14:textId="77777777" w:rsidR="000E63C6" w:rsidRDefault="000E63C6" w:rsidP="000E63C6">
      <w:pPr>
        <w:spacing w:line="480" w:lineRule="auto"/>
      </w:pPr>
    </w:p>
    <w:p w14:paraId="00FFD4CF" w14:textId="3CFDDA03" w:rsidR="00580E44" w:rsidRPr="00E857C1" w:rsidRDefault="00580E44" w:rsidP="00B10B0E">
      <w:pPr>
        <w:pStyle w:val="Heading1"/>
      </w:pPr>
      <w:bookmarkStart w:id="428" w:name="_Toc249627927"/>
      <w:bookmarkStart w:id="429" w:name="_Toc258625708"/>
      <w:bookmarkStart w:id="430" w:name="_Toc384808280"/>
      <w:bookmarkStart w:id="431" w:name="_Toc384808710"/>
      <w:bookmarkStart w:id="432" w:name="_Toc387232962"/>
      <w:r w:rsidRPr="00E857C1">
        <w:t>Appendix D</w:t>
      </w:r>
      <w:r w:rsidR="00837F22" w:rsidRPr="00E857C1">
        <w:t>:</w:t>
      </w:r>
      <w:r w:rsidR="00704144" w:rsidRPr="00E857C1">
        <w:t xml:space="preserve"> </w:t>
      </w:r>
      <w:r w:rsidRPr="00E857C1">
        <w:t>National Guidelines</w:t>
      </w:r>
      <w:r w:rsidR="00704144" w:rsidRPr="00E857C1">
        <w:t xml:space="preserve"> (translated)</w:t>
      </w:r>
      <w:bookmarkEnd w:id="428"/>
      <w:bookmarkEnd w:id="429"/>
      <w:bookmarkEnd w:id="430"/>
      <w:bookmarkEnd w:id="431"/>
      <w:bookmarkEnd w:id="432"/>
    </w:p>
    <w:p w14:paraId="7193A91E" w14:textId="77777777" w:rsidR="00580E44" w:rsidRPr="00DB7F87" w:rsidRDefault="00580E44" w:rsidP="00580E44">
      <w:pPr>
        <w:rPr>
          <w:rFonts w:ascii="Times New Roman" w:hAnsi="Times New Roman" w:cs="Times New Roman"/>
        </w:rPr>
      </w:pPr>
    </w:p>
    <w:p w14:paraId="48CBCC46" w14:textId="4D687FDB" w:rsidR="00580E44" w:rsidRDefault="00580E44" w:rsidP="00A05B38">
      <w:pPr>
        <w:jc w:val="center"/>
        <w:rPr>
          <w:rFonts w:ascii="Times New Roman" w:hAnsi="Times New Roman" w:cs="Times New Roman"/>
        </w:rPr>
      </w:pPr>
      <w:r>
        <w:rPr>
          <w:rFonts w:ascii="Times New Roman" w:hAnsi="Times New Roman" w:cs="Times New Roman"/>
        </w:rPr>
        <w:t>For English Subject</w:t>
      </w:r>
    </w:p>
    <w:p w14:paraId="35A88306" w14:textId="77777777" w:rsidR="00A05B38" w:rsidRPr="00DB7F87" w:rsidRDefault="00A05B38" w:rsidP="00A05B38">
      <w:pPr>
        <w:jc w:val="center"/>
        <w:rPr>
          <w:rFonts w:ascii="Times New Roman" w:hAnsi="Times New Roman" w:cs="Times New Roman"/>
        </w:rPr>
      </w:pPr>
    </w:p>
    <w:p w14:paraId="0E2D9AE3" w14:textId="77777777" w:rsidR="00704144" w:rsidRDefault="00704144" w:rsidP="00704144">
      <w:pPr>
        <w:rPr>
          <w:rFonts w:ascii="Times New Roman" w:hAnsi="Times New Roman" w:cs="Times New Roman"/>
        </w:rPr>
      </w:pPr>
      <w:r w:rsidRPr="00651786">
        <w:rPr>
          <w:rFonts w:ascii="Times New Roman" w:hAnsi="Times New Roman" w:cs="Times New Roman"/>
        </w:rPr>
        <w:t>Grade X, Semester I</w:t>
      </w:r>
    </w:p>
    <w:p w14:paraId="24687CAF" w14:textId="77777777" w:rsidR="00704144" w:rsidRPr="00651786" w:rsidRDefault="00704144" w:rsidP="00704144">
      <w:pPr>
        <w:rPr>
          <w:rFonts w:ascii="Times New Roman" w:hAnsi="Times New Roman" w:cs="Times New Roman"/>
        </w:rPr>
      </w:pPr>
    </w:p>
    <w:tbl>
      <w:tblPr>
        <w:tblStyle w:val="TableGrid"/>
        <w:tblW w:w="0" w:type="auto"/>
        <w:tblLook w:val="04A0" w:firstRow="1" w:lastRow="0" w:firstColumn="1" w:lastColumn="0" w:noHBand="0" w:noVBand="1"/>
      </w:tblPr>
      <w:tblGrid>
        <w:gridCol w:w="2950"/>
        <w:gridCol w:w="5762"/>
      </w:tblGrid>
      <w:tr w:rsidR="00704144" w:rsidRPr="00CA1922" w14:paraId="2F1B3AAE" w14:textId="77777777" w:rsidTr="00704144">
        <w:tc>
          <w:tcPr>
            <w:tcW w:w="2988" w:type="dxa"/>
            <w:vAlign w:val="center"/>
          </w:tcPr>
          <w:p w14:paraId="069BB482" w14:textId="77777777" w:rsidR="00704144" w:rsidRPr="00CA1922" w:rsidRDefault="00704144" w:rsidP="00704144">
            <w:pPr>
              <w:jc w:val="center"/>
              <w:rPr>
                <w:rFonts w:ascii="Times New Roman" w:hAnsi="Times New Roman" w:cs="Times New Roman"/>
                <w:b/>
              </w:rPr>
            </w:pPr>
            <w:r w:rsidRPr="00CA1922">
              <w:rPr>
                <w:rFonts w:ascii="Times New Roman" w:hAnsi="Times New Roman" w:cs="Times New Roman"/>
                <w:b/>
              </w:rPr>
              <w:t>Standards of Competence</w:t>
            </w:r>
          </w:p>
        </w:tc>
        <w:tc>
          <w:tcPr>
            <w:tcW w:w="5868" w:type="dxa"/>
            <w:vAlign w:val="center"/>
          </w:tcPr>
          <w:p w14:paraId="1E68A1FD" w14:textId="77777777" w:rsidR="00704144" w:rsidRPr="00CA1922" w:rsidRDefault="00704144" w:rsidP="00704144">
            <w:pPr>
              <w:jc w:val="center"/>
              <w:rPr>
                <w:rFonts w:ascii="Times New Roman" w:hAnsi="Times New Roman" w:cs="Times New Roman"/>
                <w:b/>
              </w:rPr>
            </w:pPr>
            <w:r w:rsidRPr="00CA1922">
              <w:rPr>
                <w:rFonts w:ascii="Times New Roman" w:hAnsi="Times New Roman" w:cs="Times New Roman"/>
                <w:b/>
              </w:rPr>
              <w:t>Basic Competences</w:t>
            </w:r>
          </w:p>
        </w:tc>
      </w:tr>
      <w:tr w:rsidR="00704144" w14:paraId="1C478E90" w14:textId="77777777" w:rsidTr="00704144">
        <w:tc>
          <w:tcPr>
            <w:tcW w:w="2988" w:type="dxa"/>
          </w:tcPr>
          <w:p w14:paraId="42A701E6" w14:textId="77777777" w:rsidR="00704144" w:rsidRPr="00CA1922" w:rsidRDefault="00704144" w:rsidP="00704144">
            <w:pPr>
              <w:ind w:left="270" w:hanging="270"/>
              <w:rPr>
                <w:rFonts w:ascii="Times New Roman" w:hAnsi="Times New Roman" w:cs="Times New Roman"/>
                <w:b/>
              </w:rPr>
            </w:pPr>
            <w:r w:rsidRPr="00CA1922">
              <w:rPr>
                <w:rFonts w:ascii="Times New Roman" w:hAnsi="Times New Roman" w:cs="Times New Roman"/>
                <w:b/>
              </w:rPr>
              <w:t xml:space="preserve">Listening </w:t>
            </w:r>
          </w:p>
          <w:p w14:paraId="1C00A27C"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1. Students are able to understand expressions used in transactional and interpersonal conversations </w:t>
            </w:r>
          </w:p>
        </w:tc>
        <w:tc>
          <w:tcPr>
            <w:tcW w:w="5868" w:type="dxa"/>
          </w:tcPr>
          <w:p w14:paraId="5F661EED" w14:textId="77777777" w:rsidR="00704144" w:rsidRDefault="00704144" w:rsidP="00704144">
            <w:pPr>
              <w:rPr>
                <w:rFonts w:ascii="Times New Roman" w:hAnsi="Times New Roman" w:cs="Times New Roman"/>
              </w:rPr>
            </w:pPr>
            <w:r>
              <w:rPr>
                <w:rFonts w:ascii="Times New Roman" w:hAnsi="Times New Roman" w:cs="Times New Roman"/>
              </w:rPr>
              <w:t>1.1 To understand expressions commonly used when introducing people, greeting and saying goodbyes, accepting requests, and making and cancelling appointments.</w:t>
            </w:r>
          </w:p>
          <w:p w14:paraId="6BBD468F" w14:textId="77777777" w:rsidR="00704144" w:rsidRDefault="00704144" w:rsidP="00704144">
            <w:pPr>
              <w:rPr>
                <w:rFonts w:ascii="Times New Roman" w:hAnsi="Times New Roman" w:cs="Times New Roman"/>
              </w:rPr>
            </w:pPr>
          </w:p>
          <w:p w14:paraId="5748BB55" w14:textId="77777777" w:rsidR="00704144" w:rsidRDefault="00704144" w:rsidP="00704144">
            <w:pPr>
              <w:rPr>
                <w:rFonts w:ascii="Times New Roman" w:hAnsi="Times New Roman" w:cs="Times New Roman"/>
              </w:rPr>
            </w:pPr>
            <w:r>
              <w:rPr>
                <w:rFonts w:ascii="Times New Roman" w:hAnsi="Times New Roman" w:cs="Times New Roman"/>
              </w:rPr>
              <w:t>1.2 To understand expressions commonly used expressing happiness, showing attention, expressing sympathy, and giving instructions.</w:t>
            </w:r>
          </w:p>
        </w:tc>
      </w:tr>
      <w:tr w:rsidR="00704144" w14:paraId="0E204282" w14:textId="77777777" w:rsidTr="00704144">
        <w:tc>
          <w:tcPr>
            <w:tcW w:w="2988" w:type="dxa"/>
          </w:tcPr>
          <w:p w14:paraId="0034E642"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2. Students are able to understand recount, narrative, and procedural texts used in everyday life. </w:t>
            </w:r>
          </w:p>
        </w:tc>
        <w:tc>
          <w:tcPr>
            <w:tcW w:w="5868" w:type="dxa"/>
          </w:tcPr>
          <w:p w14:paraId="08723172" w14:textId="77777777" w:rsidR="00704144" w:rsidRDefault="00704144" w:rsidP="00704144">
            <w:pPr>
              <w:rPr>
                <w:rFonts w:ascii="Times New Roman" w:hAnsi="Times New Roman" w:cs="Times New Roman"/>
              </w:rPr>
            </w:pPr>
            <w:r>
              <w:rPr>
                <w:rFonts w:ascii="Times New Roman" w:hAnsi="Times New Roman" w:cs="Times New Roman"/>
              </w:rPr>
              <w:t>2.1. To understand written texts commonly found in daily lives (e.g., announcements, advertisements, invitations, etc).</w:t>
            </w:r>
          </w:p>
          <w:p w14:paraId="1FDF9020" w14:textId="77777777" w:rsidR="00704144" w:rsidRDefault="00704144" w:rsidP="00704144">
            <w:pPr>
              <w:rPr>
                <w:rFonts w:ascii="Times New Roman" w:hAnsi="Times New Roman" w:cs="Times New Roman"/>
              </w:rPr>
            </w:pPr>
          </w:p>
          <w:p w14:paraId="5EA8D5D5" w14:textId="77777777" w:rsidR="00704144" w:rsidRDefault="00704144" w:rsidP="00704144">
            <w:pPr>
              <w:rPr>
                <w:rFonts w:ascii="Times New Roman" w:hAnsi="Times New Roman" w:cs="Times New Roman"/>
              </w:rPr>
            </w:pPr>
            <w:r>
              <w:rPr>
                <w:rFonts w:ascii="Times New Roman" w:hAnsi="Times New Roman" w:cs="Times New Roman"/>
              </w:rPr>
              <w:t xml:space="preserve">2.2. To provide responses to simple recount, narrative, and procedural texts. </w:t>
            </w:r>
          </w:p>
        </w:tc>
      </w:tr>
      <w:tr w:rsidR="00704144" w14:paraId="547EC0C9" w14:textId="77777777" w:rsidTr="00704144">
        <w:tc>
          <w:tcPr>
            <w:tcW w:w="2988" w:type="dxa"/>
          </w:tcPr>
          <w:p w14:paraId="06A4233D" w14:textId="77777777" w:rsidR="00704144" w:rsidRPr="00085203" w:rsidRDefault="00704144" w:rsidP="00704144">
            <w:pPr>
              <w:ind w:left="270" w:hanging="270"/>
              <w:rPr>
                <w:rFonts w:ascii="Times New Roman" w:hAnsi="Times New Roman" w:cs="Times New Roman"/>
                <w:b/>
              </w:rPr>
            </w:pPr>
            <w:r w:rsidRPr="00085203">
              <w:rPr>
                <w:rFonts w:ascii="Times New Roman" w:hAnsi="Times New Roman" w:cs="Times New Roman"/>
                <w:b/>
              </w:rPr>
              <w:t>Speaking</w:t>
            </w:r>
          </w:p>
          <w:p w14:paraId="61E87C80" w14:textId="77777777" w:rsidR="00704144" w:rsidRDefault="00704144" w:rsidP="00704144">
            <w:pPr>
              <w:ind w:left="270" w:hanging="270"/>
              <w:rPr>
                <w:rFonts w:ascii="Times New Roman" w:hAnsi="Times New Roman" w:cs="Times New Roman"/>
              </w:rPr>
            </w:pPr>
            <w:r>
              <w:rPr>
                <w:rFonts w:ascii="Times New Roman" w:hAnsi="Times New Roman" w:cs="Times New Roman"/>
              </w:rPr>
              <w:t>3. Students are able to use expressions in transactional and interpersonal daily conversations</w:t>
            </w:r>
          </w:p>
          <w:p w14:paraId="2EFD342F" w14:textId="77777777" w:rsidR="00704144" w:rsidRDefault="00704144" w:rsidP="00704144">
            <w:pPr>
              <w:ind w:left="270" w:hanging="270"/>
              <w:rPr>
                <w:rFonts w:ascii="Times New Roman" w:hAnsi="Times New Roman" w:cs="Times New Roman"/>
              </w:rPr>
            </w:pPr>
          </w:p>
          <w:p w14:paraId="42C7C850" w14:textId="77777777" w:rsidR="00704144" w:rsidRDefault="00704144" w:rsidP="00704144">
            <w:pPr>
              <w:ind w:left="270" w:hanging="270"/>
              <w:rPr>
                <w:rFonts w:ascii="Times New Roman" w:hAnsi="Times New Roman" w:cs="Times New Roman"/>
              </w:rPr>
            </w:pPr>
          </w:p>
        </w:tc>
        <w:tc>
          <w:tcPr>
            <w:tcW w:w="5868" w:type="dxa"/>
          </w:tcPr>
          <w:p w14:paraId="055C8BB8" w14:textId="77777777" w:rsidR="00704144" w:rsidRDefault="00704144" w:rsidP="00704144">
            <w:pPr>
              <w:rPr>
                <w:rFonts w:ascii="Times New Roman" w:hAnsi="Times New Roman" w:cs="Times New Roman"/>
              </w:rPr>
            </w:pPr>
            <w:r>
              <w:rPr>
                <w:rFonts w:ascii="Times New Roman" w:hAnsi="Times New Roman" w:cs="Times New Roman"/>
              </w:rPr>
              <w:t>3.1. To use the expressions commonly found when introducing people, greeting and saying goodbyes, accepting requests</w:t>
            </w:r>
          </w:p>
          <w:p w14:paraId="4A68BF7A" w14:textId="77777777" w:rsidR="00704144" w:rsidRDefault="00704144" w:rsidP="00704144">
            <w:pPr>
              <w:rPr>
                <w:rFonts w:ascii="Times New Roman" w:hAnsi="Times New Roman" w:cs="Times New Roman"/>
              </w:rPr>
            </w:pPr>
          </w:p>
          <w:p w14:paraId="2F86768D" w14:textId="77777777" w:rsidR="00704144" w:rsidRDefault="00704144" w:rsidP="00704144">
            <w:pPr>
              <w:rPr>
                <w:rFonts w:ascii="Times New Roman" w:hAnsi="Times New Roman" w:cs="Times New Roman"/>
              </w:rPr>
            </w:pPr>
            <w:r>
              <w:rPr>
                <w:rFonts w:ascii="Times New Roman" w:hAnsi="Times New Roman" w:cs="Times New Roman"/>
              </w:rPr>
              <w:t>3.2. To use the expressions commonly found when expressing happiness, showing attention, expressing sympathy, and giving instructions.</w:t>
            </w:r>
          </w:p>
        </w:tc>
      </w:tr>
      <w:tr w:rsidR="00704144" w14:paraId="35A5FB22" w14:textId="77777777" w:rsidTr="00704144">
        <w:tc>
          <w:tcPr>
            <w:tcW w:w="2988" w:type="dxa"/>
          </w:tcPr>
          <w:p w14:paraId="1DB6B663"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4. Students are able to use recount, narrative, and procedural texts used in every day life. </w:t>
            </w:r>
          </w:p>
        </w:tc>
        <w:tc>
          <w:tcPr>
            <w:tcW w:w="5868" w:type="dxa"/>
          </w:tcPr>
          <w:p w14:paraId="057FC5DE" w14:textId="77777777" w:rsidR="00704144" w:rsidRDefault="00704144" w:rsidP="00704144">
            <w:pPr>
              <w:rPr>
                <w:rFonts w:ascii="Times New Roman" w:hAnsi="Times New Roman" w:cs="Times New Roman"/>
              </w:rPr>
            </w:pPr>
            <w:r>
              <w:rPr>
                <w:rFonts w:ascii="Times New Roman" w:hAnsi="Times New Roman" w:cs="Times New Roman"/>
              </w:rPr>
              <w:t xml:space="preserve">4.1. To use based on short simple written texts (e.g., announcements, advertisements, invitations, etc.) using various verbal expressions. </w:t>
            </w:r>
          </w:p>
          <w:p w14:paraId="11D67738" w14:textId="77777777" w:rsidR="00704144" w:rsidRDefault="00704144" w:rsidP="00704144">
            <w:pPr>
              <w:rPr>
                <w:rFonts w:ascii="Times New Roman" w:hAnsi="Times New Roman" w:cs="Times New Roman"/>
              </w:rPr>
            </w:pPr>
          </w:p>
          <w:p w14:paraId="6BA86134" w14:textId="77777777" w:rsidR="00704144" w:rsidRDefault="00704144" w:rsidP="00704144">
            <w:pPr>
              <w:rPr>
                <w:rFonts w:ascii="Times New Roman" w:hAnsi="Times New Roman" w:cs="Times New Roman"/>
              </w:rPr>
            </w:pPr>
            <w:r>
              <w:rPr>
                <w:rFonts w:ascii="Times New Roman" w:hAnsi="Times New Roman" w:cs="Times New Roman"/>
              </w:rPr>
              <w:t>4.2. To verbally explain recount, narrative, and procedural texts.</w:t>
            </w:r>
          </w:p>
        </w:tc>
      </w:tr>
      <w:tr w:rsidR="00704144" w14:paraId="07DBFDAF" w14:textId="77777777" w:rsidTr="00704144">
        <w:tc>
          <w:tcPr>
            <w:tcW w:w="2988" w:type="dxa"/>
          </w:tcPr>
          <w:p w14:paraId="3BA008EA" w14:textId="77777777" w:rsidR="00704144" w:rsidRPr="00085203" w:rsidRDefault="00704144" w:rsidP="00704144">
            <w:pPr>
              <w:ind w:left="270" w:hanging="270"/>
              <w:rPr>
                <w:rFonts w:ascii="Times New Roman" w:hAnsi="Times New Roman" w:cs="Times New Roman"/>
                <w:b/>
              </w:rPr>
            </w:pPr>
            <w:r w:rsidRPr="00085203">
              <w:rPr>
                <w:rFonts w:ascii="Times New Roman" w:hAnsi="Times New Roman" w:cs="Times New Roman"/>
                <w:b/>
              </w:rPr>
              <w:t>Reading</w:t>
            </w:r>
          </w:p>
          <w:p w14:paraId="0582D061"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5. Students are able to understand recount, narrative and procedural texts to access knowledge </w:t>
            </w:r>
          </w:p>
        </w:tc>
        <w:tc>
          <w:tcPr>
            <w:tcW w:w="5868" w:type="dxa"/>
          </w:tcPr>
          <w:p w14:paraId="0680C4C7" w14:textId="77777777" w:rsidR="00704144" w:rsidRDefault="00704144" w:rsidP="00704144">
            <w:pPr>
              <w:rPr>
                <w:rFonts w:ascii="Times New Roman" w:hAnsi="Times New Roman" w:cs="Times New Roman"/>
              </w:rPr>
            </w:pPr>
            <w:r>
              <w:rPr>
                <w:rFonts w:ascii="Times New Roman" w:hAnsi="Times New Roman" w:cs="Times New Roman"/>
              </w:rPr>
              <w:t>5.1. To use written texts (e.g., announcements, advertisements, invitations, etc) to access knowledge</w:t>
            </w:r>
          </w:p>
          <w:p w14:paraId="1509A7DD" w14:textId="77777777" w:rsidR="00704144" w:rsidRDefault="00704144" w:rsidP="00704144">
            <w:pPr>
              <w:rPr>
                <w:rFonts w:ascii="Times New Roman" w:hAnsi="Times New Roman" w:cs="Times New Roman"/>
              </w:rPr>
            </w:pPr>
          </w:p>
          <w:p w14:paraId="2E798B26" w14:textId="77777777" w:rsidR="00704144" w:rsidRDefault="00704144" w:rsidP="00704144">
            <w:pPr>
              <w:rPr>
                <w:rFonts w:ascii="Times New Roman" w:hAnsi="Times New Roman" w:cs="Times New Roman"/>
              </w:rPr>
            </w:pPr>
            <w:r>
              <w:rPr>
                <w:rFonts w:ascii="Times New Roman" w:hAnsi="Times New Roman" w:cs="Times New Roman"/>
              </w:rPr>
              <w:t>5.2. To understand written texts and understand recount, narrative, and procedural texts.</w:t>
            </w:r>
          </w:p>
        </w:tc>
      </w:tr>
      <w:tr w:rsidR="00704144" w14:paraId="0FA947A4" w14:textId="77777777" w:rsidTr="00704144">
        <w:tc>
          <w:tcPr>
            <w:tcW w:w="2988" w:type="dxa"/>
          </w:tcPr>
          <w:p w14:paraId="1D9FE3FD" w14:textId="77777777" w:rsidR="00704144" w:rsidRPr="00085203" w:rsidRDefault="00704144" w:rsidP="00704144">
            <w:pPr>
              <w:ind w:left="270" w:hanging="270"/>
              <w:rPr>
                <w:rFonts w:ascii="Times New Roman" w:hAnsi="Times New Roman" w:cs="Times New Roman"/>
                <w:b/>
              </w:rPr>
            </w:pPr>
            <w:r w:rsidRPr="00085203">
              <w:rPr>
                <w:rFonts w:ascii="Times New Roman" w:hAnsi="Times New Roman" w:cs="Times New Roman"/>
                <w:b/>
              </w:rPr>
              <w:t>Writing</w:t>
            </w:r>
          </w:p>
          <w:p w14:paraId="19FA2A58" w14:textId="77777777" w:rsidR="00704144" w:rsidRDefault="00704144" w:rsidP="00704144">
            <w:pPr>
              <w:ind w:left="270" w:hanging="270"/>
              <w:rPr>
                <w:rFonts w:ascii="Times New Roman" w:hAnsi="Times New Roman" w:cs="Times New Roman"/>
              </w:rPr>
            </w:pPr>
            <w:r>
              <w:rPr>
                <w:rFonts w:ascii="Times New Roman" w:hAnsi="Times New Roman" w:cs="Times New Roman"/>
              </w:rPr>
              <w:t>6. Students are able to write recount, narrative, and procedural texts for daily life purposes</w:t>
            </w:r>
          </w:p>
        </w:tc>
        <w:tc>
          <w:tcPr>
            <w:tcW w:w="5868" w:type="dxa"/>
          </w:tcPr>
          <w:p w14:paraId="2D3725BF" w14:textId="77777777" w:rsidR="00704144" w:rsidRDefault="00704144" w:rsidP="00704144">
            <w:pPr>
              <w:rPr>
                <w:rFonts w:ascii="Times New Roman" w:hAnsi="Times New Roman" w:cs="Times New Roman"/>
              </w:rPr>
            </w:pPr>
            <w:r>
              <w:rPr>
                <w:rFonts w:ascii="Times New Roman" w:hAnsi="Times New Roman" w:cs="Times New Roman"/>
              </w:rPr>
              <w:t xml:space="preserve">6.1. To convey messages using various written forms accurately. </w:t>
            </w:r>
          </w:p>
          <w:p w14:paraId="37AFD792" w14:textId="77777777" w:rsidR="00704144" w:rsidRDefault="00704144" w:rsidP="00704144">
            <w:pPr>
              <w:rPr>
                <w:rFonts w:ascii="Times New Roman" w:hAnsi="Times New Roman" w:cs="Times New Roman"/>
              </w:rPr>
            </w:pPr>
          </w:p>
          <w:p w14:paraId="6FEDC4F1" w14:textId="77777777" w:rsidR="00704144" w:rsidRDefault="00704144" w:rsidP="00704144">
            <w:pPr>
              <w:rPr>
                <w:rFonts w:ascii="Times New Roman" w:hAnsi="Times New Roman" w:cs="Times New Roman"/>
              </w:rPr>
            </w:pPr>
            <w:r>
              <w:rPr>
                <w:rFonts w:ascii="Times New Roman" w:hAnsi="Times New Roman" w:cs="Times New Roman"/>
              </w:rPr>
              <w:t xml:space="preserve">6.2. To convey messages in written in forms of recount, narrative, and procedural texts. </w:t>
            </w:r>
          </w:p>
        </w:tc>
      </w:tr>
    </w:tbl>
    <w:p w14:paraId="6C2E1C3E" w14:textId="77777777" w:rsidR="00704144" w:rsidRDefault="00704144" w:rsidP="00704144">
      <w:pPr>
        <w:rPr>
          <w:rFonts w:ascii="Times New Roman" w:hAnsi="Times New Roman" w:cs="Times New Roman"/>
        </w:rPr>
      </w:pPr>
    </w:p>
    <w:p w14:paraId="75F3EC17" w14:textId="77777777" w:rsidR="00704144" w:rsidRPr="00651786" w:rsidRDefault="00704144" w:rsidP="00704144">
      <w:pPr>
        <w:rPr>
          <w:rFonts w:ascii="Times New Roman" w:hAnsi="Times New Roman" w:cs="Times New Roman"/>
        </w:rPr>
      </w:pPr>
    </w:p>
    <w:p w14:paraId="29B51FA6" w14:textId="77777777" w:rsidR="00704144" w:rsidRDefault="00704144" w:rsidP="00704144">
      <w:pPr>
        <w:rPr>
          <w:rFonts w:ascii="Times New Roman" w:hAnsi="Times New Roman" w:cs="Times New Roman"/>
        </w:rPr>
      </w:pPr>
      <w:r>
        <w:rPr>
          <w:rFonts w:ascii="Times New Roman" w:hAnsi="Times New Roman" w:cs="Times New Roman"/>
        </w:rPr>
        <w:t>Grade X Semester 2</w:t>
      </w:r>
    </w:p>
    <w:p w14:paraId="4E30FEC4" w14:textId="77777777" w:rsidR="00E857C1" w:rsidRPr="00651786" w:rsidRDefault="00E857C1" w:rsidP="00704144">
      <w:pPr>
        <w:rPr>
          <w:rFonts w:ascii="Times New Roman" w:hAnsi="Times New Roman" w:cs="Times New Roman"/>
        </w:rPr>
      </w:pPr>
    </w:p>
    <w:tbl>
      <w:tblPr>
        <w:tblStyle w:val="TableGrid"/>
        <w:tblW w:w="0" w:type="auto"/>
        <w:tblLook w:val="04A0" w:firstRow="1" w:lastRow="0" w:firstColumn="1" w:lastColumn="0" w:noHBand="0" w:noVBand="1"/>
      </w:tblPr>
      <w:tblGrid>
        <w:gridCol w:w="2951"/>
        <w:gridCol w:w="5761"/>
      </w:tblGrid>
      <w:tr w:rsidR="00704144" w:rsidRPr="00CA1922" w14:paraId="36A1840B" w14:textId="77777777" w:rsidTr="00704144">
        <w:tc>
          <w:tcPr>
            <w:tcW w:w="2988" w:type="dxa"/>
            <w:vAlign w:val="center"/>
          </w:tcPr>
          <w:p w14:paraId="248BEF5C" w14:textId="77777777" w:rsidR="00704144" w:rsidRPr="00CA1922" w:rsidRDefault="00704144" w:rsidP="00704144">
            <w:pPr>
              <w:jc w:val="center"/>
              <w:rPr>
                <w:rFonts w:ascii="Times New Roman" w:hAnsi="Times New Roman" w:cs="Times New Roman"/>
                <w:b/>
              </w:rPr>
            </w:pPr>
            <w:r w:rsidRPr="00CA1922">
              <w:rPr>
                <w:rFonts w:ascii="Times New Roman" w:hAnsi="Times New Roman" w:cs="Times New Roman"/>
                <w:b/>
              </w:rPr>
              <w:t>Standards of Competence</w:t>
            </w:r>
          </w:p>
        </w:tc>
        <w:tc>
          <w:tcPr>
            <w:tcW w:w="5868" w:type="dxa"/>
            <w:vAlign w:val="center"/>
          </w:tcPr>
          <w:p w14:paraId="276A5DE9" w14:textId="77777777" w:rsidR="00704144" w:rsidRPr="00CA1922" w:rsidRDefault="00704144" w:rsidP="00704144">
            <w:pPr>
              <w:jc w:val="center"/>
              <w:rPr>
                <w:rFonts w:ascii="Times New Roman" w:hAnsi="Times New Roman" w:cs="Times New Roman"/>
                <w:b/>
              </w:rPr>
            </w:pPr>
            <w:r w:rsidRPr="00CA1922">
              <w:rPr>
                <w:rFonts w:ascii="Times New Roman" w:hAnsi="Times New Roman" w:cs="Times New Roman"/>
                <w:b/>
              </w:rPr>
              <w:t>Basic Competences</w:t>
            </w:r>
          </w:p>
        </w:tc>
      </w:tr>
      <w:tr w:rsidR="00704144" w14:paraId="051615D7" w14:textId="77777777" w:rsidTr="00704144">
        <w:tc>
          <w:tcPr>
            <w:tcW w:w="2988" w:type="dxa"/>
          </w:tcPr>
          <w:p w14:paraId="6D537003" w14:textId="77777777" w:rsidR="00704144" w:rsidRPr="00CA1922" w:rsidRDefault="00704144" w:rsidP="00704144">
            <w:pPr>
              <w:ind w:left="270" w:hanging="270"/>
              <w:rPr>
                <w:rFonts w:ascii="Times New Roman" w:hAnsi="Times New Roman" w:cs="Times New Roman"/>
                <w:b/>
              </w:rPr>
            </w:pPr>
            <w:r w:rsidRPr="00CA1922">
              <w:rPr>
                <w:rFonts w:ascii="Times New Roman" w:hAnsi="Times New Roman" w:cs="Times New Roman"/>
                <w:b/>
              </w:rPr>
              <w:t xml:space="preserve">Listening </w:t>
            </w:r>
          </w:p>
          <w:p w14:paraId="34FD1103"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7. Students are able to understand expressions used in transactional and interpersonal conversations </w:t>
            </w:r>
          </w:p>
        </w:tc>
        <w:tc>
          <w:tcPr>
            <w:tcW w:w="5868" w:type="dxa"/>
          </w:tcPr>
          <w:p w14:paraId="6B82658C" w14:textId="77777777" w:rsidR="00704144" w:rsidRDefault="00704144" w:rsidP="00704144">
            <w:pPr>
              <w:rPr>
                <w:rFonts w:ascii="Times New Roman" w:hAnsi="Times New Roman" w:cs="Times New Roman"/>
              </w:rPr>
            </w:pPr>
            <w:r>
              <w:rPr>
                <w:rFonts w:ascii="Times New Roman" w:hAnsi="Times New Roman" w:cs="Times New Roman"/>
              </w:rPr>
              <w:t>7.1 To understand and to respond to expressions commonly used when thanking people, giving compliments, and congratulating;</w:t>
            </w:r>
          </w:p>
          <w:p w14:paraId="047E9450" w14:textId="77777777" w:rsidR="00704144" w:rsidRDefault="00704144" w:rsidP="00704144">
            <w:pPr>
              <w:rPr>
                <w:rFonts w:ascii="Times New Roman" w:hAnsi="Times New Roman" w:cs="Times New Roman"/>
              </w:rPr>
            </w:pPr>
          </w:p>
          <w:p w14:paraId="070C7CA2" w14:textId="77777777" w:rsidR="00704144" w:rsidRDefault="00704144" w:rsidP="00704144">
            <w:pPr>
              <w:rPr>
                <w:rFonts w:ascii="Times New Roman" w:hAnsi="Times New Roman" w:cs="Times New Roman"/>
              </w:rPr>
            </w:pPr>
            <w:r>
              <w:rPr>
                <w:rFonts w:ascii="Times New Roman" w:hAnsi="Times New Roman" w:cs="Times New Roman"/>
              </w:rPr>
              <w:t>7.2 To understand and to respond to expressions commonly used expressing happiness, showing attention, expressing sympathy, and giving instructions.</w:t>
            </w:r>
          </w:p>
        </w:tc>
      </w:tr>
      <w:tr w:rsidR="00704144" w14:paraId="6B2D9A8D" w14:textId="77777777" w:rsidTr="00704144">
        <w:tc>
          <w:tcPr>
            <w:tcW w:w="2988" w:type="dxa"/>
          </w:tcPr>
          <w:p w14:paraId="3B509B6B" w14:textId="77777777" w:rsidR="00704144" w:rsidRDefault="00704144" w:rsidP="00704144">
            <w:pPr>
              <w:ind w:left="270" w:hanging="270"/>
              <w:rPr>
                <w:rFonts w:ascii="Times New Roman" w:hAnsi="Times New Roman" w:cs="Times New Roman"/>
              </w:rPr>
            </w:pPr>
            <w:r>
              <w:rPr>
                <w:rFonts w:ascii="Times New Roman" w:hAnsi="Times New Roman" w:cs="Times New Roman"/>
              </w:rPr>
              <w:t>8. Students are able to understand narrative texts, descriptive texts, and news items found in daily lives.</w:t>
            </w:r>
          </w:p>
        </w:tc>
        <w:tc>
          <w:tcPr>
            <w:tcW w:w="5868" w:type="dxa"/>
          </w:tcPr>
          <w:p w14:paraId="1E672832" w14:textId="77777777" w:rsidR="00704144" w:rsidRDefault="00704144" w:rsidP="00704144">
            <w:pPr>
              <w:rPr>
                <w:rFonts w:ascii="Times New Roman" w:hAnsi="Times New Roman" w:cs="Times New Roman"/>
              </w:rPr>
            </w:pPr>
            <w:r>
              <w:rPr>
                <w:rFonts w:ascii="Times New Roman" w:hAnsi="Times New Roman" w:cs="Times New Roman"/>
              </w:rPr>
              <w:t>8.1. To understand written texts commonly found in daily lives (e.g., announcements, advertisements, invitations, etc);</w:t>
            </w:r>
          </w:p>
          <w:p w14:paraId="767DD536" w14:textId="77777777" w:rsidR="00704144" w:rsidRDefault="00704144" w:rsidP="00704144">
            <w:pPr>
              <w:rPr>
                <w:rFonts w:ascii="Times New Roman" w:hAnsi="Times New Roman" w:cs="Times New Roman"/>
              </w:rPr>
            </w:pPr>
          </w:p>
          <w:p w14:paraId="54696AA8" w14:textId="77777777" w:rsidR="00704144" w:rsidRDefault="00704144" w:rsidP="00704144">
            <w:pPr>
              <w:rPr>
                <w:rFonts w:ascii="Times New Roman" w:hAnsi="Times New Roman" w:cs="Times New Roman"/>
              </w:rPr>
            </w:pPr>
            <w:r>
              <w:rPr>
                <w:rFonts w:ascii="Times New Roman" w:hAnsi="Times New Roman" w:cs="Times New Roman"/>
              </w:rPr>
              <w:t xml:space="preserve">8.2. To provide responses to simple narrative texts, descriptive texts, and news items. </w:t>
            </w:r>
          </w:p>
        </w:tc>
      </w:tr>
      <w:tr w:rsidR="00704144" w14:paraId="76B86936" w14:textId="77777777" w:rsidTr="00704144">
        <w:tc>
          <w:tcPr>
            <w:tcW w:w="2988" w:type="dxa"/>
          </w:tcPr>
          <w:p w14:paraId="4F8F0629" w14:textId="77777777" w:rsidR="00704144" w:rsidRPr="00085203" w:rsidRDefault="00704144" w:rsidP="00704144">
            <w:pPr>
              <w:ind w:left="270" w:hanging="270"/>
              <w:rPr>
                <w:rFonts w:ascii="Times New Roman" w:hAnsi="Times New Roman" w:cs="Times New Roman"/>
                <w:b/>
              </w:rPr>
            </w:pPr>
            <w:r w:rsidRPr="00085203">
              <w:rPr>
                <w:rFonts w:ascii="Times New Roman" w:hAnsi="Times New Roman" w:cs="Times New Roman"/>
                <w:b/>
              </w:rPr>
              <w:t>Speaking</w:t>
            </w:r>
          </w:p>
          <w:p w14:paraId="3CEC454F" w14:textId="77777777" w:rsidR="00704144" w:rsidRDefault="00704144" w:rsidP="00704144">
            <w:pPr>
              <w:ind w:left="270" w:hanging="270"/>
              <w:rPr>
                <w:rFonts w:ascii="Times New Roman" w:hAnsi="Times New Roman" w:cs="Times New Roman"/>
              </w:rPr>
            </w:pPr>
            <w:r>
              <w:rPr>
                <w:rFonts w:ascii="Times New Roman" w:hAnsi="Times New Roman" w:cs="Times New Roman"/>
              </w:rPr>
              <w:t>9. Students are able to verbally use expressions in transactional and interpersonal daily conversations.</w:t>
            </w:r>
          </w:p>
        </w:tc>
        <w:tc>
          <w:tcPr>
            <w:tcW w:w="5868" w:type="dxa"/>
          </w:tcPr>
          <w:p w14:paraId="4F2BCF8D" w14:textId="77777777" w:rsidR="00704144" w:rsidRDefault="00704144" w:rsidP="00704144">
            <w:pPr>
              <w:rPr>
                <w:rFonts w:ascii="Times New Roman" w:hAnsi="Times New Roman" w:cs="Times New Roman"/>
              </w:rPr>
            </w:pPr>
            <w:r>
              <w:rPr>
                <w:rFonts w:ascii="Times New Roman" w:hAnsi="Times New Roman" w:cs="Times New Roman"/>
              </w:rPr>
              <w:t>9.1. To verbally use the expressions commonly found when thanking, giving compliments, and congratulating;</w:t>
            </w:r>
          </w:p>
          <w:p w14:paraId="5EC6249F" w14:textId="77777777" w:rsidR="00704144" w:rsidRDefault="00704144" w:rsidP="00704144">
            <w:pPr>
              <w:rPr>
                <w:rFonts w:ascii="Times New Roman" w:hAnsi="Times New Roman" w:cs="Times New Roman"/>
              </w:rPr>
            </w:pPr>
          </w:p>
          <w:p w14:paraId="7277BDC7" w14:textId="77777777" w:rsidR="00704144" w:rsidRDefault="00704144" w:rsidP="00704144">
            <w:pPr>
              <w:rPr>
                <w:rFonts w:ascii="Times New Roman" w:hAnsi="Times New Roman" w:cs="Times New Roman"/>
              </w:rPr>
            </w:pPr>
            <w:r>
              <w:rPr>
                <w:rFonts w:ascii="Times New Roman" w:hAnsi="Times New Roman" w:cs="Times New Roman"/>
              </w:rPr>
              <w:t>9.2. To verbally use the expressions commonly found when expressing amazement and accepting invitation, offer, and requests.</w:t>
            </w:r>
          </w:p>
        </w:tc>
      </w:tr>
      <w:tr w:rsidR="00704144" w14:paraId="789EEFFA" w14:textId="77777777" w:rsidTr="00704144">
        <w:tc>
          <w:tcPr>
            <w:tcW w:w="2988" w:type="dxa"/>
          </w:tcPr>
          <w:p w14:paraId="1BA92871"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10. Students are able to verbally use narrative texts, descriptive texts, and news items in every day life. </w:t>
            </w:r>
          </w:p>
        </w:tc>
        <w:tc>
          <w:tcPr>
            <w:tcW w:w="5868" w:type="dxa"/>
          </w:tcPr>
          <w:p w14:paraId="43813936" w14:textId="77777777" w:rsidR="00704144" w:rsidRDefault="00704144" w:rsidP="00704144">
            <w:pPr>
              <w:rPr>
                <w:rFonts w:ascii="Times New Roman" w:hAnsi="Times New Roman" w:cs="Times New Roman"/>
              </w:rPr>
            </w:pPr>
            <w:r>
              <w:rPr>
                <w:rFonts w:ascii="Times New Roman" w:hAnsi="Times New Roman" w:cs="Times New Roman"/>
              </w:rPr>
              <w:t>10.1. To use based on short simple written texts (e.g., announcements, advertisements, invitations, etc.) using various verbal expressions;</w:t>
            </w:r>
          </w:p>
          <w:p w14:paraId="4F7CB55E" w14:textId="77777777" w:rsidR="00704144" w:rsidRDefault="00704144" w:rsidP="00704144">
            <w:pPr>
              <w:rPr>
                <w:rFonts w:ascii="Times New Roman" w:hAnsi="Times New Roman" w:cs="Times New Roman"/>
              </w:rPr>
            </w:pPr>
          </w:p>
          <w:p w14:paraId="7E46AE70" w14:textId="77777777" w:rsidR="00704144" w:rsidRDefault="00704144" w:rsidP="00704144">
            <w:pPr>
              <w:rPr>
                <w:rFonts w:ascii="Times New Roman" w:hAnsi="Times New Roman" w:cs="Times New Roman"/>
              </w:rPr>
            </w:pPr>
            <w:r>
              <w:rPr>
                <w:rFonts w:ascii="Times New Roman" w:hAnsi="Times New Roman" w:cs="Times New Roman"/>
              </w:rPr>
              <w:t>10.2. To verbally explain narrative texts, descriptive texts, and news items</w:t>
            </w:r>
          </w:p>
        </w:tc>
      </w:tr>
      <w:tr w:rsidR="00704144" w14:paraId="1866A525" w14:textId="77777777" w:rsidTr="00704144">
        <w:tc>
          <w:tcPr>
            <w:tcW w:w="2988" w:type="dxa"/>
          </w:tcPr>
          <w:p w14:paraId="04693C3D" w14:textId="77777777" w:rsidR="00704144" w:rsidRPr="00085203" w:rsidRDefault="00704144" w:rsidP="00704144">
            <w:pPr>
              <w:ind w:left="270" w:hanging="270"/>
              <w:rPr>
                <w:rFonts w:ascii="Times New Roman" w:hAnsi="Times New Roman" w:cs="Times New Roman"/>
                <w:b/>
              </w:rPr>
            </w:pPr>
            <w:r w:rsidRPr="00085203">
              <w:rPr>
                <w:rFonts w:ascii="Times New Roman" w:hAnsi="Times New Roman" w:cs="Times New Roman"/>
                <w:b/>
              </w:rPr>
              <w:t>Reading</w:t>
            </w:r>
          </w:p>
          <w:p w14:paraId="5438B1B9" w14:textId="77777777" w:rsidR="00704144" w:rsidRDefault="00704144" w:rsidP="00704144">
            <w:pPr>
              <w:ind w:left="270" w:hanging="270"/>
              <w:rPr>
                <w:rFonts w:ascii="Times New Roman" w:hAnsi="Times New Roman" w:cs="Times New Roman"/>
              </w:rPr>
            </w:pPr>
            <w:r>
              <w:rPr>
                <w:rFonts w:ascii="Times New Roman" w:hAnsi="Times New Roman" w:cs="Times New Roman"/>
              </w:rPr>
              <w:t xml:space="preserve">11. Students are able to understand narrative texts, descriptive texts, and news items to access knowledge </w:t>
            </w:r>
          </w:p>
        </w:tc>
        <w:tc>
          <w:tcPr>
            <w:tcW w:w="5868" w:type="dxa"/>
          </w:tcPr>
          <w:p w14:paraId="1E06DD93" w14:textId="77777777" w:rsidR="00704144" w:rsidRDefault="00704144" w:rsidP="00704144">
            <w:pPr>
              <w:rPr>
                <w:rFonts w:ascii="Times New Roman" w:hAnsi="Times New Roman" w:cs="Times New Roman"/>
              </w:rPr>
            </w:pPr>
            <w:r>
              <w:rPr>
                <w:rFonts w:ascii="Times New Roman" w:hAnsi="Times New Roman" w:cs="Times New Roman"/>
              </w:rPr>
              <w:t>11.1. To use written texts (e.g., announcements, advertisements, invitations, etc) to access knowledge;</w:t>
            </w:r>
          </w:p>
          <w:p w14:paraId="086F224D" w14:textId="77777777" w:rsidR="00704144" w:rsidRDefault="00704144" w:rsidP="00704144">
            <w:pPr>
              <w:rPr>
                <w:rFonts w:ascii="Times New Roman" w:hAnsi="Times New Roman" w:cs="Times New Roman"/>
              </w:rPr>
            </w:pPr>
          </w:p>
          <w:p w14:paraId="2A83ABE8" w14:textId="77777777" w:rsidR="00704144" w:rsidRDefault="00704144" w:rsidP="00704144">
            <w:pPr>
              <w:rPr>
                <w:rFonts w:ascii="Times New Roman" w:hAnsi="Times New Roman" w:cs="Times New Roman"/>
              </w:rPr>
            </w:pPr>
            <w:r>
              <w:rPr>
                <w:rFonts w:ascii="Times New Roman" w:hAnsi="Times New Roman" w:cs="Times New Roman"/>
              </w:rPr>
              <w:t>11.2. To understand written texts and understand narrative texts, descriptive texts, and news items</w:t>
            </w:r>
          </w:p>
        </w:tc>
      </w:tr>
      <w:tr w:rsidR="00704144" w14:paraId="22AF7ED9" w14:textId="77777777" w:rsidTr="00704144">
        <w:tc>
          <w:tcPr>
            <w:tcW w:w="2988" w:type="dxa"/>
          </w:tcPr>
          <w:p w14:paraId="34DA4952" w14:textId="77777777" w:rsidR="00704144" w:rsidRPr="00085203" w:rsidRDefault="00704144" w:rsidP="00704144">
            <w:pPr>
              <w:ind w:left="270" w:hanging="270"/>
              <w:rPr>
                <w:rFonts w:ascii="Times New Roman" w:hAnsi="Times New Roman" w:cs="Times New Roman"/>
                <w:b/>
              </w:rPr>
            </w:pPr>
            <w:r w:rsidRPr="00085203">
              <w:rPr>
                <w:rFonts w:ascii="Times New Roman" w:hAnsi="Times New Roman" w:cs="Times New Roman"/>
                <w:b/>
              </w:rPr>
              <w:t>Writing</w:t>
            </w:r>
          </w:p>
          <w:p w14:paraId="353B9034" w14:textId="77777777" w:rsidR="00704144" w:rsidRDefault="00704144" w:rsidP="00704144">
            <w:pPr>
              <w:ind w:left="270" w:hanging="270"/>
              <w:rPr>
                <w:rFonts w:ascii="Times New Roman" w:hAnsi="Times New Roman" w:cs="Times New Roman"/>
              </w:rPr>
            </w:pPr>
            <w:r>
              <w:rPr>
                <w:rFonts w:ascii="Times New Roman" w:hAnsi="Times New Roman" w:cs="Times New Roman"/>
              </w:rPr>
              <w:t>12. Students are able to write narrative texts, descriptive texts, and news items for daily life purposes</w:t>
            </w:r>
          </w:p>
        </w:tc>
        <w:tc>
          <w:tcPr>
            <w:tcW w:w="5868" w:type="dxa"/>
          </w:tcPr>
          <w:p w14:paraId="4917E452" w14:textId="77777777" w:rsidR="00704144" w:rsidRDefault="00704144" w:rsidP="00704144">
            <w:pPr>
              <w:rPr>
                <w:rFonts w:ascii="Times New Roman" w:hAnsi="Times New Roman" w:cs="Times New Roman"/>
              </w:rPr>
            </w:pPr>
            <w:r>
              <w:rPr>
                <w:rFonts w:ascii="Times New Roman" w:hAnsi="Times New Roman" w:cs="Times New Roman"/>
              </w:rPr>
              <w:t xml:space="preserve">12.1. To convey messages using various written forms accurately. </w:t>
            </w:r>
          </w:p>
          <w:p w14:paraId="349EF7EE" w14:textId="77777777" w:rsidR="00704144" w:rsidRDefault="00704144" w:rsidP="00704144">
            <w:pPr>
              <w:rPr>
                <w:rFonts w:ascii="Times New Roman" w:hAnsi="Times New Roman" w:cs="Times New Roman"/>
              </w:rPr>
            </w:pPr>
          </w:p>
          <w:p w14:paraId="519A2CA4" w14:textId="77777777" w:rsidR="00704144" w:rsidRDefault="00704144" w:rsidP="00704144">
            <w:pPr>
              <w:rPr>
                <w:rFonts w:ascii="Times New Roman" w:hAnsi="Times New Roman" w:cs="Times New Roman"/>
              </w:rPr>
            </w:pPr>
            <w:r>
              <w:rPr>
                <w:rFonts w:ascii="Times New Roman" w:hAnsi="Times New Roman" w:cs="Times New Roman"/>
              </w:rPr>
              <w:t xml:space="preserve">12.2. To convey messages in written in forms of narrative texts, descriptive texts, and news items.  </w:t>
            </w:r>
          </w:p>
        </w:tc>
      </w:tr>
    </w:tbl>
    <w:p w14:paraId="41A21A8E" w14:textId="77777777" w:rsidR="00704144" w:rsidRPr="00651786" w:rsidRDefault="00704144" w:rsidP="00704144">
      <w:pPr>
        <w:rPr>
          <w:rFonts w:ascii="Times New Roman" w:hAnsi="Times New Roman" w:cs="Times New Roman"/>
        </w:rPr>
      </w:pPr>
    </w:p>
    <w:p w14:paraId="02E19D9F" w14:textId="77777777" w:rsidR="00704144" w:rsidRPr="00651786" w:rsidRDefault="00704144" w:rsidP="00704144">
      <w:pPr>
        <w:rPr>
          <w:rFonts w:ascii="Times New Roman" w:hAnsi="Times New Roman" w:cs="Times New Roman"/>
        </w:rPr>
      </w:pPr>
    </w:p>
    <w:p w14:paraId="098FAF9E" w14:textId="77777777" w:rsidR="00704144" w:rsidRDefault="00704144" w:rsidP="00704144">
      <w:pPr>
        <w:spacing w:line="480" w:lineRule="auto"/>
        <w:rPr>
          <w:rFonts w:ascii="Times New Roman" w:hAnsi="Times New Roman" w:cs="Times New Roman"/>
        </w:rPr>
      </w:pPr>
    </w:p>
    <w:p w14:paraId="5E8863F0" w14:textId="3CADCDFF" w:rsidR="00837F22" w:rsidRPr="00E857C1" w:rsidRDefault="00580E44" w:rsidP="00B10B0E">
      <w:pPr>
        <w:pStyle w:val="Heading1"/>
      </w:pPr>
      <w:bookmarkStart w:id="433" w:name="_Toc249627928"/>
      <w:bookmarkStart w:id="434" w:name="_Toc258625709"/>
      <w:bookmarkStart w:id="435" w:name="_Toc384808281"/>
      <w:bookmarkStart w:id="436" w:name="_Toc384808711"/>
      <w:bookmarkStart w:id="437" w:name="_Toc387232963"/>
      <w:r w:rsidRPr="00E857C1">
        <w:t>Appendix E</w:t>
      </w:r>
      <w:r w:rsidR="00D874C8">
        <w:t>: Observation F</w:t>
      </w:r>
      <w:r w:rsidR="00837F22" w:rsidRPr="00E857C1">
        <w:t>orm</w:t>
      </w:r>
      <w:bookmarkEnd w:id="433"/>
      <w:bookmarkEnd w:id="434"/>
      <w:bookmarkEnd w:id="435"/>
      <w:bookmarkEnd w:id="436"/>
      <w:bookmarkEnd w:id="437"/>
    </w:p>
    <w:p w14:paraId="09260378" w14:textId="77777777" w:rsidR="00837F22" w:rsidRPr="00837F22" w:rsidRDefault="00837F22" w:rsidP="00837F22"/>
    <w:p w14:paraId="316EE1CE" w14:textId="77777777" w:rsidR="00837F22" w:rsidRDefault="00837F22" w:rsidP="00837F22">
      <w:pPr>
        <w:rPr>
          <w:rFonts w:ascii="Times New Roman" w:hAnsi="Times New Roman" w:cs="Times New Roman"/>
        </w:rPr>
      </w:pPr>
      <w:r>
        <w:rPr>
          <w:rFonts w:ascii="Times New Roman" w:hAnsi="Times New Roman" w:cs="Times New Roman"/>
        </w:rPr>
        <w:t>Name of teacher: ___________________ Date of observation : ____________________</w:t>
      </w:r>
    </w:p>
    <w:p w14:paraId="05D959BB" w14:textId="77777777" w:rsidR="00837F22" w:rsidRDefault="00837F22" w:rsidP="00837F22">
      <w:pPr>
        <w:rPr>
          <w:rFonts w:ascii="Times New Roman" w:hAnsi="Times New Roman" w:cs="Times New Roman"/>
        </w:rPr>
      </w:pPr>
    </w:p>
    <w:p w14:paraId="7E540FC1" w14:textId="77777777" w:rsidR="00837F22" w:rsidRPr="00785925" w:rsidRDefault="00837F22" w:rsidP="00837F22">
      <w:pPr>
        <w:spacing w:line="360" w:lineRule="auto"/>
        <w:rPr>
          <w:rFonts w:ascii="Times New Roman" w:hAnsi="Times New Roman" w:cs="Times New Roman"/>
          <w:b/>
        </w:rPr>
      </w:pPr>
    </w:p>
    <w:tbl>
      <w:tblPr>
        <w:tblStyle w:val="TableGrid"/>
        <w:tblW w:w="5000" w:type="pct"/>
        <w:tblLook w:val="04A0" w:firstRow="1" w:lastRow="0" w:firstColumn="1" w:lastColumn="0" w:noHBand="0" w:noVBand="1"/>
      </w:tblPr>
      <w:tblGrid>
        <w:gridCol w:w="674"/>
        <w:gridCol w:w="2528"/>
        <w:gridCol w:w="2607"/>
        <w:gridCol w:w="1007"/>
        <w:gridCol w:w="1007"/>
        <w:gridCol w:w="889"/>
      </w:tblGrid>
      <w:tr w:rsidR="00837F22" w14:paraId="210C9EF3" w14:textId="77777777" w:rsidTr="00837F22">
        <w:tc>
          <w:tcPr>
            <w:tcW w:w="387" w:type="pct"/>
          </w:tcPr>
          <w:p w14:paraId="79ED617C" w14:textId="77777777" w:rsidR="00837F22" w:rsidRPr="00785925" w:rsidRDefault="00837F22" w:rsidP="00837F22">
            <w:pPr>
              <w:jc w:val="center"/>
              <w:rPr>
                <w:rFonts w:ascii="Times New Roman" w:hAnsi="Times New Roman" w:cs="Times New Roman"/>
                <w:b/>
              </w:rPr>
            </w:pPr>
            <w:r w:rsidRPr="00785925">
              <w:rPr>
                <w:rFonts w:ascii="Times New Roman" w:hAnsi="Times New Roman" w:cs="Times New Roman"/>
                <w:b/>
              </w:rPr>
              <w:t>No</w:t>
            </w:r>
          </w:p>
        </w:tc>
        <w:tc>
          <w:tcPr>
            <w:tcW w:w="2947" w:type="pct"/>
            <w:gridSpan w:val="2"/>
          </w:tcPr>
          <w:p w14:paraId="22C1D459" w14:textId="77777777" w:rsidR="00837F22" w:rsidRPr="00785925" w:rsidRDefault="00837F22" w:rsidP="00837F22">
            <w:pPr>
              <w:jc w:val="center"/>
              <w:rPr>
                <w:rFonts w:ascii="Times New Roman" w:hAnsi="Times New Roman" w:cs="Times New Roman"/>
                <w:b/>
              </w:rPr>
            </w:pPr>
            <w:r w:rsidRPr="00785925">
              <w:rPr>
                <w:rFonts w:ascii="Times New Roman" w:hAnsi="Times New Roman" w:cs="Times New Roman"/>
                <w:b/>
              </w:rPr>
              <w:t>Classroom activities</w:t>
            </w:r>
          </w:p>
        </w:tc>
        <w:tc>
          <w:tcPr>
            <w:tcW w:w="578" w:type="pct"/>
          </w:tcPr>
          <w:p w14:paraId="00FC2F61" w14:textId="77777777" w:rsidR="00837F22" w:rsidRPr="00785925" w:rsidRDefault="00837F22" w:rsidP="00837F22">
            <w:pPr>
              <w:jc w:val="center"/>
              <w:rPr>
                <w:rFonts w:ascii="Times New Roman" w:hAnsi="Times New Roman" w:cs="Times New Roman"/>
                <w:b/>
              </w:rPr>
            </w:pPr>
            <w:r w:rsidRPr="00785925">
              <w:rPr>
                <w:rFonts w:ascii="Times New Roman" w:hAnsi="Times New Roman" w:cs="Times New Roman"/>
                <w:b/>
              </w:rPr>
              <w:t>O</w:t>
            </w:r>
          </w:p>
        </w:tc>
        <w:tc>
          <w:tcPr>
            <w:tcW w:w="578" w:type="pct"/>
          </w:tcPr>
          <w:p w14:paraId="65B255EE" w14:textId="77777777" w:rsidR="00837F22" w:rsidRPr="00785925" w:rsidRDefault="00837F22" w:rsidP="00837F22">
            <w:pPr>
              <w:jc w:val="center"/>
              <w:rPr>
                <w:rFonts w:ascii="Times New Roman" w:hAnsi="Times New Roman" w:cs="Times New Roman"/>
                <w:b/>
              </w:rPr>
            </w:pPr>
            <w:r w:rsidRPr="00785925">
              <w:rPr>
                <w:rFonts w:ascii="Times New Roman" w:hAnsi="Times New Roman" w:cs="Times New Roman"/>
                <w:b/>
              </w:rPr>
              <w:t>NO</w:t>
            </w:r>
          </w:p>
        </w:tc>
        <w:tc>
          <w:tcPr>
            <w:tcW w:w="510" w:type="pct"/>
          </w:tcPr>
          <w:p w14:paraId="0597866C" w14:textId="77777777" w:rsidR="00837F22" w:rsidRPr="00785925" w:rsidRDefault="00837F22" w:rsidP="00837F22">
            <w:pPr>
              <w:jc w:val="center"/>
              <w:rPr>
                <w:rFonts w:ascii="Times New Roman" w:hAnsi="Times New Roman" w:cs="Times New Roman"/>
                <w:b/>
              </w:rPr>
            </w:pPr>
            <w:r w:rsidRPr="00785925">
              <w:rPr>
                <w:rFonts w:ascii="Times New Roman" w:hAnsi="Times New Roman" w:cs="Times New Roman"/>
                <w:b/>
              </w:rPr>
              <w:t>NA</w:t>
            </w:r>
          </w:p>
        </w:tc>
      </w:tr>
      <w:tr w:rsidR="00837F22" w14:paraId="312FB560" w14:textId="77777777" w:rsidTr="00837F22">
        <w:tc>
          <w:tcPr>
            <w:tcW w:w="387" w:type="pct"/>
            <w:vMerge w:val="restart"/>
          </w:tcPr>
          <w:p w14:paraId="7C3A8F37" w14:textId="77777777" w:rsidR="00837F22" w:rsidRDefault="00837F22" w:rsidP="00837F22">
            <w:pPr>
              <w:rPr>
                <w:rFonts w:ascii="Times New Roman" w:hAnsi="Times New Roman" w:cs="Times New Roman"/>
              </w:rPr>
            </w:pPr>
            <w:r>
              <w:rPr>
                <w:rFonts w:ascii="Times New Roman" w:hAnsi="Times New Roman" w:cs="Times New Roman"/>
              </w:rPr>
              <w:t>1</w:t>
            </w:r>
          </w:p>
        </w:tc>
        <w:tc>
          <w:tcPr>
            <w:tcW w:w="1451" w:type="pct"/>
            <w:vMerge w:val="restart"/>
          </w:tcPr>
          <w:p w14:paraId="6D9520FF" w14:textId="77777777" w:rsidR="00837F22" w:rsidRDefault="00837F22" w:rsidP="00837F22">
            <w:pPr>
              <w:rPr>
                <w:rFonts w:ascii="Times New Roman" w:hAnsi="Times New Roman" w:cs="Times New Roman"/>
              </w:rPr>
            </w:pPr>
            <w:r>
              <w:rPr>
                <w:rFonts w:ascii="Times New Roman" w:hAnsi="Times New Roman" w:cs="Times New Roman"/>
              </w:rPr>
              <w:t>Meaning focused input</w:t>
            </w:r>
          </w:p>
        </w:tc>
        <w:tc>
          <w:tcPr>
            <w:tcW w:w="1496" w:type="pct"/>
          </w:tcPr>
          <w:p w14:paraId="0D1FC5C2" w14:textId="77777777" w:rsidR="00837F22" w:rsidRDefault="00837F22" w:rsidP="00837F22">
            <w:pPr>
              <w:rPr>
                <w:rFonts w:ascii="Times New Roman" w:hAnsi="Times New Roman" w:cs="Times New Roman"/>
              </w:rPr>
            </w:pPr>
            <w:r>
              <w:rPr>
                <w:rFonts w:ascii="Times New Roman" w:hAnsi="Times New Roman" w:cs="Times New Roman"/>
              </w:rPr>
              <w:t>Using materials appropriate to students’ proficiency</w:t>
            </w:r>
          </w:p>
        </w:tc>
        <w:tc>
          <w:tcPr>
            <w:tcW w:w="578" w:type="pct"/>
          </w:tcPr>
          <w:p w14:paraId="16F26557" w14:textId="77777777" w:rsidR="00837F22" w:rsidRDefault="00837F22" w:rsidP="00837F22">
            <w:pPr>
              <w:rPr>
                <w:rFonts w:ascii="Times New Roman" w:hAnsi="Times New Roman" w:cs="Times New Roman"/>
              </w:rPr>
            </w:pPr>
          </w:p>
        </w:tc>
        <w:tc>
          <w:tcPr>
            <w:tcW w:w="578" w:type="pct"/>
          </w:tcPr>
          <w:p w14:paraId="6C26877B" w14:textId="77777777" w:rsidR="00837F22" w:rsidRDefault="00837F22" w:rsidP="00837F22">
            <w:pPr>
              <w:rPr>
                <w:rFonts w:ascii="Times New Roman" w:hAnsi="Times New Roman" w:cs="Times New Roman"/>
              </w:rPr>
            </w:pPr>
          </w:p>
        </w:tc>
        <w:tc>
          <w:tcPr>
            <w:tcW w:w="510" w:type="pct"/>
          </w:tcPr>
          <w:p w14:paraId="1D286176" w14:textId="77777777" w:rsidR="00837F22" w:rsidRDefault="00837F22" w:rsidP="00837F22">
            <w:pPr>
              <w:rPr>
                <w:rFonts w:ascii="Times New Roman" w:hAnsi="Times New Roman" w:cs="Times New Roman"/>
              </w:rPr>
            </w:pPr>
          </w:p>
        </w:tc>
      </w:tr>
      <w:tr w:rsidR="00837F22" w14:paraId="0D04FF05" w14:textId="77777777" w:rsidTr="00837F22">
        <w:tc>
          <w:tcPr>
            <w:tcW w:w="387" w:type="pct"/>
            <w:vMerge/>
          </w:tcPr>
          <w:p w14:paraId="0E4DDE9F" w14:textId="77777777" w:rsidR="00837F22" w:rsidRDefault="00837F22" w:rsidP="00837F22">
            <w:pPr>
              <w:rPr>
                <w:rFonts w:ascii="Times New Roman" w:hAnsi="Times New Roman" w:cs="Times New Roman"/>
              </w:rPr>
            </w:pPr>
          </w:p>
        </w:tc>
        <w:tc>
          <w:tcPr>
            <w:tcW w:w="1451" w:type="pct"/>
            <w:vMerge/>
          </w:tcPr>
          <w:p w14:paraId="5C623CD2" w14:textId="77777777" w:rsidR="00837F22" w:rsidRDefault="00837F22" w:rsidP="00837F22">
            <w:pPr>
              <w:rPr>
                <w:rFonts w:ascii="Times New Roman" w:hAnsi="Times New Roman" w:cs="Times New Roman"/>
              </w:rPr>
            </w:pPr>
          </w:p>
        </w:tc>
        <w:tc>
          <w:tcPr>
            <w:tcW w:w="1496" w:type="pct"/>
          </w:tcPr>
          <w:p w14:paraId="3FC433EF" w14:textId="77777777" w:rsidR="00837F22" w:rsidRDefault="00837F22" w:rsidP="00837F22">
            <w:pPr>
              <w:rPr>
                <w:rFonts w:ascii="Times New Roman" w:hAnsi="Times New Roman" w:cs="Times New Roman"/>
              </w:rPr>
            </w:pPr>
            <w:r>
              <w:rPr>
                <w:rFonts w:ascii="Times New Roman" w:hAnsi="Times New Roman" w:cs="Times New Roman"/>
              </w:rPr>
              <w:t>Asking students to skim and scan</w:t>
            </w:r>
          </w:p>
        </w:tc>
        <w:tc>
          <w:tcPr>
            <w:tcW w:w="578" w:type="pct"/>
          </w:tcPr>
          <w:p w14:paraId="65092406" w14:textId="77777777" w:rsidR="00837F22" w:rsidRDefault="00837F22" w:rsidP="00837F22">
            <w:pPr>
              <w:rPr>
                <w:rFonts w:ascii="Times New Roman" w:hAnsi="Times New Roman" w:cs="Times New Roman"/>
              </w:rPr>
            </w:pPr>
          </w:p>
        </w:tc>
        <w:tc>
          <w:tcPr>
            <w:tcW w:w="578" w:type="pct"/>
          </w:tcPr>
          <w:p w14:paraId="2AB7EFF8" w14:textId="77777777" w:rsidR="00837F22" w:rsidRDefault="00837F22" w:rsidP="00837F22">
            <w:pPr>
              <w:rPr>
                <w:rFonts w:ascii="Times New Roman" w:hAnsi="Times New Roman" w:cs="Times New Roman"/>
              </w:rPr>
            </w:pPr>
          </w:p>
        </w:tc>
        <w:tc>
          <w:tcPr>
            <w:tcW w:w="510" w:type="pct"/>
          </w:tcPr>
          <w:p w14:paraId="6D7DC53F" w14:textId="77777777" w:rsidR="00837F22" w:rsidRDefault="00837F22" w:rsidP="00837F22">
            <w:pPr>
              <w:rPr>
                <w:rFonts w:ascii="Times New Roman" w:hAnsi="Times New Roman" w:cs="Times New Roman"/>
              </w:rPr>
            </w:pPr>
          </w:p>
        </w:tc>
      </w:tr>
      <w:tr w:rsidR="00837F22" w14:paraId="222540C2" w14:textId="77777777" w:rsidTr="00837F22">
        <w:tc>
          <w:tcPr>
            <w:tcW w:w="387" w:type="pct"/>
            <w:vMerge/>
          </w:tcPr>
          <w:p w14:paraId="13B8237C" w14:textId="77777777" w:rsidR="00837F22" w:rsidRDefault="00837F22" w:rsidP="00837F22">
            <w:pPr>
              <w:rPr>
                <w:rFonts w:ascii="Times New Roman" w:hAnsi="Times New Roman" w:cs="Times New Roman"/>
              </w:rPr>
            </w:pPr>
          </w:p>
        </w:tc>
        <w:tc>
          <w:tcPr>
            <w:tcW w:w="1451" w:type="pct"/>
            <w:vMerge/>
          </w:tcPr>
          <w:p w14:paraId="1A35F629" w14:textId="77777777" w:rsidR="00837F22" w:rsidRDefault="00837F22" w:rsidP="00837F22">
            <w:pPr>
              <w:rPr>
                <w:rFonts w:ascii="Times New Roman" w:hAnsi="Times New Roman" w:cs="Times New Roman"/>
              </w:rPr>
            </w:pPr>
          </w:p>
        </w:tc>
        <w:tc>
          <w:tcPr>
            <w:tcW w:w="1495" w:type="pct"/>
          </w:tcPr>
          <w:p w14:paraId="23313985" w14:textId="77777777" w:rsidR="00837F22" w:rsidRDefault="00837F22" w:rsidP="00837F22">
            <w:pPr>
              <w:rPr>
                <w:rFonts w:ascii="Times New Roman" w:hAnsi="Times New Roman" w:cs="Times New Roman"/>
              </w:rPr>
            </w:pPr>
            <w:r>
              <w:rPr>
                <w:rFonts w:ascii="Times New Roman" w:hAnsi="Times New Roman" w:cs="Times New Roman"/>
              </w:rPr>
              <w:t>Making connection between L1 and L2</w:t>
            </w:r>
          </w:p>
        </w:tc>
        <w:tc>
          <w:tcPr>
            <w:tcW w:w="578" w:type="pct"/>
          </w:tcPr>
          <w:p w14:paraId="327866C1" w14:textId="77777777" w:rsidR="00837F22" w:rsidRDefault="00837F22" w:rsidP="00837F22">
            <w:pPr>
              <w:rPr>
                <w:rFonts w:ascii="Times New Roman" w:hAnsi="Times New Roman" w:cs="Times New Roman"/>
              </w:rPr>
            </w:pPr>
          </w:p>
        </w:tc>
        <w:tc>
          <w:tcPr>
            <w:tcW w:w="578" w:type="pct"/>
          </w:tcPr>
          <w:p w14:paraId="500ABFDF" w14:textId="77777777" w:rsidR="00837F22" w:rsidRDefault="00837F22" w:rsidP="00837F22">
            <w:pPr>
              <w:rPr>
                <w:rFonts w:ascii="Times New Roman" w:hAnsi="Times New Roman" w:cs="Times New Roman"/>
              </w:rPr>
            </w:pPr>
          </w:p>
        </w:tc>
        <w:tc>
          <w:tcPr>
            <w:tcW w:w="511" w:type="pct"/>
          </w:tcPr>
          <w:p w14:paraId="476FABF9" w14:textId="77777777" w:rsidR="00837F22" w:rsidRDefault="00837F22" w:rsidP="00837F22">
            <w:pPr>
              <w:rPr>
                <w:rFonts w:ascii="Times New Roman" w:hAnsi="Times New Roman" w:cs="Times New Roman"/>
              </w:rPr>
            </w:pPr>
          </w:p>
        </w:tc>
      </w:tr>
      <w:tr w:rsidR="00837F22" w14:paraId="0DA2A369" w14:textId="77777777" w:rsidTr="00837F22">
        <w:tc>
          <w:tcPr>
            <w:tcW w:w="387" w:type="pct"/>
            <w:vMerge/>
          </w:tcPr>
          <w:p w14:paraId="0A320907" w14:textId="77777777" w:rsidR="00837F22" w:rsidRDefault="00837F22" w:rsidP="00837F22">
            <w:pPr>
              <w:rPr>
                <w:rFonts w:ascii="Times New Roman" w:hAnsi="Times New Roman" w:cs="Times New Roman"/>
              </w:rPr>
            </w:pPr>
          </w:p>
        </w:tc>
        <w:tc>
          <w:tcPr>
            <w:tcW w:w="1451" w:type="pct"/>
            <w:vMerge/>
          </w:tcPr>
          <w:p w14:paraId="3C910E03" w14:textId="77777777" w:rsidR="00837F22" w:rsidRDefault="00837F22" w:rsidP="00837F22">
            <w:pPr>
              <w:rPr>
                <w:rFonts w:ascii="Times New Roman" w:hAnsi="Times New Roman" w:cs="Times New Roman"/>
              </w:rPr>
            </w:pPr>
          </w:p>
        </w:tc>
        <w:tc>
          <w:tcPr>
            <w:tcW w:w="1495" w:type="pct"/>
          </w:tcPr>
          <w:p w14:paraId="23D352F9" w14:textId="77777777" w:rsidR="00837F22" w:rsidRDefault="00837F22" w:rsidP="00837F22">
            <w:pPr>
              <w:rPr>
                <w:rFonts w:ascii="Times New Roman" w:hAnsi="Times New Roman" w:cs="Times New Roman"/>
              </w:rPr>
            </w:pPr>
            <w:r>
              <w:rPr>
                <w:rFonts w:ascii="Times New Roman" w:hAnsi="Times New Roman" w:cs="Times New Roman"/>
              </w:rPr>
              <w:t>Activating students’ background knowledge</w:t>
            </w:r>
          </w:p>
        </w:tc>
        <w:tc>
          <w:tcPr>
            <w:tcW w:w="578" w:type="pct"/>
          </w:tcPr>
          <w:p w14:paraId="7D22D1AD" w14:textId="77777777" w:rsidR="00837F22" w:rsidRDefault="00837F22" w:rsidP="00837F22">
            <w:pPr>
              <w:rPr>
                <w:rFonts w:ascii="Times New Roman" w:hAnsi="Times New Roman" w:cs="Times New Roman"/>
              </w:rPr>
            </w:pPr>
          </w:p>
        </w:tc>
        <w:tc>
          <w:tcPr>
            <w:tcW w:w="578" w:type="pct"/>
          </w:tcPr>
          <w:p w14:paraId="3BD2D508" w14:textId="77777777" w:rsidR="00837F22" w:rsidRDefault="00837F22" w:rsidP="00837F22">
            <w:pPr>
              <w:rPr>
                <w:rFonts w:ascii="Times New Roman" w:hAnsi="Times New Roman" w:cs="Times New Roman"/>
              </w:rPr>
            </w:pPr>
          </w:p>
        </w:tc>
        <w:tc>
          <w:tcPr>
            <w:tcW w:w="511" w:type="pct"/>
          </w:tcPr>
          <w:p w14:paraId="22435F10" w14:textId="77777777" w:rsidR="00837F22" w:rsidRDefault="00837F22" w:rsidP="00837F22">
            <w:pPr>
              <w:rPr>
                <w:rFonts w:ascii="Times New Roman" w:hAnsi="Times New Roman" w:cs="Times New Roman"/>
              </w:rPr>
            </w:pPr>
          </w:p>
        </w:tc>
      </w:tr>
      <w:tr w:rsidR="00837F22" w14:paraId="0053012D" w14:textId="77777777" w:rsidTr="00837F22">
        <w:tc>
          <w:tcPr>
            <w:tcW w:w="387" w:type="pct"/>
            <w:vMerge/>
          </w:tcPr>
          <w:p w14:paraId="3363A845" w14:textId="77777777" w:rsidR="00837F22" w:rsidRDefault="00837F22" w:rsidP="00837F22">
            <w:pPr>
              <w:rPr>
                <w:rFonts w:ascii="Times New Roman" w:hAnsi="Times New Roman" w:cs="Times New Roman"/>
              </w:rPr>
            </w:pPr>
          </w:p>
        </w:tc>
        <w:tc>
          <w:tcPr>
            <w:tcW w:w="1451" w:type="pct"/>
            <w:vMerge/>
          </w:tcPr>
          <w:p w14:paraId="113B3097" w14:textId="77777777" w:rsidR="00837F22" w:rsidRDefault="00837F22" w:rsidP="00837F22">
            <w:pPr>
              <w:rPr>
                <w:rFonts w:ascii="Times New Roman" w:hAnsi="Times New Roman" w:cs="Times New Roman"/>
              </w:rPr>
            </w:pPr>
          </w:p>
        </w:tc>
        <w:tc>
          <w:tcPr>
            <w:tcW w:w="1495" w:type="pct"/>
          </w:tcPr>
          <w:p w14:paraId="26C3DC4F" w14:textId="77777777" w:rsidR="00837F22" w:rsidRDefault="00837F22" w:rsidP="00837F22">
            <w:pPr>
              <w:rPr>
                <w:rFonts w:ascii="Times New Roman" w:hAnsi="Times New Roman" w:cs="Times New Roman"/>
              </w:rPr>
            </w:pPr>
            <w:r>
              <w:rPr>
                <w:rFonts w:ascii="Times New Roman" w:hAnsi="Times New Roman" w:cs="Times New Roman"/>
              </w:rPr>
              <w:t>Asking students to predict the content</w:t>
            </w:r>
          </w:p>
        </w:tc>
        <w:tc>
          <w:tcPr>
            <w:tcW w:w="578" w:type="pct"/>
          </w:tcPr>
          <w:p w14:paraId="42E7992B" w14:textId="77777777" w:rsidR="00837F22" w:rsidRDefault="00837F22" w:rsidP="00837F22">
            <w:pPr>
              <w:rPr>
                <w:rFonts w:ascii="Times New Roman" w:hAnsi="Times New Roman" w:cs="Times New Roman"/>
              </w:rPr>
            </w:pPr>
          </w:p>
        </w:tc>
        <w:tc>
          <w:tcPr>
            <w:tcW w:w="578" w:type="pct"/>
          </w:tcPr>
          <w:p w14:paraId="49EBD1A0" w14:textId="77777777" w:rsidR="00837F22" w:rsidRDefault="00837F22" w:rsidP="00837F22">
            <w:pPr>
              <w:rPr>
                <w:rFonts w:ascii="Times New Roman" w:hAnsi="Times New Roman" w:cs="Times New Roman"/>
              </w:rPr>
            </w:pPr>
          </w:p>
        </w:tc>
        <w:tc>
          <w:tcPr>
            <w:tcW w:w="511" w:type="pct"/>
          </w:tcPr>
          <w:p w14:paraId="76D5BA24" w14:textId="77777777" w:rsidR="00837F22" w:rsidRDefault="00837F22" w:rsidP="00837F22">
            <w:pPr>
              <w:rPr>
                <w:rFonts w:ascii="Times New Roman" w:hAnsi="Times New Roman" w:cs="Times New Roman"/>
              </w:rPr>
            </w:pPr>
          </w:p>
        </w:tc>
      </w:tr>
      <w:tr w:rsidR="00837F22" w14:paraId="63D8442E" w14:textId="77777777" w:rsidTr="00837F22">
        <w:tc>
          <w:tcPr>
            <w:tcW w:w="387" w:type="pct"/>
            <w:vMerge/>
          </w:tcPr>
          <w:p w14:paraId="0B60C5D6" w14:textId="77777777" w:rsidR="00837F22" w:rsidRDefault="00837F22" w:rsidP="00837F22">
            <w:pPr>
              <w:rPr>
                <w:rFonts w:ascii="Times New Roman" w:hAnsi="Times New Roman" w:cs="Times New Roman"/>
              </w:rPr>
            </w:pPr>
          </w:p>
        </w:tc>
        <w:tc>
          <w:tcPr>
            <w:tcW w:w="1451" w:type="pct"/>
            <w:vMerge/>
          </w:tcPr>
          <w:p w14:paraId="1A9255D9" w14:textId="77777777" w:rsidR="00837F22" w:rsidRDefault="00837F22" w:rsidP="00837F22">
            <w:pPr>
              <w:rPr>
                <w:rFonts w:ascii="Times New Roman" w:hAnsi="Times New Roman" w:cs="Times New Roman"/>
              </w:rPr>
            </w:pPr>
          </w:p>
        </w:tc>
        <w:tc>
          <w:tcPr>
            <w:tcW w:w="1495" w:type="pct"/>
          </w:tcPr>
          <w:p w14:paraId="7AF42309" w14:textId="77777777" w:rsidR="00837F22" w:rsidRDefault="00837F22" w:rsidP="00837F22">
            <w:pPr>
              <w:rPr>
                <w:rFonts w:ascii="Times New Roman" w:hAnsi="Times New Roman" w:cs="Times New Roman"/>
              </w:rPr>
            </w:pPr>
            <w:r>
              <w:rPr>
                <w:rFonts w:ascii="Times New Roman" w:hAnsi="Times New Roman" w:cs="Times New Roman"/>
              </w:rPr>
              <w:t>Introducing new vocabulary</w:t>
            </w:r>
          </w:p>
        </w:tc>
        <w:tc>
          <w:tcPr>
            <w:tcW w:w="578" w:type="pct"/>
          </w:tcPr>
          <w:p w14:paraId="02F11097" w14:textId="77777777" w:rsidR="00837F22" w:rsidRDefault="00837F22" w:rsidP="00837F22">
            <w:pPr>
              <w:rPr>
                <w:rFonts w:ascii="Times New Roman" w:hAnsi="Times New Roman" w:cs="Times New Roman"/>
              </w:rPr>
            </w:pPr>
          </w:p>
        </w:tc>
        <w:tc>
          <w:tcPr>
            <w:tcW w:w="578" w:type="pct"/>
          </w:tcPr>
          <w:p w14:paraId="7516138B" w14:textId="77777777" w:rsidR="00837F22" w:rsidRDefault="00837F22" w:rsidP="00837F22">
            <w:pPr>
              <w:rPr>
                <w:rFonts w:ascii="Times New Roman" w:hAnsi="Times New Roman" w:cs="Times New Roman"/>
              </w:rPr>
            </w:pPr>
          </w:p>
        </w:tc>
        <w:tc>
          <w:tcPr>
            <w:tcW w:w="511" w:type="pct"/>
          </w:tcPr>
          <w:p w14:paraId="6AF8BF85" w14:textId="77777777" w:rsidR="00837F22" w:rsidRDefault="00837F22" w:rsidP="00837F22">
            <w:pPr>
              <w:rPr>
                <w:rFonts w:ascii="Times New Roman" w:hAnsi="Times New Roman" w:cs="Times New Roman"/>
              </w:rPr>
            </w:pPr>
          </w:p>
        </w:tc>
      </w:tr>
      <w:tr w:rsidR="00837F22" w14:paraId="25884C08" w14:textId="77777777" w:rsidTr="00837F22">
        <w:tc>
          <w:tcPr>
            <w:tcW w:w="387" w:type="pct"/>
            <w:vMerge w:val="restart"/>
          </w:tcPr>
          <w:p w14:paraId="7ABC8414" w14:textId="77777777" w:rsidR="00837F22" w:rsidRDefault="00837F22" w:rsidP="00837F22">
            <w:pPr>
              <w:rPr>
                <w:rFonts w:ascii="Times New Roman" w:hAnsi="Times New Roman" w:cs="Times New Roman"/>
              </w:rPr>
            </w:pPr>
            <w:r>
              <w:rPr>
                <w:rFonts w:ascii="Times New Roman" w:hAnsi="Times New Roman" w:cs="Times New Roman"/>
              </w:rPr>
              <w:t>2</w:t>
            </w:r>
          </w:p>
        </w:tc>
        <w:tc>
          <w:tcPr>
            <w:tcW w:w="1451" w:type="pct"/>
            <w:vMerge w:val="restart"/>
          </w:tcPr>
          <w:p w14:paraId="2D23FEA2" w14:textId="77777777" w:rsidR="00837F22" w:rsidRDefault="00837F22" w:rsidP="00837F22">
            <w:pPr>
              <w:rPr>
                <w:rFonts w:ascii="Times New Roman" w:hAnsi="Times New Roman" w:cs="Times New Roman"/>
              </w:rPr>
            </w:pPr>
            <w:r>
              <w:rPr>
                <w:rFonts w:ascii="Times New Roman" w:hAnsi="Times New Roman" w:cs="Times New Roman"/>
              </w:rPr>
              <w:t>Meaning focused output</w:t>
            </w:r>
          </w:p>
        </w:tc>
        <w:tc>
          <w:tcPr>
            <w:tcW w:w="1495" w:type="pct"/>
          </w:tcPr>
          <w:p w14:paraId="58EC60FF" w14:textId="77777777" w:rsidR="00837F22" w:rsidRDefault="00837F22" w:rsidP="00837F22">
            <w:pPr>
              <w:rPr>
                <w:rFonts w:ascii="Times New Roman" w:hAnsi="Times New Roman" w:cs="Times New Roman"/>
              </w:rPr>
            </w:pPr>
            <w:r>
              <w:rPr>
                <w:rFonts w:ascii="Times New Roman" w:hAnsi="Times New Roman" w:cs="Times New Roman"/>
              </w:rPr>
              <w:t>Encouraging students to write what they have read in various form of writing; letter, compositions,</w:t>
            </w:r>
          </w:p>
        </w:tc>
        <w:tc>
          <w:tcPr>
            <w:tcW w:w="578" w:type="pct"/>
          </w:tcPr>
          <w:p w14:paraId="7F51EFCC" w14:textId="77777777" w:rsidR="00837F22" w:rsidRDefault="00837F22" w:rsidP="00837F22">
            <w:pPr>
              <w:rPr>
                <w:rFonts w:ascii="Times New Roman" w:hAnsi="Times New Roman" w:cs="Times New Roman"/>
              </w:rPr>
            </w:pPr>
          </w:p>
        </w:tc>
        <w:tc>
          <w:tcPr>
            <w:tcW w:w="578" w:type="pct"/>
          </w:tcPr>
          <w:p w14:paraId="05696B29" w14:textId="77777777" w:rsidR="00837F22" w:rsidRDefault="00837F22" w:rsidP="00837F22">
            <w:pPr>
              <w:rPr>
                <w:rFonts w:ascii="Times New Roman" w:hAnsi="Times New Roman" w:cs="Times New Roman"/>
              </w:rPr>
            </w:pPr>
          </w:p>
        </w:tc>
        <w:tc>
          <w:tcPr>
            <w:tcW w:w="511" w:type="pct"/>
          </w:tcPr>
          <w:p w14:paraId="3840B5B9" w14:textId="77777777" w:rsidR="00837F22" w:rsidRDefault="00837F22" w:rsidP="00837F22">
            <w:pPr>
              <w:rPr>
                <w:rFonts w:ascii="Times New Roman" w:hAnsi="Times New Roman" w:cs="Times New Roman"/>
              </w:rPr>
            </w:pPr>
          </w:p>
        </w:tc>
      </w:tr>
      <w:tr w:rsidR="00837F22" w14:paraId="1FC339DC" w14:textId="77777777" w:rsidTr="00837F22">
        <w:tc>
          <w:tcPr>
            <w:tcW w:w="387" w:type="pct"/>
            <w:vMerge/>
          </w:tcPr>
          <w:p w14:paraId="78D98FDE" w14:textId="77777777" w:rsidR="00837F22" w:rsidRDefault="00837F22" w:rsidP="00837F22">
            <w:pPr>
              <w:rPr>
                <w:rFonts w:ascii="Times New Roman" w:hAnsi="Times New Roman" w:cs="Times New Roman"/>
              </w:rPr>
            </w:pPr>
          </w:p>
        </w:tc>
        <w:tc>
          <w:tcPr>
            <w:tcW w:w="1451" w:type="pct"/>
            <w:vMerge/>
          </w:tcPr>
          <w:p w14:paraId="4D7123FF" w14:textId="77777777" w:rsidR="00837F22" w:rsidRDefault="00837F22" w:rsidP="00837F22">
            <w:pPr>
              <w:rPr>
                <w:rFonts w:ascii="Times New Roman" w:hAnsi="Times New Roman" w:cs="Times New Roman"/>
              </w:rPr>
            </w:pPr>
          </w:p>
        </w:tc>
        <w:tc>
          <w:tcPr>
            <w:tcW w:w="1495" w:type="pct"/>
          </w:tcPr>
          <w:p w14:paraId="087EBA4B" w14:textId="77777777" w:rsidR="00837F22" w:rsidRDefault="00837F22" w:rsidP="00837F22">
            <w:pPr>
              <w:rPr>
                <w:rFonts w:ascii="Times New Roman" w:hAnsi="Times New Roman" w:cs="Times New Roman"/>
              </w:rPr>
            </w:pPr>
            <w:r>
              <w:rPr>
                <w:rFonts w:ascii="Times New Roman" w:hAnsi="Times New Roman" w:cs="Times New Roman"/>
              </w:rPr>
              <w:t>Encouraging the students to use dictionaries</w:t>
            </w:r>
          </w:p>
        </w:tc>
        <w:tc>
          <w:tcPr>
            <w:tcW w:w="578" w:type="pct"/>
          </w:tcPr>
          <w:p w14:paraId="00BD7BC2" w14:textId="77777777" w:rsidR="00837F22" w:rsidRDefault="00837F22" w:rsidP="00837F22">
            <w:pPr>
              <w:rPr>
                <w:rFonts w:ascii="Times New Roman" w:hAnsi="Times New Roman" w:cs="Times New Roman"/>
              </w:rPr>
            </w:pPr>
          </w:p>
        </w:tc>
        <w:tc>
          <w:tcPr>
            <w:tcW w:w="578" w:type="pct"/>
          </w:tcPr>
          <w:p w14:paraId="004170E9" w14:textId="77777777" w:rsidR="00837F22" w:rsidRDefault="00837F22" w:rsidP="00837F22">
            <w:pPr>
              <w:rPr>
                <w:rFonts w:ascii="Times New Roman" w:hAnsi="Times New Roman" w:cs="Times New Roman"/>
              </w:rPr>
            </w:pPr>
          </w:p>
        </w:tc>
        <w:tc>
          <w:tcPr>
            <w:tcW w:w="511" w:type="pct"/>
          </w:tcPr>
          <w:p w14:paraId="69954D4C" w14:textId="77777777" w:rsidR="00837F22" w:rsidRDefault="00837F22" w:rsidP="00837F22">
            <w:pPr>
              <w:rPr>
                <w:rFonts w:ascii="Times New Roman" w:hAnsi="Times New Roman" w:cs="Times New Roman"/>
              </w:rPr>
            </w:pPr>
          </w:p>
        </w:tc>
      </w:tr>
      <w:tr w:rsidR="00837F22" w14:paraId="5746D45E" w14:textId="77777777" w:rsidTr="00837F22">
        <w:tc>
          <w:tcPr>
            <w:tcW w:w="387" w:type="pct"/>
            <w:vMerge/>
          </w:tcPr>
          <w:p w14:paraId="1F8F6173" w14:textId="77777777" w:rsidR="00837F22" w:rsidRDefault="00837F22" w:rsidP="00837F22">
            <w:pPr>
              <w:rPr>
                <w:rFonts w:ascii="Times New Roman" w:hAnsi="Times New Roman" w:cs="Times New Roman"/>
              </w:rPr>
            </w:pPr>
          </w:p>
        </w:tc>
        <w:tc>
          <w:tcPr>
            <w:tcW w:w="1451" w:type="pct"/>
            <w:vMerge/>
          </w:tcPr>
          <w:p w14:paraId="5A9A38EA" w14:textId="77777777" w:rsidR="00837F22" w:rsidRDefault="00837F22" w:rsidP="00837F22">
            <w:pPr>
              <w:rPr>
                <w:rFonts w:ascii="Times New Roman" w:hAnsi="Times New Roman" w:cs="Times New Roman"/>
              </w:rPr>
            </w:pPr>
          </w:p>
        </w:tc>
        <w:tc>
          <w:tcPr>
            <w:tcW w:w="1495" w:type="pct"/>
          </w:tcPr>
          <w:p w14:paraId="6986556D" w14:textId="77777777" w:rsidR="00837F22" w:rsidRDefault="00837F22" w:rsidP="00837F22">
            <w:pPr>
              <w:rPr>
                <w:rFonts w:ascii="Times New Roman" w:hAnsi="Times New Roman" w:cs="Times New Roman"/>
              </w:rPr>
            </w:pPr>
            <w:r>
              <w:rPr>
                <w:rFonts w:ascii="Times New Roman" w:hAnsi="Times New Roman" w:cs="Times New Roman"/>
              </w:rPr>
              <w:t>Assigning students to present their readings to a class or a group</w:t>
            </w:r>
          </w:p>
        </w:tc>
        <w:tc>
          <w:tcPr>
            <w:tcW w:w="578" w:type="pct"/>
          </w:tcPr>
          <w:p w14:paraId="6188306E" w14:textId="77777777" w:rsidR="00837F22" w:rsidRDefault="00837F22" w:rsidP="00837F22">
            <w:pPr>
              <w:rPr>
                <w:rFonts w:ascii="Times New Roman" w:hAnsi="Times New Roman" w:cs="Times New Roman"/>
              </w:rPr>
            </w:pPr>
          </w:p>
        </w:tc>
        <w:tc>
          <w:tcPr>
            <w:tcW w:w="578" w:type="pct"/>
          </w:tcPr>
          <w:p w14:paraId="40B6D323" w14:textId="77777777" w:rsidR="00837F22" w:rsidRDefault="00837F22" w:rsidP="00837F22">
            <w:pPr>
              <w:rPr>
                <w:rFonts w:ascii="Times New Roman" w:hAnsi="Times New Roman" w:cs="Times New Roman"/>
              </w:rPr>
            </w:pPr>
          </w:p>
        </w:tc>
        <w:tc>
          <w:tcPr>
            <w:tcW w:w="511" w:type="pct"/>
          </w:tcPr>
          <w:p w14:paraId="40CEC420" w14:textId="77777777" w:rsidR="00837F22" w:rsidRDefault="00837F22" w:rsidP="00837F22">
            <w:pPr>
              <w:rPr>
                <w:rFonts w:ascii="Times New Roman" w:hAnsi="Times New Roman" w:cs="Times New Roman"/>
              </w:rPr>
            </w:pPr>
          </w:p>
        </w:tc>
      </w:tr>
      <w:tr w:rsidR="00837F22" w14:paraId="3A31CE79" w14:textId="77777777" w:rsidTr="00837F22">
        <w:tc>
          <w:tcPr>
            <w:tcW w:w="387" w:type="pct"/>
            <w:vMerge w:val="restart"/>
          </w:tcPr>
          <w:p w14:paraId="534E04B2" w14:textId="77777777" w:rsidR="00837F22" w:rsidRDefault="00837F22" w:rsidP="00837F22">
            <w:pPr>
              <w:rPr>
                <w:rFonts w:ascii="Times New Roman" w:hAnsi="Times New Roman" w:cs="Times New Roman"/>
              </w:rPr>
            </w:pPr>
            <w:r>
              <w:rPr>
                <w:rFonts w:ascii="Times New Roman" w:hAnsi="Times New Roman" w:cs="Times New Roman"/>
              </w:rPr>
              <w:t>3</w:t>
            </w:r>
          </w:p>
        </w:tc>
        <w:tc>
          <w:tcPr>
            <w:tcW w:w="1451" w:type="pct"/>
            <w:vMerge w:val="restart"/>
          </w:tcPr>
          <w:p w14:paraId="731705BD" w14:textId="77777777" w:rsidR="00837F22" w:rsidRDefault="00837F22" w:rsidP="00837F22">
            <w:pPr>
              <w:rPr>
                <w:rFonts w:ascii="Times New Roman" w:hAnsi="Times New Roman" w:cs="Times New Roman"/>
              </w:rPr>
            </w:pPr>
            <w:r>
              <w:rPr>
                <w:rFonts w:ascii="Times New Roman" w:hAnsi="Times New Roman" w:cs="Times New Roman"/>
              </w:rPr>
              <w:t>Language-focused learning</w:t>
            </w:r>
          </w:p>
        </w:tc>
        <w:tc>
          <w:tcPr>
            <w:tcW w:w="1495" w:type="pct"/>
          </w:tcPr>
          <w:p w14:paraId="55442523" w14:textId="77777777" w:rsidR="00837F22" w:rsidRDefault="00837F22" w:rsidP="00837F22">
            <w:pPr>
              <w:rPr>
                <w:rFonts w:ascii="Times New Roman" w:hAnsi="Times New Roman" w:cs="Times New Roman"/>
              </w:rPr>
            </w:pPr>
            <w:r>
              <w:rPr>
                <w:rFonts w:ascii="Times New Roman" w:hAnsi="Times New Roman" w:cs="Times New Roman"/>
              </w:rPr>
              <w:t>Focusing on comprehension</w:t>
            </w:r>
          </w:p>
        </w:tc>
        <w:tc>
          <w:tcPr>
            <w:tcW w:w="578" w:type="pct"/>
          </w:tcPr>
          <w:p w14:paraId="325184C2" w14:textId="77777777" w:rsidR="00837F22" w:rsidRDefault="00837F22" w:rsidP="00837F22">
            <w:pPr>
              <w:rPr>
                <w:rFonts w:ascii="Times New Roman" w:hAnsi="Times New Roman" w:cs="Times New Roman"/>
              </w:rPr>
            </w:pPr>
          </w:p>
        </w:tc>
        <w:tc>
          <w:tcPr>
            <w:tcW w:w="578" w:type="pct"/>
          </w:tcPr>
          <w:p w14:paraId="7C5EE688" w14:textId="77777777" w:rsidR="00837F22" w:rsidRDefault="00837F22" w:rsidP="00837F22">
            <w:pPr>
              <w:rPr>
                <w:rFonts w:ascii="Times New Roman" w:hAnsi="Times New Roman" w:cs="Times New Roman"/>
              </w:rPr>
            </w:pPr>
          </w:p>
        </w:tc>
        <w:tc>
          <w:tcPr>
            <w:tcW w:w="511" w:type="pct"/>
          </w:tcPr>
          <w:p w14:paraId="5FBEEA5D" w14:textId="77777777" w:rsidR="00837F22" w:rsidRDefault="00837F22" w:rsidP="00837F22">
            <w:pPr>
              <w:rPr>
                <w:rFonts w:ascii="Times New Roman" w:hAnsi="Times New Roman" w:cs="Times New Roman"/>
              </w:rPr>
            </w:pPr>
          </w:p>
        </w:tc>
      </w:tr>
      <w:tr w:rsidR="00837F22" w14:paraId="122FEC9D" w14:textId="77777777" w:rsidTr="00837F22">
        <w:tc>
          <w:tcPr>
            <w:tcW w:w="387" w:type="pct"/>
            <w:vMerge/>
          </w:tcPr>
          <w:p w14:paraId="23CAC5E2" w14:textId="77777777" w:rsidR="00837F22" w:rsidRDefault="00837F22" w:rsidP="00837F22">
            <w:pPr>
              <w:rPr>
                <w:rFonts w:ascii="Times New Roman" w:hAnsi="Times New Roman" w:cs="Times New Roman"/>
              </w:rPr>
            </w:pPr>
          </w:p>
        </w:tc>
        <w:tc>
          <w:tcPr>
            <w:tcW w:w="1451" w:type="pct"/>
            <w:vMerge/>
          </w:tcPr>
          <w:p w14:paraId="35164558" w14:textId="77777777" w:rsidR="00837F22" w:rsidRDefault="00837F22" w:rsidP="00837F22">
            <w:pPr>
              <w:rPr>
                <w:rFonts w:ascii="Times New Roman" w:hAnsi="Times New Roman" w:cs="Times New Roman"/>
              </w:rPr>
            </w:pPr>
          </w:p>
        </w:tc>
        <w:tc>
          <w:tcPr>
            <w:tcW w:w="1495" w:type="pct"/>
          </w:tcPr>
          <w:p w14:paraId="326F1D6E" w14:textId="77777777" w:rsidR="00837F22" w:rsidRDefault="00837F22" w:rsidP="00837F22">
            <w:pPr>
              <w:rPr>
                <w:rFonts w:ascii="Times New Roman" w:hAnsi="Times New Roman" w:cs="Times New Roman"/>
              </w:rPr>
            </w:pPr>
            <w:r>
              <w:rPr>
                <w:rFonts w:ascii="Times New Roman" w:hAnsi="Times New Roman" w:cs="Times New Roman"/>
              </w:rPr>
              <w:t>Focusing on sound-spelling</w:t>
            </w:r>
          </w:p>
        </w:tc>
        <w:tc>
          <w:tcPr>
            <w:tcW w:w="578" w:type="pct"/>
          </w:tcPr>
          <w:p w14:paraId="6BC8E458" w14:textId="77777777" w:rsidR="00837F22" w:rsidRDefault="00837F22" w:rsidP="00837F22">
            <w:pPr>
              <w:rPr>
                <w:rFonts w:ascii="Times New Roman" w:hAnsi="Times New Roman" w:cs="Times New Roman"/>
              </w:rPr>
            </w:pPr>
          </w:p>
        </w:tc>
        <w:tc>
          <w:tcPr>
            <w:tcW w:w="578" w:type="pct"/>
          </w:tcPr>
          <w:p w14:paraId="14ECE694" w14:textId="77777777" w:rsidR="00837F22" w:rsidRDefault="00837F22" w:rsidP="00837F22">
            <w:pPr>
              <w:rPr>
                <w:rFonts w:ascii="Times New Roman" w:hAnsi="Times New Roman" w:cs="Times New Roman"/>
              </w:rPr>
            </w:pPr>
          </w:p>
        </w:tc>
        <w:tc>
          <w:tcPr>
            <w:tcW w:w="511" w:type="pct"/>
          </w:tcPr>
          <w:p w14:paraId="5F5670BD" w14:textId="77777777" w:rsidR="00837F22" w:rsidRDefault="00837F22" w:rsidP="00837F22">
            <w:pPr>
              <w:rPr>
                <w:rFonts w:ascii="Times New Roman" w:hAnsi="Times New Roman" w:cs="Times New Roman"/>
              </w:rPr>
            </w:pPr>
          </w:p>
        </w:tc>
      </w:tr>
      <w:tr w:rsidR="00837F22" w14:paraId="6712FE5F" w14:textId="77777777" w:rsidTr="00837F22">
        <w:tc>
          <w:tcPr>
            <w:tcW w:w="387" w:type="pct"/>
            <w:vMerge/>
          </w:tcPr>
          <w:p w14:paraId="5394F05E" w14:textId="77777777" w:rsidR="00837F22" w:rsidRDefault="00837F22" w:rsidP="00837F22">
            <w:pPr>
              <w:rPr>
                <w:rFonts w:ascii="Times New Roman" w:hAnsi="Times New Roman" w:cs="Times New Roman"/>
              </w:rPr>
            </w:pPr>
          </w:p>
        </w:tc>
        <w:tc>
          <w:tcPr>
            <w:tcW w:w="1451" w:type="pct"/>
            <w:vMerge/>
          </w:tcPr>
          <w:p w14:paraId="13D61BDF" w14:textId="77777777" w:rsidR="00837F22" w:rsidRDefault="00837F22" w:rsidP="00837F22">
            <w:pPr>
              <w:rPr>
                <w:rFonts w:ascii="Times New Roman" w:hAnsi="Times New Roman" w:cs="Times New Roman"/>
              </w:rPr>
            </w:pPr>
          </w:p>
        </w:tc>
        <w:tc>
          <w:tcPr>
            <w:tcW w:w="1495" w:type="pct"/>
          </w:tcPr>
          <w:p w14:paraId="17F7E5B3" w14:textId="77777777" w:rsidR="00837F22" w:rsidRDefault="00837F22" w:rsidP="00837F22">
            <w:pPr>
              <w:rPr>
                <w:rFonts w:ascii="Times New Roman" w:hAnsi="Times New Roman" w:cs="Times New Roman"/>
              </w:rPr>
            </w:pPr>
            <w:r>
              <w:rPr>
                <w:rFonts w:ascii="Times New Roman" w:hAnsi="Times New Roman" w:cs="Times New Roman"/>
              </w:rPr>
              <w:t>Focusing on vocabulary</w:t>
            </w:r>
          </w:p>
        </w:tc>
        <w:tc>
          <w:tcPr>
            <w:tcW w:w="578" w:type="pct"/>
          </w:tcPr>
          <w:p w14:paraId="1C33B389" w14:textId="77777777" w:rsidR="00837F22" w:rsidRDefault="00837F22" w:rsidP="00837F22">
            <w:pPr>
              <w:rPr>
                <w:rFonts w:ascii="Times New Roman" w:hAnsi="Times New Roman" w:cs="Times New Roman"/>
              </w:rPr>
            </w:pPr>
          </w:p>
        </w:tc>
        <w:tc>
          <w:tcPr>
            <w:tcW w:w="578" w:type="pct"/>
          </w:tcPr>
          <w:p w14:paraId="067B4865" w14:textId="77777777" w:rsidR="00837F22" w:rsidRDefault="00837F22" w:rsidP="00837F22">
            <w:pPr>
              <w:rPr>
                <w:rFonts w:ascii="Times New Roman" w:hAnsi="Times New Roman" w:cs="Times New Roman"/>
              </w:rPr>
            </w:pPr>
          </w:p>
        </w:tc>
        <w:tc>
          <w:tcPr>
            <w:tcW w:w="511" w:type="pct"/>
          </w:tcPr>
          <w:p w14:paraId="4294F1F4" w14:textId="77777777" w:rsidR="00837F22" w:rsidRDefault="00837F22" w:rsidP="00837F22">
            <w:pPr>
              <w:rPr>
                <w:rFonts w:ascii="Times New Roman" w:hAnsi="Times New Roman" w:cs="Times New Roman"/>
              </w:rPr>
            </w:pPr>
          </w:p>
        </w:tc>
      </w:tr>
      <w:tr w:rsidR="00837F22" w14:paraId="1305542A" w14:textId="77777777" w:rsidTr="00837F22">
        <w:tc>
          <w:tcPr>
            <w:tcW w:w="387" w:type="pct"/>
            <w:vMerge/>
          </w:tcPr>
          <w:p w14:paraId="5EB56F75" w14:textId="77777777" w:rsidR="00837F22" w:rsidRDefault="00837F22" w:rsidP="00837F22">
            <w:pPr>
              <w:rPr>
                <w:rFonts w:ascii="Times New Roman" w:hAnsi="Times New Roman" w:cs="Times New Roman"/>
              </w:rPr>
            </w:pPr>
          </w:p>
        </w:tc>
        <w:tc>
          <w:tcPr>
            <w:tcW w:w="1451" w:type="pct"/>
            <w:vMerge/>
          </w:tcPr>
          <w:p w14:paraId="7181B963" w14:textId="77777777" w:rsidR="00837F22" w:rsidRDefault="00837F22" w:rsidP="00837F22">
            <w:pPr>
              <w:rPr>
                <w:rFonts w:ascii="Times New Roman" w:hAnsi="Times New Roman" w:cs="Times New Roman"/>
              </w:rPr>
            </w:pPr>
          </w:p>
        </w:tc>
        <w:tc>
          <w:tcPr>
            <w:tcW w:w="1495" w:type="pct"/>
          </w:tcPr>
          <w:p w14:paraId="18B1FBA9" w14:textId="77777777" w:rsidR="00837F22" w:rsidRDefault="00837F22" w:rsidP="00837F22">
            <w:pPr>
              <w:rPr>
                <w:rFonts w:ascii="Times New Roman" w:hAnsi="Times New Roman" w:cs="Times New Roman"/>
              </w:rPr>
            </w:pPr>
            <w:r>
              <w:rPr>
                <w:rFonts w:ascii="Times New Roman" w:hAnsi="Times New Roman" w:cs="Times New Roman"/>
              </w:rPr>
              <w:t>Focusing on grammar and cohesion</w:t>
            </w:r>
          </w:p>
        </w:tc>
        <w:tc>
          <w:tcPr>
            <w:tcW w:w="578" w:type="pct"/>
          </w:tcPr>
          <w:p w14:paraId="7F103D0F" w14:textId="77777777" w:rsidR="00837F22" w:rsidRDefault="00837F22" w:rsidP="00837F22">
            <w:pPr>
              <w:rPr>
                <w:rFonts w:ascii="Times New Roman" w:hAnsi="Times New Roman" w:cs="Times New Roman"/>
              </w:rPr>
            </w:pPr>
          </w:p>
        </w:tc>
        <w:tc>
          <w:tcPr>
            <w:tcW w:w="578" w:type="pct"/>
          </w:tcPr>
          <w:p w14:paraId="2D037145" w14:textId="77777777" w:rsidR="00837F22" w:rsidRDefault="00837F22" w:rsidP="00837F22">
            <w:pPr>
              <w:rPr>
                <w:rFonts w:ascii="Times New Roman" w:hAnsi="Times New Roman" w:cs="Times New Roman"/>
              </w:rPr>
            </w:pPr>
          </w:p>
        </w:tc>
        <w:tc>
          <w:tcPr>
            <w:tcW w:w="511" w:type="pct"/>
          </w:tcPr>
          <w:p w14:paraId="781D319D" w14:textId="77777777" w:rsidR="00837F22" w:rsidRDefault="00837F22" w:rsidP="00837F22">
            <w:pPr>
              <w:rPr>
                <w:rFonts w:ascii="Times New Roman" w:hAnsi="Times New Roman" w:cs="Times New Roman"/>
              </w:rPr>
            </w:pPr>
          </w:p>
        </w:tc>
      </w:tr>
      <w:tr w:rsidR="00837F22" w14:paraId="206B3518" w14:textId="77777777" w:rsidTr="00837F22">
        <w:tc>
          <w:tcPr>
            <w:tcW w:w="387" w:type="pct"/>
            <w:vMerge/>
          </w:tcPr>
          <w:p w14:paraId="4E7A9A1C" w14:textId="77777777" w:rsidR="00837F22" w:rsidRDefault="00837F22" w:rsidP="00837F22">
            <w:pPr>
              <w:rPr>
                <w:rFonts w:ascii="Times New Roman" w:hAnsi="Times New Roman" w:cs="Times New Roman"/>
              </w:rPr>
            </w:pPr>
          </w:p>
        </w:tc>
        <w:tc>
          <w:tcPr>
            <w:tcW w:w="1451" w:type="pct"/>
            <w:vMerge/>
          </w:tcPr>
          <w:p w14:paraId="50770F9E" w14:textId="77777777" w:rsidR="00837F22" w:rsidRDefault="00837F22" w:rsidP="00837F22">
            <w:pPr>
              <w:rPr>
                <w:rFonts w:ascii="Times New Roman" w:hAnsi="Times New Roman" w:cs="Times New Roman"/>
              </w:rPr>
            </w:pPr>
          </w:p>
        </w:tc>
        <w:tc>
          <w:tcPr>
            <w:tcW w:w="1495" w:type="pct"/>
          </w:tcPr>
          <w:p w14:paraId="029F0C60" w14:textId="77777777" w:rsidR="00837F22" w:rsidRDefault="00837F22" w:rsidP="00837F22">
            <w:pPr>
              <w:rPr>
                <w:rFonts w:ascii="Times New Roman" w:hAnsi="Times New Roman" w:cs="Times New Roman"/>
              </w:rPr>
            </w:pPr>
            <w:r>
              <w:rPr>
                <w:rFonts w:ascii="Times New Roman" w:hAnsi="Times New Roman" w:cs="Times New Roman"/>
              </w:rPr>
              <w:t>Focusing on the information content</w:t>
            </w:r>
          </w:p>
        </w:tc>
        <w:tc>
          <w:tcPr>
            <w:tcW w:w="578" w:type="pct"/>
          </w:tcPr>
          <w:p w14:paraId="2AAA6889" w14:textId="77777777" w:rsidR="00837F22" w:rsidRDefault="00837F22" w:rsidP="00837F22">
            <w:pPr>
              <w:rPr>
                <w:rFonts w:ascii="Times New Roman" w:hAnsi="Times New Roman" w:cs="Times New Roman"/>
              </w:rPr>
            </w:pPr>
          </w:p>
        </w:tc>
        <w:tc>
          <w:tcPr>
            <w:tcW w:w="578" w:type="pct"/>
          </w:tcPr>
          <w:p w14:paraId="6679294F" w14:textId="77777777" w:rsidR="00837F22" w:rsidRDefault="00837F22" w:rsidP="00837F22">
            <w:pPr>
              <w:rPr>
                <w:rFonts w:ascii="Times New Roman" w:hAnsi="Times New Roman" w:cs="Times New Roman"/>
              </w:rPr>
            </w:pPr>
          </w:p>
        </w:tc>
        <w:tc>
          <w:tcPr>
            <w:tcW w:w="511" w:type="pct"/>
          </w:tcPr>
          <w:p w14:paraId="5132AEDD" w14:textId="77777777" w:rsidR="00837F22" w:rsidRDefault="00837F22" w:rsidP="00837F22">
            <w:pPr>
              <w:rPr>
                <w:rFonts w:ascii="Times New Roman" w:hAnsi="Times New Roman" w:cs="Times New Roman"/>
              </w:rPr>
            </w:pPr>
          </w:p>
        </w:tc>
      </w:tr>
      <w:tr w:rsidR="00837F22" w14:paraId="0AAB87C1" w14:textId="77777777" w:rsidTr="00837F22">
        <w:tc>
          <w:tcPr>
            <w:tcW w:w="387" w:type="pct"/>
            <w:vMerge/>
          </w:tcPr>
          <w:p w14:paraId="4BE0A745" w14:textId="77777777" w:rsidR="00837F22" w:rsidRDefault="00837F22" w:rsidP="00837F22">
            <w:pPr>
              <w:rPr>
                <w:rFonts w:ascii="Times New Roman" w:hAnsi="Times New Roman" w:cs="Times New Roman"/>
              </w:rPr>
            </w:pPr>
          </w:p>
        </w:tc>
        <w:tc>
          <w:tcPr>
            <w:tcW w:w="1451" w:type="pct"/>
            <w:vMerge/>
          </w:tcPr>
          <w:p w14:paraId="047DDBD6" w14:textId="77777777" w:rsidR="00837F22" w:rsidRDefault="00837F22" w:rsidP="00837F22">
            <w:pPr>
              <w:rPr>
                <w:rFonts w:ascii="Times New Roman" w:hAnsi="Times New Roman" w:cs="Times New Roman"/>
              </w:rPr>
            </w:pPr>
          </w:p>
        </w:tc>
        <w:tc>
          <w:tcPr>
            <w:tcW w:w="1495" w:type="pct"/>
          </w:tcPr>
          <w:p w14:paraId="6B674515" w14:textId="77777777" w:rsidR="00837F22" w:rsidRDefault="00837F22" w:rsidP="00837F22">
            <w:pPr>
              <w:rPr>
                <w:rFonts w:ascii="Times New Roman" w:hAnsi="Times New Roman" w:cs="Times New Roman"/>
              </w:rPr>
            </w:pPr>
            <w:r>
              <w:rPr>
                <w:rFonts w:ascii="Times New Roman" w:hAnsi="Times New Roman" w:cs="Times New Roman"/>
              </w:rPr>
              <w:t>Focusing on genre</w:t>
            </w:r>
          </w:p>
        </w:tc>
        <w:tc>
          <w:tcPr>
            <w:tcW w:w="578" w:type="pct"/>
          </w:tcPr>
          <w:p w14:paraId="73D21423" w14:textId="77777777" w:rsidR="00837F22" w:rsidRDefault="00837F22" w:rsidP="00837F22">
            <w:pPr>
              <w:rPr>
                <w:rFonts w:ascii="Times New Roman" w:hAnsi="Times New Roman" w:cs="Times New Roman"/>
              </w:rPr>
            </w:pPr>
          </w:p>
        </w:tc>
        <w:tc>
          <w:tcPr>
            <w:tcW w:w="578" w:type="pct"/>
          </w:tcPr>
          <w:p w14:paraId="5D5B76ED" w14:textId="77777777" w:rsidR="00837F22" w:rsidRDefault="00837F22" w:rsidP="00837F22">
            <w:pPr>
              <w:rPr>
                <w:rFonts w:ascii="Times New Roman" w:hAnsi="Times New Roman" w:cs="Times New Roman"/>
              </w:rPr>
            </w:pPr>
          </w:p>
        </w:tc>
        <w:tc>
          <w:tcPr>
            <w:tcW w:w="511" w:type="pct"/>
          </w:tcPr>
          <w:p w14:paraId="18EE57D0" w14:textId="77777777" w:rsidR="00837F22" w:rsidRDefault="00837F22" w:rsidP="00837F22">
            <w:pPr>
              <w:rPr>
                <w:rFonts w:ascii="Times New Roman" w:hAnsi="Times New Roman" w:cs="Times New Roman"/>
              </w:rPr>
            </w:pPr>
          </w:p>
        </w:tc>
      </w:tr>
      <w:tr w:rsidR="00837F22" w14:paraId="486BB6EF" w14:textId="77777777" w:rsidTr="00837F22">
        <w:tc>
          <w:tcPr>
            <w:tcW w:w="387" w:type="pct"/>
            <w:vMerge w:val="restart"/>
          </w:tcPr>
          <w:p w14:paraId="7183ABA3" w14:textId="77777777" w:rsidR="00837F22" w:rsidRDefault="00837F22" w:rsidP="00837F22">
            <w:pPr>
              <w:rPr>
                <w:rFonts w:ascii="Times New Roman" w:hAnsi="Times New Roman" w:cs="Times New Roman"/>
              </w:rPr>
            </w:pPr>
            <w:r>
              <w:rPr>
                <w:rFonts w:ascii="Times New Roman" w:hAnsi="Times New Roman" w:cs="Times New Roman"/>
              </w:rPr>
              <w:t>4</w:t>
            </w:r>
          </w:p>
        </w:tc>
        <w:tc>
          <w:tcPr>
            <w:tcW w:w="1451" w:type="pct"/>
            <w:vMerge w:val="restart"/>
          </w:tcPr>
          <w:p w14:paraId="635C72B7" w14:textId="77777777" w:rsidR="00837F22" w:rsidRDefault="00837F22" w:rsidP="00837F22">
            <w:pPr>
              <w:rPr>
                <w:rFonts w:ascii="Times New Roman" w:hAnsi="Times New Roman" w:cs="Times New Roman"/>
              </w:rPr>
            </w:pPr>
            <w:r>
              <w:rPr>
                <w:rFonts w:ascii="Times New Roman" w:hAnsi="Times New Roman" w:cs="Times New Roman"/>
              </w:rPr>
              <w:t xml:space="preserve">Fluency development </w:t>
            </w:r>
          </w:p>
        </w:tc>
        <w:tc>
          <w:tcPr>
            <w:tcW w:w="1495" w:type="pct"/>
          </w:tcPr>
          <w:p w14:paraId="6CA9C2E6" w14:textId="77777777" w:rsidR="00837F22" w:rsidRDefault="00837F22" w:rsidP="00837F22">
            <w:pPr>
              <w:rPr>
                <w:rFonts w:ascii="Times New Roman" w:hAnsi="Times New Roman" w:cs="Times New Roman"/>
              </w:rPr>
            </w:pPr>
            <w:r>
              <w:rPr>
                <w:rFonts w:ascii="Times New Roman" w:hAnsi="Times New Roman" w:cs="Times New Roman"/>
              </w:rPr>
              <w:t>Encouraging students to read for enjoyment</w:t>
            </w:r>
          </w:p>
        </w:tc>
        <w:tc>
          <w:tcPr>
            <w:tcW w:w="578" w:type="pct"/>
          </w:tcPr>
          <w:p w14:paraId="47A6EB63" w14:textId="77777777" w:rsidR="00837F22" w:rsidRDefault="00837F22" w:rsidP="00837F22">
            <w:pPr>
              <w:rPr>
                <w:rFonts w:ascii="Times New Roman" w:hAnsi="Times New Roman" w:cs="Times New Roman"/>
              </w:rPr>
            </w:pPr>
          </w:p>
        </w:tc>
        <w:tc>
          <w:tcPr>
            <w:tcW w:w="578" w:type="pct"/>
          </w:tcPr>
          <w:p w14:paraId="69A11C4A" w14:textId="77777777" w:rsidR="00837F22" w:rsidRDefault="00837F22" w:rsidP="00837F22">
            <w:pPr>
              <w:rPr>
                <w:rFonts w:ascii="Times New Roman" w:hAnsi="Times New Roman" w:cs="Times New Roman"/>
              </w:rPr>
            </w:pPr>
          </w:p>
        </w:tc>
        <w:tc>
          <w:tcPr>
            <w:tcW w:w="511" w:type="pct"/>
          </w:tcPr>
          <w:p w14:paraId="64C72F3A" w14:textId="77777777" w:rsidR="00837F22" w:rsidRDefault="00837F22" w:rsidP="00837F22">
            <w:pPr>
              <w:rPr>
                <w:rFonts w:ascii="Times New Roman" w:hAnsi="Times New Roman" w:cs="Times New Roman"/>
              </w:rPr>
            </w:pPr>
          </w:p>
        </w:tc>
      </w:tr>
      <w:tr w:rsidR="00837F22" w14:paraId="2D2A7C96" w14:textId="77777777" w:rsidTr="00837F22">
        <w:tc>
          <w:tcPr>
            <w:tcW w:w="387" w:type="pct"/>
            <w:vMerge/>
          </w:tcPr>
          <w:p w14:paraId="6755DA1F" w14:textId="77777777" w:rsidR="00837F22" w:rsidRDefault="00837F22" w:rsidP="00837F22">
            <w:pPr>
              <w:rPr>
                <w:rFonts w:ascii="Times New Roman" w:hAnsi="Times New Roman" w:cs="Times New Roman"/>
              </w:rPr>
            </w:pPr>
          </w:p>
        </w:tc>
        <w:tc>
          <w:tcPr>
            <w:tcW w:w="1451" w:type="pct"/>
            <w:vMerge/>
          </w:tcPr>
          <w:p w14:paraId="639DB54B" w14:textId="77777777" w:rsidR="00837F22" w:rsidRDefault="00837F22" w:rsidP="00837F22">
            <w:pPr>
              <w:rPr>
                <w:rFonts w:ascii="Times New Roman" w:hAnsi="Times New Roman" w:cs="Times New Roman"/>
              </w:rPr>
            </w:pPr>
          </w:p>
        </w:tc>
        <w:tc>
          <w:tcPr>
            <w:tcW w:w="1496" w:type="pct"/>
          </w:tcPr>
          <w:p w14:paraId="3440FCE0" w14:textId="77777777" w:rsidR="00837F22" w:rsidRDefault="00837F22" w:rsidP="00837F22">
            <w:pPr>
              <w:rPr>
                <w:rFonts w:ascii="Times New Roman" w:hAnsi="Times New Roman" w:cs="Times New Roman"/>
              </w:rPr>
            </w:pPr>
            <w:r>
              <w:rPr>
                <w:rFonts w:ascii="Times New Roman" w:hAnsi="Times New Roman" w:cs="Times New Roman"/>
              </w:rPr>
              <w:t>Providing with interesting and appropriate reading texts</w:t>
            </w:r>
          </w:p>
          <w:p w14:paraId="3C31F62A" w14:textId="77777777" w:rsidR="00837F22" w:rsidRDefault="00837F22" w:rsidP="00837F22">
            <w:pPr>
              <w:rPr>
                <w:rFonts w:ascii="Times New Roman" w:hAnsi="Times New Roman" w:cs="Times New Roman"/>
              </w:rPr>
            </w:pPr>
          </w:p>
        </w:tc>
        <w:tc>
          <w:tcPr>
            <w:tcW w:w="578" w:type="pct"/>
          </w:tcPr>
          <w:p w14:paraId="63BD8C76" w14:textId="77777777" w:rsidR="00837F22" w:rsidRDefault="00837F22" w:rsidP="00837F22">
            <w:pPr>
              <w:rPr>
                <w:rFonts w:ascii="Times New Roman" w:hAnsi="Times New Roman" w:cs="Times New Roman"/>
              </w:rPr>
            </w:pPr>
          </w:p>
        </w:tc>
        <w:tc>
          <w:tcPr>
            <w:tcW w:w="578" w:type="pct"/>
          </w:tcPr>
          <w:p w14:paraId="79C27796" w14:textId="77777777" w:rsidR="00837F22" w:rsidRDefault="00837F22" w:rsidP="00837F22">
            <w:pPr>
              <w:rPr>
                <w:rFonts w:ascii="Times New Roman" w:hAnsi="Times New Roman" w:cs="Times New Roman"/>
              </w:rPr>
            </w:pPr>
          </w:p>
        </w:tc>
        <w:tc>
          <w:tcPr>
            <w:tcW w:w="510" w:type="pct"/>
          </w:tcPr>
          <w:p w14:paraId="3472A4D6" w14:textId="77777777" w:rsidR="00837F22" w:rsidRDefault="00837F22" w:rsidP="00837F22">
            <w:pPr>
              <w:rPr>
                <w:rFonts w:ascii="Times New Roman" w:hAnsi="Times New Roman" w:cs="Times New Roman"/>
              </w:rPr>
            </w:pPr>
          </w:p>
        </w:tc>
      </w:tr>
      <w:tr w:rsidR="00837F22" w14:paraId="18D89AB5" w14:textId="77777777" w:rsidTr="00837F22">
        <w:tc>
          <w:tcPr>
            <w:tcW w:w="387" w:type="pct"/>
            <w:vMerge w:val="restart"/>
          </w:tcPr>
          <w:p w14:paraId="51FA4DF9" w14:textId="77777777" w:rsidR="00837F22" w:rsidRDefault="00837F22" w:rsidP="00837F22">
            <w:pPr>
              <w:rPr>
                <w:rFonts w:ascii="Times New Roman" w:hAnsi="Times New Roman" w:cs="Times New Roman"/>
              </w:rPr>
            </w:pPr>
          </w:p>
        </w:tc>
        <w:tc>
          <w:tcPr>
            <w:tcW w:w="1451" w:type="pct"/>
            <w:vMerge w:val="restart"/>
          </w:tcPr>
          <w:p w14:paraId="0A8E2E3D" w14:textId="77777777" w:rsidR="00837F22" w:rsidRDefault="00837F22" w:rsidP="00837F22">
            <w:pPr>
              <w:rPr>
                <w:rFonts w:ascii="Times New Roman" w:hAnsi="Times New Roman" w:cs="Times New Roman"/>
              </w:rPr>
            </w:pPr>
          </w:p>
        </w:tc>
        <w:tc>
          <w:tcPr>
            <w:tcW w:w="1496" w:type="pct"/>
          </w:tcPr>
          <w:p w14:paraId="0B909967" w14:textId="77777777" w:rsidR="00837F22" w:rsidRDefault="00837F22" w:rsidP="00837F22">
            <w:pPr>
              <w:rPr>
                <w:rFonts w:ascii="Times New Roman" w:hAnsi="Times New Roman" w:cs="Times New Roman"/>
              </w:rPr>
            </w:pPr>
            <w:r>
              <w:rPr>
                <w:rFonts w:ascii="Times New Roman" w:hAnsi="Times New Roman" w:cs="Times New Roman"/>
              </w:rPr>
              <w:t>Involving students in oral book reports individually and/or in groups</w:t>
            </w:r>
          </w:p>
        </w:tc>
        <w:tc>
          <w:tcPr>
            <w:tcW w:w="578" w:type="pct"/>
          </w:tcPr>
          <w:p w14:paraId="4559C395" w14:textId="77777777" w:rsidR="00837F22" w:rsidRDefault="00837F22" w:rsidP="00837F22">
            <w:pPr>
              <w:rPr>
                <w:rFonts w:ascii="Times New Roman" w:hAnsi="Times New Roman" w:cs="Times New Roman"/>
              </w:rPr>
            </w:pPr>
          </w:p>
        </w:tc>
        <w:tc>
          <w:tcPr>
            <w:tcW w:w="578" w:type="pct"/>
          </w:tcPr>
          <w:p w14:paraId="1FB109B1" w14:textId="77777777" w:rsidR="00837F22" w:rsidRDefault="00837F22" w:rsidP="00837F22">
            <w:pPr>
              <w:rPr>
                <w:rFonts w:ascii="Times New Roman" w:hAnsi="Times New Roman" w:cs="Times New Roman"/>
              </w:rPr>
            </w:pPr>
          </w:p>
        </w:tc>
        <w:tc>
          <w:tcPr>
            <w:tcW w:w="510" w:type="pct"/>
          </w:tcPr>
          <w:p w14:paraId="65CD879E" w14:textId="77777777" w:rsidR="00837F22" w:rsidRDefault="00837F22" w:rsidP="00837F22">
            <w:pPr>
              <w:rPr>
                <w:rFonts w:ascii="Times New Roman" w:hAnsi="Times New Roman" w:cs="Times New Roman"/>
              </w:rPr>
            </w:pPr>
          </w:p>
        </w:tc>
      </w:tr>
      <w:tr w:rsidR="00837F22" w14:paraId="3E4053B9" w14:textId="77777777" w:rsidTr="00837F22">
        <w:tc>
          <w:tcPr>
            <w:tcW w:w="387" w:type="pct"/>
            <w:vMerge/>
          </w:tcPr>
          <w:p w14:paraId="48B3D138" w14:textId="77777777" w:rsidR="00837F22" w:rsidRDefault="00837F22" w:rsidP="00837F22">
            <w:pPr>
              <w:rPr>
                <w:rFonts w:ascii="Times New Roman" w:hAnsi="Times New Roman" w:cs="Times New Roman"/>
              </w:rPr>
            </w:pPr>
          </w:p>
        </w:tc>
        <w:tc>
          <w:tcPr>
            <w:tcW w:w="1451" w:type="pct"/>
            <w:vMerge/>
          </w:tcPr>
          <w:p w14:paraId="356E256A" w14:textId="77777777" w:rsidR="00837F22" w:rsidRDefault="00837F22" w:rsidP="00837F22">
            <w:pPr>
              <w:rPr>
                <w:rFonts w:ascii="Times New Roman" w:hAnsi="Times New Roman" w:cs="Times New Roman"/>
              </w:rPr>
            </w:pPr>
          </w:p>
        </w:tc>
        <w:tc>
          <w:tcPr>
            <w:tcW w:w="1496" w:type="pct"/>
          </w:tcPr>
          <w:p w14:paraId="5D9E25B4" w14:textId="77777777" w:rsidR="00837F22" w:rsidRDefault="00837F22" w:rsidP="00837F22">
            <w:pPr>
              <w:rPr>
                <w:rFonts w:ascii="Times New Roman" w:hAnsi="Times New Roman" w:cs="Times New Roman"/>
              </w:rPr>
            </w:pPr>
            <w:r>
              <w:rPr>
                <w:rFonts w:ascii="Times New Roman" w:hAnsi="Times New Roman" w:cs="Times New Roman"/>
              </w:rPr>
              <w:t>Encouraging the use of computer-assisted reading.</w:t>
            </w:r>
          </w:p>
        </w:tc>
        <w:tc>
          <w:tcPr>
            <w:tcW w:w="578" w:type="pct"/>
          </w:tcPr>
          <w:p w14:paraId="17194E33" w14:textId="77777777" w:rsidR="00837F22" w:rsidRDefault="00837F22" w:rsidP="00837F22">
            <w:pPr>
              <w:rPr>
                <w:rFonts w:ascii="Times New Roman" w:hAnsi="Times New Roman" w:cs="Times New Roman"/>
              </w:rPr>
            </w:pPr>
          </w:p>
        </w:tc>
        <w:tc>
          <w:tcPr>
            <w:tcW w:w="578" w:type="pct"/>
          </w:tcPr>
          <w:p w14:paraId="40D9ABE8" w14:textId="77777777" w:rsidR="00837F22" w:rsidRDefault="00837F22" w:rsidP="00837F22">
            <w:pPr>
              <w:rPr>
                <w:rFonts w:ascii="Times New Roman" w:hAnsi="Times New Roman" w:cs="Times New Roman"/>
              </w:rPr>
            </w:pPr>
          </w:p>
        </w:tc>
        <w:tc>
          <w:tcPr>
            <w:tcW w:w="510" w:type="pct"/>
          </w:tcPr>
          <w:p w14:paraId="79A4B1A7" w14:textId="77777777" w:rsidR="00837F22" w:rsidRDefault="00837F22" w:rsidP="00837F22">
            <w:pPr>
              <w:rPr>
                <w:rFonts w:ascii="Times New Roman" w:hAnsi="Times New Roman" w:cs="Times New Roman"/>
              </w:rPr>
            </w:pPr>
          </w:p>
        </w:tc>
      </w:tr>
      <w:tr w:rsidR="00837F22" w14:paraId="5A8E4601" w14:textId="77777777" w:rsidTr="00837F22">
        <w:tc>
          <w:tcPr>
            <w:tcW w:w="387" w:type="pct"/>
            <w:vMerge/>
          </w:tcPr>
          <w:p w14:paraId="44D8A404" w14:textId="77777777" w:rsidR="00837F22" w:rsidRDefault="00837F22" w:rsidP="00837F22">
            <w:pPr>
              <w:rPr>
                <w:rFonts w:ascii="Times New Roman" w:hAnsi="Times New Roman" w:cs="Times New Roman"/>
              </w:rPr>
            </w:pPr>
          </w:p>
        </w:tc>
        <w:tc>
          <w:tcPr>
            <w:tcW w:w="1451" w:type="pct"/>
            <w:vMerge/>
          </w:tcPr>
          <w:p w14:paraId="4619160E" w14:textId="77777777" w:rsidR="00837F22" w:rsidRDefault="00837F22" w:rsidP="00837F22">
            <w:pPr>
              <w:rPr>
                <w:rFonts w:ascii="Times New Roman" w:hAnsi="Times New Roman" w:cs="Times New Roman"/>
              </w:rPr>
            </w:pPr>
          </w:p>
        </w:tc>
        <w:tc>
          <w:tcPr>
            <w:tcW w:w="1496" w:type="pct"/>
          </w:tcPr>
          <w:p w14:paraId="4B6FE071" w14:textId="77777777" w:rsidR="00837F22" w:rsidRDefault="00837F22" w:rsidP="00837F22">
            <w:pPr>
              <w:rPr>
                <w:rFonts w:ascii="Times New Roman" w:hAnsi="Times New Roman" w:cs="Times New Roman"/>
              </w:rPr>
            </w:pPr>
            <w:r>
              <w:rPr>
                <w:rFonts w:ascii="Times New Roman" w:hAnsi="Times New Roman" w:cs="Times New Roman"/>
              </w:rPr>
              <w:t>Encouraging repeated reading.</w:t>
            </w:r>
          </w:p>
        </w:tc>
        <w:tc>
          <w:tcPr>
            <w:tcW w:w="578" w:type="pct"/>
          </w:tcPr>
          <w:p w14:paraId="1E022239" w14:textId="77777777" w:rsidR="00837F22" w:rsidRDefault="00837F22" w:rsidP="00837F22">
            <w:pPr>
              <w:rPr>
                <w:rFonts w:ascii="Times New Roman" w:hAnsi="Times New Roman" w:cs="Times New Roman"/>
              </w:rPr>
            </w:pPr>
          </w:p>
        </w:tc>
        <w:tc>
          <w:tcPr>
            <w:tcW w:w="578" w:type="pct"/>
          </w:tcPr>
          <w:p w14:paraId="52E7B002" w14:textId="77777777" w:rsidR="00837F22" w:rsidRDefault="00837F22" w:rsidP="00837F22">
            <w:pPr>
              <w:rPr>
                <w:rFonts w:ascii="Times New Roman" w:hAnsi="Times New Roman" w:cs="Times New Roman"/>
              </w:rPr>
            </w:pPr>
          </w:p>
        </w:tc>
        <w:tc>
          <w:tcPr>
            <w:tcW w:w="510" w:type="pct"/>
          </w:tcPr>
          <w:p w14:paraId="1D582B9F" w14:textId="77777777" w:rsidR="00837F22" w:rsidRDefault="00837F22" w:rsidP="00837F22">
            <w:pPr>
              <w:rPr>
                <w:rFonts w:ascii="Times New Roman" w:hAnsi="Times New Roman" w:cs="Times New Roman"/>
              </w:rPr>
            </w:pPr>
          </w:p>
        </w:tc>
      </w:tr>
      <w:tr w:rsidR="00837F22" w14:paraId="4922F4D9" w14:textId="77777777" w:rsidTr="00837F22">
        <w:tc>
          <w:tcPr>
            <w:tcW w:w="387" w:type="pct"/>
            <w:vMerge/>
          </w:tcPr>
          <w:p w14:paraId="1F208D00" w14:textId="77777777" w:rsidR="00837F22" w:rsidRDefault="00837F22" w:rsidP="00837F22">
            <w:pPr>
              <w:rPr>
                <w:rFonts w:ascii="Times New Roman" w:hAnsi="Times New Roman" w:cs="Times New Roman"/>
              </w:rPr>
            </w:pPr>
          </w:p>
        </w:tc>
        <w:tc>
          <w:tcPr>
            <w:tcW w:w="1451" w:type="pct"/>
            <w:vMerge/>
          </w:tcPr>
          <w:p w14:paraId="3ECDFD69" w14:textId="77777777" w:rsidR="00837F22" w:rsidRDefault="00837F22" w:rsidP="00837F22">
            <w:pPr>
              <w:rPr>
                <w:rFonts w:ascii="Times New Roman" w:hAnsi="Times New Roman" w:cs="Times New Roman"/>
              </w:rPr>
            </w:pPr>
          </w:p>
        </w:tc>
        <w:tc>
          <w:tcPr>
            <w:tcW w:w="1496" w:type="pct"/>
          </w:tcPr>
          <w:p w14:paraId="7F7F78C3" w14:textId="77777777" w:rsidR="00837F22" w:rsidRDefault="00837F22" w:rsidP="00837F22">
            <w:pPr>
              <w:rPr>
                <w:rFonts w:ascii="Times New Roman" w:hAnsi="Times New Roman" w:cs="Times New Roman"/>
              </w:rPr>
            </w:pPr>
            <w:r>
              <w:rPr>
                <w:rFonts w:ascii="Times New Roman" w:hAnsi="Times New Roman" w:cs="Times New Roman"/>
              </w:rPr>
              <w:t>Utilizing reading aloud</w:t>
            </w:r>
          </w:p>
        </w:tc>
        <w:tc>
          <w:tcPr>
            <w:tcW w:w="578" w:type="pct"/>
          </w:tcPr>
          <w:p w14:paraId="5848C5F4" w14:textId="77777777" w:rsidR="00837F22" w:rsidRDefault="00837F22" w:rsidP="00837F22">
            <w:pPr>
              <w:rPr>
                <w:rFonts w:ascii="Times New Roman" w:hAnsi="Times New Roman" w:cs="Times New Roman"/>
              </w:rPr>
            </w:pPr>
          </w:p>
        </w:tc>
        <w:tc>
          <w:tcPr>
            <w:tcW w:w="578" w:type="pct"/>
          </w:tcPr>
          <w:p w14:paraId="7ADEF7E1" w14:textId="77777777" w:rsidR="00837F22" w:rsidRDefault="00837F22" w:rsidP="00837F22">
            <w:pPr>
              <w:rPr>
                <w:rFonts w:ascii="Times New Roman" w:hAnsi="Times New Roman" w:cs="Times New Roman"/>
              </w:rPr>
            </w:pPr>
          </w:p>
        </w:tc>
        <w:tc>
          <w:tcPr>
            <w:tcW w:w="510" w:type="pct"/>
          </w:tcPr>
          <w:p w14:paraId="56D87590" w14:textId="77777777" w:rsidR="00837F22" w:rsidRDefault="00837F22" w:rsidP="00837F22">
            <w:pPr>
              <w:rPr>
                <w:rFonts w:ascii="Times New Roman" w:hAnsi="Times New Roman" w:cs="Times New Roman"/>
              </w:rPr>
            </w:pPr>
          </w:p>
        </w:tc>
      </w:tr>
    </w:tbl>
    <w:p w14:paraId="5D17F302" w14:textId="77777777" w:rsidR="00837F22" w:rsidRDefault="00837F22" w:rsidP="00837F22">
      <w:pPr>
        <w:rPr>
          <w:rFonts w:ascii="Times New Roman" w:hAnsi="Times New Roman" w:cs="Times New Roman"/>
        </w:rPr>
      </w:pPr>
    </w:p>
    <w:p w14:paraId="7AD28D2F" w14:textId="77777777" w:rsidR="00837F22" w:rsidRDefault="00837F22" w:rsidP="00837F22">
      <w:pPr>
        <w:rPr>
          <w:rFonts w:ascii="Times New Roman" w:hAnsi="Times New Roman" w:cs="Times New Roman"/>
        </w:rPr>
      </w:pPr>
    </w:p>
    <w:p w14:paraId="7A7F2EC5" w14:textId="77777777" w:rsidR="00837F22" w:rsidRDefault="00837F22" w:rsidP="00837F22">
      <w:pPr>
        <w:rPr>
          <w:rFonts w:ascii="Times New Roman" w:hAnsi="Times New Roman" w:cs="Times New Roman"/>
        </w:rPr>
      </w:pPr>
      <w:r>
        <w:rPr>
          <w:rFonts w:ascii="Times New Roman" w:hAnsi="Times New Roman" w:cs="Times New Roman"/>
        </w:rPr>
        <w:t xml:space="preserve">Comments: </w:t>
      </w:r>
    </w:p>
    <w:p w14:paraId="7C322E94" w14:textId="77777777" w:rsidR="00837F22" w:rsidRPr="00F744EF" w:rsidRDefault="00837F22" w:rsidP="00837F22">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31DD13" w14:textId="77777777" w:rsidR="00837F22" w:rsidRPr="00F744EF" w:rsidRDefault="00837F22" w:rsidP="00837F22">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w:t>
      </w:r>
    </w:p>
    <w:p w14:paraId="0FFAFEBE" w14:textId="77777777" w:rsidR="00837F22" w:rsidRPr="00F744EF" w:rsidRDefault="00837F22" w:rsidP="00837F22">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w:t>
      </w:r>
    </w:p>
    <w:p w14:paraId="2B0B7486" w14:textId="77777777" w:rsidR="00837F22" w:rsidRPr="00F744EF" w:rsidRDefault="00837F22" w:rsidP="00837F22">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w:t>
      </w:r>
    </w:p>
    <w:p w14:paraId="718206AD" w14:textId="77777777" w:rsidR="00837F22" w:rsidRPr="00F744EF" w:rsidRDefault="00837F22" w:rsidP="00837F22">
      <w:pPr>
        <w:spacing w:line="48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w:t>
      </w:r>
    </w:p>
    <w:p w14:paraId="5ED5C683" w14:textId="29ADE470" w:rsidR="00AD5FD7" w:rsidRDefault="00AD5FD7">
      <w:pPr>
        <w:rPr>
          <w:rFonts w:ascii="Times New Roman" w:hAnsi="Times New Roman" w:cs="Times New Roman"/>
        </w:rPr>
      </w:pPr>
      <w:r>
        <w:rPr>
          <w:rFonts w:ascii="Times New Roman" w:hAnsi="Times New Roman" w:cs="Times New Roman"/>
        </w:rPr>
        <w:br w:type="page"/>
      </w:r>
    </w:p>
    <w:p w14:paraId="65E8DDE1" w14:textId="5768A115" w:rsidR="00F94DD4" w:rsidRDefault="00580E44" w:rsidP="00B10B0E">
      <w:pPr>
        <w:pStyle w:val="Heading1"/>
      </w:pPr>
      <w:bookmarkStart w:id="438" w:name="_Toc249627929"/>
      <w:bookmarkStart w:id="439" w:name="_Toc258625710"/>
      <w:bookmarkStart w:id="440" w:name="_Toc384808282"/>
      <w:bookmarkStart w:id="441" w:name="_Toc384808712"/>
      <w:bookmarkStart w:id="442" w:name="_Toc387232964"/>
      <w:r>
        <w:t>Appendix F</w:t>
      </w:r>
      <w:r w:rsidR="00F94DD4" w:rsidRPr="00F94DD4">
        <w:t xml:space="preserve">: </w:t>
      </w:r>
      <w:r w:rsidR="00F94DD4">
        <w:t>Observation F</w:t>
      </w:r>
      <w:r w:rsidR="00F94DD4" w:rsidRPr="00F94DD4">
        <w:t>orm</w:t>
      </w:r>
      <w:bookmarkEnd w:id="438"/>
      <w:bookmarkEnd w:id="439"/>
      <w:bookmarkEnd w:id="440"/>
      <w:bookmarkEnd w:id="441"/>
      <w:bookmarkEnd w:id="442"/>
      <w:r w:rsidR="00DB0C7B">
        <w:t xml:space="preserve"> </w:t>
      </w:r>
    </w:p>
    <w:p w14:paraId="79C88338" w14:textId="77777777" w:rsidR="00083465" w:rsidRDefault="00083465" w:rsidP="00083465"/>
    <w:p w14:paraId="1C5EEE83" w14:textId="77777777" w:rsidR="00083465" w:rsidRPr="00083465" w:rsidRDefault="00083465" w:rsidP="00083465"/>
    <w:p w14:paraId="3194E7EA" w14:textId="77777777" w:rsidR="00F94DD4" w:rsidRDefault="00F94DD4" w:rsidP="00F94DD4">
      <w:pPr>
        <w:rPr>
          <w:rFonts w:ascii="Times New Roman" w:hAnsi="Times New Roman" w:cs="Times New Roman"/>
        </w:rPr>
      </w:pPr>
    </w:p>
    <w:p w14:paraId="3891DA6B" w14:textId="77777777" w:rsidR="00F94DD4" w:rsidRDefault="00F94DD4" w:rsidP="00F94DD4">
      <w:pPr>
        <w:rPr>
          <w:rFonts w:ascii="Times New Roman" w:hAnsi="Times New Roman" w:cs="Times New Roman"/>
        </w:rPr>
      </w:pPr>
      <w:r>
        <w:rPr>
          <w:rFonts w:ascii="Times New Roman" w:hAnsi="Times New Roman" w:cs="Times New Roman"/>
        </w:rPr>
        <w:t>Name of teacher: Zulfa Video 1</w:t>
      </w:r>
    </w:p>
    <w:p w14:paraId="4E750F9D" w14:textId="77777777" w:rsidR="00F94DD4" w:rsidRPr="00785925" w:rsidRDefault="00F94DD4" w:rsidP="00F94DD4">
      <w:pPr>
        <w:spacing w:line="360" w:lineRule="auto"/>
        <w:rPr>
          <w:rFonts w:ascii="Times New Roman" w:hAnsi="Times New Roman" w:cs="Times New Roman"/>
          <w:b/>
        </w:rPr>
      </w:pPr>
    </w:p>
    <w:tbl>
      <w:tblPr>
        <w:tblStyle w:val="TableGrid"/>
        <w:tblW w:w="5000" w:type="pct"/>
        <w:tblLook w:val="04A0" w:firstRow="1" w:lastRow="0" w:firstColumn="1" w:lastColumn="0" w:noHBand="0" w:noVBand="1"/>
      </w:tblPr>
      <w:tblGrid>
        <w:gridCol w:w="674"/>
        <w:gridCol w:w="2528"/>
        <w:gridCol w:w="2607"/>
        <w:gridCol w:w="1007"/>
        <w:gridCol w:w="1007"/>
        <w:gridCol w:w="889"/>
      </w:tblGrid>
      <w:tr w:rsidR="00F94DD4" w14:paraId="126D33B9" w14:textId="77777777" w:rsidTr="00F94DD4">
        <w:tc>
          <w:tcPr>
            <w:tcW w:w="387" w:type="pct"/>
          </w:tcPr>
          <w:p w14:paraId="7BE4E494" w14:textId="77777777" w:rsidR="00F94DD4" w:rsidRPr="00785925" w:rsidRDefault="00F94DD4" w:rsidP="00F94DD4">
            <w:pPr>
              <w:jc w:val="center"/>
              <w:rPr>
                <w:rFonts w:ascii="Times New Roman" w:hAnsi="Times New Roman" w:cs="Times New Roman"/>
                <w:b/>
              </w:rPr>
            </w:pPr>
            <w:r w:rsidRPr="00785925">
              <w:rPr>
                <w:rFonts w:ascii="Times New Roman" w:hAnsi="Times New Roman" w:cs="Times New Roman"/>
                <w:b/>
              </w:rPr>
              <w:t>No</w:t>
            </w:r>
          </w:p>
        </w:tc>
        <w:tc>
          <w:tcPr>
            <w:tcW w:w="2947" w:type="pct"/>
            <w:gridSpan w:val="2"/>
          </w:tcPr>
          <w:p w14:paraId="17220D36" w14:textId="77777777" w:rsidR="00F94DD4" w:rsidRPr="00785925" w:rsidRDefault="00F94DD4" w:rsidP="00F94DD4">
            <w:pPr>
              <w:jc w:val="center"/>
              <w:rPr>
                <w:rFonts w:ascii="Times New Roman" w:hAnsi="Times New Roman" w:cs="Times New Roman"/>
                <w:b/>
              </w:rPr>
            </w:pPr>
            <w:r w:rsidRPr="00785925">
              <w:rPr>
                <w:rFonts w:ascii="Times New Roman" w:hAnsi="Times New Roman" w:cs="Times New Roman"/>
                <w:b/>
              </w:rPr>
              <w:t>Classroom activities</w:t>
            </w:r>
          </w:p>
        </w:tc>
        <w:tc>
          <w:tcPr>
            <w:tcW w:w="578" w:type="pct"/>
          </w:tcPr>
          <w:p w14:paraId="10618572" w14:textId="77777777" w:rsidR="00F94DD4" w:rsidRPr="00785925" w:rsidRDefault="00F94DD4" w:rsidP="00F94DD4">
            <w:pPr>
              <w:jc w:val="center"/>
              <w:rPr>
                <w:rFonts w:ascii="Times New Roman" w:hAnsi="Times New Roman" w:cs="Times New Roman"/>
                <w:b/>
              </w:rPr>
            </w:pPr>
            <w:r w:rsidRPr="00785925">
              <w:rPr>
                <w:rFonts w:ascii="Times New Roman" w:hAnsi="Times New Roman" w:cs="Times New Roman"/>
                <w:b/>
              </w:rPr>
              <w:t>O</w:t>
            </w:r>
          </w:p>
        </w:tc>
        <w:tc>
          <w:tcPr>
            <w:tcW w:w="578" w:type="pct"/>
          </w:tcPr>
          <w:p w14:paraId="08491C11" w14:textId="77777777" w:rsidR="00F94DD4" w:rsidRPr="00785925" w:rsidRDefault="00F94DD4" w:rsidP="00F94DD4">
            <w:pPr>
              <w:jc w:val="center"/>
              <w:rPr>
                <w:rFonts w:ascii="Times New Roman" w:hAnsi="Times New Roman" w:cs="Times New Roman"/>
                <w:b/>
              </w:rPr>
            </w:pPr>
            <w:r w:rsidRPr="00785925">
              <w:rPr>
                <w:rFonts w:ascii="Times New Roman" w:hAnsi="Times New Roman" w:cs="Times New Roman"/>
                <w:b/>
              </w:rPr>
              <w:t>NO</w:t>
            </w:r>
          </w:p>
        </w:tc>
        <w:tc>
          <w:tcPr>
            <w:tcW w:w="510" w:type="pct"/>
          </w:tcPr>
          <w:p w14:paraId="77C66DBF" w14:textId="77777777" w:rsidR="00F94DD4" w:rsidRPr="00785925" w:rsidRDefault="00F94DD4" w:rsidP="00F94DD4">
            <w:pPr>
              <w:jc w:val="center"/>
              <w:rPr>
                <w:rFonts w:ascii="Times New Roman" w:hAnsi="Times New Roman" w:cs="Times New Roman"/>
                <w:b/>
              </w:rPr>
            </w:pPr>
            <w:r w:rsidRPr="00785925">
              <w:rPr>
                <w:rFonts w:ascii="Times New Roman" w:hAnsi="Times New Roman" w:cs="Times New Roman"/>
                <w:b/>
              </w:rPr>
              <w:t>NA</w:t>
            </w:r>
          </w:p>
        </w:tc>
      </w:tr>
      <w:tr w:rsidR="00F94DD4" w14:paraId="6794F117" w14:textId="77777777" w:rsidTr="00F94DD4">
        <w:tc>
          <w:tcPr>
            <w:tcW w:w="387" w:type="pct"/>
            <w:vMerge w:val="restart"/>
          </w:tcPr>
          <w:p w14:paraId="0265F316" w14:textId="77777777" w:rsidR="00F94DD4" w:rsidRDefault="00F94DD4" w:rsidP="00F94DD4">
            <w:pPr>
              <w:rPr>
                <w:rFonts w:ascii="Times New Roman" w:hAnsi="Times New Roman" w:cs="Times New Roman"/>
              </w:rPr>
            </w:pPr>
            <w:r>
              <w:rPr>
                <w:rFonts w:ascii="Times New Roman" w:hAnsi="Times New Roman" w:cs="Times New Roman"/>
              </w:rPr>
              <w:t>1</w:t>
            </w:r>
          </w:p>
        </w:tc>
        <w:tc>
          <w:tcPr>
            <w:tcW w:w="1451" w:type="pct"/>
            <w:vMerge w:val="restart"/>
          </w:tcPr>
          <w:p w14:paraId="1C2B5348" w14:textId="77777777" w:rsidR="00F94DD4" w:rsidRDefault="00F94DD4" w:rsidP="00F94DD4">
            <w:pPr>
              <w:rPr>
                <w:rFonts w:ascii="Times New Roman" w:hAnsi="Times New Roman" w:cs="Times New Roman"/>
              </w:rPr>
            </w:pPr>
            <w:r>
              <w:rPr>
                <w:rFonts w:ascii="Times New Roman" w:hAnsi="Times New Roman" w:cs="Times New Roman"/>
              </w:rPr>
              <w:t>Meaning focused input</w:t>
            </w:r>
          </w:p>
        </w:tc>
        <w:tc>
          <w:tcPr>
            <w:tcW w:w="1496" w:type="pct"/>
          </w:tcPr>
          <w:p w14:paraId="4526C527" w14:textId="77777777" w:rsidR="00F94DD4" w:rsidRDefault="00F94DD4" w:rsidP="00F94DD4">
            <w:pPr>
              <w:rPr>
                <w:rFonts w:ascii="Times New Roman" w:hAnsi="Times New Roman" w:cs="Times New Roman"/>
              </w:rPr>
            </w:pPr>
            <w:r>
              <w:rPr>
                <w:rFonts w:ascii="Times New Roman" w:hAnsi="Times New Roman" w:cs="Times New Roman"/>
              </w:rPr>
              <w:t>Using materials appropriate to students’ proficiency</w:t>
            </w:r>
          </w:p>
        </w:tc>
        <w:tc>
          <w:tcPr>
            <w:tcW w:w="578" w:type="pct"/>
          </w:tcPr>
          <w:p w14:paraId="7B664B65"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1E6766EB" w14:textId="77777777" w:rsidR="00F94DD4" w:rsidRDefault="00F94DD4" w:rsidP="00F94DD4">
            <w:pPr>
              <w:jc w:val="center"/>
              <w:rPr>
                <w:rFonts w:ascii="Times New Roman" w:hAnsi="Times New Roman" w:cs="Times New Roman"/>
              </w:rPr>
            </w:pPr>
          </w:p>
        </w:tc>
        <w:tc>
          <w:tcPr>
            <w:tcW w:w="510" w:type="pct"/>
          </w:tcPr>
          <w:p w14:paraId="7FE3F758" w14:textId="77777777" w:rsidR="00F94DD4" w:rsidRDefault="00F94DD4" w:rsidP="00F94DD4">
            <w:pPr>
              <w:jc w:val="center"/>
              <w:rPr>
                <w:rFonts w:ascii="Times New Roman" w:hAnsi="Times New Roman" w:cs="Times New Roman"/>
              </w:rPr>
            </w:pPr>
          </w:p>
        </w:tc>
      </w:tr>
      <w:tr w:rsidR="00F94DD4" w14:paraId="014CA359" w14:textId="77777777" w:rsidTr="00F94DD4">
        <w:tc>
          <w:tcPr>
            <w:tcW w:w="387" w:type="pct"/>
            <w:vMerge/>
          </w:tcPr>
          <w:p w14:paraId="57F1DE97" w14:textId="77777777" w:rsidR="00F94DD4" w:rsidRDefault="00F94DD4" w:rsidP="00F94DD4">
            <w:pPr>
              <w:rPr>
                <w:rFonts w:ascii="Times New Roman" w:hAnsi="Times New Roman" w:cs="Times New Roman"/>
              </w:rPr>
            </w:pPr>
          </w:p>
        </w:tc>
        <w:tc>
          <w:tcPr>
            <w:tcW w:w="1451" w:type="pct"/>
            <w:vMerge/>
          </w:tcPr>
          <w:p w14:paraId="74F51B86" w14:textId="77777777" w:rsidR="00F94DD4" w:rsidRDefault="00F94DD4" w:rsidP="00F94DD4">
            <w:pPr>
              <w:rPr>
                <w:rFonts w:ascii="Times New Roman" w:hAnsi="Times New Roman" w:cs="Times New Roman"/>
              </w:rPr>
            </w:pPr>
          </w:p>
        </w:tc>
        <w:tc>
          <w:tcPr>
            <w:tcW w:w="1496" w:type="pct"/>
          </w:tcPr>
          <w:p w14:paraId="7A2DC742" w14:textId="77777777" w:rsidR="00F94DD4" w:rsidRDefault="00F94DD4" w:rsidP="00F94DD4">
            <w:pPr>
              <w:rPr>
                <w:rFonts w:ascii="Times New Roman" w:hAnsi="Times New Roman" w:cs="Times New Roman"/>
              </w:rPr>
            </w:pPr>
            <w:r>
              <w:rPr>
                <w:rFonts w:ascii="Times New Roman" w:hAnsi="Times New Roman" w:cs="Times New Roman"/>
              </w:rPr>
              <w:t>Asking students to skim and scan</w:t>
            </w:r>
          </w:p>
        </w:tc>
        <w:tc>
          <w:tcPr>
            <w:tcW w:w="578" w:type="pct"/>
          </w:tcPr>
          <w:p w14:paraId="49421840"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07A93109" w14:textId="77777777" w:rsidR="00F94DD4" w:rsidRDefault="00F94DD4" w:rsidP="00F94DD4">
            <w:pPr>
              <w:jc w:val="center"/>
              <w:rPr>
                <w:rFonts w:ascii="Times New Roman" w:hAnsi="Times New Roman" w:cs="Times New Roman"/>
              </w:rPr>
            </w:pPr>
          </w:p>
        </w:tc>
        <w:tc>
          <w:tcPr>
            <w:tcW w:w="510" w:type="pct"/>
          </w:tcPr>
          <w:p w14:paraId="00CADB53" w14:textId="77777777" w:rsidR="00F94DD4" w:rsidRDefault="00F94DD4" w:rsidP="00F94DD4">
            <w:pPr>
              <w:jc w:val="center"/>
              <w:rPr>
                <w:rFonts w:ascii="Times New Roman" w:hAnsi="Times New Roman" w:cs="Times New Roman"/>
              </w:rPr>
            </w:pPr>
          </w:p>
        </w:tc>
      </w:tr>
      <w:tr w:rsidR="00F94DD4" w14:paraId="631BFAD7" w14:textId="77777777" w:rsidTr="00F94DD4">
        <w:tc>
          <w:tcPr>
            <w:tcW w:w="387" w:type="pct"/>
            <w:vMerge/>
          </w:tcPr>
          <w:p w14:paraId="7423368A" w14:textId="77777777" w:rsidR="00F94DD4" w:rsidRDefault="00F94DD4" w:rsidP="00F94DD4">
            <w:pPr>
              <w:rPr>
                <w:rFonts w:ascii="Times New Roman" w:hAnsi="Times New Roman" w:cs="Times New Roman"/>
              </w:rPr>
            </w:pPr>
          </w:p>
        </w:tc>
        <w:tc>
          <w:tcPr>
            <w:tcW w:w="1451" w:type="pct"/>
            <w:vMerge/>
          </w:tcPr>
          <w:p w14:paraId="05F05417" w14:textId="77777777" w:rsidR="00F94DD4" w:rsidRDefault="00F94DD4" w:rsidP="00F94DD4">
            <w:pPr>
              <w:rPr>
                <w:rFonts w:ascii="Times New Roman" w:hAnsi="Times New Roman" w:cs="Times New Roman"/>
              </w:rPr>
            </w:pPr>
          </w:p>
        </w:tc>
        <w:tc>
          <w:tcPr>
            <w:tcW w:w="1496" w:type="pct"/>
          </w:tcPr>
          <w:p w14:paraId="6FD6BC90" w14:textId="77777777" w:rsidR="00F94DD4" w:rsidRDefault="00F94DD4" w:rsidP="00F94DD4">
            <w:pPr>
              <w:rPr>
                <w:rFonts w:ascii="Times New Roman" w:hAnsi="Times New Roman" w:cs="Times New Roman"/>
              </w:rPr>
            </w:pPr>
            <w:r>
              <w:rPr>
                <w:rFonts w:ascii="Times New Roman" w:hAnsi="Times New Roman" w:cs="Times New Roman"/>
              </w:rPr>
              <w:t>Making connection between L1 and L2</w:t>
            </w:r>
          </w:p>
        </w:tc>
        <w:tc>
          <w:tcPr>
            <w:tcW w:w="578" w:type="pct"/>
          </w:tcPr>
          <w:p w14:paraId="1C0CC1B9" w14:textId="77777777" w:rsidR="00F94DD4" w:rsidRDefault="00F94DD4" w:rsidP="00F94DD4">
            <w:pPr>
              <w:jc w:val="center"/>
              <w:rPr>
                <w:rFonts w:ascii="Times New Roman" w:hAnsi="Times New Roman" w:cs="Times New Roman"/>
              </w:rPr>
            </w:pPr>
          </w:p>
        </w:tc>
        <w:tc>
          <w:tcPr>
            <w:tcW w:w="578" w:type="pct"/>
          </w:tcPr>
          <w:p w14:paraId="30708EC7"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10" w:type="pct"/>
          </w:tcPr>
          <w:p w14:paraId="69224773" w14:textId="77777777" w:rsidR="00F94DD4" w:rsidRDefault="00F94DD4" w:rsidP="00F94DD4">
            <w:pPr>
              <w:jc w:val="center"/>
              <w:rPr>
                <w:rFonts w:ascii="Times New Roman" w:hAnsi="Times New Roman" w:cs="Times New Roman"/>
              </w:rPr>
            </w:pPr>
          </w:p>
        </w:tc>
      </w:tr>
      <w:tr w:rsidR="00F94DD4" w14:paraId="51F8C774" w14:textId="77777777" w:rsidTr="00F94DD4">
        <w:tc>
          <w:tcPr>
            <w:tcW w:w="387" w:type="pct"/>
            <w:vMerge/>
          </w:tcPr>
          <w:p w14:paraId="4372F1CE" w14:textId="77777777" w:rsidR="00F94DD4" w:rsidRDefault="00F94DD4" w:rsidP="00F94DD4">
            <w:pPr>
              <w:rPr>
                <w:rFonts w:ascii="Times New Roman" w:hAnsi="Times New Roman" w:cs="Times New Roman"/>
              </w:rPr>
            </w:pPr>
          </w:p>
        </w:tc>
        <w:tc>
          <w:tcPr>
            <w:tcW w:w="1451" w:type="pct"/>
            <w:vMerge/>
          </w:tcPr>
          <w:p w14:paraId="2BB354AA" w14:textId="77777777" w:rsidR="00F94DD4" w:rsidRDefault="00F94DD4" w:rsidP="00F94DD4">
            <w:pPr>
              <w:rPr>
                <w:rFonts w:ascii="Times New Roman" w:hAnsi="Times New Roman" w:cs="Times New Roman"/>
              </w:rPr>
            </w:pPr>
          </w:p>
        </w:tc>
        <w:tc>
          <w:tcPr>
            <w:tcW w:w="1496" w:type="pct"/>
          </w:tcPr>
          <w:p w14:paraId="19C3B5A8" w14:textId="77777777" w:rsidR="00F94DD4" w:rsidRDefault="00F94DD4" w:rsidP="00F94DD4">
            <w:pPr>
              <w:rPr>
                <w:rFonts w:ascii="Times New Roman" w:hAnsi="Times New Roman" w:cs="Times New Roman"/>
              </w:rPr>
            </w:pPr>
            <w:r>
              <w:rPr>
                <w:rFonts w:ascii="Times New Roman" w:hAnsi="Times New Roman" w:cs="Times New Roman"/>
              </w:rPr>
              <w:t>Activating students’ background knowledge</w:t>
            </w:r>
          </w:p>
        </w:tc>
        <w:tc>
          <w:tcPr>
            <w:tcW w:w="578" w:type="pct"/>
          </w:tcPr>
          <w:p w14:paraId="041CB4D8"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5C526888" w14:textId="77777777" w:rsidR="00F94DD4" w:rsidRDefault="00F94DD4" w:rsidP="00F94DD4">
            <w:pPr>
              <w:jc w:val="center"/>
              <w:rPr>
                <w:rFonts w:ascii="Times New Roman" w:hAnsi="Times New Roman" w:cs="Times New Roman"/>
              </w:rPr>
            </w:pPr>
          </w:p>
        </w:tc>
        <w:tc>
          <w:tcPr>
            <w:tcW w:w="510" w:type="pct"/>
          </w:tcPr>
          <w:p w14:paraId="60810DBC" w14:textId="77777777" w:rsidR="00F94DD4" w:rsidRDefault="00F94DD4" w:rsidP="00F94DD4">
            <w:pPr>
              <w:jc w:val="center"/>
              <w:rPr>
                <w:rFonts w:ascii="Times New Roman" w:hAnsi="Times New Roman" w:cs="Times New Roman"/>
              </w:rPr>
            </w:pPr>
          </w:p>
        </w:tc>
      </w:tr>
      <w:tr w:rsidR="00F94DD4" w14:paraId="11EBF2F3" w14:textId="77777777" w:rsidTr="00F94DD4">
        <w:tc>
          <w:tcPr>
            <w:tcW w:w="387" w:type="pct"/>
            <w:vMerge/>
          </w:tcPr>
          <w:p w14:paraId="50088508" w14:textId="77777777" w:rsidR="00F94DD4" w:rsidRDefault="00F94DD4" w:rsidP="00F94DD4">
            <w:pPr>
              <w:rPr>
                <w:rFonts w:ascii="Times New Roman" w:hAnsi="Times New Roman" w:cs="Times New Roman"/>
              </w:rPr>
            </w:pPr>
          </w:p>
        </w:tc>
        <w:tc>
          <w:tcPr>
            <w:tcW w:w="1451" w:type="pct"/>
            <w:vMerge/>
          </w:tcPr>
          <w:p w14:paraId="71E46037" w14:textId="77777777" w:rsidR="00F94DD4" w:rsidRDefault="00F94DD4" w:rsidP="00F94DD4">
            <w:pPr>
              <w:rPr>
                <w:rFonts w:ascii="Times New Roman" w:hAnsi="Times New Roman" w:cs="Times New Roman"/>
              </w:rPr>
            </w:pPr>
          </w:p>
        </w:tc>
        <w:tc>
          <w:tcPr>
            <w:tcW w:w="1496" w:type="pct"/>
          </w:tcPr>
          <w:p w14:paraId="614C15CA" w14:textId="77777777" w:rsidR="00F94DD4" w:rsidRDefault="00F94DD4" w:rsidP="00F94DD4">
            <w:pPr>
              <w:rPr>
                <w:rFonts w:ascii="Times New Roman" w:hAnsi="Times New Roman" w:cs="Times New Roman"/>
              </w:rPr>
            </w:pPr>
            <w:r>
              <w:rPr>
                <w:rFonts w:ascii="Times New Roman" w:hAnsi="Times New Roman" w:cs="Times New Roman"/>
              </w:rPr>
              <w:t>Asking students to predict the content</w:t>
            </w:r>
          </w:p>
        </w:tc>
        <w:tc>
          <w:tcPr>
            <w:tcW w:w="578" w:type="pct"/>
          </w:tcPr>
          <w:p w14:paraId="3EECD14E" w14:textId="77777777" w:rsidR="00F94DD4" w:rsidRDefault="00F94DD4" w:rsidP="00F94DD4">
            <w:pPr>
              <w:jc w:val="center"/>
              <w:rPr>
                <w:rFonts w:ascii="Times New Roman" w:hAnsi="Times New Roman" w:cs="Times New Roman"/>
              </w:rPr>
            </w:pPr>
          </w:p>
        </w:tc>
        <w:tc>
          <w:tcPr>
            <w:tcW w:w="578" w:type="pct"/>
          </w:tcPr>
          <w:p w14:paraId="1E267EE5" w14:textId="77777777" w:rsidR="00F94DD4" w:rsidRDefault="00F94DD4" w:rsidP="00F94DD4">
            <w:pPr>
              <w:jc w:val="center"/>
              <w:rPr>
                <w:rFonts w:ascii="Times New Roman" w:hAnsi="Times New Roman" w:cs="Times New Roman"/>
              </w:rPr>
            </w:pPr>
          </w:p>
        </w:tc>
        <w:tc>
          <w:tcPr>
            <w:tcW w:w="510" w:type="pct"/>
          </w:tcPr>
          <w:p w14:paraId="45DEDDB3"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30C7829E" w14:textId="77777777" w:rsidTr="00F94DD4">
        <w:tc>
          <w:tcPr>
            <w:tcW w:w="387" w:type="pct"/>
            <w:vMerge/>
          </w:tcPr>
          <w:p w14:paraId="23D3FC5E" w14:textId="77777777" w:rsidR="00F94DD4" w:rsidRDefault="00F94DD4" w:rsidP="00F94DD4">
            <w:pPr>
              <w:rPr>
                <w:rFonts w:ascii="Times New Roman" w:hAnsi="Times New Roman" w:cs="Times New Roman"/>
              </w:rPr>
            </w:pPr>
          </w:p>
        </w:tc>
        <w:tc>
          <w:tcPr>
            <w:tcW w:w="1451" w:type="pct"/>
            <w:vMerge/>
          </w:tcPr>
          <w:p w14:paraId="16855C72" w14:textId="77777777" w:rsidR="00F94DD4" w:rsidRDefault="00F94DD4" w:rsidP="00F94DD4">
            <w:pPr>
              <w:rPr>
                <w:rFonts w:ascii="Times New Roman" w:hAnsi="Times New Roman" w:cs="Times New Roman"/>
              </w:rPr>
            </w:pPr>
          </w:p>
        </w:tc>
        <w:tc>
          <w:tcPr>
            <w:tcW w:w="1496" w:type="pct"/>
          </w:tcPr>
          <w:p w14:paraId="15384108" w14:textId="77777777" w:rsidR="00F94DD4" w:rsidRDefault="00F94DD4" w:rsidP="00F94DD4">
            <w:pPr>
              <w:rPr>
                <w:rFonts w:ascii="Times New Roman" w:hAnsi="Times New Roman" w:cs="Times New Roman"/>
              </w:rPr>
            </w:pPr>
            <w:r>
              <w:rPr>
                <w:rFonts w:ascii="Times New Roman" w:hAnsi="Times New Roman" w:cs="Times New Roman"/>
              </w:rPr>
              <w:t>Introducing new vocabulary</w:t>
            </w:r>
          </w:p>
        </w:tc>
        <w:tc>
          <w:tcPr>
            <w:tcW w:w="578" w:type="pct"/>
          </w:tcPr>
          <w:p w14:paraId="2A238B8D" w14:textId="77777777" w:rsidR="00F94DD4" w:rsidRDefault="00F94DD4" w:rsidP="00F94DD4">
            <w:pPr>
              <w:jc w:val="center"/>
              <w:rPr>
                <w:rFonts w:ascii="Times New Roman" w:hAnsi="Times New Roman" w:cs="Times New Roman"/>
              </w:rPr>
            </w:pPr>
          </w:p>
        </w:tc>
        <w:tc>
          <w:tcPr>
            <w:tcW w:w="578" w:type="pct"/>
          </w:tcPr>
          <w:p w14:paraId="30AD6A2E"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10" w:type="pct"/>
          </w:tcPr>
          <w:p w14:paraId="07CF24E8" w14:textId="77777777" w:rsidR="00F94DD4" w:rsidRDefault="00F94DD4" w:rsidP="00F94DD4">
            <w:pPr>
              <w:jc w:val="center"/>
              <w:rPr>
                <w:rFonts w:ascii="Times New Roman" w:hAnsi="Times New Roman" w:cs="Times New Roman"/>
              </w:rPr>
            </w:pPr>
          </w:p>
        </w:tc>
      </w:tr>
      <w:tr w:rsidR="00F94DD4" w14:paraId="25E44146" w14:textId="77777777" w:rsidTr="00F94DD4">
        <w:tc>
          <w:tcPr>
            <w:tcW w:w="387" w:type="pct"/>
            <w:vMerge w:val="restart"/>
          </w:tcPr>
          <w:p w14:paraId="70EAB2EC" w14:textId="77777777" w:rsidR="00F94DD4" w:rsidRDefault="00F94DD4" w:rsidP="00F94DD4">
            <w:pPr>
              <w:rPr>
                <w:rFonts w:ascii="Times New Roman" w:hAnsi="Times New Roman" w:cs="Times New Roman"/>
              </w:rPr>
            </w:pPr>
            <w:r>
              <w:rPr>
                <w:rFonts w:ascii="Times New Roman" w:hAnsi="Times New Roman" w:cs="Times New Roman"/>
              </w:rPr>
              <w:t>2</w:t>
            </w:r>
          </w:p>
        </w:tc>
        <w:tc>
          <w:tcPr>
            <w:tcW w:w="1451" w:type="pct"/>
            <w:vMerge w:val="restart"/>
          </w:tcPr>
          <w:p w14:paraId="76DF0B88" w14:textId="77777777" w:rsidR="00F94DD4" w:rsidRDefault="00F94DD4" w:rsidP="00F94DD4">
            <w:pPr>
              <w:rPr>
                <w:rFonts w:ascii="Times New Roman" w:hAnsi="Times New Roman" w:cs="Times New Roman"/>
              </w:rPr>
            </w:pPr>
            <w:r>
              <w:rPr>
                <w:rFonts w:ascii="Times New Roman" w:hAnsi="Times New Roman" w:cs="Times New Roman"/>
              </w:rPr>
              <w:t>Meaning focused output</w:t>
            </w:r>
          </w:p>
        </w:tc>
        <w:tc>
          <w:tcPr>
            <w:tcW w:w="1496" w:type="pct"/>
          </w:tcPr>
          <w:p w14:paraId="65CA4DBA" w14:textId="77777777" w:rsidR="00F94DD4" w:rsidRDefault="00F94DD4" w:rsidP="00F94DD4">
            <w:pPr>
              <w:rPr>
                <w:rFonts w:ascii="Times New Roman" w:hAnsi="Times New Roman" w:cs="Times New Roman"/>
              </w:rPr>
            </w:pPr>
            <w:r>
              <w:rPr>
                <w:rFonts w:ascii="Times New Roman" w:hAnsi="Times New Roman" w:cs="Times New Roman"/>
              </w:rPr>
              <w:t>Encouraging students to write what they have read in various form of writing; letter, compositions,</w:t>
            </w:r>
          </w:p>
        </w:tc>
        <w:tc>
          <w:tcPr>
            <w:tcW w:w="578" w:type="pct"/>
          </w:tcPr>
          <w:p w14:paraId="1D14B303" w14:textId="77777777" w:rsidR="00F94DD4" w:rsidRDefault="00F94DD4" w:rsidP="00F94DD4">
            <w:pPr>
              <w:jc w:val="center"/>
              <w:rPr>
                <w:rFonts w:ascii="Times New Roman" w:hAnsi="Times New Roman" w:cs="Times New Roman"/>
              </w:rPr>
            </w:pPr>
          </w:p>
        </w:tc>
        <w:tc>
          <w:tcPr>
            <w:tcW w:w="578" w:type="pct"/>
          </w:tcPr>
          <w:p w14:paraId="3E2436C8" w14:textId="77777777" w:rsidR="00F94DD4" w:rsidRDefault="00F94DD4" w:rsidP="00F94DD4">
            <w:pPr>
              <w:jc w:val="center"/>
              <w:rPr>
                <w:rFonts w:ascii="Times New Roman" w:hAnsi="Times New Roman" w:cs="Times New Roman"/>
              </w:rPr>
            </w:pPr>
          </w:p>
        </w:tc>
        <w:tc>
          <w:tcPr>
            <w:tcW w:w="510" w:type="pct"/>
          </w:tcPr>
          <w:p w14:paraId="0E567572"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266FCAD3" w14:textId="77777777" w:rsidTr="00F94DD4">
        <w:tc>
          <w:tcPr>
            <w:tcW w:w="387" w:type="pct"/>
            <w:vMerge/>
          </w:tcPr>
          <w:p w14:paraId="40A8F05F" w14:textId="77777777" w:rsidR="00F94DD4" w:rsidRDefault="00F94DD4" w:rsidP="00F94DD4">
            <w:pPr>
              <w:rPr>
                <w:rFonts w:ascii="Times New Roman" w:hAnsi="Times New Roman" w:cs="Times New Roman"/>
              </w:rPr>
            </w:pPr>
          </w:p>
        </w:tc>
        <w:tc>
          <w:tcPr>
            <w:tcW w:w="1451" w:type="pct"/>
            <w:vMerge/>
          </w:tcPr>
          <w:p w14:paraId="2C1A5377" w14:textId="77777777" w:rsidR="00F94DD4" w:rsidRDefault="00F94DD4" w:rsidP="00F94DD4">
            <w:pPr>
              <w:rPr>
                <w:rFonts w:ascii="Times New Roman" w:hAnsi="Times New Roman" w:cs="Times New Roman"/>
              </w:rPr>
            </w:pPr>
          </w:p>
        </w:tc>
        <w:tc>
          <w:tcPr>
            <w:tcW w:w="1496" w:type="pct"/>
          </w:tcPr>
          <w:p w14:paraId="0900C5BD" w14:textId="77777777" w:rsidR="00F94DD4" w:rsidRDefault="00F94DD4" w:rsidP="00F94DD4">
            <w:pPr>
              <w:rPr>
                <w:rFonts w:ascii="Times New Roman" w:hAnsi="Times New Roman" w:cs="Times New Roman"/>
              </w:rPr>
            </w:pPr>
            <w:r>
              <w:rPr>
                <w:rFonts w:ascii="Times New Roman" w:hAnsi="Times New Roman" w:cs="Times New Roman"/>
              </w:rPr>
              <w:t>Encouraging the students to use dictionaries</w:t>
            </w:r>
          </w:p>
        </w:tc>
        <w:tc>
          <w:tcPr>
            <w:tcW w:w="578" w:type="pct"/>
          </w:tcPr>
          <w:p w14:paraId="7DAE9E67" w14:textId="77777777" w:rsidR="00F94DD4" w:rsidRDefault="00F94DD4" w:rsidP="00F94DD4">
            <w:pPr>
              <w:jc w:val="center"/>
              <w:rPr>
                <w:rFonts w:ascii="Times New Roman" w:hAnsi="Times New Roman" w:cs="Times New Roman"/>
              </w:rPr>
            </w:pPr>
          </w:p>
        </w:tc>
        <w:tc>
          <w:tcPr>
            <w:tcW w:w="578" w:type="pct"/>
          </w:tcPr>
          <w:p w14:paraId="2EFFBED8" w14:textId="77777777" w:rsidR="00F94DD4" w:rsidRDefault="00F94DD4" w:rsidP="00F94DD4">
            <w:pPr>
              <w:jc w:val="center"/>
              <w:rPr>
                <w:rFonts w:ascii="Times New Roman" w:hAnsi="Times New Roman" w:cs="Times New Roman"/>
              </w:rPr>
            </w:pPr>
          </w:p>
        </w:tc>
        <w:tc>
          <w:tcPr>
            <w:tcW w:w="510" w:type="pct"/>
          </w:tcPr>
          <w:p w14:paraId="24492DD3"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5AA13087" w14:textId="77777777" w:rsidTr="00F94DD4">
        <w:tc>
          <w:tcPr>
            <w:tcW w:w="387" w:type="pct"/>
            <w:vMerge/>
          </w:tcPr>
          <w:p w14:paraId="29C4CBF5" w14:textId="77777777" w:rsidR="00F94DD4" w:rsidRDefault="00F94DD4" w:rsidP="00F94DD4">
            <w:pPr>
              <w:rPr>
                <w:rFonts w:ascii="Times New Roman" w:hAnsi="Times New Roman" w:cs="Times New Roman"/>
              </w:rPr>
            </w:pPr>
          </w:p>
        </w:tc>
        <w:tc>
          <w:tcPr>
            <w:tcW w:w="1451" w:type="pct"/>
            <w:vMerge/>
          </w:tcPr>
          <w:p w14:paraId="7DD13E88" w14:textId="77777777" w:rsidR="00F94DD4" w:rsidRDefault="00F94DD4" w:rsidP="00F94DD4">
            <w:pPr>
              <w:rPr>
                <w:rFonts w:ascii="Times New Roman" w:hAnsi="Times New Roman" w:cs="Times New Roman"/>
              </w:rPr>
            </w:pPr>
          </w:p>
        </w:tc>
        <w:tc>
          <w:tcPr>
            <w:tcW w:w="1496" w:type="pct"/>
          </w:tcPr>
          <w:p w14:paraId="5F58E103" w14:textId="77777777" w:rsidR="00F94DD4" w:rsidRDefault="00F94DD4" w:rsidP="00F94DD4">
            <w:pPr>
              <w:rPr>
                <w:rFonts w:ascii="Times New Roman" w:hAnsi="Times New Roman" w:cs="Times New Roman"/>
              </w:rPr>
            </w:pPr>
            <w:r>
              <w:rPr>
                <w:rFonts w:ascii="Times New Roman" w:hAnsi="Times New Roman" w:cs="Times New Roman"/>
              </w:rPr>
              <w:t>Assigning students to present their readings to a class or a group</w:t>
            </w:r>
          </w:p>
        </w:tc>
        <w:tc>
          <w:tcPr>
            <w:tcW w:w="578" w:type="pct"/>
          </w:tcPr>
          <w:p w14:paraId="6FBD28CC"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46D30BDA" w14:textId="77777777" w:rsidR="00F94DD4" w:rsidRDefault="00F94DD4" w:rsidP="00F94DD4">
            <w:pPr>
              <w:jc w:val="center"/>
              <w:rPr>
                <w:rFonts w:ascii="Times New Roman" w:hAnsi="Times New Roman" w:cs="Times New Roman"/>
              </w:rPr>
            </w:pPr>
          </w:p>
        </w:tc>
        <w:tc>
          <w:tcPr>
            <w:tcW w:w="510" w:type="pct"/>
          </w:tcPr>
          <w:p w14:paraId="297A79D9" w14:textId="77777777" w:rsidR="00F94DD4" w:rsidRDefault="00F94DD4" w:rsidP="00F94DD4">
            <w:pPr>
              <w:jc w:val="center"/>
              <w:rPr>
                <w:rFonts w:ascii="Times New Roman" w:hAnsi="Times New Roman" w:cs="Times New Roman"/>
              </w:rPr>
            </w:pPr>
          </w:p>
        </w:tc>
      </w:tr>
      <w:tr w:rsidR="00F94DD4" w14:paraId="70465194" w14:textId="77777777" w:rsidTr="00F94DD4">
        <w:tc>
          <w:tcPr>
            <w:tcW w:w="387" w:type="pct"/>
            <w:vMerge w:val="restart"/>
          </w:tcPr>
          <w:p w14:paraId="74CF9BCF" w14:textId="77777777" w:rsidR="00F94DD4" w:rsidRDefault="00F94DD4" w:rsidP="00F94DD4">
            <w:pPr>
              <w:rPr>
                <w:rFonts w:ascii="Times New Roman" w:hAnsi="Times New Roman" w:cs="Times New Roman"/>
              </w:rPr>
            </w:pPr>
            <w:r>
              <w:rPr>
                <w:rFonts w:ascii="Times New Roman" w:hAnsi="Times New Roman" w:cs="Times New Roman"/>
              </w:rPr>
              <w:t>3</w:t>
            </w:r>
          </w:p>
        </w:tc>
        <w:tc>
          <w:tcPr>
            <w:tcW w:w="1451" w:type="pct"/>
            <w:vMerge w:val="restart"/>
          </w:tcPr>
          <w:p w14:paraId="5B993C33" w14:textId="77777777" w:rsidR="00F94DD4" w:rsidRDefault="00F94DD4" w:rsidP="00F94DD4">
            <w:pPr>
              <w:rPr>
                <w:rFonts w:ascii="Times New Roman" w:hAnsi="Times New Roman" w:cs="Times New Roman"/>
              </w:rPr>
            </w:pPr>
            <w:r>
              <w:rPr>
                <w:rFonts w:ascii="Times New Roman" w:hAnsi="Times New Roman" w:cs="Times New Roman"/>
              </w:rPr>
              <w:t>Language-focused learning</w:t>
            </w:r>
          </w:p>
        </w:tc>
        <w:tc>
          <w:tcPr>
            <w:tcW w:w="1496" w:type="pct"/>
          </w:tcPr>
          <w:p w14:paraId="20A74EDD" w14:textId="77777777" w:rsidR="00F94DD4" w:rsidRDefault="00F94DD4" w:rsidP="00F94DD4">
            <w:pPr>
              <w:rPr>
                <w:rFonts w:ascii="Times New Roman" w:hAnsi="Times New Roman" w:cs="Times New Roman"/>
              </w:rPr>
            </w:pPr>
            <w:r>
              <w:rPr>
                <w:rFonts w:ascii="Times New Roman" w:hAnsi="Times New Roman" w:cs="Times New Roman"/>
              </w:rPr>
              <w:t>Focusing on comprehension</w:t>
            </w:r>
          </w:p>
        </w:tc>
        <w:tc>
          <w:tcPr>
            <w:tcW w:w="578" w:type="pct"/>
          </w:tcPr>
          <w:p w14:paraId="4D89420F" w14:textId="77777777" w:rsidR="00F94DD4" w:rsidRDefault="00F94DD4" w:rsidP="00F94DD4">
            <w:pPr>
              <w:jc w:val="center"/>
              <w:rPr>
                <w:rFonts w:ascii="Times New Roman" w:hAnsi="Times New Roman" w:cs="Times New Roman"/>
              </w:rPr>
            </w:pPr>
          </w:p>
        </w:tc>
        <w:tc>
          <w:tcPr>
            <w:tcW w:w="578" w:type="pct"/>
          </w:tcPr>
          <w:p w14:paraId="25B8281F"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10" w:type="pct"/>
          </w:tcPr>
          <w:p w14:paraId="24E7EB9B" w14:textId="77777777" w:rsidR="00F94DD4" w:rsidRDefault="00F94DD4" w:rsidP="00F94DD4">
            <w:pPr>
              <w:jc w:val="center"/>
              <w:rPr>
                <w:rFonts w:ascii="Times New Roman" w:hAnsi="Times New Roman" w:cs="Times New Roman"/>
              </w:rPr>
            </w:pPr>
          </w:p>
        </w:tc>
      </w:tr>
      <w:tr w:rsidR="00F94DD4" w14:paraId="19E78B8D" w14:textId="77777777" w:rsidTr="00F94DD4">
        <w:tc>
          <w:tcPr>
            <w:tcW w:w="387" w:type="pct"/>
            <w:vMerge/>
          </w:tcPr>
          <w:p w14:paraId="54B4846A" w14:textId="77777777" w:rsidR="00F94DD4" w:rsidRDefault="00F94DD4" w:rsidP="00F94DD4">
            <w:pPr>
              <w:rPr>
                <w:rFonts w:ascii="Times New Roman" w:hAnsi="Times New Roman" w:cs="Times New Roman"/>
              </w:rPr>
            </w:pPr>
          </w:p>
        </w:tc>
        <w:tc>
          <w:tcPr>
            <w:tcW w:w="1451" w:type="pct"/>
            <w:vMerge/>
          </w:tcPr>
          <w:p w14:paraId="2C48B4D8" w14:textId="77777777" w:rsidR="00F94DD4" w:rsidRDefault="00F94DD4" w:rsidP="00F94DD4">
            <w:pPr>
              <w:rPr>
                <w:rFonts w:ascii="Times New Roman" w:hAnsi="Times New Roman" w:cs="Times New Roman"/>
              </w:rPr>
            </w:pPr>
          </w:p>
        </w:tc>
        <w:tc>
          <w:tcPr>
            <w:tcW w:w="1496" w:type="pct"/>
          </w:tcPr>
          <w:p w14:paraId="7C4E903E" w14:textId="77777777" w:rsidR="00F94DD4" w:rsidRDefault="00F94DD4" w:rsidP="00F94DD4">
            <w:pPr>
              <w:rPr>
                <w:rFonts w:ascii="Times New Roman" w:hAnsi="Times New Roman" w:cs="Times New Roman"/>
              </w:rPr>
            </w:pPr>
            <w:r>
              <w:rPr>
                <w:rFonts w:ascii="Times New Roman" w:hAnsi="Times New Roman" w:cs="Times New Roman"/>
              </w:rPr>
              <w:t>Focusing on sound-spelling</w:t>
            </w:r>
          </w:p>
        </w:tc>
        <w:tc>
          <w:tcPr>
            <w:tcW w:w="578" w:type="pct"/>
          </w:tcPr>
          <w:p w14:paraId="6D008931" w14:textId="77777777" w:rsidR="00F94DD4" w:rsidRDefault="00F94DD4" w:rsidP="00F94DD4">
            <w:pPr>
              <w:jc w:val="center"/>
              <w:rPr>
                <w:rFonts w:ascii="Times New Roman" w:hAnsi="Times New Roman" w:cs="Times New Roman"/>
              </w:rPr>
            </w:pPr>
          </w:p>
        </w:tc>
        <w:tc>
          <w:tcPr>
            <w:tcW w:w="578" w:type="pct"/>
          </w:tcPr>
          <w:p w14:paraId="489C0194" w14:textId="77777777" w:rsidR="00F94DD4" w:rsidRDefault="00F94DD4" w:rsidP="00F94DD4">
            <w:pPr>
              <w:jc w:val="center"/>
              <w:rPr>
                <w:rFonts w:ascii="Times New Roman" w:hAnsi="Times New Roman" w:cs="Times New Roman"/>
              </w:rPr>
            </w:pPr>
          </w:p>
        </w:tc>
        <w:tc>
          <w:tcPr>
            <w:tcW w:w="510" w:type="pct"/>
          </w:tcPr>
          <w:p w14:paraId="23F57072"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63C6F62A" w14:textId="77777777" w:rsidTr="00F94DD4">
        <w:tc>
          <w:tcPr>
            <w:tcW w:w="387" w:type="pct"/>
            <w:vMerge/>
          </w:tcPr>
          <w:p w14:paraId="62E1544C" w14:textId="77777777" w:rsidR="00F94DD4" w:rsidRDefault="00F94DD4" w:rsidP="00F94DD4">
            <w:pPr>
              <w:rPr>
                <w:rFonts w:ascii="Times New Roman" w:hAnsi="Times New Roman" w:cs="Times New Roman"/>
              </w:rPr>
            </w:pPr>
          </w:p>
        </w:tc>
        <w:tc>
          <w:tcPr>
            <w:tcW w:w="1451" w:type="pct"/>
            <w:vMerge/>
          </w:tcPr>
          <w:p w14:paraId="796BCAA9" w14:textId="77777777" w:rsidR="00F94DD4" w:rsidRDefault="00F94DD4" w:rsidP="00F94DD4">
            <w:pPr>
              <w:rPr>
                <w:rFonts w:ascii="Times New Roman" w:hAnsi="Times New Roman" w:cs="Times New Roman"/>
              </w:rPr>
            </w:pPr>
          </w:p>
        </w:tc>
        <w:tc>
          <w:tcPr>
            <w:tcW w:w="1496" w:type="pct"/>
          </w:tcPr>
          <w:p w14:paraId="374ABA8B" w14:textId="77777777" w:rsidR="00F94DD4" w:rsidRDefault="00F94DD4" w:rsidP="00F94DD4">
            <w:pPr>
              <w:rPr>
                <w:rFonts w:ascii="Times New Roman" w:hAnsi="Times New Roman" w:cs="Times New Roman"/>
              </w:rPr>
            </w:pPr>
            <w:r>
              <w:rPr>
                <w:rFonts w:ascii="Times New Roman" w:hAnsi="Times New Roman" w:cs="Times New Roman"/>
              </w:rPr>
              <w:t>Focusing on vocabulary</w:t>
            </w:r>
          </w:p>
        </w:tc>
        <w:tc>
          <w:tcPr>
            <w:tcW w:w="578" w:type="pct"/>
          </w:tcPr>
          <w:p w14:paraId="48E337CB"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4FE043A8" w14:textId="77777777" w:rsidR="00F94DD4" w:rsidRDefault="00F94DD4" w:rsidP="00F94DD4">
            <w:pPr>
              <w:jc w:val="center"/>
              <w:rPr>
                <w:rFonts w:ascii="Times New Roman" w:hAnsi="Times New Roman" w:cs="Times New Roman"/>
              </w:rPr>
            </w:pPr>
          </w:p>
        </w:tc>
        <w:tc>
          <w:tcPr>
            <w:tcW w:w="510" w:type="pct"/>
          </w:tcPr>
          <w:p w14:paraId="699066DC" w14:textId="77777777" w:rsidR="00F94DD4" w:rsidRDefault="00F94DD4" w:rsidP="00F94DD4">
            <w:pPr>
              <w:jc w:val="center"/>
              <w:rPr>
                <w:rFonts w:ascii="Times New Roman" w:hAnsi="Times New Roman" w:cs="Times New Roman"/>
              </w:rPr>
            </w:pPr>
          </w:p>
        </w:tc>
      </w:tr>
      <w:tr w:rsidR="00F94DD4" w14:paraId="301F8D5B" w14:textId="77777777" w:rsidTr="00F94DD4">
        <w:tc>
          <w:tcPr>
            <w:tcW w:w="387" w:type="pct"/>
            <w:vMerge/>
          </w:tcPr>
          <w:p w14:paraId="62DE86D7" w14:textId="77777777" w:rsidR="00F94DD4" w:rsidRDefault="00F94DD4" w:rsidP="00F94DD4">
            <w:pPr>
              <w:rPr>
                <w:rFonts w:ascii="Times New Roman" w:hAnsi="Times New Roman" w:cs="Times New Roman"/>
              </w:rPr>
            </w:pPr>
          </w:p>
        </w:tc>
        <w:tc>
          <w:tcPr>
            <w:tcW w:w="1451" w:type="pct"/>
            <w:vMerge/>
          </w:tcPr>
          <w:p w14:paraId="0DE7E14A" w14:textId="77777777" w:rsidR="00F94DD4" w:rsidRDefault="00F94DD4" w:rsidP="00F94DD4">
            <w:pPr>
              <w:rPr>
                <w:rFonts w:ascii="Times New Roman" w:hAnsi="Times New Roman" w:cs="Times New Roman"/>
              </w:rPr>
            </w:pPr>
          </w:p>
        </w:tc>
        <w:tc>
          <w:tcPr>
            <w:tcW w:w="1496" w:type="pct"/>
          </w:tcPr>
          <w:p w14:paraId="13BA9F0A" w14:textId="77777777" w:rsidR="00F94DD4" w:rsidRDefault="00F94DD4" w:rsidP="00F94DD4">
            <w:pPr>
              <w:rPr>
                <w:rFonts w:ascii="Times New Roman" w:hAnsi="Times New Roman" w:cs="Times New Roman"/>
              </w:rPr>
            </w:pPr>
            <w:r>
              <w:rPr>
                <w:rFonts w:ascii="Times New Roman" w:hAnsi="Times New Roman" w:cs="Times New Roman"/>
              </w:rPr>
              <w:t>Focusing on grammar and cohesion</w:t>
            </w:r>
          </w:p>
        </w:tc>
        <w:tc>
          <w:tcPr>
            <w:tcW w:w="578" w:type="pct"/>
          </w:tcPr>
          <w:p w14:paraId="7973FD39" w14:textId="77777777" w:rsidR="00F94DD4" w:rsidRDefault="00F94DD4" w:rsidP="00F94DD4">
            <w:pPr>
              <w:jc w:val="center"/>
              <w:rPr>
                <w:rFonts w:ascii="Times New Roman" w:hAnsi="Times New Roman" w:cs="Times New Roman"/>
              </w:rPr>
            </w:pPr>
          </w:p>
        </w:tc>
        <w:tc>
          <w:tcPr>
            <w:tcW w:w="578" w:type="pct"/>
          </w:tcPr>
          <w:p w14:paraId="71C6758E" w14:textId="77777777" w:rsidR="00F94DD4" w:rsidRDefault="00F94DD4" w:rsidP="00F94DD4">
            <w:pPr>
              <w:jc w:val="center"/>
              <w:rPr>
                <w:rFonts w:ascii="Times New Roman" w:hAnsi="Times New Roman" w:cs="Times New Roman"/>
              </w:rPr>
            </w:pPr>
          </w:p>
        </w:tc>
        <w:tc>
          <w:tcPr>
            <w:tcW w:w="510" w:type="pct"/>
          </w:tcPr>
          <w:p w14:paraId="6598C08B"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53EA6AA0" w14:textId="77777777" w:rsidTr="00F94DD4">
        <w:tc>
          <w:tcPr>
            <w:tcW w:w="387" w:type="pct"/>
            <w:vMerge/>
          </w:tcPr>
          <w:p w14:paraId="457EB560" w14:textId="77777777" w:rsidR="00F94DD4" w:rsidRDefault="00F94DD4" w:rsidP="00F94DD4">
            <w:pPr>
              <w:rPr>
                <w:rFonts w:ascii="Times New Roman" w:hAnsi="Times New Roman" w:cs="Times New Roman"/>
              </w:rPr>
            </w:pPr>
          </w:p>
        </w:tc>
        <w:tc>
          <w:tcPr>
            <w:tcW w:w="1451" w:type="pct"/>
            <w:vMerge/>
          </w:tcPr>
          <w:p w14:paraId="2900EB22" w14:textId="77777777" w:rsidR="00F94DD4" w:rsidRDefault="00F94DD4" w:rsidP="00F94DD4">
            <w:pPr>
              <w:rPr>
                <w:rFonts w:ascii="Times New Roman" w:hAnsi="Times New Roman" w:cs="Times New Roman"/>
              </w:rPr>
            </w:pPr>
          </w:p>
        </w:tc>
        <w:tc>
          <w:tcPr>
            <w:tcW w:w="1496" w:type="pct"/>
          </w:tcPr>
          <w:p w14:paraId="2349473A" w14:textId="77777777" w:rsidR="00F94DD4" w:rsidRDefault="00F94DD4" w:rsidP="00F94DD4">
            <w:pPr>
              <w:rPr>
                <w:rFonts w:ascii="Times New Roman" w:hAnsi="Times New Roman" w:cs="Times New Roman"/>
              </w:rPr>
            </w:pPr>
            <w:r>
              <w:rPr>
                <w:rFonts w:ascii="Times New Roman" w:hAnsi="Times New Roman" w:cs="Times New Roman"/>
              </w:rPr>
              <w:t>Focusing on the information content</w:t>
            </w:r>
          </w:p>
        </w:tc>
        <w:tc>
          <w:tcPr>
            <w:tcW w:w="578" w:type="pct"/>
          </w:tcPr>
          <w:p w14:paraId="4D3E47AC"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695075E3" w14:textId="77777777" w:rsidR="00F94DD4" w:rsidRDefault="00F94DD4" w:rsidP="00F94DD4">
            <w:pPr>
              <w:jc w:val="center"/>
              <w:rPr>
                <w:rFonts w:ascii="Times New Roman" w:hAnsi="Times New Roman" w:cs="Times New Roman"/>
              </w:rPr>
            </w:pPr>
          </w:p>
        </w:tc>
        <w:tc>
          <w:tcPr>
            <w:tcW w:w="510" w:type="pct"/>
          </w:tcPr>
          <w:p w14:paraId="4EC76E97" w14:textId="77777777" w:rsidR="00F94DD4" w:rsidRDefault="00F94DD4" w:rsidP="00F94DD4">
            <w:pPr>
              <w:jc w:val="center"/>
              <w:rPr>
                <w:rFonts w:ascii="Times New Roman" w:hAnsi="Times New Roman" w:cs="Times New Roman"/>
              </w:rPr>
            </w:pPr>
          </w:p>
        </w:tc>
      </w:tr>
      <w:tr w:rsidR="00F94DD4" w14:paraId="334EB32E" w14:textId="77777777" w:rsidTr="00F94DD4">
        <w:tc>
          <w:tcPr>
            <w:tcW w:w="387" w:type="pct"/>
            <w:vMerge/>
          </w:tcPr>
          <w:p w14:paraId="630958CF" w14:textId="77777777" w:rsidR="00F94DD4" w:rsidRDefault="00F94DD4" w:rsidP="00F94DD4">
            <w:pPr>
              <w:rPr>
                <w:rFonts w:ascii="Times New Roman" w:hAnsi="Times New Roman" w:cs="Times New Roman"/>
              </w:rPr>
            </w:pPr>
          </w:p>
        </w:tc>
        <w:tc>
          <w:tcPr>
            <w:tcW w:w="1451" w:type="pct"/>
            <w:vMerge/>
          </w:tcPr>
          <w:p w14:paraId="78A0F17C" w14:textId="77777777" w:rsidR="00F94DD4" w:rsidRDefault="00F94DD4" w:rsidP="00F94DD4">
            <w:pPr>
              <w:rPr>
                <w:rFonts w:ascii="Times New Roman" w:hAnsi="Times New Roman" w:cs="Times New Roman"/>
              </w:rPr>
            </w:pPr>
          </w:p>
        </w:tc>
        <w:tc>
          <w:tcPr>
            <w:tcW w:w="1496" w:type="pct"/>
          </w:tcPr>
          <w:p w14:paraId="515D1EA7" w14:textId="77777777" w:rsidR="00F94DD4" w:rsidRDefault="00F94DD4" w:rsidP="00F94DD4">
            <w:pPr>
              <w:rPr>
                <w:rFonts w:ascii="Times New Roman" w:hAnsi="Times New Roman" w:cs="Times New Roman"/>
              </w:rPr>
            </w:pPr>
            <w:r>
              <w:rPr>
                <w:rFonts w:ascii="Times New Roman" w:hAnsi="Times New Roman" w:cs="Times New Roman"/>
              </w:rPr>
              <w:t>Focusing on genre</w:t>
            </w:r>
          </w:p>
        </w:tc>
        <w:tc>
          <w:tcPr>
            <w:tcW w:w="578" w:type="pct"/>
          </w:tcPr>
          <w:p w14:paraId="7C6DC933"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1ACCB63F" w14:textId="77777777" w:rsidR="00F94DD4" w:rsidRDefault="00F94DD4" w:rsidP="00F94DD4">
            <w:pPr>
              <w:jc w:val="center"/>
              <w:rPr>
                <w:rFonts w:ascii="Times New Roman" w:hAnsi="Times New Roman" w:cs="Times New Roman"/>
              </w:rPr>
            </w:pPr>
          </w:p>
        </w:tc>
        <w:tc>
          <w:tcPr>
            <w:tcW w:w="510" w:type="pct"/>
          </w:tcPr>
          <w:p w14:paraId="3A784729" w14:textId="77777777" w:rsidR="00F94DD4" w:rsidRDefault="00F94DD4" w:rsidP="00F94DD4">
            <w:pPr>
              <w:jc w:val="center"/>
              <w:rPr>
                <w:rFonts w:ascii="Times New Roman" w:hAnsi="Times New Roman" w:cs="Times New Roman"/>
              </w:rPr>
            </w:pPr>
          </w:p>
        </w:tc>
      </w:tr>
      <w:tr w:rsidR="00F94DD4" w14:paraId="18396BFA" w14:textId="77777777" w:rsidTr="00F94DD4">
        <w:tc>
          <w:tcPr>
            <w:tcW w:w="387" w:type="pct"/>
            <w:vMerge w:val="restart"/>
          </w:tcPr>
          <w:p w14:paraId="6D3CC9E5" w14:textId="77777777" w:rsidR="00F94DD4" w:rsidRDefault="00F94DD4" w:rsidP="00F94DD4">
            <w:pPr>
              <w:rPr>
                <w:rFonts w:ascii="Times New Roman" w:hAnsi="Times New Roman" w:cs="Times New Roman"/>
              </w:rPr>
            </w:pPr>
            <w:r>
              <w:rPr>
                <w:rFonts w:ascii="Times New Roman" w:hAnsi="Times New Roman" w:cs="Times New Roman"/>
              </w:rPr>
              <w:t>4</w:t>
            </w:r>
          </w:p>
        </w:tc>
        <w:tc>
          <w:tcPr>
            <w:tcW w:w="1451" w:type="pct"/>
            <w:vMerge w:val="restart"/>
          </w:tcPr>
          <w:p w14:paraId="501A3C65" w14:textId="77777777" w:rsidR="00F94DD4" w:rsidRDefault="00F94DD4" w:rsidP="00F94DD4">
            <w:pPr>
              <w:rPr>
                <w:rFonts w:ascii="Times New Roman" w:hAnsi="Times New Roman" w:cs="Times New Roman"/>
              </w:rPr>
            </w:pPr>
            <w:r>
              <w:rPr>
                <w:rFonts w:ascii="Times New Roman" w:hAnsi="Times New Roman" w:cs="Times New Roman"/>
              </w:rPr>
              <w:t xml:space="preserve">Fluency development </w:t>
            </w:r>
          </w:p>
        </w:tc>
        <w:tc>
          <w:tcPr>
            <w:tcW w:w="1496" w:type="pct"/>
          </w:tcPr>
          <w:p w14:paraId="198BBF3E" w14:textId="77777777" w:rsidR="00F94DD4" w:rsidRDefault="00F94DD4" w:rsidP="00F94DD4">
            <w:pPr>
              <w:rPr>
                <w:rFonts w:ascii="Times New Roman" w:hAnsi="Times New Roman" w:cs="Times New Roman"/>
              </w:rPr>
            </w:pPr>
            <w:r>
              <w:rPr>
                <w:rFonts w:ascii="Times New Roman" w:hAnsi="Times New Roman" w:cs="Times New Roman"/>
              </w:rPr>
              <w:t>Encouraging students to read for enjoyment</w:t>
            </w:r>
          </w:p>
        </w:tc>
        <w:tc>
          <w:tcPr>
            <w:tcW w:w="578" w:type="pct"/>
          </w:tcPr>
          <w:p w14:paraId="21346B1E" w14:textId="77777777" w:rsidR="00F94DD4" w:rsidRDefault="00F94DD4" w:rsidP="00F94DD4">
            <w:pPr>
              <w:jc w:val="center"/>
              <w:rPr>
                <w:rFonts w:ascii="Times New Roman" w:hAnsi="Times New Roman" w:cs="Times New Roman"/>
              </w:rPr>
            </w:pPr>
          </w:p>
        </w:tc>
        <w:tc>
          <w:tcPr>
            <w:tcW w:w="578" w:type="pct"/>
          </w:tcPr>
          <w:p w14:paraId="72FE1D36" w14:textId="77777777" w:rsidR="00F94DD4" w:rsidRDefault="00F94DD4" w:rsidP="00F94DD4">
            <w:pPr>
              <w:jc w:val="center"/>
              <w:rPr>
                <w:rFonts w:ascii="Times New Roman" w:hAnsi="Times New Roman" w:cs="Times New Roman"/>
              </w:rPr>
            </w:pPr>
          </w:p>
        </w:tc>
        <w:tc>
          <w:tcPr>
            <w:tcW w:w="510" w:type="pct"/>
          </w:tcPr>
          <w:p w14:paraId="19B38D1E"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1C6DD418" w14:textId="77777777" w:rsidTr="00F94DD4">
        <w:tc>
          <w:tcPr>
            <w:tcW w:w="387" w:type="pct"/>
            <w:vMerge/>
          </w:tcPr>
          <w:p w14:paraId="6DF01282" w14:textId="77777777" w:rsidR="00F94DD4" w:rsidRDefault="00F94DD4" w:rsidP="00F94DD4">
            <w:pPr>
              <w:rPr>
                <w:rFonts w:ascii="Times New Roman" w:hAnsi="Times New Roman" w:cs="Times New Roman"/>
              </w:rPr>
            </w:pPr>
          </w:p>
        </w:tc>
        <w:tc>
          <w:tcPr>
            <w:tcW w:w="1451" w:type="pct"/>
            <w:vMerge/>
          </w:tcPr>
          <w:p w14:paraId="2E030A60" w14:textId="77777777" w:rsidR="00F94DD4" w:rsidRDefault="00F94DD4" w:rsidP="00F94DD4">
            <w:pPr>
              <w:rPr>
                <w:rFonts w:ascii="Times New Roman" w:hAnsi="Times New Roman" w:cs="Times New Roman"/>
              </w:rPr>
            </w:pPr>
          </w:p>
        </w:tc>
        <w:tc>
          <w:tcPr>
            <w:tcW w:w="1496" w:type="pct"/>
          </w:tcPr>
          <w:p w14:paraId="527232E5" w14:textId="1B424E18" w:rsidR="00F94DD4" w:rsidRDefault="00F94DD4" w:rsidP="00F94DD4">
            <w:pPr>
              <w:rPr>
                <w:rFonts w:ascii="Times New Roman" w:hAnsi="Times New Roman" w:cs="Times New Roman"/>
              </w:rPr>
            </w:pPr>
            <w:r>
              <w:rPr>
                <w:rFonts w:ascii="Times New Roman" w:hAnsi="Times New Roman" w:cs="Times New Roman"/>
              </w:rPr>
              <w:t>Providing with interesting and appropriate reading texts</w:t>
            </w:r>
          </w:p>
        </w:tc>
        <w:tc>
          <w:tcPr>
            <w:tcW w:w="578" w:type="pct"/>
          </w:tcPr>
          <w:p w14:paraId="02175E07"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557ED60F" w14:textId="77777777" w:rsidR="00F94DD4" w:rsidRDefault="00F94DD4" w:rsidP="00F94DD4">
            <w:pPr>
              <w:jc w:val="center"/>
              <w:rPr>
                <w:rFonts w:ascii="Times New Roman" w:hAnsi="Times New Roman" w:cs="Times New Roman"/>
              </w:rPr>
            </w:pPr>
          </w:p>
        </w:tc>
        <w:tc>
          <w:tcPr>
            <w:tcW w:w="510" w:type="pct"/>
          </w:tcPr>
          <w:p w14:paraId="7DE6DB09" w14:textId="77777777" w:rsidR="00F94DD4" w:rsidRDefault="00F94DD4" w:rsidP="00F94DD4">
            <w:pPr>
              <w:jc w:val="center"/>
              <w:rPr>
                <w:rFonts w:ascii="Times New Roman" w:hAnsi="Times New Roman" w:cs="Times New Roman"/>
              </w:rPr>
            </w:pPr>
          </w:p>
        </w:tc>
      </w:tr>
      <w:tr w:rsidR="00F94DD4" w14:paraId="6331557E" w14:textId="77777777" w:rsidTr="00F94DD4">
        <w:tc>
          <w:tcPr>
            <w:tcW w:w="387" w:type="pct"/>
            <w:vMerge w:val="restart"/>
          </w:tcPr>
          <w:p w14:paraId="3C6E5EE2" w14:textId="77777777" w:rsidR="00F94DD4" w:rsidRDefault="00F94DD4" w:rsidP="00F94DD4">
            <w:pPr>
              <w:rPr>
                <w:rFonts w:ascii="Times New Roman" w:hAnsi="Times New Roman" w:cs="Times New Roman"/>
              </w:rPr>
            </w:pPr>
          </w:p>
        </w:tc>
        <w:tc>
          <w:tcPr>
            <w:tcW w:w="1451" w:type="pct"/>
            <w:vMerge w:val="restart"/>
          </w:tcPr>
          <w:p w14:paraId="713AC67C" w14:textId="77777777" w:rsidR="00F94DD4" w:rsidRDefault="00F94DD4" w:rsidP="00F94DD4">
            <w:pPr>
              <w:rPr>
                <w:rFonts w:ascii="Times New Roman" w:hAnsi="Times New Roman" w:cs="Times New Roman"/>
              </w:rPr>
            </w:pPr>
          </w:p>
        </w:tc>
        <w:tc>
          <w:tcPr>
            <w:tcW w:w="1496" w:type="pct"/>
          </w:tcPr>
          <w:p w14:paraId="76DD80B3" w14:textId="77777777" w:rsidR="00F94DD4" w:rsidRDefault="00F94DD4" w:rsidP="00F94DD4">
            <w:pPr>
              <w:rPr>
                <w:rFonts w:ascii="Times New Roman" w:hAnsi="Times New Roman" w:cs="Times New Roman"/>
              </w:rPr>
            </w:pPr>
            <w:r>
              <w:rPr>
                <w:rFonts w:ascii="Times New Roman" w:hAnsi="Times New Roman" w:cs="Times New Roman"/>
              </w:rPr>
              <w:t>Involving students in oral book reports individually and/or in groups</w:t>
            </w:r>
          </w:p>
        </w:tc>
        <w:tc>
          <w:tcPr>
            <w:tcW w:w="578" w:type="pct"/>
          </w:tcPr>
          <w:p w14:paraId="2A9F4465" w14:textId="77777777" w:rsidR="00F94DD4" w:rsidRDefault="00F94DD4" w:rsidP="00F94DD4">
            <w:pPr>
              <w:jc w:val="center"/>
              <w:rPr>
                <w:rFonts w:ascii="Times New Roman" w:hAnsi="Times New Roman" w:cs="Times New Roman"/>
              </w:rPr>
            </w:pPr>
          </w:p>
        </w:tc>
        <w:tc>
          <w:tcPr>
            <w:tcW w:w="578" w:type="pct"/>
          </w:tcPr>
          <w:p w14:paraId="3B0FA9CA"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10" w:type="pct"/>
          </w:tcPr>
          <w:p w14:paraId="62F16EB7" w14:textId="77777777" w:rsidR="00F94DD4" w:rsidRDefault="00F94DD4" w:rsidP="00F94DD4">
            <w:pPr>
              <w:jc w:val="center"/>
              <w:rPr>
                <w:rFonts w:ascii="Times New Roman" w:hAnsi="Times New Roman" w:cs="Times New Roman"/>
              </w:rPr>
            </w:pPr>
          </w:p>
        </w:tc>
      </w:tr>
      <w:tr w:rsidR="00F94DD4" w14:paraId="04CB472B" w14:textId="77777777" w:rsidTr="00F94DD4">
        <w:tc>
          <w:tcPr>
            <w:tcW w:w="387" w:type="pct"/>
            <w:vMerge/>
          </w:tcPr>
          <w:p w14:paraId="76A9BC01" w14:textId="77777777" w:rsidR="00F94DD4" w:rsidRDefault="00F94DD4" w:rsidP="00F94DD4">
            <w:pPr>
              <w:rPr>
                <w:rFonts w:ascii="Times New Roman" w:hAnsi="Times New Roman" w:cs="Times New Roman"/>
              </w:rPr>
            </w:pPr>
          </w:p>
        </w:tc>
        <w:tc>
          <w:tcPr>
            <w:tcW w:w="1451" w:type="pct"/>
            <w:vMerge/>
          </w:tcPr>
          <w:p w14:paraId="689E6E84" w14:textId="77777777" w:rsidR="00F94DD4" w:rsidRDefault="00F94DD4" w:rsidP="00F94DD4">
            <w:pPr>
              <w:rPr>
                <w:rFonts w:ascii="Times New Roman" w:hAnsi="Times New Roman" w:cs="Times New Roman"/>
              </w:rPr>
            </w:pPr>
          </w:p>
        </w:tc>
        <w:tc>
          <w:tcPr>
            <w:tcW w:w="1496" w:type="pct"/>
          </w:tcPr>
          <w:p w14:paraId="2102BD69" w14:textId="77777777" w:rsidR="00F94DD4" w:rsidRDefault="00F94DD4" w:rsidP="00F94DD4">
            <w:pPr>
              <w:rPr>
                <w:rFonts w:ascii="Times New Roman" w:hAnsi="Times New Roman" w:cs="Times New Roman"/>
              </w:rPr>
            </w:pPr>
            <w:r>
              <w:rPr>
                <w:rFonts w:ascii="Times New Roman" w:hAnsi="Times New Roman" w:cs="Times New Roman"/>
              </w:rPr>
              <w:t>Encouraging the use of computer-assisted reading.</w:t>
            </w:r>
          </w:p>
        </w:tc>
        <w:tc>
          <w:tcPr>
            <w:tcW w:w="578" w:type="pct"/>
          </w:tcPr>
          <w:p w14:paraId="01291780" w14:textId="77777777" w:rsidR="00F94DD4" w:rsidRDefault="00F94DD4" w:rsidP="00F94DD4">
            <w:pPr>
              <w:jc w:val="center"/>
              <w:rPr>
                <w:rFonts w:ascii="Times New Roman" w:hAnsi="Times New Roman" w:cs="Times New Roman"/>
              </w:rPr>
            </w:pPr>
          </w:p>
        </w:tc>
        <w:tc>
          <w:tcPr>
            <w:tcW w:w="578" w:type="pct"/>
          </w:tcPr>
          <w:p w14:paraId="20773F60" w14:textId="77777777" w:rsidR="00F94DD4" w:rsidRDefault="00F94DD4" w:rsidP="00F94DD4">
            <w:pPr>
              <w:jc w:val="center"/>
              <w:rPr>
                <w:rFonts w:ascii="Times New Roman" w:hAnsi="Times New Roman" w:cs="Times New Roman"/>
              </w:rPr>
            </w:pPr>
          </w:p>
        </w:tc>
        <w:tc>
          <w:tcPr>
            <w:tcW w:w="510" w:type="pct"/>
          </w:tcPr>
          <w:p w14:paraId="19C7105C"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r>
      <w:tr w:rsidR="00F94DD4" w14:paraId="162AB998" w14:textId="77777777" w:rsidTr="00F94DD4">
        <w:tc>
          <w:tcPr>
            <w:tcW w:w="387" w:type="pct"/>
            <w:vMerge/>
          </w:tcPr>
          <w:p w14:paraId="0575FF20" w14:textId="77777777" w:rsidR="00F94DD4" w:rsidRDefault="00F94DD4" w:rsidP="00F94DD4">
            <w:pPr>
              <w:rPr>
                <w:rFonts w:ascii="Times New Roman" w:hAnsi="Times New Roman" w:cs="Times New Roman"/>
              </w:rPr>
            </w:pPr>
          </w:p>
        </w:tc>
        <w:tc>
          <w:tcPr>
            <w:tcW w:w="1451" w:type="pct"/>
            <w:vMerge/>
          </w:tcPr>
          <w:p w14:paraId="1AC916D4" w14:textId="77777777" w:rsidR="00F94DD4" w:rsidRDefault="00F94DD4" w:rsidP="00F94DD4">
            <w:pPr>
              <w:rPr>
                <w:rFonts w:ascii="Times New Roman" w:hAnsi="Times New Roman" w:cs="Times New Roman"/>
              </w:rPr>
            </w:pPr>
          </w:p>
        </w:tc>
        <w:tc>
          <w:tcPr>
            <w:tcW w:w="1496" w:type="pct"/>
          </w:tcPr>
          <w:p w14:paraId="2F7D7495" w14:textId="77777777" w:rsidR="00F94DD4" w:rsidRDefault="00F94DD4" w:rsidP="00F94DD4">
            <w:pPr>
              <w:rPr>
                <w:rFonts w:ascii="Times New Roman" w:hAnsi="Times New Roman" w:cs="Times New Roman"/>
              </w:rPr>
            </w:pPr>
            <w:r>
              <w:rPr>
                <w:rFonts w:ascii="Times New Roman" w:hAnsi="Times New Roman" w:cs="Times New Roman"/>
              </w:rPr>
              <w:t>Encouraging repeated reading.</w:t>
            </w:r>
          </w:p>
        </w:tc>
        <w:tc>
          <w:tcPr>
            <w:tcW w:w="578" w:type="pct"/>
          </w:tcPr>
          <w:p w14:paraId="7AEE44BD" w14:textId="77777777" w:rsidR="00F94DD4" w:rsidRDefault="00F94DD4" w:rsidP="00F94DD4">
            <w:pPr>
              <w:jc w:val="center"/>
              <w:rPr>
                <w:rFonts w:ascii="Times New Roman" w:hAnsi="Times New Roman" w:cs="Times New Roman"/>
              </w:rPr>
            </w:pPr>
          </w:p>
        </w:tc>
        <w:tc>
          <w:tcPr>
            <w:tcW w:w="578" w:type="pct"/>
          </w:tcPr>
          <w:p w14:paraId="21D00F98"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10" w:type="pct"/>
          </w:tcPr>
          <w:p w14:paraId="45F2FEEE" w14:textId="77777777" w:rsidR="00F94DD4" w:rsidRDefault="00F94DD4" w:rsidP="00F94DD4">
            <w:pPr>
              <w:jc w:val="center"/>
              <w:rPr>
                <w:rFonts w:ascii="Times New Roman" w:hAnsi="Times New Roman" w:cs="Times New Roman"/>
              </w:rPr>
            </w:pPr>
          </w:p>
        </w:tc>
      </w:tr>
      <w:tr w:rsidR="00F94DD4" w14:paraId="71F50DCC" w14:textId="77777777" w:rsidTr="00F94DD4">
        <w:tc>
          <w:tcPr>
            <w:tcW w:w="387" w:type="pct"/>
            <w:vMerge/>
          </w:tcPr>
          <w:p w14:paraId="001EBA7D" w14:textId="77777777" w:rsidR="00F94DD4" w:rsidRDefault="00F94DD4" w:rsidP="00F94DD4">
            <w:pPr>
              <w:rPr>
                <w:rFonts w:ascii="Times New Roman" w:hAnsi="Times New Roman" w:cs="Times New Roman"/>
              </w:rPr>
            </w:pPr>
          </w:p>
        </w:tc>
        <w:tc>
          <w:tcPr>
            <w:tcW w:w="1451" w:type="pct"/>
            <w:vMerge/>
          </w:tcPr>
          <w:p w14:paraId="35E4FEB7" w14:textId="77777777" w:rsidR="00F94DD4" w:rsidRDefault="00F94DD4" w:rsidP="00F94DD4">
            <w:pPr>
              <w:rPr>
                <w:rFonts w:ascii="Times New Roman" w:hAnsi="Times New Roman" w:cs="Times New Roman"/>
              </w:rPr>
            </w:pPr>
          </w:p>
        </w:tc>
        <w:tc>
          <w:tcPr>
            <w:tcW w:w="1496" w:type="pct"/>
          </w:tcPr>
          <w:p w14:paraId="2D0C79E4" w14:textId="77777777" w:rsidR="00F94DD4" w:rsidRDefault="00F94DD4" w:rsidP="00F94DD4">
            <w:pPr>
              <w:rPr>
                <w:rFonts w:ascii="Times New Roman" w:hAnsi="Times New Roman" w:cs="Times New Roman"/>
              </w:rPr>
            </w:pPr>
            <w:r>
              <w:rPr>
                <w:rFonts w:ascii="Times New Roman" w:hAnsi="Times New Roman" w:cs="Times New Roman"/>
              </w:rPr>
              <w:t>Utilizing reading aloud</w:t>
            </w:r>
          </w:p>
        </w:tc>
        <w:tc>
          <w:tcPr>
            <w:tcW w:w="578" w:type="pct"/>
          </w:tcPr>
          <w:p w14:paraId="52ACE5A9" w14:textId="77777777" w:rsidR="00F94DD4" w:rsidRDefault="00F94DD4" w:rsidP="00F94DD4">
            <w:pPr>
              <w:jc w:val="center"/>
              <w:rPr>
                <w:rFonts w:ascii="Times New Roman" w:hAnsi="Times New Roman" w:cs="Times New Roman"/>
              </w:rPr>
            </w:pPr>
            <w:r>
              <w:rPr>
                <w:rFonts w:ascii="Times New Roman" w:hAnsi="Times New Roman" w:cs="Times New Roman"/>
              </w:rPr>
              <w:sym w:font="Symbol" w:char="F0D6"/>
            </w:r>
          </w:p>
        </w:tc>
        <w:tc>
          <w:tcPr>
            <w:tcW w:w="578" w:type="pct"/>
          </w:tcPr>
          <w:p w14:paraId="4DF36953" w14:textId="77777777" w:rsidR="00F94DD4" w:rsidRDefault="00F94DD4" w:rsidP="00F94DD4">
            <w:pPr>
              <w:jc w:val="center"/>
              <w:rPr>
                <w:rFonts w:ascii="Times New Roman" w:hAnsi="Times New Roman" w:cs="Times New Roman"/>
              </w:rPr>
            </w:pPr>
          </w:p>
        </w:tc>
        <w:tc>
          <w:tcPr>
            <w:tcW w:w="510" w:type="pct"/>
          </w:tcPr>
          <w:p w14:paraId="0E1C6255" w14:textId="77777777" w:rsidR="00F94DD4" w:rsidRDefault="00F94DD4" w:rsidP="00F94DD4">
            <w:pPr>
              <w:jc w:val="center"/>
              <w:rPr>
                <w:rFonts w:ascii="Times New Roman" w:hAnsi="Times New Roman" w:cs="Times New Roman"/>
              </w:rPr>
            </w:pPr>
          </w:p>
        </w:tc>
      </w:tr>
    </w:tbl>
    <w:p w14:paraId="611F50C8" w14:textId="77777777" w:rsidR="00F94DD4" w:rsidRDefault="00F94DD4" w:rsidP="00F94DD4">
      <w:pPr>
        <w:rPr>
          <w:rFonts w:ascii="Times New Roman" w:hAnsi="Times New Roman" w:cs="Times New Roman"/>
        </w:rPr>
      </w:pPr>
    </w:p>
    <w:p w14:paraId="096AE44C" w14:textId="77777777" w:rsidR="00F94DD4" w:rsidRDefault="00F94DD4" w:rsidP="00F94DD4">
      <w:pPr>
        <w:rPr>
          <w:rFonts w:ascii="Times New Roman" w:hAnsi="Times New Roman" w:cs="Times New Roman"/>
        </w:rPr>
      </w:pPr>
    </w:p>
    <w:p w14:paraId="64C4F0B4" w14:textId="77777777" w:rsidR="00F94DD4" w:rsidRPr="00486389" w:rsidRDefault="00F94DD4" w:rsidP="00F94DD4">
      <w:pPr>
        <w:rPr>
          <w:rFonts w:ascii="Times New Roman" w:hAnsi="Times New Roman" w:cs="Times New Roman"/>
          <w:b/>
        </w:rPr>
      </w:pPr>
      <w:r w:rsidRPr="00486389">
        <w:rPr>
          <w:rFonts w:ascii="Times New Roman" w:hAnsi="Times New Roman" w:cs="Times New Roman"/>
          <w:b/>
        </w:rPr>
        <w:t xml:space="preserve">Comments: </w:t>
      </w:r>
    </w:p>
    <w:p w14:paraId="725312F6" w14:textId="77777777" w:rsidR="00F94DD4" w:rsidRDefault="00F94DD4" w:rsidP="00F94DD4">
      <w:pPr>
        <w:spacing w:line="360" w:lineRule="auto"/>
        <w:rPr>
          <w:rFonts w:ascii="Times New Roman" w:hAnsi="Times New Roman" w:cs="Times New Roman"/>
        </w:rPr>
      </w:pPr>
    </w:p>
    <w:p w14:paraId="780B64F2" w14:textId="77777777" w:rsidR="00F94DD4" w:rsidRPr="00486389" w:rsidRDefault="00F94DD4" w:rsidP="00F94DD4">
      <w:pPr>
        <w:pStyle w:val="ListParagraph"/>
        <w:numPr>
          <w:ilvl w:val="0"/>
          <w:numId w:val="23"/>
        </w:numPr>
        <w:spacing w:line="360" w:lineRule="auto"/>
        <w:ind w:left="450"/>
        <w:rPr>
          <w:rFonts w:ascii="Times New Roman" w:hAnsi="Times New Roman" w:cs="Times New Roman"/>
        </w:rPr>
      </w:pPr>
      <w:r w:rsidRPr="00486389">
        <w:rPr>
          <w:rFonts w:ascii="Times New Roman" w:hAnsi="Times New Roman" w:cs="Times New Roman"/>
        </w:rPr>
        <w:t>Zulfa teaches spoof texts. She teaches reading and it is her first time teaching</w:t>
      </w:r>
    </w:p>
    <w:p w14:paraId="682C823C" w14:textId="77777777" w:rsidR="00F94DD4" w:rsidRPr="00486389" w:rsidRDefault="00F94DD4" w:rsidP="00F94DD4">
      <w:pPr>
        <w:pStyle w:val="ListParagraph"/>
        <w:numPr>
          <w:ilvl w:val="0"/>
          <w:numId w:val="23"/>
        </w:numPr>
        <w:spacing w:line="360" w:lineRule="auto"/>
        <w:ind w:left="450"/>
        <w:rPr>
          <w:rFonts w:ascii="Times New Roman" w:hAnsi="Times New Roman" w:cs="Times New Roman"/>
        </w:rPr>
      </w:pPr>
      <w:r w:rsidRPr="00486389">
        <w:rPr>
          <w:rFonts w:ascii="Times New Roman" w:hAnsi="Times New Roman" w:cs="Times New Roman"/>
        </w:rPr>
        <w:t xml:space="preserve">She speaks English slowly so students understand and then call students’ name. </w:t>
      </w:r>
    </w:p>
    <w:p w14:paraId="0E8D2E69" w14:textId="77777777" w:rsidR="00F94DD4" w:rsidRDefault="00F94DD4" w:rsidP="00F94DD4">
      <w:pPr>
        <w:pStyle w:val="ListParagraph"/>
        <w:numPr>
          <w:ilvl w:val="0"/>
          <w:numId w:val="23"/>
        </w:numPr>
        <w:spacing w:line="360" w:lineRule="auto"/>
        <w:ind w:left="450"/>
        <w:rPr>
          <w:rFonts w:ascii="Times New Roman" w:hAnsi="Times New Roman" w:cs="Times New Roman"/>
        </w:rPr>
      </w:pPr>
      <w:r w:rsidRPr="00486389">
        <w:rPr>
          <w:rFonts w:ascii="Times New Roman" w:hAnsi="Times New Roman" w:cs="Times New Roman"/>
        </w:rPr>
        <w:t>She does brainstorming activities</w:t>
      </w:r>
      <w:r>
        <w:rPr>
          <w:rFonts w:ascii="Times New Roman" w:hAnsi="Times New Roman" w:cs="Times New Roman"/>
        </w:rPr>
        <w:t>.</w:t>
      </w:r>
    </w:p>
    <w:p w14:paraId="593A3A39" w14:textId="77777777" w:rsidR="00F94DD4"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She explains/asks what spoof text is. Not about the topic of the reading materials.</w:t>
      </w:r>
      <w:r w:rsidRPr="00486389">
        <w:rPr>
          <w:rFonts w:ascii="Times New Roman" w:hAnsi="Times New Roman" w:cs="Times New Roman"/>
        </w:rPr>
        <w:t xml:space="preserve"> </w:t>
      </w:r>
    </w:p>
    <w:p w14:paraId="29D892DF" w14:textId="77777777" w:rsidR="00F94DD4"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 xml:space="preserve">She </w:t>
      </w:r>
      <w:r w:rsidRPr="00486389">
        <w:rPr>
          <w:rFonts w:ascii="Times New Roman" w:hAnsi="Times New Roman" w:cs="Times New Roman"/>
        </w:rPr>
        <w:t>analyzes it together with students</w:t>
      </w:r>
      <w:r>
        <w:rPr>
          <w:rFonts w:ascii="Times New Roman" w:hAnsi="Times New Roman" w:cs="Times New Roman"/>
        </w:rPr>
        <w:t xml:space="preserve">. Based on the structure of the text. She asks if the text is funny. </w:t>
      </w:r>
    </w:p>
    <w:p w14:paraId="748739A5" w14:textId="77777777" w:rsidR="00F94DD4" w:rsidRPr="00486389"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 xml:space="preserve">Zulfa </w:t>
      </w:r>
      <w:r w:rsidRPr="00486389">
        <w:rPr>
          <w:rFonts w:ascii="Times New Roman" w:hAnsi="Times New Roman" w:cs="Times New Roman"/>
        </w:rPr>
        <w:t xml:space="preserve">gives similar texts to students, reads aloud </w:t>
      </w:r>
      <w:r w:rsidRPr="00486389">
        <w:sym w:font="Wingdings" w:char="F0E0"/>
      </w:r>
      <w:r w:rsidRPr="00486389">
        <w:rPr>
          <w:rFonts w:ascii="Times New Roman" w:hAnsi="Times New Roman" w:cs="Times New Roman"/>
        </w:rPr>
        <w:t xml:space="preserve"> group work.</w:t>
      </w:r>
    </w:p>
    <w:p w14:paraId="02BB5778" w14:textId="77777777" w:rsidR="00F94DD4"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Comprehension and questions</w:t>
      </w:r>
    </w:p>
    <w:p w14:paraId="6817590E" w14:textId="77777777" w:rsidR="00F94DD4"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She runs out of time because the 1</w:t>
      </w:r>
      <w:r w:rsidRPr="00486389">
        <w:rPr>
          <w:rFonts w:ascii="Times New Roman" w:hAnsi="Times New Roman" w:cs="Times New Roman"/>
          <w:vertAlign w:val="superscript"/>
        </w:rPr>
        <w:t>st</w:t>
      </w:r>
      <w:r>
        <w:rPr>
          <w:rFonts w:ascii="Times New Roman" w:hAnsi="Times New Roman" w:cs="Times New Roman"/>
        </w:rPr>
        <w:t xml:space="preserve"> 15 minutes is used up to read the Holy Book. </w:t>
      </w:r>
    </w:p>
    <w:p w14:paraId="62C04C59" w14:textId="77777777" w:rsidR="00F94DD4"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Reading and translating</w:t>
      </w:r>
    </w:p>
    <w:p w14:paraId="063DD025" w14:textId="77777777" w:rsidR="00F94DD4" w:rsidRPr="00486389" w:rsidRDefault="00F94DD4" w:rsidP="00F94DD4">
      <w:pPr>
        <w:pStyle w:val="ListParagraph"/>
        <w:numPr>
          <w:ilvl w:val="0"/>
          <w:numId w:val="23"/>
        </w:numPr>
        <w:spacing w:line="360" w:lineRule="auto"/>
        <w:ind w:left="450"/>
        <w:rPr>
          <w:rFonts w:ascii="Times New Roman" w:hAnsi="Times New Roman" w:cs="Times New Roman"/>
        </w:rPr>
      </w:pPr>
      <w:r>
        <w:rPr>
          <w:rFonts w:ascii="Times New Roman" w:hAnsi="Times New Roman" w:cs="Times New Roman"/>
        </w:rPr>
        <w:t xml:space="preserve">No particular assessment </w:t>
      </w:r>
    </w:p>
    <w:p w14:paraId="0C66DECE" w14:textId="77777777" w:rsidR="00F94DD4" w:rsidRDefault="00F94DD4" w:rsidP="00F94DD4">
      <w:pPr>
        <w:spacing w:line="480" w:lineRule="auto"/>
        <w:rPr>
          <w:rFonts w:ascii="Times New Roman" w:hAnsi="Times New Roman" w:cs="Times New Roman"/>
        </w:rPr>
      </w:pPr>
    </w:p>
    <w:p w14:paraId="4E0C920C" w14:textId="77777777" w:rsidR="00F94DD4" w:rsidRDefault="00F94DD4" w:rsidP="00F94DD4">
      <w:pPr>
        <w:spacing w:line="480" w:lineRule="auto"/>
        <w:rPr>
          <w:rFonts w:ascii="Times New Roman" w:hAnsi="Times New Roman" w:cs="Times New Roman"/>
        </w:rPr>
      </w:pPr>
    </w:p>
    <w:p w14:paraId="3A16FCD3" w14:textId="77777777" w:rsidR="005A34E6" w:rsidRDefault="005A34E6" w:rsidP="00F94DD4">
      <w:pPr>
        <w:spacing w:line="480" w:lineRule="auto"/>
        <w:rPr>
          <w:rFonts w:ascii="Times New Roman" w:hAnsi="Times New Roman" w:cs="Times New Roman"/>
        </w:rPr>
      </w:pPr>
    </w:p>
    <w:p w14:paraId="1EEDFB0E" w14:textId="77777777" w:rsidR="005A34E6" w:rsidRDefault="005A34E6" w:rsidP="00F94DD4">
      <w:pPr>
        <w:spacing w:line="480" w:lineRule="auto"/>
        <w:rPr>
          <w:rFonts w:ascii="Times New Roman" w:hAnsi="Times New Roman" w:cs="Times New Roman"/>
        </w:rPr>
      </w:pPr>
    </w:p>
    <w:p w14:paraId="27CD35CB" w14:textId="77777777" w:rsidR="00AD5FD7" w:rsidRDefault="00AD5FD7" w:rsidP="00F94DD4">
      <w:pPr>
        <w:spacing w:line="480" w:lineRule="auto"/>
        <w:rPr>
          <w:rFonts w:ascii="Times New Roman" w:hAnsi="Times New Roman" w:cs="Times New Roman"/>
        </w:rPr>
      </w:pPr>
    </w:p>
    <w:p w14:paraId="06956CAA" w14:textId="77777777" w:rsidR="00AD5FD7" w:rsidRDefault="00AD5FD7" w:rsidP="00F94DD4">
      <w:pPr>
        <w:spacing w:line="480" w:lineRule="auto"/>
        <w:rPr>
          <w:rFonts w:ascii="Times New Roman" w:hAnsi="Times New Roman" w:cs="Times New Roman"/>
        </w:rPr>
      </w:pPr>
    </w:p>
    <w:p w14:paraId="2D7666EA" w14:textId="77777777" w:rsidR="00AD5FD7" w:rsidRDefault="00AD5FD7" w:rsidP="00F94DD4">
      <w:pPr>
        <w:spacing w:line="480" w:lineRule="auto"/>
        <w:rPr>
          <w:rFonts w:ascii="Times New Roman" w:hAnsi="Times New Roman" w:cs="Times New Roman"/>
        </w:rPr>
      </w:pPr>
    </w:p>
    <w:p w14:paraId="6E681DE1" w14:textId="77777777" w:rsidR="00F94DD4" w:rsidRDefault="00F94DD4" w:rsidP="00F94DD4">
      <w:pPr>
        <w:spacing w:line="480" w:lineRule="auto"/>
        <w:rPr>
          <w:rFonts w:ascii="Times New Roman" w:hAnsi="Times New Roman" w:cs="Times New Roman"/>
        </w:rPr>
      </w:pPr>
    </w:p>
    <w:p w14:paraId="2401D3A1" w14:textId="75482276" w:rsidR="00F94DD4" w:rsidRPr="00E857C1" w:rsidRDefault="00580E44" w:rsidP="00B10B0E">
      <w:pPr>
        <w:pStyle w:val="Heading1"/>
      </w:pPr>
      <w:bookmarkStart w:id="443" w:name="_Toc249627930"/>
      <w:bookmarkStart w:id="444" w:name="_Toc258625711"/>
      <w:bookmarkStart w:id="445" w:name="_Toc384808283"/>
      <w:bookmarkStart w:id="446" w:name="_Toc384808713"/>
      <w:bookmarkStart w:id="447" w:name="_Toc387232965"/>
      <w:r w:rsidRPr="00E857C1">
        <w:t>Appendix G</w:t>
      </w:r>
      <w:r w:rsidR="00F94DD4" w:rsidRPr="00E857C1">
        <w:t>: Sample of Student Teacher’s Reading Materials</w:t>
      </w:r>
      <w:bookmarkEnd w:id="443"/>
      <w:bookmarkEnd w:id="444"/>
      <w:bookmarkEnd w:id="445"/>
      <w:bookmarkEnd w:id="446"/>
      <w:bookmarkEnd w:id="447"/>
    </w:p>
    <w:p w14:paraId="75207D82" w14:textId="77777777" w:rsidR="00F94DD4" w:rsidRDefault="00F94DD4" w:rsidP="00F94DD4">
      <w:pPr>
        <w:jc w:val="both"/>
        <w:rPr>
          <w:rFonts w:ascii="Times New Roman" w:hAnsi="Times New Roman" w:cs="Times New Roman"/>
          <w:b/>
        </w:rPr>
      </w:pPr>
    </w:p>
    <w:p w14:paraId="1C1F1919" w14:textId="77777777" w:rsidR="00F94DD4" w:rsidRPr="008256F8" w:rsidRDefault="00F94DD4" w:rsidP="00F94DD4">
      <w:pPr>
        <w:jc w:val="both"/>
        <w:rPr>
          <w:rFonts w:ascii="Times New Roman" w:hAnsi="Times New Roman" w:cs="Times New Roman"/>
          <w:b/>
        </w:rPr>
      </w:pPr>
      <w:r w:rsidRPr="008256F8">
        <w:rPr>
          <w:rFonts w:ascii="Times New Roman" w:hAnsi="Times New Roman" w:cs="Times New Roman"/>
          <w:b/>
        </w:rPr>
        <w:t>Passage 1</w:t>
      </w:r>
    </w:p>
    <w:p w14:paraId="70128AC7" w14:textId="77777777" w:rsidR="00F94DD4" w:rsidRPr="008256F8" w:rsidRDefault="00F94DD4" w:rsidP="00F94DD4">
      <w:pPr>
        <w:ind w:firstLine="720"/>
        <w:jc w:val="both"/>
        <w:rPr>
          <w:rFonts w:ascii="Times New Roman" w:hAnsi="Times New Roman" w:cs="Times New Roman"/>
        </w:rPr>
      </w:pPr>
      <w:r w:rsidRPr="008256F8">
        <w:rPr>
          <w:rFonts w:ascii="Times New Roman" w:hAnsi="Times New Roman" w:cs="Times New Roman"/>
        </w:rPr>
        <w:t>My mother is a beautiful person. She is not tall but not short, and she has curly hair and brown. Her eyes color are like honey and her color skin color light brown, and she has a beautiful smile. Her weight likes 120 lbs.</w:t>
      </w:r>
    </w:p>
    <w:p w14:paraId="1262E510" w14:textId="77777777" w:rsidR="00F94DD4" w:rsidRPr="008256F8" w:rsidRDefault="00F94DD4" w:rsidP="00F94DD4">
      <w:pPr>
        <w:ind w:firstLine="720"/>
        <w:jc w:val="both"/>
        <w:rPr>
          <w:rFonts w:ascii="Times New Roman" w:hAnsi="Times New Roman" w:cs="Times New Roman"/>
        </w:rPr>
      </w:pPr>
      <w:r w:rsidRPr="008256F8">
        <w:rPr>
          <w:rFonts w:ascii="Times New Roman" w:hAnsi="Times New Roman" w:cs="Times New Roman"/>
        </w:rPr>
        <w:t xml:space="preserve">She is a very kind person. She is very lovely, friendly, patient, and she loves to help people. I love my mom, because she is a good example to me. She loves being in the mosque, and she loves sing and dance too. </w:t>
      </w:r>
    </w:p>
    <w:p w14:paraId="76FA5886" w14:textId="77777777" w:rsidR="00F94DD4" w:rsidRPr="008256F8" w:rsidRDefault="00F94DD4" w:rsidP="00F94DD4">
      <w:pPr>
        <w:ind w:firstLine="720"/>
        <w:jc w:val="both"/>
        <w:rPr>
          <w:rFonts w:ascii="Times New Roman" w:hAnsi="Times New Roman" w:cs="Times New Roman"/>
        </w:rPr>
      </w:pPr>
      <w:r w:rsidRPr="008256F8">
        <w:rPr>
          <w:rFonts w:ascii="Times New Roman" w:hAnsi="Times New Roman" w:cs="Times New Roman"/>
        </w:rPr>
        <w:t xml:space="preserve">She is a very good child, wife and mother. She always takes care of her family. She likes her house to be clean and organized. She a very organized person and all things in the house are in the right place. She doesn't like mess. </w:t>
      </w:r>
    </w:p>
    <w:p w14:paraId="7D22F1FB" w14:textId="77777777" w:rsidR="00F94DD4" w:rsidRDefault="00F94DD4" w:rsidP="00F94DD4">
      <w:pPr>
        <w:ind w:firstLine="720"/>
        <w:jc w:val="both"/>
        <w:rPr>
          <w:rFonts w:ascii="Times New Roman" w:hAnsi="Times New Roman" w:cs="Times New Roman"/>
        </w:rPr>
      </w:pPr>
      <w:r w:rsidRPr="008256F8">
        <w:rPr>
          <w:rFonts w:ascii="Times New Roman" w:hAnsi="Times New Roman" w:cs="Times New Roman"/>
        </w:rPr>
        <w:t>She always has a smile on her face. She is so sweet and lovely. I like when I am going to sleep or went I wake up or when I am going to go to some places, she always give me a kiss, and when the family have a problem she always be with us to helps us and to give us all her love.</w:t>
      </w:r>
    </w:p>
    <w:p w14:paraId="672C27DA" w14:textId="77777777" w:rsidR="00F94DD4" w:rsidRPr="008256F8" w:rsidRDefault="00F94DD4" w:rsidP="00F94DD4">
      <w:pPr>
        <w:ind w:firstLine="720"/>
        <w:jc w:val="both"/>
        <w:rPr>
          <w:rFonts w:ascii="Times New Roman" w:hAnsi="Times New Roman" w:cs="Times New Roman"/>
        </w:rPr>
      </w:pPr>
    </w:p>
    <w:p w14:paraId="40AA1A34" w14:textId="77777777" w:rsidR="00F94DD4" w:rsidRPr="008256F8" w:rsidRDefault="00F94DD4" w:rsidP="00F94DD4">
      <w:pPr>
        <w:jc w:val="both"/>
        <w:rPr>
          <w:rFonts w:ascii="Times New Roman" w:hAnsi="Times New Roman" w:cs="Times New Roman"/>
          <w:b/>
        </w:rPr>
      </w:pPr>
      <w:r w:rsidRPr="008256F8">
        <w:rPr>
          <w:rFonts w:ascii="Times New Roman" w:hAnsi="Times New Roman" w:cs="Times New Roman"/>
          <w:b/>
        </w:rPr>
        <w:t>Passage 2</w:t>
      </w:r>
    </w:p>
    <w:p w14:paraId="58BC05A5" w14:textId="77777777" w:rsidR="00F94DD4" w:rsidRPr="008256F8" w:rsidRDefault="00F94DD4" w:rsidP="00F94DD4">
      <w:pPr>
        <w:ind w:firstLine="720"/>
        <w:jc w:val="both"/>
        <w:rPr>
          <w:rFonts w:ascii="Times New Roman" w:eastAsia="Times New Roman" w:hAnsi="Times New Roman" w:cs="Times New Roman"/>
        </w:rPr>
      </w:pPr>
      <w:r w:rsidRPr="008256F8">
        <w:rPr>
          <w:rFonts w:ascii="Times New Roman" w:eastAsia="Times New Roman" w:hAnsi="Times New Roman" w:cs="Times New Roman"/>
        </w:rPr>
        <w:t>I live in a small house. It has five rooms: there are two bedrooms, a living room, a bathroom, and a kitchen. Indeed it is a small house; but I like living in here for wasting my spare time.</w:t>
      </w:r>
    </w:p>
    <w:p w14:paraId="40317318" w14:textId="77777777" w:rsidR="00F94DD4" w:rsidRPr="008256F8" w:rsidRDefault="00F94DD4" w:rsidP="00F94DD4">
      <w:pPr>
        <w:ind w:firstLine="720"/>
        <w:jc w:val="both"/>
        <w:rPr>
          <w:rFonts w:ascii="Times New Roman" w:eastAsia="Times New Roman" w:hAnsi="Times New Roman" w:cs="Times New Roman"/>
        </w:rPr>
      </w:pPr>
      <w:r w:rsidRPr="008256F8">
        <w:rPr>
          <w:rFonts w:ascii="Times New Roman" w:eastAsia="Times New Roman" w:hAnsi="Times New Roman" w:cs="Times New Roman"/>
        </w:rPr>
        <w:t>When the door is open, I can see the living room. It is so small with only three chairs and a table, nothing else. I prefer reading a novel in this room.</w:t>
      </w:r>
    </w:p>
    <w:p w14:paraId="441925A0" w14:textId="77777777" w:rsidR="00F94DD4" w:rsidRPr="008256F8" w:rsidRDefault="00F94DD4" w:rsidP="00F94DD4">
      <w:pPr>
        <w:ind w:firstLine="720"/>
        <w:jc w:val="both"/>
        <w:rPr>
          <w:rFonts w:ascii="Times New Roman" w:eastAsia="Times New Roman" w:hAnsi="Times New Roman" w:cs="Times New Roman"/>
        </w:rPr>
      </w:pPr>
      <w:r w:rsidRPr="008256F8">
        <w:rPr>
          <w:rFonts w:ascii="Times New Roman" w:eastAsia="Times New Roman" w:hAnsi="Times New Roman" w:cs="Times New Roman"/>
        </w:rPr>
        <w:t>My bedroom is in the left side of the living room. In this room there is a night table next to the bed, a TV, a radio, and a computer. When being bored of reading, I usually play online games, chat with my friends via Facebook and so on. </w:t>
      </w:r>
    </w:p>
    <w:p w14:paraId="13C55706" w14:textId="77777777" w:rsidR="00F94DD4" w:rsidRPr="008256F8" w:rsidRDefault="00F94DD4" w:rsidP="00F94DD4">
      <w:pPr>
        <w:ind w:firstLine="720"/>
        <w:jc w:val="both"/>
        <w:rPr>
          <w:rFonts w:ascii="Times New Roman" w:eastAsia="Times New Roman" w:hAnsi="Times New Roman" w:cs="Times New Roman"/>
        </w:rPr>
      </w:pPr>
      <w:r w:rsidRPr="008256F8">
        <w:rPr>
          <w:rFonts w:ascii="Times New Roman" w:eastAsia="Times New Roman" w:hAnsi="Times New Roman" w:cs="Times New Roman"/>
        </w:rPr>
        <w:t>Next to my bedroom is my mother's. I do not know what is inside because I never come in to see it. In the right side of the living room there is the kitchen. In the kitchen I have everything I need when I get hungry. It is very pleasure when my mother cooks; the smell fills my whole house.</w:t>
      </w:r>
    </w:p>
    <w:p w14:paraId="14A84A3D" w14:textId="77777777" w:rsidR="00F94DD4" w:rsidRPr="008256F8" w:rsidRDefault="00F94DD4" w:rsidP="00F94DD4">
      <w:pPr>
        <w:ind w:firstLine="720"/>
        <w:jc w:val="both"/>
        <w:rPr>
          <w:rFonts w:ascii="Times New Roman" w:eastAsia="Times New Roman" w:hAnsi="Times New Roman" w:cs="Times New Roman"/>
        </w:rPr>
      </w:pPr>
      <w:r w:rsidRPr="008256F8">
        <w:rPr>
          <w:rFonts w:ascii="Times New Roman" w:eastAsia="Times New Roman" w:hAnsi="Times New Roman" w:cs="Times New Roman"/>
        </w:rPr>
        <w:t>I know it is a very small house; but it is the best place I have ever seen. </w:t>
      </w:r>
    </w:p>
    <w:p w14:paraId="1734BD76" w14:textId="77777777" w:rsidR="00F94DD4" w:rsidRPr="008256F8" w:rsidRDefault="00F94DD4" w:rsidP="00F94DD4">
      <w:pPr>
        <w:jc w:val="both"/>
        <w:rPr>
          <w:rFonts w:ascii="Times New Roman" w:eastAsia="Times New Roman" w:hAnsi="Times New Roman" w:cs="Times New Roman"/>
        </w:rPr>
      </w:pPr>
    </w:p>
    <w:p w14:paraId="5D550D4A" w14:textId="77777777" w:rsidR="00F94DD4" w:rsidRPr="008256F8" w:rsidRDefault="00F94DD4" w:rsidP="00F94DD4">
      <w:pPr>
        <w:jc w:val="both"/>
        <w:rPr>
          <w:rFonts w:ascii="Times New Roman" w:hAnsi="Times New Roman" w:cs="Times New Roman"/>
          <w:b/>
        </w:rPr>
      </w:pPr>
      <w:r w:rsidRPr="008256F8">
        <w:rPr>
          <w:rFonts w:ascii="Times New Roman" w:hAnsi="Times New Roman" w:cs="Times New Roman"/>
          <w:b/>
        </w:rPr>
        <w:t>Passage 3</w:t>
      </w:r>
    </w:p>
    <w:p w14:paraId="22EBBD48" w14:textId="77777777" w:rsidR="00F94DD4" w:rsidRPr="008256F8" w:rsidRDefault="00F94DD4" w:rsidP="00F94DD4">
      <w:pPr>
        <w:ind w:firstLine="720"/>
        <w:jc w:val="both"/>
        <w:rPr>
          <w:rFonts w:ascii="Times New Roman" w:hAnsi="Times New Roman" w:cs="Times New Roman"/>
        </w:rPr>
      </w:pPr>
      <w:r w:rsidRPr="008256F8">
        <w:rPr>
          <w:rFonts w:ascii="Times New Roman" w:hAnsi="Times New Roman" w:cs="Times New Roman"/>
        </w:rPr>
        <w:t>One of the most famous buildings in Washington, D.C. is the White House. It is the home of the president of the United States.</w:t>
      </w:r>
    </w:p>
    <w:p w14:paraId="48C92E20" w14:textId="77777777" w:rsidR="00F94DD4" w:rsidRPr="008256F8" w:rsidRDefault="00F94DD4" w:rsidP="00F94DD4">
      <w:pPr>
        <w:ind w:firstLine="720"/>
        <w:jc w:val="both"/>
        <w:rPr>
          <w:rFonts w:ascii="Times New Roman" w:hAnsi="Times New Roman" w:cs="Times New Roman"/>
        </w:rPr>
      </w:pPr>
      <w:r w:rsidRPr="008256F8">
        <w:rPr>
          <w:rFonts w:ascii="Times New Roman" w:hAnsi="Times New Roman" w:cs="Times New Roman"/>
        </w:rPr>
        <w:t>The White House is a very large white building. It has three main parts: the main building and two wings (i.e.. the West Wing and the East Wing) the main building has large central porches. The porches have tall columns. Large lawns and gardens surround the White House.</w:t>
      </w:r>
    </w:p>
    <w:p w14:paraId="68FB5997" w14:textId="77777777" w:rsidR="00F94DD4" w:rsidRPr="008256F8" w:rsidRDefault="00F94DD4" w:rsidP="00F94DD4">
      <w:pPr>
        <w:jc w:val="both"/>
        <w:rPr>
          <w:rFonts w:ascii="Times New Roman" w:hAnsi="Times New Roman" w:cs="Times New Roman"/>
        </w:rPr>
      </w:pPr>
    </w:p>
    <w:p w14:paraId="0DA8D924" w14:textId="77777777" w:rsidR="00F94DD4" w:rsidRPr="008256F8" w:rsidRDefault="00F94DD4" w:rsidP="00F94DD4">
      <w:pPr>
        <w:jc w:val="both"/>
        <w:rPr>
          <w:rFonts w:ascii="Times New Roman" w:hAnsi="Times New Roman" w:cs="Times New Roman"/>
        </w:rPr>
      </w:pPr>
    </w:p>
    <w:p w14:paraId="219EE10B" w14:textId="77777777" w:rsidR="00F94DD4" w:rsidRPr="008256F8" w:rsidRDefault="00F94DD4" w:rsidP="00F94DD4">
      <w:pPr>
        <w:jc w:val="both"/>
      </w:pPr>
    </w:p>
    <w:p w14:paraId="2B4F255E" w14:textId="77777777" w:rsidR="00F94DD4" w:rsidRDefault="00F94DD4" w:rsidP="00F94DD4">
      <w:pPr>
        <w:spacing w:line="480" w:lineRule="auto"/>
        <w:rPr>
          <w:rFonts w:ascii="Times New Roman" w:hAnsi="Times New Roman" w:cs="Times New Roman"/>
        </w:rPr>
      </w:pPr>
    </w:p>
    <w:p w14:paraId="74E8C206" w14:textId="378D08B7" w:rsidR="00437D70" w:rsidRPr="00DB7F87" w:rsidRDefault="008D19BB" w:rsidP="00CE3EA9">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807744" behindDoc="0" locked="0" layoutInCell="1" allowOverlap="1" wp14:anchorId="48720943" wp14:editId="5FCA647C">
                <wp:simplePos x="0" y="0"/>
                <wp:positionH relativeFrom="column">
                  <wp:posOffset>-133350</wp:posOffset>
                </wp:positionH>
                <wp:positionV relativeFrom="paragraph">
                  <wp:posOffset>133350</wp:posOffset>
                </wp:positionV>
                <wp:extent cx="5655945" cy="7924800"/>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5655945" cy="7924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5000" w:type="pct"/>
                              <w:tblLayout w:type="fixed"/>
                              <w:tblLook w:val="04A0" w:firstRow="1" w:lastRow="0" w:firstColumn="1" w:lastColumn="0" w:noHBand="0" w:noVBand="1"/>
                            </w:tblPr>
                            <w:tblGrid>
                              <w:gridCol w:w="1314"/>
                              <w:gridCol w:w="3292"/>
                              <w:gridCol w:w="628"/>
                              <w:gridCol w:w="543"/>
                              <w:gridCol w:w="3073"/>
                            </w:tblGrid>
                            <w:tr w:rsidR="005A014B" w14:paraId="746DC05D" w14:textId="77777777" w:rsidTr="00580E44">
                              <w:trPr>
                                <w:cantSplit/>
                                <w:trHeight w:val="1333"/>
                              </w:trPr>
                              <w:tc>
                                <w:tcPr>
                                  <w:tcW w:w="742" w:type="pct"/>
                                  <w:vMerge w:val="restart"/>
                                  <w:tcBorders>
                                    <w:top w:val="nil"/>
                                    <w:left w:val="nil"/>
                                    <w:bottom w:val="nil"/>
                                    <w:right w:val="nil"/>
                                  </w:tcBorders>
                                  <w:textDirection w:val="btLr"/>
                                  <w:vAlign w:val="center"/>
                                </w:tcPr>
                                <w:p w14:paraId="2D957A11" w14:textId="6160FB94" w:rsidR="005A014B" w:rsidRPr="00580E44" w:rsidRDefault="005A014B" w:rsidP="00B10B0E">
                                  <w:pPr>
                                    <w:pStyle w:val="Heading1"/>
                                  </w:pPr>
                                  <w:bookmarkStart w:id="448" w:name="_Toc382394569"/>
                                  <w:bookmarkStart w:id="449" w:name="_Toc384808284"/>
                                  <w:bookmarkStart w:id="450" w:name="_Toc384808714"/>
                                  <w:bookmarkStart w:id="451" w:name="_Toc387232966"/>
                                  <w:r w:rsidRPr="00580E44">
                                    <w:t>A</w:t>
                                  </w:r>
                                  <w:r>
                                    <w:t xml:space="preserve">ppendix H: Sample of </w:t>
                                  </w:r>
                                  <w:r w:rsidRPr="00580E44">
                                    <w:t>Syllabus</w:t>
                                  </w:r>
                                  <w:bookmarkEnd w:id="448"/>
                                  <w:r>
                                    <w:t xml:space="preserve"> of A Student Teacher</w:t>
                                  </w:r>
                                  <w:bookmarkEnd w:id="449"/>
                                  <w:bookmarkEnd w:id="450"/>
                                  <w:bookmarkEnd w:id="451"/>
                                </w:p>
                              </w:tc>
                              <w:tc>
                                <w:tcPr>
                                  <w:tcW w:w="1860" w:type="pct"/>
                                  <w:vMerge w:val="restart"/>
                                  <w:tcBorders>
                                    <w:top w:val="nil"/>
                                    <w:left w:val="nil"/>
                                    <w:bottom w:val="nil"/>
                                    <w:right w:val="single" w:sz="4" w:space="0" w:color="auto"/>
                                  </w:tcBorders>
                                  <w:textDirection w:val="btLr"/>
                                </w:tcPr>
                                <w:p w14:paraId="3EC34CBA" w14:textId="66E92CB7" w:rsidR="005A014B" w:rsidRPr="00FB51A6" w:rsidRDefault="005A014B" w:rsidP="00580E44">
                                  <w:pPr>
                                    <w:pBdr>
                                      <w:between w:val="single" w:sz="4" w:space="1" w:color="auto"/>
                                    </w:pBdr>
                                    <w:jc w:val="center"/>
                                    <w:rPr>
                                      <w:rFonts w:asciiTheme="majorBidi" w:hAnsiTheme="majorBidi" w:cstheme="majorBidi"/>
                                      <w:b/>
                                    </w:rPr>
                                  </w:pPr>
                                  <w:r>
                                    <w:rPr>
                                      <w:rFonts w:asciiTheme="majorBidi" w:hAnsiTheme="majorBidi" w:cstheme="majorBidi"/>
                                      <w:b/>
                                    </w:rPr>
                                    <w:t xml:space="preserve">SILLABUS </w:t>
                                  </w:r>
                                </w:p>
                                <w:p w14:paraId="48C72088" w14:textId="77777777" w:rsidR="005A014B" w:rsidRDefault="005A014B" w:rsidP="00580E44">
                                  <w:pPr>
                                    <w:pBdr>
                                      <w:between w:val="single" w:sz="4" w:space="1" w:color="auto"/>
                                    </w:pBdr>
                                    <w:rPr>
                                      <w:rFonts w:asciiTheme="majorBidi" w:hAnsiTheme="majorBidi" w:cstheme="majorBidi"/>
                                    </w:rPr>
                                  </w:pPr>
                                </w:p>
                                <w:p w14:paraId="65633EDB" w14:textId="77777777" w:rsidR="005A014B" w:rsidRPr="00FB51A6" w:rsidRDefault="005A014B" w:rsidP="00580E44">
                                  <w:pPr>
                                    <w:pBdr>
                                      <w:between w:val="single" w:sz="4" w:space="1" w:color="auto"/>
                                    </w:pBdr>
                                    <w:rPr>
                                      <w:rFonts w:asciiTheme="majorBidi" w:hAnsiTheme="majorBidi" w:cstheme="majorBidi"/>
                                    </w:rPr>
                                  </w:pPr>
                                  <w:r>
                                    <w:rPr>
                                      <w:rFonts w:asciiTheme="majorBidi" w:hAnsiTheme="majorBidi" w:cstheme="majorBidi"/>
                                    </w:rPr>
                                    <w:t>Name of School</w:t>
                                  </w:r>
                                  <w:r>
                                    <w:rPr>
                                      <w:rFonts w:asciiTheme="majorBidi" w:hAnsiTheme="majorBidi" w:cstheme="majorBidi"/>
                                      <w:lang w:val="id-ID"/>
                                    </w:rPr>
                                    <w:tab/>
                                  </w:r>
                                  <w:r w:rsidRPr="00FB51A6">
                                    <w:rPr>
                                      <w:rFonts w:asciiTheme="majorBidi" w:hAnsiTheme="majorBidi" w:cstheme="majorBidi"/>
                                    </w:rPr>
                                    <w:tab/>
                                    <w:t xml:space="preserve">:  </w:t>
                                  </w:r>
                                  <w:r w:rsidRPr="00C045F5">
                                    <w:rPr>
                                      <w:rFonts w:asciiTheme="majorBidi" w:hAnsiTheme="majorBidi" w:cstheme="majorBidi"/>
                                      <w:highlight w:val="black"/>
                                    </w:rPr>
                                    <w:t>SMA Muhammadiyah 5 Yogyakarta</w:t>
                                  </w:r>
                                </w:p>
                                <w:p w14:paraId="2B6F35BF" w14:textId="77777777" w:rsidR="005A014B" w:rsidRPr="00FB51A6" w:rsidRDefault="005A014B" w:rsidP="00580E44">
                                  <w:pPr>
                                    <w:pBdr>
                                      <w:right w:val="single" w:sz="4" w:space="4" w:color="auto"/>
                                      <w:between w:val="single" w:sz="4" w:space="1" w:color="auto"/>
                                    </w:pBdr>
                                    <w:rPr>
                                      <w:rFonts w:asciiTheme="majorBidi" w:hAnsiTheme="majorBidi" w:cstheme="majorBidi"/>
                                    </w:rPr>
                                  </w:pPr>
                                  <w:r>
                                    <w:rPr>
                                      <w:rFonts w:asciiTheme="majorBidi" w:hAnsiTheme="majorBidi" w:cstheme="majorBidi"/>
                                    </w:rPr>
                                    <w:t>Grade level</w:t>
                                  </w:r>
                                  <w:r w:rsidRPr="00FB51A6">
                                    <w:rPr>
                                      <w:rFonts w:asciiTheme="majorBidi" w:hAnsiTheme="majorBidi" w:cstheme="majorBidi"/>
                                    </w:rPr>
                                    <w:t>/Semester</w:t>
                                  </w:r>
                                  <w:r w:rsidRPr="00FB51A6">
                                    <w:rPr>
                                      <w:rFonts w:asciiTheme="majorBidi" w:hAnsiTheme="majorBidi" w:cstheme="majorBidi"/>
                                    </w:rPr>
                                    <w:tab/>
                                  </w:r>
                                  <w:r w:rsidRPr="00FB51A6">
                                    <w:rPr>
                                      <w:rFonts w:asciiTheme="majorBidi" w:hAnsiTheme="majorBidi" w:cstheme="majorBidi"/>
                                    </w:rPr>
                                    <w:tab/>
                                    <w:t xml:space="preserve">:  X </w:t>
                                  </w:r>
                                  <w:r>
                                    <w:rPr>
                                      <w:rFonts w:asciiTheme="majorBidi" w:hAnsiTheme="majorBidi" w:cstheme="majorBidi"/>
                                    </w:rPr>
                                    <w:t>/2</w:t>
                                  </w:r>
                                </w:p>
                                <w:p w14:paraId="646DA039" w14:textId="5D85E086" w:rsidR="005A014B" w:rsidRPr="00FB51A6" w:rsidRDefault="005A014B" w:rsidP="00580E44">
                                  <w:pPr>
                                    <w:pBdr>
                                      <w:right w:val="single" w:sz="4" w:space="4" w:color="auto"/>
                                      <w:between w:val="single" w:sz="4" w:space="1" w:color="auto"/>
                                    </w:pBdr>
                                    <w:rPr>
                                      <w:rFonts w:asciiTheme="majorBidi" w:hAnsiTheme="majorBidi" w:cstheme="majorBidi"/>
                                    </w:rPr>
                                  </w:pPr>
                                  <w:r w:rsidRPr="00FB51A6">
                                    <w:rPr>
                                      <w:rFonts w:asciiTheme="majorBidi" w:hAnsiTheme="majorBidi" w:cstheme="majorBidi"/>
                                    </w:rPr>
                                    <w:t xml:space="preserve">Program </w:t>
                                  </w:r>
                                  <w:r w:rsidRPr="00FB51A6">
                                    <w:rPr>
                                      <w:rFonts w:asciiTheme="majorBidi" w:hAnsiTheme="majorBidi" w:cstheme="majorBidi"/>
                                    </w:rPr>
                                    <w:tab/>
                                  </w:r>
                                  <w:r w:rsidRPr="00FB51A6">
                                    <w:rPr>
                                      <w:rFonts w:asciiTheme="majorBidi" w:hAnsiTheme="majorBidi" w:cstheme="majorBidi"/>
                                    </w:rPr>
                                    <w:tab/>
                                  </w:r>
                                  <w:r>
                                    <w:rPr>
                                      <w:rFonts w:asciiTheme="majorBidi" w:hAnsiTheme="majorBidi" w:cstheme="majorBidi"/>
                                      <w:lang w:val="id-ID"/>
                                    </w:rPr>
                                    <w:tab/>
                                  </w:r>
                                  <w:r w:rsidRPr="00FB51A6">
                                    <w:rPr>
                                      <w:rFonts w:asciiTheme="majorBidi" w:hAnsiTheme="majorBidi" w:cstheme="majorBidi"/>
                                    </w:rPr>
                                    <w:t xml:space="preserve">:  </w:t>
                                  </w:r>
                                  <w:r>
                                    <w:rPr>
                                      <w:rFonts w:asciiTheme="majorBidi" w:hAnsiTheme="majorBidi" w:cstheme="majorBidi"/>
                                    </w:rPr>
                                    <w:t>General</w:t>
                                  </w:r>
                                </w:p>
                                <w:p w14:paraId="5CA8A19E" w14:textId="74036D50" w:rsidR="005A014B" w:rsidRPr="00FB51A6" w:rsidRDefault="005A014B" w:rsidP="00580E44">
                                  <w:pPr>
                                    <w:pBdr>
                                      <w:right w:val="single" w:sz="4" w:space="4" w:color="auto"/>
                                      <w:between w:val="single" w:sz="4" w:space="1" w:color="auto"/>
                                    </w:pBdr>
                                    <w:rPr>
                                      <w:rFonts w:asciiTheme="majorBidi" w:hAnsiTheme="majorBidi" w:cstheme="majorBidi"/>
                                    </w:rPr>
                                  </w:pPr>
                                  <w:r>
                                    <w:rPr>
                                      <w:rFonts w:asciiTheme="majorBidi" w:hAnsiTheme="majorBidi" w:cstheme="majorBidi"/>
                                    </w:rPr>
                                    <w:t>Subject</w:t>
                                  </w:r>
                                  <w:r>
                                    <w:rPr>
                                      <w:rFonts w:asciiTheme="majorBidi" w:hAnsiTheme="majorBidi" w:cstheme="majorBidi"/>
                                    </w:rPr>
                                    <w:tab/>
                                  </w:r>
                                  <w:r w:rsidRPr="00FB51A6">
                                    <w:rPr>
                                      <w:rFonts w:asciiTheme="majorBidi" w:hAnsiTheme="majorBidi" w:cstheme="majorBidi"/>
                                    </w:rPr>
                                    <w:t xml:space="preserve"> </w:t>
                                  </w:r>
                                  <w:r w:rsidRPr="00FB51A6">
                                    <w:rPr>
                                      <w:rFonts w:asciiTheme="majorBidi" w:hAnsiTheme="majorBidi" w:cstheme="majorBidi"/>
                                    </w:rPr>
                                    <w:tab/>
                                  </w:r>
                                  <w:r w:rsidRPr="00FB51A6">
                                    <w:rPr>
                                      <w:rFonts w:asciiTheme="majorBidi" w:hAnsiTheme="majorBidi" w:cstheme="majorBidi"/>
                                    </w:rPr>
                                    <w:tab/>
                                  </w:r>
                                  <w:r>
                                    <w:rPr>
                                      <w:rFonts w:asciiTheme="majorBidi" w:hAnsiTheme="majorBidi" w:cstheme="majorBidi"/>
                                    </w:rPr>
                                    <w:t xml:space="preserve">            </w:t>
                                  </w:r>
                                  <w:r w:rsidRPr="00FB51A6">
                                    <w:rPr>
                                      <w:rFonts w:asciiTheme="majorBidi" w:hAnsiTheme="majorBidi" w:cstheme="majorBidi"/>
                                    </w:rPr>
                                    <w:t xml:space="preserve">:  </w:t>
                                  </w:r>
                                  <w:r>
                                    <w:rPr>
                                      <w:rFonts w:asciiTheme="majorBidi" w:hAnsiTheme="majorBidi" w:cstheme="majorBidi"/>
                                    </w:rPr>
                                    <w:t>English</w:t>
                                  </w:r>
                                </w:p>
                                <w:p w14:paraId="4C4D0E5A" w14:textId="77777777" w:rsidR="005A014B" w:rsidRPr="00AA662D" w:rsidRDefault="005A014B" w:rsidP="00580E44">
                                  <w:pPr>
                                    <w:pBdr>
                                      <w:right w:val="single" w:sz="4" w:space="4" w:color="auto"/>
                                      <w:between w:val="single" w:sz="4" w:space="1" w:color="auto"/>
                                    </w:pBdr>
                                    <w:autoSpaceDE w:val="0"/>
                                    <w:autoSpaceDN w:val="0"/>
                                    <w:adjustRightInd w:val="0"/>
                                    <w:rPr>
                                      <w:rFonts w:asciiTheme="majorBidi" w:hAnsiTheme="majorBidi" w:cstheme="majorBidi"/>
                                      <w:b/>
                                      <w:lang w:val="id-ID"/>
                                    </w:rPr>
                                  </w:pPr>
                                  <w:r>
                                    <w:rPr>
                                      <w:rFonts w:asciiTheme="majorBidi" w:hAnsiTheme="majorBidi" w:cstheme="majorBidi"/>
                                    </w:rPr>
                                    <w:t>Standard of Competence</w:t>
                                  </w:r>
                                  <w:r w:rsidRPr="00FB51A6">
                                    <w:rPr>
                                      <w:rFonts w:asciiTheme="majorBidi" w:hAnsiTheme="majorBidi" w:cstheme="majorBidi"/>
                                    </w:rPr>
                                    <w:t xml:space="preserve"> </w:t>
                                  </w:r>
                                  <w:r w:rsidRPr="00FB51A6">
                                    <w:rPr>
                                      <w:rFonts w:asciiTheme="majorBidi" w:hAnsiTheme="majorBidi" w:cstheme="majorBidi"/>
                                    </w:rPr>
                                    <w:tab/>
                                    <w:t xml:space="preserve">:  </w:t>
                                  </w:r>
                                  <w:r>
                                    <w:rPr>
                                      <w:rFonts w:asciiTheme="majorBidi" w:hAnsiTheme="majorBidi" w:cstheme="majorBidi"/>
                                      <w:b/>
                                    </w:rPr>
                                    <w:t>Reading</w:t>
                                  </w:r>
                                </w:p>
                                <w:p w14:paraId="59548A07" w14:textId="77777777" w:rsidR="005A014B" w:rsidRDefault="005A014B" w:rsidP="00580E44">
                                  <w:pPr>
                                    <w:pBdr>
                                      <w:right w:val="single" w:sz="4" w:space="4" w:color="auto"/>
                                      <w:between w:val="single" w:sz="4" w:space="1" w:color="auto"/>
                                    </w:pBdr>
                                    <w:autoSpaceDE w:val="0"/>
                                    <w:autoSpaceDN w:val="0"/>
                                    <w:adjustRightInd w:val="0"/>
                                    <w:ind w:left="2880"/>
                                    <w:rPr>
                                      <w:rFonts w:asciiTheme="majorBidi" w:hAnsiTheme="majorBidi" w:cstheme="majorBidi"/>
                                      <w:lang w:val="id-ID"/>
                                    </w:rPr>
                                  </w:pPr>
                                </w:p>
                                <w:p w14:paraId="432C7860" w14:textId="6A6C570D" w:rsidR="005A014B" w:rsidRPr="00AA662D" w:rsidRDefault="005A014B" w:rsidP="00580E44">
                                  <w:pPr>
                                    <w:pBdr>
                                      <w:right w:val="single" w:sz="4" w:space="4" w:color="auto"/>
                                      <w:between w:val="single" w:sz="4" w:space="1" w:color="auto"/>
                                    </w:pBdr>
                                    <w:autoSpaceDE w:val="0"/>
                                    <w:autoSpaceDN w:val="0"/>
                                    <w:adjustRightInd w:val="0"/>
                                    <w:ind w:left="2880"/>
                                    <w:rPr>
                                      <w:rFonts w:asciiTheme="majorBidi" w:hAnsiTheme="majorBidi" w:cstheme="majorBidi"/>
                                      <w:b/>
                                      <w:sz w:val="36"/>
                                      <w:szCs w:val="36"/>
                                      <w:lang w:val="id-ID"/>
                                    </w:rPr>
                                  </w:pPr>
                                  <w:r>
                                    <w:rPr>
                                      <w:rFonts w:asciiTheme="majorBidi" w:hAnsiTheme="majorBidi" w:cstheme="majorBidi"/>
                                      <w:lang w:val="id-ID"/>
                                    </w:rPr>
                                    <w:t xml:space="preserve"> </w:t>
                                  </w:r>
                                  <w:r w:rsidRPr="00AA662D">
                                    <w:rPr>
                                      <w:rFonts w:asciiTheme="majorBidi" w:hAnsiTheme="majorBidi" w:cstheme="majorBidi"/>
                                      <w:lang w:val="id-ID"/>
                                    </w:rPr>
                                    <w:t>11</w:t>
                                  </w:r>
                                  <w:r>
                                    <w:rPr>
                                      <w:rFonts w:asciiTheme="majorBidi" w:hAnsiTheme="majorBidi" w:cstheme="majorBidi"/>
                                      <w:lang w:val="id-ID"/>
                                    </w:rPr>
                                    <w:t xml:space="preserve">. Students are able to undeestand </w:t>
                                  </w:r>
                                  <w:r w:rsidRPr="00C045F5">
                                    <w:rPr>
                                      <w:rFonts w:asciiTheme="majorBidi" w:hAnsiTheme="majorBidi" w:cstheme="majorBidi"/>
                                      <w:i/>
                                      <w:lang w:val="id-ID"/>
                                    </w:rPr>
                                    <w:t>narrative, spoof, hortatory</w:t>
                                  </w:r>
                                  <w:r>
                                    <w:rPr>
                                      <w:rFonts w:asciiTheme="majorBidi" w:hAnsiTheme="majorBidi" w:cstheme="majorBidi"/>
                                      <w:lang w:val="id-ID"/>
                                    </w:rPr>
                                    <w:t xml:space="preserve"> </w:t>
                                  </w:r>
                                  <w:r w:rsidRPr="00C045F5">
                                    <w:rPr>
                                      <w:rFonts w:asciiTheme="majorBidi" w:hAnsiTheme="majorBidi" w:cstheme="majorBidi"/>
                                      <w:i/>
                                      <w:lang w:val="id-ID"/>
                                    </w:rPr>
                                    <w:t>expository</w:t>
                                  </w:r>
                                  <w:r>
                                    <w:rPr>
                                      <w:rFonts w:asciiTheme="majorBidi" w:hAnsiTheme="majorBidi" w:cstheme="majorBidi"/>
                                      <w:lang w:val="id-ID"/>
                                    </w:rPr>
                                    <w:t xml:space="preserve"> texts to access knowledge </w:t>
                                  </w:r>
                                </w:p>
                                <w:p w14:paraId="29D4BB73" w14:textId="5A2DE420" w:rsidR="005A014B" w:rsidRPr="00723111" w:rsidRDefault="005A014B" w:rsidP="008F51A7">
                                  <w:pPr>
                                    <w:ind w:left="180" w:right="113" w:hanging="180"/>
                                    <w:jc w:val="center"/>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77124C54" w14:textId="08F13D99"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Soft skills</w:t>
                                  </w:r>
                                </w:p>
                              </w:tc>
                              <w:tc>
                                <w:tcPr>
                                  <w:tcW w:w="1736" w:type="pct"/>
                                  <w:textDirection w:val="btLr"/>
                                </w:tcPr>
                                <w:p w14:paraId="37BED2E5" w14:textId="177D0B40" w:rsidR="005A014B" w:rsidRDefault="005A014B" w:rsidP="008F51A7">
                                  <w:pPr>
                                    <w:pStyle w:val="ListParagraph"/>
                                    <w:numPr>
                                      <w:ilvl w:val="0"/>
                                      <w:numId w:val="25"/>
                                    </w:numPr>
                                    <w:spacing w:after="200"/>
                                    <w:ind w:left="180" w:right="113" w:hanging="180"/>
                                    <w:rPr>
                                      <w:rFonts w:asciiTheme="majorBidi" w:hAnsiTheme="majorBidi" w:cstheme="majorBidi"/>
                                    </w:rPr>
                                  </w:pPr>
                                  <w:r>
                                    <w:rPr>
                                      <w:rFonts w:asciiTheme="majorBidi" w:hAnsiTheme="majorBidi" w:cstheme="majorBidi"/>
                                    </w:rPr>
                                    <w:t xml:space="preserve">Commu-nicative </w:t>
                                  </w:r>
                                </w:p>
                                <w:p w14:paraId="2EAD5D0E" w14:textId="77777777" w:rsidR="005A014B" w:rsidRPr="000C1E28" w:rsidRDefault="005A014B" w:rsidP="008F51A7">
                                  <w:pPr>
                                    <w:pStyle w:val="ListParagraph"/>
                                    <w:numPr>
                                      <w:ilvl w:val="0"/>
                                      <w:numId w:val="25"/>
                                    </w:numPr>
                                    <w:spacing w:after="200"/>
                                    <w:ind w:left="180" w:right="113" w:hanging="180"/>
                                    <w:rPr>
                                      <w:rFonts w:asciiTheme="majorBidi" w:hAnsiTheme="majorBidi" w:cstheme="majorBidi"/>
                                    </w:rPr>
                                  </w:pPr>
                                  <w:r>
                                    <w:rPr>
                                      <w:rFonts w:asciiTheme="majorBidi" w:hAnsiTheme="majorBidi" w:cstheme="majorBidi"/>
                                    </w:rPr>
                                    <w:t xml:space="preserve">Curious </w:t>
                                  </w:r>
                                </w:p>
                                <w:p w14:paraId="4BD7AEF6" w14:textId="77777777" w:rsidR="005A014B" w:rsidRPr="00FB51A6" w:rsidRDefault="005A014B" w:rsidP="008F51A7">
                                  <w:pPr>
                                    <w:pStyle w:val="ListParagraph"/>
                                    <w:numPr>
                                      <w:ilvl w:val="0"/>
                                      <w:numId w:val="24"/>
                                    </w:numPr>
                                    <w:spacing w:after="200"/>
                                    <w:ind w:left="180" w:right="113" w:hanging="180"/>
                                    <w:rPr>
                                      <w:rFonts w:asciiTheme="majorBidi" w:hAnsiTheme="majorBidi" w:cstheme="majorBidi"/>
                                      <w:b/>
                                    </w:rPr>
                                  </w:pPr>
                                  <w:r>
                                    <w:rPr>
                                      <w:rFonts w:asciiTheme="majorBidi" w:hAnsiTheme="majorBidi" w:cstheme="majorBidi"/>
                                    </w:rPr>
                                    <w:t>Fond of reading</w:t>
                                  </w:r>
                                </w:p>
                                <w:p w14:paraId="2C5FFB25" w14:textId="77777777" w:rsidR="005A014B" w:rsidRPr="00FB51A6" w:rsidRDefault="005A014B" w:rsidP="008F51A7">
                                  <w:pPr>
                                    <w:pStyle w:val="ListParagraph"/>
                                    <w:numPr>
                                      <w:ilvl w:val="0"/>
                                      <w:numId w:val="24"/>
                                    </w:numPr>
                                    <w:spacing w:after="200"/>
                                    <w:ind w:left="180" w:right="113" w:hanging="180"/>
                                    <w:rPr>
                                      <w:rFonts w:asciiTheme="majorBidi" w:hAnsiTheme="majorBidi" w:cstheme="majorBidi"/>
                                      <w:b/>
                                    </w:rPr>
                                  </w:pPr>
                                  <w:r>
                                    <w:rPr>
                                      <w:rFonts w:asciiTheme="majorBidi" w:hAnsiTheme="majorBidi" w:cstheme="majorBidi"/>
                                    </w:rPr>
                                    <w:t>Honest</w:t>
                                  </w:r>
                                </w:p>
                                <w:p w14:paraId="793283DE" w14:textId="77777777" w:rsidR="005A014B" w:rsidRPr="00FB51A6" w:rsidRDefault="005A014B" w:rsidP="008F51A7">
                                  <w:pPr>
                                    <w:pStyle w:val="ListParagraph"/>
                                    <w:numPr>
                                      <w:ilvl w:val="0"/>
                                      <w:numId w:val="24"/>
                                    </w:numPr>
                                    <w:spacing w:after="200"/>
                                    <w:ind w:left="180" w:right="113" w:hanging="180"/>
                                    <w:rPr>
                                      <w:rFonts w:asciiTheme="majorBidi" w:hAnsiTheme="majorBidi" w:cstheme="majorBidi"/>
                                      <w:b/>
                                    </w:rPr>
                                  </w:pPr>
                                  <w:r>
                                    <w:rPr>
                                      <w:rFonts w:asciiTheme="majorBidi" w:hAnsiTheme="majorBidi" w:cstheme="majorBidi"/>
                                    </w:rPr>
                                    <w:t>Work hard</w:t>
                                  </w:r>
                                </w:p>
                                <w:p w14:paraId="21F9DC27" w14:textId="3325587D" w:rsidR="005A014B" w:rsidRPr="00723111" w:rsidRDefault="005A014B" w:rsidP="008F51A7">
                                  <w:pPr>
                                    <w:pStyle w:val="ListParagraph"/>
                                    <w:numPr>
                                      <w:ilvl w:val="0"/>
                                      <w:numId w:val="24"/>
                                    </w:numPr>
                                    <w:spacing w:after="200"/>
                                    <w:ind w:left="180" w:right="113" w:hanging="180"/>
                                    <w:rPr>
                                      <w:rFonts w:asciiTheme="majorBidi" w:hAnsiTheme="majorBidi" w:cstheme="majorBidi"/>
                                    </w:rPr>
                                  </w:pPr>
                                  <w:r w:rsidRPr="00723111">
                                    <w:rPr>
                                      <w:rFonts w:asciiTheme="majorBidi" w:hAnsiTheme="majorBidi" w:cstheme="majorBidi"/>
                                    </w:rPr>
                                    <w:t>Independ</w:t>
                                  </w:r>
                                  <w:r>
                                    <w:rPr>
                                      <w:rFonts w:asciiTheme="majorBidi" w:hAnsiTheme="majorBidi" w:cstheme="majorBidi"/>
                                    </w:rPr>
                                    <w:t>-</w:t>
                                  </w:r>
                                  <w:r w:rsidRPr="00723111">
                                    <w:rPr>
                                      <w:rFonts w:asciiTheme="majorBidi" w:hAnsiTheme="majorBidi" w:cstheme="majorBidi"/>
                                    </w:rPr>
                                    <w:t>ent</w:t>
                                  </w:r>
                                </w:p>
                                <w:p w14:paraId="097F8B6E" w14:textId="77777777" w:rsidR="005A014B" w:rsidRPr="00723111" w:rsidRDefault="005A014B" w:rsidP="008F51A7">
                                  <w:pPr>
                                    <w:pStyle w:val="ListParagraph"/>
                                    <w:numPr>
                                      <w:ilvl w:val="0"/>
                                      <w:numId w:val="24"/>
                                    </w:numPr>
                                    <w:spacing w:after="200"/>
                                    <w:ind w:left="180" w:right="113" w:hanging="180"/>
                                    <w:rPr>
                                      <w:rFonts w:asciiTheme="majorBidi" w:hAnsiTheme="majorBidi" w:cstheme="majorBidi"/>
                                    </w:rPr>
                                  </w:pPr>
                                  <w:r w:rsidRPr="00723111">
                                    <w:rPr>
                                      <w:rFonts w:asciiTheme="majorBidi" w:hAnsiTheme="majorBidi" w:cstheme="majorBidi"/>
                                    </w:rPr>
                                    <w:t xml:space="preserve">Tolerant </w:t>
                                  </w:r>
                                </w:p>
                                <w:p w14:paraId="14073AF7" w14:textId="77777777" w:rsidR="005A014B" w:rsidRDefault="005A014B" w:rsidP="008F51A7">
                                  <w:pPr>
                                    <w:ind w:left="180" w:right="113" w:hanging="180"/>
                                  </w:pPr>
                                </w:p>
                              </w:tc>
                            </w:tr>
                            <w:tr w:rsidR="005A014B" w14:paraId="2F0599B6" w14:textId="77777777" w:rsidTr="00580E44">
                              <w:trPr>
                                <w:cantSplit/>
                                <w:trHeight w:val="1171"/>
                              </w:trPr>
                              <w:tc>
                                <w:tcPr>
                                  <w:tcW w:w="742" w:type="pct"/>
                                  <w:vMerge/>
                                  <w:tcBorders>
                                    <w:top w:val="nil"/>
                                    <w:left w:val="nil"/>
                                    <w:bottom w:val="nil"/>
                                    <w:right w:val="nil"/>
                                  </w:tcBorders>
                                  <w:textDirection w:val="btLr"/>
                                </w:tcPr>
                                <w:p w14:paraId="5FDA156E" w14:textId="77777777" w:rsidR="005A014B" w:rsidRPr="00723111" w:rsidRDefault="005A014B" w:rsidP="008F51A7">
                                  <w:pPr>
                                    <w:ind w:left="180" w:right="113" w:hanging="180"/>
                                    <w:jc w:val="center"/>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3A29CF9" w14:textId="5A789ADE" w:rsidR="005A014B" w:rsidRPr="00723111" w:rsidRDefault="005A014B" w:rsidP="008F51A7">
                                  <w:pPr>
                                    <w:ind w:left="180" w:right="113" w:hanging="180"/>
                                    <w:jc w:val="center"/>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31799730" w14:textId="6127EC57"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References</w:t>
                                  </w:r>
                                </w:p>
                              </w:tc>
                              <w:tc>
                                <w:tcPr>
                                  <w:tcW w:w="1736" w:type="pct"/>
                                  <w:textDirection w:val="btLr"/>
                                </w:tcPr>
                                <w:p w14:paraId="2C420FDB" w14:textId="77777777" w:rsidR="005A014B" w:rsidRPr="00FB51A6" w:rsidRDefault="005A014B" w:rsidP="008F51A7">
                                  <w:pPr>
                                    <w:ind w:left="180" w:right="113" w:hanging="180"/>
                                    <w:jc w:val="both"/>
                                    <w:rPr>
                                      <w:rFonts w:asciiTheme="majorBidi" w:hAnsiTheme="majorBidi" w:cstheme="majorBidi"/>
                                    </w:rPr>
                                  </w:pPr>
                                  <w:r w:rsidRPr="00FB51A6">
                                    <w:rPr>
                                      <w:rFonts w:asciiTheme="majorBidi" w:hAnsiTheme="majorBidi" w:cstheme="majorBidi"/>
                                    </w:rPr>
                                    <w:t xml:space="preserve">Grace, Eudia. 2007. </w:t>
                                  </w:r>
                                  <w:r w:rsidRPr="00FB51A6">
                                    <w:rPr>
                                      <w:rFonts w:asciiTheme="majorBidi" w:hAnsiTheme="majorBidi" w:cstheme="majorBidi"/>
                                      <w:i/>
                                      <w:lang w:val="id-ID"/>
                                    </w:rPr>
                                    <w:t>Look Ahead</w:t>
                                  </w:r>
                                  <w:r w:rsidRPr="00FB51A6">
                                    <w:rPr>
                                      <w:rFonts w:asciiTheme="majorBidi" w:hAnsiTheme="majorBidi" w:cstheme="majorBidi"/>
                                    </w:rPr>
                                    <w:t>. Jakarta: Erlangga</w:t>
                                  </w:r>
                                </w:p>
                                <w:p w14:paraId="7D6713D4" w14:textId="77777777" w:rsidR="005A014B" w:rsidRPr="00FB51A6" w:rsidRDefault="005A014B" w:rsidP="008F51A7">
                                  <w:pPr>
                                    <w:ind w:left="180" w:right="113" w:hanging="180"/>
                                    <w:jc w:val="both"/>
                                    <w:rPr>
                                      <w:rFonts w:asciiTheme="majorBidi" w:hAnsiTheme="majorBidi" w:cstheme="majorBidi"/>
                                    </w:rPr>
                                  </w:pPr>
                                </w:p>
                                <w:p w14:paraId="20A9D964" w14:textId="77777777" w:rsidR="005A014B" w:rsidRDefault="005A014B" w:rsidP="008F51A7">
                                  <w:pPr>
                                    <w:ind w:left="180" w:right="113" w:hanging="180"/>
                                  </w:pPr>
                                </w:p>
                              </w:tc>
                            </w:tr>
                            <w:tr w:rsidR="005A014B" w14:paraId="46FF2C32" w14:textId="77777777" w:rsidTr="00580E44">
                              <w:trPr>
                                <w:cantSplit/>
                                <w:trHeight w:val="982"/>
                              </w:trPr>
                              <w:tc>
                                <w:tcPr>
                                  <w:tcW w:w="742" w:type="pct"/>
                                  <w:vMerge/>
                                  <w:tcBorders>
                                    <w:top w:val="nil"/>
                                    <w:left w:val="nil"/>
                                    <w:bottom w:val="nil"/>
                                    <w:right w:val="nil"/>
                                  </w:tcBorders>
                                  <w:textDirection w:val="btLr"/>
                                </w:tcPr>
                                <w:p w14:paraId="42A214CD" w14:textId="77777777" w:rsidR="005A014B" w:rsidRPr="00723111" w:rsidRDefault="005A014B" w:rsidP="008F51A7">
                                  <w:pPr>
                                    <w:ind w:left="180" w:right="113" w:hanging="180"/>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093540FE" w14:textId="4C75148C" w:rsidR="005A014B" w:rsidRPr="00723111" w:rsidRDefault="005A014B" w:rsidP="008F51A7">
                                  <w:pPr>
                                    <w:ind w:left="180" w:right="113" w:hanging="180"/>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04E6A06E" w14:textId="4FB80AF9"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Time</w:t>
                                  </w:r>
                                </w:p>
                              </w:tc>
                              <w:tc>
                                <w:tcPr>
                                  <w:tcW w:w="1736" w:type="pct"/>
                                  <w:textDirection w:val="btLr"/>
                                </w:tcPr>
                                <w:p w14:paraId="06153201" w14:textId="77777777" w:rsidR="005A014B" w:rsidRPr="00FB51A6" w:rsidRDefault="005A014B" w:rsidP="008F51A7">
                                  <w:pPr>
                                    <w:spacing w:before="60" w:after="60"/>
                                    <w:ind w:left="180" w:right="113" w:hanging="180"/>
                                    <w:jc w:val="center"/>
                                    <w:rPr>
                                      <w:rFonts w:asciiTheme="majorBidi" w:hAnsiTheme="majorBidi" w:cstheme="majorBidi"/>
                                      <w:b/>
                                      <w:color w:val="000000"/>
                                    </w:rPr>
                                  </w:pPr>
                                  <w:r w:rsidRPr="00FB51A6">
                                    <w:rPr>
                                      <w:rFonts w:asciiTheme="majorBidi" w:hAnsiTheme="majorBidi" w:cstheme="majorBidi"/>
                                      <w:b/>
                                      <w:color w:val="000000"/>
                                    </w:rPr>
                                    <w:t>2 x 45</w:t>
                                  </w:r>
                                </w:p>
                                <w:p w14:paraId="762C01E3" w14:textId="0652EE64" w:rsidR="005A014B" w:rsidRPr="00FB51A6" w:rsidRDefault="005A014B" w:rsidP="008F51A7">
                                  <w:pPr>
                                    <w:spacing w:before="60" w:after="60"/>
                                    <w:ind w:left="180" w:right="113" w:hanging="180"/>
                                    <w:jc w:val="center"/>
                                    <w:rPr>
                                      <w:rFonts w:asciiTheme="majorBidi" w:hAnsiTheme="majorBidi" w:cstheme="majorBidi"/>
                                      <w:b/>
                                      <w:color w:val="000000"/>
                                    </w:rPr>
                                  </w:pPr>
                                  <w:r>
                                    <w:rPr>
                                      <w:rFonts w:asciiTheme="majorBidi" w:hAnsiTheme="majorBidi" w:cstheme="majorBidi"/>
                                      <w:b/>
                                      <w:color w:val="000000"/>
                                    </w:rPr>
                                    <w:t>minutes</w:t>
                                  </w:r>
                                </w:p>
                                <w:p w14:paraId="1EA5501D" w14:textId="77777777" w:rsidR="005A014B" w:rsidRDefault="005A014B" w:rsidP="008F51A7">
                                  <w:pPr>
                                    <w:ind w:left="180" w:right="113" w:hanging="180"/>
                                  </w:pPr>
                                </w:p>
                              </w:tc>
                            </w:tr>
                            <w:tr w:rsidR="005A014B" w14:paraId="09E7CB76" w14:textId="77777777" w:rsidTr="00580E44">
                              <w:trPr>
                                <w:trHeight w:val="811"/>
                              </w:trPr>
                              <w:tc>
                                <w:tcPr>
                                  <w:tcW w:w="742" w:type="pct"/>
                                  <w:vMerge/>
                                  <w:tcBorders>
                                    <w:top w:val="nil"/>
                                    <w:left w:val="nil"/>
                                    <w:bottom w:val="nil"/>
                                    <w:right w:val="nil"/>
                                  </w:tcBorders>
                                  <w:textDirection w:val="btLr"/>
                                </w:tcPr>
                                <w:p w14:paraId="5995961A" w14:textId="77777777" w:rsidR="005A014B" w:rsidRPr="00723111" w:rsidRDefault="005A014B" w:rsidP="008F51A7">
                                  <w:pPr>
                                    <w:ind w:left="180" w:right="113" w:hanging="180"/>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2C39597" w14:textId="5F04E36C" w:rsidR="005A014B" w:rsidRPr="00723111" w:rsidRDefault="005A014B" w:rsidP="008F51A7">
                                  <w:pPr>
                                    <w:ind w:left="180" w:right="113" w:hanging="180"/>
                                    <w:rPr>
                                      <w:rFonts w:asciiTheme="majorBidi" w:hAnsiTheme="majorBidi" w:cstheme="majorBidi"/>
                                      <w:b/>
                                      <w:color w:val="000000"/>
                                      <w:sz w:val="22"/>
                                      <w:szCs w:val="22"/>
                                    </w:rPr>
                                  </w:pPr>
                                </w:p>
                              </w:tc>
                              <w:tc>
                                <w:tcPr>
                                  <w:tcW w:w="355" w:type="pct"/>
                                  <w:vMerge w:val="restart"/>
                                  <w:tcBorders>
                                    <w:left w:val="single" w:sz="4" w:space="0" w:color="auto"/>
                                  </w:tcBorders>
                                  <w:textDirection w:val="btLr"/>
                                  <w:vAlign w:val="center"/>
                                </w:tcPr>
                                <w:p w14:paraId="6F3C4FDA" w14:textId="5B0B1222"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Assessment</w:t>
                                  </w:r>
                                </w:p>
                              </w:tc>
                              <w:tc>
                                <w:tcPr>
                                  <w:tcW w:w="306" w:type="pct"/>
                                  <w:textDirection w:val="btLr"/>
                                </w:tcPr>
                                <w:p w14:paraId="464F54D4" w14:textId="4B3F9BD0" w:rsidR="005A014B" w:rsidRPr="00723111" w:rsidRDefault="005A014B" w:rsidP="008F51A7">
                                  <w:pPr>
                                    <w:ind w:left="180" w:right="113" w:hanging="180"/>
                                    <w:rPr>
                                      <w:sz w:val="22"/>
                                      <w:szCs w:val="22"/>
                                    </w:rPr>
                                  </w:pPr>
                                  <w:r w:rsidRPr="00723111">
                                    <w:rPr>
                                      <w:rFonts w:asciiTheme="majorBidi" w:hAnsiTheme="majorBidi" w:cstheme="majorBidi"/>
                                      <w:b/>
                                      <w:color w:val="000000"/>
                                      <w:sz w:val="22"/>
                                      <w:szCs w:val="22"/>
                                    </w:rPr>
                                    <w:t>Form</w:t>
                                  </w:r>
                                </w:p>
                              </w:tc>
                              <w:tc>
                                <w:tcPr>
                                  <w:tcW w:w="1736" w:type="pct"/>
                                  <w:textDirection w:val="btLr"/>
                                </w:tcPr>
                                <w:p w14:paraId="6C761A9C" w14:textId="719D0401" w:rsidR="005A014B" w:rsidRDefault="005A014B" w:rsidP="008F51A7">
                                  <w:pPr>
                                    <w:ind w:left="180" w:right="113" w:hanging="180"/>
                                  </w:pPr>
                                  <w:r>
                                    <w:rPr>
                                      <w:rFonts w:asciiTheme="majorBidi" w:hAnsiTheme="majorBidi" w:cstheme="majorBidi"/>
                                      <w:color w:val="000000"/>
                                    </w:rPr>
                                    <w:t>Essay</w:t>
                                  </w:r>
                                </w:p>
                              </w:tc>
                            </w:tr>
                            <w:tr w:rsidR="005A014B" w14:paraId="2C9055E7" w14:textId="77777777" w:rsidTr="00580E44">
                              <w:trPr>
                                <w:trHeight w:val="1252"/>
                              </w:trPr>
                              <w:tc>
                                <w:tcPr>
                                  <w:tcW w:w="742" w:type="pct"/>
                                  <w:vMerge/>
                                  <w:tcBorders>
                                    <w:top w:val="nil"/>
                                    <w:left w:val="nil"/>
                                    <w:bottom w:val="nil"/>
                                    <w:right w:val="nil"/>
                                  </w:tcBorders>
                                  <w:textDirection w:val="btLr"/>
                                </w:tcPr>
                                <w:p w14:paraId="1DCEBEA6" w14:textId="77777777" w:rsidR="005A014B" w:rsidRPr="00723111" w:rsidRDefault="005A014B" w:rsidP="008F51A7">
                                  <w:pPr>
                                    <w:ind w:left="180" w:right="113" w:hanging="180"/>
                                    <w:rPr>
                                      <w:sz w:val="22"/>
                                      <w:szCs w:val="22"/>
                                    </w:rPr>
                                  </w:pPr>
                                </w:p>
                              </w:tc>
                              <w:tc>
                                <w:tcPr>
                                  <w:tcW w:w="1860" w:type="pct"/>
                                  <w:vMerge/>
                                  <w:tcBorders>
                                    <w:top w:val="nil"/>
                                    <w:left w:val="nil"/>
                                    <w:bottom w:val="nil"/>
                                    <w:right w:val="single" w:sz="4" w:space="0" w:color="auto"/>
                                  </w:tcBorders>
                                  <w:textDirection w:val="btLr"/>
                                </w:tcPr>
                                <w:p w14:paraId="48CE7548" w14:textId="5AAC448D" w:rsidR="005A014B" w:rsidRPr="00723111" w:rsidRDefault="005A014B" w:rsidP="008F51A7">
                                  <w:pPr>
                                    <w:ind w:left="180" w:right="113" w:hanging="180"/>
                                    <w:rPr>
                                      <w:sz w:val="22"/>
                                      <w:szCs w:val="22"/>
                                    </w:rPr>
                                  </w:pPr>
                                </w:p>
                              </w:tc>
                              <w:tc>
                                <w:tcPr>
                                  <w:tcW w:w="355" w:type="pct"/>
                                  <w:vMerge/>
                                  <w:tcBorders>
                                    <w:left w:val="single" w:sz="4" w:space="0" w:color="auto"/>
                                  </w:tcBorders>
                                  <w:textDirection w:val="btLr"/>
                                </w:tcPr>
                                <w:p w14:paraId="6157969F" w14:textId="344EA9A2" w:rsidR="005A014B" w:rsidRPr="00723111" w:rsidRDefault="005A014B" w:rsidP="008F51A7">
                                  <w:pPr>
                                    <w:ind w:left="180" w:right="113" w:hanging="180"/>
                                    <w:rPr>
                                      <w:sz w:val="22"/>
                                      <w:szCs w:val="22"/>
                                    </w:rPr>
                                  </w:pPr>
                                </w:p>
                              </w:tc>
                              <w:tc>
                                <w:tcPr>
                                  <w:tcW w:w="306" w:type="pct"/>
                                  <w:textDirection w:val="btLr"/>
                                </w:tcPr>
                                <w:p w14:paraId="1C7519DA" w14:textId="50970C9C"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Technique</w:t>
                                  </w:r>
                                </w:p>
                              </w:tc>
                              <w:tc>
                                <w:tcPr>
                                  <w:tcW w:w="1736" w:type="pct"/>
                                  <w:textDirection w:val="btLr"/>
                                </w:tcPr>
                                <w:p w14:paraId="536D8B93" w14:textId="61E82063" w:rsidR="005A014B" w:rsidRDefault="005A014B" w:rsidP="008F51A7">
                                  <w:pPr>
                                    <w:ind w:left="180" w:right="113" w:hanging="180"/>
                                    <w:jc w:val="center"/>
                                  </w:pPr>
                                  <w:r>
                                    <w:rPr>
                                      <w:rFonts w:asciiTheme="majorBidi" w:hAnsiTheme="majorBidi" w:cstheme="majorBidi"/>
                                      <w:color w:val="000000"/>
                                    </w:rPr>
                                    <w:t>Written tests</w:t>
                                  </w:r>
                                </w:p>
                              </w:tc>
                            </w:tr>
                            <w:tr w:rsidR="005A014B" w14:paraId="742650D4" w14:textId="77777777" w:rsidTr="00580E44">
                              <w:trPr>
                                <w:cantSplit/>
                                <w:trHeight w:val="1603"/>
                              </w:trPr>
                              <w:tc>
                                <w:tcPr>
                                  <w:tcW w:w="742" w:type="pct"/>
                                  <w:vMerge/>
                                  <w:tcBorders>
                                    <w:top w:val="nil"/>
                                    <w:left w:val="nil"/>
                                    <w:bottom w:val="nil"/>
                                    <w:right w:val="nil"/>
                                  </w:tcBorders>
                                  <w:textDirection w:val="btLr"/>
                                </w:tcPr>
                                <w:p w14:paraId="5A80D9B1" w14:textId="77777777" w:rsidR="005A014B" w:rsidRPr="00723111" w:rsidRDefault="005A014B" w:rsidP="008F51A7">
                                  <w:pPr>
                                    <w:ind w:left="180" w:right="113" w:hanging="180"/>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6819BCA" w14:textId="1F74AF96" w:rsidR="005A014B" w:rsidRPr="00723111" w:rsidRDefault="005A014B" w:rsidP="008F51A7">
                                  <w:pPr>
                                    <w:ind w:left="180" w:right="113" w:hanging="180"/>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383C4E0B" w14:textId="3376254C"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Indicator</w:t>
                                  </w:r>
                                </w:p>
                              </w:tc>
                              <w:tc>
                                <w:tcPr>
                                  <w:tcW w:w="1736" w:type="pct"/>
                                  <w:textDirection w:val="btLr"/>
                                </w:tcPr>
                                <w:p w14:paraId="5C43B07E" w14:textId="77777777" w:rsidR="005A014B" w:rsidRPr="000C1E28" w:rsidRDefault="005A014B" w:rsidP="008F51A7">
                                  <w:pPr>
                                    <w:numPr>
                                      <w:ilvl w:val="0"/>
                                      <w:numId w:val="29"/>
                                    </w:numPr>
                                    <w:tabs>
                                      <w:tab w:val="num" w:pos="3062"/>
                                    </w:tabs>
                                    <w:spacing w:before="60" w:after="60"/>
                                    <w:ind w:left="180" w:right="-60" w:hanging="180"/>
                                    <w:rPr>
                                      <w:rFonts w:asciiTheme="majorBidi" w:hAnsiTheme="majorBidi" w:cstheme="majorBidi"/>
                                    </w:rPr>
                                  </w:pPr>
                                  <w:r>
                                    <w:rPr>
                                      <w:rFonts w:asciiTheme="majorBidi" w:hAnsiTheme="majorBidi" w:cstheme="majorBidi"/>
                                    </w:rPr>
                                    <w:t xml:space="preserve">Students read aloud a </w:t>
                                  </w:r>
                                  <w:r w:rsidRPr="000C1E28">
                                    <w:rPr>
                                      <w:rFonts w:asciiTheme="majorBidi" w:hAnsiTheme="majorBidi" w:cstheme="majorBidi"/>
                                      <w:i/>
                                      <w:iCs/>
                                    </w:rPr>
                                    <w:t xml:space="preserve">banner, poster, pamphlet </w:t>
                                  </w:r>
                                  <w:r>
                                    <w:rPr>
                                      <w:rFonts w:asciiTheme="majorBidi" w:hAnsiTheme="majorBidi" w:cstheme="majorBidi"/>
                                      <w:lang w:val="id-ID"/>
                                    </w:rPr>
                                    <w:t>individually</w:t>
                                  </w:r>
                                </w:p>
                                <w:p w14:paraId="7C8ACEA3" w14:textId="2BD6B8BA" w:rsidR="005A014B" w:rsidRDefault="005A014B" w:rsidP="008F51A7">
                                  <w:pPr>
                                    <w:pStyle w:val="ListParagraph"/>
                                    <w:numPr>
                                      <w:ilvl w:val="0"/>
                                      <w:numId w:val="29"/>
                                    </w:numPr>
                                    <w:ind w:left="180" w:right="113" w:hanging="180"/>
                                  </w:pPr>
                                  <w:r w:rsidRPr="00723111">
                                    <w:rPr>
                                      <w:rFonts w:asciiTheme="majorBidi" w:hAnsiTheme="majorBidi" w:cstheme="majorBidi"/>
                                      <w:lang w:val="id-ID"/>
                                    </w:rPr>
                                    <w:t>Students discuss the texts in pairs and in groups</w:t>
                                  </w:r>
                                </w:p>
                              </w:tc>
                            </w:tr>
                            <w:tr w:rsidR="005A014B" w14:paraId="18BDDE22" w14:textId="77777777" w:rsidTr="00580E44">
                              <w:trPr>
                                <w:cantSplit/>
                                <w:trHeight w:val="1503"/>
                              </w:trPr>
                              <w:tc>
                                <w:tcPr>
                                  <w:tcW w:w="742" w:type="pct"/>
                                  <w:vMerge/>
                                  <w:tcBorders>
                                    <w:top w:val="nil"/>
                                    <w:left w:val="nil"/>
                                    <w:bottom w:val="nil"/>
                                    <w:right w:val="nil"/>
                                  </w:tcBorders>
                                  <w:textDirection w:val="btLr"/>
                                </w:tcPr>
                                <w:p w14:paraId="6B2FA782" w14:textId="77777777" w:rsidR="005A014B" w:rsidRPr="00723111" w:rsidRDefault="005A014B" w:rsidP="00DB7F87">
                                  <w:pPr>
                                    <w:ind w:left="90" w:right="113"/>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23C16D65" w14:textId="1C2C5117" w:rsidR="005A014B" w:rsidRPr="00723111" w:rsidRDefault="005A014B" w:rsidP="00DB7F87">
                                  <w:pPr>
                                    <w:ind w:left="90" w:right="113"/>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77031126" w14:textId="454283A7" w:rsidR="005A014B" w:rsidRPr="00723111" w:rsidRDefault="005A014B" w:rsidP="00DB7F87">
                                  <w:pPr>
                                    <w:ind w:left="90" w:right="113"/>
                                    <w:rPr>
                                      <w:rFonts w:asciiTheme="majorBidi" w:hAnsiTheme="majorBidi" w:cstheme="majorBidi"/>
                                      <w:b/>
                                      <w:color w:val="000000"/>
                                      <w:sz w:val="22"/>
                                      <w:szCs w:val="22"/>
                                    </w:rPr>
                                  </w:pPr>
                                  <w:r w:rsidRPr="00723111">
                                    <w:rPr>
                                      <w:rFonts w:asciiTheme="majorBidi" w:hAnsiTheme="majorBidi" w:cstheme="majorBidi"/>
                                      <w:b/>
                                      <w:color w:val="000000"/>
                                      <w:sz w:val="22"/>
                                      <w:szCs w:val="22"/>
                                    </w:rPr>
                                    <w:t>Teaching Activities</w:t>
                                  </w:r>
                                </w:p>
                              </w:tc>
                              <w:tc>
                                <w:tcPr>
                                  <w:tcW w:w="1736" w:type="pct"/>
                                  <w:textDirection w:val="btLr"/>
                                </w:tcPr>
                                <w:p w14:paraId="3AC07CC4" w14:textId="77777777" w:rsidR="005A014B" w:rsidRDefault="005A014B" w:rsidP="00DB7F87">
                                  <w:pPr>
                                    <w:tabs>
                                      <w:tab w:val="num" w:pos="3062"/>
                                    </w:tabs>
                                    <w:spacing w:before="60" w:after="60"/>
                                    <w:ind w:left="90" w:right="-60"/>
                                    <w:rPr>
                                      <w:rFonts w:asciiTheme="majorBidi" w:hAnsiTheme="majorBidi" w:cstheme="majorBidi"/>
                                      <w:b/>
                                      <w:i/>
                                      <w:lang w:val="id-ID"/>
                                    </w:rPr>
                                  </w:pPr>
                                  <w:r w:rsidRPr="00723111">
                                    <w:rPr>
                                      <w:rFonts w:asciiTheme="majorBidi" w:hAnsiTheme="majorBidi" w:cstheme="majorBidi"/>
                                      <w:b/>
                                      <w:i/>
                                      <w:lang w:val="id-ID"/>
                                    </w:rPr>
                                    <w:t>Identifying meanings</w:t>
                                  </w:r>
                                </w:p>
                                <w:p w14:paraId="7D88B42D" w14:textId="1F712ADE" w:rsidR="005A014B" w:rsidRDefault="005A014B" w:rsidP="00DB7F87">
                                  <w:pPr>
                                    <w:tabs>
                                      <w:tab w:val="num" w:pos="3062"/>
                                    </w:tabs>
                                    <w:spacing w:before="60" w:after="60"/>
                                    <w:ind w:left="90" w:right="-60"/>
                                    <w:rPr>
                                      <w:rFonts w:asciiTheme="majorBidi" w:hAnsiTheme="majorBidi" w:cstheme="majorBidi"/>
                                      <w:b/>
                                      <w:i/>
                                      <w:lang w:val="id-ID"/>
                                    </w:rPr>
                                  </w:pPr>
                                  <w:r w:rsidRPr="00723111">
                                    <w:rPr>
                                      <w:rFonts w:asciiTheme="majorBidi" w:hAnsiTheme="majorBidi" w:cstheme="majorBidi"/>
                                      <w:b/>
                                      <w:i/>
                                      <w:lang w:val="id-ID"/>
                                    </w:rPr>
                                    <w:t>and information</w:t>
                                  </w:r>
                                </w:p>
                                <w:p w14:paraId="5E22FB52" w14:textId="53865A7E" w:rsidR="005A014B" w:rsidRPr="00165896" w:rsidRDefault="005A014B" w:rsidP="00DB7F87">
                                  <w:pPr>
                                    <w:tabs>
                                      <w:tab w:val="num" w:pos="3062"/>
                                    </w:tabs>
                                    <w:spacing w:before="60" w:after="60"/>
                                    <w:ind w:left="90" w:right="-60"/>
                                    <w:rPr>
                                      <w:rFonts w:asciiTheme="majorBidi" w:hAnsiTheme="majorBidi" w:cstheme="majorBidi"/>
                                      <w:b/>
                                      <w:i/>
                                      <w:lang w:val="id-ID"/>
                                    </w:rPr>
                                  </w:pPr>
                                  <w:r w:rsidRPr="00723111">
                                    <w:rPr>
                                      <w:rFonts w:asciiTheme="majorBidi" w:hAnsiTheme="majorBidi" w:cstheme="majorBidi"/>
                                      <w:b/>
                                      <w:i/>
                                      <w:lang w:val="id-ID"/>
                                    </w:rPr>
                                    <w:t>in a narrative text</w:t>
                                  </w:r>
                                </w:p>
                                <w:p w14:paraId="4BB5CE73" w14:textId="77777777" w:rsidR="005A014B" w:rsidRDefault="005A014B" w:rsidP="00DB7F87">
                                  <w:pPr>
                                    <w:tabs>
                                      <w:tab w:val="num" w:pos="3062"/>
                                    </w:tabs>
                                    <w:spacing w:before="60" w:after="60"/>
                                    <w:ind w:left="90" w:right="-60"/>
                                    <w:rPr>
                                      <w:rFonts w:asciiTheme="majorBidi" w:hAnsiTheme="majorBidi" w:cstheme="majorBidi"/>
                                    </w:rPr>
                                  </w:pPr>
                                </w:p>
                              </w:tc>
                            </w:tr>
                            <w:tr w:rsidR="005A014B" w14:paraId="7A56A0CF" w14:textId="77777777" w:rsidTr="00580E44">
                              <w:trPr>
                                <w:cantSplit/>
                                <w:trHeight w:val="1503"/>
                              </w:trPr>
                              <w:tc>
                                <w:tcPr>
                                  <w:tcW w:w="742" w:type="pct"/>
                                  <w:vMerge/>
                                  <w:tcBorders>
                                    <w:top w:val="nil"/>
                                    <w:left w:val="nil"/>
                                    <w:bottom w:val="nil"/>
                                    <w:right w:val="nil"/>
                                  </w:tcBorders>
                                  <w:textDirection w:val="btLr"/>
                                </w:tcPr>
                                <w:p w14:paraId="376B4116" w14:textId="77777777" w:rsidR="005A014B" w:rsidRPr="00723111" w:rsidRDefault="005A014B" w:rsidP="00DB7F87">
                                  <w:pPr>
                                    <w:ind w:left="90" w:right="113"/>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5B8123A" w14:textId="1E3A235C" w:rsidR="005A014B" w:rsidRPr="00723111" w:rsidRDefault="005A014B" w:rsidP="00DB7F87">
                                  <w:pPr>
                                    <w:ind w:left="90" w:right="113"/>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11A02C37" w14:textId="44A0299F" w:rsidR="005A014B" w:rsidRPr="00723111" w:rsidRDefault="005A014B" w:rsidP="00DB7F87">
                                  <w:pPr>
                                    <w:ind w:left="90" w:right="113"/>
                                    <w:rPr>
                                      <w:rFonts w:asciiTheme="majorBidi" w:hAnsiTheme="majorBidi" w:cstheme="majorBidi"/>
                                      <w:b/>
                                      <w:color w:val="000000"/>
                                      <w:sz w:val="22"/>
                                      <w:szCs w:val="22"/>
                                    </w:rPr>
                                  </w:pPr>
                                  <w:r>
                                    <w:rPr>
                                      <w:rFonts w:asciiTheme="majorBidi" w:hAnsiTheme="majorBidi" w:cstheme="majorBidi"/>
                                      <w:b/>
                                      <w:color w:val="000000"/>
                                    </w:rPr>
                                    <w:t>Materials</w:t>
                                  </w:r>
                                </w:p>
                              </w:tc>
                              <w:tc>
                                <w:tcPr>
                                  <w:tcW w:w="1736" w:type="pct"/>
                                  <w:textDirection w:val="btLr"/>
                                </w:tcPr>
                                <w:p w14:paraId="1F359A9D" w14:textId="66793114" w:rsidR="005A014B" w:rsidRPr="00FB51A6" w:rsidRDefault="005A014B" w:rsidP="00DB7F87">
                                  <w:pPr>
                                    <w:autoSpaceDE w:val="0"/>
                                    <w:autoSpaceDN w:val="0"/>
                                    <w:adjustRightInd w:val="0"/>
                                    <w:rPr>
                                      <w:rFonts w:asciiTheme="majorBidi" w:hAnsiTheme="majorBidi" w:cstheme="majorBidi"/>
                                    </w:rPr>
                                  </w:pPr>
                                  <w:r>
                                    <w:rPr>
                                      <w:rFonts w:asciiTheme="majorBidi" w:hAnsiTheme="majorBidi" w:cstheme="majorBidi"/>
                                    </w:rPr>
                                    <w:t>Announce-ment, advertisement, invitations, etc.</w:t>
                                  </w:r>
                                </w:p>
                                <w:p w14:paraId="48CCF819" w14:textId="77777777" w:rsidR="005A014B" w:rsidRPr="00723111" w:rsidRDefault="005A014B" w:rsidP="00DB7F87">
                                  <w:pPr>
                                    <w:tabs>
                                      <w:tab w:val="num" w:pos="3062"/>
                                    </w:tabs>
                                    <w:spacing w:before="60" w:after="60"/>
                                    <w:ind w:left="90" w:right="-60"/>
                                    <w:rPr>
                                      <w:rFonts w:asciiTheme="majorBidi" w:hAnsiTheme="majorBidi" w:cstheme="majorBidi"/>
                                      <w:b/>
                                      <w:i/>
                                      <w:lang w:val="id-ID"/>
                                    </w:rPr>
                                  </w:pPr>
                                </w:p>
                              </w:tc>
                            </w:tr>
                            <w:tr w:rsidR="005A014B" w14:paraId="23E18D35" w14:textId="77777777" w:rsidTr="00580E44">
                              <w:trPr>
                                <w:cantSplit/>
                                <w:trHeight w:val="1633"/>
                              </w:trPr>
                              <w:tc>
                                <w:tcPr>
                                  <w:tcW w:w="742" w:type="pct"/>
                                  <w:vMerge/>
                                  <w:tcBorders>
                                    <w:top w:val="nil"/>
                                    <w:left w:val="nil"/>
                                    <w:bottom w:val="nil"/>
                                    <w:right w:val="nil"/>
                                  </w:tcBorders>
                                  <w:textDirection w:val="btLr"/>
                                </w:tcPr>
                                <w:p w14:paraId="0553E738" w14:textId="77777777" w:rsidR="005A014B" w:rsidRPr="00723111" w:rsidRDefault="005A014B" w:rsidP="00DB7F87">
                                  <w:pPr>
                                    <w:ind w:left="90" w:right="113"/>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72FB3CEC" w14:textId="28ACB978" w:rsidR="005A014B" w:rsidRPr="00723111" w:rsidRDefault="005A014B" w:rsidP="00DB7F87">
                                  <w:pPr>
                                    <w:ind w:left="90" w:right="113"/>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2B5D2ECF" w14:textId="2D0E83F7" w:rsidR="005A014B" w:rsidRPr="00723111" w:rsidRDefault="005A014B" w:rsidP="00DB7F87">
                                  <w:pPr>
                                    <w:ind w:left="90" w:right="113"/>
                                    <w:rPr>
                                      <w:rFonts w:asciiTheme="majorBidi" w:hAnsiTheme="majorBidi" w:cstheme="majorBidi"/>
                                      <w:b/>
                                      <w:color w:val="000000"/>
                                      <w:sz w:val="22"/>
                                      <w:szCs w:val="22"/>
                                    </w:rPr>
                                  </w:pPr>
                                  <w:r>
                                    <w:rPr>
                                      <w:rFonts w:asciiTheme="majorBidi" w:hAnsiTheme="majorBidi" w:cstheme="majorBidi"/>
                                      <w:b/>
                                      <w:color w:val="000000"/>
                                    </w:rPr>
                                    <w:t>Basic Competences</w:t>
                                  </w:r>
                                </w:p>
                              </w:tc>
                              <w:tc>
                                <w:tcPr>
                                  <w:tcW w:w="1736" w:type="pct"/>
                                  <w:textDirection w:val="btLr"/>
                                </w:tcPr>
                                <w:p w14:paraId="30D98574" w14:textId="3389607C" w:rsidR="005A014B" w:rsidRPr="00723111" w:rsidRDefault="005A014B" w:rsidP="00DB7F87">
                                  <w:pPr>
                                    <w:tabs>
                                      <w:tab w:val="num" w:pos="3062"/>
                                    </w:tabs>
                                    <w:spacing w:before="60" w:after="60"/>
                                    <w:ind w:left="90" w:right="-60"/>
                                    <w:rPr>
                                      <w:rFonts w:asciiTheme="majorBidi" w:hAnsiTheme="majorBidi" w:cstheme="majorBidi"/>
                                      <w:b/>
                                      <w:i/>
                                      <w:lang w:val="id-ID"/>
                                    </w:rPr>
                                  </w:pPr>
                                  <w:r w:rsidRPr="00AA662D">
                                    <w:rPr>
                                      <w:rFonts w:asciiTheme="majorBidi" w:hAnsiTheme="majorBidi" w:cstheme="majorBidi"/>
                                      <w:bCs/>
                                      <w:lang w:val="fi-FI"/>
                                    </w:rPr>
                                    <w:t>11</w:t>
                                  </w:r>
                                  <w:r w:rsidRPr="00BB11F2">
                                    <w:rPr>
                                      <w:bCs/>
                                      <w:sz w:val="18"/>
                                      <w:szCs w:val="18"/>
                                      <w:lang w:val="fi-FI"/>
                                    </w:rPr>
                                    <w:t>.</w:t>
                                  </w:r>
                                  <w:r w:rsidRPr="00AA662D">
                                    <w:rPr>
                                      <w:rFonts w:asciiTheme="majorBidi" w:hAnsiTheme="majorBidi" w:cstheme="majorBidi"/>
                                      <w:bCs/>
                                      <w:lang w:val="fi-FI"/>
                                    </w:rPr>
                                    <w:t>1</w:t>
                                  </w:r>
                                  <w:r>
                                    <w:rPr>
                                      <w:rFonts w:asciiTheme="majorBidi" w:hAnsiTheme="majorBidi" w:cstheme="majorBidi"/>
                                      <w:bCs/>
                                      <w:lang w:val="fi-FI"/>
                                    </w:rPr>
                                    <w:t xml:space="preserve"> To use written texts (e.g. </w:t>
                                  </w:r>
                                  <w:r w:rsidRPr="00AA662D">
                                    <w:rPr>
                                      <w:rFonts w:asciiTheme="majorBidi" w:hAnsiTheme="majorBidi" w:cstheme="majorBidi"/>
                                      <w:i/>
                                      <w:iCs/>
                                      <w:lang w:val="id-ID"/>
                                    </w:rPr>
                                    <w:t xml:space="preserve">banner, poster, pamphlet, </w:t>
                                  </w:r>
                                  <w:r>
                                    <w:rPr>
                                      <w:rFonts w:asciiTheme="majorBidi" w:hAnsiTheme="majorBidi" w:cstheme="majorBidi"/>
                                      <w:lang w:val="id-ID"/>
                                    </w:rPr>
                                    <w:t>etc</w:t>
                                  </w:r>
                                  <w:r w:rsidRPr="00AA662D">
                                    <w:rPr>
                                      <w:rFonts w:asciiTheme="majorBidi" w:hAnsiTheme="majorBidi" w:cstheme="majorBidi"/>
                                      <w:lang w:val="id-ID"/>
                                    </w:rPr>
                                    <w:t xml:space="preserve">.) </w:t>
                                  </w:r>
                                  <w:r>
                                    <w:rPr>
                                      <w:rFonts w:asciiTheme="majorBidi" w:hAnsiTheme="majorBidi" w:cstheme="majorBidi"/>
                                      <w:lang w:val="id-ID"/>
                                    </w:rPr>
                                    <w:t>to access knowledge</w:t>
                                  </w:r>
                                  <w:r w:rsidRPr="00BB11F2">
                                    <w:rPr>
                                      <w:bCs/>
                                      <w:sz w:val="18"/>
                                      <w:szCs w:val="18"/>
                                      <w:lang w:val="fi-FI"/>
                                    </w:rPr>
                                    <w:tab/>
                                  </w:r>
                                </w:p>
                              </w:tc>
                            </w:tr>
                          </w:tbl>
                          <w:p w14:paraId="666BC432" w14:textId="77777777" w:rsidR="005A014B" w:rsidRDefault="005A014B" w:rsidP="008F51A7">
                            <w:pPr>
                              <w:ind w:left="180" w:hanging="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8720943" id="Text Box 9" o:spid="_x0000_s1104" type="#_x0000_t202" style="position:absolute;margin-left:-10.5pt;margin-top:10.5pt;width:445.35pt;height:62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" filled="f" stroked="f">
                <v:textbox>
                  <w:txbxContent>
                    <w:tbl>
                      <w:tblPr>
                        <w:tblStyle w:val="TableGrid"/>
                        <w:tblW w:w="5000" w:type="pct"/>
                        <w:tblLayout w:type="fixed"/>
                        <w:tblLook w:val="04A0" w:firstRow="1" w:lastRow="0" w:firstColumn="1" w:lastColumn="0" w:noHBand="0" w:noVBand="1"/>
                      </w:tblPr>
                      <w:tblGrid>
                        <w:gridCol w:w="1278"/>
                        <w:gridCol w:w="3204"/>
                        <w:gridCol w:w="612"/>
                        <w:gridCol w:w="529"/>
                        <w:gridCol w:w="2991"/>
                      </w:tblGrid>
                      <w:tr w:rsidR="005A014B" w14:paraId="746DC05D" w14:textId="77777777" w:rsidTr="00580E44">
                        <w:trPr>
                          <w:cantSplit/>
                          <w:trHeight w:val="1333"/>
                        </w:trPr>
                        <w:tc>
                          <w:tcPr>
                            <w:tcW w:w="742" w:type="pct"/>
                            <w:vMerge w:val="restart"/>
                            <w:tcBorders>
                              <w:top w:val="nil"/>
                              <w:left w:val="nil"/>
                              <w:bottom w:val="nil"/>
                              <w:right w:val="nil"/>
                            </w:tcBorders>
                            <w:textDirection w:val="btLr"/>
                            <w:vAlign w:val="center"/>
                          </w:tcPr>
                          <w:p w14:paraId="2D957A11" w14:textId="6160FB94" w:rsidR="005A014B" w:rsidRPr="00580E44" w:rsidRDefault="005A014B" w:rsidP="00B10B0E">
                            <w:pPr>
                              <w:pStyle w:val="Heading1"/>
                            </w:pPr>
                            <w:bookmarkStart w:id="463" w:name="_Toc382394569"/>
                            <w:bookmarkStart w:id="464" w:name="_Toc384808284"/>
                            <w:bookmarkStart w:id="465" w:name="_Toc384808714"/>
                            <w:bookmarkStart w:id="466" w:name="_Toc387232966"/>
                            <w:r w:rsidRPr="00580E44">
                              <w:t>A</w:t>
                            </w:r>
                            <w:r>
                              <w:t xml:space="preserve">ppendix H: Sample of </w:t>
                            </w:r>
                            <w:r w:rsidRPr="00580E44">
                              <w:t>Syllabus</w:t>
                            </w:r>
                            <w:bookmarkEnd w:id="463"/>
                            <w:r>
                              <w:t xml:space="preserve"> of A Student Teacher</w:t>
                            </w:r>
                            <w:bookmarkEnd w:id="464"/>
                            <w:bookmarkEnd w:id="465"/>
                            <w:bookmarkEnd w:id="466"/>
                          </w:p>
                        </w:tc>
                        <w:tc>
                          <w:tcPr>
                            <w:tcW w:w="1860" w:type="pct"/>
                            <w:vMerge w:val="restart"/>
                            <w:tcBorders>
                              <w:top w:val="nil"/>
                              <w:left w:val="nil"/>
                              <w:bottom w:val="nil"/>
                              <w:right w:val="single" w:sz="4" w:space="0" w:color="auto"/>
                            </w:tcBorders>
                            <w:textDirection w:val="btLr"/>
                          </w:tcPr>
                          <w:p w14:paraId="3EC34CBA" w14:textId="66E92CB7" w:rsidR="005A014B" w:rsidRPr="00FB51A6" w:rsidRDefault="005A014B" w:rsidP="00580E44">
                            <w:pPr>
                              <w:pBdr>
                                <w:between w:val="single" w:sz="4" w:space="1" w:color="auto"/>
                              </w:pBdr>
                              <w:jc w:val="center"/>
                              <w:rPr>
                                <w:rFonts w:asciiTheme="majorBidi" w:hAnsiTheme="majorBidi" w:cstheme="majorBidi"/>
                                <w:b/>
                              </w:rPr>
                            </w:pPr>
                            <w:r>
                              <w:rPr>
                                <w:rFonts w:asciiTheme="majorBidi" w:hAnsiTheme="majorBidi" w:cstheme="majorBidi"/>
                                <w:b/>
                              </w:rPr>
                              <w:t xml:space="preserve">SILLABUS </w:t>
                            </w:r>
                          </w:p>
                          <w:p w14:paraId="48C72088" w14:textId="77777777" w:rsidR="005A014B" w:rsidRDefault="005A014B" w:rsidP="00580E44">
                            <w:pPr>
                              <w:pBdr>
                                <w:between w:val="single" w:sz="4" w:space="1" w:color="auto"/>
                              </w:pBdr>
                              <w:rPr>
                                <w:rFonts w:asciiTheme="majorBidi" w:hAnsiTheme="majorBidi" w:cstheme="majorBidi"/>
                              </w:rPr>
                            </w:pPr>
                          </w:p>
                          <w:p w14:paraId="65633EDB" w14:textId="77777777" w:rsidR="005A014B" w:rsidRPr="00FB51A6" w:rsidRDefault="005A014B" w:rsidP="00580E44">
                            <w:pPr>
                              <w:pBdr>
                                <w:between w:val="single" w:sz="4" w:space="1" w:color="auto"/>
                              </w:pBdr>
                              <w:rPr>
                                <w:rFonts w:asciiTheme="majorBidi" w:hAnsiTheme="majorBidi" w:cstheme="majorBidi"/>
                              </w:rPr>
                            </w:pPr>
                            <w:r>
                              <w:rPr>
                                <w:rFonts w:asciiTheme="majorBidi" w:hAnsiTheme="majorBidi" w:cstheme="majorBidi"/>
                              </w:rPr>
                              <w:t>Name of School</w:t>
                            </w:r>
                            <w:r>
                              <w:rPr>
                                <w:rFonts w:asciiTheme="majorBidi" w:hAnsiTheme="majorBidi" w:cstheme="majorBidi"/>
                                <w:lang w:val="id-ID"/>
                              </w:rPr>
                              <w:tab/>
                            </w:r>
                            <w:r w:rsidRPr="00FB51A6">
                              <w:rPr>
                                <w:rFonts w:asciiTheme="majorBidi" w:hAnsiTheme="majorBidi" w:cstheme="majorBidi"/>
                              </w:rPr>
                              <w:tab/>
                              <w:t xml:space="preserve">:  </w:t>
                            </w:r>
                            <w:r w:rsidRPr="00C045F5">
                              <w:rPr>
                                <w:rFonts w:asciiTheme="majorBidi" w:hAnsiTheme="majorBidi" w:cstheme="majorBidi"/>
                                <w:highlight w:val="black"/>
                              </w:rPr>
                              <w:t>SMA Muhammadiyah 5 Yogyakarta</w:t>
                            </w:r>
                          </w:p>
                          <w:p w14:paraId="2B6F35BF" w14:textId="77777777" w:rsidR="005A014B" w:rsidRPr="00FB51A6" w:rsidRDefault="005A014B" w:rsidP="00580E44">
                            <w:pPr>
                              <w:pBdr>
                                <w:right w:val="single" w:sz="4" w:space="4" w:color="auto"/>
                                <w:between w:val="single" w:sz="4" w:space="1" w:color="auto"/>
                              </w:pBdr>
                              <w:rPr>
                                <w:rFonts w:asciiTheme="majorBidi" w:hAnsiTheme="majorBidi" w:cstheme="majorBidi"/>
                              </w:rPr>
                            </w:pPr>
                            <w:r>
                              <w:rPr>
                                <w:rFonts w:asciiTheme="majorBidi" w:hAnsiTheme="majorBidi" w:cstheme="majorBidi"/>
                              </w:rPr>
                              <w:t>Grade level</w:t>
                            </w:r>
                            <w:r w:rsidRPr="00FB51A6">
                              <w:rPr>
                                <w:rFonts w:asciiTheme="majorBidi" w:hAnsiTheme="majorBidi" w:cstheme="majorBidi"/>
                              </w:rPr>
                              <w:t>/Semester</w:t>
                            </w:r>
                            <w:r w:rsidRPr="00FB51A6">
                              <w:rPr>
                                <w:rFonts w:asciiTheme="majorBidi" w:hAnsiTheme="majorBidi" w:cstheme="majorBidi"/>
                              </w:rPr>
                              <w:tab/>
                            </w:r>
                            <w:r w:rsidRPr="00FB51A6">
                              <w:rPr>
                                <w:rFonts w:asciiTheme="majorBidi" w:hAnsiTheme="majorBidi" w:cstheme="majorBidi"/>
                              </w:rPr>
                              <w:tab/>
                              <w:t xml:space="preserve">:  X </w:t>
                            </w:r>
                            <w:r>
                              <w:rPr>
                                <w:rFonts w:asciiTheme="majorBidi" w:hAnsiTheme="majorBidi" w:cstheme="majorBidi"/>
                              </w:rPr>
                              <w:t>/2</w:t>
                            </w:r>
                          </w:p>
                          <w:p w14:paraId="646DA039" w14:textId="5D85E086" w:rsidR="005A014B" w:rsidRPr="00FB51A6" w:rsidRDefault="005A014B" w:rsidP="00580E44">
                            <w:pPr>
                              <w:pBdr>
                                <w:right w:val="single" w:sz="4" w:space="4" w:color="auto"/>
                                <w:between w:val="single" w:sz="4" w:space="1" w:color="auto"/>
                              </w:pBdr>
                              <w:rPr>
                                <w:rFonts w:asciiTheme="majorBidi" w:hAnsiTheme="majorBidi" w:cstheme="majorBidi"/>
                              </w:rPr>
                            </w:pPr>
                            <w:r w:rsidRPr="00FB51A6">
                              <w:rPr>
                                <w:rFonts w:asciiTheme="majorBidi" w:hAnsiTheme="majorBidi" w:cstheme="majorBidi"/>
                              </w:rPr>
                              <w:t xml:space="preserve">Program </w:t>
                            </w:r>
                            <w:r w:rsidRPr="00FB51A6">
                              <w:rPr>
                                <w:rFonts w:asciiTheme="majorBidi" w:hAnsiTheme="majorBidi" w:cstheme="majorBidi"/>
                              </w:rPr>
                              <w:tab/>
                            </w:r>
                            <w:r w:rsidRPr="00FB51A6">
                              <w:rPr>
                                <w:rFonts w:asciiTheme="majorBidi" w:hAnsiTheme="majorBidi" w:cstheme="majorBidi"/>
                              </w:rPr>
                              <w:tab/>
                            </w:r>
                            <w:r>
                              <w:rPr>
                                <w:rFonts w:asciiTheme="majorBidi" w:hAnsiTheme="majorBidi" w:cstheme="majorBidi"/>
                                <w:lang w:val="id-ID"/>
                              </w:rPr>
                              <w:tab/>
                            </w:r>
                            <w:r w:rsidRPr="00FB51A6">
                              <w:rPr>
                                <w:rFonts w:asciiTheme="majorBidi" w:hAnsiTheme="majorBidi" w:cstheme="majorBidi"/>
                              </w:rPr>
                              <w:t xml:space="preserve">:  </w:t>
                            </w:r>
                            <w:r>
                              <w:rPr>
                                <w:rFonts w:asciiTheme="majorBidi" w:hAnsiTheme="majorBidi" w:cstheme="majorBidi"/>
                              </w:rPr>
                              <w:t>General</w:t>
                            </w:r>
                          </w:p>
                          <w:p w14:paraId="5CA8A19E" w14:textId="74036D50" w:rsidR="005A014B" w:rsidRPr="00FB51A6" w:rsidRDefault="005A014B" w:rsidP="00580E44">
                            <w:pPr>
                              <w:pBdr>
                                <w:right w:val="single" w:sz="4" w:space="4" w:color="auto"/>
                                <w:between w:val="single" w:sz="4" w:space="1" w:color="auto"/>
                              </w:pBdr>
                              <w:rPr>
                                <w:rFonts w:asciiTheme="majorBidi" w:hAnsiTheme="majorBidi" w:cstheme="majorBidi"/>
                              </w:rPr>
                            </w:pPr>
                            <w:r>
                              <w:rPr>
                                <w:rFonts w:asciiTheme="majorBidi" w:hAnsiTheme="majorBidi" w:cstheme="majorBidi"/>
                              </w:rPr>
                              <w:t>Subject</w:t>
                            </w:r>
                            <w:r>
                              <w:rPr>
                                <w:rFonts w:asciiTheme="majorBidi" w:hAnsiTheme="majorBidi" w:cstheme="majorBidi"/>
                              </w:rPr>
                              <w:tab/>
                            </w:r>
                            <w:r w:rsidRPr="00FB51A6">
                              <w:rPr>
                                <w:rFonts w:asciiTheme="majorBidi" w:hAnsiTheme="majorBidi" w:cstheme="majorBidi"/>
                              </w:rPr>
                              <w:t xml:space="preserve"> </w:t>
                            </w:r>
                            <w:r w:rsidRPr="00FB51A6">
                              <w:rPr>
                                <w:rFonts w:asciiTheme="majorBidi" w:hAnsiTheme="majorBidi" w:cstheme="majorBidi"/>
                              </w:rPr>
                              <w:tab/>
                            </w:r>
                            <w:r w:rsidRPr="00FB51A6">
                              <w:rPr>
                                <w:rFonts w:asciiTheme="majorBidi" w:hAnsiTheme="majorBidi" w:cstheme="majorBidi"/>
                              </w:rPr>
                              <w:tab/>
                            </w:r>
                            <w:r>
                              <w:rPr>
                                <w:rFonts w:asciiTheme="majorBidi" w:hAnsiTheme="majorBidi" w:cstheme="majorBidi"/>
                              </w:rPr>
                              <w:t xml:space="preserve">            </w:t>
                            </w:r>
                            <w:r w:rsidRPr="00FB51A6">
                              <w:rPr>
                                <w:rFonts w:asciiTheme="majorBidi" w:hAnsiTheme="majorBidi" w:cstheme="majorBidi"/>
                              </w:rPr>
                              <w:t xml:space="preserve">:  </w:t>
                            </w:r>
                            <w:r>
                              <w:rPr>
                                <w:rFonts w:asciiTheme="majorBidi" w:hAnsiTheme="majorBidi" w:cstheme="majorBidi"/>
                              </w:rPr>
                              <w:t>English</w:t>
                            </w:r>
                          </w:p>
                          <w:p w14:paraId="4C4D0E5A" w14:textId="77777777" w:rsidR="005A014B" w:rsidRPr="00AA662D" w:rsidRDefault="005A014B" w:rsidP="00580E44">
                            <w:pPr>
                              <w:pBdr>
                                <w:right w:val="single" w:sz="4" w:space="4" w:color="auto"/>
                                <w:between w:val="single" w:sz="4" w:space="1" w:color="auto"/>
                              </w:pBdr>
                              <w:autoSpaceDE w:val="0"/>
                              <w:autoSpaceDN w:val="0"/>
                              <w:adjustRightInd w:val="0"/>
                              <w:rPr>
                                <w:rFonts w:asciiTheme="majorBidi" w:hAnsiTheme="majorBidi" w:cstheme="majorBidi"/>
                                <w:b/>
                                <w:lang w:val="id-ID"/>
                              </w:rPr>
                            </w:pPr>
                            <w:r>
                              <w:rPr>
                                <w:rFonts w:asciiTheme="majorBidi" w:hAnsiTheme="majorBidi" w:cstheme="majorBidi"/>
                              </w:rPr>
                              <w:t>Standard of Competence</w:t>
                            </w:r>
                            <w:r w:rsidRPr="00FB51A6">
                              <w:rPr>
                                <w:rFonts w:asciiTheme="majorBidi" w:hAnsiTheme="majorBidi" w:cstheme="majorBidi"/>
                              </w:rPr>
                              <w:t xml:space="preserve"> </w:t>
                            </w:r>
                            <w:r w:rsidRPr="00FB51A6">
                              <w:rPr>
                                <w:rFonts w:asciiTheme="majorBidi" w:hAnsiTheme="majorBidi" w:cstheme="majorBidi"/>
                              </w:rPr>
                              <w:tab/>
                              <w:t xml:space="preserve">:  </w:t>
                            </w:r>
                            <w:r>
                              <w:rPr>
                                <w:rFonts w:asciiTheme="majorBidi" w:hAnsiTheme="majorBidi" w:cstheme="majorBidi"/>
                                <w:b/>
                              </w:rPr>
                              <w:t>Reading</w:t>
                            </w:r>
                          </w:p>
                          <w:p w14:paraId="59548A07" w14:textId="77777777" w:rsidR="005A014B" w:rsidRDefault="005A014B" w:rsidP="00580E44">
                            <w:pPr>
                              <w:pBdr>
                                <w:right w:val="single" w:sz="4" w:space="4" w:color="auto"/>
                                <w:between w:val="single" w:sz="4" w:space="1" w:color="auto"/>
                              </w:pBdr>
                              <w:autoSpaceDE w:val="0"/>
                              <w:autoSpaceDN w:val="0"/>
                              <w:adjustRightInd w:val="0"/>
                              <w:ind w:left="2880"/>
                              <w:rPr>
                                <w:rFonts w:asciiTheme="majorBidi" w:hAnsiTheme="majorBidi" w:cstheme="majorBidi"/>
                                <w:lang w:val="id-ID"/>
                              </w:rPr>
                            </w:pPr>
                          </w:p>
                          <w:p w14:paraId="432C7860" w14:textId="6A6C570D" w:rsidR="005A014B" w:rsidRPr="00AA662D" w:rsidRDefault="005A014B" w:rsidP="00580E44">
                            <w:pPr>
                              <w:pBdr>
                                <w:right w:val="single" w:sz="4" w:space="4" w:color="auto"/>
                                <w:between w:val="single" w:sz="4" w:space="1" w:color="auto"/>
                              </w:pBdr>
                              <w:autoSpaceDE w:val="0"/>
                              <w:autoSpaceDN w:val="0"/>
                              <w:adjustRightInd w:val="0"/>
                              <w:ind w:left="2880"/>
                              <w:rPr>
                                <w:rFonts w:asciiTheme="majorBidi" w:hAnsiTheme="majorBidi" w:cstheme="majorBidi"/>
                                <w:b/>
                                <w:sz w:val="36"/>
                                <w:szCs w:val="36"/>
                                <w:lang w:val="id-ID"/>
                              </w:rPr>
                            </w:pPr>
                            <w:r>
                              <w:rPr>
                                <w:rFonts w:asciiTheme="majorBidi" w:hAnsiTheme="majorBidi" w:cstheme="majorBidi"/>
                                <w:lang w:val="id-ID"/>
                              </w:rPr>
                              <w:t xml:space="preserve"> </w:t>
                            </w:r>
                            <w:r w:rsidRPr="00AA662D">
                              <w:rPr>
                                <w:rFonts w:asciiTheme="majorBidi" w:hAnsiTheme="majorBidi" w:cstheme="majorBidi"/>
                                <w:lang w:val="id-ID"/>
                              </w:rPr>
                              <w:t>11</w:t>
                            </w:r>
                            <w:r>
                              <w:rPr>
                                <w:rFonts w:asciiTheme="majorBidi" w:hAnsiTheme="majorBidi" w:cstheme="majorBidi"/>
                                <w:lang w:val="id-ID"/>
                              </w:rPr>
                              <w:t xml:space="preserve">. Students are able to undeestand </w:t>
                            </w:r>
                            <w:r w:rsidRPr="00C045F5">
                              <w:rPr>
                                <w:rFonts w:asciiTheme="majorBidi" w:hAnsiTheme="majorBidi" w:cstheme="majorBidi"/>
                                <w:i/>
                                <w:lang w:val="id-ID"/>
                              </w:rPr>
                              <w:t>narrative, spoof, hortatory</w:t>
                            </w:r>
                            <w:r>
                              <w:rPr>
                                <w:rFonts w:asciiTheme="majorBidi" w:hAnsiTheme="majorBidi" w:cstheme="majorBidi"/>
                                <w:lang w:val="id-ID"/>
                              </w:rPr>
                              <w:t xml:space="preserve"> </w:t>
                            </w:r>
                            <w:r w:rsidRPr="00C045F5">
                              <w:rPr>
                                <w:rFonts w:asciiTheme="majorBidi" w:hAnsiTheme="majorBidi" w:cstheme="majorBidi"/>
                                <w:i/>
                                <w:lang w:val="id-ID"/>
                              </w:rPr>
                              <w:t>expository</w:t>
                            </w:r>
                            <w:r>
                              <w:rPr>
                                <w:rFonts w:asciiTheme="majorBidi" w:hAnsiTheme="majorBidi" w:cstheme="majorBidi"/>
                                <w:lang w:val="id-ID"/>
                              </w:rPr>
                              <w:t xml:space="preserve"> texts to access knowledge </w:t>
                            </w:r>
                          </w:p>
                          <w:p w14:paraId="29D4BB73" w14:textId="5A2DE420" w:rsidR="005A014B" w:rsidRPr="00723111" w:rsidRDefault="005A014B" w:rsidP="008F51A7">
                            <w:pPr>
                              <w:ind w:left="180" w:right="113" w:hanging="180"/>
                              <w:jc w:val="center"/>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77124C54" w14:textId="08F13D99"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Soft skills</w:t>
                            </w:r>
                          </w:p>
                        </w:tc>
                        <w:tc>
                          <w:tcPr>
                            <w:tcW w:w="1736" w:type="pct"/>
                            <w:textDirection w:val="btLr"/>
                          </w:tcPr>
                          <w:p w14:paraId="37BED2E5" w14:textId="177D0B40" w:rsidR="005A014B" w:rsidRDefault="005A014B" w:rsidP="008F51A7">
                            <w:pPr>
                              <w:pStyle w:val="ListParagraph"/>
                              <w:numPr>
                                <w:ilvl w:val="0"/>
                                <w:numId w:val="25"/>
                              </w:numPr>
                              <w:spacing w:after="200"/>
                              <w:ind w:left="180" w:right="113" w:hanging="180"/>
                              <w:rPr>
                                <w:rFonts w:asciiTheme="majorBidi" w:hAnsiTheme="majorBidi" w:cstheme="majorBidi"/>
                              </w:rPr>
                            </w:pPr>
                            <w:r>
                              <w:rPr>
                                <w:rFonts w:asciiTheme="majorBidi" w:hAnsiTheme="majorBidi" w:cstheme="majorBidi"/>
                              </w:rPr>
                              <w:t xml:space="preserve">Commu-nicative </w:t>
                            </w:r>
                          </w:p>
                          <w:p w14:paraId="2EAD5D0E" w14:textId="77777777" w:rsidR="005A014B" w:rsidRPr="000C1E28" w:rsidRDefault="005A014B" w:rsidP="008F51A7">
                            <w:pPr>
                              <w:pStyle w:val="ListParagraph"/>
                              <w:numPr>
                                <w:ilvl w:val="0"/>
                                <w:numId w:val="25"/>
                              </w:numPr>
                              <w:spacing w:after="200"/>
                              <w:ind w:left="180" w:right="113" w:hanging="180"/>
                              <w:rPr>
                                <w:rFonts w:asciiTheme="majorBidi" w:hAnsiTheme="majorBidi" w:cstheme="majorBidi"/>
                              </w:rPr>
                            </w:pPr>
                            <w:r>
                              <w:rPr>
                                <w:rFonts w:asciiTheme="majorBidi" w:hAnsiTheme="majorBidi" w:cstheme="majorBidi"/>
                              </w:rPr>
                              <w:t xml:space="preserve">Curious </w:t>
                            </w:r>
                          </w:p>
                          <w:p w14:paraId="4BD7AEF6" w14:textId="77777777" w:rsidR="005A014B" w:rsidRPr="00FB51A6" w:rsidRDefault="005A014B" w:rsidP="008F51A7">
                            <w:pPr>
                              <w:pStyle w:val="ListParagraph"/>
                              <w:numPr>
                                <w:ilvl w:val="0"/>
                                <w:numId w:val="24"/>
                              </w:numPr>
                              <w:spacing w:after="200"/>
                              <w:ind w:left="180" w:right="113" w:hanging="180"/>
                              <w:rPr>
                                <w:rFonts w:asciiTheme="majorBidi" w:hAnsiTheme="majorBidi" w:cstheme="majorBidi"/>
                                <w:b/>
                              </w:rPr>
                            </w:pPr>
                            <w:r>
                              <w:rPr>
                                <w:rFonts w:asciiTheme="majorBidi" w:hAnsiTheme="majorBidi" w:cstheme="majorBidi"/>
                              </w:rPr>
                              <w:t>Fond of reading</w:t>
                            </w:r>
                          </w:p>
                          <w:p w14:paraId="2C5FFB25" w14:textId="77777777" w:rsidR="005A014B" w:rsidRPr="00FB51A6" w:rsidRDefault="005A014B" w:rsidP="008F51A7">
                            <w:pPr>
                              <w:pStyle w:val="ListParagraph"/>
                              <w:numPr>
                                <w:ilvl w:val="0"/>
                                <w:numId w:val="24"/>
                              </w:numPr>
                              <w:spacing w:after="200"/>
                              <w:ind w:left="180" w:right="113" w:hanging="180"/>
                              <w:rPr>
                                <w:rFonts w:asciiTheme="majorBidi" w:hAnsiTheme="majorBidi" w:cstheme="majorBidi"/>
                                <w:b/>
                              </w:rPr>
                            </w:pPr>
                            <w:r>
                              <w:rPr>
                                <w:rFonts w:asciiTheme="majorBidi" w:hAnsiTheme="majorBidi" w:cstheme="majorBidi"/>
                              </w:rPr>
                              <w:t>Honest</w:t>
                            </w:r>
                          </w:p>
                          <w:p w14:paraId="793283DE" w14:textId="77777777" w:rsidR="005A014B" w:rsidRPr="00FB51A6" w:rsidRDefault="005A014B" w:rsidP="008F51A7">
                            <w:pPr>
                              <w:pStyle w:val="ListParagraph"/>
                              <w:numPr>
                                <w:ilvl w:val="0"/>
                                <w:numId w:val="24"/>
                              </w:numPr>
                              <w:spacing w:after="200"/>
                              <w:ind w:left="180" w:right="113" w:hanging="180"/>
                              <w:rPr>
                                <w:rFonts w:asciiTheme="majorBidi" w:hAnsiTheme="majorBidi" w:cstheme="majorBidi"/>
                                <w:b/>
                              </w:rPr>
                            </w:pPr>
                            <w:r>
                              <w:rPr>
                                <w:rFonts w:asciiTheme="majorBidi" w:hAnsiTheme="majorBidi" w:cstheme="majorBidi"/>
                              </w:rPr>
                              <w:t>Work hard</w:t>
                            </w:r>
                          </w:p>
                          <w:p w14:paraId="21F9DC27" w14:textId="3325587D" w:rsidR="005A014B" w:rsidRPr="00723111" w:rsidRDefault="005A014B" w:rsidP="008F51A7">
                            <w:pPr>
                              <w:pStyle w:val="ListParagraph"/>
                              <w:numPr>
                                <w:ilvl w:val="0"/>
                                <w:numId w:val="24"/>
                              </w:numPr>
                              <w:spacing w:after="200"/>
                              <w:ind w:left="180" w:right="113" w:hanging="180"/>
                              <w:rPr>
                                <w:rFonts w:asciiTheme="majorBidi" w:hAnsiTheme="majorBidi" w:cstheme="majorBidi"/>
                              </w:rPr>
                            </w:pPr>
                            <w:r w:rsidRPr="00723111">
                              <w:rPr>
                                <w:rFonts w:asciiTheme="majorBidi" w:hAnsiTheme="majorBidi" w:cstheme="majorBidi"/>
                              </w:rPr>
                              <w:t>Independ</w:t>
                            </w:r>
                            <w:r>
                              <w:rPr>
                                <w:rFonts w:asciiTheme="majorBidi" w:hAnsiTheme="majorBidi" w:cstheme="majorBidi"/>
                              </w:rPr>
                              <w:t>-</w:t>
                            </w:r>
                            <w:r w:rsidRPr="00723111">
                              <w:rPr>
                                <w:rFonts w:asciiTheme="majorBidi" w:hAnsiTheme="majorBidi" w:cstheme="majorBidi"/>
                              </w:rPr>
                              <w:t>ent</w:t>
                            </w:r>
                          </w:p>
                          <w:p w14:paraId="097F8B6E" w14:textId="77777777" w:rsidR="005A014B" w:rsidRPr="00723111" w:rsidRDefault="005A014B" w:rsidP="008F51A7">
                            <w:pPr>
                              <w:pStyle w:val="ListParagraph"/>
                              <w:numPr>
                                <w:ilvl w:val="0"/>
                                <w:numId w:val="24"/>
                              </w:numPr>
                              <w:spacing w:after="200"/>
                              <w:ind w:left="180" w:right="113" w:hanging="180"/>
                              <w:rPr>
                                <w:rFonts w:asciiTheme="majorBidi" w:hAnsiTheme="majorBidi" w:cstheme="majorBidi"/>
                              </w:rPr>
                            </w:pPr>
                            <w:r w:rsidRPr="00723111">
                              <w:rPr>
                                <w:rFonts w:asciiTheme="majorBidi" w:hAnsiTheme="majorBidi" w:cstheme="majorBidi"/>
                              </w:rPr>
                              <w:t xml:space="preserve">Tolerant </w:t>
                            </w:r>
                          </w:p>
                          <w:p w14:paraId="14073AF7" w14:textId="77777777" w:rsidR="005A014B" w:rsidRDefault="005A014B" w:rsidP="008F51A7">
                            <w:pPr>
                              <w:ind w:left="180" w:right="113" w:hanging="180"/>
                            </w:pPr>
                          </w:p>
                        </w:tc>
                      </w:tr>
                      <w:tr w:rsidR="005A014B" w14:paraId="2F0599B6" w14:textId="77777777" w:rsidTr="00580E44">
                        <w:trPr>
                          <w:cantSplit/>
                          <w:trHeight w:val="1171"/>
                        </w:trPr>
                        <w:tc>
                          <w:tcPr>
                            <w:tcW w:w="742" w:type="pct"/>
                            <w:vMerge/>
                            <w:tcBorders>
                              <w:top w:val="nil"/>
                              <w:left w:val="nil"/>
                              <w:bottom w:val="nil"/>
                              <w:right w:val="nil"/>
                            </w:tcBorders>
                            <w:textDirection w:val="btLr"/>
                          </w:tcPr>
                          <w:p w14:paraId="5FDA156E" w14:textId="77777777" w:rsidR="005A014B" w:rsidRPr="00723111" w:rsidRDefault="005A014B" w:rsidP="008F51A7">
                            <w:pPr>
                              <w:ind w:left="180" w:right="113" w:hanging="180"/>
                              <w:jc w:val="center"/>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3A29CF9" w14:textId="5A789ADE" w:rsidR="005A014B" w:rsidRPr="00723111" w:rsidRDefault="005A014B" w:rsidP="008F51A7">
                            <w:pPr>
                              <w:ind w:left="180" w:right="113" w:hanging="180"/>
                              <w:jc w:val="center"/>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31799730" w14:textId="6127EC57"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References</w:t>
                            </w:r>
                          </w:p>
                        </w:tc>
                        <w:tc>
                          <w:tcPr>
                            <w:tcW w:w="1736" w:type="pct"/>
                            <w:textDirection w:val="btLr"/>
                          </w:tcPr>
                          <w:p w14:paraId="2C420FDB" w14:textId="77777777" w:rsidR="005A014B" w:rsidRPr="00FB51A6" w:rsidRDefault="005A014B" w:rsidP="008F51A7">
                            <w:pPr>
                              <w:ind w:left="180" w:right="113" w:hanging="180"/>
                              <w:jc w:val="both"/>
                              <w:rPr>
                                <w:rFonts w:asciiTheme="majorBidi" w:hAnsiTheme="majorBidi" w:cstheme="majorBidi"/>
                              </w:rPr>
                            </w:pPr>
                            <w:r w:rsidRPr="00FB51A6">
                              <w:rPr>
                                <w:rFonts w:asciiTheme="majorBidi" w:hAnsiTheme="majorBidi" w:cstheme="majorBidi"/>
                              </w:rPr>
                              <w:t xml:space="preserve">Grace, Eudia. 2007. </w:t>
                            </w:r>
                            <w:r w:rsidRPr="00FB51A6">
                              <w:rPr>
                                <w:rFonts w:asciiTheme="majorBidi" w:hAnsiTheme="majorBidi" w:cstheme="majorBidi"/>
                                <w:i/>
                                <w:lang w:val="id-ID"/>
                              </w:rPr>
                              <w:t>Look Ahead</w:t>
                            </w:r>
                            <w:r w:rsidRPr="00FB51A6">
                              <w:rPr>
                                <w:rFonts w:asciiTheme="majorBidi" w:hAnsiTheme="majorBidi" w:cstheme="majorBidi"/>
                              </w:rPr>
                              <w:t>. Jakarta: Erlangga</w:t>
                            </w:r>
                          </w:p>
                          <w:p w14:paraId="7D6713D4" w14:textId="77777777" w:rsidR="005A014B" w:rsidRPr="00FB51A6" w:rsidRDefault="005A014B" w:rsidP="008F51A7">
                            <w:pPr>
                              <w:ind w:left="180" w:right="113" w:hanging="180"/>
                              <w:jc w:val="both"/>
                              <w:rPr>
                                <w:rFonts w:asciiTheme="majorBidi" w:hAnsiTheme="majorBidi" w:cstheme="majorBidi"/>
                              </w:rPr>
                            </w:pPr>
                          </w:p>
                          <w:p w14:paraId="20A9D964" w14:textId="77777777" w:rsidR="005A014B" w:rsidRDefault="005A014B" w:rsidP="008F51A7">
                            <w:pPr>
                              <w:ind w:left="180" w:right="113" w:hanging="180"/>
                            </w:pPr>
                          </w:p>
                        </w:tc>
                      </w:tr>
                      <w:tr w:rsidR="005A014B" w14:paraId="46FF2C32" w14:textId="77777777" w:rsidTr="00580E44">
                        <w:trPr>
                          <w:cantSplit/>
                          <w:trHeight w:val="982"/>
                        </w:trPr>
                        <w:tc>
                          <w:tcPr>
                            <w:tcW w:w="742" w:type="pct"/>
                            <w:vMerge/>
                            <w:tcBorders>
                              <w:top w:val="nil"/>
                              <w:left w:val="nil"/>
                              <w:bottom w:val="nil"/>
                              <w:right w:val="nil"/>
                            </w:tcBorders>
                            <w:textDirection w:val="btLr"/>
                          </w:tcPr>
                          <w:p w14:paraId="42A214CD" w14:textId="77777777" w:rsidR="005A014B" w:rsidRPr="00723111" w:rsidRDefault="005A014B" w:rsidP="008F51A7">
                            <w:pPr>
                              <w:ind w:left="180" w:right="113" w:hanging="180"/>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093540FE" w14:textId="4C75148C" w:rsidR="005A014B" w:rsidRPr="00723111" w:rsidRDefault="005A014B" w:rsidP="008F51A7">
                            <w:pPr>
                              <w:ind w:left="180" w:right="113" w:hanging="180"/>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04E6A06E" w14:textId="4FB80AF9"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Time</w:t>
                            </w:r>
                          </w:p>
                        </w:tc>
                        <w:tc>
                          <w:tcPr>
                            <w:tcW w:w="1736" w:type="pct"/>
                            <w:textDirection w:val="btLr"/>
                          </w:tcPr>
                          <w:p w14:paraId="06153201" w14:textId="77777777" w:rsidR="005A014B" w:rsidRPr="00FB51A6" w:rsidRDefault="005A014B" w:rsidP="008F51A7">
                            <w:pPr>
                              <w:spacing w:before="60" w:after="60"/>
                              <w:ind w:left="180" w:right="113" w:hanging="180"/>
                              <w:jc w:val="center"/>
                              <w:rPr>
                                <w:rFonts w:asciiTheme="majorBidi" w:hAnsiTheme="majorBidi" w:cstheme="majorBidi"/>
                                <w:b/>
                                <w:color w:val="000000"/>
                              </w:rPr>
                            </w:pPr>
                            <w:r w:rsidRPr="00FB51A6">
                              <w:rPr>
                                <w:rFonts w:asciiTheme="majorBidi" w:hAnsiTheme="majorBidi" w:cstheme="majorBidi"/>
                                <w:b/>
                                <w:color w:val="000000"/>
                              </w:rPr>
                              <w:t>2 x 45</w:t>
                            </w:r>
                          </w:p>
                          <w:p w14:paraId="762C01E3" w14:textId="0652EE64" w:rsidR="005A014B" w:rsidRPr="00FB51A6" w:rsidRDefault="005A014B" w:rsidP="008F51A7">
                            <w:pPr>
                              <w:spacing w:before="60" w:after="60"/>
                              <w:ind w:left="180" w:right="113" w:hanging="180"/>
                              <w:jc w:val="center"/>
                              <w:rPr>
                                <w:rFonts w:asciiTheme="majorBidi" w:hAnsiTheme="majorBidi" w:cstheme="majorBidi"/>
                                <w:b/>
                                <w:color w:val="000000"/>
                              </w:rPr>
                            </w:pPr>
                            <w:r>
                              <w:rPr>
                                <w:rFonts w:asciiTheme="majorBidi" w:hAnsiTheme="majorBidi" w:cstheme="majorBidi"/>
                                <w:b/>
                                <w:color w:val="000000"/>
                              </w:rPr>
                              <w:t>minutes</w:t>
                            </w:r>
                          </w:p>
                          <w:p w14:paraId="1EA5501D" w14:textId="77777777" w:rsidR="005A014B" w:rsidRDefault="005A014B" w:rsidP="008F51A7">
                            <w:pPr>
                              <w:ind w:left="180" w:right="113" w:hanging="180"/>
                            </w:pPr>
                          </w:p>
                        </w:tc>
                      </w:tr>
                      <w:tr w:rsidR="005A014B" w14:paraId="09E7CB76" w14:textId="77777777" w:rsidTr="00580E44">
                        <w:trPr>
                          <w:trHeight w:val="811"/>
                        </w:trPr>
                        <w:tc>
                          <w:tcPr>
                            <w:tcW w:w="742" w:type="pct"/>
                            <w:vMerge/>
                            <w:tcBorders>
                              <w:top w:val="nil"/>
                              <w:left w:val="nil"/>
                              <w:bottom w:val="nil"/>
                              <w:right w:val="nil"/>
                            </w:tcBorders>
                            <w:textDirection w:val="btLr"/>
                          </w:tcPr>
                          <w:p w14:paraId="5995961A" w14:textId="77777777" w:rsidR="005A014B" w:rsidRPr="00723111" w:rsidRDefault="005A014B" w:rsidP="008F51A7">
                            <w:pPr>
                              <w:ind w:left="180" w:right="113" w:hanging="180"/>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2C39597" w14:textId="5F04E36C" w:rsidR="005A014B" w:rsidRPr="00723111" w:rsidRDefault="005A014B" w:rsidP="008F51A7">
                            <w:pPr>
                              <w:ind w:left="180" w:right="113" w:hanging="180"/>
                              <w:rPr>
                                <w:rFonts w:asciiTheme="majorBidi" w:hAnsiTheme="majorBidi" w:cstheme="majorBidi"/>
                                <w:b/>
                                <w:color w:val="000000"/>
                                <w:sz w:val="22"/>
                                <w:szCs w:val="22"/>
                              </w:rPr>
                            </w:pPr>
                          </w:p>
                        </w:tc>
                        <w:tc>
                          <w:tcPr>
                            <w:tcW w:w="355" w:type="pct"/>
                            <w:vMerge w:val="restart"/>
                            <w:tcBorders>
                              <w:left w:val="single" w:sz="4" w:space="0" w:color="auto"/>
                            </w:tcBorders>
                            <w:textDirection w:val="btLr"/>
                            <w:vAlign w:val="center"/>
                          </w:tcPr>
                          <w:p w14:paraId="6F3C4FDA" w14:textId="5B0B1222"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Assessment</w:t>
                            </w:r>
                          </w:p>
                        </w:tc>
                        <w:tc>
                          <w:tcPr>
                            <w:tcW w:w="306" w:type="pct"/>
                            <w:textDirection w:val="btLr"/>
                          </w:tcPr>
                          <w:p w14:paraId="464F54D4" w14:textId="4B3F9BD0" w:rsidR="005A014B" w:rsidRPr="00723111" w:rsidRDefault="005A014B" w:rsidP="008F51A7">
                            <w:pPr>
                              <w:ind w:left="180" w:right="113" w:hanging="180"/>
                              <w:rPr>
                                <w:sz w:val="22"/>
                                <w:szCs w:val="22"/>
                              </w:rPr>
                            </w:pPr>
                            <w:r w:rsidRPr="00723111">
                              <w:rPr>
                                <w:rFonts w:asciiTheme="majorBidi" w:hAnsiTheme="majorBidi" w:cstheme="majorBidi"/>
                                <w:b/>
                                <w:color w:val="000000"/>
                                <w:sz w:val="22"/>
                                <w:szCs w:val="22"/>
                              </w:rPr>
                              <w:t>Form</w:t>
                            </w:r>
                          </w:p>
                        </w:tc>
                        <w:tc>
                          <w:tcPr>
                            <w:tcW w:w="1736" w:type="pct"/>
                            <w:textDirection w:val="btLr"/>
                          </w:tcPr>
                          <w:p w14:paraId="6C761A9C" w14:textId="719D0401" w:rsidR="005A014B" w:rsidRDefault="005A014B" w:rsidP="008F51A7">
                            <w:pPr>
                              <w:ind w:left="180" w:right="113" w:hanging="180"/>
                            </w:pPr>
                            <w:r>
                              <w:rPr>
                                <w:rFonts w:asciiTheme="majorBidi" w:hAnsiTheme="majorBidi" w:cstheme="majorBidi"/>
                                <w:color w:val="000000"/>
                              </w:rPr>
                              <w:t>Essay</w:t>
                            </w:r>
                          </w:p>
                        </w:tc>
                      </w:tr>
                      <w:tr w:rsidR="005A014B" w14:paraId="2C9055E7" w14:textId="77777777" w:rsidTr="00580E44">
                        <w:trPr>
                          <w:trHeight w:val="1252"/>
                        </w:trPr>
                        <w:tc>
                          <w:tcPr>
                            <w:tcW w:w="742" w:type="pct"/>
                            <w:vMerge/>
                            <w:tcBorders>
                              <w:top w:val="nil"/>
                              <w:left w:val="nil"/>
                              <w:bottom w:val="nil"/>
                              <w:right w:val="nil"/>
                            </w:tcBorders>
                            <w:textDirection w:val="btLr"/>
                          </w:tcPr>
                          <w:p w14:paraId="1DCEBEA6" w14:textId="77777777" w:rsidR="005A014B" w:rsidRPr="00723111" w:rsidRDefault="005A014B" w:rsidP="008F51A7">
                            <w:pPr>
                              <w:ind w:left="180" w:right="113" w:hanging="180"/>
                              <w:rPr>
                                <w:sz w:val="22"/>
                                <w:szCs w:val="22"/>
                              </w:rPr>
                            </w:pPr>
                          </w:p>
                        </w:tc>
                        <w:tc>
                          <w:tcPr>
                            <w:tcW w:w="1860" w:type="pct"/>
                            <w:vMerge/>
                            <w:tcBorders>
                              <w:top w:val="nil"/>
                              <w:left w:val="nil"/>
                              <w:bottom w:val="nil"/>
                              <w:right w:val="single" w:sz="4" w:space="0" w:color="auto"/>
                            </w:tcBorders>
                            <w:textDirection w:val="btLr"/>
                          </w:tcPr>
                          <w:p w14:paraId="48CE7548" w14:textId="5AAC448D" w:rsidR="005A014B" w:rsidRPr="00723111" w:rsidRDefault="005A014B" w:rsidP="008F51A7">
                            <w:pPr>
                              <w:ind w:left="180" w:right="113" w:hanging="180"/>
                              <w:rPr>
                                <w:sz w:val="22"/>
                                <w:szCs w:val="22"/>
                              </w:rPr>
                            </w:pPr>
                          </w:p>
                        </w:tc>
                        <w:tc>
                          <w:tcPr>
                            <w:tcW w:w="355" w:type="pct"/>
                            <w:vMerge/>
                            <w:tcBorders>
                              <w:left w:val="single" w:sz="4" w:space="0" w:color="auto"/>
                            </w:tcBorders>
                            <w:textDirection w:val="btLr"/>
                          </w:tcPr>
                          <w:p w14:paraId="6157969F" w14:textId="344EA9A2" w:rsidR="005A014B" w:rsidRPr="00723111" w:rsidRDefault="005A014B" w:rsidP="008F51A7">
                            <w:pPr>
                              <w:ind w:left="180" w:right="113" w:hanging="180"/>
                              <w:rPr>
                                <w:sz w:val="22"/>
                                <w:szCs w:val="22"/>
                              </w:rPr>
                            </w:pPr>
                          </w:p>
                        </w:tc>
                        <w:tc>
                          <w:tcPr>
                            <w:tcW w:w="306" w:type="pct"/>
                            <w:textDirection w:val="btLr"/>
                          </w:tcPr>
                          <w:p w14:paraId="1C7519DA" w14:textId="50970C9C"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Technique</w:t>
                            </w:r>
                          </w:p>
                        </w:tc>
                        <w:tc>
                          <w:tcPr>
                            <w:tcW w:w="1736" w:type="pct"/>
                            <w:textDirection w:val="btLr"/>
                          </w:tcPr>
                          <w:p w14:paraId="536D8B93" w14:textId="61E82063" w:rsidR="005A014B" w:rsidRDefault="005A014B" w:rsidP="008F51A7">
                            <w:pPr>
                              <w:ind w:left="180" w:right="113" w:hanging="180"/>
                              <w:jc w:val="center"/>
                            </w:pPr>
                            <w:r>
                              <w:rPr>
                                <w:rFonts w:asciiTheme="majorBidi" w:hAnsiTheme="majorBidi" w:cstheme="majorBidi"/>
                                <w:color w:val="000000"/>
                              </w:rPr>
                              <w:t>Written tests</w:t>
                            </w:r>
                          </w:p>
                        </w:tc>
                      </w:tr>
                      <w:tr w:rsidR="005A014B" w14:paraId="742650D4" w14:textId="77777777" w:rsidTr="00580E44">
                        <w:trPr>
                          <w:cantSplit/>
                          <w:trHeight w:val="1603"/>
                        </w:trPr>
                        <w:tc>
                          <w:tcPr>
                            <w:tcW w:w="742" w:type="pct"/>
                            <w:vMerge/>
                            <w:tcBorders>
                              <w:top w:val="nil"/>
                              <w:left w:val="nil"/>
                              <w:bottom w:val="nil"/>
                              <w:right w:val="nil"/>
                            </w:tcBorders>
                            <w:textDirection w:val="btLr"/>
                          </w:tcPr>
                          <w:p w14:paraId="5A80D9B1" w14:textId="77777777" w:rsidR="005A014B" w:rsidRPr="00723111" w:rsidRDefault="005A014B" w:rsidP="008F51A7">
                            <w:pPr>
                              <w:ind w:left="180" w:right="113" w:hanging="180"/>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6819BCA" w14:textId="1F74AF96" w:rsidR="005A014B" w:rsidRPr="00723111" w:rsidRDefault="005A014B" w:rsidP="008F51A7">
                            <w:pPr>
                              <w:ind w:left="180" w:right="113" w:hanging="180"/>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383C4E0B" w14:textId="3376254C" w:rsidR="005A014B" w:rsidRPr="00723111" w:rsidRDefault="005A014B" w:rsidP="008F51A7">
                            <w:pPr>
                              <w:ind w:left="180" w:right="113" w:hanging="180"/>
                              <w:jc w:val="center"/>
                              <w:rPr>
                                <w:sz w:val="22"/>
                                <w:szCs w:val="22"/>
                              </w:rPr>
                            </w:pPr>
                            <w:r w:rsidRPr="00723111">
                              <w:rPr>
                                <w:rFonts w:asciiTheme="majorBidi" w:hAnsiTheme="majorBidi" w:cstheme="majorBidi"/>
                                <w:b/>
                                <w:color w:val="000000"/>
                                <w:sz w:val="22"/>
                                <w:szCs w:val="22"/>
                              </w:rPr>
                              <w:t>Indicator</w:t>
                            </w:r>
                          </w:p>
                        </w:tc>
                        <w:tc>
                          <w:tcPr>
                            <w:tcW w:w="1736" w:type="pct"/>
                            <w:textDirection w:val="btLr"/>
                          </w:tcPr>
                          <w:p w14:paraId="5C43B07E" w14:textId="77777777" w:rsidR="005A014B" w:rsidRPr="000C1E28" w:rsidRDefault="005A014B" w:rsidP="008F51A7">
                            <w:pPr>
                              <w:numPr>
                                <w:ilvl w:val="0"/>
                                <w:numId w:val="29"/>
                              </w:numPr>
                              <w:tabs>
                                <w:tab w:val="num" w:pos="3062"/>
                              </w:tabs>
                              <w:spacing w:before="60" w:after="60"/>
                              <w:ind w:left="180" w:right="-60" w:hanging="180"/>
                              <w:rPr>
                                <w:rFonts w:asciiTheme="majorBidi" w:hAnsiTheme="majorBidi" w:cstheme="majorBidi"/>
                              </w:rPr>
                            </w:pPr>
                            <w:r>
                              <w:rPr>
                                <w:rFonts w:asciiTheme="majorBidi" w:hAnsiTheme="majorBidi" w:cstheme="majorBidi"/>
                              </w:rPr>
                              <w:t xml:space="preserve">Students read aloud a </w:t>
                            </w:r>
                            <w:r w:rsidRPr="000C1E28">
                              <w:rPr>
                                <w:rFonts w:asciiTheme="majorBidi" w:hAnsiTheme="majorBidi" w:cstheme="majorBidi"/>
                                <w:i/>
                                <w:iCs/>
                              </w:rPr>
                              <w:t xml:space="preserve">banner, poster, pamphlet </w:t>
                            </w:r>
                            <w:r>
                              <w:rPr>
                                <w:rFonts w:asciiTheme="majorBidi" w:hAnsiTheme="majorBidi" w:cstheme="majorBidi"/>
                                <w:lang w:val="id-ID"/>
                              </w:rPr>
                              <w:t>individually</w:t>
                            </w:r>
                          </w:p>
                          <w:p w14:paraId="7C8ACEA3" w14:textId="2BD6B8BA" w:rsidR="005A014B" w:rsidRDefault="005A014B" w:rsidP="008F51A7">
                            <w:pPr>
                              <w:pStyle w:val="ListParagraph"/>
                              <w:numPr>
                                <w:ilvl w:val="0"/>
                                <w:numId w:val="29"/>
                              </w:numPr>
                              <w:ind w:left="180" w:right="113" w:hanging="180"/>
                            </w:pPr>
                            <w:r w:rsidRPr="00723111">
                              <w:rPr>
                                <w:rFonts w:asciiTheme="majorBidi" w:hAnsiTheme="majorBidi" w:cstheme="majorBidi"/>
                                <w:lang w:val="id-ID"/>
                              </w:rPr>
                              <w:t>Students discuss the texts in pairs and in groups</w:t>
                            </w:r>
                          </w:p>
                        </w:tc>
                      </w:tr>
                      <w:tr w:rsidR="005A014B" w14:paraId="18BDDE22" w14:textId="77777777" w:rsidTr="00580E44">
                        <w:trPr>
                          <w:cantSplit/>
                          <w:trHeight w:val="1503"/>
                        </w:trPr>
                        <w:tc>
                          <w:tcPr>
                            <w:tcW w:w="742" w:type="pct"/>
                            <w:vMerge/>
                            <w:tcBorders>
                              <w:top w:val="nil"/>
                              <w:left w:val="nil"/>
                              <w:bottom w:val="nil"/>
                              <w:right w:val="nil"/>
                            </w:tcBorders>
                            <w:textDirection w:val="btLr"/>
                          </w:tcPr>
                          <w:p w14:paraId="6B2FA782" w14:textId="77777777" w:rsidR="005A014B" w:rsidRPr="00723111" w:rsidRDefault="005A014B" w:rsidP="00DB7F87">
                            <w:pPr>
                              <w:ind w:left="90" w:right="113"/>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23C16D65" w14:textId="1C2C5117" w:rsidR="005A014B" w:rsidRPr="00723111" w:rsidRDefault="005A014B" w:rsidP="00DB7F87">
                            <w:pPr>
                              <w:ind w:left="90" w:right="113"/>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77031126" w14:textId="454283A7" w:rsidR="005A014B" w:rsidRPr="00723111" w:rsidRDefault="005A014B" w:rsidP="00DB7F87">
                            <w:pPr>
                              <w:ind w:left="90" w:right="113"/>
                              <w:rPr>
                                <w:rFonts w:asciiTheme="majorBidi" w:hAnsiTheme="majorBidi" w:cstheme="majorBidi"/>
                                <w:b/>
                                <w:color w:val="000000"/>
                                <w:sz w:val="22"/>
                                <w:szCs w:val="22"/>
                              </w:rPr>
                            </w:pPr>
                            <w:r w:rsidRPr="00723111">
                              <w:rPr>
                                <w:rFonts w:asciiTheme="majorBidi" w:hAnsiTheme="majorBidi" w:cstheme="majorBidi"/>
                                <w:b/>
                                <w:color w:val="000000"/>
                                <w:sz w:val="22"/>
                                <w:szCs w:val="22"/>
                              </w:rPr>
                              <w:t>Teaching Activities</w:t>
                            </w:r>
                          </w:p>
                        </w:tc>
                        <w:tc>
                          <w:tcPr>
                            <w:tcW w:w="1736" w:type="pct"/>
                            <w:textDirection w:val="btLr"/>
                          </w:tcPr>
                          <w:p w14:paraId="3AC07CC4" w14:textId="77777777" w:rsidR="005A014B" w:rsidRDefault="005A014B" w:rsidP="00DB7F87">
                            <w:pPr>
                              <w:tabs>
                                <w:tab w:val="num" w:pos="3062"/>
                              </w:tabs>
                              <w:spacing w:before="60" w:after="60"/>
                              <w:ind w:left="90" w:right="-60"/>
                              <w:rPr>
                                <w:rFonts w:asciiTheme="majorBidi" w:hAnsiTheme="majorBidi" w:cstheme="majorBidi"/>
                                <w:b/>
                                <w:i/>
                                <w:lang w:val="id-ID"/>
                              </w:rPr>
                            </w:pPr>
                            <w:r w:rsidRPr="00723111">
                              <w:rPr>
                                <w:rFonts w:asciiTheme="majorBidi" w:hAnsiTheme="majorBidi" w:cstheme="majorBidi"/>
                                <w:b/>
                                <w:i/>
                                <w:lang w:val="id-ID"/>
                              </w:rPr>
                              <w:t>Identifying meanings</w:t>
                            </w:r>
                          </w:p>
                          <w:p w14:paraId="7D88B42D" w14:textId="1F712ADE" w:rsidR="005A014B" w:rsidRDefault="005A014B" w:rsidP="00DB7F87">
                            <w:pPr>
                              <w:tabs>
                                <w:tab w:val="num" w:pos="3062"/>
                              </w:tabs>
                              <w:spacing w:before="60" w:after="60"/>
                              <w:ind w:left="90" w:right="-60"/>
                              <w:rPr>
                                <w:rFonts w:asciiTheme="majorBidi" w:hAnsiTheme="majorBidi" w:cstheme="majorBidi"/>
                                <w:b/>
                                <w:i/>
                                <w:lang w:val="id-ID"/>
                              </w:rPr>
                            </w:pPr>
                            <w:r w:rsidRPr="00723111">
                              <w:rPr>
                                <w:rFonts w:asciiTheme="majorBidi" w:hAnsiTheme="majorBidi" w:cstheme="majorBidi"/>
                                <w:b/>
                                <w:i/>
                                <w:lang w:val="id-ID"/>
                              </w:rPr>
                              <w:t>and information</w:t>
                            </w:r>
                          </w:p>
                          <w:p w14:paraId="5E22FB52" w14:textId="53865A7E" w:rsidR="005A014B" w:rsidRPr="00165896" w:rsidRDefault="005A014B" w:rsidP="00DB7F87">
                            <w:pPr>
                              <w:tabs>
                                <w:tab w:val="num" w:pos="3062"/>
                              </w:tabs>
                              <w:spacing w:before="60" w:after="60"/>
                              <w:ind w:left="90" w:right="-60"/>
                              <w:rPr>
                                <w:rFonts w:asciiTheme="majorBidi" w:hAnsiTheme="majorBidi" w:cstheme="majorBidi"/>
                                <w:b/>
                                <w:i/>
                                <w:lang w:val="id-ID"/>
                              </w:rPr>
                            </w:pPr>
                            <w:r w:rsidRPr="00723111">
                              <w:rPr>
                                <w:rFonts w:asciiTheme="majorBidi" w:hAnsiTheme="majorBidi" w:cstheme="majorBidi"/>
                                <w:b/>
                                <w:i/>
                                <w:lang w:val="id-ID"/>
                              </w:rPr>
                              <w:t>in a narrative text</w:t>
                            </w:r>
                          </w:p>
                          <w:p w14:paraId="4BB5CE73" w14:textId="77777777" w:rsidR="005A014B" w:rsidRDefault="005A014B" w:rsidP="00DB7F87">
                            <w:pPr>
                              <w:tabs>
                                <w:tab w:val="num" w:pos="3062"/>
                              </w:tabs>
                              <w:spacing w:before="60" w:after="60"/>
                              <w:ind w:left="90" w:right="-60"/>
                              <w:rPr>
                                <w:rFonts w:asciiTheme="majorBidi" w:hAnsiTheme="majorBidi" w:cstheme="majorBidi"/>
                              </w:rPr>
                            </w:pPr>
                          </w:p>
                        </w:tc>
                      </w:tr>
                      <w:tr w:rsidR="005A014B" w14:paraId="7A56A0CF" w14:textId="77777777" w:rsidTr="00580E44">
                        <w:trPr>
                          <w:cantSplit/>
                          <w:trHeight w:val="1503"/>
                        </w:trPr>
                        <w:tc>
                          <w:tcPr>
                            <w:tcW w:w="742" w:type="pct"/>
                            <w:vMerge/>
                            <w:tcBorders>
                              <w:top w:val="nil"/>
                              <w:left w:val="nil"/>
                              <w:bottom w:val="nil"/>
                              <w:right w:val="nil"/>
                            </w:tcBorders>
                            <w:textDirection w:val="btLr"/>
                          </w:tcPr>
                          <w:p w14:paraId="376B4116" w14:textId="77777777" w:rsidR="005A014B" w:rsidRPr="00723111" w:rsidRDefault="005A014B" w:rsidP="00DB7F87">
                            <w:pPr>
                              <w:ind w:left="90" w:right="113"/>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55B8123A" w14:textId="1E3A235C" w:rsidR="005A014B" w:rsidRPr="00723111" w:rsidRDefault="005A014B" w:rsidP="00DB7F87">
                            <w:pPr>
                              <w:ind w:left="90" w:right="113"/>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11A02C37" w14:textId="44A0299F" w:rsidR="005A014B" w:rsidRPr="00723111" w:rsidRDefault="005A014B" w:rsidP="00DB7F87">
                            <w:pPr>
                              <w:ind w:left="90" w:right="113"/>
                              <w:rPr>
                                <w:rFonts w:asciiTheme="majorBidi" w:hAnsiTheme="majorBidi" w:cstheme="majorBidi"/>
                                <w:b/>
                                <w:color w:val="000000"/>
                                <w:sz w:val="22"/>
                                <w:szCs w:val="22"/>
                              </w:rPr>
                            </w:pPr>
                            <w:r>
                              <w:rPr>
                                <w:rFonts w:asciiTheme="majorBidi" w:hAnsiTheme="majorBidi" w:cstheme="majorBidi"/>
                                <w:b/>
                                <w:color w:val="000000"/>
                              </w:rPr>
                              <w:t>Materials</w:t>
                            </w:r>
                          </w:p>
                        </w:tc>
                        <w:tc>
                          <w:tcPr>
                            <w:tcW w:w="1736" w:type="pct"/>
                            <w:textDirection w:val="btLr"/>
                          </w:tcPr>
                          <w:p w14:paraId="1F359A9D" w14:textId="66793114" w:rsidR="005A014B" w:rsidRPr="00FB51A6" w:rsidRDefault="005A014B" w:rsidP="00DB7F87">
                            <w:pPr>
                              <w:autoSpaceDE w:val="0"/>
                              <w:autoSpaceDN w:val="0"/>
                              <w:adjustRightInd w:val="0"/>
                              <w:rPr>
                                <w:rFonts w:asciiTheme="majorBidi" w:hAnsiTheme="majorBidi" w:cstheme="majorBidi"/>
                              </w:rPr>
                            </w:pPr>
                            <w:r>
                              <w:rPr>
                                <w:rFonts w:asciiTheme="majorBidi" w:hAnsiTheme="majorBidi" w:cstheme="majorBidi"/>
                              </w:rPr>
                              <w:t>Announce-ment, advertisement, invitations, etc.</w:t>
                            </w:r>
                          </w:p>
                          <w:p w14:paraId="48CCF819" w14:textId="77777777" w:rsidR="005A014B" w:rsidRPr="00723111" w:rsidRDefault="005A014B" w:rsidP="00DB7F87">
                            <w:pPr>
                              <w:tabs>
                                <w:tab w:val="num" w:pos="3062"/>
                              </w:tabs>
                              <w:spacing w:before="60" w:after="60"/>
                              <w:ind w:left="90" w:right="-60"/>
                              <w:rPr>
                                <w:rFonts w:asciiTheme="majorBidi" w:hAnsiTheme="majorBidi" w:cstheme="majorBidi"/>
                                <w:b/>
                                <w:i/>
                                <w:lang w:val="id-ID"/>
                              </w:rPr>
                            </w:pPr>
                          </w:p>
                        </w:tc>
                      </w:tr>
                      <w:tr w:rsidR="005A014B" w14:paraId="23E18D35" w14:textId="77777777" w:rsidTr="00580E44">
                        <w:trPr>
                          <w:cantSplit/>
                          <w:trHeight w:val="1633"/>
                        </w:trPr>
                        <w:tc>
                          <w:tcPr>
                            <w:tcW w:w="742" w:type="pct"/>
                            <w:vMerge/>
                            <w:tcBorders>
                              <w:top w:val="nil"/>
                              <w:left w:val="nil"/>
                              <w:bottom w:val="nil"/>
                              <w:right w:val="nil"/>
                            </w:tcBorders>
                            <w:textDirection w:val="btLr"/>
                          </w:tcPr>
                          <w:p w14:paraId="0553E738" w14:textId="77777777" w:rsidR="005A014B" w:rsidRPr="00723111" w:rsidRDefault="005A014B" w:rsidP="00DB7F87">
                            <w:pPr>
                              <w:ind w:left="90" w:right="113"/>
                              <w:rPr>
                                <w:rFonts w:asciiTheme="majorBidi" w:hAnsiTheme="majorBidi" w:cstheme="majorBidi"/>
                                <w:b/>
                                <w:color w:val="000000"/>
                                <w:sz w:val="22"/>
                                <w:szCs w:val="22"/>
                              </w:rPr>
                            </w:pPr>
                          </w:p>
                        </w:tc>
                        <w:tc>
                          <w:tcPr>
                            <w:tcW w:w="1860" w:type="pct"/>
                            <w:vMerge/>
                            <w:tcBorders>
                              <w:top w:val="nil"/>
                              <w:left w:val="nil"/>
                              <w:bottom w:val="nil"/>
                              <w:right w:val="single" w:sz="4" w:space="0" w:color="auto"/>
                            </w:tcBorders>
                            <w:textDirection w:val="btLr"/>
                          </w:tcPr>
                          <w:p w14:paraId="72FB3CEC" w14:textId="28ACB978" w:rsidR="005A014B" w:rsidRPr="00723111" w:rsidRDefault="005A014B" w:rsidP="00DB7F87">
                            <w:pPr>
                              <w:ind w:left="90" w:right="113"/>
                              <w:rPr>
                                <w:rFonts w:asciiTheme="majorBidi" w:hAnsiTheme="majorBidi" w:cstheme="majorBidi"/>
                                <w:b/>
                                <w:color w:val="000000"/>
                                <w:sz w:val="22"/>
                                <w:szCs w:val="22"/>
                              </w:rPr>
                            </w:pPr>
                          </w:p>
                        </w:tc>
                        <w:tc>
                          <w:tcPr>
                            <w:tcW w:w="662" w:type="pct"/>
                            <w:gridSpan w:val="2"/>
                            <w:tcBorders>
                              <w:left w:val="single" w:sz="4" w:space="0" w:color="auto"/>
                            </w:tcBorders>
                            <w:textDirection w:val="btLr"/>
                            <w:vAlign w:val="center"/>
                          </w:tcPr>
                          <w:p w14:paraId="2B5D2ECF" w14:textId="2D0E83F7" w:rsidR="005A014B" w:rsidRPr="00723111" w:rsidRDefault="005A014B" w:rsidP="00DB7F87">
                            <w:pPr>
                              <w:ind w:left="90" w:right="113"/>
                              <w:rPr>
                                <w:rFonts w:asciiTheme="majorBidi" w:hAnsiTheme="majorBidi" w:cstheme="majorBidi"/>
                                <w:b/>
                                <w:color w:val="000000"/>
                                <w:sz w:val="22"/>
                                <w:szCs w:val="22"/>
                              </w:rPr>
                            </w:pPr>
                            <w:r>
                              <w:rPr>
                                <w:rFonts w:asciiTheme="majorBidi" w:hAnsiTheme="majorBidi" w:cstheme="majorBidi"/>
                                <w:b/>
                                <w:color w:val="000000"/>
                              </w:rPr>
                              <w:t>Basic Competences</w:t>
                            </w:r>
                          </w:p>
                        </w:tc>
                        <w:tc>
                          <w:tcPr>
                            <w:tcW w:w="1736" w:type="pct"/>
                            <w:textDirection w:val="btLr"/>
                          </w:tcPr>
                          <w:p w14:paraId="30D98574" w14:textId="3389607C" w:rsidR="005A014B" w:rsidRPr="00723111" w:rsidRDefault="005A014B" w:rsidP="00DB7F87">
                            <w:pPr>
                              <w:tabs>
                                <w:tab w:val="num" w:pos="3062"/>
                              </w:tabs>
                              <w:spacing w:before="60" w:after="60"/>
                              <w:ind w:left="90" w:right="-60"/>
                              <w:rPr>
                                <w:rFonts w:asciiTheme="majorBidi" w:hAnsiTheme="majorBidi" w:cstheme="majorBidi"/>
                                <w:b/>
                                <w:i/>
                                <w:lang w:val="id-ID"/>
                              </w:rPr>
                            </w:pPr>
                            <w:r w:rsidRPr="00AA662D">
                              <w:rPr>
                                <w:rFonts w:asciiTheme="majorBidi" w:hAnsiTheme="majorBidi" w:cstheme="majorBidi"/>
                                <w:bCs/>
                                <w:lang w:val="fi-FI"/>
                              </w:rPr>
                              <w:t>11</w:t>
                            </w:r>
                            <w:r w:rsidRPr="00BB11F2">
                              <w:rPr>
                                <w:bCs/>
                                <w:sz w:val="18"/>
                                <w:szCs w:val="18"/>
                                <w:lang w:val="fi-FI"/>
                              </w:rPr>
                              <w:t>.</w:t>
                            </w:r>
                            <w:r w:rsidRPr="00AA662D">
                              <w:rPr>
                                <w:rFonts w:asciiTheme="majorBidi" w:hAnsiTheme="majorBidi" w:cstheme="majorBidi"/>
                                <w:bCs/>
                                <w:lang w:val="fi-FI"/>
                              </w:rPr>
                              <w:t>1</w:t>
                            </w:r>
                            <w:r>
                              <w:rPr>
                                <w:rFonts w:asciiTheme="majorBidi" w:hAnsiTheme="majorBidi" w:cstheme="majorBidi"/>
                                <w:bCs/>
                                <w:lang w:val="fi-FI"/>
                              </w:rPr>
                              <w:t xml:space="preserve"> To use written texts (e.g. </w:t>
                            </w:r>
                            <w:r w:rsidRPr="00AA662D">
                              <w:rPr>
                                <w:rFonts w:asciiTheme="majorBidi" w:hAnsiTheme="majorBidi" w:cstheme="majorBidi"/>
                                <w:i/>
                                <w:iCs/>
                                <w:lang w:val="id-ID"/>
                              </w:rPr>
                              <w:t xml:space="preserve">banner, poster, pamphlet, </w:t>
                            </w:r>
                            <w:r>
                              <w:rPr>
                                <w:rFonts w:asciiTheme="majorBidi" w:hAnsiTheme="majorBidi" w:cstheme="majorBidi"/>
                                <w:lang w:val="id-ID"/>
                              </w:rPr>
                              <w:t>etc</w:t>
                            </w:r>
                            <w:r w:rsidRPr="00AA662D">
                              <w:rPr>
                                <w:rFonts w:asciiTheme="majorBidi" w:hAnsiTheme="majorBidi" w:cstheme="majorBidi"/>
                                <w:lang w:val="id-ID"/>
                              </w:rPr>
                              <w:t xml:space="preserve">.) </w:t>
                            </w:r>
                            <w:r>
                              <w:rPr>
                                <w:rFonts w:asciiTheme="majorBidi" w:hAnsiTheme="majorBidi" w:cstheme="majorBidi"/>
                                <w:lang w:val="id-ID"/>
                              </w:rPr>
                              <w:t>to access knowledge</w:t>
                            </w:r>
                            <w:r w:rsidRPr="00BB11F2">
                              <w:rPr>
                                <w:bCs/>
                                <w:sz w:val="18"/>
                                <w:szCs w:val="18"/>
                                <w:lang w:val="fi-FI"/>
                              </w:rPr>
                              <w:tab/>
                            </w:r>
                          </w:p>
                        </w:tc>
                      </w:tr>
                    </w:tbl>
                    <w:p w14:paraId="666BC432" w14:textId="77777777" w:rsidR="005A014B" w:rsidRDefault="005A014B" w:rsidP="008F51A7">
                      <w:pPr>
                        <w:ind w:left="180" w:hanging="180"/>
                      </w:pPr>
                    </w:p>
                  </w:txbxContent>
                </v:textbox>
                <w10:wrap type="topAndBottom"/>
              </v:shape>
            </w:pict>
          </mc:Fallback>
        </mc:AlternateContent>
      </w:r>
    </w:p>
    <w:sectPr w:rsidR="00437D70" w:rsidRPr="00DB7F87" w:rsidSect="00250A0C">
      <w:footerReference w:type="even" r:id="rId43"/>
      <w:footerReference w:type="default" r:id="rId44"/>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AE8C8" w14:textId="77777777" w:rsidR="00713043" w:rsidRDefault="00713043">
      <w:r>
        <w:separator/>
      </w:r>
    </w:p>
  </w:endnote>
  <w:endnote w:type="continuationSeparator" w:id="0">
    <w:p w14:paraId="4E5F95B3" w14:textId="77777777" w:rsidR="00713043" w:rsidRDefault="00713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charset w:val="80"/>
    <w:family w:val="modern"/>
    <w:pitch w:val="fixed"/>
    <w:sig w:usb0="E00002FF" w:usb1="6AC7FDFB" w:usb2="08000012" w:usb3="00000000" w:csb0="0002009F" w:csb1="00000000"/>
  </w:font>
  <w:font w:name="MS Mincho">
    <w:altName w:val="ＭＳ 明朝"/>
    <w:charset w:val="80"/>
    <w:family w:val="modern"/>
    <w:pitch w:val="fixed"/>
    <w:sig w:usb0="E00002FF" w:usb1="6AC7FDFB" w:usb2="08000012" w:usb3="00000000" w:csb0="000200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22588" w14:textId="77777777" w:rsidR="005A014B" w:rsidRDefault="005A014B" w:rsidP="00681D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4D69936" w14:textId="77777777" w:rsidR="005A014B" w:rsidRDefault="005A014B" w:rsidP="00681DF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11E94" w14:textId="7CE0F953" w:rsidR="005A014B" w:rsidRDefault="005A014B">
    <w:pPr>
      <w:pStyle w:val="Footer"/>
      <w:jc w:val="center"/>
    </w:pPr>
  </w:p>
  <w:p w14:paraId="5B253D54" w14:textId="77777777" w:rsidR="005A014B" w:rsidRPr="00A26C2C" w:rsidRDefault="005A014B" w:rsidP="00681DF0">
    <w:pPr>
      <w:pStyle w:val="Footer"/>
      <w:ind w:right="360"/>
      <w:rPr>
        <w:rFonts w:ascii="Times New Roman" w:hAnsi="Times New Roman" w:cs="Times New Roman"/>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85131945"/>
      <w:docPartObj>
        <w:docPartGallery w:val="Page Numbers (Bottom of Page)"/>
        <w:docPartUnique/>
      </w:docPartObj>
    </w:sdtPr>
    <w:sdtEndPr>
      <w:rPr>
        <w:noProof/>
      </w:rPr>
    </w:sdtEndPr>
    <w:sdtContent>
      <w:p w14:paraId="1E084472" w14:textId="3147362D" w:rsidR="005A014B" w:rsidRPr="00A26C2C" w:rsidRDefault="005A014B" w:rsidP="00C20668">
        <w:pPr>
          <w:pStyle w:val="Footer"/>
          <w:jc w:val="center"/>
          <w:rPr>
            <w:rFonts w:ascii="Times New Roman" w:hAnsi="Times New Roman" w:cs="Times New Roman"/>
          </w:rPr>
        </w:pPr>
        <w:r w:rsidRPr="00AD5FD7">
          <w:rPr>
            <w:rFonts w:ascii="Times New Roman" w:hAnsi="Times New Roman" w:cs="Times New Roman"/>
          </w:rPr>
          <w:fldChar w:fldCharType="begin"/>
        </w:r>
        <w:r w:rsidRPr="00AD5FD7">
          <w:rPr>
            <w:rFonts w:ascii="Times New Roman" w:hAnsi="Times New Roman" w:cs="Times New Roman"/>
          </w:rPr>
          <w:instrText xml:space="preserve"> PAGE   \* MERGEFORMAT </w:instrText>
        </w:r>
        <w:r w:rsidRPr="00AD5FD7">
          <w:rPr>
            <w:rFonts w:ascii="Times New Roman" w:hAnsi="Times New Roman" w:cs="Times New Roman"/>
          </w:rPr>
          <w:fldChar w:fldCharType="separate"/>
        </w:r>
        <w:r w:rsidR="003231AE">
          <w:rPr>
            <w:rFonts w:ascii="Times New Roman" w:hAnsi="Times New Roman" w:cs="Times New Roman"/>
            <w:noProof/>
          </w:rPr>
          <w:t>38</w:t>
        </w:r>
        <w:r w:rsidRPr="00AD5FD7">
          <w:rPr>
            <w:rFonts w:ascii="Times New Roman" w:hAnsi="Times New Roman" w:cs="Times New Roman"/>
            <w:noProof/>
          </w:rPr>
          <w:fldChar w:fldCharType="end"/>
        </w:r>
      </w:p>
    </w:sdtContent>
  </w:sdt>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6E748" w14:textId="77777777" w:rsidR="005A014B" w:rsidRDefault="005A014B" w:rsidP="00D674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B356A7" w14:textId="77777777" w:rsidR="005A014B" w:rsidRDefault="005A014B" w:rsidP="00681DF0">
    <w:pPr>
      <w:pStyle w:val="Footer"/>
      <w:ind w:right="36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C084F" w14:textId="77777777" w:rsidR="005A014B" w:rsidRPr="00003DA4" w:rsidRDefault="005A014B" w:rsidP="00003DA4">
    <w:pPr>
      <w:pStyle w:val="Footer"/>
      <w:framePr w:wrap="around" w:vAnchor="text" w:hAnchor="page" w:x="6352" w:y="-1"/>
      <w:rPr>
        <w:rStyle w:val="PageNumber"/>
        <w:rFonts w:ascii="Times New Roman" w:hAnsi="Times New Roman" w:cs="Times New Roman"/>
      </w:rPr>
    </w:pPr>
    <w:r w:rsidRPr="00003DA4">
      <w:rPr>
        <w:rStyle w:val="PageNumber"/>
        <w:rFonts w:ascii="Times New Roman" w:hAnsi="Times New Roman" w:cs="Times New Roman"/>
      </w:rPr>
      <w:fldChar w:fldCharType="begin"/>
    </w:r>
    <w:r w:rsidRPr="00003DA4">
      <w:rPr>
        <w:rStyle w:val="PageNumber"/>
        <w:rFonts w:ascii="Times New Roman" w:hAnsi="Times New Roman" w:cs="Times New Roman"/>
      </w:rPr>
      <w:instrText xml:space="preserve">PAGE  </w:instrText>
    </w:r>
    <w:r w:rsidRPr="00003DA4">
      <w:rPr>
        <w:rStyle w:val="PageNumber"/>
        <w:rFonts w:ascii="Times New Roman" w:hAnsi="Times New Roman" w:cs="Times New Roman"/>
      </w:rPr>
      <w:fldChar w:fldCharType="separate"/>
    </w:r>
    <w:r w:rsidR="003231AE">
      <w:rPr>
        <w:rStyle w:val="PageNumber"/>
        <w:rFonts w:ascii="Times New Roman" w:hAnsi="Times New Roman" w:cs="Times New Roman"/>
        <w:noProof/>
      </w:rPr>
      <w:t>84</w:t>
    </w:r>
    <w:r w:rsidRPr="00003DA4">
      <w:rPr>
        <w:rStyle w:val="PageNumber"/>
        <w:rFonts w:ascii="Times New Roman" w:hAnsi="Times New Roman" w:cs="Times New Roman"/>
      </w:rPr>
      <w:fldChar w:fldCharType="end"/>
    </w:r>
  </w:p>
  <w:p w14:paraId="2567A61A" w14:textId="77777777" w:rsidR="005A014B" w:rsidRDefault="005A014B" w:rsidP="00681DF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2A820" w14:textId="77777777" w:rsidR="00713043" w:rsidRDefault="00713043">
      <w:r>
        <w:separator/>
      </w:r>
    </w:p>
  </w:footnote>
  <w:footnote w:type="continuationSeparator" w:id="0">
    <w:p w14:paraId="4AD38A4E" w14:textId="77777777" w:rsidR="00713043" w:rsidRDefault="0071304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01F"/>
    <w:multiLevelType w:val="hybridMultilevel"/>
    <w:tmpl w:val="0802749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6A3DD3"/>
    <w:multiLevelType w:val="hybridMultilevel"/>
    <w:tmpl w:val="44A026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67B2D"/>
    <w:multiLevelType w:val="hybridMultilevel"/>
    <w:tmpl w:val="FB882124"/>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F153DA"/>
    <w:multiLevelType w:val="hybridMultilevel"/>
    <w:tmpl w:val="3C70E35E"/>
    <w:lvl w:ilvl="0" w:tplc="4904B440">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E2AB5"/>
    <w:multiLevelType w:val="hybridMultilevel"/>
    <w:tmpl w:val="33EE8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B14B2A"/>
    <w:multiLevelType w:val="hybridMultilevel"/>
    <w:tmpl w:val="5492C5C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4D2F4A"/>
    <w:multiLevelType w:val="hybridMultilevel"/>
    <w:tmpl w:val="7B98EE1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5C7AE4"/>
    <w:multiLevelType w:val="hybridMultilevel"/>
    <w:tmpl w:val="F7680EF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1C2F38"/>
    <w:multiLevelType w:val="hybridMultilevel"/>
    <w:tmpl w:val="5BA6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D615DD"/>
    <w:multiLevelType w:val="hybridMultilevel"/>
    <w:tmpl w:val="1A64E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6D46C5"/>
    <w:multiLevelType w:val="hybridMultilevel"/>
    <w:tmpl w:val="7A4076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474B2C"/>
    <w:multiLevelType w:val="hybridMultilevel"/>
    <w:tmpl w:val="22381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C65223"/>
    <w:multiLevelType w:val="hybridMultilevel"/>
    <w:tmpl w:val="960A6D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9E7C16"/>
    <w:multiLevelType w:val="hybridMultilevel"/>
    <w:tmpl w:val="014AC92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1E05B9"/>
    <w:multiLevelType w:val="hybridMultilevel"/>
    <w:tmpl w:val="5EF0A40E"/>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FA57D1"/>
    <w:multiLevelType w:val="hybridMultilevel"/>
    <w:tmpl w:val="CC986784"/>
    <w:lvl w:ilvl="0" w:tplc="A61642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FD10F18"/>
    <w:multiLevelType w:val="hybridMultilevel"/>
    <w:tmpl w:val="9AC880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2170B7"/>
    <w:multiLevelType w:val="hybridMultilevel"/>
    <w:tmpl w:val="781A1F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BE5D9F"/>
    <w:multiLevelType w:val="hybridMultilevel"/>
    <w:tmpl w:val="CC44E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CD1D0E"/>
    <w:multiLevelType w:val="hybridMultilevel"/>
    <w:tmpl w:val="BC521C3A"/>
    <w:lvl w:ilvl="0" w:tplc="301879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C620AC"/>
    <w:multiLevelType w:val="hybridMultilevel"/>
    <w:tmpl w:val="61149FBC"/>
    <w:lvl w:ilvl="0" w:tplc="65A041D8">
      <w:start w:val="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D8781F"/>
    <w:multiLevelType w:val="hybridMultilevel"/>
    <w:tmpl w:val="FEF0F6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EA3410"/>
    <w:multiLevelType w:val="hybridMultilevel"/>
    <w:tmpl w:val="3200A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108BB"/>
    <w:multiLevelType w:val="hybridMultilevel"/>
    <w:tmpl w:val="F0A6984C"/>
    <w:lvl w:ilvl="0" w:tplc="7EE0C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0DB29BB"/>
    <w:multiLevelType w:val="hybridMultilevel"/>
    <w:tmpl w:val="1C66EDF8"/>
    <w:lvl w:ilvl="0" w:tplc="E7983C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B016FF8"/>
    <w:multiLevelType w:val="hybridMultilevel"/>
    <w:tmpl w:val="99C83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B42849"/>
    <w:multiLevelType w:val="multilevel"/>
    <w:tmpl w:val="22381C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651528D0"/>
    <w:multiLevelType w:val="hybridMultilevel"/>
    <w:tmpl w:val="668A231A"/>
    <w:lvl w:ilvl="0" w:tplc="74741B30">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5D3D28"/>
    <w:multiLevelType w:val="hybridMultilevel"/>
    <w:tmpl w:val="2910B96A"/>
    <w:lvl w:ilvl="0" w:tplc="01F67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6EE7838"/>
    <w:multiLevelType w:val="hybridMultilevel"/>
    <w:tmpl w:val="8CCAB6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9908C9"/>
    <w:multiLevelType w:val="hybridMultilevel"/>
    <w:tmpl w:val="AB403C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9A7708"/>
    <w:multiLevelType w:val="hybridMultilevel"/>
    <w:tmpl w:val="DC32258C"/>
    <w:lvl w:ilvl="0" w:tplc="BB2C1B4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B50CD5"/>
    <w:multiLevelType w:val="hybridMultilevel"/>
    <w:tmpl w:val="3B048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38208B"/>
    <w:multiLevelType w:val="hybridMultilevel"/>
    <w:tmpl w:val="2A9E7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F64057"/>
    <w:multiLevelType w:val="hybridMultilevel"/>
    <w:tmpl w:val="A84883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817E1C"/>
    <w:multiLevelType w:val="hybridMultilevel"/>
    <w:tmpl w:val="86805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6986B9F"/>
    <w:multiLevelType w:val="hybridMultilevel"/>
    <w:tmpl w:val="689EF4F8"/>
    <w:lvl w:ilvl="0" w:tplc="D93C7D58">
      <w:start w:val="1"/>
      <w:numFmt w:val="bullet"/>
      <w:lvlText w:val=""/>
      <w:lvlJc w:val="left"/>
      <w:pPr>
        <w:tabs>
          <w:tab w:val="num" w:pos="3062"/>
        </w:tabs>
        <w:ind w:left="3062" w:hanging="363"/>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DE21FFC"/>
    <w:multiLevelType w:val="hybridMultilevel"/>
    <w:tmpl w:val="8E362D4C"/>
    <w:lvl w:ilvl="0" w:tplc="067C0BE0">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
  </w:num>
  <w:num w:numId="3">
    <w:abstractNumId w:val="3"/>
  </w:num>
  <w:num w:numId="4">
    <w:abstractNumId w:val="34"/>
  </w:num>
  <w:num w:numId="5">
    <w:abstractNumId w:val="33"/>
  </w:num>
  <w:num w:numId="6">
    <w:abstractNumId w:val="32"/>
  </w:num>
  <w:num w:numId="7">
    <w:abstractNumId w:val="21"/>
  </w:num>
  <w:num w:numId="8">
    <w:abstractNumId w:val="27"/>
  </w:num>
  <w:num w:numId="9">
    <w:abstractNumId w:val="17"/>
  </w:num>
  <w:num w:numId="10">
    <w:abstractNumId w:val="2"/>
  </w:num>
  <w:num w:numId="11">
    <w:abstractNumId w:val="13"/>
  </w:num>
  <w:num w:numId="12">
    <w:abstractNumId w:val="12"/>
  </w:num>
  <w:num w:numId="13">
    <w:abstractNumId w:val="9"/>
  </w:num>
  <w:num w:numId="14">
    <w:abstractNumId w:val="22"/>
  </w:num>
  <w:num w:numId="15">
    <w:abstractNumId w:val="16"/>
  </w:num>
  <w:num w:numId="16">
    <w:abstractNumId w:val="24"/>
  </w:num>
  <w:num w:numId="17">
    <w:abstractNumId w:val="7"/>
  </w:num>
  <w:num w:numId="18">
    <w:abstractNumId w:val="4"/>
  </w:num>
  <w:num w:numId="19">
    <w:abstractNumId w:val="10"/>
  </w:num>
  <w:num w:numId="20">
    <w:abstractNumId w:val="23"/>
  </w:num>
  <w:num w:numId="21">
    <w:abstractNumId w:val="19"/>
  </w:num>
  <w:num w:numId="22">
    <w:abstractNumId w:val="37"/>
  </w:num>
  <w:num w:numId="23">
    <w:abstractNumId w:val="20"/>
  </w:num>
  <w:num w:numId="24">
    <w:abstractNumId w:val="25"/>
  </w:num>
  <w:num w:numId="25">
    <w:abstractNumId w:val="8"/>
  </w:num>
  <w:num w:numId="26">
    <w:abstractNumId w:val="36"/>
  </w:num>
  <w:num w:numId="27">
    <w:abstractNumId w:val="11"/>
  </w:num>
  <w:num w:numId="28">
    <w:abstractNumId w:val="26"/>
  </w:num>
  <w:num w:numId="29">
    <w:abstractNumId w:val="18"/>
  </w:num>
  <w:num w:numId="30">
    <w:abstractNumId w:val="30"/>
  </w:num>
  <w:num w:numId="31">
    <w:abstractNumId w:val="5"/>
  </w:num>
  <w:num w:numId="32">
    <w:abstractNumId w:val="31"/>
  </w:num>
  <w:num w:numId="33">
    <w:abstractNumId w:val="29"/>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35"/>
  </w:num>
  <w:num w:numId="37">
    <w:abstractNumId w:val="14"/>
  </w:num>
  <w:num w:numId="38">
    <w:abstractNumId w:val="0"/>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DF0"/>
    <w:rsid w:val="00003DA4"/>
    <w:rsid w:val="00026EC8"/>
    <w:rsid w:val="00045B4A"/>
    <w:rsid w:val="00061112"/>
    <w:rsid w:val="00061FE6"/>
    <w:rsid w:val="00081895"/>
    <w:rsid w:val="00083465"/>
    <w:rsid w:val="00097204"/>
    <w:rsid w:val="000C520C"/>
    <w:rsid w:val="000E3143"/>
    <w:rsid w:val="000E6393"/>
    <w:rsid w:val="000E63C6"/>
    <w:rsid w:val="00104877"/>
    <w:rsid w:val="00137761"/>
    <w:rsid w:val="00152128"/>
    <w:rsid w:val="00156F04"/>
    <w:rsid w:val="00156F82"/>
    <w:rsid w:val="00177022"/>
    <w:rsid w:val="001847EC"/>
    <w:rsid w:val="001B7D37"/>
    <w:rsid w:val="001C0676"/>
    <w:rsid w:val="001D6BD8"/>
    <w:rsid w:val="001E5E69"/>
    <w:rsid w:val="001F31B9"/>
    <w:rsid w:val="001F3528"/>
    <w:rsid w:val="001F3717"/>
    <w:rsid w:val="00221BCA"/>
    <w:rsid w:val="0022535E"/>
    <w:rsid w:val="00231F1D"/>
    <w:rsid w:val="002370F9"/>
    <w:rsid w:val="002402B4"/>
    <w:rsid w:val="002412BA"/>
    <w:rsid w:val="00245C29"/>
    <w:rsid w:val="00250A0C"/>
    <w:rsid w:val="00254CC8"/>
    <w:rsid w:val="00261D1F"/>
    <w:rsid w:val="00263CFD"/>
    <w:rsid w:val="00265FE5"/>
    <w:rsid w:val="00273DF9"/>
    <w:rsid w:val="00274116"/>
    <w:rsid w:val="002851FC"/>
    <w:rsid w:val="00285822"/>
    <w:rsid w:val="00286578"/>
    <w:rsid w:val="002A3BA9"/>
    <w:rsid w:val="002C114A"/>
    <w:rsid w:val="002C13B9"/>
    <w:rsid w:val="002D294D"/>
    <w:rsid w:val="002F17EE"/>
    <w:rsid w:val="002F72EA"/>
    <w:rsid w:val="00304397"/>
    <w:rsid w:val="00305E79"/>
    <w:rsid w:val="00313AA6"/>
    <w:rsid w:val="003231AE"/>
    <w:rsid w:val="0032573D"/>
    <w:rsid w:val="003403DE"/>
    <w:rsid w:val="00345137"/>
    <w:rsid w:val="003529CE"/>
    <w:rsid w:val="00352FD8"/>
    <w:rsid w:val="003541D8"/>
    <w:rsid w:val="00355429"/>
    <w:rsid w:val="00365BBA"/>
    <w:rsid w:val="003665A0"/>
    <w:rsid w:val="003701F4"/>
    <w:rsid w:val="0037432C"/>
    <w:rsid w:val="0038247F"/>
    <w:rsid w:val="00382622"/>
    <w:rsid w:val="00382883"/>
    <w:rsid w:val="00395292"/>
    <w:rsid w:val="003A50E1"/>
    <w:rsid w:val="003C2E66"/>
    <w:rsid w:val="003C5035"/>
    <w:rsid w:val="003D1588"/>
    <w:rsid w:val="003D5AEF"/>
    <w:rsid w:val="003D5B19"/>
    <w:rsid w:val="003E20D0"/>
    <w:rsid w:val="0040430A"/>
    <w:rsid w:val="00405DE3"/>
    <w:rsid w:val="00422671"/>
    <w:rsid w:val="00426E5F"/>
    <w:rsid w:val="00431637"/>
    <w:rsid w:val="00437D70"/>
    <w:rsid w:val="00443ACD"/>
    <w:rsid w:val="00443DDD"/>
    <w:rsid w:val="00450884"/>
    <w:rsid w:val="00463C9C"/>
    <w:rsid w:val="00470A32"/>
    <w:rsid w:val="00480405"/>
    <w:rsid w:val="004B750D"/>
    <w:rsid w:val="004B7B93"/>
    <w:rsid w:val="004D0CDE"/>
    <w:rsid w:val="0050701D"/>
    <w:rsid w:val="00514F30"/>
    <w:rsid w:val="00526364"/>
    <w:rsid w:val="00541824"/>
    <w:rsid w:val="00544D5B"/>
    <w:rsid w:val="00550C0A"/>
    <w:rsid w:val="005533FE"/>
    <w:rsid w:val="005546A3"/>
    <w:rsid w:val="0056074E"/>
    <w:rsid w:val="00573DB4"/>
    <w:rsid w:val="00575663"/>
    <w:rsid w:val="00576E46"/>
    <w:rsid w:val="00580E44"/>
    <w:rsid w:val="005A014B"/>
    <w:rsid w:val="005A112D"/>
    <w:rsid w:val="005A34E6"/>
    <w:rsid w:val="005B208B"/>
    <w:rsid w:val="005B4DEF"/>
    <w:rsid w:val="005B6546"/>
    <w:rsid w:val="005B6EEA"/>
    <w:rsid w:val="005C1D64"/>
    <w:rsid w:val="005C60E2"/>
    <w:rsid w:val="005C6683"/>
    <w:rsid w:val="005E09D7"/>
    <w:rsid w:val="005E0A72"/>
    <w:rsid w:val="005E0AFD"/>
    <w:rsid w:val="005F1914"/>
    <w:rsid w:val="00614975"/>
    <w:rsid w:val="00616982"/>
    <w:rsid w:val="00623655"/>
    <w:rsid w:val="006247E3"/>
    <w:rsid w:val="00630E6E"/>
    <w:rsid w:val="00641B61"/>
    <w:rsid w:val="00664CA0"/>
    <w:rsid w:val="006653C0"/>
    <w:rsid w:val="006748A7"/>
    <w:rsid w:val="00675D58"/>
    <w:rsid w:val="00677558"/>
    <w:rsid w:val="00681DF0"/>
    <w:rsid w:val="00687A13"/>
    <w:rsid w:val="00691560"/>
    <w:rsid w:val="00697430"/>
    <w:rsid w:val="006A3BB4"/>
    <w:rsid w:val="006C4B68"/>
    <w:rsid w:val="00703C23"/>
    <w:rsid w:val="00704144"/>
    <w:rsid w:val="007042DC"/>
    <w:rsid w:val="00706C40"/>
    <w:rsid w:val="00710E34"/>
    <w:rsid w:val="00711064"/>
    <w:rsid w:val="00713043"/>
    <w:rsid w:val="00723111"/>
    <w:rsid w:val="00743A5B"/>
    <w:rsid w:val="007444C0"/>
    <w:rsid w:val="00746230"/>
    <w:rsid w:val="00764324"/>
    <w:rsid w:val="00774A8B"/>
    <w:rsid w:val="00782572"/>
    <w:rsid w:val="00783418"/>
    <w:rsid w:val="00786FC2"/>
    <w:rsid w:val="007C3410"/>
    <w:rsid w:val="007D2177"/>
    <w:rsid w:val="007F091B"/>
    <w:rsid w:val="007F2B87"/>
    <w:rsid w:val="007F3AD6"/>
    <w:rsid w:val="007F45E0"/>
    <w:rsid w:val="00804073"/>
    <w:rsid w:val="00804CBB"/>
    <w:rsid w:val="0081032B"/>
    <w:rsid w:val="0082208D"/>
    <w:rsid w:val="008260A6"/>
    <w:rsid w:val="00837167"/>
    <w:rsid w:val="00837F22"/>
    <w:rsid w:val="00843A1F"/>
    <w:rsid w:val="008451A3"/>
    <w:rsid w:val="00870C88"/>
    <w:rsid w:val="00872FFD"/>
    <w:rsid w:val="00876018"/>
    <w:rsid w:val="008843BD"/>
    <w:rsid w:val="008A13AF"/>
    <w:rsid w:val="008A574F"/>
    <w:rsid w:val="008A7824"/>
    <w:rsid w:val="008C3FD9"/>
    <w:rsid w:val="008D07BC"/>
    <w:rsid w:val="008D19BB"/>
    <w:rsid w:val="008F51A7"/>
    <w:rsid w:val="00902874"/>
    <w:rsid w:val="0091292A"/>
    <w:rsid w:val="00920E4B"/>
    <w:rsid w:val="00920EB7"/>
    <w:rsid w:val="00935272"/>
    <w:rsid w:val="009477A7"/>
    <w:rsid w:val="0096772F"/>
    <w:rsid w:val="00974173"/>
    <w:rsid w:val="00976067"/>
    <w:rsid w:val="009835D7"/>
    <w:rsid w:val="00991EA2"/>
    <w:rsid w:val="009A69B9"/>
    <w:rsid w:val="009D1CD3"/>
    <w:rsid w:val="009E11AC"/>
    <w:rsid w:val="009E3B4F"/>
    <w:rsid w:val="009E4ECB"/>
    <w:rsid w:val="009E6AA0"/>
    <w:rsid w:val="009F3571"/>
    <w:rsid w:val="00A0479E"/>
    <w:rsid w:val="00A05B38"/>
    <w:rsid w:val="00A07D5A"/>
    <w:rsid w:val="00A26C2C"/>
    <w:rsid w:val="00A36792"/>
    <w:rsid w:val="00A46E2C"/>
    <w:rsid w:val="00A53CC3"/>
    <w:rsid w:val="00A56F2E"/>
    <w:rsid w:val="00A63D0A"/>
    <w:rsid w:val="00A66D30"/>
    <w:rsid w:val="00A767E5"/>
    <w:rsid w:val="00AA16C5"/>
    <w:rsid w:val="00AB5D8D"/>
    <w:rsid w:val="00AC4F3C"/>
    <w:rsid w:val="00AD1B17"/>
    <w:rsid w:val="00AD1E92"/>
    <w:rsid w:val="00AD592D"/>
    <w:rsid w:val="00AD5FD7"/>
    <w:rsid w:val="00AE1FC9"/>
    <w:rsid w:val="00AE5573"/>
    <w:rsid w:val="00AF2485"/>
    <w:rsid w:val="00B0458E"/>
    <w:rsid w:val="00B06A62"/>
    <w:rsid w:val="00B10B0E"/>
    <w:rsid w:val="00B133A7"/>
    <w:rsid w:val="00B60399"/>
    <w:rsid w:val="00B61E41"/>
    <w:rsid w:val="00B635C6"/>
    <w:rsid w:val="00B64BF5"/>
    <w:rsid w:val="00B65EF5"/>
    <w:rsid w:val="00B702B6"/>
    <w:rsid w:val="00B757EA"/>
    <w:rsid w:val="00B76EF3"/>
    <w:rsid w:val="00B80277"/>
    <w:rsid w:val="00B85529"/>
    <w:rsid w:val="00B85A6C"/>
    <w:rsid w:val="00B903F6"/>
    <w:rsid w:val="00BA4564"/>
    <w:rsid w:val="00BB2444"/>
    <w:rsid w:val="00BB49AE"/>
    <w:rsid w:val="00BB625B"/>
    <w:rsid w:val="00BC4494"/>
    <w:rsid w:val="00BD1D9D"/>
    <w:rsid w:val="00BE4D9E"/>
    <w:rsid w:val="00BE7102"/>
    <w:rsid w:val="00C1185D"/>
    <w:rsid w:val="00C20668"/>
    <w:rsid w:val="00C235AD"/>
    <w:rsid w:val="00C301F5"/>
    <w:rsid w:val="00C35264"/>
    <w:rsid w:val="00C371A2"/>
    <w:rsid w:val="00C47F4E"/>
    <w:rsid w:val="00C57C9D"/>
    <w:rsid w:val="00C6080F"/>
    <w:rsid w:val="00C75188"/>
    <w:rsid w:val="00C84EEE"/>
    <w:rsid w:val="00C85E47"/>
    <w:rsid w:val="00CA31A8"/>
    <w:rsid w:val="00CB3E0D"/>
    <w:rsid w:val="00CB4BFD"/>
    <w:rsid w:val="00CD06A4"/>
    <w:rsid w:val="00CD499C"/>
    <w:rsid w:val="00CE3EA9"/>
    <w:rsid w:val="00CE40F1"/>
    <w:rsid w:val="00CE628C"/>
    <w:rsid w:val="00D15C4B"/>
    <w:rsid w:val="00D15FA3"/>
    <w:rsid w:val="00D162B8"/>
    <w:rsid w:val="00D3288B"/>
    <w:rsid w:val="00D37F41"/>
    <w:rsid w:val="00D53940"/>
    <w:rsid w:val="00D672A5"/>
    <w:rsid w:val="00D67486"/>
    <w:rsid w:val="00D73099"/>
    <w:rsid w:val="00D7437D"/>
    <w:rsid w:val="00D874C8"/>
    <w:rsid w:val="00DA3FF1"/>
    <w:rsid w:val="00DB0C7B"/>
    <w:rsid w:val="00DB7F87"/>
    <w:rsid w:val="00DC5DCB"/>
    <w:rsid w:val="00DE4946"/>
    <w:rsid w:val="00DF081C"/>
    <w:rsid w:val="00E16B8D"/>
    <w:rsid w:val="00E37E6C"/>
    <w:rsid w:val="00E857C1"/>
    <w:rsid w:val="00E93532"/>
    <w:rsid w:val="00EC0E62"/>
    <w:rsid w:val="00EC4C02"/>
    <w:rsid w:val="00EC5167"/>
    <w:rsid w:val="00EC7A60"/>
    <w:rsid w:val="00ED2BB5"/>
    <w:rsid w:val="00ED32F0"/>
    <w:rsid w:val="00ED5E39"/>
    <w:rsid w:val="00EE27CD"/>
    <w:rsid w:val="00EE3EFC"/>
    <w:rsid w:val="00EE62B5"/>
    <w:rsid w:val="00EF67A1"/>
    <w:rsid w:val="00F01D59"/>
    <w:rsid w:val="00F06E81"/>
    <w:rsid w:val="00F57BBF"/>
    <w:rsid w:val="00F61406"/>
    <w:rsid w:val="00F727FA"/>
    <w:rsid w:val="00F74A51"/>
    <w:rsid w:val="00F7749A"/>
    <w:rsid w:val="00F80DB1"/>
    <w:rsid w:val="00F94DD4"/>
    <w:rsid w:val="00FA364F"/>
    <w:rsid w:val="00FA4743"/>
    <w:rsid w:val="00FA611F"/>
    <w:rsid w:val="00FA6940"/>
    <w:rsid w:val="00FC18D7"/>
    <w:rsid w:val="00FD4DFF"/>
    <w:rsid w:val="00FD6452"/>
    <w:rsid w:val="00FE2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695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F0"/>
  </w:style>
  <w:style w:type="paragraph" w:styleId="Heading1">
    <w:name w:val="heading 1"/>
    <w:basedOn w:val="Normal"/>
    <w:next w:val="Normal"/>
    <w:link w:val="Heading1Char"/>
    <w:uiPriority w:val="9"/>
    <w:qFormat/>
    <w:rsid w:val="00B10B0E"/>
    <w:pPr>
      <w:keepNext/>
      <w:keepLines/>
      <w:spacing w:line="276" w:lineRule="auto"/>
      <w:jc w:val="center"/>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CD499C"/>
    <w:pPr>
      <w:keepNext/>
      <w:keepLines/>
      <w:spacing w:line="480" w:lineRule="auto"/>
      <w:jc w:val="center"/>
      <w:outlineLvl w:val="1"/>
    </w:pPr>
    <w:rPr>
      <w:rFonts w:ascii="Times New Roman" w:eastAsiaTheme="majorEastAsia" w:hAnsi="Times New Roman" w:cstheme="majorBidi"/>
      <w:b/>
      <w:bCs/>
      <w:szCs w:val="26"/>
    </w:rPr>
  </w:style>
  <w:style w:type="paragraph" w:styleId="Heading3">
    <w:name w:val="heading 3"/>
    <w:basedOn w:val="Normal"/>
    <w:next w:val="Normal"/>
    <w:link w:val="Heading3Char"/>
    <w:uiPriority w:val="9"/>
    <w:unhideWhenUsed/>
    <w:qFormat/>
    <w:rsid w:val="00156F82"/>
    <w:pPr>
      <w:keepNext/>
      <w:keepLines/>
      <w:spacing w:line="48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E857C1"/>
    <w:pPr>
      <w:keepNext/>
      <w:keepLines/>
      <w:spacing w:before="200"/>
      <w:jc w:val="center"/>
      <w:outlineLvl w:val="3"/>
    </w:pPr>
    <w:rPr>
      <w:rFonts w:ascii="Times New Roman" w:eastAsiaTheme="majorEastAsia" w:hAnsi="Times New Roman"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B0E"/>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CD499C"/>
    <w:rPr>
      <w:rFonts w:ascii="Times New Roman" w:eastAsiaTheme="majorEastAsia" w:hAnsi="Times New Roman" w:cstheme="majorBidi"/>
      <w:b/>
      <w:bCs/>
      <w:szCs w:val="26"/>
    </w:rPr>
  </w:style>
  <w:style w:type="paragraph" w:styleId="NoSpacing">
    <w:name w:val="No Spacing"/>
    <w:basedOn w:val="Normal"/>
    <w:link w:val="NoSpacingChar"/>
    <w:uiPriority w:val="1"/>
    <w:qFormat/>
    <w:rsid w:val="00681DF0"/>
    <w:rPr>
      <w:rFonts w:eastAsia="Times New Roman" w:cs="Times New Roman"/>
      <w:szCs w:val="32"/>
      <w:lang w:bidi="en-US"/>
    </w:rPr>
  </w:style>
  <w:style w:type="character" w:customStyle="1" w:styleId="NoSpacingChar">
    <w:name w:val="No Spacing Char"/>
    <w:basedOn w:val="DefaultParagraphFont"/>
    <w:link w:val="NoSpacing"/>
    <w:uiPriority w:val="1"/>
    <w:rsid w:val="00681DF0"/>
    <w:rPr>
      <w:rFonts w:eastAsia="Times New Roman" w:cs="Times New Roman"/>
      <w:szCs w:val="32"/>
      <w:lang w:bidi="en-US"/>
    </w:rPr>
  </w:style>
  <w:style w:type="paragraph" w:styleId="ListParagraph">
    <w:name w:val="List Paragraph"/>
    <w:basedOn w:val="Normal"/>
    <w:uiPriority w:val="34"/>
    <w:qFormat/>
    <w:rsid w:val="00681DF0"/>
    <w:pPr>
      <w:ind w:left="720"/>
      <w:contextualSpacing/>
    </w:pPr>
  </w:style>
  <w:style w:type="paragraph" w:styleId="Footer">
    <w:name w:val="footer"/>
    <w:basedOn w:val="Normal"/>
    <w:link w:val="FooterChar"/>
    <w:uiPriority w:val="99"/>
    <w:unhideWhenUsed/>
    <w:rsid w:val="00681DF0"/>
    <w:pPr>
      <w:tabs>
        <w:tab w:val="center" w:pos="4320"/>
        <w:tab w:val="right" w:pos="8640"/>
      </w:tabs>
    </w:pPr>
  </w:style>
  <w:style w:type="character" w:customStyle="1" w:styleId="FooterChar">
    <w:name w:val="Footer Char"/>
    <w:basedOn w:val="DefaultParagraphFont"/>
    <w:link w:val="Footer"/>
    <w:uiPriority w:val="99"/>
    <w:rsid w:val="00681DF0"/>
  </w:style>
  <w:style w:type="character" w:styleId="PageNumber">
    <w:name w:val="page number"/>
    <w:basedOn w:val="DefaultParagraphFont"/>
    <w:uiPriority w:val="99"/>
    <w:semiHidden/>
    <w:unhideWhenUsed/>
    <w:rsid w:val="00681DF0"/>
  </w:style>
  <w:style w:type="paragraph" w:styleId="Bibliography">
    <w:name w:val="Bibliography"/>
    <w:basedOn w:val="Normal"/>
    <w:next w:val="Normal"/>
    <w:uiPriority w:val="37"/>
    <w:unhideWhenUsed/>
    <w:rsid w:val="00681DF0"/>
  </w:style>
  <w:style w:type="paragraph" w:styleId="BalloonText">
    <w:name w:val="Balloon Text"/>
    <w:basedOn w:val="Normal"/>
    <w:link w:val="BalloonTextChar"/>
    <w:uiPriority w:val="99"/>
    <w:semiHidden/>
    <w:unhideWhenUsed/>
    <w:rsid w:val="00681D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1DF0"/>
    <w:rPr>
      <w:rFonts w:ascii="Lucida Grande" w:hAnsi="Lucida Grande" w:cs="Lucida Grande"/>
      <w:sz w:val="18"/>
      <w:szCs w:val="18"/>
    </w:rPr>
  </w:style>
  <w:style w:type="table" w:styleId="TableGrid">
    <w:name w:val="Table Grid"/>
    <w:basedOn w:val="TableNormal"/>
    <w:uiPriority w:val="59"/>
    <w:rsid w:val="00681D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681DF0"/>
    <w:pPr>
      <w:spacing w:after="200"/>
    </w:pPr>
    <w:rPr>
      <w:rFonts w:eastAsiaTheme="minorHAnsi"/>
    </w:rPr>
  </w:style>
  <w:style w:type="character" w:customStyle="1" w:styleId="CommentTextChar">
    <w:name w:val="Comment Text Char"/>
    <w:basedOn w:val="DefaultParagraphFont"/>
    <w:link w:val="CommentText"/>
    <w:uiPriority w:val="99"/>
    <w:semiHidden/>
    <w:rsid w:val="00681DF0"/>
    <w:rPr>
      <w:rFonts w:eastAsiaTheme="minorHAnsi"/>
    </w:rPr>
  </w:style>
  <w:style w:type="character" w:customStyle="1" w:styleId="CommentSubjectChar">
    <w:name w:val="Comment Subject Char"/>
    <w:basedOn w:val="CommentTextChar"/>
    <w:link w:val="CommentSubject"/>
    <w:uiPriority w:val="99"/>
    <w:semiHidden/>
    <w:rsid w:val="00681DF0"/>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681DF0"/>
    <w:rPr>
      <w:b/>
      <w:bCs/>
      <w:sz w:val="20"/>
      <w:szCs w:val="20"/>
    </w:rPr>
  </w:style>
  <w:style w:type="paragraph" w:styleId="TOCHeading">
    <w:name w:val="TOC Heading"/>
    <w:basedOn w:val="Heading1"/>
    <w:next w:val="Normal"/>
    <w:uiPriority w:val="39"/>
    <w:unhideWhenUsed/>
    <w:qFormat/>
    <w:rsid w:val="00681DF0"/>
    <w:pPr>
      <w:outlineLvl w:val="9"/>
    </w:pPr>
    <w:rPr>
      <w:color w:val="365F91" w:themeColor="accent1" w:themeShade="BF"/>
    </w:rPr>
  </w:style>
  <w:style w:type="paragraph" w:styleId="TOC1">
    <w:name w:val="toc 1"/>
    <w:basedOn w:val="Normal"/>
    <w:next w:val="Normal"/>
    <w:autoRedefine/>
    <w:uiPriority w:val="39"/>
    <w:unhideWhenUsed/>
    <w:qFormat/>
    <w:rsid w:val="00CD499C"/>
    <w:pPr>
      <w:tabs>
        <w:tab w:val="right" w:leader="dot" w:pos="8630"/>
      </w:tabs>
      <w:spacing w:line="480" w:lineRule="auto"/>
    </w:pPr>
    <w:rPr>
      <w:rFonts w:ascii="Times New Roman" w:hAnsi="Times New Roman"/>
    </w:rPr>
  </w:style>
  <w:style w:type="paragraph" w:styleId="TOC2">
    <w:name w:val="toc 2"/>
    <w:basedOn w:val="Normal"/>
    <w:next w:val="Normal"/>
    <w:autoRedefine/>
    <w:uiPriority w:val="39"/>
    <w:unhideWhenUsed/>
    <w:rsid w:val="004D0CDE"/>
    <w:pPr>
      <w:tabs>
        <w:tab w:val="right" w:leader="dot" w:pos="8630"/>
      </w:tabs>
      <w:spacing w:line="480" w:lineRule="auto"/>
      <w:ind w:left="240"/>
    </w:pPr>
    <w:rPr>
      <w:b/>
      <w:sz w:val="22"/>
      <w:szCs w:val="22"/>
    </w:rPr>
  </w:style>
  <w:style w:type="paragraph" w:styleId="TOC3">
    <w:name w:val="toc 3"/>
    <w:basedOn w:val="Normal"/>
    <w:next w:val="Normal"/>
    <w:autoRedefine/>
    <w:uiPriority w:val="39"/>
    <w:unhideWhenUsed/>
    <w:rsid w:val="00D672A5"/>
    <w:pPr>
      <w:tabs>
        <w:tab w:val="right" w:leader="dot" w:pos="8630"/>
      </w:tabs>
      <w:spacing w:line="480" w:lineRule="auto"/>
      <w:ind w:left="480"/>
    </w:pPr>
    <w:rPr>
      <w:rFonts w:ascii="Times New Roman" w:eastAsia="MS Gothic" w:hAnsi="Times New Roman" w:cs="Times New Roman"/>
      <w:bCs/>
      <w:i/>
      <w:noProof/>
      <w:sz w:val="22"/>
      <w:szCs w:val="22"/>
    </w:rPr>
  </w:style>
  <w:style w:type="paragraph" w:styleId="TOC4">
    <w:name w:val="toc 4"/>
    <w:basedOn w:val="Normal"/>
    <w:next w:val="Normal"/>
    <w:autoRedefine/>
    <w:uiPriority w:val="39"/>
    <w:unhideWhenUsed/>
    <w:rsid w:val="00681DF0"/>
    <w:pPr>
      <w:ind w:left="720"/>
    </w:pPr>
    <w:rPr>
      <w:sz w:val="20"/>
      <w:szCs w:val="20"/>
    </w:rPr>
  </w:style>
  <w:style w:type="paragraph" w:styleId="TOC5">
    <w:name w:val="toc 5"/>
    <w:basedOn w:val="Normal"/>
    <w:next w:val="Normal"/>
    <w:autoRedefine/>
    <w:uiPriority w:val="39"/>
    <w:unhideWhenUsed/>
    <w:rsid w:val="00681DF0"/>
    <w:pPr>
      <w:ind w:left="960"/>
    </w:pPr>
    <w:rPr>
      <w:sz w:val="20"/>
      <w:szCs w:val="20"/>
    </w:rPr>
  </w:style>
  <w:style w:type="paragraph" w:styleId="TOC6">
    <w:name w:val="toc 6"/>
    <w:basedOn w:val="Normal"/>
    <w:next w:val="Normal"/>
    <w:autoRedefine/>
    <w:uiPriority w:val="39"/>
    <w:unhideWhenUsed/>
    <w:rsid w:val="00681DF0"/>
    <w:pPr>
      <w:ind w:left="1200"/>
    </w:pPr>
    <w:rPr>
      <w:sz w:val="20"/>
      <w:szCs w:val="20"/>
    </w:rPr>
  </w:style>
  <w:style w:type="paragraph" w:styleId="TOC7">
    <w:name w:val="toc 7"/>
    <w:basedOn w:val="Normal"/>
    <w:next w:val="Normal"/>
    <w:autoRedefine/>
    <w:uiPriority w:val="39"/>
    <w:unhideWhenUsed/>
    <w:rsid w:val="00681DF0"/>
    <w:pPr>
      <w:ind w:left="1440"/>
    </w:pPr>
    <w:rPr>
      <w:sz w:val="20"/>
      <w:szCs w:val="20"/>
    </w:rPr>
  </w:style>
  <w:style w:type="paragraph" w:styleId="TOC8">
    <w:name w:val="toc 8"/>
    <w:basedOn w:val="Normal"/>
    <w:next w:val="Normal"/>
    <w:autoRedefine/>
    <w:uiPriority w:val="39"/>
    <w:unhideWhenUsed/>
    <w:rsid w:val="00681DF0"/>
    <w:pPr>
      <w:ind w:left="1680"/>
    </w:pPr>
    <w:rPr>
      <w:sz w:val="20"/>
      <w:szCs w:val="20"/>
    </w:rPr>
  </w:style>
  <w:style w:type="paragraph" w:styleId="TOC9">
    <w:name w:val="toc 9"/>
    <w:basedOn w:val="Normal"/>
    <w:next w:val="Normal"/>
    <w:autoRedefine/>
    <w:uiPriority w:val="39"/>
    <w:unhideWhenUsed/>
    <w:rsid w:val="00681DF0"/>
    <w:pPr>
      <w:ind w:left="1920"/>
    </w:pPr>
    <w:rPr>
      <w:sz w:val="20"/>
      <w:szCs w:val="20"/>
    </w:rPr>
  </w:style>
  <w:style w:type="character" w:customStyle="1" w:styleId="Heading3Char">
    <w:name w:val="Heading 3 Char"/>
    <w:basedOn w:val="DefaultParagraphFont"/>
    <w:link w:val="Heading3"/>
    <w:uiPriority w:val="9"/>
    <w:rsid w:val="00156F82"/>
    <w:rPr>
      <w:rFonts w:ascii="Times New Roman" w:eastAsiaTheme="majorEastAsia" w:hAnsi="Times New Roman" w:cstheme="majorBidi"/>
      <w:b/>
      <w:bCs/>
    </w:rPr>
  </w:style>
  <w:style w:type="paragraph" w:styleId="Caption">
    <w:name w:val="caption"/>
    <w:basedOn w:val="Normal"/>
    <w:next w:val="Normal"/>
    <w:uiPriority w:val="35"/>
    <w:unhideWhenUsed/>
    <w:qFormat/>
    <w:rsid w:val="002D294D"/>
    <w:pPr>
      <w:spacing w:after="200"/>
    </w:pPr>
    <w:rPr>
      <w:rFonts w:ascii="Times New Roman" w:hAnsi="Times New Roman" w:cs="Times New Roman"/>
      <w:b/>
      <w:bCs/>
    </w:rPr>
  </w:style>
  <w:style w:type="paragraph" w:styleId="TableofFigures">
    <w:name w:val="table of figures"/>
    <w:basedOn w:val="Normal"/>
    <w:next w:val="Normal"/>
    <w:autoRedefine/>
    <w:uiPriority w:val="99"/>
    <w:unhideWhenUsed/>
    <w:rsid w:val="00CD499C"/>
    <w:pPr>
      <w:tabs>
        <w:tab w:val="right" w:leader="dot" w:pos="8630"/>
      </w:tabs>
      <w:ind w:left="480" w:hanging="480"/>
    </w:pPr>
    <w:rPr>
      <w:rFonts w:ascii="Times New Roman" w:hAnsi="Times New Roman"/>
      <w:bCs/>
      <w:szCs w:val="20"/>
    </w:rPr>
  </w:style>
  <w:style w:type="character" w:styleId="Emphasis">
    <w:name w:val="Emphasis"/>
    <w:basedOn w:val="DefaultParagraphFont"/>
    <w:uiPriority w:val="20"/>
    <w:qFormat/>
    <w:rsid w:val="00544D5B"/>
    <w:rPr>
      <w:i/>
      <w:iCs/>
    </w:rPr>
  </w:style>
  <w:style w:type="character" w:styleId="CommentReference">
    <w:name w:val="annotation reference"/>
    <w:basedOn w:val="DefaultParagraphFont"/>
    <w:uiPriority w:val="99"/>
    <w:semiHidden/>
    <w:unhideWhenUsed/>
    <w:rsid w:val="00B06A62"/>
    <w:rPr>
      <w:sz w:val="16"/>
      <w:szCs w:val="16"/>
    </w:rPr>
  </w:style>
  <w:style w:type="paragraph" w:styleId="Header">
    <w:name w:val="header"/>
    <w:basedOn w:val="Normal"/>
    <w:link w:val="HeaderChar"/>
    <w:uiPriority w:val="99"/>
    <w:unhideWhenUsed/>
    <w:rsid w:val="00A26C2C"/>
    <w:pPr>
      <w:tabs>
        <w:tab w:val="center" w:pos="4680"/>
        <w:tab w:val="right" w:pos="9360"/>
      </w:tabs>
    </w:pPr>
  </w:style>
  <w:style w:type="character" w:customStyle="1" w:styleId="HeaderChar">
    <w:name w:val="Header Char"/>
    <w:basedOn w:val="DefaultParagraphFont"/>
    <w:link w:val="Header"/>
    <w:uiPriority w:val="99"/>
    <w:rsid w:val="00A26C2C"/>
  </w:style>
  <w:style w:type="table" w:customStyle="1" w:styleId="TableGrid1">
    <w:name w:val="Table Grid1"/>
    <w:basedOn w:val="TableNormal"/>
    <w:next w:val="TableGrid"/>
    <w:uiPriority w:val="59"/>
    <w:rsid w:val="00DC5DCB"/>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DC5DCB"/>
    <w:pPr>
      <w:spacing w:after="200"/>
    </w:pPr>
    <w:rPr>
      <w:rFonts w:ascii="Times New Roman" w:eastAsia="MS Mincho" w:hAnsi="Times New Roman" w:cs="Times New Roman"/>
      <w:b/>
      <w:bCs/>
    </w:rPr>
  </w:style>
  <w:style w:type="paragraph" w:customStyle="1" w:styleId="Default">
    <w:name w:val="Default"/>
    <w:rsid w:val="00061112"/>
    <w:pPr>
      <w:widowControl w:val="0"/>
      <w:autoSpaceDE w:val="0"/>
      <w:autoSpaceDN w:val="0"/>
      <w:adjustRightInd w:val="0"/>
    </w:pPr>
    <w:rPr>
      <w:rFonts w:ascii="Times New Roman" w:hAnsi="Times New Roman" w:cs="Times New Roman"/>
      <w:color w:val="000000"/>
    </w:rPr>
  </w:style>
  <w:style w:type="character" w:customStyle="1" w:styleId="Heading4Char">
    <w:name w:val="Heading 4 Char"/>
    <w:basedOn w:val="DefaultParagraphFont"/>
    <w:link w:val="Heading4"/>
    <w:uiPriority w:val="9"/>
    <w:rsid w:val="00E857C1"/>
    <w:rPr>
      <w:rFonts w:ascii="Times New Roman" w:eastAsiaTheme="majorEastAsia" w:hAnsi="Times New Roman" w:cstheme="majorBidi"/>
      <w:b/>
      <w:bCs/>
      <w:iCs/>
    </w:rPr>
  </w:style>
  <w:style w:type="character" w:styleId="Hyperlink">
    <w:name w:val="Hyperlink"/>
    <w:basedOn w:val="DefaultParagraphFont"/>
    <w:uiPriority w:val="99"/>
    <w:unhideWhenUsed/>
    <w:rsid w:val="00E857C1"/>
    <w:rPr>
      <w:color w:val="0000FF" w:themeColor="hyperlink"/>
      <w:u w:val="single"/>
    </w:rPr>
  </w:style>
  <w:style w:type="paragraph" w:styleId="Revision">
    <w:name w:val="Revision"/>
    <w:hidden/>
    <w:uiPriority w:val="99"/>
    <w:semiHidden/>
    <w:rsid w:val="00AD5FD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F0"/>
  </w:style>
  <w:style w:type="paragraph" w:styleId="Heading1">
    <w:name w:val="heading 1"/>
    <w:basedOn w:val="Normal"/>
    <w:next w:val="Normal"/>
    <w:link w:val="Heading1Char"/>
    <w:uiPriority w:val="9"/>
    <w:qFormat/>
    <w:rsid w:val="00B10B0E"/>
    <w:pPr>
      <w:keepNext/>
      <w:keepLines/>
      <w:spacing w:line="276" w:lineRule="auto"/>
      <w:jc w:val="center"/>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CD499C"/>
    <w:pPr>
      <w:keepNext/>
      <w:keepLines/>
      <w:spacing w:line="480" w:lineRule="auto"/>
      <w:jc w:val="center"/>
      <w:outlineLvl w:val="1"/>
    </w:pPr>
    <w:rPr>
      <w:rFonts w:ascii="Times New Roman" w:eastAsiaTheme="majorEastAsia" w:hAnsi="Times New Roman" w:cstheme="majorBidi"/>
      <w:b/>
      <w:bCs/>
      <w:szCs w:val="26"/>
    </w:rPr>
  </w:style>
  <w:style w:type="paragraph" w:styleId="Heading3">
    <w:name w:val="heading 3"/>
    <w:basedOn w:val="Normal"/>
    <w:next w:val="Normal"/>
    <w:link w:val="Heading3Char"/>
    <w:uiPriority w:val="9"/>
    <w:unhideWhenUsed/>
    <w:qFormat/>
    <w:rsid w:val="00156F82"/>
    <w:pPr>
      <w:keepNext/>
      <w:keepLines/>
      <w:spacing w:line="48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E857C1"/>
    <w:pPr>
      <w:keepNext/>
      <w:keepLines/>
      <w:spacing w:before="200"/>
      <w:jc w:val="center"/>
      <w:outlineLvl w:val="3"/>
    </w:pPr>
    <w:rPr>
      <w:rFonts w:ascii="Times New Roman" w:eastAsiaTheme="majorEastAsia" w:hAnsi="Times New Roman"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B0E"/>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CD499C"/>
    <w:rPr>
      <w:rFonts w:ascii="Times New Roman" w:eastAsiaTheme="majorEastAsia" w:hAnsi="Times New Roman" w:cstheme="majorBidi"/>
      <w:b/>
      <w:bCs/>
      <w:szCs w:val="26"/>
    </w:rPr>
  </w:style>
  <w:style w:type="paragraph" w:styleId="NoSpacing">
    <w:name w:val="No Spacing"/>
    <w:basedOn w:val="Normal"/>
    <w:link w:val="NoSpacingChar"/>
    <w:uiPriority w:val="1"/>
    <w:qFormat/>
    <w:rsid w:val="00681DF0"/>
    <w:rPr>
      <w:rFonts w:eastAsia="Times New Roman" w:cs="Times New Roman"/>
      <w:szCs w:val="32"/>
      <w:lang w:bidi="en-US"/>
    </w:rPr>
  </w:style>
  <w:style w:type="character" w:customStyle="1" w:styleId="NoSpacingChar">
    <w:name w:val="No Spacing Char"/>
    <w:basedOn w:val="DefaultParagraphFont"/>
    <w:link w:val="NoSpacing"/>
    <w:uiPriority w:val="1"/>
    <w:rsid w:val="00681DF0"/>
    <w:rPr>
      <w:rFonts w:eastAsia="Times New Roman" w:cs="Times New Roman"/>
      <w:szCs w:val="32"/>
      <w:lang w:bidi="en-US"/>
    </w:rPr>
  </w:style>
  <w:style w:type="paragraph" w:styleId="ListParagraph">
    <w:name w:val="List Paragraph"/>
    <w:basedOn w:val="Normal"/>
    <w:uiPriority w:val="34"/>
    <w:qFormat/>
    <w:rsid w:val="00681DF0"/>
    <w:pPr>
      <w:ind w:left="720"/>
      <w:contextualSpacing/>
    </w:pPr>
  </w:style>
  <w:style w:type="paragraph" w:styleId="Footer">
    <w:name w:val="footer"/>
    <w:basedOn w:val="Normal"/>
    <w:link w:val="FooterChar"/>
    <w:uiPriority w:val="99"/>
    <w:unhideWhenUsed/>
    <w:rsid w:val="00681DF0"/>
    <w:pPr>
      <w:tabs>
        <w:tab w:val="center" w:pos="4320"/>
        <w:tab w:val="right" w:pos="8640"/>
      </w:tabs>
    </w:pPr>
  </w:style>
  <w:style w:type="character" w:customStyle="1" w:styleId="FooterChar">
    <w:name w:val="Footer Char"/>
    <w:basedOn w:val="DefaultParagraphFont"/>
    <w:link w:val="Footer"/>
    <w:uiPriority w:val="99"/>
    <w:rsid w:val="00681DF0"/>
  </w:style>
  <w:style w:type="character" w:styleId="PageNumber">
    <w:name w:val="page number"/>
    <w:basedOn w:val="DefaultParagraphFont"/>
    <w:uiPriority w:val="99"/>
    <w:semiHidden/>
    <w:unhideWhenUsed/>
    <w:rsid w:val="00681DF0"/>
  </w:style>
  <w:style w:type="paragraph" w:styleId="Bibliography">
    <w:name w:val="Bibliography"/>
    <w:basedOn w:val="Normal"/>
    <w:next w:val="Normal"/>
    <w:uiPriority w:val="37"/>
    <w:unhideWhenUsed/>
    <w:rsid w:val="00681DF0"/>
  </w:style>
  <w:style w:type="paragraph" w:styleId="BalloonText">
    <w:name w:val="Balloon Text"/>
    <w:basedOn w:val="Normal"/>
    <w:link w:val="BalloonTextChar"/>
    <w:uiPriority w:val="99"/>
    <w:semiHidden/>
    <w:unhideWhenUsed/>
    <w:rsid w:val="00681D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1DF0"/>
    <w:rPr>
      <w:rFonts w:ascii="Lucida Grande" w:hAnsi="Lucida Grande" w:cs="Lucida Grande"/>
      <w:sz w:val="18"/>
      <w:szCs w:val="18"/>
    </w:rPr>
  </w:style>
  <w:style w:type="table" w:styleId="TableGrid">
    <w:name w:val="Table Grid"/>
    <w:basedOn w:val="TableNormal"/>
    <w:uiPriority w:val="59"/>
    <w:rsid w:val="00681D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681DF0"/>
    <w:pPr>
      <w:spacing w:after="200"/>
    </w:pPr>
    <w:rPr>
      <w:rFonts w:eastAsiaTheme="minorHAnsi"/>
    </w:rPr>
  </w:style>
  <w:style w:type="character" w:customStyle="1" w:styleId="CommentTextChar">
    <w:name w:val="Comment Text Char"/>
    <w:basedOn w:val="DefaultParagraphFont"/>
    <w:link w:val="CommentText"/>
    <w:uiPriority w:val="99"/>
    <w:semiHidden/>
    <w:rsid w:val="00681DF0"/>
    <w:rPr>
      <w:rFonts w:eastAsiaTheme="minorHAnsi"/>
    </w:rPr>
  </w:style>
  <w:style w:type="character" w:customStyle="1" w:styleId="CommentSubjectChar">
    <w:name w:val="Comment Subject Char"/>
    <w:basedOn w:val="CommentTextChar"/>
    <w:link w:val="CommentSubject"/>
    <w:uiPriority w:val="99"/>
    <w:semiHidden/>
    <w:rsid w:val="00681DF0"/>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681DF0"/>
    <w:rPr>
      <w:b/>
      <w:bCs/>
      <w:sz w:val="20"/>
      <w:szCs w:val="20"/>
    </w:rPr>
  </w:style>
  <w:style w:type="paragraph" w:styleId="TOCHeading">
    <w:name w:val="TOC Heading"/>
    <w:basedOn w:val="Heading1"/>
    <w:next w:val="Normal"/>
    <w:uiPriority w:val="39"/>
    <w:unhideWhenUsed/>
    <w:qFormat/>
    <w:rsid w:val="00681DF0"/>
    <w:pPr>
      <w:outlineLvl w:val="9"/>
    </w:pPr>
    <w:rPr>
      <w:color w:val="365F91" w:themeColor="accent1" w:themeShade="BF"/>
    </w:rPr>
  </w:style>
  <w:style w:type="paragraph" w:styleId="TOC1">
    <w:name w:val="toc 1"/>
    <w:basedOn w:val="Normal"/>
    <w:next w:val="Normal"/>
    <w:autoRedefine/>
    <w:uiPriority w:val="39"/>
    <w:unhideWhenUsed/>
    <w:qFormat/>
    <w:rsid w:val="00CD499C"/>
    <w:pPr>
      <w:tabs>
        <w:tab w:val="right" w:leader="dot" w:pos="8630"/>
      </w:tabs>
      <w:spacing w:line="480" w:lineRule="auto"/>
    </w:pPr>
    <w:rPr>
      <w:rFonts w:ascii="Times New Roman" w:hAnsi="Times New Roman"/>
    </w:rPr>
  </w:style>
  <w:style w:type="paragraph" w:styleId="TOC2">
    <w:name w:val="toc 2"/>
    <w:basedOn w:val="Normal"/>
    <w:next w:val="Normal"/>
    <w:autoRedefine/>
    <w:uiPriority w:val="39"/>
    <w:unhideWhenUsed/>
    <w:rsid w:val="004D0CDE"/>
    <w:pPr>
      <w:tabs>
        <w:tab w:val="right" w:leader="dot" w:pos="8630"/>
      </w:tabs>
      <w:spacing w:line="480" w:lineRule="auto"/>
      <w:ind w:left="240"/>
    </w:pPr>
    <w:rPr>
      <w:b/>
      <w:sz w:val="22"/>
      <w:szCs w:val="22"/>
    </w:rPr>
  </w:style>
  <w:style w:type="paragraph" w:styleId="TOC3">
    <w:name w:val="toc 3"/>
    <w:basedOn w:val="Normal"/>
    <w:next w:val="Normal"/>
    <w:autoRedefine/>
    <w:uiPriority w:val="39"/>
    <w:unhideWhenUsed/>
    <w:rsid w:val="00D672A5"/>
    <w:pPr>
      <w:tabs>
        <w:tab w:val="right" w:leader="dot" w:pos="8630"/>
      </w:tabs>
      <w:spacing w:line="480" w:lineRule="auto"/>
      <w:ind w:left="480"/>
    </w:pPr>
    <w:rPr>
      <w:rFonts w:ascii="Times New Roman" w:eastAsia="MS Gothic" w:hAnsi="Times New Roman" w:cs="Times New Roman"/>
      <w:bCs/>
      <w:i/>
      <w:noProof/>
      <w:sz w:val="22"/>
      <w:szCs w:val="22"/>
    </w:rPr>
  </w:style>
  <w:style w:type="paragraph" w:styleId="TOC4">
    <w:name w:val="toc 4"/>
    <w:basedOn w:val="Normal"/>
    <w:next w:val="Normal"/>
    <w:autoRedefine/>
    <w:uiPriority w:val="39"/>
    <w:unhideWhenUsed/>
    <w:rsid w:val="00681DF0"/>
    <w:pPr>
      <w:ind w:left="720"/>
    </w:pPr>
    <w:rPr>
      <w:sz w:val="20"/>
      <w:szCs w:val="20"/>
    </w:rPr>
  </w:style>
  <w:style w:type="paragraph" w:styleId="TOC5">
    <w:name w:val="toc 5"/>
    <w:basedOn w:val="Normal"/>
    <w:next w:val="Normal"/>
    <w:autoRedefine/>
    <w:uiPriority w:val="39"/>
    <w:unhideWhenUsed/>
    <w:rsid w:val="00681DF0"/>
    <w:pPr>
      <w:ind w:left="960"/>
    </w:pPr>
    <w:rPr>
      <w:sz w:val="20"/>
      <w:szCs w:val="20"/>
    </w:rPr>
  </w:style>
  <w:style w:type="paragraph" w:styleId="TOC6">
    <w:name w:val="toc 6"/>
    <w:basedOn w:val="Normal"/>
    <w:next w:val="Normal"/>
    <w:autoRedefine/>
    <w:uiPriority w:val="39"/>
    <w:unhideWhenUsed/>
    <w:rsid w:val="00681DF0"/>
    <w:pPr>
      <w:ind w:left="1200"/>
    </w:pPr>
    <w:rPr>
      <w:sz w:val="20"/>
      <w:szCs w:val="20"/>
    </w:rPr>
  </w:style>
  <w:style w:type="paragraph" w:styleId="TOC7">
    <w:name w:val="toc 7"/>
    <w:basedOn w:val="Normal"/>
    <w:next w:val="Normal"/>
    <w:autoRedefine/>
    <w:uiPriority w:val="39"/>
    <w:unhideWhenUsed/>
    <w:rsid w:val="00681DF0"/>
    <w:pPr>
      <w:ind w:left="1440"/>
    </w:pPr>
    <w:rPr>
      <w:sz w:val="20"/>
      <w:szCs w:val="20"/>
    </w:rPr>
  </w:style>
  <w:style w:type="paragraph" w:styleId="TOC8">
    <w:name w:val="toc 8"/>
    <w:basedOn w:val="Normal"/>
    <w:next w:val="Normal"/>
    <w:autoRedefine/>
    <w:uiPriority w:val="39"/>
    <w:unhideWhenUsed/>
    <w:rsid w:val="00681DF0"/>
    <w:pPr>
      <w:ind w:left="1680"/>
    </w:pPr>
    <w:rPr>
      <w:sz w:val="20"/>
      <w:szCs w:val="20"/>
    </w:rPr>
  </w:style>
  <w:style w:type="paragraph" w:styleId="TOC9">
    <w:name w:val="toc 9"/>
    <w:basedOn w:val="Normal"/>
    <w:next w:val="Normal"/>
    <w:autoRedefine/>
    <w:uiPriority w:val="39"/>
    <w:unhideWhenUsed/>
    <w:rsid w:val="00681DF0"/>
    <w:pPr>
      <w:ind w:left="1920"/>
    </w:pPr>
    <w:rPr>
      <w:sz w:val="20"/>
      <w:szCs w:val="20"/>
    </w:rPr>
  </w:style>
  <w:style w:type="character" w:customStyle="1" w:styleId="Heading3Char">
    <w:name w:val="Heading 3 Char"/>
    <w:basedOn w:val="DefaultParagraphFont"/>
    <w:link w:val="Heading3"/>
    <w:uiPriority w:val="9"/>
    <w:rsid w:val="00156F82"/>
    <w:rPr>
      <w:rFonts w:ascii="Times New Roman" w:eastAsiaTheme="majorEastAsia" w:hAnsi="Times New Roman" w:cstheme="majorBidi"/>
      <w:b/>
      <w:bCs/>
    </w:rPr>
  </w:style>
  <w:style w:type="paragraph" w:styleId="Caption">
    <w:name w:val="caption"/>
    <w:basedOn w:val="Normal"/>
    <w:next w:val="Normal"/>
    <w:uiPriority w:val="35"/>
    <w:unhideWhenUsed/>
    <w:qFormat/>
    <w:rsid w:val="002D294D"/>
    <w:pPr>
      <w:spacing w:after="200"/>
    </w:pPr>
    <w:rPr>
      <w:rFonts w:ascii="Times New Roman" w:hAnsi="Times New Roman" w:cs="Times New Roman"/>
      <w:b/>
      <w:bCs/>
    </w:rPr>
  </w:style>
  <w:style w:type="paragraph" w:styleId="TableofFigures">
    <w:name w:val="table of figures"/>
    <w:basedOn w:val="Normal"/>
    <w:next w:val="Normal"/>
    <w:autoRedefine/>
    <w:uiPriority w:val="99"/>
    <w:unhideWhenUsed/>
    <w:rsid w:val="00CD499C"/>
    <w:pPr>
      <w:tabs>
        <w:tab w:val="right" w:leader="dot" w:pos="8630"/>
      </w:tabs>
      <w:ind w:left="480" w:hanging="480"/>
    </w:pPr>
    <w:rPr>
      <w:rFonts w:ascii="Times New Roman" w:hAnsi="Times New Roman"/>
      <w:bCs/>
      <w:szCs w:val="20"/>
    </w:rPr>
  </w:style>
  <w:style w:type="character" w:styleId="Emphasis">
    <w:name w:val="Emphasis"/>
    <w:basedOn w:val="DefaultParagraphFont"/>
    <w:uiPriority w:val="20"/>
    <w:qFormat/>
    <w:rsid w:val="00544D5B"/>
    <w:rPr>
      <w:i/>
      <w:iCs/>
    </w:rPr>
  </w:style>
  <w:style w:type="character" w:styleId="CommentReference">
    <w:name w:val="annotation reference"/>
    <w:basedOn w:val="DefaultParagraphFont"/>
    <w:uiPriority w:val="99"/>
    <w:semiHidden/>
    <w:unhideWhenUsed/>
    <w:rsid w:val="00B06A62"/>
    <w:rPr>
      <w:sz w:val="16"/>
      <w:szCs w:val="16"/>
    </w:rPr>
  </w:style>
  <w:style w:type="paragraph" w:styleId="Header">
    <w:name w:val="header"/>
    <w:basedOn w:val="Normal"/>
    <w:link w:val="HeaderChar"/>
    <w:uiPriority w:val="99"/>
    <w:unhideWhenUsed/>
    <w:rsid w:val="00A26C2C"/>
    <w:pPr>
      <w:tabs>
        <w:tab w:val="center" w:pos="4680"/>
        <w:tab w:val="right" w:pos="9360"/>
      </w:tabs>
    </w:pPr>
  </w:style>
  <w:style w:type="character" w:customStyle="1" w:styleId="HeaderChar">
    <w:name w:val="Header Char"/>
    <w:basedOn w:val="DefaultParagraphFont"/>
    <w:link w:val="Header"/>
    <w:uiPriority w:val="99"/>
    <w:rsid w:val="00A26C2C"/>
  </w:style>
  <w:style w:type="table" w:customStyle="1" w:styleId="TableGrid1">
    <w:name w:val="Table Grid1"/>
    <w:basedOn w:val="TableNormal"/>
    <w:next w:val="TableGrid"/>
    <w:uiPriority w:val="59"/>
    <w:rsid w:val="00DC5DCB"/>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Normal"/>
    <w:uiPriority w:val="35"/>
    <w:unhideWhenUsed/>
    <w:qFormat/>
    <w:rsid w:val="00DC5DCB"/>
    <w:pPr>
      <w:spacing w:after="200"/>
    </w:pPr>
    <w:rPr>
      <w:rFonts w:ascii="Times New Roman" w:eastAsia="MS Mincho" w:hAnsi="Times New Roman" w:cs="Times New Roman"/>
      <w:b/>
      <w:bCs/>
    </w:rPr>
  </w:style>
  <w:style w:type="paragraph" w:customStyle="1" w:styleId="Default">
    <w:name w:val="Default"/>
    <w:rsid w:val="00061112"/>
    <w:pPr>
      <w:widowControl w:val="0"/>
      <w:autoSpaceDE w:val="0"/>
      <w:autoSpaceDN w:val="0"/>
      <w:adjustRightInd w:val="0"/>
    </w:pPr>
    <w:rPr>
      <w:rFonts w:ascii="Times New Roman" w:hAnsi="Times New Roman" w:cs="Times New Roman"/>
      <w:color w:val="000000"/>
    </w:rPr>
  </w:style>
  <w:style w:type="character" w:customStyle="1" w:styleId="Heading4Char">
    <w:name w:val="Heading 4 Char"/>
    <w:basedOn w:val="DefaultParagraphFont"/>
    <w:link w:val="Heading4"/>
    <w:uiPriority w:val="9"/>
    <w:rsid w:val="00E857C1"/>
    <w:rPr>
      <w:rFonts w:ascii="Times New Roman" w:eastAsiaTheme="majorEastAsia" w:hAnsi="Times New Roman" w:cstheme="majorBidi"/>
      <w:b/>
      <w:bCs/>
      <w:iCs/>
    </w:rPr>
  </w:style>
  <w:style w:type="character" w:styleId="Hyperlink">
    <w:name w:val="Hyperlink"/>
    <w:basedOn w:val="DefaultParagraphFont"/>
    <w:uiPriority w:val="99"/>
    <w:unhideWhenUsed/>
    <w:rsid w:val="00E857C1"/>
    <w:rPr>
      <w:color w:val="0000FF" w:themeColor="hyperlink"/>
      <w:u w:val="single"/>
    </w:rPr>
  </w:style>
  <w:style w:type="paragraph" w:styleId="Revision">
    <w:name w:val="Revision"/>
    <w:hidden/>
    <w:uiPriority w:val="99"/>
    <w:semiHidden/>
    <w:rsid w:val="00AD5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theme" Target="theme/theme1.xml"/><Relationship Id="rId20" Type="http://schemas.openxmlformats.org/officeDocument/2006/relationships/hyperlink" Target="file:///C:\Users\Llibertat\Documents\Academic%20Editing\Jackie%20Murtiningsih\Jackie_Final%20Diss_April%2025%20%5bEdited%5d.docx" TargetMode="External"/><Relationship Id="rId21" Type="http://schemas.openxmlformats.org/officeDocument/2006/relationships/hyperlink" Target="file:///C:\Users\Llibertat\Documents\Academic%20Editing\Jackie%20Murtiningsih\Jackie_Final%20Diss_April%2025%20%5bEdited%5d.docx" TargetMode="External"/><Relationship Id="rId22" Type="http://schemas.openxmlformats.org/officeDocument/2006/relationships/footer" Target="footer3.xml"/><Relationship Id="rId23" Type="http://schemas.openxmlformats.org/officeDocument/2006/relationships/diagramData" Target="diagrams/data1.xml"/><Relationship Id="rId24" Type="http://schemas.openxmlformats.org/officeDocument/2006/relationships/diagramLayout" Target="diagrams/layout1.xml"/><Relationship Id="rId25" Type="http://schemas.openxmlformats.org/officeDocument/2006/relationships/diagramQuickStyle" Target="diagrams/quickStyle1.xml"/><Relationship Id="rId26" Type="http://schemas.openxmlformats.org/officeDocument/2006/relationships/diagramColors" Target="diagrams/colors1.xml"/><Relationship Id="rId27" Type="http://schemas.microsoft.com/office/2007/relationships/diagramDrawing" Target="diagrams/drawing1.xml"/><Relationship Id="rId28" Type="http://schemas.openxmlformats.org/officeDocument/2006/relationships/diagramData" Target="diagrams/data2.xml"/><Relationship Id="rId29" Type="http://schemas.openxmlformats.org/officeDocument/2006/relationships/diagramLayout" Target="diagrams/layout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diagramQuickStyle" Target="diagrams/quickStyle2.xml"/><Relationship Id="rId31" Type="http://schemas.openxmlformats.org/officeDocument/2006/relationships/diagramColors" Target="diagrams/colors2.xml"/><Relationship Id="rId32" Type="http://schemas.microsoft.com/office/2007/relationships/diagramDrawing" Target="diagrams/drawing2.xml"/><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diagramData" Target="diagrams/data3.xml"/><Relationship Id="rId34" Type="http://schemas.openxmlformats.org/officeDocument/2006/relationships/diagramLayout" Target="diagrams/layout3.xml"/><Relationship Id="rId35" Type="http://schemas.openxmlformats.org/officeDocument/2006/relationships/diagramQuickStyle" Target="diagrams/quickStyle3.xml"/><Relationship Id="rId36" Type="http://schemas.openxmlformats.org/officeDocument/2006/relationships/diagramColors" Target="diagrams/colors3.xml"/><Relationship Id="rId10" Type="http://schemas.openxmlformats.org/officeDocument/2006/relationships/footer" Target="footer2.xml"/><Relationship Id="rId11" Type="http://schemas.openxmlformats.org/officeDocument/2006/relationships/hyperlink" Target="file:///C:\Users\Llibertat\Documents\Academic%20Editing\Jackie%20Murtiningsih\Jackie_Final%20Diss_April%2025%20%5bEdited%5d.docx" TargetMode="External"/><Relationship Id="rId12" Type="http://schemas.openxmlformats.org/officeDocument/2006/relationships/hyperlink" Target="file:///C:\Users\Llibertat\Documents\Academic%20Editing\Jackie%20Murtiningsih\Jackie_Final%20Diss_April%2025%20%5bEdited%5d.docx" TargetMode="External"/><Relationship Id="rId13" Type="http://schemas.openxmlformats.org/officeDocument/2006/relationships/hyperlink" Target="file:///C:\Users\Llibertat\Documents\Academic%20Editing\Jackie%20Murtiningsih\Jackie_Final%20Diss_April%2025%20%5bEdited%5d.docx" TargetMode="External"/><Relationship Id="rId14" Type="http://schemas.openxmlformats.org/officeDocument/2006/relationships/hyperlink" Target="file:///C:\Users\Llibertat\Documents\Academic%20Editing\Jackie%20Murtiningsih\Jackie_Final%20Diss_April%2025%20%5bEdited%5d.docx" TargetMode="External"/><Relationship Id="rId15" Type="http://schemas.openxmlformats.org/officeDocument/2006/relationships/hyperlink" Target="file:///C:\Users\Llibertat\Documents\Academic%20Editing\Jackie%20Murtiningsih\Jackie_Final%20Diss_April%2025%20%5bEdited%5d.docx" TargetMode="External"/><Relationship Id="rId16" Type="http://schemas.openxmlformats.org/officeDocument/2006/relationships/hyperlink" Target="file:///C:\Users\Llibertat\Documents\Academic%20Editing\Jackie%20Murtiningsih\Jackie_Final%20Diss_April%2025%20%5bEdited%5d.docx" TargetMode="External"/><Relationship Id="rId17" Type="http://schemas.openxmlformats.org/officeDocument/2006/relationships/hyperlink" Target="file:///C:\Users\Llibertat\Documents\Academic%20Editing\Jackie%20Murtiningsih\Jackie_Final%20Diss_April%2025%20%5bEdited%5d.docx" TargetMode="External"/><Relationship Id="rId18" Type="http://schemas.openxmlformats.org/officeDocument/2006/relationships/hyperlink" Target="file:///C:\Users\Llibertat\Documents\Academic%20Editing\Jackie%20Murtiningsih\Jackie_Final%20Diss_April%2025%20%5bEdited%5d.docx" TargetMode="External"/><Relationship Id="rId19" Type="http://schemas.openxmlformats.org/officeDocument/2006/relationships/hyperlink" Target="file:///C:\Users\Llibertat\Documents\Academic%20Editing\Jackie%20Murtiningsih\Jackie_Final%20Diss_April%2025%20%5bEdited%5d.docx" TargetMode="External"/><Relationship Id="rId37" Type="http://schemas.microsoft.com/office/2007/relationships/diagramDrawing" Target="diagrams/drawing3.xml"/><Relationship Id="rId38" Type="http://schemas.openxmlformats.org/officeDocument/2006/relationships/diagramData" Target="diagrams/data4.xml"/><Relationship Id="rId39" Type="http://schemas.openxmlformats.org/officeDocument/2006/relationships/diagramLayout" Target="diagrams/layout4.xml"/><Relationship Id="rId40" Type="http://schemas.openxmlformats.org/officeDocument/2006/relationships/diagramQuickStyle" Target="diagrams/quickStyle4.xml"/><Relationship Id="rId41" Type="http://schemas.openxmlformats.org/officeDocument/2006/relationships/diagramColors" Target="diagrams/colors4.xml"/><Relationship Id="rId42" Type="http://schemas.microsoft.com/office/2007/relationships/diagramDrawing" Target="diagrams/drawing4.xml"/><Relationship Id="rId43" Type="http://schemas.openxmlformats.org/officeDocument/2006/relationships/footer" Target="footer4.xml"/><Relationship Id="rId44" Type="http://schemas.openxmlformats.org/officeDocument/2006/relationships/footer" Target="footer5.xml"/><Relationship Id="rId4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631FF9-FBD5-5745-9C54-5FFF07CBD054}" type="doc">
      <dgm:prSet loTypeId="urn:microsoft.com/office/officeart/2005/8/layout/hProcess9" loCatId="" qsTypeId="urn:microsoft.com/office/officeart/2005/8/quickstyle/simple4" qsCatId="simple" csTypeId="urn:microsoft.com/office/officeart/2005/8/colors/accent1_2" csCatId="accent1" phldr="1"/>
      <dgm:spPr/>
    </dgm:pt>
    <dgm:pt modelId="{B2AA8ACD-0862-9A42-94B3-6DAC374048FB}">
      <dgm:prSet phldrT="[Text]"/>
      <dgm:spPr>
        <a:xfrm>
          <a:off x="174120" y="631405"/>
          <a:ext cx="903681" cy="84187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rgbClr val="000000"/>
              </a:solidFill>
              <a:latin typeface="Cambria"/>
              <a:ea typeface="+mn-ea"/>
              <a:cs typeface="+mn-cs"/>
            </a:rPr>
            <a:t>7:00  - 10:00 am: first four lessons</a:t>
          </a:r>
        </a:p>
      </dgm:t>
    </dgm:pt>
    <dgm:pt modelId="{3F0C0A7A-A2E9-B648-8D64-634D60809568}" type="parTrans" cxnId="{5632D96A-698B-4C42-8018-53573728FA45}">
      <dgm:prSet/>
      <dgm:spPr/>
      <dgm:t>
        <a:bodyPr/>
        <a:lstStyle/>
        <a:p>
          <a:endParaRPr lang="en-US"/>
        </a:p>
      </dgm:t>
    </dgm:pt>
    <dgm:pt modelId="{BBDF1E78-0B09-EC42-98D4-68771EE8798C}" type="sibTrans" cxnId="{5632D96A-698B-4C42-8018-53573728FA45}">
      <dgm:prSet/>
      <dgm:spPr/>
      <dgm:t>
        <a:bodyPr/>
        <a:lstStyle/>
        <a:p>
          <a:endParaRPr lang="en-US"/>
        </a:p>
      </dgm:t>
    </dgm:pt>
    <dgm:pt modelId="{EE57B07D-FC04-1948-8D3D-9CF569292A1B}">
      <dgm:prSet phldrT="[Text]"/>
      <dgm:spPr>
        <a:xfrm>
          <a:off x="3113832" y="631405"/>
          <a:ext cx="903681" cy="84187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rgbClr val="000000"/>
              </a:solidFill>
              <a:latin typeface="Cambria"/>
              <a:ea typeface="+mn-ea"/>
              <a:cs typeface="+mn-cs"/>
            </a:rPr>
            <a:t>12:30 - 2:00 pm: third two lessons</a:t>
          </a:r>
        </a:p>
      </dgm:t>
    </dgm:pt>
    <dgm:pt modelId="{BCCF2115-415F-D241-BF7D-268BC47207E3}" type="parTrans" cxnId="{8F81FB98-E460-9349-B281-D1BF76A18998}">
      <dgm:prSet/>
      <dgm:spPr/>
      <dgm:t>
        <a:bodyPr/>
        <a:lstStyle/>
        <a:p>
          <a:endParaRPr lang="en-US"/>
        </a:p>
      </dgm:t>
    </dgm:pt>
    <dgm:pt modelId="{98887C3A-9F04-CF4C-995D-6D13AC9D56F9}" type="sibTrans" cxnId="{8F81FB98-E460-9349-B281-D1BF76A18998}">
      <dgm:prSet/>
      <dgm:spPr/>
      <dgm:t>
        <a:bodyPr/>
        <a:lstStyle/>
        <a:p>
          <a:endParaRPr lang="en-US"/>
        </a:p>
      </dgm:t>
    </dgm:pt>
    <dgm:pt modelId="{AE88C36F-FEAB-5143-8C5A-4862DEB958D2}">
      <dgm:prSet/>
      <dgm:spPr>
        <a:xfrm>
          <a:off x="1122986" y="631405"/>
          <a:ext cx="539579" cy="84187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rgbClr val="000000"/>
              </a:solidFill>
              <a:latin typeface="Cambria"/>
              <a:ea typeface="+mn-ea"/>
              <a:cs typeface="+mn-cs"/>
            </a:rPr>
            <a:t>30 minutes break</a:t>
          </a:r>
        </a:p>
      </dgm:t>
    </dgm:pt>
    <dgm:pt modelId="{11DDA42A-F711-7844-A328-8633322CB91B}" type="parTrans" cxnId="{E8CC55D1-C386-A740-BBB7-A447AF34F013}">
      <dgm:prSet/>
      <dgm:spPr/>
      <dgm:t>
        <a:bodyPr/>
        <a:lstStyle/>
        <a:p>
          <a:endParaRPr lang="en-US"/>
        </a:p>
      </dgm:t>
    </dgm:pt>
    <dgm:pt modelId="{8A19DEDB-E0BA-3B41-8D99-515F63905B20}" type="sibTrans" cxnId="{E8CC55D1-C386-A740-BBB7-A447AF34F013}">
      <dgm:prSet/>
      <dgm:spPr/>
      <dgm:t>
        <a:bodyPr/>
        <a:lstStyle/>
        <a:p>
          <a:endParaRPr lang="en-US"/>
        </a:p>
      </dgm:t>
    </dgm:pt>
    <dgm:pt modelId="{334980AC-F8FF-8740-9BCE-290437FE4C59}">
      <dgm:prSet/>
      <dgm:spPr>
        <a:xfrm>
          <a:off x="1707749" y="631405"/>
          <a:ext cx="839881" cy="84187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rgbClr val="000000"/>
              </a:solidFill>
              <a:latin typeface="Cambria"/>
              <a:ea typeface="+mn-ea"/>
              <a:cs typeface="+mn-cs"/>
            </a:rPr>
            <a:t>10:30 am- 12:00 pm: second two lessons</a:t>
          </a:r>
        </a:p>
      </dgm:t>
    </dgm:pt>
    <dgm:pt modelId="{2A03E331-3EA3-BA4E-B996-39EEC7732D33}" type="parTrans" cxnId="{5071EAD6-F5F6-804D-9450-20670408A746}">
      <dgm:prSet/>
      <dgm:spPr/>
      <dgm:t>
        <a:bodyPr/>
        <a:lstStyle/>
        <a:p>
          <a:endParaRPr lang="en-US"/>
        </a:p>
      </dgm:t>
    </dgm:pt>
    <dgm:pt modelId="{0162902C-A361-3A4C-AD30-68BB5EBCDC7E}" type="sibTrans" cxnId="{5071EAD6-F5F6-804D-9450-20670408A746}">
      <dgm:prSet/>
      <dgm:spPr/>
      <dgm:t>
        <a:bodyPr/>
        <a:lstStyle/>
        <a:p>
          <a:endParaRPr lang="en-US"/>
        </a:p>
      </dgm:t>
    </dgm:pt>
    <dgm:pt modelId="{00B1F264-FE87-2047-B8C7-D50463B37EEC}">
      <dgm:prSet/>
      <dgm:spPr>
        <a:xfrm flipH="1">
          <a:off x="2592815" y="631405"/>
          <a:ext cx="475833" cy="84187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rgbClr val="000000"/>
              </a:solidFill>
              <a:latin typeface="Cambria"/>
              <a:ea typeface="+mn-ea"/>
              <a:cs typeface="+mn-cs"/>
            </a:rPr>
            <a:t>30 minutes break</a:t>
          </a:r>
        </a:p>
      </dgm:t>
    </dgm:pt>
    <dgm:pt modelId="{FCCF7E0D-C987-2B42-8EDB-6E3C15DD244E}" type="parTrans" cxnId="{A79ED84C-6263-4340-BE28-46497FEB4FAF}">
      <dgm:prSet/>
      <dgm:spPr/>
      <dgm:t>
        <a:bodyPr/>
        <a:lstStyle/>
        <a:p>
          <a:endParaRPr lang="en-US"/>
        </a:p>
      </dgm:t>
    </dgm:pt>
    <dgm:pt modelId="{C9700A49-D761-AF43-8BAC-ADCD6699DC08}" type="sibTrans" cxnId="{A79ED84C-6263-4340-BE28-46497FEB4FAF}">
      <dgm:prSet/>
      <dgm:spPr/>
      <dgm:t>
        <a:bodyPr/>
        <a:lstStyle/>
        <a:p>
          <a:endParaRPr lang="en-US"/>
        </a:p>
      </dgm:t>
    </dgm:pt>
    <dgm:pt modelId="{2F3139E1-D324-9F48-9532-929A440B60D3}" type="pres">
      <dgm:prSet presAssocID="{39631FF9-FBD5-5745-9C54-5FFF07CBD054}" presName="CompostProcess" presStyleCnt="0">
        <dgm:presLayoutVars>
          <dgm:dir/>
          <dgm:resizeHandles val="exact"/>
        </dgm:presLayoutVars>
      </dgm:prSet>
      <dgm:spPr/>
    </dgm:pt>
    <dgm:pt modelId="{CF8A573D-3D05-AA44-9868-E1306B87996C}" type="pres">
      <dgm:prSet presAssocID="{39631FF9-FBD5-5745-9C54-5FFF07CBD054}" presName="arrow" presStyleLbl="bgShp" presStyleIdx="0" presStyleCnt="1"/>
      <dgm:spPr>
        <a:xfrm>
          <a:off x="314372" y="0"/>
          <a:ext cx="3562889" cy="2104685"/>
        </a:xfrm>
        <a:prstGeom prst="rightArrow">
          <a:avLst/>
        </a:prstGeom>
        <a:solidFill>
          <a:srgbClr val="4F81BD">
            <a:tint val="40000"/>
            <a:hueOff val="0"/>
            <a:satOff val="0"/>
            <a:lumOff val="0"/>
            <a:alphaOff val="0"/>
          </a:srgbClr>
        </a:solidFill>
        <a:ln>
          <a:noFill/>
        </a:ln>
        <a:effectLst>
          <a:outerShdw blurRad="40000" dist="23000" dir="5400000" rotWithShape="0">
            <a:srgbClr val="000000">
              <a:alpha val="35000"/>
            </a:srgbClr>
          </a:outerShdw>
        </a:effectLst>
      </dgm:spPr>
    </dgm:pt>
    <dgm:pt modelId="{43852673-4C6E-F243-8786-B2B6F2932F18}" type="pres">
      <dgm:prSet presAssocID="{39631FF9-FBD5-5745-9C54-5FFF07CBD054}" presName="linearProcess" presStyleCnt="0"/>
      <dgm:spPr/>
    </dgm:pt>
    <dgm:pt modelId="{EDF9A879-3DCE-934C-8EA2-D7BF9B65A5C6}" type="pres">
      <dgm:prSet presAssocID="{B2AA8ACD-0862-9A42-94B3-6DAC374048FB}" presName="textNode" presStyleLbl="node1" presStyleIdx="0" presStyleCnt="5">
        <dgm:presLayoutVars>
          <dgm:bulletEnabled val="1"/>
        </dgm:presLayoutVars>
      </dgm:prSet>
      <dgm:spPr>
        <a:prstGeom prst="roundRect">
          <a:avLst/>
        </a:prstGeom>
      </dgm:spPr>
      <dgm:t>
        <a:bodyPr/>
        <a:lstStyle/>
        <a:p>
          <a:endParaRPr lang="en-US"/>
        </a:p>
      </dgm:t>
    </dgm:pt>
    <dgm:pt modelId="{7D018D9A-76C8-3843-813E-03222ACD3522}" type="pres">
      <dgm:prSet presAssocID="{BBDF1E78-0B09-EC42-98D4-68771EE8798C}" presName="sibTrans" presStyleCnt="0"/>
      <dgm:spPr/>
    </dgm:pt>
    <dgm:pt modelId="{C6B4CF4F-76B0-B143-955D-5FBFD318AC21}" type="pres">
      <dgm:prSet presAssocID="{AE88C36F-FEAB-5143-8C5A-4862DEB958D2}" presName="textNode" presStyleLbl="node1" presStyleIdx="1" presStyleCnt="5" custScaleX="59709">
        <dgm:presLayoutVars>
          <dgm:bulletEnabled val="1"/>
        </dgm:presLayoutVars>
      </dgm:prSet>
      <dgm:spPr>
        <a:prstGeom prst="roundRect">
          <a:avLst/>
        </a:prstGeom>
      </dgm:spPr>
      <dgm:t>
        <a:bodyPr/>
        <a:lstStyle/>
        <a:p>
          <a:endParaRPr lang="en-US"/>
        </a:p>
      </dgm:t>
    </dgm:pt>
    <dgm:pt modelId="{1F594A44-7584-6E49-967E-70F8E7A98833}" type="pres">
      <dgm:prSet presAssocID="{8A19DEDB-E0BA-3B41-8D99-515F63905B20}" presName="sibTrans" presStyleCnt="0"/>
      <dgm:spPr/>
    </dgm:pt>
    <dgm:pt modelId="{612B6507-B6BD-4945-AB4C-2BDDEFC761FE}" type="pres">
      <dgm:prSet presAssocID="{334980AC-F8FF-8740-9BCE-290437FE4C59}" presName="textNode" presStyleLbl="node1" presStyleIdx="2" presStyleCnt="5" custScaleX="92940">
        <dgm:presLayoutVars>
          <dgm:bulletEnabled val="1"/>
        </dgm:presLayoutVars>
      </dgm:prSet>
      <dgm:spPr>
        <a:prstGeom prst="roundRect">
          <a:avLst/>
        </a:prstGeom>
      </dgm:spPr>
      <dgm:t>
        <a:bodyPr/>
        <a:lstStyle/>
        <a:p>
          <a:endParaRPr lang="en-US"/>
        </a:p>
      </dgm:t>
    </dgm:pt>
    <dgm:pt modelId="{D2A2E88B-2920-8F42-9592-6FF380E6C87D}" type="pres">
      <dgm:prSet presAssocID="{0162902C-A361-3A4C-AD30-68BB5EBCDC7E}" presName="sibTrans" presStyleCnt="0"/>
      <dgm:spPr/>
    </dgm:pt>
    <dgm:pt modelId="{8F2B6CE4-6AC7-8446-86A4-A09EB4247E71}" type="pres">
      <dgm:prSet presAssocID="{00B1F264-FE87-2047-B8C7-D50463B37EEC}" presName="textNode" presStyleLbl="node1" presStyleIdx="3" presStyleCnt="5" custFlipHor="1" custScaleX="52655">
        <dgm:presLayoutVars>
          <dgm:bulletEnabled val="1"/>
        </dgm:presLayoutVars>
      </dgm:prSet>
      <dgm:spPr>
        <a:prstGeom prst="roundRect">
          <a:avLst/>
        </a:prstGeom>
      </dgm:spPr>
      <dgm:t>
        <a:bodyPr/>
        <a:lstStyle/>
        <a:p>
          <a:endParaRPr lang="en-US"/>
        </a:p>
      </dgm:t>
    </dgm:pt>
    <dgm:pt modelId="{9F04B626-BD96-8D45-82F5-35D6F139B3E8}" type="pres">
      <dgm:prSet presAssocID="{C9700A49-D761-AF43-8BAC-ADCD6699DC08}" presName="sibTrans" presStyleCnt="0"/>
      <dgm:spPr/>
    </dgm:pt>
    <dgm:pt modelId="{F3D5B4E3-5D79-2A42-BD5B-85F290F627C3}" type="pres">
      <dgm:prSet presAssocID="{EE57B07D-FC04-1948-8D3D-9CF569292A1B}" presName="textNode" presStyleLbl="node1" presStyleIdx="4" presStyleCnt="5">
        <dgm:presLayoutVars>
          <dgm:bulletEnabled val="1"/>
        </dgm:presLayoutVars>
      </dgm:prSet>
      <dgm:spPr>
        <a:prstGeom prst="roundRect">
          <a:avLst/>
        </a:prstGeom>
      </dgm:spPr>
      <dgm:t>
        <a:bodyPr/>
        <a:lstStyle/>
        <a:p>
          <a:endParaRPr lang="en-US"/>
        </a:p>
      </dgm:t>
    </dgm:pt>
  </dgm:ptLst>
  <dgm:cxnLst>
    <dgm:cxn modelId="{98851D8D-11AC-4DD7-81A2-B65FBB3DF627}" type="presOf" srcId="{EE57B07D-FC04-1948-8D3D-9CF569292A1B}" destId="{F3D5B4E3-5D79-2A42-BD5B-85F290F627C3}" srcOrd="0" destOrd="0" presId="urn:microsoft.com/office/officeart/2005/8/layout/hProcess9"/>
    <dgm:cxn modelId="{5632D96A-698B-4C42-8018-53573728FA45}" srcId="{39631FF9-FBD5-5745-9C54-5FFF07CBD054}" destId="{B2AA8ACD-0862-9A42-94B3-6DAC374048FB}" srcOrd="0" destOrd="0" parTransId="{3F0C0A7A-A2E9-B648-8D64-634D60809568}" sibTransId="{BBDF1E78-0B09-EC42-98D4-68771EE8798C}"/>
    <dgm:cxn modelId="{9F94ED55-B9EB-4785-B991-4370935C86BD}" type="presOf" srcId="{39631FF9-FBD5-5745-9C54-5FFF07CBD054}" destId="{2F3139E1-D324-9F48-9532-929A440B60D3}" srcOrd="0" destOrd="0" presId="urn:microsoft.com/office/officeart/2005/8/layout/hProcess9"/>
    <dgm:cxn modelId="{8F81FB98-E460-9349-B281-D1BF76A18998}" srcId="{39631FF9-FBD5-5745-9C54-5FFF07CBD054}" destId="{EE57B07D-FC04-1948-8D3D-9CF569292A1B}" srcOrd="4" destOrd="0" parTransId="{BCCF2115-415F-D241-BF7D-268BC47207E3}" sibTransId="{98887C3A-9F04-CF4C-995D-6D13AC9D56F9}"/>
    <dgm:cxn modelId="{BF2B8558-E1E9-40D5-BC4E-D03A44C0EC0E}" type="presOf" srcId="{00B1F264-FE87-2047-B8C7-D50463B37EEC}" destId="{8F2B6CE4-6AC7-8446-86A4-A09EB4247E71}" srcOrd="0" destOrd="0" presId="urn:microsoft.com/office/officeart/2005/8/layout/hProcess9"/>
    <dgm:cxn modelId="{A79ED84C-6263-4340-BE28-46497FEB4FAF}" srcId="{39631FF9-FBD5-5745-9C54-5FFF07CBD054}" destId="{00B1F264-FE87-2047-B8C7-D50463B37EEC}" srcOrd="3" destOrd="0" parTransId="{FCCF7E0D-C987-2B42-8EDB-6E3C15DD244E}" sibTransId="{C9700A49-D761-AF43-8BAC-ADCD6699DC08}"/>
    <dgm:cxn modelId="{72A9B18D-9C12-4A16-A58D-072F93DD030A}" type="presOf" srcId="{B2AA8ACD-0862-9A42-94B3-6DAC374048FB}" destId="{EDF9A879-3DCE-934C-8EA2-D7BF9B65A5C6}" srcOrd="0" destOrd="0" presId="urn:microsoft.com/office/officeart/2005/8/layout/hProcess9"/>
    <dgm:cxn modelId="{E8CC55D1-C386-A740-BBB7-A447AF34F013}" srcId="{39631FF9-FBD5-5745-9C54-5FFF07CBD054}" destId="{AE88C36F-FEAB-5143-8C5A-4862DEB958D2}" srcOrd="1" destOrd="0" parTransId="{11DDA42A-F711-7844-A328-8633322CB91B}" sibTransId="{8A19DEDB-E0BA-3B41-8D99-515F63905B20}"/>
    <dgm:cxn modelId="{5071EAD6-F5F6-804D-9450-20670408A746}" srcId="{39631FF9-FBD5-5745-9C54-5FFF07CBD054}" destId="{334980AC-F8FF-8740-9BCE-290437FE4C59}" srcOrd="2" destOrd="0" parTransId="{2A03E331-3EA3-BA4E-B996-39EEC7732D33}" sibTransId="{0162902C-A361-3A4C-AD30-68BB5EBCDC7E}"/>
    <dgm:cxn modelId="{3272B3CF-B296-4DB1-9CC2-B659290170A6}" type="presOf" srcId="{AE88C36F-FEAB-5143-8C5A-4862DEB958D2}" destId="{C6B4CF4F-76B0-B143-955D-5FBFD318AC21}" srcOrd="0" destOrd="0" presId="urn:microsoft.com/office/officeart/2005/8/layout/hProcess9"/>
    <dgm:cxn modelId="{C75E9A8B-B949-4E38-93A8-F4EE8E85E094}" type="presOf" srcId="{334980AC-F8FF-8740-9BCE-290437FE4C59}" destId="{612B6507-B6BD-4945-AB4C-2BDDEFC761FE}" srcOrd="0" destOrd="0" presId="urn:microsoft.com/office/officeart/2005/8/layout/hProcess9"/>
    <dgm:cxn modelId="{EBD932B8-7C80-4B25-8D85-DDE0BD241F55}" type="presParOf" srcId="{2F3139E1-D324-9F48-9532-929A440B60D3}" destId="{CF8A573D-3D05-AA44-9868-E1306B87996C}" srcOrd="0" destOrd="0" presId="urn:microsoft.com/office/officeart/2005/8/layout/hProcess9"/>
    <dgm:cxn modelId="{FD2ACB17-7A6F-436E-A590-4A381AF97105}" type="presParOf" srcId="{2F3139E1-D324-9F48-9532-929A440B60D3}" destId="{43852673-4C6E-F243-8786-B2B6F2932F18}" srcOrd="1" destOrd="0" presId="urn:microsoft.com/office/officeart/2005/8/layout/hProcess9"/>
    <dgm:cxn modelId="{35D88608-D299-4442-98F2-A56F60CDE81D}" type="presParOf" srcId="{43852673-4C6E-F243-8786-B2B6F2932F18}" destId="{EDF9A879-3DCE-934C-8EA2-D7BF9B65A5C6}" srcOrd="0" destOrd="0" presId="urn:microsoft.com/office/officeart/2005/8/layout/hProcess9"/>
    <dgm:cxn modelId="{543FFBDE-7EDC-474F-9A19-B1B31836FCC5}" type="presParOf" srcId="{43852673-4C6E-F243-8786-B2B6F2932F18}" destId="{7D018D9A-76C8-3843-813E-03222ACD3522}" srcOrd="1" destOrd="0" presId="urn:microsoft.com/office/officeart/2005/8/layout/hProcess9"/>
    <dgm:cxn modelId="{890920DA-AA55-4C58-8987-0CCD1F23C3AE}" type="presParOf" srcId="{43852673-4C6E-F243-8786-B2B6F2932F18}" destId="{C6B4CF4F-76B0-B143-955D-5FBFD318AC21}" srcOrd="2" destOrd="0" presId="urn:microsoft.com/office/officeart/2005/8/layout/hProcess9"/>
    <dgm:cxn modelId="{CDE37C96-E950-4C20-9AC1-3CC9FDA8E8EB}" type="presParOf" srcId="{43852673-4C6E-F243-8786-B2B6F2932F18}" destId="{1F594A44-7584-6E49-967E-70F8E7A98833}" srcOrd="3" destOrd="0" presId="urn:microsoft.com/office/officeart/2005/8/layout/hProcess9"/>
    <dgm:cxn modelId="{41A2FCE0-4CA6-4F6C-A414-B870A22D9619}" type="presParOf" srcId="{43852673-4C6E-F243-8786-B2B6F2932F18}" destId="{612B6507-B6BD-4945-AB4C-2BDDEFC761FE}" srcOrd="4" destOrd="0" presId="urn:microsoft.com/office/officeart/2005/8/layout/hProcess9"/>
    <dgm:cxn modelId="{4C9DA7F1-EF8D-4D3F-BC3C-1F042F8EDE52}" type="presParOf" srcId="{43852673-4C6E-F243-8786-B2B6F2932F18}" destId="{D2A2E88B-2920-8F42-9592-6FF380E6C87D}" srcOrd="5" destOrd="0" presId="urn:microsoft.com/office/officeart/2005/8/layout/hProcess9"/>
    <dgm:cxn modelId="{C2EA4CEB-53FA-4A0D-BFFA-5536B9DA86FC}" type="presParOf" srcId="{43852673-4C6E-F243-8786-B2B6F2932F18}" destId="{8F2B6CE4-6AC7-8446-86A4-A09EB4247E71}" srcOrd="6" destOrd="0" presId="urn:microsoft.com/office/officeart/2005/8/layout/hProcess9"/>
    <dgm:cxn modelId="{B2215B37-DAE3-458B-B86D-895D9B167536}" type="presParOf" srcId="{43852673-4C6E-F243-8786-B2B6F2932F18}" destId="{9F04B626-BD96-8D45-82F5-35D6F139B3E8}" srcOrd="7" destOrd="0" presId="urn:microsoft.com/office/officeart/2005/8/layout/hProcess9"/>
    <dgm:cxn modelId="{75A0610E-784E-42E2-BE17-C9341A201A73}" type="presParOf" srcId="{43852673-4C6E-F243-8786-B2B6F2932F18}" destId="{F3D5B4E3-5D79-2A42-BD5B-85F290F627C3}" srcOrd="8" destOrd="0" presId="urn:microsoft.com/office/officeart/2005/8/layout/hProcess9"/>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C5E727C-3B31-F546-9A19-C2BDB5E2C735}" type="doc">
      <dgm:prSet loTypeId="urn:microsoft.com/office/officeart/2005/8/layout/hProcess9" loCatId="" qsTypeId="urn:microsoft.com/office/officeart/2005/8/quickstyle/simple4" qsCatId="simple" csTypeId="urn:microsoft.com/office/officeart/2005/8/colors/accent1_2" csCatId="accent1" phldr="1"/>
      <dgm:spPr/>
    </dgm:pt>
    <dgm:pt modelId="{A9B78ACB-16AF-AE43-9D11-D4B6DDA593BD}">
      <dgm:prSet phldrT="[Text]" custT="1"/>
      <dgm:spPr>
        <a:xfrm>
          <a:off x="89654" y="669416"/>
          <a:ext cx="799165" cy="89255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rgbClr val="000000"/>
              </a:solidFill>
              <a:latin typeface="Cambria"/>
              <a:ea typeface="+mn-ea"/>
              <a:cs typeface="+mn-cs"/>
            </a:rPr>
            <a:t>7:00 - 9:15 am: First three lessons</a:t>
          </a:r>
        </a:p>
      </dgm:t>
    </dgm:pt>
    <dgm:pt modelId="{424978D4-E1AB-C648-B231-2F9404B66271}" type="parTrans" cxnId="{8D9C36B3-0950-734C-89F1-570179401A4C}">
      <dgm:prSet/>
      <dgm:spPr/>
      <dgm:t>
        <a:bodyPr/>
        <a:lstStyle/>
        <a:p>
          <a:endParaRPr lang="en-US"/>
        </a:p>
      </dgm:t>
    </dgm:pt>
    <dgm:pt modelId="{1C0ACF3C-BFE5-284E-9969-CB6D8A2EEFB5}" type="sibTrans" cxnId="{8D9C36B3-0950-734C-89F1-570179401A4C}">
      <dgm:prSet/>
      <dgm:spPr/>
      <dgm:t>
        <a:bodyPr/>
        <a:lstStyle/>
        <a:p>
          <a:endParaRPr lang="en-US"/>
        </a:p>
      </dgm:t>
    </dgm:pt>
    <dgm:pt modelId="{22D02125-1590-AD46-8E7F-4C37C5CDCB7D}">
      <dgm:prSet phldrT="[Text]" custT="1"/>
      <dgm:spPr>
        <a:xfrm>
          <a:off x="2837077" y="669416"/>
          <a:ext cx="516701" cy="89255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rgbClr val="000000"/>
              </a:solidFill>
              <a:latin typeface="Cambria"/>
              <a:ea typeface="+mn-ea"/>
              <a:cs typeface="+mn-cs"/>
            </a:rPr>
            <a:t>30 minutes break</a:t>
          </a:r>
        </a:p>
      </dgm:t>
    </dgm:pt>
    <dgm:pt modelId="{B4F1662F-FC08-AC49-87F2-F9B85843830C}" type="parTrans" cxnId="{7F426B3F-66BC-A245-B7F3-F3D33189DA03}">
      <dgm:prSet/>
      <dgm:spPr/>
      <dgm:t>
        <a:bodyPr/>
        <a:lstStyle/>
        <a:p>
          <a:endParaRPr lang="en-US"/>
        </a:p>
      </dgm:t>
    </dgm:pt>
    <dgm:pt modelId="{E081D66A-0695-8545-80B6-7BC863E540CE}" type="sibTrans" cxnId="{7F426B3F-66BC-A245-B7F3-F3D33189DA03}">
      <dgm:prSet/>
      <dgm:spPr/>
      <dgm:t>
        <a:bodyPr/>
        <a:lstStyle/>
        <a:p>
          <a:endParaRPr lang="en-US"/>
        </a:p>
      </dgm:t>
    </dgm:pt>
    <dgm:pt modelId="{10511BBD-2DAE-A646-99E6-4EF1A49DF9EB}">
      <dgm:prSet phldrT="[Text]" custT="1"/>
      <dgm:spPr>
        <a:xfrm>
          <a:off x="3466636" y="669416"/>
          <a:ext cx="919026" cy="89255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rgbClr val="000000"/>
              </a:solidFill>
              <a:latin typeface="Cambria"/>
              <a:ea typeface="+mn-ea"/>
              <a:cs typeface="+mn-cs"/>
            </a:rPr>
            <a:t>12:30 - 2:00 pm: Third two lessons</a:t>
          </a:r>
        </a:p>
      </dgm:t>
    </dgm:pt>
    <dgm:pt modelId="{033BF1AC-FD66-414B-8786-84640FA86714}" type="parTrans" cxnId="{85A1E531-8DAE-1846-9F8E-73682FC05F98}">
      <dgm:prSet/>
      <dgm:spPr/>
      <dgm:t>
        <a:bodyPr/>
        <a:lstStyle/>
        <a:p>
          <a:endParaRPr lang="en-US"/>
        </a:p>
      </dgm:t>
    </dgm:pt>
    <dgm:pt modelId="{07C1CC55-D45A-A647-8922-D0D2DDD30F12}" type="sibTrans" cxnId="{85A1E531-8DAE-1846-9F8E-73682FC05F98}">
      <dgm:prSet/>
      <dgm:spPr/>
      <dgm:t>
        <a:bodyPr/>
        <a:lstStyle/>
        <a:p>
          <a:endParaRPr lang="en-US"/>
        </a:p>
      </dgm:t>
    </dgm:pt>
    <dgm:pt modelId="{0AF0FA0E-1162-EA4B-A97A-D1A788269C42}">
      <dgm:prSet custT="1"/>
      <dgm:spPr>
        <a:xfrm>
          <a:off x="1001676" y="669416"/>
          <a:ext cx="661413" cy="89255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rgbClr val="000000"/>
              </a:solidFill>
              <a:latin typeface="Cambria"/>
              <a:ea typeface="+mn-ea"/>
              <a:cs typeface="+mn-cs"/>
            </a:rPr>
            <a:t>30 minutes break</a:t>
          </a:r>
        </a:p>
      </dgm:t>
    </dgm:pt>
    <dgm:pt modelId="{7A437F91-14E7-E840-9381-1AA9012D006B}" type="parTrans" cxnId="{BCFD6DC3-E1D8-094D-97F2-D36A52E676A6}">
      <dgm:prSet/>
      <dgm:spPr/>
      <dgm:t>
        <a:bodyPr/>
        <a:lstStyle/>
        <a:p>
          <a:endParaRPr lang="en-US"/>
        </a:p>
      </dgm:t>
    </dgm:pt>
    <dgm:pt modelId="{21DDDD96-0ECB-EF44-9A2B-F93902940749}" type="sibTrans" cxnId="{BCFD6DC3-E1D8-094D-97F2-D36A52E676A6}">
      <dgm:prSet/>
      <dgm:spPr/>
      <dgm:t>
        <a:bodyPr/>
        <a:lstStyle/>
        <a:p>
          <a:endParaRPr lang="en-US"/>
        </a:p>
      </dgm:t>
    </dgm:pt>
    <dgm:pt modelId="{320E5825-A738-DF44-8F01-CD02A650B1D2}">
      <dgm:prSet custT="1"/>
      <dgm:spPr>
        <a:xfrm>
          <a:off x="1775947" y="669416"/>
          <a:ext cx="948272" cy="89255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rgbClr val="000000"/>
              </a:solidFill>
              <a:latin typeface="Cambria"/>
              <a:ea typeface="+mn-ea"/>
              <a:cs typeface="+mn-cs"/>
            </a:rPr>
            <a:t>9:45 am - 12:00 pm: Second three lessons</a:t>
          </a:r>
        </a:p>
      </dgm:t>
    </dgm:pt>
    <dgm:pt modelId="{4BA80F8A-D41A-5745-AED2-25316AF66410}" type="parTrans" cxnId="{0D5DAE27-2CF9-DD4F-82E6-CC1C72854CB6}">
      <dgm:prSet/>
      <dgm:spPr/>
      <dgm:t>
        <a:bodyPr/>
        <a:lstStyle/>
        <a:p>
          <a:endParaRPr lang="en-US"/>
        </a:p>
      </dgm:t>
    </dgm:pt>
    <dgm:pt modelId="{AE93009D-7C29-E247-8553-7E36E21B93B8}" type="sibTrans" cxnId="{0D5DAE27-2CF9-DD4F-82E6-CC1C72854CB6}">
      <dgm:prSet/>
      <dgm:spPr/>
      <dgm:t>
        <a:bodyPr/>
        <a:lstStyle/>
        <a:p>
          <a:endParaRPr lang="en-US"/>
        </a:p>
      </dgm:t>
    </dgm:pt>
    <dgm:pt modelId="{FAB64D1B-B6C1-C546-88D3-87A5E3615BEF}" type="pres">
      <dgm:prSet presAssocID="{5C5E727C-3B31-F546-9A19-C2BDB5E2C735}" presName="CompostProcess" presStyleCnt="0">
        <dgm:presLayoutVars>
          <dgm:dir/>
          <dgm:resizeHandles val="exact"/>
        </dgm:presLayoutVars>
      </dgm:prSet>
      <dgm:spPr/>
    </dgm:pt>
    <dgm:pt modelId="{3274D752-E3D7-B947-B5BA-F0C3ECACCD58}" type="pres">
      <dgm:prSet presAssocID="{5C5E727C-3B31-F546-9A19-C2BDB5E2C735}" presName="arrow" presStyleLbl="bgShp" presStyleIdx="0" presStyleCnt="1" custScaleX="99439" custLinFactNeighborY="-2636"/>
      <dgm:spPr>
        <a:xfrm>
          <a:off x="346319" y="0"/>
          <a:ext cx="3782678" cy="2231390"/>
        </a:xfrm>
        <a:prstGeom prst="rightArrow">
          <a:avLst/>
        </a:prstGeom>
        <a:solidFill>
          <a:srgbClr val="4F81BD">
            <a:tint val="40000"/>
            <a:hueOff val="0"/>
            <a:satOff val="0"/>
            <a:lumOff val="0"/>
            <a:alphaOff val="0"/>
          </a:srgbClr>
        </a:solidFill>
        <a:ln>
          <a:noFill/>
        </a:ln>
        <a:effectLst>
          <a:outerShdw blurRad="40000" dist="23000" dir="5400000" rotWithShape="0">
            <a:srgbClr val="000000">
              <a:alpha val="35000"/>
            </a:srgbClr>
          </a:outerShdw>
        </a:effectLst>
      </dgm:spPr>
    </dgm:pt>
    <dgm:pt modelId="{1958F2D1-65AF-7943-A652-1F01BEC25617}" type="pres">
      <dgm:prSet presAssocID="{5C5E727C-3B31-F546-9A19-C2BDB5E2C735}" presName="linearProcess" presStyleCnt="0"/>
      <dgm:spPr/>
    </dgm:pt>
    <dgm:pt modelId="{F64F711A-0105-414A-A438-576835B6E90D}" type="pres">
      <dgm:prSet presAssocID="{A9B78ACB-16AF-AE43-9D11-D4B6DDA593BD}" presName="textNode" presStyleLbl="node1" presStyleIdx="0" presStyleCnt="5" custScaleX="118020">
        <dgm:presLayoutVars>
          <dgm:bulletEnabled val="1"/>
        </dgm:presLayoutVars>
      </dgm:prSet>
      <dgm:spPr>
        <a:prstGeom prst="roundRect">
          <a:avLst/>
        </a:prstGeom>
      </dgm:spPr>
      <dgm:t>
        <a:bodyPr/>
        <a:lstStyle/>
        <a:p>
          <a:endParaRPr lang="en-US"/>
        </a:p>
      </dgm:t>
    </dgm:pt>
    <dgm:pt modelId="{203B0EE9-E9C5-F94E-BBAE-CC67AD371034}" type="pres">
      <dgm:prSet presAssocID="{1C0ACF3C-BFE5-284E-9969-CB6D8A2EEFB5}" presName="sibTrans" presStyleCnt="0"/>
      <dgm:spPr/>
    </dgm:pt>
    <dgm:pt modelId="{5AD5BF7B-BA14-0F4E-9BC7-5ED7D2D83A65}" type="pres">
      <dgm:prSet presAssocID="{0AF0FA0E-1162-EA4B-A97A-D1A788269C42}" presName="textNode" presStyleLbl="node1" presStyleIdx="1" presStyleCnt="5" custScaleX="97677">
        <dgm:presLayoutVars>
          <dgm:bulletEnabled val="1"/>
        </dgm:presLayoutVars>
      </dgm:prSet>
      <dgm:spPr>
        <a:prstGeom prst="roundRect">
          <a:avLst/>
        </a:prstGeom>
      </dgm:spPr>
      <dgm:t>
        <a:bodyPr/>
        <a:lstStyle/>
        <a:p>
          <a:endParaRPr lang="en-US"/>
        </a:p>
      </dgm:t>
    </dgm:pt>
    <dgm:pt modelId="{B58EAC24-4F1B-884A-933F-84C4B67FEE20}" type="pres">
      <dgm:prSet presAssocID="{21DDDD96-0ECB-EF44-9A2B-F93902940749}" presName="sibTrans" presStyleCnt="0"/>
      <dgm:spPr/>
    </dgm:pt>
    <dgm:pt modelId="{3741C5CC-D43E-F140-BA7A-A7252F9FEEFE}" type="pres">
      <dgm:prSet presAssocID="{320E5825-A738-DF44-8F01-CD02A650B1D2}" presName="textNode" presStyleLbl="node1" presStyleIdx="2" presStyleCnt="5" custScaleX="140040">
        <dgm:presLayoutVars>
          <dgm:bulletEnabled val="1"/>
        </dgm:presLayoutVars>
      </dgm:prSet>
      <dgm:spPr>
        <a:prstGeom prst="roundRect">
          <a:avLst/>
        </a:prstGeom>
      </dgm:spPr>
      <dgm:t>
        <a:bodyPr/>
        <a:lstStyle/>
        <a:p>
          <a:endParaRPr lang="en-US"/>
        </a:p>
      </dgm:t>
    </dgm:pt>
    <dgm:pt modelId="{708E4FBB-AA99-C248-9661-64367680BBDD}" type="pres">
      <dgm:prSet presAssocID="{AE93009D-7C29-E247-8553-7E36E21B93B8}" presName="sibTrans" presStyleCnt="0"/>
      <dgm:spPr/>
    </dgm:pt>
    <dgm:pt modelId="{F5DF1593-D904-9A4B-A1BA-1C96D7C05888}" type="pres">
      <dgm:prSet presAssocID="{22D02125-1590-AD46-8E7F-4C37C5CDCB7D}" presName="textNode" presStyleLbl="node1" presStyleIdx="3" presStyleCnt="5" custScaleX="76306">
        <dgm:presLayoutVars>
          <dgm:bulletEnabled val="1"/>
        </dgm:presLayoutVars>
      </dgm:prSet>
      <dgm:spPr>
        <a:prstGeom prst="roundRect">
          <a:avLst/>
        </a:prstGeom>
      </dgm:spPr>
      <dgm:t>
        <a:bodyPr/>
        <a:lstStyle/>
        <a:p>
          <a:endParaRPr lang="en-US"/>
        </a:p>
      </dgm:t>
    </dgm:pt>
    <dgm:pt modelId="{1D93BFB4-FF3B-5B42-B49C-6A80C4AECF78}" type="pres">
      <dgm:prSet presAssocID="{E081D66A-0695-8545-80B6-7BC863E540CE}" presName="sibTrans" presStyleCnt="0"/>
      <dgm:spPr/>
    </dgm:pt>
    <dgm:pt modelId="{85728C2D-6EA3-A545-B575-C53607B251AD}" type="pres">
      <dgm:prSet presAssocID="{10511BBD-2DAE-A646-99E6-4EF1A49DF9EB}" presName="textNode" presStyleLbl="node1" presStyleIdx="4" presStyleCnt="5" custScaleX="135721">
        <dgm:presLayoutVars>
          <dgm:bulletEnabled val="1"/>
        </dgm:presLayoutVars>
      </dgm:prSet>
      <dgm:spPr>
        <a:prstGeom prst="roundRect">
          <a:avLst/>
        </a:prstGeom>
      </dgm:spPr>
      <dgm:t>
        <a:bodyPr/>
        <a:lstStyle/>
        <a:p>
          <a:endParaRPr lang="en-US"/>
        </a:p>
      </dgm:t>
    </dgm:pt>
  </dgm:ptLst>
  <dgm:cxnLst>
    <dgm:cxn modelId="{2966D04E-377C-4F70-A15F-D8EF0AA0D603}" type="presOf" srcId="{22D02125-1590-AD46-8E7F-4C37C5CDCB7D}" destId="{F5DF1593-D904-9A4B-A1BA-1C96D7C05888}" srcOrd="0" destOrd="0" presId="urn:microsoft.com/office/officeart/2005/8/layout/hProcess9"/>
    <dgm:cxn modelId="{7F426B3F-66BC-A245-B7F3-F3D33189DA03}" srcId="{5C5E727C-3B31-F546-9A19-C2BDB5E2C735}" destId="{22D02125-1590-AD46-8E7F-4C37C5CDCB7D}" srcOrd="3" destOrd="0" parTransId="{B4F1662F-FC08-AC49-87F2-F9B85843830C}" sibTransId="{E081D66A-0695-8545-80B6-7BC863E540CE}"/>
    <dgm:cxn modelId="{0D5DAE27-2CF9-DD4F-82E6-CC1C72854CB6}" srcId="{5C5E727C-3B31-F546-9A19-C2BDB5E2C735}" destId="{320E5825-A738-DF44-8F01-CD02A650B1D2}" srcOrd="2" destOrd="0" parTransId="{4BA80F8A-D41A-5745-AED2-25316AF66410}" sibTransId="{AE93009D-7C29-E247-8553-7E36E21B93B8}"/>
    <dgm:cxn modelId="{7A9F2448-2010-4178-B719-34F4B9AC8E3D}" type="presOf" srcId="{320E5825-A738-DF44-8F01-CD02A650B1D2}" destId="{3741C5CC-D43E-F140-BA7A-A7252F9FEEFE}" srcOrd="0" destOrd="0" presId="urn:microsoft.com/office/officeart/2005/8/layout/hProcess9"/>
    <dgm:cxn modelId="{7B19FFEC-4715-4B44-A1EB-63E76B7222F5}" type="presOf" srcId="{10511BBD-2DAE-A646-99E6-4EF1A49DF9EB}" destId="{85728C2D-6EA3-A545-B575-C53607B251AD}" srcOrd="0" destOrd="0" presId="urn:microsoft.com/office/officeart/2005/8/layout/hProcess9"/>
    <dgm:cxn modelId="{7AA47B24-C3FD-47D4-ABA9-A1ECBF89A594}" type="presOf" srcId="{5C5E727C-3B31-F546-9A19-C2BDB5E2C735}" destId="{FAB64D1B-B6C1-C546-88D3-87A5E3615BEF}" srcOrd="0" destOrd="0" presId="urn:microsoft.com/office/officeart/2005/8/layout/hProcess9"/>
    <dgm:cxn modelId="{8D9C36B3-0950-734C-89F1-570179401A4C}" srcId="{5C5E727C-3B31-F546-9A19-C2BDB5E2C735}" destId="{A9B78ACB-16AF-AE43-9D11-D4B6DDA593BD}" srcOrd="0" destOrd="0" parTransId="{424978D4-E1AB-C648-B231-2F9404B66271}" sibTransId="{1C0ACF3C-BFE5-284E-9969-CB6D8A2EEFB5}"/>
    <dgm:cxn modelId="{50752848-1626-447A-B56F-E96FF39D4D19}" type="presOf" srcId="{A9B78ACB-16AF-AE43-9D11-D4B6DDA593BD}" destId="{F64F711A-0105-414A-A438-576835B6E90D}" srcOrd="0" destOrd="0" presId="urn:microsoft.com/office/officeart/2005/8/layout/hProcess9"/>
    <dgm:cxn modelId="{BCFD6DC3-E1D8-094D-97F2-D36A52E676A6}" srcId="{5C5E727C-3B31-F546-9A19-C2BDB5E2C735}" destId="{0AF0FA0E-1162-EA4B-A97A-D1A788269C42}" srcOrd="1" destOrd="0" parTransId="{7A437F91-14E7-E840-9381-1AA9012D006B}" sibTransId="{21DDDD96-0ECB-EF44-9A2B-F93902940749}"/>
    <dgm:cxn modelId="{76479B36-3DCD-4A0E-AB70-AB8A1A7898F1}" type="presOf" srcId="{0AF0FA0E-1162-EA4B-A97A-D1A788269C42}" destId="{5AD5BF7B-BA14-0F4E-9BC7-5ED7D2D83A65}" srcOrd="0" destOrd="0" presId="urn:microsoft.com/office/officeart/2005/8/layout/hProcess9"/>
    <dgm:cxn modelId="{85A1E531-8DAE-1846-9F8E-73682FC05F98}" srcId="{5C5E727C-3B31-F546-9A19-C2BDB5E2C735}" destId="{10511BBD-2DAE-A646-99E6-4EF1A49DF9EB}" srcOrd="4" destOrd="0" parTransId="{033BF1AC-FD66-414B-8786-84640FA86714}" sibTransId="{07C1CC55-D45A-A647-8922-D0D2DDD30F12}"/>
    <dgm:cxn modelId="{A32E507F-3F25-425F-95D9-34481B48300B}" type="presParOf" srcId="{FAB64D1B-B6C1-C546-88D3-87A5E3615BEF}" destId="{3274D752-E3D7-B947-B5BA-F0C3ECACCD58}" srcOrd="0" destOrd="0" presId="urn:microsoft.com/office/officeart/2005/8/layout/hProcess9"/>
    <dgm:cxn modelId="{BE259F7F-CE86-4298-BE74-F4987CD07C91}" type="presParOf" srcId="{FAB64D1B-B6C1-C546-88D3-87A5E3615BEF}" destId="{1958F2D1-65AF-7943-A652-1F01BEC25617}" srcOrd="1" destOrd="0" presId="urn:microsoft.com/office/officeart/2005/8/layout/hProcess9"/>
    <dgm:cxn modelId="{F653DEE9-B631-4081-81C1-3D420EE7359C}" type="presParOf" srcId="{1958F2D1-65AF-7943-A652-1F01BEC25617}" destId="{F64F711A-0105-414A-A438-576835B6E90D}" srcOrd="0" destOrd="0" presId="urn:microsoft.com/office/officeart/2005/8/layout/hProcess9"/>
    <dgm:cxn modelId="{9EFB77DA-97A5-4B35-A438-A37EAD85931D}" type="presParOf" srcId="{1958F2D1-65AF-7943-A652-1F01BEC25617}" destId="{203B0EE9-E9C5-F94E-BBAE-CC67AD371034}" srcOrd="1" destOrd="0" presId="urn:microsoft.com/office/officeart/2005/8/layout/hProcess9"/>
    <dgm:cxn modelId="{363EF289-23EF-450A-A0A0-66B2D8CA9C51}" type="presParOf" srcId="{1958F2D1-65AF-7943-A652-1F01BEC25617}" destId="{5AD5BF7B-BA14-0F4E-9BC7-5ED7D2D83A65}" srcOrd="2" destOrd="0" presId="urn:microsoft.com/office/officeart/2005/8/layout/hProcess9"/>
    <dgm:cxn modelId="{4229BEF2-0A84-4DAE-B506-AEBC8E7F5D01}" type="presParOf" srcId="{1958F2D1-65AF-7943-A652-1F01BEC25617}" destId="{B58EAC24-4F1B-884A-933F-84C4B67FEE20}" srcOrd="3" destOrd="0" presId="urn:microsoft.com/office/officeart/2005/8/layout/hProcess9"/>
    <dgm:cxn modelId="{7E645760-AB74-4128-BB9A-2C62D472C9D3}" type="presParOf" srcId="{1958F2D1-65AF-7943-A652-1F01BEC25617}" destId="{3741C5CC-D43E-F140-BA7A-A7252F9FEEFE}" srcOrd="4" destOrd="0" presId="urn:microsoft.com/office/officeart/2005/8/layout/hProcess9"/>
    <dgm:cxn modelId="{A9413896-543F-4647-81E8-F9E84BE05FC8}" type="presParOf" srcId="{1958F2D1-65AF-7943-A652-1F01BEC25617}" destId="{708E4FBB-AA99-C248-9661-64367680BBDD}" srcOrd="5" destOrd="0" presId="urn:microsoft.com/office/officeart/2005/8/layout/hProcess9"/>
    <dgm:cxn modelId="{41747E7A-8BBB-48C9-A2CE-20D8625BB0D6}" type="presParOf" srcId="{1958F2D1-65AF-7943-A652-1F01BEC25617}" destId="{F5DF1593-D904-9A4B-A1BA-1C96D7C05888}" srcOrd="6" destOrd="0" presId="urn:microsoft.com/office/officeart/2005/8/layout/hProcess9"/>
    <dgm:cxn modelId="{F61A09B1-043A-44CC-8FB4-13189DEC4372}" type="presParOf" srcId="{1958F2D1-65AF-7943-A652-1F01BEC25617}" destId="{1D93BFB4-FF3B-5B42-B49C-6A80C4AECF78}" srcOrd="7" destOrd="0" presId="urn:microsoft.com/office/officeart/2005/8/layout/hProcess9"/>
    <dgm:cxn modelId="{D2BD77A7-51AF-45DE-9A0C-C3B2AA526F82}" type="presParOf" srcId="{1958F2D1-65AF-7943-A652-1F01BEC25617}" destId="{85728C2D-6EA3-A545-B575-C53607B251AD}" srcOrd="8" destOrd="0" presId="urn:microsoft.com/office/officeart/2005/8/layout/hProcess9"/>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A73EE64-63F3-FF48-A8F8-C4A09C41681E}" type="doc">
      <dgm:prSet loTypeId="urn:microsoft.com/office/officeart/2005/8/layout/process3" loCatId="" qsTypeId="urn:microsoft.com/office/officeart/2005/8/quickstyle/simple4" qsCatId="simple" csTypeId="urn:microsoft.com/office/officeart/2005/8/colors/accent1_2" csCatId="accent1" phldr="1"/>
      <dgm:spPr/>
      <dgm:t>
        <a:bodyPr/>
        <a:lstStyle/>
        <a:p>
          <a:endParaRPr lang="en-US"/>
        </a:p>
      </dgm:t>
    </dgm:pt>
    <dgm:pt modelId="{C574CD32-40DF-804C-BD6C-2A0DFD597733}">
      <dgm:prSet phldrT="[Text]" custT="1"/>
      <dgm:spPr>
        <a:xfrm>
          <a:off x="1049" y="24671"/>
          <a:ext cx="1251826" cy="228959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pPr algn="ctr"/>
          <a:r>
            <a:rPr lang="en-US" sz="1200">
              <a:solidFill>
                <a:sysClr val="windowText" lastClr="000000"/>
              </a:solidFill>
              <a:latin typeface="Times New Roman" panose="02020603050405020304" pitchFamily="18" charset="0"/>
              <a:ea typeface="+mn-ea"/>
              <a:cs typeface="Times New Roman" panose="02020603050405020304" pitchFamily="18" charset="0"/>
            </a:rPr>
            <a:t>Pre-data collection</a:t>
          </a:r>
        </a:p>
      </dgm:t>
    </dgm:pt>
    <dgm:pt modelId="{47D8E7D8-6A53-B64C-B60C-75F860DE8186}" type="parTrans" cxnId="{FECF81CA-3E4E-0F45-B9FE-39131E949590}">
      <dgm:prSet/>
      <dgm:spPr/>
      <dgm:t>
        <a:bodyPr/>
        <a:lstStyle/>
        <a:p>
          <a:endParaRPr lang="en-US"/>
        </a:p>
      </dgm:t>
    </dgm:pt>
    <dgm:pt modelId="{163905EB-283F-7B44-B605-176289055D7C}" type="sibTrans" cxnId="{FECF81CA-3E4E-0F45-B9FE-39131E949590}">
      <dgm:prSet/>
      <dgm:spPr>
        <a:xfrm rot="21576903">
          <a:off x="1431205" y="112528"/>
          <a:ext cx="378076" cy="31166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0757592A-48CC-5A4E-A80C-3BFE46FABE1A}">
      <dgm:prSet phldrT="[Text]" custT="1"/>
      <dgm:spPr>
        <a:xfrm>
          <a:off x="303202" y="592028"/>
          <a:ext cx="1160317" cy="1964934"/>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IRB approval </a:t>
          </a:r>
        </a:p>
      </dgm:t>
    </dgm:pt>
    <dgm:pt modelId="{F6908ED7-386D-754C-BB83-3B7200E2300F}" type="parTrans" cxnId="{46A0F50B-B956-EA45-A50D-9353070AA190}">
      <dgm:prSet/>
      <dgm:spPr/>
      <dgm:t>
        <a:bodyPr/>
        <a:lstStyle/>
        <a:p>
          <a:endParaRPr lang="en-US"/>
        </a:p>
      </dgm:t>
    </dgm:pt>
    <dgm:pt modelId="{9AD32138-56DA-6C42-8BE2-F21168B78D83}" type="sibTrans" cxnId="{46A0F50B-B956-EA45-A50D-9353070AA190}">
      <dgm:prSet/>
      <dgm:spPr/>
      <dgm:t>
        <a:bodyPr/>
        <a:lstStyle/>
        <a:p>
          <a:endParaRPr lang="en-US"/>
        </a:p>
      </dgm:t>
    </dgm:pt>
    <dgm:pt modelId="{BD393433-6CD1-6044-A5B8-2F6CBF3048D1}">
      <dgm:prSet phldrT="[Text]" custT="1"/>
      <dgm:spPr>
        <a:xfrm>
          <a:off x="1966210" y="11467"/>
          <a:ext cx="1251826" cy="228959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pPr algn="ctr"/>
          <a:r>
            <a:rPr lang="en-US" sz="1200">
              <a:solidFill>
                <a:srgbClr val="000000"/>
              </a:solidFill>
              <a:latin typeface="Times New Roman" panose="02020603050405020304" pitchFamily="18" charset="0"/>
              <a:ea typeface="+mn-ea"/>
              <a:cs typeface="Times New Roman" panose="02020603050405020304" pitchFamily="18" charset="0"/>
            </a:rPr>
            <a:t>Data collection </a:t>
          </a:r>
        </a:p>
      </dgm:t>
    </dgm:pt>
    <dgm:pt modelId="{058E4AD6-BB82-6841-B0A7-10F7F9FEB706}" type="parTrans" cxnId="{BDCE2999-99B8-4447-94DC-3EF0605A7A7F}">
      <dgm:prSet/>
      <dgm:spPr/>
      <dgm:t>
        <a:bodyPr/>
        <a:lstStyle/>
        <a:p>
          <a:endParaRPr lang="en-US"/>
        </a:p>
      </dgm:t>
    </dgm:pt>
    <dgm:pt modelId="{8794549F-DE82-8042-966F-88E618C65A33}" type="sibTrans" cxnId="{BDCE2999-99B8-4447-94DC-3EF0605A7A7F}">
      <dgm:prSet/>
      <dgm:spPr>
        <a:xfrm rot="22571">
          <a:off x="3407804" y="112675"/>
          <a:ext cx="402325" cy="31166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F696AF8E-B985-194A-BC3D-2C2BB2D2F3CF}">
      <dgm:prSet phldrT="[Text]" custT="1"/>
      <dgm:spPr>
        <a:xfrm>
          <a:off x="2237192" y="669585"/>
          <a:ext cx="1251826" cy="2017748"/>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Preliminary interviews</a:t>
          </a:r>
        </a:p>
      </dgm:t>
    </dgm:pt>
    <dgm:pt modelId="{1AE358BA-F752-CB46-9214-294AEB5138C4}" type="parTrans" cxnId="{08875C80-2FE2-0543-B478-21402121C9AC}">
      <dgm:prSet/>
      <dgm:spPr/>
      <dgm:t>
        <a:bodyPr/>
        <a:lstStyle/>
        <a:p>
          <a:endParaRPr lang="en-US"/>
        </a:p>
      </dgm:t>
    </dgm:pt>
    <dgm:pt modelId="{828AD393-C0B2-B54C-8ECB-60D870D8ABCE}" type="sibTrans" cxnId="{08875C80-2FE2-0543-B478-21402121C9AC}">
      <dgm:prSet/>
      <dgm:spPr/>
      <dgm:t>
        <a:bodyPr/>
        <a:lstStyle/>
        <a:p>
          <a:endParaRPr lang="en-US"/>
        </a:p>
      </dgm:t>
    </dgm:pt>
    <dgm:pt modelId="{99E1D99E-2088-704D-97D2-8C1CE9189589}">
      <dgm:prSet phldrT="[Text]" custT="1"/>
      <dgm:spPr>
        <a:xfrm>
          <a:off x="3977126" y="24671"/>
          <a:ext cx="1251826" cy="228959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pPr algn="ctr"/>
          <a:r>
            <a:rPr lang="en-US" sz="1200">
              <a:solidFill>
                <a:srgbClr val="000000"/>
              </a:solidFill>
              <a:latin typeface="Times New Roman" panose="02020603050405020304" pitchFamily="18" charset="0"/>
              <a:ea typeface="+mn-ea"/>
              <a:cs typeface="Times New Roman" panose="02020603050405020304" pitchFamily="18" charset="0"/>
            </a:rPr>
            <a:t>Post-data collection and data analysis</a:t>
          </a:r>
        </a:p>
      </dgm:t>
    </dgm:pt>
    <dgm:pt modelId="{94B4C090-3780-D144-B5E4-F5A6410705AB}" type="parTrans" cxnId="{3373DB37-1C24-A141-8B00-041FE841B77E}">
      <dgm:prSet/>
      <dgm:spPr/>
      <dgm:t>
        <a:bodyPr/>
        <a:lstStyle/>
        <a:p>
          <a:endParaRPr lang="en-US"/>
        </a:p>
      </dgm:t>
    </dgm:pt>
    <dgm:pt modelId="{152E7598-7643-9C4B-A7E1-6FCFAEA4C208}" type="sibTrans" cxnId="{3373DB37-1C24-A141-8B00-041FE841B77E}">
      <dgm:prSet/>
      <dgm:spPr/>
      <dgm:t>
        <a:bodyPr/>
        <a:lstStyle/>
        <a:p>
          <a:endParaRPr lang="en-US"/>
        </a:p>
      </dgm:t>
    </dgm:pt>
    <dgm:pt modelId="{70AC11A7-6B53-9C4F-BDA7-1E5F22E519FA}">
      <dgm:prSet phldrT="[Text]" custT="1"/>
      <dgm:spPr>
        <a:xfrm>
          <a:off x="4180296" y="700571"/>
          <a:ext cx="1251826" cy="2012741"/>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Student teachers' lesson plans analysis</a:t>
          </a:r>
        </a:p>
      </dgm:t>
    </dgm:pt>
    <dgm:pt modelId="{77DA5CDA-5A33-DA4D-8545-12691919FC15}" type="parTrans" cxnId="{675E436F-F2BA-8643-A945-D3A95DD1BA81}">
      <dgm:prSet/>
      <dgm:spPr/>
      <dgm:t>
        <a:bodyPr/>
        <a:lstStyle/>
        <a:p>
          <a:endParaRPr lang="en-US"/>
        </a:p>
      </dgm:t>
    </dgm:pt>
    <dgm:pt modelId="{1B2F874F-3BD0-BA4E-9913-8823AC94EDA0}" type="sibTrans" cxnId="{675E436F-F2BA-8643-A945-D3A95DD1BA81}">
      <dgm:prSet/>
      <dgm:spPr/>
      <dgm:t>
        <a:bodyPr/>
        <a:lstStyle/>
        <a:p>
          <a:endParaRPr lang="en-US"/>
        </a:p>
      </dgm:t>
    </dgm:pt>
    <dgm:pt modelId="{C099AAEA-D2F5-7D46-AED1-6A709FD6C4C5}">
      <dgm:prSet phldrT="[Text]" custT="1"/>
      <dgm:spPr>
        <a:xfrm>
          <a:off x="303202" y="592028"/>
          <a:ext cx="1160317" cy="1964934"/>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A79D1F7-2F4B-0F45-AD4E-D1CAD8D93AC3}" type="parTrans" cxnId="{B9753DF7-1FCF-B64E-8475-29A3229DA37A}">
      <dgm:prSet/>
      <dgm:spPr/>
      <dgm:t>
        <a:bodyPr/>
        <a:lstStyle/>
        <a:p>
          <a:endParaRPr lang="en-US"/>
        </a:p>
      </dgm:t>
    </dgm:pt>
    <dgm:pt modelId="{C03EA26C-3549-654B-91ED-B2CE4E7BF645}" type="sibTrans" cxnId="{B9753DF7-1FCF-B64E-8475-29A3229DA37A}">
      <dgm:prSet/>
      <dgm:spPr/>
      <dgm:t>
        <a:bodyPr/>
        <a:lstStyle/>
        <a:p>
          <a:endParaRPr lang="en-US"/>
        </a:p>
      </dgm:t>
    </dgm:pt>
    <dgm:pt modelId="{F3FFCA4F-3D84-BC46-BA36-10362434821E}">
      <dgm:prSet phldrT="[Text]" custT="1"/>
      <dgm:spPr>
        <a:xfrm>
          <a:off x="303202" y="592028"/>
          <a:ext cx="1160317" cy="1964934"/>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Participant recruitment</a:t>
          </a:r>
        </a:p>
      </dgm:t>
    </dgm:pt>
    <dgm:pt modelId="{FD545744-D213-584C-87B2-AE679F78B6D5}" type="parTrans" cxnId="{F484D2DE-0BAA-694F-B9F0-F99732D04C63}">
      <dgm:prSet/>
      <dgm:spPr/>
      <dgm:t>
        <a:bodyPr/>
        <a:lstStyle/>
        <a:p>
          <a:endParaRPr lang="en-US"/>
        </a:p>
      </dgm:t>
    </dgm:pt>
    <dgm:pt modelId="{47C68E92-C4AE-9549-863F-D7091024D106}" type="sibTrans" cxnId="{F484D2DE-0BAA-694F-B9F0-F99732D04C63}">
      <dgm:prSet/>
      <dgm:spPr/>
      <dgm:t>
        <a:bodyPr/>
        <a:lstStyle/>
        <a:p>
          <a:endParaRPr lang="en-US"/>
        </a:p>
      </dgm:t>
    </dgm:pt>
    <dgm:pt modelId="{E3858183-A3CF-014C-9D6A-F95D043401AE}">
      <dgm:prSet phldrT="[Text]" custT="1"/>
      <dgm:spPr>
        <a:xfrm>
          <a:off x="2237192" y="669585"/>
          <a:ext cx="1251826" cy="2017748"/>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First class observation</a:t>
          </a:r>
        </a:p>
      </dgm:t>
    </dgm:pt>
    <dgm:pt modelId="{16B15671-36E7-8D47-A6EE-D77643BC8D70}" type="parTrans" cxnId="{60EB5883-2648-8448-8320-4E7130ACA08F}">
      <dgm:prSet/>
      <dgm:spPr/>
      <dgm:t>
        <a:bodyPr/>
        <a:lstStyle/>
        <a:p>
          <a:endParaRPr lang="en-US"/>
        </a:p>
      </dgm:t>
    </dgm:pt>
    <dgm:pt modelId="{E7B4B2BB-5548-D849-B05D-0EAD5C0B7BAD}" type="sibTrans" cxnId="{60EB5883-2648-8448-8320-4E7130ACA08F}">
      <dgm:prSet/>
      <dgm:spPr/>
      <dgm:t>
        <a:bodyPr/>
        <a:lstStyle/>
        <a:p>
          <a:endParaRPr lang="en-US"/>
        </a:p>
      </dgm:t>
    </dgm:pt>
    <dgm:pt modelId="{CFA38AF3-0E7E-B344-84C9-18E28DB2B39C}">
      <dgm:prSet phldrT="[Text]" custT="1"/>
      <dgm:spPr>
        <a:xfrm>
          <a:off x="2237192" y="669585"/>
          <a:ext cx="1251826" cy="2017748"/>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Post-observation interviews</a:t>
          </a:r>
        </a:p>
      </dgm:t>
    </dgm:pt>
    <dgm:pt modelId="{6ABC271C-660E-A74A-B0F2-7C388B6F8A79}" type="parTrans" cxnId="{5339FF37-2C30-7F40-9F9B-AC33DE9C4CC9}">
      <dgm:prSet/>
      <dgm:spPr/>
      <dgm:t>
        <a:bodyPr/>
        <a:lstStyle/>
        <a:p>
          <a:endParaRPr lang="en-US"/>
        </a:p>
      </dgm:t>
    </dgm:pt>
    <dgm:pt modelId="{1CE6CF18-94ED-2F42-8158-CA83DBF732AC}" type="sibTrans" cxnId="{5339FF37-2C30-7F40-9F9B-AC33DE9C4CC9}">
      <dgm:prSet/>
      <dgm:spPr/>
      <dgm:t>
        <a:bodyPr/>
        <a:lstStyle/>
        <a:p>
          <a:endParaRPr lang="en-US"/>
        </a:p>
      </dgm:t>
    </dgm:pt>
    <dgm:pt modelId="{FD4729B5-0BF8-CB4B-99D0-79FA29F43ADA}">
      <dgm:prSet phldrT="[Text]" custT="1"/>
      <dgm:spPr>
        <a:xfrm>
          <a:off x="2237192" y="669585"/>
          <a:ext cx="1251826" cy="2017748"/>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 class observation</a:t>
          </a:r>
        </a:p>
      </dgm:t>
    </dgm:pt>
    <dgm:pt modelId="{34E9689C-5D2B-324C-B652-E466DE887919}" type="parTrans" cxnId="{A32C1C86-DFD8-D34F-BDF7-30CA6E3F6918}">
      <dgm:prSet/>
      <dgm:spPr/>
      <dgm:t>
        <a:bodyPr/>
        <a:lstStyle/>
        <a:p>
          <a:endParaRPr lang="en-US"/>
        </a:p>
      </dgm:t>
    </dgm:pt>
    <dgm:pt modelId="{A245157F-2DE2-9D41-8947-629514EB557B}" type="sibTrans" cxnId="{A32C1C86-DFD8-D34F-BDF7-30CA6E3F6918}">
      <dgm:prSet/>
      <dgm:spPr/>
      <dgm:t>
        <a:bodyPr/>
        <a:lstStyle/>
        <a:p>
          <a:endParaRPr lang="en-US"/>
        </a:p>
      </dgm:t>
    </dgm:pt>
    <dgm:pt modelId="{DF3D8C91-0A24-2747-BC5B-7D2CC0E4E476}">
      <dgm:prSet phldrT="[Text]" custT="1"/>
      <dgm:spPr>
        <a:xfrm>
          <a:off x="4180296" y="700571"/>
          <a:ext cx="1251826" cy="2012741"/>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Student teachers' narrative analysis</a:t>
          </a:r>
        </a:p>
      </dgm:t>
    </dgm:pt>
    <dgm:pt modelId="{753C643E-E6D2-0F40-947B-FC3563C589EE}" type="parTrans" cxnId="{7040746A-CBE1-8743-8F4C-694267C75DDC}">
      <dgm:prSet/>
      <dgm:spPr/>
      <dgm:t>
        <a:bodyPr/>
        <a:lstStyle/>
        <a:p>
          <a:endParaRPr lang="en-US"/>
        </a:p>
      </dgm:t>
    </dgm:pt>
    <dgm:pt modelId="{BF9C18E2-536D-694B-BA82-FDABE146FB7A}" type="sibTrans" cxnId="{7040746A-CBE1-8743-8F4C-694267C75DDC}">
      <dgm:prSet/>
      <dgm:spPr/>
      <dgm:t>
        <a:bodyPr/>
        <a:lstStyle/>
        <a:p>
          <a:endParaRPr lang="en-US"/>
        </a:p>
      </dgm:t>
    </dgm:pt>
    <dgm:pt modelId="{104915D0-55ED-B644-8910-0476F6F1E23A}">
      <dgm:prSet phldrT="[Text]" custT="1"/>
      <dgm:spPr>
        <a:xfrm>
          <a:off x="4180296" y="700571"/>
          <a:ext cx="1251826" cy="2012741"/>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Holistic data analysis</a:t>
          </a:r>
        </a:p>
      </dgm:t>
    </dgm:pt>
    <dgm:pt modelId="{46BD5EE9-173A-9542-8DD7-F49AE9CDA945}" type="parTrans" cxnId="{EE64AC95-B62B-BF42-AB9B-B8B981FE0DF0}">
      <dgm:prSet/>
      <dgm:spPr/>
      <dgm:t>
        <a:bodyPr/>
        <a:lstStyle/>
        <a:p>
          <a:endParaRPr lang="en-US"/>
        </a:p>
      </dgm:t>
    </dgm:pt>
    <dgm:pt modelId="{9AD736B4-569B-9244-98BF-B3B6F49B62EE}" type="sibTrans" cxnId="{EE64AC95-B62B-BF42-AB9B-B8B981FE0DF0}">
      <dgm:prSet/>
      <dgm:spPr/>
      <dgm:t>
        <a:bodyPr/>
        <a:lstStyle/>
        <a:p>
          <a:endParaRPr lang="en-US"/>
        </a:p>
      </dgm:t>
    </dgm:pt>
    <dgm:pt modelId="{A55840AC-F505-E843-95FA-6A1C11787D07}" type="pres">
      <dgm:prSet presAssocID="{7A73EE64-63F3-FF48-A8F8-C4A09C41681E}" presName="linearFlow" presStyleCnt="0">
        <dgm:presLayoutVars>
          <dgm:dir/>
          <dgm:animLvl val="lvl"/>
          <dgm:resizeHandles val="exact"/>
        </dgm:presLayoutVars>
      </dgm:prSet>
      <dgm:spPr/>
      <dgm:t>
        <a:bodyPr/>
        <a:lstStyle/>
        <a:p>
          <a:endParaRPr lang="en-US"/>
        </a:p>
      </dgm:t>
    </dgm:pt>
    <dgm:pt modelId="{F16FC90D-3D19-7F43-A61E-AA236020F55C}" type="pres">
      <dgm:prSet presAssocID="{C574CD32-40DF-804C-BD6C-2A0DFD597733}" presName="composite" presStyleCnt="0"/>
      <dgm:spPr/>
    </dgm:pt>
    <dgm:pt modelId="{31F772FA-B42E-E04A-BD35-23E7CEA67EBC}" type="pres">
      <dgm:prSet presAssocID="{C574CD32-40DF-804C-BD6C-2A0DFD597733}" presName="parTx" presStyleLbl="node1" presStyleIdx="0" presStyleCnt="3">
        <dgm:presLayoutVars>
          <dgm:chMax val="0"/>
          <dgm:chPref val="0"/>
          <dgm:bulletEnabled val="1"/>
        </dgm:presLayoutVars>
      </dgm:prSet>
      <dgm:spPr>
        <a:prstGeom prst="roundRect">
          <a:avLst>
            <a:gd name="adj" fmla="val 10000"/>
          </a:avLst>
        </a:prstGeom>
      </dgm:spPr>
      <dgm:t>
        <a:bodyPr/>
        <a:lstStyle/>
        <a:p>
          <a:endParaRPr lang="en-US"/>
        </a:p>
      </dgm:t>
    </dgm:pt>
    <dgm:pt modelId="{94F6E474-B1E4-384F-948C-1F4CAB0D0081}" type="pres">
      <dgm:prSet presAssocID="{C574CD32-40DF-804C-BD6C-2A0DFD597733}" presName="parSh" presStyleLbl="node1" presStyleIdx="0" presStyleCnt="3"/>
      <dgm:spPr/>
      <dgm:t>
        <a:bodyPr/>
        <a:lstStyle/>
        <a:p>
          <a:endParaRPr lang="en-US"/>
        </a:p>
      </dgm:t>
    </dgm:pt>
    <dgm:pt modelId="{527BFDD9-5ECD-3A4D-AEF9-4971152FA3F7}" type="pres">
      <dgm:prSet presAssocID="{C574CD32-40DF-804C-BD6C-2A0DFD597733}" presName="desTx" presStyleLbl="fgAcc1" presStyleIdx="0" presStyleCnt="3" custScaleX="92690" custScaleY="64365" custLinFactNeighborY="-15635">
        <dgm:presLayoutVars>
          <dgm:bulletEnabled val="1"/>
        </dgm:presLayoutVars>
      </dgm:prSet>
      <dgm:spPr>
        <a:prstGeom prst="roundRect">
          <a:avLst>
            <a:gd name="adj" fmla="val 10000"/>
          </a:avLst>
        </a:prstGeom>
      </dgm:spPr>
      <dgm:t>
        <a:bodyPr/>
        <a:lstStyle/>
        <a:p>
          <a:endParaRPr lang="en-US"/>
        </a:p>
      </dgm:t>
    </dgm:pt>
    <dgm:pt modelId="{91CEE473-A452-5B42-BF91-A7BB660E3E6A}" type="pres">
      <dgm:prSet presAssocID="{163905EB-283F-7B44-B605-176289055D7C}" presName="sibTrans" presStyleLbl="sibTrans2D1" presStyleIdx="0" presStyleCnt="2"/>
      <dgm:spPr>
        <a:prstGeom prst="rightArrow">
          <a:avLst>
            <a:gd name="adj1" fmla="val 60000"/>
            <a:gd name="adj2" fmla="val 50000"/>
          </a:avLst>
        </a:prstGeom>
      </dgm:spPr>
      <dgm:t>
        <a:bodyPr/>
        <a:lstStyle/>
        <a:p>
          <a:endParaRPr lang="en-US"/>
        </a:p>
      </dgm:t>
    </dgm:pt>
    <dgm:pt modelId="{06539191-83A7-8E44-BB85-19FDA5349600}" type="pres">
      <dgm:prSet presAssocID="{163905EB-283F-7B44-B605-176289055D7C}" presName="connTx" presStyleLbl="sibTrans2D1" presStyleIdx="0" presStyleCnt="2"/>
      <dgm:spPr/>
      <dgm:t>
        <a:bodyPr/>
        <a:lstStyle/>
        <a:p>
          <a:endParaRPr lang="en-US"/>
        </a:p>
      </dgm:t>
    </dgm:pt>
    <dgm:pt modelId="{A7100EE5-8962-A04D-B4E5-D31154AF0572}" type="pres">
      <dgm:prSet presAssocID="{BD393433-6CD1-6044-A5B8-2F6CBF3048D1}" presName="composite" presStyleCnt="0"/>
      <dgm:spPr/>
    </dgm:pt>
    <dgm:pt modelId="{E8BE1959-D023-394C-A5D5-37010A33FEA1}" type="pres">
      <dgm:prSet presAssocID="{BD393433-6CD1-6044-A5B8-2F6CBF3048D1}" presName="parTx" presStyleLbl="node1" presStyleIdx="0" presStyleCnt="3">
        <dgm:presLayoutVars>
          <dgm:chMax val="0"/>
          <dgm:chPref val="0"/>
          <dgm:bulletEnabled val="1"/>
        </dgm:presLayoutVars>
      </dgm:prSet>
      <dgm:spPr>
        <a:prstGeom prst="roundRect">
          <a:avLst>
            <a:gd name="adj" fmla="val 10000"/>
          </a:avLst>
        </a:prstGeom>
      </dgm:spPr>
      <dgm:t>
        <a:bodyPr/>
        <a:lstStyle/>
        <a:p>
          <a:endParaRPr lang="en-US"/>
        </a:p>
      </dgm:t>
    </dgm:pt>
    <dgm:pt modelId="{0FE2A3D5-7E21-9B48-AC7B-B2697E5E2149}" type="pres">
      <dgm:prSet presAssocID="{BD393433-6CD1-6044-A5B8-2F6CBF3048D1}" presName="parSh" presStyleLbl="node1" presStyleIdx="1" presStyleCnt="3"/>
      <dgm:spPr/>
      <dgm:t>
        <a:bodyPr/>
        <a:lstStyle/>
        <a:p>
          <a:endParaRPr lang="en-US"/>
        </a:p>
      </dgm:t>
    </dgm:pt>
    <dgm:pt modelId="{E4E6A905-364A-AA4B-860C-B07DA066C88C}" type="pres">
      <dgm:prSet presAssocID="{BD393433-6CD1-6044-A5B8-2F6CBF3048D1}" presName="desTx" presStyleLbl="fgAcc1" presStyleIdx="1" presStyleCnt="3" custScaleY="66095" custLinFactNeighborX="1165" custLinFactNeighborY="-11797">
        <dgm:presLayoutVars>
          <dgm:bulletEnabled val="1"/>
        </dgm:presLayoutVars>
      </dgm:prSet>
      <dgm:spPr>
        <a:prstGeom prst="roundRect">
          <a:avLst>
            <a:gd name="adj" fmla="val 10000"/>
          </a:avLst>
        </a:prstGeom>
      </dgm:spPr>
      <dgm:t>
        <a:bodyPr/>
        <a:lstStyle/>
        <a:p>
          <a:endParaRPr lang="en-US"/>
        </a:p>
      </dgm:t>
    </dgm:pt>
    <dgm:pt modelId="{2CA062FC-33C6-7444-8867-FE7574D0D7CE}" type="pres">
      <dgm:prSet presAssocID="{8794549F-DE82-8042-966F-88E618C65A33}" presName="sibTrans" presStyleLbl="sibTrans2D1" presStyleIdx="1" presStyleCnt="2"/>
      <dgm:spPr>
        <a:prstGeom prst="rightArrow">
          <a:avLst>
            <a:gd name="adj1" fmla="val 60000"/>
            <a:gd name="adj2" fmla="val 50000"/>
          </a:avLst>
        </a:prstGeom>
      </dgm:spPr>
      <dgm:t>
        <a:bodyPr/>
        <a:lstStyle/>
        <a:p>
          <a:endParaRPr lang="en-US"/>
        </a:p>
      </dgm:t>
    </dgm:pt>
    <dgm:pt modelId="{37784A67-841B-7E42-AA3E-B6776EE25014}" type="pres">
      <dgm:prSet presAssocID="{8794549F-DE82-8042-966F-88E618C65A33}" presName="connTx" presStyleLbl="sibTrans2D1" presStyleIdx="1" presStyleCnt="2"/>
      <dgm:spPr/>
      <dgm:t>
        <a:bodyPr/>
        <a:lstStyle/>
        <a:p>
          <a:endParaRPr lang="en-US"/>
        </a:p>
      </dgm:t>
    </dgm:pt>
    <dgm:pt modelId="{75E6A8D8-8BF3-2345-B233-E78901369AA1}" type="pres">
      <dgm:prSet presAssocID="{99E1D99E-2088-704D-97D2-8C1CE9189589}" presName="composite" presStyleCnt="0"/>
      <dgm:spPr/>
    </dgm:pt>
    <dgm:pt modelId="{10D14242-190D-AD47-861D-646EE0841E9C}" type="pres">
      <dgm:prSet presAssocID="{99E1D99E-2088-704D-97D2-8C1CE9189589}" presName="parTx" presStyleLbl="node1" presStyleIdx="1" presStyleCnt="3">
        <dgm:presLayoutVars>
          <dgm:chMax val="0"/>
          <dgm:chPref val="0"/>
          <dgm:bulletEnabled val="1"/>
        </dgm:presLayoutVars>
      </dgm:prSet>
      <dgm:spPr>
        <a:prstGeom prst="roundRect">
          <a:avLst>
            <a:gd name="adj" fmla="val 10000"/>
          </a:avLst>
        </a:prstGeom>
      </dgm:spPr>
      <dgm:t>
        <a:bodyPr/>
        <a:lstStyle/>
        <a:p>
          <a:endParaRPr lang="en-US"/>
        </a:p>
      </dgm:t>
    </dgm:pt>
    <dgm:pt modelId="{692AEA47-1FEB-A240-81F9-FAF9E67B75B3}" type="pres">
      <dgm:prSet presAssocID="{99E1D99E-2088-704D-97D2-8C1CE9189589}" presName="parSh" presStyleLbl="node1" presStyleIdx="2" presStyleCnt="3" custLinFactNeighborY="522"/>
      <dgm:spPr/>
      <dgm:t>
        <a:bodyPr/>
        <a:lstStyle/>
        <a:p>
          <a:endParaRPr lang="en-US"/>
        </a:p>
      </dgm:t>
    </dgm:pt>
    <dgm:pt modelId="{6199A0EF-84A5-314D-B4D8-A8C52C20FADD}" type="pres">
      <dgm:prSet presAssocID="{99E1D99E-2088-704D-97D2-8C1CE9189589}" presName="desTx" presStyleLbl="fgAcc1" presStyleIdx="2" presStyleCnt="3" custScaleY="65931" custLinFactNeighborX="-4252" custLinFactNeighborY="-10905">
        <dgm:presLayoutVars>
          <dgm:bulletEnabled val="1"/>
        </dgm:presLayoutVars>
      </dgm:prSet>
      <dgm:spPr>
        <a:prstGeom prst="roundRect">
          <a:avLst>
            <a:gd name="adj" fmla="val 10000"/>
          </a:avLst>
        </a:prstGeom>
      </dgm:spPr>
      <dgm:t>
        <a:bodyPr/>
        <a:lstStyle/>
        <a:p>
          <a:endParaRPr lang="en-US"/>
        </a:p>
      </dgm:t>
    </dgm:pt>
  </dgm:ptLst>
  <dgm:cxnLst>
    <dgm:cxn modelId="{BDCE2999-99B8-4447-94DC-3EF0605A7A7F}" srcId="{7A73EE64-63F3-FF48-A8F8-C4A09C41681E}" destId="{BD393433-6CD1-6044-A5B8-2F6CBF3048D1}" srcOrd="1" destOrd="0" parTransId="{058E4AD6-BB82-6841-B0A7-10F7F9FEB706}" sibTransId="{8794549F-DE82-8042-966F-88E618C65A33}"/>
    <dgm:cxn modelId="{CEBC0276-17BE-4446-BE91-F71B38F3CEF2}" type="presOf" srcId="{8794549F-DE82-8042-966F-88E618C65A33}" destId="{2CA062FC-33C6-7444-8867-FE7574D0D7CE}" srcOrd="0" destOrd="0" presId="urn:microsoft.com/office/officeart/2005/8/layout/process3"/>
    <dgm:cxn modelId="{5CB3C242-DC4E-47EF-A474-E17E8AF107BB}" type="presOf" srcId="{E3858183-A3CF-014C-9D6A-F95D043401AE}" destId="{E4E6A905-364A-AA4B-860C-B07DA066C88C}" srcOrd="0" destOrd="1" presId="urn:microsoft.com/office/officeart/2005/8/layout/process3"/>
    <dgm:cxn modelId="{528CCF85-7770-4813-9F14-A6B6B132BA8C}" type="presOf" srcId="{F696AF8E-B985-194A-BC3D-2C2BB2D2F3CF}" destId="{E4E6A905-364A-AA4B-860C-B07DA066C88C}" srcOrd="0" destOrd="0" presId="urn:microsoft.com/office/officeart/2005/8/layout/process3"/>
    <dgm:cxn modelId="{EDC277A2-D210-4768-B5C9-A7052381C46C}" type="presOf" srcId="{104915D0-55ED-B644-8910-0476F6F1E23A}" destId="{6199A0EF-84A5-314D-B4D8-A8C52C20FADD}" srcOrd="0" destOrd="2" presId="urn:microsoft.com/office/officeart/2005/8/layout/process3"/>
    <dgm:cxn modelId="{C3E62346-F23D-41E6-84AC-FD15CB3C97AB}" type="presOf" srcId="{99E1D99E-2088-704D-97D2-8C1CE9189589}" destId="{10D14242-190D-AD47-861D-646EE0841E9C}" srcOrd="0" destOrd="0" presId="urn:microsoft.com/office/officeart/2005/8/layout/process3"/>
    <dgm:cxn modelId="{F484D2DE-0BAA-694F-B9F0-F99732D04C63}" srcId="{C574CD32-40DF-804C-BD6C-2A0DFD597733}" destId="{F3FFCA4F-3D84-BC46-BA36-10362434821E}" srcOrd="1" destOrd="0" parTransId="{FD545744-D213-584C-87B2-AE679F78B6D5}" sibTransId="{47C68E92-C4AE-9549-863F-D7091024D106}"/>
    <dgm:cxn modelId="{FECF81CA-3E4E-0F45-B9FE-39131E949590}" srcId="{7A73EE64-63F3-FF48-A8F8-C4A09C41681E}" destId="{C574CD32-40DF-804C-BD6C-2A0DFD597733}" srcOrd="0" destOrd="0" parTransId="{47D8E7D8-6A53-B64C-B60C-75F860DE8186}" sibTransId="{163905EB-283F-7B44-B605-176289055D7C}"/>
    <dgm:cxn modelId="{9F9059A6-7347-4AF2-9CE2-0E685C5743D2}" type="presOf" srcId="{F3FFCA4F-3D84-BC46-BA36-10362434821E}" destId="{527BFDD9-5ECD-3A4D-AEF9-4971152FA3F7}" srcOrd="0" destOrd="1" presId="urn:microsoft.com/office/officeart/2005/8/layout/process3"/>
    <dgm:cxn modelId="{63F92AAB-DCF8-4D51-9FE6-007F68FF9E1B}" type="presOf" srcId="{BD393433-6CD1-6044-A5B8-2F6CBF3048D1}" destId="{E8BE1959-D023-394C-A5D5-37010A33FEA1}" srcOrd="0" destOrd="0" presId="urn:microsoft.com/office/officeart/2005/8/layout/process3"/>
    <dgm:cxn modelId="{675E436F-F2BA-8643-A945-D3A95DD1BA81}" srcId="{99E1D99E-2088-704D-97D2-8C1CE9189589}" destId="{70AC11A7-6B53-9C4F-BDA7-1E5F22E519FA}" srcOrd="0" destOrd="0" parTransId="{77DA5CDA-5A33-DA4D-8545-12691919FC15}" sibTransId="{1B2F874F-3BD0-BA4E-9913-8823AC94EDA0}"/>
    <dgm:cxn modelId="{673F2316-2BDD-4829-B76A-004BEFB25619}" type="presOf" srcId="{FD4729B5-0BF8-CB4B-99D0-79FA29F43ADA}" destId="{E4E6A905-364A-AA4B-860C-B07DA066C88C}" srcOrd="0" destOrd="3" presId="urn:microsoft.com/office/officeart/2005/8/layout/process3"/>
    <dgm:cxn modelId="{3C8D650F-D472-46ED-A091-7B6745E1FAFA}" type="presOf" srcId="{163905EB-283F-7B44-B605-176289055D7C}" destId="{06539191-83A7-8E44-BB85-19FDA5349600}" srcOrd="1" destOrd="0" presId="urn:microsoft.com/office/officeart/2005/8/layout/process3"/>
    <dgm:cxn modelId="{7AF12B22-3AF6-401E-9AF4-0A76FC90BAA9}" type="presOf" srcId="{CFA38AF3-0E7E-B344-84C9-18E28DB2B39C}" destId="{E4E6A905-364A-AA4B-860C-B07DA066C88C}" srcOrd="0" destOrd="2" presId="urn:microsoft.com/office/officeart/2005/8/layout/process3"/>
    <dgm:cxn modelId="{7FCE9386-C06A-4202-B14D-485C79667199}" type="presOf" srcId="{99E1D99E-2088-704D-97D2-8C1CE9189589}" destId="{692AEA47-1FEB-A240-81F9-FAF9E67B75B3}" srcOrd="1" destOrd="0" presId="urn:microsoft.com/office/officeart/2005/8/layout/process3"/>
    <dgm:cxn modelId="{3C567279-31E7-462F-B6E5-1E285FEE75FE}" type="presOf" srcId="{70AC11A7-6B53-9C4F-BDA7-1E5F22E519FA}" destId="{6199A0EF-84A5-314D-B4D8-A8C52C20FADD}" srcOrd="0" destOrd="0" presId="urn:microsoft.com/office/officeart/2005/8/layout/process3"/>
    <dgm:cxn modelId="{B158DBF5-B6F1-4A58-B225-CFED44BA89EF}" type="presOf" srcId="{C574CD32-40DF-804C-BD6C-2A0DFD597733}" destId="{94F6E474-B1E4-384F-948C-1F4CAB0D0081}" srcOrd="1" destOrd="0" presId="urn:microsoft.com/office/officeart/2005/8/layout/process3"/>
    <dgm:cxn modelId="{F68DD75A-F4B9-4FFB-B644-199B663A2C68}" type="presOf" srcId="{7A73EE64-63F3-FF48-A8F8-C4A09C41681E}" destId="{A55840AC-F505-E843-95FA-6A1C11787D07}" srcOrd="0" destOrd="0" presId="urn:microsoft.com/office/officeart/2005/8/layout/process3"/>
    <dgm:cxn modelId="{5339FF37-2C30-7F40-9F9B-AC33DE9C4CC9}" srcId="{BD393433-6CD1-6044-A5B8-2F6CBF3048D1}" destId="{CFA38AF3-0E7E-B344-84C9-18E28DB2B39C}" srcOrd="2" destOrd="0" parTransId="{6ABC271C-660E-A74A-B0F2-7C388B6F8A79}" sibTransId="{1CE6CF18-94ED-2F42-8158-CA83DBF732AC}"/>
    <dgm:cxn modelId="{283963F1-9378-470E-B994-7CFDCD254D05}" type="presOf" srcId="{BD393433-6CD1-6044-A5B8-2F6CBF3048D1}" destId="{0FE2A3D5-7E21-9B48-AC7B-B2697E5E2149}" srcOrd="1" destOrd="0" presId="urn:microsoft.com/office/officeart/2005/8/layout/process3"/>
    <dgm:cxn modelId="{46A0F50B-B956-EA45-A50D-9353070AA190}" srcId="{C574CD32-40DF-804C-BD6C-2A0DFD597733}" destId="{0757592A-48CC-5A4E-A80C-3BFE46FABE1A}" srcOrd="0" destOrd="0" parTransId="{F6908ED7-386D-754C-BB83-3B7200E2300F}" sibTransId="{9AD32138-56DA-6C42-8BE2-F21168B78D83}"/>
    <dgm:cxn modelId="{B9753DF7-1FCF-B64E-8475-29A3229DA37A}" srcId="{C574CD32-40DF-804C-BD6C-2A0DFD597733}" destId="{C099AAEA-D2F5-7D46-AED1-6A709FD6C4C5}" srcOrd="2" destOrd="0" parTransId="{5A79D1F7-2F4B-0F45-AD4E-D1CAD8D93AC3}" sibTransId="{C03EA26C-3549-654B-91ED-B2CE4E7BF645}"/>
    <dgm:cxn modelId="{60EB5883-2648-8448-8320-4E7130ACA08F}" srcId="{BD393433-6CD1-6044-A5B8-2F6CBF3048D1}" destId="{E3858183-A3CF-014C-9D6A-F95D043401AE}" srcOrd="1" destOrd="0" parTransId="{16B15671-36E7-8D47-A6EE-D77643BC8D70}" sibTransId="{E7B4B2BB-5548-D849-B05D-0EAD5C0B7BAD}"/>
    <dgm:cxn modelId="{FFBC9165-D69C-4E92-9984-8E137BFF5D04}" type="presOf" srcId="{C099AAEA-D2F5-7D46-AED1-6A709FD6C4C5}" destId="{527BFDD9-5ECD-3A4D-AEF9-4971152FA3F7}" srcOrd="0" destOrd="2" presId="urn:microsoft.com/office/officeart/2005/8/layout/process3"/>
    <dgm:cxn modelId="{8B252A8B-90A0-46DB-BFD1-0A40264A1E98}" type="presOf" srcId="{DF3D8C91-0A24-2747-BC5B-7D2CC0E4E476}" destId="{6199A0EF-84A5-314D-B4D8-A8C52C20FADD}" srcOrd="0" destOrd="1" presId="urn:microsoft.com/office/officeart/2005/8/layout/process3"/>
    <dgm:cxn modelId="{54D2CD3E-363F-4D68-B28F-D522F8D27A97}" type="presOf" srcId="{163905EB-283F-7B44-B605-176289055D7C}" destId="{91CEE473-A452-5B42-BF91-A7BB660E3E6A}" srcOrd="0" destOrd="0" presId="urn:microsoft.com/office/officeart/2005/8/layout/process3"/>
    <dgm:cxn modelId="{AEB44786-CC33-475D-BACA-F2393B9DF66C}" type="presOf" srcId="{8794549F-DE82-8042-966F-88E618C65A33}" destId="{37784A67-841B-7E42-AA3E-B6776EE25014}" srcOrd="1" destOrd="0" presId="urn:microsoft.com/office/officeart/2005/8/layout/process3"/>
    <dgm:cxn modelId="{F64E4266-E0CB-4944-AA8A-5F86C2CCC753}" type="presOf" srcId="{0757592A-48CC-5A4E-A80C-3BFE46FABE1A}" destId="{527BFDD9-5ECD-3A4D-AEF9-4971152FA3F7}" srcOrd="0" destOrd="0" presId="urn:microsoft.com/office/officeart/2005/8/layout/process3"/>
    <dgm:cxn modelId="{08875C80-2FE2-0543-B478-21402121C9AC}" srcId="{BD393433-6CD1-6044-A5B8-2F6CBF3048D1}" destId="{F696AF8E-B985-194A-BC3D-2C2BB2D2F3CF}" srcOrd="0" destOrd="0" parTransId="{1AE358BA-F752-CB46-9214-294AEB5138C4}" sibTransId="{828AD393-C0B2-B54C-8ECB-60D870D8ABCE}"/>
    <dgm:cxn modelId="{A32C1C86-DFD8-D34F-BDF7-30CA6E3F6918}" srcId="{BD393433-6CD1-6044-A5B8-2F6CBF3048D1}" destId="{FD4729B5-0BF8-CB4B-99D0-79FA29F43ADA}" srcOrd="3" destOrd="0" parTransId="{34E9689C-5D2B-324C-B652-E466DE887919}" sibTransId="{A245157F-2DE2-9D41-8947-629514EB557B}"/>
    <dgm:cxn modelId="{A3A13BE3-3F7B-4D12-85C3-AA4B15A4E83E}" type="presOf" srcId="{C574CD32-40DF-804C-BD6C-2A0DFD597733}" destId="{31F772FA-B42E-E04A-BD35-23E7CEA67EBC}" srcOrd="0" destOrd="0" presId="urn:microsoft.com/office/officeart/2005/8/layout/process3"/>
    <dgm:cxn modelId="{EE64AC95-B62B-BF42-AB9B-B8B981FE0DF0}" srcId="{99E1D99E-2088-704D-97D2-8C1CE9189589}" destId="{104915D0-55ED-B644-8910-0476F6F1E23A}" srcOrd="2" destOrd="0" parTransId="{46BD5EE9-173A-9542-8DD7-F49AE9CDA945}" sibTransId="{9AD736B4-569B-9244-98BF-B3B6F49B62EE}"/>
    <dgm:cxn modelId="{3373DB37-1C24-A141-8B00-041FE841B77E}" srcId="{7A73EE64-63F3-FF48-A8F8-C4A09C41681E}" destId="{99E1D99E-2088-704D-97D2-8C1CE9189589}" srcOrd="2" destOrd="0" parTransId="{94B4C090-3780-D144-B5E4-F5A6410705AB}" sibTransId="{152E7598-7643-9C4B-A7E1-6FCFAEA4C208}"/>
    <dgm:cxn modelId="{7040746A-CBE1-8743-8F4C-694267C75DDC}" srcId="{99E1D99E-2088-704D-97D2-8C1CE9189589}" destId="{DF3D8C91-0A24-2747-BC5B-7D2CC0E4E476}" srcOrd="1" destOrd="0" parTransId="{753C643E-E6D2-0F40-947B-FC3563C589EE}" sibTransId="{BF9C18E2-536D-694B-BA82-FDABE146FB7A}"/>
    <dgm:cxn modelId="{1A7FF679-E506-4892-BEB0-770E89FC0AF4}" type="presParOf" srcId="{A55840AC-F505-E843-95FA-6A1C11787D07}" destId="{F16FC90D-3D19-7F43-A61E-AA236020F55C}" srcOrd="0" destOrd="0" presId="urn:microsoft.com/office/officeart/2005/8/layout/process3"/>
    <dgm:cxn modelId="{0FAEB70F-B80A-4E92-816A-F7B6F86F205A}" type="presParOf" srcId="{F16FC90D-3D19-7F43-A61E-AA236020F55C}" destId="{31F772FA-B42E-E04A-BD35-23E7CEA67EBC}" srcOrd="0" destOrd="0" presId="urn:microsoft.com/office/officeart/2005/8/layout/process3"/>
    <dgm:cxn modelId="{72EF0B7C-AE4B-415F-A6D9-1D8BA23D3336}" type="presParOf" srcId="{F16FC90D-3D19-7F43-A61E-AA236020F55C}" destId="{94F6E474-B1E4-384F-948C-1F4CAB0D0081}" srcOrd="1" destOrd="0" presId="urn:microsoft.com/office/officeart/2005/8/layout/process3"/>
    <dgm:cxn modelId="{30034810-F181-4EBF-86B6-C74A7DE71704}" type="presParOf" srcId="{F16FC90D-3D19-7F43-A61E-AA236020F55C}" destId="{527BFDD9-5ECD-3A4D-AEF9-4971152FA3F7}" srcOrd="2" destOrd="0" presId="urn:microsoft.com/office/officeart/2005/8/layout/process3"/>
    <dgm:cxn modelId="{7C18B3B2-4049-460F-8ED3-C4688E5B8303}" type="presParOf" srcId="{A55840AC-F505-E843-95FA-6A1C11787D07}" destId="{91CEE473-A452-5B42-BF91-A7BB660E3E6A}" srcOrd="1" destOrd="0" presId="urn:microsoft.com/office/officeart/2005/8/layout/process3"/>
    <dgm:cxn modelId="{00E1B99C-C89A-4721-A93D-07A416844709}" type="presParOf" srcId="{91CEE473-A452-5B42-BF91-A7BB660E3E6A}" destId="{06539191-83A7-8E44-BB85-19FDA5349600}" srcOrd="0" destOrd="0" presId="urn:microsoft.com/office/officeart/2005/8/layout/process3"/>
    <dgm:cxn modelId="{18B4FB49-3DE2-4F39-A531-ED4AF705CD41}" type="presParOf" srcId="{A55840AC-F505-E843-95FA-6A1C11787D07}" destId="{A7100EE5-8962-A04D-B4E5-D31154AF0572}" srcOrd="2" destOrd="0" presId="urn:microsoft.com/office/officeart/2005/8/layout/process3"/>
    <dgm:cxn modelId="{727225E6-BFDE-4A50-8CA9-21D402E055E9}" type="presParOf" srcId="{A7100EE5-8962-A04D-B4E5-D31154AF0572}" destId="{E8BE1959-D023-394C-A5D5-37010A33FEA1}" srcOrd="0" destOrd="0" presId="urn:microsoft.com/office/officeart/2005/8/layout/process3"/>
    <dgm:cxn modelId="{25CBB704-9A78-4243-936A-6CB476AF5589}" type="presParOf" srcId="{A7100EE5-8962-A04D-B4E5-D31154AF0572}" destId="{0FE2A3D5-7E21-9B48-AC7B-B2697E5E2149}" srcOrd="1" destOrd="0" presId="urn:microsoft.com/office/officeart/2005/8/layout/process3"/>
    <dgm:cxn modelId="{4B490FE7-48F6-47F4-A9EA-765D375A9865}" type="presParOf" srcId="{A7100EE5-8962-A04D-B4E5-D31154AF0572}" destId="{E4E6A905-364A-AA4B-860C-B07DA066C88C}" srcOrd="2" destOrd="0" presId="urn:microsoft.com/office/officeart/2005/8/layout/process3"/>
    <dgm:cxn modelId="{0D4AEB7B-7629-4391-A1A8-44E54DEB0DD8}" type="presParOf" srcId="{A55840AC-F505-E843-95FA-6A1C11787D07}" destId="{2CA062FC-33C6-7444-8867-FE7574D0D7CE}" srcOrd="3" destOrd="0" presId="urn:microsoft.com/office/officeart/2005/8/layout/process3"/>
    <dgm:cxn modelId="{EB470EA0-0D44-4F0B-AEB3-8C114B95EB2E}" type="presParOf" srcId="{2CA062FC-33C6-7444-8867-FE7574D0D7CE}" destId="{37784A67-841B-7E42-AA3E-B6776EE25014}" srcOrd="0" destOrd="0" presId="urn:microsoft.com/office/officeart/2005/8/layout/process3"/>
    <dgm:cxn modelId="{F2C7CAF6-2712-4DE3-BF61-ADEC5E3DD8CB}" type="presParOf" srcId="{A55840AC-F505-E843-95FA-6A1C11787D07}" destId="{75E6A8D8-8BF3-2345-B233-E78901369AA1}" srcOrd="4" destOrd="0" presId="urn:microsoft.com/office/officeart/2005/8/layout/process3"/>
    <dgm:cxn modelId="{7482C0C3-E143-47C4-AF90-568BD7FF592D}" type="presParOf" srcId="{75E6A8D8-8BF3-2345-B233-E78901369AA1}" destId="{10D14242-190D-AD47-861D-646EE0841E9C}" srcOrd="0" destOrd="0" presId="urn:microsoft.com/office/officeart/2005/8/layout/process3"/>
    <dgm:cxn modelId="{9F272373-B9CC-4C95-996C-1A2D3413D707}" type="presParOf" srcId="{75E6A8D8-8BF3-2345-B233-E78901369AA1}" destId="{692AEA47-1FEB-A240-81F9-FAF9E67B75B3}" srcOrd="1" destOrd="0" presId="urn:microsoft.com/office/officeart/2005/8/layout/process3"/>
    <dgm:cxn modelId="{64BCD7FF-F38D-4376-B9EE-3F0B66DC4419}" type="presParOf" srcId="{75E6A8D8-8BF3-2345-B233-E78901369AA1}" destId="{6199A0EF-84A5-314D-B4D8-A8C52C20FADD}" srcOrd="2" destOrd="0" presId="urn:microsoft.com/office/officeart/2005/8/layout/process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B5C076B-9E03-6E41-B83E-BF15807D57DE}" type="doc">
      <dgm:prSet loTypeId="urn:microsoft.com/office/officeart/2005/8/layout/chevron1" loCatId="" qsTypeId="urn:microsoft.com/office/officeart/2005/8/quickstyle/simple4" qsCatId="simple" csTypeId="urn:microsoft.com/office/officeart/2005/8/colors/accent1_2" csCatId="accent1" phldr="1"/>
      <dgm:spPr/>
    </dgm:pt>
    <dgm:pt modelId="{D8CF3323-6BEF-F14B-BEEF-AF67651D01C3}">
      <dgm:prSet phldrT="[Text]" custT="1"/>
      <dgm:spPr>
        <a:xfrm>
          <a:off x="1269" y="402526"/>
          <a:ext cx="1129610" cy="45184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1000">
              <a:solidFill>
                <a:sysClr val="windowText" lastClr="000000"/>
              </a:solidFill>
              <a:latin typeface="Times New Roman" panose="02020603050405020304" pitchFamily="18" charset="0"/>
              <a:ea typeface="+mn-ea"/>
              <a:cs typeface="Times New Roman" panose="02020603050405020304" pitchFamily="18" charset="0"/>
            </a:rPr>
            <a:t>Data transcribed</a:t>
          </a:r>
        </a:p>
      </dgm:t>
    </dgm:pt>
    <dgm:pt modelId="{C130FE6C-DDC1-3C44-B0DC-D7C4AEF17FE1}" type="parTrans" cxnId="{29F0D204-B497-BB40-AE3B-F748FCEAA7C4}">
      <dgm:prSet/>
      <dgm:spPr/>
      <dgm:t>
        <a:bodyPr/>
        <a:lstStyle/>
        <a:p>
          <a:endParaRPr lang="en-US"/>
        </a:p>
      </dgm:t>
    </dgm:pt>
    <dgm:pt modelId="{D64EDCE6-7BE9-7747-89B9-F498D1C76712}" type="sibTrans" cxnId="{29F0D204-B497-BB40-AE3B-F748FCEAA7C4}">
      <dgm:prSet/>
      <dgm:spPr/>
      <dgm:t>
        <a:bodyPr/>
        <a:lstStyle/>
        <a:p>
          <a:endParaRPr lang="en-US"/>
        </a:p>
      </dgm:t>
    </dgm:pt>
    <dgm:pt modelId="{0AE6F6D3-0F99-D440-B0F0-7795B0398CAB}">
      <dgm:prSet phldrT="[Text]" custT="1"/>
      <dgm:spPr>
        <a:xfrm>
          <a:off x="3051216" y="402526"/>
          <a:ext cx="1129610" cy="45184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50">
              <a:solidFill>
                <a:sysClr val="windowText" lastClr="000000"/>
              </a:solidFill>
              <a:latin typeface="Times New Roman" panose="02020603050405020304" pitchFamily="18" charset="0"/>
              <a:ea typeface="+mn-ea"/>
              <a:cs typeface="Times New Roman" panose="02020603050405020304" pitchFamily="18" charset="0"/>
            </a:rPr>
            <a:t>Theme development</a:t>
          </a:r>
        </a:p>
      </dgm:t>
    </dgm:pt>
    <dgm:pt modelId="{4C871D73-5BE8-894D-9E12-4CEF6AC44515}" type="parTrans" cxnId="{28DB4A9A-54E0-F343-84D0-8C4EDEBBF210}">
      <dgm:prSet/>
      <dgm:spPr/>
      <dgm:t>
        <a:bodyPr/>
        <a:lstStyle/>
        <a:p>
          <a:endParaRPr lang="en-US"/>
        </a:p>
      </dgm:t>
    </dgm:pt>
    <dgm:pt modelId="{D8B9FF37-AB0E-E14A-B5C1-75F0F26A0020}" type="sibTrans" cxnId="{28DB4A9A-54E0-F343-84D0-8C4EDEBBF210}">
      <dgm:prSet/>
      <dgm:spPr/>
      <dgm:t>
        <a:bodyPr/>
        <a:lstStyle/>
        <a:p>
          <a:endParaRPr lang="en-US"/>
        </a:p>
      </dgm:t>
    </dgm:pt>
    <dgm:pt modelId="{EB375739-E7E6-534B-BB54-4D4458ED773F}">
      <dgm:prSet phldrT="[Text]" custT="1"/>
      <dgm:spPr>
        <a:xfrm>
          <a:off x="4067865" y="402526"/>
          <a:ext cx="1129610" cy="45184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900">
              <a:solidFill>
                <a:sysClr val="windowText" lastClr="000000"/>
              </a:solidFill>
              <a:latin typeface="Times New Roman" panose="02020603050405020304" pitchFamily="18" charset="0"/>
              <a:ea typeface="+mn-ea"/>
              <a:cs typeface="Times New Roman" panose="02020603050405020304" pitchFamily="18" charset="0"/>
            </a:rPr>
            <a:t>Sub-theme development</a:t>
          </a:r>
        </a:p>
      </dgm:t>
    </dgm:pt>
    <dgm:pt modelId="{ABB7F477-08FE-BF47-B16B-78E0D790C757}" type="parTrans" cxnId="{8F6C1553-28BF-5B4A-BCA9-E82DCBC35E34}">
      <dgm:prSet/>
      <dgm:spPr/>
      <dgm:t>
        <a:bodyPr/>
        <a:lstStyle/>
        <a:p>
          <a:endParaRPr lang="en-US"/>
        </a:p>
      </dgm:t>
    </dgm:pt>
    <dgm:pt modelId="{846A4CAB-83ED-2B48-B525-6C49C838BDCA}" type="sibTrans" cxnId="{8F6C1553-28BF-5B4A-BCA9-E82DCBC35E34}">
      <dgm:prSet/>
      <dgm:spPr/>
      <dgm:t>
        <a:bodyPr/>
        <a:lstStyle/>
        <a:p>
          <a:endParaRPr lang="en-US"/>
        </a:p>
      </dgm:t>
    </dgm:pt>
    <dgm:pt modelId="{E88556A5-ACFD-5E48-B038-B3843309CF86}">
      <dgm:prSet custT="1"/>
      <dgm:spPr>
        <a:xfrm>
          <a:off x="1017918" y="402526"/>
          <a:ext cx="1129610" cy="45184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1000">
              <a:solidFill>
                <a:sysClr val="windowText" lastClr="000000"/>
              </a:solidFill>
              <a:latin typeface="Times New Roman" panose="02020603050405020304" pitchFamily="18" charset="0"/>
              <a:ea typeface="+mn-ea"/>
              <a:cs typeface="Times New Roman" panose="02020603050405020304" pitchFamily="18" charset="0"/>
            </a:rPr>
            <a:t>Data manually coded</a:t>
          </a:r>
        </a:p>
      </dgm:t>
    </dgm:pt>
    <dgm:pt modelId="{DF019571-ACC3-D44A-A4E9-D412DFE4D6C4}" type="parTrans" cxnId="{4AC0F4EC-CF01-B945-A90C-2DA823BF3B3B}">
      <dgm:prSet/>
      <dgm:spPr/>
      <dgm:t>
        <a:bodyPr/>
        <a:lstStyle/>
        <a:p>
          <a:endParaRPr lang="en-US"/>
        </a:p>
      </dgm:t>
    </dgm:pt>
    <dgm:pt modelId="{DA6FC448-4654-9049-8D8C-CED1E5E8F6B4}" type="sibTrans" cxnId="{4AC0F4EC-CF01-B945-A90C-2DA823BF3B3B}">
      <dgm:prSet/>
      <dgm:spPr/>
      <dgm:t>
        <a:bodyPr/>
        <a:lstStyle/>
        <a:p>
          <a:endParaRPr lang="en-US"/>
        </a:p>
      </dgm:t>
    </dgm:pt>
    <dgm:pt modelId="{4578CC01-7DB9-A443-8E65-C19CCCC14D73}">
      <dgm:prSet custT="1"/>
      <dgm:spPr>
        <a:xfrm>
          <a:off x="2006102" y="407257"/>
          <a:ext cx="1129610" cy="45184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1000">
              <a:solidFill>
                <a:sysClr val="windowText" lastClr="000000"/>
              </a:solidFill>
              <a:latin typeface="Times New Roman" panose="02020603050405020304" pitchFamily="18" charset="0"/>
              <a:ea typeface="+mn-ea"/>
              <a:cs typeface="Times New Roman" panose="02020603050405020304" pitchFamily="18" charset="0"/>
            </a:rPr>
            <a:t>Member checks</a:t>
          </a:r>
        </a:p>
      </dgm:t>
    </dgm:pt>
    <dgm:pt modelId="{07F8E0C8-2D95-9D4F-BB61-5C0831400D01}" type="parTrans" cxnId="{A176398C-87B6-9049-B44B-93AF8B9102D9}">
      <dgm:prSet/>
      <dgm:spPr/>
      <dgm:t>
        <a:bodyPr/>
        <a:lstStyle/>
        <a:p>
          <a:endParaRPr lang="en-US"/>
        </a:p>
      </dgm:t>
    </dgm:pt>
    <dgm:pt modelId="{039BBC95-38E6-ED4B-849B-AD9CF9F8A4D8}" type="sibTrans" cxnId="{A176398C-87B6-9049-B44B-93AF8B9102D9}">
      <dgm:prSet/>
      <dgm:spPr/>
      <dgm:t>
        <a:bodyPr/>
        <a:lstStyle/>
        <a:p>
          <a:endParaRPr lang="en-US"/>
        </a:p>
      </dgm:t>
    </dgm:pt>
    <dgm:pt modelId="{F24F0F74-8A24-6748-9861-7B03C6332C1A}" type="pres">
      <dgm:prSet presAssocID="{EB5C076B-9E03-6E41-B83E-BF15807D57DE}" presName="Name0" presStyleCnt="0">
        <dgm:presLayoutVars>
          <dgm:dir/>
          <dgm:animLvl val="lvl"/>
          <dgm:resizeHandles val="exact"/>
        </dgm:presLayoutVars>
      </dgm:prSet>
      <dgm:spPr/>
    </dgm:pt>
    <dgm:pt modelId="{527DABB7-4163-2744-90EE-CAC5908E29A4}" type="pres">
      <dgm:prSet presAssocID="{D8CF3323-6BEF-F14B-BEEF-AF67651D01C3}" presName="parTxOnly" presStyleLbl="node1" presStyleIdx="0" presStyleCnt="5">
        <dgm:presLayoutVars>
          <dgm:chMax val="0"/>
          <dgm:chPref val="0"/>
          <dgm:bulletEnabled val="1"/>
        </dgm:presLayoutVars>
      </dgm:prSet>
      <dgm:spPr>
        <a:prstGeom prst="chevron">
          <a:avLst/>
        </a:prstGeom>
      </dgm:spPr>
      <dgm:t>
        <a:bodyPr/>
        <a:lstStyle/>
        <a:p>
          <a:endParaRPr lang="en-US"/>
        </a:p>
      </dgm:t>
    </dgm:pt>
    <dgm:pt modelId="{6E894AA0-8CAB-2042-8C88-E6548FEED0C7}" type="pres">
      <dgm:prSet presAssocID="{D64EDCE6-7BE9-7747-89B9-F498D1C76712}" presName="parTxOnlySpace" presStyleCnt="0"/>
      <dgm:spPr/>
    </dgm:pt>
    <dgm:pt modelId="{FC9DFC17-364F-834B-BCDA-6FB4200D432A}" type="pres">
      <dgm:prSet presAssocID="{E88556A5-ACFD-5E48-B038-B3843309CF86}" presName="parTxOnly" presStyleLbl="node1" presStyleIdx="1" presStyleCnt="5">
        <dgm:presLayoutVars>
          <dgm:chMax val="0"/>
          <dgm:chPref val="0"/>
          <dgm:bulletEnabled val="1"/>
        </dgm:presLayoutVars>
      </dgm:prSet>
      <dgm:spPr>
        <a:prstGeom prst="chevron">
          <a:avLst/>
        </a:prstGeom>
      </dgm:spPr>
      <dgm:t>
        <a:bodyPr/>
        <a:lstStyle/>
        <a:p>
          <a:endParaRPr lang="en-US"/>
        </a:p>
      </dgm:t>
    </dgm:pt>
    <dgm:pt modelId="{CCDEA938-AAB5-6F49-9D8C-559029C35D21}" type="pres">
      <dgm:prSet presAssocID="{DA6FC448-4654-9049-8D8C-CED1E5E8F6B4}" presName="parTxOnlySpace" presStyleCnt="0"/>
      <dgm:spPr/>
    </dgm:pt>
    <dgm:pt modelId="{FD69F987-2F41-5D46-954E-02EAF3E230E9}" type="pres">
      <dgm:prSet presAssocID="{4578CC01-7DB9-A443-8E65-C19CCCC14D73}" presName="parTxOnly" presStyleLbl="node1" presStyleIdx="2" presStyleCnt="5" custLinFactNeighborX="-25199" custLinFactNeighborY="1047">
        <dgm:presLayoutVars>
          <dgm:chMax val="0"/>
          <dgm:chPref val="0"/>
          <dgm:bulletEnabled val="1"/>
        </dgm:presLayoutVars>
      </dgm:prSet>
      <dgm:spPr>
        <a:prstGeom prst="chevron">
          <a:avLst/>
        </a:prstGeom>
      </dgm:spPr>
      <dgm:t>
        <a:bodyPr/>
        <a:lstStyle/>
        <a:p>
          <a:endParaRPr lang="en-US"/>
        </a:p>
      </dgm:t>
    </dgm:pt>
    <dgm:pt modelId="{B4F08CA0-53D8-6746-B524-CDBBB89A23B6}" type="pres">
      <dgm:prSet presAssocID="{039BBC95-38E6-ED4B-849B-AD9CF9F8A4D8}" presName="parTxOnlySpace" presStyleCnt="0"/>
      <dgm:spPr/>
    </dgm:pt>
    <dgm:pt modelId="{0E2EFD0F-3450-9C4D-B52C-A8293EC692A1}" type="pres">
      <dgm:prSet presAssocID="{0AE6F6D3-0F99-D440-B0F0-7795B0398CAB}" presName="parTxOnly" presStyleLbl="node1" presStyleIdx="3" presStyleCnt="5">
        <dgm:presLayoutVars>
          <dgm:chMax val="0"/>
          <dgm:chPref val="0"/>
          <dgm:bulletEnabled val="1"/>
        </dgm:presLayoutVars>
      </dgm:prSet>
      <dgm:spPr>
        <a:prstGeom prst="chevron">
          <a:avLst/>
        </a:prstGeom>
      </dgm:spPr>
      <dgm:t>
        <a:bodyPr/>
        <a:lstStyle/>
        <a:p>
          <a:endParaRPr lang="en-US"/>
        </a:p>
      </dgm:t>
    </dgm:pt>
    <dgm:pt modelId="{6F9253D3-9860-2946-B88C-8E95B0BCD93A}" type="pres">
      <dgm:prSet presAssocID="{D8B9FF37-AB0E-E14A-B5C1-75F0F26A0020}" presName="parTxOnlySpace" presStyleCnt="0"/>
      <dgm:spPr/>
    </dgm:pt>
    <dgm:pt modelId="{6DFF862C-B4F4-C544-B37D-0695BEA8417D}" type="pres">
      <dgm:prSet presAssocID="{EB375739-E7E6-534B-BB54-4D4458ED773F}" presName="parTxOnly" presStyleLbl="node1" presStyleIdx="4" presStyleCnt="5">
        <dgm:presLayoutVars>
          <dgm:chMax val="0"/>
          <dgm:chPref val="0"/>
          <dgm:bulletEnabled val="1"/>
        </dgm:presLayoutVars>
      </dgm:prSet>
      <dgm:spPr>
        <a:prstGeom prst="chevron">
          <a:avLst/>
        </a:prstGeom>
      </dgm:spPr>
      <dgm:t>
        <a:bodyPr/>
        <a:lstStyle/>
        <a:p>
          <a:endParaRPr lang="en-US"/>
        </a:p>
      </dgm:t>
    </dgm:pt>
  </dgm:ptLst>
  <dgm:cxnLst>
    <dgm:cxn modelId="{29F0D204-B497-BB40-AE3B-F748FCEAA7C4}" srcId="{EB5C076B-9E03-6E41-B83E-BF15807D57DE}" destId="{D8CF3323-6BEF-F14B-BEEF-AF67651D01C3}" srcOrd="0" destOrd="0" parTransId="{C130FE6C-DDC1-3C44-B0DC-D7C4AEF17FE1}" sibTransId="{D64EDCE6-7BE9-7747-89B9-F498D1C76712}"/>
    <dgm:cxn modelId="{28DB4A9A-54E0-F343-84D0-8C4EDEBBF210}" srcId="{EB5C076B-9E03-6E41-B83E-BF15807D57DE}" destId="{0AE6F6D3-0F99-D440-B0F0-7795B0398CAB}" srcOrd="3" destOrd="0" parTransId="{4C871D73-5BE8-894D-9E12-4CEF6AC44515}" sibTransId="{D8B9FF37-AB0E-E14A-B5C1-75F0F26A0020}"/>
    <dgm:cxn modelId="{BBEBE5CD-289B-4E88-A744-99F5CD57DCD2}" type="presOf" srcId="{EB5C076B-9E03-6E41-B83E-BF15807D57DE}" destId="{F24F0F74-8A24-6748-9861-7B03C6332C1A}" srcOrd="0" destOrd="0" presId="urn:microsoft.com/office/officeart/2005/8/layout/chevron1"/>
    <dgm:cxn modelId="{EDB7D8E4-966A-4564-AD5A-A163866FB8BD}" type="presOf" srcId="{D8CF3323-6BEF-F14B-BEEF-AF67651D01C3}" destId="{527DABB7-4163-2744-90EE-CAC5908E29A4}" srcOrd="0" destOrd="0" presId="urn:microsoft.com/office/officeart/2005/8/layout/chevron1"/>
    <dgm:cxn modelId="{F305D11D-6351-4AF6-A6D3-B8A0E140291A}" type="presOf" srcId="{EB375739-E7E6-534B-BB54-4D4458ED773F}" destId="{6DFF862C-B4F4-C544-B37D-0695BEA8417D}" srcOrd="0" destOrd="0" presId="urn:microsoft.com/office/officeart/2005/8/layout/chevron1"/>
    <dgm:cxn modelId="{4AC0F4EC-CF01-B945-A90C-2DA823BF3B3B}" srcId="{EB5C076B-9E03-6E41-B83E-BF15807D57DE}" destId="{E88556A5-ACFD-5E48-B038-B3843309CF86}" srcOrd="1" destOrd="0" parTransId="{DF019571-ACC3-D44A-A4E9-D412DFE4D6C4}" sibTransId="{DA6FC448-4654-9049-8D8C-CED1E5E8F6B4}"/>
    <dgm:cxn modelId="{58373354-F27B-4A0F-93C3-8A217FF6352D}" type="presOf" srcId="{0AE6F6D3-0F99-D440-B0F0-7795B0398CAB}" destId="{0E2EFD0F-3450-9C4D-B52C-A8293EC692A1}" srcOrd="0" destOrd="0" presId="urn:microsoft.com/office/officeart/2005/8/layout/chevron1"/>
    <dgm:cxn modelId="{8F6C1553-28BF-5B4A-BCA9-E82DCBC35E34}" srcId="{EB5C076B-9E03-6E41-B83E-BF15807D57DE}" destId="{EB375739-E7E6-534B-BB54-4D4458ED773F}" srcOrd="4" destOrd="0" parTransId="{ABB7F477-08FE-BF47-B16B-78E0D790C757}" sibTransId="{846A4CAB-83ED-2B48-B525-6C49C838BDCA}"/>
    <dgm:cxn modelId="{4EFA99FE-9DE6-48A1-A43F-931DC5C3BF41}" type="presOf" srcId="{E88556A5-ACFD-5E48-B038-B3843309CF86}" destId="{FC9DFC17-364F-834B-BCDA-6FB4200D432A}" srcOrd="0" destOrd="0" presId="urn:microsoft.com/office/officeart/2005/8/layout/chevron1"/>
    <dgm:cxn modelId="{A176398C-87B6-9049-B44B-93AF8B9102D9}" srcId="{EB5C076B-9E03-6E41-B83E-BF15807D57DE}" destId="{4578CC01-7DB9-A443-8E65-C19CCCC14D73}" srcOrd="2" destOrd="0" parTransId="{07F8E0C8-2D95-9D4F-BB61-5C0831400D01}" sibTransId="{039BBC95-38E6-ED4B-849B-AD9CF9F8A4D8}"/>
    <dgm:cxn modelId="{E8CD8533-F649-46D2-9C53-58E4494A6848}" type="presOf" srcId="{4578CC01-7DB9-A443-8E65-C19CCCC14D73}" destId="{FD69F987-2F41-5D46-954E-02EAF3E230E9}" srcOrd="0" destOrd="0" presId="urn:microsoft.com/office/officeart/2005/8/layout/chevron1"/>
    <dgm:cxn modelId="{1A215DB8-2331-4E53-8CCC-9AB98E6EE878}" type="presParOf" srcId="{F24F0F74-8A24-6748-9861-7B03C6332C1A}" destId="{527DABB7-4163-2744-90EE-CAC5908E29A4}" srcOrd="0" destOrd="0" presId="urn:microsoft.com/office/officeart/2005/8/layout/chevron1"/>
    <dgm:cxn modelId="{1AFDE676-CE79-4B55-914E-544857DB54A1}" type="presParOf" srcId="{F24F0F74-8A24-6748-9861-7B03C6332C1A}" destId="{6E894AA0-8CAB-2042-8C88-E6548FEED0C7}" srcOrd="1" destOrd="0" presId="urn:microsoft.com/office/officeart/2005/8/layout/chevron1"/>
    <dgm:cxn modelId="{22484868-FB57-44B9-B6B2-402C1A33C809}" type="presParOf" srcId="{F24F0F74-8A24-6748-9861-7B03C6332C1A}" destId="{FC9DFC17-364F-834B-BCDA-6FB4200D432A}" srcOrd="2" destOrd="0" presId="urn:microsoft.com/office/officeart/2005/8/layout/chevron1"/>
    <dgm:cxn modelId="{41602002-F922-4D12-B932-4FDA7C0822F0}" type="presParOf" srcId="{F24F0F74-8A24-6748-9861-7B03C6332C1A}" destId="{CCDEA938-AAB5-6F49-9D8C-559029C35D21}" srcOrd="3" destOrd="0" presId="urn:microsoft.com/office/officeart/2005/8/layout/chevron1"/>
    <dgm:cxn modelId="{A4EFBDDD-2866-45D6-90D1-86CAFC833AAF}" type="presParOf" srcId="{F24F0F74-8A24-6748-9861-7B03C6332C1A}" destId="{FD69F987-2F41-5D46-954E-02EAF3E230E9}" srcOrd="4" destOrd="0" presId="urn:microsoft.com/office/officeart/2005/8/layout/chevron1"/>
    <dgm:cxn modelId="{11FBADAC-E049-4125-8BA4-6184F0E82715}" type="presParOf" srcId="{F24F0F74-8A24-6748-9861-7B03C6332C1A}" destId="{B4F08CA0-53D8-6746-B524-CDBBB89A23B6}" srcOrd="5" destOrd="0" presId="urn:microsoft.com/office/officeart/2005/8/layout/chevron1"/>
    <dgm:cxn modelId="{357B76F7-294D-453C-B0FB-9B59D27E07D1}" type="presParOf" srcId="{F24F0F74-8A24-6748-9861-7B03C6332C1A}" destId="{0E2EFD0F-3450-9C4D-B52C-A8293EC692A1}" srcOrd="6" destOrd="0" presId="urn:microsoft.com/office/officeart/2005/8/layout/chevron1"/>
    <dgm:cxn modelId="{35579857-A31C-4B3B-A2E0-F6E5D8FDA44A}" type="presParOf" srcId="{F24F0F74-8A24-6748-9861-7B03C6332C1A}" destId="{6F9253D3-9860-2946-B88C-8E95B0BCD93A}" srcOrd="7" destOrd="0" presId="urn:microsoft.com/office/officeart/2005/8/layout/chevron1"/>
    <dgm:cxn modelId="{21FCE853-97AF-493E-BAEF-63B136B05223}" type="presParOf" srcId="{F24F0F74-8A24-6748-9861-7B03C6332C1A}" destId="{6DFF862C-B4F4-C544-B37D-0695BEA8417D}" srcOrd="8" destOrd="0" presId="urn:microsoft.com/office/officeart/2005/8/layout/chevron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8A573D-3D05-AA44-9868-E1306B87996C}">
      <dsp:nvSpPr>
        <dsp:cNvPr id="0" name=""/>
        <dsp:cNvSpPr/>
      </dsp:nvSpPr>
      <dsp:spPr>
        <a:xfrm>
          <a:off x="314372" y="0"/>
          <a:ext cx="3562889" cy="2104685"/>
        </a:xfrm>
        <a:prstGeom prst="rightArrow">
          <a:avLst/>
        </a:prstGeom>
        <a:solidFill>
          <a:srgbClr val="4F81BD">
            <a:tint val="40000"/>
            <a:hueOff val="0"/>
            <a:satOff val="0"/>
            <a:lumOff val="0"/>
            <a:alphaOff val="0"/>
          </a:srgb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EDF9A879-3DCE-934C-8EA2-D7BF9B65A5C6}">
      <dsp:nvSpPr>
        <dsp:cNvPr id="0" name=""/>
        <dsp:cNvSpPr/>
      </dsp:nvSpPr>
      <dsp:spPr>
        <a:xfrm>
          <a:off x="174120" y="631405"/>
          <a:ext cx="903681" cy="841874"/>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7:00  - 10:00 am: first four lessons</a:t>
          </a:r>
        </a:p>
      </dsp:txBody>
      <dsp:txXfrm>
        <a:off x="215217" y="672502"/>
        <a:ext cx="821487" cy="759680"/>
      </dsp:txXfrm>
    </dsp:sp>
    <dsp:sp modelId="{C6B4CF4F-76B0-B143-955D-5FBFD318AC21}">
      <dsp:nvSpPr>
        <dsp:cNvPr id="0" name=""/>
        <dsp:cNvSpPr/>
      </dsp:nvSpPr>
      <dsp:spPr>
        <a:xfrm>
          <a:off x="1122986" y="631405"/>
          <a:ext cx="539579" cy="841874"/>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30 minutes break</a:t>
          </a:r>
        </a:p>
      </dsp:txBody>
      <dsp:txXfrm>
        <a:off x="1149326" y="657745"/>
        <a:ext cx="486899" cy="789194"/>
      </dsp:txXfrm>
    </dsp:sp>
    <dsp:sp modelId="{612B6507-B6BD-4945-AB4C-2BDDEFC761FE}">
      <dsp:nvSpPr>
        <dsp:cNvPr id="0" name=""/>
        <dsp:cNvSpPr/>
      </dsp:nvSpPr>
      <dsp:spPr>
        <a:xfrm>
          <a:off x="1707749" y="631405"/>
          <a:ext cx="839881" cy="841874"/>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10:30 am- 12:00 pm: second two lessons</a:t>
          </a:r>
        </a:p>
      </dsp:txBody>
      <dsp:txXfrm>
        <a:off x="1748749" y="672405"/>
        <a:ext cx="757881" cy="759874"/>
      </dsp:txXfrm>
    </dsp:sp>
    <dsp:sp modelId="{8F2B6CE4-6AC7-8446-86A4-A09EB4247E71}">
      <dsp:nvSpPr>
        <dsp:cNvPr id="0" name=""/>
        <dsp:cNvSpPr/>
      </dsp:nvSpPr>
      <dsp:spPr>
        <a:xfrm flipH="1">
          <a:off x="2592815" y="631405"/>
          <a:ext cx="475833" cy="841874"/>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30 minutes break</a:t>
          </a:r>
        </a:p>
      </dsp:txBody>
      <dsp:txXfrm>
        <a:off x="2616043" y="654633"/>
        <a:ext cx="429377" cy="795418"/>
      </dsp:txXfrm>
    </dsp:sp>
    <dsp:sp modelId="{F3D5B4E3-5D79-2A42-BD5B-85F290F627C3}">
      <dsp:nvSpPr>
        <dsp:cNvPr id="0" name=""/>
        <dsp:cNvSpPr/>
      </dsp:nvSpPr>
      <dsp:spPr>
        <a:xfrm>
          <a:off x="3113832" y="631405"/>
          <a:ext cx="903681" cy="841874"/>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12:30 - 2:00 pm: third two lessons</a:t>
          </a:r>
        </a:p>
      </dsp:txBody>
      <dsp:txXfrm>
        <a:off x="3154929" y="672502"/>
        <a:ext cx="821487" cy="7596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74D752-E3D7-B947-B5BA-F0C3ECACCD58}">
      <dsp:nvSpPr>
        <dsp:cNvPr id="0" name=""/>
        <dsp:cNvSpPr/>
      </dsp:nvSpPr>
      <dsp:spPr>
        <a:xfrm>
          <a:off x="346319" y="0"/>
          <a:ext cx="3782678" cy="2231390"/>
        </a:xfrm>
        <a:prstGeom prst="rightArrow">
          <a:avLst/>
        </a:prstGeom>
        <a:solidFill>
          <a:srgbClr val="4F81BD">
            <a:tint val="40000"/>
            <a:hueOff val="0"/>
            <a:satOff val="0"/>
            <a:lumOff val="0"/>
            <a:alphaOff val="0"/>
          </a:srgb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F64F711A-0105-414A-A438-576835B6E90D}">
      <dsp:nvSpPr>
        <dsp:cNvPr id="0" name=""/>
        <dsp:cNvSpPr/>
      </dsp:nvSpPr>
      <dsp:spPr>
        <a:xfrm>
          <a:off x="89654" y="669416"/>
          <a:ext cx="799165" cy="892556"/>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7:00 - 9:15 am: First three lessons</a:t>
          </a:r>
        </a:p>
      </dsp:txBody>
      <dsp:txXfrm>
        <a:off x="128666" y="708428"/>
        <a:ext cx="721141" cy="814532"/>
      </dsp:txXfrm>
    </dsp:sp>
    <dsp:sp modelId="{5AD5BF7B-BA14-0F4E-9BC7-5ED7D2D83A65}">
      <dsp:nvSpPr>
        <dsp:cNvPr id="0" name=""/>
        <dsp:cNvSpPr/>
      </dsp:nvSpPr>
      <dsp:spPr>
        <a:xfrm>
          <a:off x="1001676" y="669416"/>
          <a:ext cx="661413" cy="892556"/>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30 minutes break</a:t>
          </a:r>
        </a:p>
      </dsp:txBody>
      <dsp:txXfrm>
        <a:off x="1033964" y="701704"/>
        <a:ext cx="596837" cy="827980"/>
      </dsp:txXfrm>
    </dsp:sp>
    <dsp:sp modelId="{3741C5CC-D43E-F140-BA7A-A7252F9FEEFE}">
      <dsp:nvSpPr>
        <dsp:cNvPr id="0" name=""/>
        <dsp:cNvSpPr/>
      </dsp:nvSpPr>
      <dsp:spPr>
        <a:xfrm>
          <a:off x="1775947" y="669416"/>
          <a:ext cx="948272" cy="892556"/>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9:45 am - 12:00 pm: Second three lessons</a:t>
          </a:r>
        </a:p>
      </dsp:txBody>
      <dsp:txXfrm>
        <a:off x="1819518" y="712987"/>
        <a:ext cx="861130" cy="805414"/>
      </dsp:txXfrm>
    </dsp:sp>
    <dsp:sp modelId="{F5DF1593-D904-9A4B-A1BA-1C96D7C05888}">
      <dsp:nvSpPr>
        <dsp:cNvPr id="0" name=""/>
        <dsp:cNvSpPr/>
      </dsp:nvSpPr>
      <dsp:spPr>
        <a:xfrm>
          <a:off x="2837077" y="669416"/>
          <a:ext cx="516701" cy="892556"/>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30 minutes break</a:t>
          </a:r>
        </a:p>
      </dsp:txBody>
      <dsp:txXfrm>
        <a:off x="2862300" y="694639"/>
        <a:ext cx="466255" cy="842110"/>
      </dsp:txXfrm>
    </dsp:sp>
    <dsp:sp modelId="{85728C2D-6EA3-A545-B575-C53607B251AD}">
      <dsp:nvSpPr>
        <dsp:cNvPr id="0" name=""/>
        <dsp:cNvSpPr/>
      </dsp:nvSpPr>
      <dsp:spPr>
        <a:xfrm>
          <a:off x="3466636" y="669416"/>
          <a:ext cx="919026" cy="892556"/>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rgbClr val="000000"/>
              </a:solidFill>
              <a:latin typeface="Cambria"/>
              <a:ea typeface="+mn-ea"/>
              <a:cs typeface="+mn-cs"/>
            </a:rPr>
            <a:t>12:30 - 2:00 pm: Third two lessons</a:t>
          </a:r>
        </a:p>
      </dsp:txBody>
      <dsp:txXfrm>
        <a:off x="3510207" y="712987"/>
        <a:ext cx="831884" cy="80541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F6E474-B1E4-384F-948C-1F4CAB0D0081}">
      <dsp:nvSpPr>
        <dsp:cNvPr id="0" name=""/>
        <dsp:cNvSpPr/>
      </dsp:nvSpPr>
      <dsp:spPr>
        <a:xfrm>
          <a:off x="1049" y="24671"/>
          <a:ext cx="1251826" cy="2289599"/>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45720" numCol="1" spcCol="1270" anchor="t"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ea typeface="+mn-ea"/>
              <a:cs typeface="Times New Roman" panose="02020603050405020304" pitchFamily="18" charset="0"/>
            </a:rPr>
            <a:t>Pre-data collection</a:t>
          </a:r>
        </a:p>
      </dsp:txBody>
      <dsp:txXfrm>
        <a:off x="15715" y="39337"/>
        <a:ext cx="1222494" cy="471398"/>
      </dsp:txXfrm>
    </dsp:sp>
    <dsp:sp modelId="{527BFDD9-5ECD-3A4D-AEF9-4971152FA3F7}">
      <dsp:nvSpPr>
        <dsp:cNvPr id="0" name=""/>
        <dsp:cNvSpPr/>
      </dsp:nvSpPr>
      <dsp:spPr>
        <a:xfrm>
          <a:off x="303202" y="592028"/>
          <a:ext cx="1160317" cy="1964934"/>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IRB approval </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Participant recruitment</a:t>
          </a:r>
        </a:p>
        <a:p>
          <a:pPr marL="114300" lvl="1" indent="-114300" algn="l" defTabSz="533400">
            <a:lnSpc>
              <a:spcPct val="90000"/>
            </a:lnSpc>
            <a:spcBef>
              <a:spcPct val="0"/>
            </a:spcBef>
            <a:spcAft>
              <a:spcPct val="15000"/>
            </a:spcAft>
            <a:buChar char="••"/>
          </a:pPr>
          <a:endPar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37187" y="626013"/>
        <a:ext cx="1092347" cy="1896964"/>
      </dsp:txXfrm>
    </dsp:sp>
    <dsp:sp modelId="{91CEE473-A452-5B42-BF91-A7BB660E3E6A}">
      <dsp:nvSpPr>
        <dsp:cNvPr id="0" name=""/>
        <dsp:cNvSpPr/>
      </dsp:nvSpPr>
      <dsp:spPr>
        <a:xfrm rot="21576903">
          <a:off x="1431205" y="112528"/>
          <a:ext cx="378076" cy="311668"/>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1431206" y="175176"/>
        <a:ext cx="284576" cy="187000"/>
      </dsp:txXfrm>
    </dsp:sp>
    <dsp:sp modelId="{0FE2A3D5-7E21-9B48-AC7B-B2697E5E2149}">
      <dsp:nvSpPr>
        <dsp:cNvPr id="0" name=""/>
        <dsp:cNvSpPr/>
      </dsp:nvSpPr>
      <dsp:spPr>
        <a:xfrm>
          <a:off x="1966210" y="11467"/>
          <a:ext cx="1251826" cy="2289599"/>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45720" numCol="1" spcCol="1270" anchor="t" anchorCtr="0">
          <a:noAutofit/>
        </a:bodyPr>
        <a:lstStyle/>
        <a:p>
          <a:pPr lvl="0" algn="ctr" defTabSz="533400">
            <a:lnSpc>
              <a:spcPct val="90000"/>
            </a:lnSpc>
            <a:spcBef>
              <a:spcPct val="0"/>
            </a:spcBef>
            <a:spcAft>
              <a:spcPct val="35000"/>
            </a:spcAft>
          </a:pPr>
          <a:r>
            <a:rPr lang="en-US" sz="1200" kern="1200">
              <a:solidFill>
                <a:srgbClr val="000000"/>
              </a:solidFill>
              <a:latin typeface="Times New Roman" panose="02020603050405020304" pitchFamily="18" charset="0"/>
              <a:ea typeface="+mn-ea"/>
              <a:cs typeface="Times New Roman" panose="02020603050405020304" pitchFamily="18" charset="0"/>
            </a:rPr>
            <a:t>Data collection </a:t>
          </a:r>
        </a:p>
      </dsp:txBody>
      <dsp:txXfrm>
        <a:off x="1980876" y="26133"/>
        <a:ext cx="1222494" cy="471398"/>
      </dsp:txXfrm>
    </dsp:sp>
    <dsp:sp modelId="{E4E6A905-364A-AA4B-860C-B07DA066C88C}">
      <dsp:nvSpPr>
        <dsp:cNvPr id="0" name=""/>
        <dsp:cNvSpPr/>
      </dsp:nvSpPr>
      <dsp:spPr>
        <a:xfrm>
          <a:off x="2237192" y="669585"/>
          <a:ext cx="1251826" cy="2017748"/>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Preliminary interviews</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First class observation</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Post-observation interviews</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Second class observation</a:t>
          </a:r>
        </a:p>
      </dsp:txBody>
      <dsp:txXfrm>
        <a:off x="2273857" y="706250"/>
        <a:ext cx="1178496" cy="1944418"/>
      </dsp:txXfrm>
    </dsp:sp>
    <dsp:sp modelId="{2CA062FC-33C6-7444-8867-FE7574D0D7CE}">
      <dsp:nvSpPr>
        <dsp:cNvPr id="0" name=""/>
        <dsp:cNvSpPr/>
      </dsp:nvSpPr>
      <dsp:spPr>
        <a:xfrm rot="22571">
          <a:off x="3407804" y="112675"/>
          <a:ext cx="402325" cy="311668"/>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ysClr val="window" lastClr="FFFFFF"/>
            </a:solidFill>
            <a:latin typeface="Cambria"/>
            <a:ea typeface="+mn-ea"/>
            <a:cs typeface="+mn-cs"/>
          </a:endParaRPr>
        </a:p>
      </dsp:txBody>
      <dsp:txXfrm>
        <a:off x="3407805" y="174702"/>
        <a:ext cx="308825" cy="187000"/>
      </dsp:txXfrm>
    </dsp:sp>
    <dsp:sp modelId="{692AEA47-1FEB-A240-81F9-FAF9E67B75B3}">
      <dsp:nvSpPr>
        <dsp:cNvPr id="0" name=""/>
        <dsp:cNvSpPr/>
      </dsp:nvSpPr>
      <dsp:spPr>
        <a:xfrm>
          <a:off x="3977126" y="24671"/>
          <a:ext cx="1251826" cy="2289599"/>
        </a:xfrm>
        <a:prstGeom prst="roundRect">
          <a:avLst>
            <a:gd name="adj" fmla="val 1000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45720" numCol="1" spcCol="1270" anchor="t" anchorCtr="0">
          <a:noAutofit/>
        </a:bodyPr>
        <a:lstStyle/>
        <a:p>
          <a:pPr lvl="0" algn="ctr" defTabSz="533400">
            <a:lnSpc>
              <a:spcPct val="90000"/>
            </a:lnSpc>
            <a:spcBef>
              <a:spcPct val="0"/>
            </a:spcBef>
            <a:spcAft>
              <a:spcPct val="35000"/>
            </a:spcAft>
          </a:pPr>
          <a:r>
            <a:rPr lang="en-US" sz="1200" kern="1200">
              <a:solidFill>
                <a:srgbClr val="000000"/>
              </a:solidFill>
              <a:latin typeface="Times New Roman" panose="02020603050405020304" pitchFamily="18" charset="0"/>
              <a:ea typeface="+mn-ea"/>
              <a:cs typeface="Times New Roman" panose="02020603050405020304" pitchFamily="18" charset="0"/>
            </a:rPr>
            <a:t>Post-data collection and data analysis</a:t>
          </a:r>
        </a:p>
      </dsp:txBody>
      <dsp:txXfrm>
        <a:off x="3991792" y="39337"/>
        <a:ext cx="1222494" cy="471398"/>
      </dsp:txXfrm>
    </dsp:sp>
    <dsp:sp modelId="{6199A0EF-84A5-314D-B4D8-A8C52C20FADD}">
      <dsp:nvSpPr>
        <dsp:cNvPr id="0" name=""/>
        <dsp:cNvSpPr/>
      </dsp:nvSpPr>
      <dsp:spPr>
        <a:xfrm>
          <a:off x="4180296" y="700571"/>
          <a:ext cx="1251826" cy="2012741"/>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Student teachers' lesson plans analysis</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Student teachers' narrative analysis</a:t>
          </a:r>
        </a:p>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Holistic data analysis</a:t>
          </a:r>
        </a:p>
      </dsp:txBody>
      <dsp:txXfrm>
        <a:off x="4216961" y="737236"/>
        <a:ext cx="1178496" cy="193941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7DABB7-4163-2744-90EE-CAC5908E29A4}">
      <dsp:nvSpPr>
        <dsp:cNvPr id="0" name=""/>
        <dsp:cNvSpPr/>
      </dsp:nvSpPr>
      <dsp:spPr>
        <a:xfrm>
          <a:off x="1269" y="402526"/>
          <a:ext cx="1129610" cy="451844"/>
        </a:xfrm>
        <a:prstGeom prst="chevron">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Times New Roman" panose="02020603050405020304" pitchFamily="18" charset="0"/>
              <a:ea typeface="+mn-ea"/>
              <a:cs typeface="Times New Roman" panose="02020603050405020304" pitchFamily="18" charset="0"/>
            </a:rPr>
            <a:t>Data transcribed</a:t>
          </a:r>
        </a:p>
      </dsp:txBody>
      <dsp:txXfrm>
        <a:off x="227191" y="402526"/>
        <a:ext cx="677766" cy="451844"/>
      </dsp:txXfrm>
    </dsp:sp>
    <dsp:sp modelId="{FC9DFC17-364F-834B-BCDA-6FB4200D432A}">
      <dsp:nvSpPr>
        <dsp:cNvPr id="0" name=""/>
        <dsp:cNvSpPr/>
      </dsp:nvSpPr>
      <dsp:spPr>
        <a:xfrm>
          <a:off x="1017918" y="402526"/>
          <a:ext cx="1129610" cy="451844"/>
        </a:xfrm>
        <a:prstGeom prst="chevron">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Times New Roman" panose="02020603050405020304" pitchFamily="18" charset="0"/>
              <a:ea typeface="+mn-ea"/>
              <a:cs typeface="Times New Roman" panose="02020603050405020304" pitchFamily="18" charset="0"/>
            </a:rPr>
            <a:t>Data manually coded</a:t>
          </a:r>
        </a:p>
      </dsp:txBody>
      <dsp:txXfrm>
        <a:off x="1243840" y="402526"/>
        <a:ext cx="677766" cy="451844"/>
      </dsp:txXfrm>
    </dsp:sp>
    <dsp:sp modelId="{FD69F987-2F41-5D46-954E-02EAF3E230E9}">
      <dsp:nvSpPr>
        <dsp:cNvPr id="0" name=""/>
        <dsp:cNvSpPr/>
      </dsp:nvSpPr>
      <dsp:spPr>
        <a:xfrm>
          <a:off x="2006102" y="407257"/>
          <a:ext cx="1129610" cy="451844"/>
        </a:xfrm>
        <a:prstGeom prst="chevron">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Times New Roman" panose="02020603050405020304" pitchFamily="18" charset="0"/>
              <a:ea typeface="+mn-ea"/>
              <a:cs typeface="Times New Roman" panose="02020603050405020304" pitchFamily="18" charset="0"/>
            </a:rPr>
            <a:t>Member checks</a:t>
          </a:r>
        </a:p>
      </dsp:txBody>
      <dsp:txXfrm>
        <a:off x="2232024" y="407257"/>
        <a:ext cx="677766" cy="451844"/>
      </dsp:txXfrm>
    </dsp:sp>
    <dsp:sp modelId="{0E2EFD0F-3450-9C4D-B52C-A8293EC692A1}">
      <dsp:nvSpPr>
        <dsp:cNvPr id="0" name=""/>
        <dsp:cNvSpPr/>
      </dsp:nvSpPr>
      <dsp:spPr>
        <a:xfrm>
          <a:off x="3051216" y="402526"/>
          <a:ext cx="1129610" cy="451844"/>
        </a:xfrm>
        <a:prstGeom prst="chevron">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0005" tIns="13335" rIns="13335" bIns="13335" numCol="1" spcCol="1270" anchor="ctr" anchorCtr="0">
          <a:noAutofit/>
        </a:bodyPr>
        <a:lstStyle/>
        <a:p>
          <a:pPr lvl="0" algn="ctr" defTabSz="422275">
            <a:lnSpc>
              <a:spcPct val="90000"/>
            </a:lnSpc>
            <a:spcBef>
              <a:spcPct val="0"/>
            </a:spcBef>
            <a:spcAft>
              <a:spcPct val="35000"/>
            </a:spcAft>
          </a:pPr>
          <a:r>
            <a:rPr lang="en-US" sz="950" kern="1200">
              <a:solidFill>
                <a:sysClr val="windowText" lastClr="000000"/>
              </a:solidFill>
              <a:latin typeface="Times New Roman" panose="02020603050405020304" pitchFamily="18" charset="0"/>
              <a:ea typeface="+mn-ea"/>
              <a:cs typeface="Times New Roman" panose="02020603050405020304" pitchFamily="18" charset="0"/>
            </a:rPr>
            <a:t>Theme development</a:t>
          </a:r>
        </a:p>
      </dsp:txBody>
      <dsp:txXfrm>
        <a:off x="3277138" y="402526"/>
        <a:ext cx="677766" cy="451844"/>
      </dsp:txXfrm>
    </dsp:sp>
    <dsp:sp modelId="{6DFF862C-B4F4-C544-B37D-0695BEA8417D}">
      <dsp:nvSpPr>
        <dsp:cNvPr id="0" name=""/>
        <dsp:cNvSpPr/>
      </dsp:nvSpPr>
      <dsp:spPr>
        <a:xfrm>
          <a:off x="4067865" y="402526"/>
          <a:ext cx="1129610" cy="451844"/>
        </a:xfrm>
        <a:prstGeom prst="chevron">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en-US" sz="900" kern="1200">
              <a:solidFill>
                <a:sysClr val="windowText" lastClr="000000"/>
              </a:solidFill>
              <a:latin typeface="Times New Roman" panose="02020603050405020304" pitchFamily="18" charset="0"/>
              <a:ea typeface="+mn-ea"/>
              <a:cs typeface="Times New Roman" panose="02020603050405020304" pitchFamily="18" charset="0"/>
            </a:rPr>
            <a:t>Sub-theme development</a:t>
          </a:r>
        </a:p>
      </dsp:txBody>
      <dsp:txXfrm>
        <a:off x="4293787" y="402526"/>
        <a:ext cx="677766" cy="45184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AFE81B-8638-4E47-B638-03C33C32B7DE}">
  <we:reference id="wa10313616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Hal64</b:Tag>
    <b:SourceType>Book</b:SourceType>
    <b:Guid>{2ADF20F9-0212-C749-AC3C-91EC337BDD8B}</b:Guid>
    <b:LCID>uz-Cyrl-UZ</b:LCID>
    <b:Author>
      <b:Author>
        <b:NameList>
          <b:Person>
            <b:Last>Halliday</b:Last>
            <b:First>M.A.K</b:First>
          </b:Person>
          <b:Person>
            <b:Last>McIntosh</b:Last>
            <b:First>Angus</b:First>
          </b:Person>
          <b:Person>
            <b:Last>Strevens</b:Last>
            <b:First>Peter</b:First>
          </b:Person>
        </b:NameList>
      </b:Author>
    </b:Author>
    <b:Title>The linguistic sciences and language teaching</b:Title>
    <b:City>Bloomington</b:City>
    <b:Publisher>Indiana University Press</b:Publisher>
    <b:Year>1964</b:Year>
    <b:RefOrder>1</b:RefOrder>
  </b:Source>
  <b:Source>
    <b:Tag>Sch01</b:Tag>
    <b:SourceType>JournalArticle</b:SourceType>
    <b:Guid>{5BC59FD5-4A0C-1741-977B-C2296D58380F}</b:Guid>
    <b:Title>These kids just aren't motivated to read: The influence of preservice teachers' beliefs on their expectations, instruction, and evaluation of struggling readers</b:Title>
    <b:Year>2001</b:Year>
    <b:Volume>47</b:Volume>
    <b:Pages>158-173</b:Pages>
    <b:Author>
      <b:Author>
        <b:NameList>
          <b:Person>
            <b:Last>Scharlach</b:Last>
            <b:Middle>Dobson</b:Middle>
            <b:First>Tabatha</b:First>
          </b:Person>
        </b:NameList>
      </b:Author>
    </b:Author>
    <b:JournalName>Literacy Research and Instruction</b:JournalName>
    <b:Issue>3</b:Issue>
    <b:RefOrder>1</b:RefOrder>
  </b:Source>
  <b:Source>
    <b:Tag>Tab84</b:Tag>
    <b:SourceType>JournalArticle</b:SourceType>
    <b:Guid>{79D15F0D-F334-3C48-8A79-9C4453B4DFC6}</b:Guid>
    <b:Title>The impact of the student teaching experience on the development of teacher perspectives</b:Title>
    <b:JournalName>Journal of Teacher Education</b:JournalName>
    <b:Year>1984</b:Year>
    <b:Volume>35</b:Volume>
    <b:Issue>6</b:Issue>
    <b:Pages>28-38</b:Pages>
    <b:Author>
      <b:Author>
        <b:NameList>
          <b:Person>
            <b:Last>Tabachnick</b:Last>
            <b:Middle>Robert</b:Middle>
            <b:First>B</b:First>
          </b:Person>
          <b:Person>
            <b:Last>Zeichner</b:Last>
            <b:First>Kenneth</b:First>
          </b:Person>
        </b:NameList>
      </b:Author>
    </b:Author>
    <b:RefOrder>2</b:RefOrder>
  </b:Source>
  <b:Source>
    <b:Tag>Bor05</b:Tag>
    <b:SourceType>BookSection</b:SourceType>
    <b:Guid>{B6DA0AF0-F61C-3244-BDF0-3A8483441D1D}</b:Guid>
    <b:Title>Experience, knowledge about language and classroom practice in teaching grammar</b:Title>
    <b:City>NY</b:City>
    <b:Publisher>Springer</b:Publisher>
    <b:Year>2005</b:Year>
    <b:Pages>325-340</b:Pages>
    <b:BookTitle>Researching Applied Linguistics in Language Teacher Education</b:BookTitle>
    <b:Author>
      <b:Author>
        <b:NameList>
          <b:Person>
            <b:Last>Borg</b:Last>
            <b:First>Simon</b:First>
          </b:Person>
        </b:NameList>
      </b:Author>
      <b:BookAuthor>
        <b:NameList>
          <b:Person>
            <b:Last>Bartels</b:Last>
            <b:First>N</b:First>
          </b:Person>
        </b:NameList>
      </b:BookAuthor>
    </b:Author>
    <b:RefOrder>3</b:RefOrder>
  </b:Source>
  <b:Source>
    <b:Tag>Ric</b:Tag>
    <b:SourceType>JournalArticle</b:SourceType>
    <b:Guid>{69C2B06C-4E2F-1D4C-A389-29800956E8C7}</b:Guid>
    <b:Author>
      <b:Author>
        <b:NameList>
          <b:Person>
            <b:Last>Richardson</b:Last>
            <b:First>Virginia</b:First>
          </b:Person>
          <b:Person>
            <b:Last>Anders</b:Last>
            <b:First>Patricia</b:First>
          </b:Person>
          <b:Person>
            <b:Last>Tidwell</b:Last>
            <b:First>Deborah</b:First>
          </b:Person>
          <b:Person>
            <b:Last>Lloyd</b:Last>
            <b:First>Carol</b:First>
          </b:Person>
        </b:NameList>
      </b:Author>
    </b:Author>
    <b:RefOrder>4</b:RefOrder>
  </b:Source>
  <b:Source>
    <b:Tag>Vyg78</b:Tag>
    <b:SourceType>Book</b:SourceType>
    <b:Guid>{B0C4932C-849D-934E-B4D2-90E19BE6ED9E}</b:Guid>
    <b:Title>Mind in Society: The development of higher psychological processes</b:Title>
    <b:Year>1978</b:Year>
    <b:City>MA</b:City>
    <b:Publisher>Harvard University Press</b:Publisher>
    <b:Author>
      <b:Author>
        <b:NameList>
          <b:Person>
            <b:Last>Vygotsky</b:Last>
            <b:Middle>S</b:Middle>
            <b:First>L</b:First>
          </b:Person>
        </b:NameList>
      </b:Author>
    </b:Author>
    <b:RefOrder>5</b:RefOrder>
  </b:Source>
  <b:Source>
    <b:Tag>Gra96</b:Tag>
    <b:SourceType>JournalArticle</b:SourceType>
    <b:Guid>{C51A23AE-1D76-4D57-BE78-A70B488D5642}</b:Guid>
    <b:Title>How language teachers' belief about reading instruction are mediated by their beliefs about students</b:Title>
    <b:JournalName>Foreign Language Annals</b:JournalName>
    <b:Year>1996</b:Year>
    <b:Pages>387-395</b:Pages>
    <b:Author>
      <b:Author>
        <b:NameList>
          <b:Person>
            <b:Last>Graden</b:Last>
            <b:Middle>Collie</b:Middle>
            <b:First>Ellen</b:First>
          </b:Person>
        </b:NameList>
      </b:Author>
    </b:Author>
    <b:Volume>29</b:Volume>
    <b:Issue>3</b:Issue>
    <b:RefOrder>6</b:RefOrder>
  </b:Source>
  <b:Source>
    <b:Tag>Has</b:Tag>
    <b:SourceType>JournalArticle</b:SourceType>
    <b:Guid>{B5FB5CC4-2351-6D43-B42C-EDBE89FC5B5D}</b:Guid>
    <b:Title>Forget about theory - practice is all? Student teachers' learning in practicum</b:Title>
    <b:Author>
      <b:Author>
        <b:NameList>
          <b:Person>
            <b:Last>Hascher</b:Last>
            <b:First>Tina</b:First>
          </b:Person>
          <b:Person>
            <b:Last>Cocard</b:Last>
            <b:First>Yves</b:First>
          </b:Person>
          <b:Person>
            <b:Last>Moser</b:Last>
            <b:First>Peter</b:First>
          </b:Person>
        </b:NameList>
      </b:Author>
    </b:Author>
    <b:JournalName>Teachers and teaching: Theory and Practice</b:JournalName>
    <b:Year>2004</b:Year>
    <b:Volume>10</b:Volume>
    <b:Issue>6</b:Issue>
    <b:Pages>623-637</b:Pages>
    <b:RefOrder>7</b:RefOrder>
  </b:Source>
  <b:Source>
    <b:Tag>Shu87</b:Tag>
    <b:SourceType>JournalArticle</b:SourceType>
    <b:Guid>{71BA8C51-5864-448D-92A4-7B2198F49B37}</b:Guid>
    <b:Title>Knowledge and teaching: Foundations of the new reform</b:Title>
    <b:Year>1987</b:Year>
    <b:JournalName>Harvard Educational Review</b:JournalName>
    <b:Pages>1-22</b:Pages>
    <b:Author>
      <b:Author>
        <b:NameList>
          <b:Person>
            <b:Last>Shulman</b:Last>
            <b:Middle>S</b:Middle>
            <b:First>Lee</b:First>
          </b:Person>
        </b:NameList>
      </b:Author>
    </b:Author>
    <b:Volume>57</b:Volume>
    <b:Issue>1</b:Issue>
    <b:RefOrder>8</b:RefOrder>
  </b:Source>
  <b:Source>
    <b:Tag>Gro89</b:Tag>
    <b:SourceType>BookSection</b:SourceType>
    <b:Guid>{64BF1150-EED7-2F4A-85D1-59380A6A3648}</b:Guid>
    <b:Title>Teachers of substance: Subject matter knowledge for teaching</b:Title>
    <b:Publisher>Pergamon Press</b:Publisher>
    <b:City>NY</b:City>
    <b:Year>1989</b:Year>
    <b:Pages>23-36</b:Pages>
    <b:BookTitle>Knowledge base for the beginning teacher</b:BookTitle>
    <b:Author>
      <b:Author>
        <b:NameList>
          <b:Person>
            <b:Last>Grossman</b:Last>
            <b:First>Pamela</b:First>
          </b:Person>
          <b:Person>
            <b:Last>Wilson</b:Last>
            <b:Middle>M</b:Middle>
            <b:First>Suzanne</b:First>
          </b:Person>
          <b:Person>
            <b:Last>Shulman</b:Last>
            <b:Middle>S</b:Middle>
            <b:First>Lee</b:First>
          </b:Person>
        </b:NameList>
      </b:Author>
      <b:BookAuthor>
        <b:NameList>
          <b:Person>
            <b:Last>Reynolds</b:Last>
            <b:Middle>C</b:Middle>
            <b:First>Maynard</b:First>
          </b:Person>
        </b:NameList>
      </b:BookAuthor>
    </b:Author>
    <b:RefOrder>9</b:RefOrder>
  </b:Source>
  <b:Source>
    <b:Tag>Far071</b:Tag>
    <b:SourceType>Book</b:SourceType>
    <b:Guid>{89912ACD-4971-4646-9B8B-CD75D570F3B7}</b:Guid>
    <b:LCID>uz-Cyrl-UZ</b:LCID>
    <b:Author>
      <b:Author>
        <b:NameList>
          <b:Person>
            <b:Last>Farrell</b:Last>
            <b:First>Thomas</b:First>
            <b:Middle>S.C</b:Middle>
          </b:Person>
        </b:NameList>
      </b:Author>
    </b:Author>
    <b:Title>Reflective language teaching: from research to practice</b:Title>
    <b:Publisher>Continuum</b:Publisher>
    <b:City>NY</b:City>
    <b:Year>2007</b:Year>
    <b:RefOrder>10</b:RefOrder>
  </b:Source>
  <b:Source>
    <b:Tag>Rez12</b:Tag>
    <b:SourceType>JournalArticle</b:SourceType>
    <b:Guid>{66BA75B5-F18B-5C41-9162-3E10AD3431D2}</b:Guid>
    <b:Title>TESOL in-service teachers' attitude towards computer use</b:Title>
    <b:Year>2012</b:Year>
    <b:Volume>5</b:Volume>
    <b:Pages>61-69</b:Pages>
    <b:JournalName>Canadian Center of Science and Education</b:JournalName>
    <b:Issue>1</b:Issue>
    <b:Author>
      <b:Author>
        <b:NameList>
          <b:Person>
            <b:Last>Rezaee</b:Last>
            <b:Middle>Ali</b:Middle>
            <b:First>Abbas</b:First>
          </b:Person>
          <b:Person>
            <b:Last>Abidin</b:Last>
            <b:First>Mohd</b:First>
          </b:Person>
          <b:Person>
            <b:Last>Issa</b:Last>
            <b:Middle>Hatem</b:Middle>
            <b:First>Jinan</b:First>
          </b:Person>
          <b:Person>
            <b:Last>Mustafa </b:Last>
            <b:Middle>Omer</b:Middle>
            <b:First>Paiman</b:First>
          </b:Person>
        </b:NameList>
      </b:Author>
    </b:Author>
    <b:RefOrder>11</b:RefOrder>
  </b:Source>
  <b:Source>
    <b:Tag>Atk99</b:Tag>
    <b:SourceType>JournalArticle</b:SourceType>
    <b:Guid>{600626C1-CB1B-044E-AC99-88C5B6A0D2D1}</b:Guid>
    <b:Title>TESOL and culture </b:Title>
    <b:JournalName>TESOL Quarterly</b:JournalName>
    <b:Year>1999</b:Year>
    <b:Volume>33</b:Volume>
    <b:Issue>4</b:Issue>
    <b:Pages>625-654</b:Pages>
    <b:Author>
      <b:Author>
        <b:NameList>
          <b:Person>
            <b:Last>Atkinson</b:Last>
            <b:First>Dwight</b:First>
          </b:Person>
        </b:NameList>
      </b:Author>
    </b:Author>
    <b:RefOrder>12</b:RefOrder>
  </b:Source>
  <b:Source>
    <b:Tag>Gha11</b:Tag>
    <b:SourceType>JournalArticle</b:SourceType>
    <b:Guid>{49D57AED-6B5B-9048-9C59-3F4EFB80B342}</b:Guid>
    <b:Title>The study of the characteristics of successful English language teachers from the view point of the English language students of Islamic Azad University, Hamedan Branch</b:Title>
    <b:JournalName>Procedia - Social and Behavioral Science</b:JournalName>
    <b:Year>2011</b:Year>
    <b:Volume>28</b:Volume>
    <b:Pages>411-415</b:Pages>
    <b:Author>
      <b:Author>
        <b:NameList>
          <b:Person>
            <b:Last>Ghasemi</b:Last>
            <b:First>Babak</b:First>
          </b:Person>
          <b:Person>
            <b:Last>Hashemi</b:Last>
            <b:First>Masoud</b:First>
          </b:Person>
        </b:NameList>
      </b:Author>
    </b:Author>
    <b:RefOrder>13</b:RefOrder>
  </b:Source>
  <b:Source>
    <b:Tag>Bor01</b:Tag>
    <b:SourceType>JournalArticle</b:SourceType>
    <b:Guid>{330D5F55-8A15-6542-9B08-0B745AF0A638}</b:Guid>
    <b:LCID>uz-Cyrl-UZ</b:LCID>
    <b:Author>
      <b:Author>
        <b:NameList>
          <b:Person>
            <b:Last>Borg</b:Last>
            <b:First>Michaela</b:First>
          </b:Person>
        </b:NameList>
      </b:Author>
    </b:Author>
    <b:Title>Teachers' beliefs</b:Title>
    <b:JournalName>ELT Journal</b:JournalName>
    <b:Year>2001</b:Year>
    <b:Volume>55</b:Volume>
    <b:Issue>2</b:Issue>
    <b:Pages>186-188</b:Pages>
    <b:RefOrder>14</b:RefOrder>
  </b:Source>
  <b:Source>
    <b:Tag>Sta98</b:Tag>
    <b:SourceType>JournalArticle</b:SourceType>
    <b:Guid>{D1C052EE-E923-5049-9363-D8491E25F9F2}</b:Guid>
    <b:Title>A framework for teacher reflectivity</b:Title>
    <b:JournalName>TESOL Quarterly</b:JournalName>
    <b:Year>1998</b:Year>
    <b:Volume>32</b:Volume>
    <b:Issue>3</b:Issue>
    <b:Pages>584-591</b:Pages>
    <b:Author>
      <b:Author>
        <b:NameList>
          <b:Person>
            <b:Last>Stanley</b:Last>
            <b:First>Claire</b:First>
          </b:Person>
        </b:NameList>
      </b:Author>
    </b:Author>
    <b:RefOrder>15</b:RefOrder>
  </b:Source>
  <b:Source>
    <b:Tag>Fre91</b:Tag>
    <b:SourceType>JournalArticle</b:SourceType>
    <b:Guid>{2219236E-1D23-F548-AFBC-20F8EEE8C2A4}</b:Guid>
    <b:Title>"To make the tacit explicit": Teacher education, emerging discourse, and conceptions of teaching</b:Title>
    <b:JournalName>Teaching and Teacher Education</b:JournalName>
    <b:Year>1991</b:Year>
    <b:Volume>7</b:Volume>
    <b:Issue>5</b:Issue>
    <b:Pages>439-454</b:Pages>
    <b:Author>
      <b:Author>
        <b:NameList>
          <b:Person>
            <b:Last>Freeman</b:Last>
            <b:First>Donald</b:First>
          </b:Person>
        </b:NameList>
      </b:Author>
    </b:Author>
    <b:RefOrder>16</b:RefOrder>
  </b:Source>
  <b:Source>
    <b:Tag>Ric94</b:Tag>
    <b:SourceType>Book</b:SourceType>
    <b:Guid>{D50007AA-EDFE-8A41-AA6B-77F878C9894F}</b:Guid>
    <b:LCID>uz-Cyrl-UZ</b:LCID>
    <b:Author>
      <b:Author>
        <b:NameList>
          <b:Person>
            <b:Last>Richards</b:Last>
            <b:First>Jack</b:First>
            <b:Middle>C</b:Middle>
          </b:Person>
          <b:Person>
            <b:Last>Lockhart</b:Last>
            <b:First>Charles</b:First>
          </b:Person>
        </b:NameList>
      </b:Author>
    </b:Author>
    <b:Title>Reflective teaching in second language classrooms</b:Title>
    <b:Publisher>Cambridge University Press</b:Publisher>
    <b:City>NY</b:City>
    <b:Year>1994</b:Year>
    <b:RefOrder>17</b:RefOrder>
  </b:Source>
  <b:Source>
    <b:Tag>Bor99</b:Tag>
    <b:SourceType>JournalArticle</b:SourceType>
    <b:Guid>{B49AF2CE-0AE2-F949-A0B9-87D742944547}</b:Guid>
    <b:LCID>uz-Cyrl-UZ</b:LCID>
    <b:Author>
      <b:Author>
        <b:NameList>
          <b:Person>
            <b:Last>Borg</b:Last>
            <b:First>Simon</b:First>
          </b:Person>
        </b:NameList>
      </b:Author>
    </b:Author>
    <b:Title>Teachers' theories in grammar teaching</b:Title>
    <b:Year>1999</b:Year>
    <b:Volume>53</b:Volume>
    <b:Pages>157-168</b:Pages>
    <b:JournalName>ELT Journal</b:JournalName>
    <b:Issue>3</b:Issue>
    <b:RefOrder>18</b:RefOrder>
  </b:Source>
  <b:Source>
    <b:Tag>You11</b:Tag>
    <b:SourceType>JournalArticle</b:SourceType>
    <b:Guid>{2BD79901-B6D2-F94F-BC4B-E1C675F040EE}</b:Guid>
    <b:LCID>uz-Cyrl-UZ</b:LCID>
    <b:Author>
      <b:Author>
        <b:NameList>
          <b:Person>
            <b:Last>Young</b:Last>
            <b:First>Tony</b:First>
            <b:Middle>Johnstone</b:Middle>
          </b:Person>
          <b:Person>
            <b:Last>Sachdev</b:Last>
            <b:First>Itesh</b:First>
          </b:Person>
        </b:NameList>
      </b:Author>
    </b:Author>
    <b:Title>Intercultural communicative competence: exploring English language teachers' beliefs and practices</b:Title>
    <b:JournalName>Language Awareness</b:JournalName>
    <b:Year>2011</b:Year>
    <b:Volume>20</b:Volume>
    <b:Issue>2</b:Issue>
    <b:Pages>81-98</b:Pages>
    <b:RefOrder>19</b:RefOrder>
  </b:Source>
  <b:Source>
    <b:Tag>Deb12</b:Tag>
    <b:SourceType>JournalArticle</b:SourceType>
    <b:Guid>{3AC1EA0F-E866-6F4E-95D8-7AF06F849C5A}</b:Guid>
    <b:LCID>uz-Cyrl-UZ</b:LCID>
    <b:Author>
      <b:Author>
        <b:NameList>
          <b:Person>
            <b:Last>Debreli</b:Last>
            <b:First>Emre</b:First>
          </b:Person>
        </b:NameList>
      </b:Author>
    </b:Author>
    <b:Title>Change in beliefs of pre-service teachers about teaching and learning English as a foreign language throughout an undergraduate pre-service teacher training program</b:Title>
    <b:JournalName>Procedia-Social and Behavioral Sciences</b:JournalName>
    <b:Year>2012</b:Year>
    <b:Volume>46</b:Volume>
    <b:Pages>367-373</b:Pages>
    <b:RefOrder>20</b:RefOrder>
  </b:Source>
  <b:Source>
    <b:Tag>Far06</b:Tag>
    <b:SourceType>JournalArticle</b:SourceType>
    <b:Guid>{618B19B2-F795-6845-A053-EAED7717B82E}</b:Guid>
    <b:LCID>uz-Cyrl-UZ</b:LCID>
    <b:Author>
      <b:Author>
        <b:NameList>
          <b:Person>
            <b:Last>Farrell</b:Last>
            <b:First>Thomas</b:First>
            <b:Middle>S.C</b:Middle>
          </b:Person>
        </b:NameList>
      </b:Author>
    </b:Author>
    <b:Title>'The teacher is an octopus': uncovering preservice English language teachers' prior beliefs through metaphor analysis</b:Title>
    <b:JournalName>RELC Journal</b:JournalName>
    <b:Year>2006</b:Year>
    <b:Volume>37</b:Volume>
    <b:Issue>2</b:Issue>
    <b:Pages>236-248</b:Pages>
    <b:RefOrder>21</b:RefOrder>
  </b:Source>
  <b:Source>
    <b:Tag>Geb90</b:Tag>
    <b:SourceType>BookSection</b:SourceType>
    <b:Guid>{A61EDAF8-8518-954D-AED0-21C1E9035680}</b:Guid>
    <b:Title>Interaction in a teaching practicum</b:Title>
    <b:Publisher>Cambridge University</b:Publisher>
    <b:City>NY</b:City>
    <b:Year>1990</b:Year>
    <b:Pages>118-131</b:Pages>
    <b:Author>
      <b:Author>
        <b:NameList>
          <b:Person>
            <b:Last>Gebhard</b:Last>
            <b:Middle>G</b:Middle>
            <b:First>Jerry</b:First>
          </b:Person>
        </b:NameList>
      </b:Author>
      <b:BookAuthor>
        <b:NameList>
          <b:Person>
            <b:Last>Richards</b:Last>
            <b:Middle>C</b:Middle>
            <b:First>Jack</b:First>
          </b:Person>
          <b:Person>
            <b:Last>Nunan</b:Last>
            <b:First>David</b:First>
          </b:Person>
        </b:NameList>
      </b:BookAuthor>
    </b:Author>
    <b:BookTitle>Second language teacher education</b:BookTitle>
    <b:RefOrder>22</b:RefOrder>
  </b:Source>
  <b:Source>
    <b:Tag>Ban86</b:Tag>
    <b:SourceType>Book</b:SourceType>
    <b:Guid>{01136149-640B-C742-A44E-B399ACAD5D32}</b:Guid>
    <b:LCID>uz-Cyrl-UZ</b:LCID>
    <b:Author>
      <b:Author>
        <b:NameList>
          <b:Person>
            <b:Last>Bandura</b:Last>
            <b:First>Albert</b:First>
          </b:Person>
        </b:NameList>
      </b:Author>
    </b:Author>
    <b:Title>Social foundation or thought and action</b:Title>
    <b:City>NJ</b:City>
    <b:Publisher>Prentice-Hall, Inc</b:Publisher>
    <b:Year>1986</b:Year>
    <b:RefOrder>23</b:RefOrder>
  </b:Source>
  <b:Source>
    <b:Tag>Paj92</b:Tag>
    <b:SourceType>JournalArticle</b:SourceType>
    <b:Guid>{479C14FA-8315-3F4B-BC2F-2E1FE00B421E}</b:Guid>
    <b:LCID>uz-Cyrl-UZ</b:LCID>
    <b:Author>
      <b:Author>
        <b:NameList>
          <b:Person>
            <b:Last>Pajares</b:Last>
            <b:First>M</b:First>
            <b:Middle>Frank</b:Middle>
          </b:Person>
        </b:NameList>
      </b:Author>
    </b:Author>
    <b:Title>Teachers' beliefs and educational research: cleaning up a messy construct</b:Title>
    <b:JournalName>Review of Educational Research</b:JournalName>
    <b:Year>1992</b:Year>
    <b:Volume>62</b:Volume>
    <b:Issue>3</b:Issue>
    <b:Pages>307-332</b:Pages>
    <b:RefOrder>24</b:RefOrder>
  </b:Source>
  <b:Source>
    <b:Tag>Kag92</b:Tag>
    <b:SourceType>JournalArticle</b:SourceType>
    <b:Guid>{77865755-628E-E045-B5B0-56C9ED6A86A9}</b:Guid>
    <b:LCID>uz-Cyrl-UZ</b:LCID>
    <b:Author>
      <b:Author>
        <b:NameList>
          <b:Person>
            <b:Last>Kagan</b:Last>
            <b:First>Dona</b:First>
            <b:Middle>M</b:Middle>
          </b:Person>
        </b:NameList>
      </b:Author>
    </b:Author>
    <b:Title>Implications of research on teacher belief</b:Title>
    <b:JournalName>Educational Psychologist</b:JournalName>
    <b:Year>1992</b:Year>
    <b:Volume>27</b:Volume>
    <b:Issue>1</b:Issue>
    <b:Pages>65-90</b:Pages>
    <b:RefOrder>25</b:RefOrder>
  </b:Source>
  <b:Source>
    <b:Tag>Kin</b:Tag>
    <b:SourceType>Book</b:SourceType>
    <b:Guid>{10BB012A-478A-0C4E-8400-BA744D6D4116}</b:Guid>
    <b:Title>The dynamics of effective teaching</b:Title>
    <b:Author>
      <b:Author>
        <b:NameList>
          <b:Person>
            <b:Last>Kindsvatter</b:Last>
            <b:First>Richard</b:First>
          </b:Person>
          <b:Person>
            <b:Last>Willen</b:Last>
            <b:First>W</b:First>
          </b:Person>
          <b:Person>
            <b:Last>Ishler</b:Last>
            <b:First>M</b:First>
          </b:Person>
        </b:NameList>
      </b:Author>
    </b:Author>
    <b:City>NY</b:City>
    <b:Publisher>Longman</b:Publisher>
    <b:Year>1988</b:Year>
    <b:RefOrder>26</b:RefOrder>
  </b:Source>
  <b:Source>
    <b:Tag>Ald84</b:Tag>
    <b:SourceType>BookSection</b:SourceType>
    <b:Guid>{3B2D47D2-DFD9-3B4A-8420-EE308FDF6554}</b:Guid>
    <b:LCID>uz-Cyrl-UZ</b:LCID>
    <b:Author>
      <b:Author>
        <b:NameList>
          <b:Person>
            <b:Last>Alderson</b:Last>
            <b:First>J</b:First>
            <b:Middle>Charles</b:Middle>
          </b:Person>
        </b:NameList>
      </b:Author>
      <b:BookAuthor>
        <b:NameList>
          <b:Person>
            <b:Last>Alderson</b:Last>
            <b:First>J</b:First>
            <b:Middle>Charles</b:Middle>
          </b:Person>
          <b:Person>
            <b:Last>Urquhart</b:Last>
            <b:First>A</b:First>
            <b:Middle>H</b:Middle>
          </b:Person>
        </b:NameList>
      </b:BookAuthor>
    </b:Author>
    <b:Title>Reading in a foreign language: a reading problem or a language problem?</b:Title>
    <b:Publisher>Longman</b:Publisher>
    <b:City>NY</b:City>
    <b:Year>1984</b:Year>
    <b:Pages>1-27</b:Pages>
    <b:BookTitle>Reading in a foreign language</b:BookTitle>
    <b:RefOrder>27</b:RefOrder>
  </b:Source>
  <b:Source>
    <b:Tag>Had01</b:Tag>
    <b:SourceType>Book</b:SourceType>
    <b:Guid>{305D24B4-398D-C644-856F-FCDCB89C4912}</b:Guid>
    <b:LCID>uz-Cyrl-UZ</b:LCID>
    <b:Author>
      <b:Author>
        <b:NameList>
          <b:Person>
            <b:Last>Hadley</b:Last>
            <b:First>Alice</b:First>
            <b:Middle>Omaggio</b:Middle>
          </b:Person>
        </b:NameList>
      </b:Author>
    </b:Author>
    <b:Title>Teaching language in context</b:Title>
    <b:Publisher>Heinle &amp; Heinle</b:Publisher>
    <b:City>Boston</b:City>
    <b:Year>2001</b:Year>
    <b:RefOrder>28</b:RefOrder>
  </b:Source>
  <b:Source>
    <b:Tag>Aou11</b:Tag>
    <b:SourceType>Misc</b:SourceType>
    <b:Guid>{C6480445-ED2F-2E46-AFE2-41A74569E93A}</b:Guid>
    <b:Title>Understanding how ESOL pre-service teachers' prior experiences and background shape their processes of becoming L2 (reading) teachers</b:Title>
    <b:Publisher>Georgia State University</b:Publisher>
    <b:City>Atlanta </b:City>
    <b:Year>2011</b:Year>
    <b:PublicationTitle>Unpublished dissertation</b:PublicationTitle>
    <b:StateProvince>Georgia</b:StateProvince>
    <b:Author>
      <b:Author>
        <b:NameList>
          <b:Person>
            <b:Last>Aoulou</b:Last>
            <b:Middle>H</b:Middle>
            <b:First>Eudes</b:First>
          </b:Person>
        </b:NameList>
      </b:Author>
    </b:Author>
    <b:RefOrder>29</b:RefOrder>
  </b:Source>
  <b:Source>
    <b:Tag>Zei08</b:Tag>
    <b:SourceType>BookSection</b:SourceType>
    <b:Guid>{0C2A253C-B7F5-D540-8654-5D05AED1C248}</b:Guid>
    <b:LCID>uz-Cyrl-UZ</b:LCID>
    <b:Author>
      <b:Author>
        <b:NameList>
          <b:Person>
            <b:Last>Zeichner</b:Last>
            <b:First>Kenneth</b:First>
          </b:Person>
        </b:NameList>
      </b:Author>
      <b:BookAuthor>
        <b:NameList>
          <b:Person>
            <b:Last>Cochran-Smith</b:Last>
            <b:First>Marilyn</b:First>
          </b:Person>
          <b:Person>
            <b:Last>Feiman-Nemser</b:Last>
            <b:First>Sharon</b:First>
          </b:Person>
          <b:Person>
            <b:Last>McIntyre</b:Last>
            <b:First>D</b:First>
            <b:Middle>John</b:Middle>
          </b:Person>
          <b:Person>
            <b:Last>Demers</b:Last>
            <b:First>Kelly</b:First>
            <b:Middle>E</b:Middle>
          </b:Person>
        </b:NameList>
      </b:BookAuthor>
    </b:Author>
    <b:Title>Introduction: Settings for teacher education</b:Title>
    <b:BookTitle>Handbook of research on teacher education</b:BookTitle>
    <b:City>NY</b:City>
    <b:Publisher>Routledge Taylor &amp; Francis Group</b:Publisher>
    <b:Year>2008</b:Year>
    <b:Pages>263-267</b:Pages>
    <b:RefOrder>30</b:RefOrder>
  </b:Source>
  <b:Source>
    <b:Tag>Eva07</b:Tag>
    <b:SourceType>JournalArticle</b:SourceType>
    <b:Guid>{0283061C-B134-5C43-AE81-F937A60CC0B6}</b:Guid>
    <b:Title>Why EAP is necessary: A survey of Hong Kong tertiary students</b:Title>
    <b:JournalName>Journal of English for Academic Purposes</b:JournalName>
    <b:Year>2007</b:Year>
    <b:Volume>6</b:Volume>
    <b:Pages>3-17</b:Pages>
    <b:Author>
      <b:Author>
        <b:NameList>
          <b:Person>
            <b:Last>Evans</b:Last>
            <b:First>Stephen</b:First>
          </b:Person>
          <b:Person>
            <b:Last>Green</b:Last>
            <b:First>Christopher</b:First>
          </b:Person>
        </b:NameList>
      </b:Author>
    </b:Author>
    <b:RefOrder>31</b:RefOrder>
  </b:Source>
  <b:Source>
    <b:Tag>Ric01</b:Tag>
    <b:SourceType>JournalArticle</b:SourceType>
    <b:Guid>{AB759EB4-D9B5-47F0-AF0A-8F5C7B5A223F}</b:Guid>
    <b:Title>Exploring teachers' beliefs and the processes of chage</b:Title>
    <b:Year>2001</b:Year>
    <b:Author>
      <b:Author>
        <b:NameList>
          <b:Person>
            <b:Last>Richards</b:Last>
            <b:Middle>C</b:Middle>
            <b:First>Jack</b:First>
          </b:Person>
          <b:Person>
            <b:Last>Gallo</b:Last>
            <b:Middle>B</b:Middle>
            <b:First>Patrick</b:First>
          </b:Person>
          <b:Person>
            <b:Last>Renandya</b:Last>
            <b:Middle>A</b:Middle>
            <b:First>Willy</b:First>
          </b:Person>
        </b:NameList>
      </b:Author>
    </b:Author>
    <b:JournalName>PAC Journal</b:JournalName>
    <b:Pages>1-36</b:Pages>
    <b:Volume>1</b:Volume>
    <b:Issue>1</b:Issue>
    <b:RefOrder>32</b:RefOrder>
  </b:Source>
  <b:Source>
    <b:Tag>Ree09</b:Tag>
    <b:SourceType>JournalArticle</b:SourceType>
    <b:Guid>{C561140C-6D12-734D-A076-6668811B8614}</b:Guid>
    <b:Title>A sociocultural perspective on ESOL teachers' linguistic knowledge for teaching</b:Title>
    <b:JournalName>Linguistics and Education</b:JournalName>
    <b:Year>2009</b:Year>
    <b:Volume>20</b:Volume>
    <b:Pages>109-125</b:Pages>
    <b:Author>
      <b:Author>
        <b:NameList>
          <b:Person>
            <b:Last>Reeves</b:Last>
            <b:First>Jenelle</b:First>
          </b:Person>
        </b:NameList>
      </b:Author>
    </b:Author>
    <b:RefOrder>33</b:RefOrder>
  </b:Source>
  <b:Source>
    <b:Tag>Kam03</b:Tag>
    <b:SourceType>JournalArticle</b:SourceType>
    <b:Guid>{EDD51774-BE0F-3C44-A936-0A2BEB07EAD7}</b:Guid>
    <b:Title>Reading in two languages: How attitude toward home language and beliefs about reading affect the behaviors of "underprepared" L2 college reader</b:Title>
    <b:JournalName>TESOL Quarterly</b:JournalName>
    <b:Year>2003</b:Year>
    <b:Volume>37</b:Volume>
    <b:Issue>1</b:Issue>
    <b:Pages>35-71</b:Pages>
    <b:Author>
      <b:Author>
        <b:NameList>
          <b:Person>
            <b:Last>Kamhi-Stein</b:Last>
            <b:Middle>D</b:Middle>
            <b:First>Lia</b:First>
          </b:Person>
        </b:NameList>
      </b:Author>
    </b:Author>
    <b:RefOrder>34</b:RefOrder>
  </b:Source>
  <b:Source>
    <b:Tag>Joh94</b:Tag>
    <b:SourceType>JournalArticle</b:SourceType>
    <b:Guid>{BE70D50F-302D-C449-AFF6-53D1D5503184}</b:Guid>
    <b:LCID>uz-Cyrl-UZ</b:LCID>
    <b:Author>
      <b:Author>
        <b:NameList>
          <b:Person>
            <b:Last>Johnson</b:Last>
            <b:First>Karen</b:First>
            <b:Middle>E</b:Middle>
          </b:Person>
        </b:NameList>
      </b:Author>
    </b:Author>
    <b:Title>The emerging beliefs and instructional practices of preservice English as a second language teachers</b:Title>
    <b:JournalName>Teaching and Teacher Education</b:JournalName>
    <b:Year>1994</b:Year>
    <b:Volume>10</b:Volume>
    <b:Issue>4</b:Issue>
    <b:Pages>439-452</b:Pages>
    <b:RefOrder>35</b:RefOrder>
  </b:Source>
  <b:Source>
    <b:Tag>Lan07</b:Tag>
    <b:SourceType>JournalArticle</b:SourceType>
    <b:Guid>{9772AEE4-22F3-9241-87BF-589D0D913BBD}</b:Guid>
    <b:Title>Extending Firth and Wagner's (1997) ontological perspective to L2 classroom praxis and teacher education</b:Title>
    <b:JournalName>The Modern Language Journal</b:JournalName>
    <b:Year>2007</b:Year>
    <b:Volume>91</b:Volume>
    <b:Pages>877-892</b:Pages>
    <b:Author>
      <b:Author>
        <b:NameList>
          <b:Person>
            <b:Last>Lantolf</b:Last>
            <b:Middle>P</b:Middle>
            <b:First>James</b:First>
          </b:Person>
          <b:Person>
            <b:Last>Johnson</b:Last>
            <b:Middle>E</b:Middle>
            <b:First>Karen</b:First>
          </b:Person>
        </b:NameList>
      </b:Author>
    </b:Author>
    <b:RefOrder>36</b:RefOrder>
  </b:Source>
  <b:Source>
    <b:Tag>Gra09</b:Tag>
    <b:SourceType>Book</b:SourceType>
    <b:Guid>{B8075F82-F318-CD45-8B68-DA5EAD7C3F6B}</b:Guid>
    <b:LCID>uz-Cyrl-UZ</b:LCID>
    <b:Author>
      <b:Author>
        <b:NameList>
          <b:Person>
            <b:Last>Grabe</b:Last>
            <b:First>William</b:First>
          </b:Person>
        </b:NameList>
      </b:Author>
    </b:Author>
    <b:Title>Reading in a second language: moving from theory to practice</b:Title>
    <b:Publisher>Cambridge University Press</b:Publisher>
    <b:City>NY</b:City>
    <b:Year>2009</b:Year>
    <b:RefOrder>37</b:RefOrder>
  </b:Source>
  <b:Source>
    <b:Tag>Hud07</b:Tag>
    <b:SourceType>Book</b:SourceType>
    <b:Guid>{EE6F5506-4C75-2542-9610-B1CA235905C2}</b:Guid>
    <b:LCID>uz-Cyrl-UZ</b:LCID>
    <b:Author>
      <b:Author>
        <b:NameList>
          <b:Person>
            <b:Last>Hudson</b:Last>
            <b:First>Thom</b:First>
          </b:Person>
        </b:NameList>
      </b:Author>
    </b:Author>
    <b:Title>Teaching second language reading</b:Title>
    <b:City>NY</b:City>
    <b:Publisher>Oxford University Press</b:Publisher>
    <b:Year>2007</b:Year>
    <b:RefOrder>38</b:RefOrder>
  </b:Source>
  <b:Source>
    <b:Tag>Yam04</b:Tag>
    <b:SourceType>JournalArticle</b:SourceType>
    <b:Guid>{32869DD7-7FB3-F149-88F4-3F30B68902B4}</b:Guid>
    <b:LCID>uz-Cyrl-UZ</b:LCID>
    <b:Author>
      <b:Author>
        <b:NameList>
          <b:Person>
            <b:Last>Yamashita</b:Last>
            <b:First>Junko</b:First>
          </b:Person>
        </b:NameList>
      </b:Author>
    </b:Author>
    <b:Title>Reading attitudes in L1 and L2, and their influence on L2 extensive reading</b:Title>
    <b:Year>2004</b:Year>
    <b:Volume>16</b:Volume>
    <b:Pages>1-19</b:Pages>
    <b:JournalName>Reading in a Foreign language</b:JournalName>
    <b:Issue>1</b:Issue>
    <b:RefOrder>39</b:RefOrder>
  </b:Source>
  <b:Source>
    <b:Tag>Bus10</b:Tag>
    <b:SourceType>JournalArticle</b:SourceType>
    <b:Guid>{67DB0ACE-E154-5F4F-956B-77DE15C22CBB}</b:Guid>
    <b:Title>Pre-service teacher beliefs about language learning: The second language acquisition course as an agent for change</b:Title>
    <b:JournalName>Language Teaching Research</b:JournalName>
    <b:Year>2010</b:Year>
    <b:Volume>14</b:Volume>
    <b:Issue>3</b:Issue>
    <b:Pages>318-337</b:Pages>
    <b:Author>
      <b:Author>
        <b:NameList>
          <b:Person>
            <b:Last>Busch</b:Last>
            <b:First>Deborah</b:First>
          </b:Person>
        </b:NameList>
      </b:Author>
    </b:Author>
    <b:RefOrder>40</b:RefOrder>
  </b:Source>
  <b:Source>
    <b:Tag>Pea01</b:Tag>
    <b:SourceType>JournalArticle</b:SourceType>
    <b:Guid>{41203C68-67F0-C741-9685-898003C75733}</b:Guid>
    <b:LCID>uz-Cyrl-UZ</b:LCID>
    <b:Author>
      <b:Author>
        <b:NameList>
          <b:Person>
            <b:Last>Peacock</b:Last>
            <b:First>Matthew</b:First>
          </b:Person>
        </b:NameList>
      </b:Author>
    </b:Author>
    <b:Title>Pre-service ESL teachers' beliefs about second language learning: a longitunal study</b:Title>
    <b:JournalName>System</b:JournalName>
    <b:Year>2001</b:Year>
    <b:Volume>29</b:Volume>
    <b:Pages>177-195</b:Pages>
    <b:RefOrder>41</b:RefOrder>
  </b:Source>
  <b:Source>
    <b:Tag>Fre90</b:Tag>
    <b:SourceType>BookSection</b:SourceType>
    <b:Guid>{7567D474-A214-0C47-A525-2BA5BE7836C2}</b:Guid>
    <b:LCID>uz-Cyrl-UZ</b:LCID>
    <b:Author>
      <b:Author>
        <b:NameList>
          <b:Person>
            <b:Last>Freeman</b:Last>
            <b:First>Donald</b:First>
          </b:Person>
        </b:NameList>
      </b:Author>
      <b:BookAuthor>
        <b:NameList>
          <b:Person>
            <b:Last>Richards</b:Last>
            <b:First>Jack</b:First>
            <b:Middle>C</b:Middle>
          </b:Person>
          <b:Person>
            <b:Last>Nunan</b:Last>
            <b:First>David</b:First>
          </b:Person>
        </b:NameList>
      </b:BookAuthor>
    </b:Author>
    <b:Title>Intervening in practice teaching</b:Title>
    <b:Publisher>Cambridge University Press</b:Publisher>
    <b:City>NY</b:City>
    <b:Year>1990</b:Year>
    <b:Pages>103-117</b:Pages>
    <b:BookTitle>Second language teacher education</b:BookTitle>
    <b:RefOrder>42</b:RefOrder>
  </b:Source>
  <b:Source>
    <b:Tag>Fol10</b:Tag>
    <b:SourceType>JournalArticle</b:SourceType>
    <b:Guid>{FDB02BE9-3461-4048-95CA-CE839FBD26FA}</b:Guid>
    <b:Title>Is explicit vocabulary focus the reading teacher's job?</b:Title>
    <b:JournalName>Reading in a Foreign Language</b:JournalName>
    <b:Year>2010</b:Year>
    <b:Volume>22</b:Volume>
    <b:Issue>1</b:Issue>
    <b:Pages>139-160</b:Pages>
    <b:Author>
      <b:Author>
        <b:NameList>
          <b:Person>
            <b:Last>Folse</b:Last>
            <b:First>Keith</b:First>
          </b:Person>
        </b:NameList>
      </b:Author>
    </b:Author>
    <b:RefOrder>43</b:RefOrder>
  </b:Source>
  <b:Source>
    <b:Tag>Lau101</b:Tag>
    <b:SourceType>JournalArticle</b:SourceType>
    <b:Guid>{83ECF691-9519-EC47-980A-9465ABDD20BA}</b:Guid>
    <b:Title>Lexical threshold revisited: Lexical text coverage, learners' vocabulary size and reading comprehension</b:Title>
    <b:JournalName>Reading in a Foreign Language</b:JournalName>
    <b:Year>2010</b:Year>
    <b:Volume>22</b:Volume>
    <b:Issue>1</b:Issue>
    <b:Pages>15-30</b:Pages>
    <b:Author>
      <b:Author>
        <b:NameList>
          <b:Person>
            <b:Last>Laufer</b:Last>
            <b:First>Batia</b:First>
          </b:Person>
          <b:Person>
            <b:Last>Ravenhorst-Kalosvski</b:Last>
            <b:Middle>C</b:Middle>
            <b:First>Geke</b:First>
          </b:Person>
        </b:NameList>
      </b:Author>
    </b:Author>
    <b:RefOrder>44</b:RefOrder>
  </b:Source>
  <b:Source>
    <b:Tag>Chu03</b:Tag>
    <b:SourceType>JournalArticle</b:SourceType>
    <b:Guid>{DD2B9F96-7FC6-C147-B760-302B808241AD}</b:Guid>
    <b:Title>Technical vocabulary in specialized texts</b:Title>
    <b:JournalName>Reading in a Foreign Language</b:JournalName>
    <b:Year>2003</b:Year>
    <b:Volume>15</b:Volume>
    <b:Issue>2</b:Issue>
    <b:Pages>103-116</b:Pages>
    <b:Author>
      <b:Author>
        <b:NameList>
          <b:Person>
            <b:Last>Chung</b:Last>
            <b:Middle>Mihwa</b:Middle>
            <b:First>Teresa</b:First>
          </b:Person>
          <b:Person>
            <b:Last>Nation</b:Last>
            <b:First>Paul</b:First>
          </b:Person>
        </b:NameList>
      </b:Author>
    </b:Author>
    <b:RefOrder>45</b:RefOrder>
  </b:Source>
  <b:Source>
    <b:Tag>Kra78</b:Tag>
    <b:SourceType>BookSection</b:SourceType>
    <b:Guid>{D190B016-D862-B649-A669-D9C8E0DAC175}</b:Guid>
    <b:Author>
      <b:Author>
        <b:NameList>
          <b:Person>
            <b:Last>Krashen</b:Last>
            <b:First>Stephen</b:First>
          </b:Person>
        </b:NameList>
      </b:Author>
      <b:BookAuthor>
        <b:NameList>
          <b:Person>
            <b:Last>Gingras</b:Last>
            <b:First>Rosario</b:First>
            <b:Middle>C</b:Middle>
          </b:Person>
        </b:NameList>
      </b:BookAuthor>
    </b:Author>
    <b:Title>The monitor model for second-langauge acquisition</b:Title>
    <b:City>USA</b:City>
    <b:Publisher>Center of Applied Linguistics</b:Publisher>
    <b:Year>1978</b:Year>
    <b:Pages>1-26</b:Pages>
    <b:BookTitle>Second-language acquisition and foreign language teaching </b:BookTitle>
    <b:RefOrder>46</b:RefOrder>
  </b:Source>
  <b:Source>
    <b:Tag>Fre02</b:Tag>
    <b:SourceType>JournalArticle</b:SourceType>
    <b:Guid>{5E145CB4-C49D-466A-B93F-85FC46B6E137}</b:Guid>
    <b:Title>The hidden side of the work: Teacher knowledge and learning to teach: A perspective from north American edcuational research on teacher education in English language teaching</b:Title>
    <b:Year>2002</b:Year>
    <b:JournalName>Language Teaching</b:JournalName>
    <b:Pages>1-13</b:Pages>
    <b:Author>
      <b:Author>
        <b:NameList>
          <b:Person>
            <b:Last>Freeman</b:Last>
            <b:First>Donald</b:First>
          </b:Person>
        </b:NameList>
      </b:Author>
    </b:Author>
    <b:Volume>35</b:Volume>
    <b:RefOrder>47</b:RefOrder>
  </b:Source>
  <b:Source>
    <b:Tag>Poe06</b:Tag>
    <b:SourceType>JournalArticle</b:SourceType>
    <b:Guid>{F8F98237-E3BF-D94F-80B3-D1567F67BC25}</b:Guid>
    <b:Title>The effect of Bahasa Indonesia as a lingua franca on the Javanese system of speech levels and their functions</b:Title>
    <b:Year>2006</b:Year>
    <b:Pages>111-121</b:Pages>
    <b:JournalName>International Journal of Sociolinguistics</b:JournalName>
    <b:Author>
      <b:Author>
        <b:NameList>
          <b:Person>
            <b:Last>Poejosoedarmo</b:Last>
            <b:First>Gloria</b:First>
          </b:Person>
        </b:NameList>
      </b:Author>
    </b:Author>
    <b:RefOrder>49</b:RefOrder>
  </b:Source>
  <b:Source>
    <b:Tag>SIL13</b:Tag>
    <b:SourceType>InternetSite</b:SourceType>
    <b:Guid>{EEB89750-B430-5C4F-A2D1-1FF9BA960A10}</b:Guid>
    <b:Year>2013</b:Year>
    <b:Author>
      <b:Author>
        <b:NameList>
          <b:Person>
            <b:Last>Interntional</b:Last>
            <b:First>SIL</b:First>
          </b:Person>
        </b:NameList>
      </b:Author>
    </b:Author>
    <b:URL>http://www.sil.org/worldwide</b:URL>
    <b:YearAccessed>2013</b:YearAccessed>
    <b:MonthAccessed>October</b:MonthAccessed>
    <b:DayAccessed>28</b:DayAccessed>
    <b:RefOrder>50</b:RefOrder>
  </b:Source>
  <b:Source>
    <b:Tag>Wid11</b:Tag>
    <b:SourceType>BookSection</b:SourceType>
    <b:Guid>{0292FC53-5399-D444-BBDA-42A5DC8A1C46}</b:Guid>
    <b:Title>The language rights of indigenous languages: An approach to maintaining Indonesia's linguistic and cultural diversity</b:Title>
    <b:Year>2011</b:Year>
    <b:BookTitle>Linguistic Diversity and Cultural Identity</b:BookTitle>
    <b:City>NY</b:City>
    <b:Publisher>Nova Science Publishers</b:Publisher>
    <b:Pages>129-140</b:Pages>
    <b:Author>
      <b:Author>
        <b:NameList>
          <b:Person>
            <b:Last>Widodo</b:Last>
            <b:Middle>Puji</b:Middle>
            <b:First>Handoyo</b:First>
          </b:Person>
          <b:Person>
            <b:Last>Fardhani</b:Last>
            <b:Middle>Aan</b:Middle>
            <b:First>Erlyana</b:First>
          </b:Person>
        </b:NameList>
      </b:Author>
      <b:BookAuthor>
        <b:NameList>
          <b:Person>
            <b:Last>Le</b:Last>
            <b:First>Quynh</b:First>
          </b:Person>
          <b:Person>
            <b:Last>Le</b:Last>
            <b:First>Thao</b:First>
          </b:Person>
        </b:NameList>
      </b:BookAuthor>
    </b:Author>
    <b:RefOrder>51</b:RefOrder>
  </b:Source>
  <b:Source>
    <b:Tag>Jak70</b:Tag>
    <b:SourceType>Book</b:SourceType>
    <b:Guid>{731D9B53-7813-524F-93CB-8768C5126543}</b:Guid>
    <b:LCID>uz-Cyrl-UZ</b:LCID>
    <b:Author>
      <b:Author>
        <b:NameList>
          <b:Person>
            <b:Last>Jakobovits</b:Last>
            <b:First>Leon</b:First>
            <b:Middle>A</b:Middle>
          </b:Person>
        </b:NameList>
      </b:Author>
    </b:Author>
    <b:Title>Foreign language learning: A psycholinguistic analysis of the issues</b:Title>
    <b:City>MA</b:City>
    <b:Publisher>Newbury House Publishers</b:Publisher>
    <b:Year>1970</b:Year>
    <b:RefOrder>52</b:RefOrder>
  </b:Source>
  <b:Source>
    <b:Tag>How04</b:Tag>
    <b:SourceType>Book</b:SourceType>
    <b:Guid>{6113163B-7883-4125-B146-3E513D25866B}</b:Guid>
    <b:Title>A history of English language teaching</b:Title>
    <b:Year>2004</b:Year>
    <b:City>NY</b:City>
    <b:Publisher>Oxford University Press</b:Publisher>
    <b:Author>
      <b:Author>
        <b:NameList>
          <b:Person>
            <b:Last>Howatt</b:Last>
            <b:Middle>P. R</b:Middle>
            <b:First>A</b:First>
          </b:Person>
        </b:NameList>
      </b:Author>
    </b:Author>
    <b:RefOrder>53</b:RefOrder>
  </b:Source>
  <b:Source>
    <b:Tag>Lar91</b:Tag>
    <b:SourceType>Book</b:SourceType>
    <b:Guid>{8A7EB2FF-FB85-314C-AD00-2794AF97C59D}</b:Guid>
    <b:LCID>uz-Cyrl-UZ</b:LCID>
    <b:Author>
      <b:Author>
        <b:NameList>
          <b:Person>
            <b:Last>Larsen-Freeman</b:Last>
            <b:First>Diane</b:First>
          </b:Person>
          <b:Person>
            <b:Last>Long</b:Last>
            <b:First>Michael</b:First>
            <b:Middle>L</b:Middle>
          </b:Person>
        </b:NameList>
      </b:Author>
    </b:Author>
    <b:Title>An introduction to second language acquisition research</b:Title>
    <b:City>NY</b:City>
    <b:Publisher>Longman</b:Publisher>
    <b:Year>1991</b:Year>
    <b:RefOrder>54</b:RefOrder>
  </b:Source>
  <b:Source>
    <b:Tag>Nat07</b:Tag>
    <b:SourceType>JournalArticle</b:SourceType>
    <b:Guid>{4A336010-976E-7745-904A-7CE9ED5090D3}</b:Guid>
    <b:LCID>uz-Cyrl-UZ</b:LCID>
    <b:Author>
      <b:Author>
        <b:NameList>
          <b:Person>
            <b:Last>Nation</b:Last>
            <b:First>Paul</b:First>
          </b:Person>
        </b:NameList>
      </b:Author>
    </b:Author>
    <b:Title>The four strands</b:Title>
    <b:JournalName>Innovation in Language Learning and Teaching</b:JournalName>
    <b:Year>2007</b:Year>
    <b:Volume>1</b:Volume>
    <b:Issue>1</b:Issue>
    <b:Pages>2-13</b:Pages>
    <b:RefOrder>55</b:RefOrder>
  </b:Source>
  <b:Source>
    <b:Tag>Pal86</b:Tag>
    <b:SourceType>JournalArticle</b:SourceType>
    <b:Guid>{A83393D3-9633-4065-97B1-E334E7C05E24}</b:Guid>
    <b:Title>Interactive teaching to promote independent learning from text</b:Title>
    <b:JournalName>The Reading Teacher</b:JournalName>
    <b:Year>1986</b:Year>
    <b:Pages>771-777</b:Pages>
    <b:Author>
      <b:Author>
        <b:NameList>
          <b:Person>
            <b:Last>Palinscar</b:Last>
            <b:Middle>Sulivan</b:Middle>
            <b:First>Annemarie</b:First>
          </b:Person>
          <b:Person>
            <b:Last>Brown</b:Last>
            <b:Middle>L</b:Middle>
            <b:First>Ann</b:First>
          </b:Person>
        </b:NameList>
      </b:Author>
    </b:Author>
    <b:Volume>39</b:Volume>
    <b:Issue>8</b:Issue>
    <b:RefOrder>56</b:RefOrder>
  </b:Source>
  <b:Source>
    <b:Tag>Pal03</b:Tag>
    <b:SourceType>BookSection</b:SourceType>
    <b:Guid>{9D217232-25B9-48E9-B9BF-987EE8AAD0CD}</b:Guid>
    <b:Title>Collaborative approaches to comprehension instruction</b:Title>
    <b:Year>2003</b:Year>
    <b:Pages>99-114</b:Pages>
    <b:Author>
      <b:Author>
        <b:NameList>
          <b:Person>
            <b:Last>Palinscar</b:Last>
            <b:Middle>Annemarie</b:Middle>
            <b:First>Sullivan</b:First>
          </b:Person>
        </b:NameList>
      </b:Author>
      <b:BookAuthor>
        <b:NameList>
          <b:Person>
            <b:Last>Sweet</b:Last>
            <b:Middle>Anne</b:Middle>
            <b:First>Polselli</b:First>
          </b:Person>
          <b:Person>
            <b:Last>Snow</b:Last>
            <b:Middle>E</b:Middle>
            <b:First>Catherine</b:First>
          </b:Person>
        </b:NameList>
      </b:BookAuthor>
    </b:Author>
    <b:BookTitle>Rethinking reading comprehension</b:BookTitle>
    <b:City>NY</b:City>
    <b:Publisher>The Guilford Press</b:Publisher>
    <b:RefOrder>57</b:RefOrder>
  </b:Source>
  <b:Source>
    <b:Tag>Swa03</b:Tag>
    <b:SourceType>Book</b:SourceType>
    <b:Guid>{046E3C19-221D-5B4C-833D-6EE94F6708E2}</b:Guid>
    <b:Author>
      <b:Author>
        <b:NameList>
          <b:Person>
            <b:Last>Swan</b:Last>
            <b:First>Emily</b:First>
            <b:Middle>Anderson</b:Middle>
          </b:Person>
        </b:NameList>
      </b:Author>
    </b:Author>
    <b:Title>Concept-Oriented Reading Instruction: engaging classrooms, lifelong learners</b:Title>
    <b:City>NY</b:City>
    <b:Publisher>The Guilford Press</b:Publisher>
    <b:Year>2003</b:Year>
    <b:RefOrder>58</b:RefOrder>
  </b:Source>
  <b:Source>
    <b:Tag>Ste92</b:Tag>
    <b:SourceType>Book</b:SourceType>
    <b:Guid>{98642912-3E98-9345-964A-A26721B5BED0}</b:Guid>
    <b:LCID>uz-Cyrl-UZ</b:LCID>
    <b:Author>
      <b:Author>
        <b:NameList>
          <b:Person>
            <b:Last>Stern</b:Last>
            <b:First>H</b:First>
            <b:Middle>H</b:Middle>
          </b:Person>
        </b:NameList>
      </b:Author>
    </b:Author>
    <b:Title>Issues and options in language teaching</b:Title>
    <b:City>NY</b:City>
    <b:Publisher>Oxford University Press</b:Publisher>
    <b:Year>1992</b:Year>
    <b:RefOrder>59</b:RefOrder>
  </b:Source>
  <b:Source>
    <b:Tag>Ste83</b:Tag>
    <b:SourceType>Book</b:SourceType>
    <b:Guid>{B237F4DE-C5CB-3547-8476-FF29A2594C87}</b:Guid>
    <b:LCID>uz-Cyrl-UZ</b:LCID>
    <b:Author>
      <b:Author>
        <b:NameList>
          <b:Person>
            <b:Last>Stern</b:Last>
            <b:First>H</b:First>
            <b:Middle>H</b:Middle>
          </b:Person>
        </b:NameList>
      </b:Author>
    </b:Author>
    <b:Title>Fundamental concepts of language teaching</b:Title>
    <b:Year>1983</b:Year>
    <b:City>Oxford</b:City>
    <b:Publisher>Oxford University Press</b:Publisher>
    <b:RefOrder>60</b:RefOrder>
  </b:Source>
  <b:Source>
    <b:Tag>Bro87</b:Tag>
    <b:SourceType>Book</b:SourceType>
    <b:Guid>{48AC19B0-CE9E-6C44-8DB7-5010ACC01977}</b:Guid>
    <b:LCID>uz-Cyrl-UZ</b:LCID>
    <b:Author>
      <b:Author>
        <b:NameList>
          <b:Person>
            <b:Last>Brown</b:Last>
            <b:First>H</b:First>
            <b:Middle>Douglas</b:Middle>
          </b:Person>
        </b:NameList>
      </b:Author>
    </b:Author>
    <b:Title>Principles of language teaching and learnin</b:Title>
    <b:City>NJ</b:City>
    <b:Publisher>Prentice Hall, Inc</b:Publisher>
    <b:Year>1987</b:Year>
    <b:RefOrder>61</b:RefOrder>
  </b:Source>
  <b:Source>
    <b:Tag>Ric86</b:Tag>
    <b:SourceType>Book</b:SourceType>
    <b:Guid>{52B74FA0-5C06-A242-90B5-1B7CA4C56240}</b:Guid>
    <b:LCID>uz-Cyrl-UZ</b:LCID>
    <b:Author>
      <b:Author>
        <b:NameList>
          <b:Person>
            <b:Last>Richards</b:Last>
            <b:First>Jack</b:First>
            <b:Middle>R</b:Middle>
          </b:Person>
          <b:Person>
            <b:Last>Rodgers</b:Last>
            <b:First>Theodore</b:First>
            <b:Middle>S</b:Middle>
          </b:Person>
        </b:NameList>
      </b:Author>
    </b:Author>
    <b:Title>Approaches and methods </b:Title>
    <b:City>NY</b:City>
    <b:Publisher>Cambridge University Press</b:Publisher>
    <b:Year>1986</b:Year>
    <b:RefOrder>62</b:RefOrder>
  </b:Source>
  <b:Source>
    <b:Tag>Lad64</b:Tag>
    <b:SourceType>Book</b:SourceType>
    <b:Guid>{6D14597A-CF72-1E48-A1D3-1347D9B600FD}</b:Guid>
    <b:LCID>uz-Cyrl-UZ</b:LCID>
    <b:Author>
      <b:Author>
        <b:NameList>
          <b:Person>
            <b:Last>Lado</b:Last>
            <b:First>Robert</b:First>
          </b:Person>
        </b:NameList>
      </b:Author>
    </b:Author>
    <b:Title>Language teaching: a scientific approach</b:Title>
    <b:City>US</b:City>
    <b:Publisher>McGraw Hill, Inc</b:Publisher>
    <b:Year>1964</b:Year>
    <b:RefOrder>63</b:RefOrder>
  </b:Source>
  <b:Source>
    <b:Tag>Hym79</b:Tag>
    <b:SourceType>BookSection</b:SourceType>
    <b:Guid>{DFB72412-94FE-3A46-8B32-FAFC119A70F1}</b:Guid>
    <b:LCID>uz-Cyrl-UZ</b:LCID>
    <b:Author>
      <b:Author>
        <b:NameList>
          <b:Person>
            <b:Last>Hymes</b:Last>
            <b:First>D</b:First>
            <b:Middle>H</b:Middle>
          </b:Person>
          <b:Person>
            <b:Last>Halliday</b:Last>
            <b:First>M</b:First>
            <b:Middle>AK</b:Middle>
          </b:Person>
        </b:NameList>
      </b:Author>
      <b:BookAuthor>
        <b:NameList>
          <b:Person>
            <b:Last>Brumfit</b:Last>
            <b:First>C</b:First>
            <b:Middle>J</b:Middle>
          </b:Person>
          <b:Person>
            <b:Last>Johnson</b:Last>
            <b:First>K</b:First>
          </b:Person>
        </b:NameList>
      </b:BookAuthor>
    </b:Author>
    <b:Title>On communicative competence towards a sociological semantics</b:Title>
    <b:BookTitle>The communicative approach to language teaching</b:BookTitle>
    <b:City>NY</b:City>
    <b:Publisher>Oxford University Press</b:Publisher>
    <b:Year>1979</b:Year>
    <b:Pages>1-4</b:Pages>
    <b:RefOrder>64</b:RefOrder>
  </b:Source>
  <b:Source>
    <b:Tag>Can83</b:Tag>
    <b:SourceType>BookSection</b:SourceType>
    <b:Guid>{CFA108E0-B1AE-B744-9E2A-A7051B646044}</b:Guid>
    <b:LCID>uz-Cyrl-UZ</b:LCID>
    <b:Author>
      <b:Author>
        <b:NameList>
          <b:Person>
            <b:Last>Canale</b:Last>
            <b:First>Michael</b:First>
          </b:Person>
        </b:NameList>
      </b:Author>
      <b:BookAuthor>
        <b:NameList>
          <b:Person>
            <b:Last>Richards</b:Last>
            <b:First>Jack</b:First>
            <b:Middle>C</b:Middle>
          </b:Person>
          <b:Person>
            <b:Last>Schmidt</b:Last>
            <b:First>Richard</b:First>
            <b:Middle>W</b:Middle>
          </b:Person>
        </b:NameList>
      </b:BookAuthor>
    </b:Author>
    <b:Title>From communicative competence to language pedagogy</b:Title>
    <b:City>NY</b:City>
    <b:Publisher>Longman</b:Publisher>
    <b:Year>1983</b:Year>
    <b:Pages>1-27</b:Pages>
    <b:BookTitle>Language and communication</b:BookTitle>
    <b:RefOrder>65</b:RefOrder>
  </b:Source>
  <b:Source>
    <b:Tag>Lit04</b:Tag>
    <b:SourceType>JournalArticle</b:SourceType>
    <b:Guid>{5CA56E9F-F259-2144-9CB4-1E35D449D37F}</b:Guid>
    <b:Title>The task-based approach: Some questions and suggestions</b:Title>
    <b:JournalName>ELT Journal</b:JournalName>
    <b:Year>2004</b:Year>
    <b:Volume>58</b:Volume>
    <b:Issue>4</b:Issue>
    <b:Pages>319-326</b:Pages>
    <b:Author>
      <b:Author>
        <b:NameList>
          <b:Person>
            <b:Last>Littlewood</b:Last>
            <b:First>William</b:First>
          </b:Person>
        </b:NameList>
      </b:Author>
    </b:Author>
    <b:RefOrder>66</b:RefOrder>
  </b:Source>
  <b:Source>
    <b:Tag>Cel07</b:Tag>
    <b:SourceType>BookSection</b:SourceType>
    <b:Guid>{F6297F50-0E1D-944A-BBC9-536D26535AC8}</b:Guid>
    <b:Title>Rethinking the role of communicative competence in language teaching</b:Title>
    <b:BookTitle>Intercultural language use and language learning</b:BookTitle>
    <b:City>NY</b:City>
    <b:Publisher>Springer</b:Publisher>
    <b:Year>2007</b:Year>
    <b:Pages>41-57</b:Pages>
    <b:Author>
      <b:Author>
        <b:NameList>
          <b:Person>
            <b:Last>Celce-Murcia</b:Last>
            <b:First>Marianne</b:First>
          </b:Person>
        </b:NameList>
      </b:Author>
      <b:BookAuthor>
        <b:NameList>
          <b:Person>
            <b:Last>Soler</b:Last>
            <b:Middle>Alcon</b:Middle>
            <b:First>E</b:First>
          </b:Person>
          <b:Person>
            <b:Last>Safont Jorda</b:Last>
            <b:Middle>P</b:Middle>
            <b:First>M</b:First>
          </b:Person>
        </b:NameList>
      </b:BookAuthor>
    </b:Author>
    <b:RefOrder>67</b:RefOrder>
  </b:Source>
  <b:Source>
    <b:Tag>Kum94</b:Tag>
    <b:SourceType>JournalArticle</b:SourceType>
    <b:Guid>{DC3B6CDE-8752-3D43-96B7-E86EECDB3AD9}</b:Guid>
    <b:LCID>uz-Cyrl-UZ</b:LCID>
    <b:Author>
      <b:Author>
        <b:NameList>
          <b:Person>
            <b:Last>Kumaravadivelu</b:Last>
            <b:First>B</b:First>
          </b:Person>
        </b:NameList>
      </b:Author>
    </b:Author>
    <b:Title>The postmethod condition: (E)merging strategies for second/foreign language teaching</b:Title>
    <b:Year>1994</b:Year>
    <b:Volume>28</b:Volume>
    <b:Pages>27-48</b:Pages>
    <b:JournalName>TESOL Quarterly</b:JournalName>
    <b:Issue>1</b:Issue>
    <b:RefOrder>68</b:RefOrder>
  </b:Source>
  <b:Source>
    <b:Tag>Kum03</b:Tag>
    <b:SourceType>JournalArticle</b:SourceType>
    <b:Guid>{2A1279DF-A2B8-B44C-A2BE-69AAB3F73053}</b:Guid>
    <b:LCID>uz-Cyrl-UZ</b:LCID>
    <b:Author>
      <b:Author>
        <b:NameList>
          <b:Person>
            <b:Last>Kumaravadivelu</b:Last>
            <b:First>B</b:First>
          </b:Person>
        </b:NameList>
      </b:Author>
    </b:Author>
    <b:Title>Critical language pedagogy: A postmethod perspective in English language</b:Title>
    <b:Year>2003</b:Year>
    <b:Volume>22</b:Volume>
    <b:Pages>539-550</b:Pages>
    <b:JournalName>World Englishes</b:JournalName>
    <b:Issue>4</b:Issue>
    <b:RefOrder>69</b:RefOrder>
  </b:Source>
  <b:Source>
    <b:Tag>Kap80</b:Tag>
    <b:SourceType>JournalArticle</b:SourceType>
    <b:Guid>{B3F30128-BE2E-3F44-AB55-064169026F22}</b:Guid>
    <b:LCID>uz-Cyrl-UZ</b:LCID>
    <b:Author>
      <b:Author>
        <b:NameList>
          <b:Person>
            <b:Last>Kaplan</b:Last>
            <b:First>R</b:First>
            <b:Middle>B</b:Middle>
          </b:Person>
        </b:NameList>
      </b:Author>
    </b:Author>
    <b:Title>Reviews</b:Title>
    <b:Year>1980</b:Year>
    <b:Pages>177-178</b:Pages>
    <b:Volume>1</b:Volume>
    <b:Issue>2</b:Issue>
    <b:JournalName>Applied Linguistics</b:JournalName>
    <b:RefOrder>70</b:RefOrder>
  </b:Source>
  <b:Source>
    <b:Tag>Wid78</b:Tag>
    <b:SourceType>Book</b:SourceType>
    <b:Guid>{4F6DE997-28C0-A44A-B219-EE779C009F50}</b:Guid>
    <b:LCID>uz-Cyrl-UZ</b:LCID>
    <b:Author>
      <b:Author>
        <b:NameList>
          <b:Person>
            <b:Last>Widdowson</b:Last>
            <b:First>H</b:First>
            <b:Middle>G</b:Middle>
          </b:Person>
        </b:NameList>
      </b:Author>
    </b:Author>
    <b:Title>Teaching language as communication</b:Title>
    <b:Publisher>Oxford University Press</b:Publisher>
    <b:City>London</b:City>
    <b:Year>1978</b:Year>
    <b:RefOrder>71</b:RefOrder>
  </b:Source>
  <b:Source>
    <b:Tag>Fin83</b:Tag>
    <b:SourceType>Book</b:SourceType>
    <b:Guid>{F8028AD6-DF3D-CF4F-800C-15DF81B1BB28}</b:Guid>
    <b:LCID>uz-Cyrl-UZ</b:LCID>
    <b:Author>
      <b:Author>
        <b:NameList>
          <b:Person>
            <b:Last>Finocchiaro</b:Last>
            <b:First>Mary</b:First>
          </b:Person>
          <b:Person>
            <b:Last>Brumfit</b:Last>
            <b:First>Christopher</b:First>
          </b:Person>
        </b:NameList>
      </b:Author>
    </b:Author>
    <b:Title>The Functional-notional approach: from theory to practice</b:Title>
    <b:Publisher>Oxford University Press</b:Publisher>
    <b:City>NY</b:City>
    <b:Year>1983</b:Year>
    <b:RefOrder>72</b:RefOrder>
  </b:Source>
  <b:Source>
    <b:Tag>Bam98</b:Tag>
    <b:SourceType>JournalArticle</b:SourceType>
    <b:Guid>{39FBE9ED-5172-4147-9FA5-4790EAAC3F93}</b:Guid>
    <b:LCID>uz-Cyrl-UZ</b:LCID>
    <b:Author>
      <b:Author>
        <b:NameList>
          <b:Person>
            <b:Last>Bamford</b:Last>
            <b:First>Julian</b:First>
          </b:Person>
          <b:Person>
            <b:Last>Day</b:Last>
            <b:First>Richard</b:First>
            <b:Middle>R</b:Middle>
          </b:Person>
        </b:NameList>
      </b:Author>
    </b:Author>
    <b:Title>Teaching Reading</b:Title>
    <b:JournalName>Annual Review of Applied Linguistics </b:JournalName>
    <b:Year>1998</b:Year>
    <b:Volume>18</b:Volume>
    <b:Pages>124-141</b:Pages>
    <b:RefOrder>73</b:RefOrder>
  </b:Source>
  <b:Source>
    <b:Tag>Wil89</b:Tag>
    <b:SourceType>JournalArticle</b:SourceType>
    <b:Guid>{D77FA5AF-2BEC-A947-9EBC-7D4AF0725C15}</b:Guid>
    <b:LCID>uz-Cyrl-UZ</b:LCID>
    <b:Author>
      <b:Author>
        <b:NameList>
          <b:Person>
            <b:Last>Williams</b:Last>
            <b:First>Eddie</b:First>
          </b:Person>
          <b:Person>
            <b:Last>Moran</b:Last>
            <b:First>Chris</b:First>
          </b:Person>
        </b:NameList>
      </b:Author>
    </b:Author>
    <b:Title>Reading in a foreign language at intermediate and advanced levels with particular reference to English</b:Title>
    <b:JournalName>Language Teaching</b:JournalName>
    <b:Year>1989</b:Year>
    <b:Volume>22</b:Volume>
    <b:Issue>4</b:Issue>
    <b:Pages>217-228</b:Pages>
    <b:RefOrder>74</b:RefOrder>
  </b:Source>
  <b:Source>
    <b:Tag>Beg12</b:Tag>
    <b:SourceType>JournalArticle</b:SourceType>
    <b:Guid>{0D5E08B4-1857-C646-B14B-8E733BE8B99C}</b:Guid>
    <b:LCID>uz-Cyrl-UZ</b:LCID>
    <b:Author>
      <b:Author>
        <b:NameList>
          <b:Person>
            <b:Last>Beglar</b:Last>
            <b:First>David</b:First>
          </b:Person>
          <b:Person>
            <b:Last>Hunt</b:Last>
            <b:First>Alan</b:First>
          </b:Person>
          <b:Person>
            <b:Last>Kite</b:Last>
            <b:First>Yuriko</b:First>
          </b:Person>
        </b:NameList>
      </b:Author>
    </b:Author>
    <b:Title>The effect of pleasure reading on Japanese university EFL learners' reading rates</b:Title>
    <b:JournalName>Language Learning</b:JournalName>
    <b:Year>2012</b:Year>
    <b:Volume>62</b:Volume>
    <b:Issue>3</b:Issue>
    <b:Pages>665-703</b:Pages>
    <b:RefOrder>75</b:RefOrder>
  </b:Source>
  <b:Source>
    <b:Tag>Nat06</b:Tag>
    <b:SourceType>JournalArticle</b:SourceType>
    <b:Guid>{811FBE27-00AE-284C-9198-BABA89C699BA}</b:Guid>
    <b:LCID>uz-Cyrl-UZ</b:LCID>
    <b:Author>
      <b:Author>
        <b:NameList>
          <b:Person>
            <b:Last>Nation</b:Last>
            <b:First>I.S.P</b:First>
          </b:Person>
        </b:NameList>
      </b:Author>
    </b:Author>
    <b:Title>How large a vocabulary is needed for reading and listenin?</b:Title>
    <b:JournalName>Canadian Modern Language Review</b:JournalName>
    <b:Year>2009</b:Year>
    <b:Volume>63</b:Volume>
    <b:Issue>1</b:Issue>
    <b:Pages>59-92</b:Pages>
    <b:RefOrder>76</b:RefOrder>
  </b:Source>
  <b:Source>
    <b:Tag>Gut03</b:Tag>
    <b:SourceType>BookSection</b:SourceType>
    <b:Guid>{B7B73648-788E-6C4A-A748-2855C572F3BC}</b:Guid>
    <b:LCID>uz-Cyrl-UZ</b:LCID>
    <b:Author>
      <b:Author>
        <b:NameList>
          <b:Person>
            <b:Last>Guthrie</b:Last>
            <b:First>John</b:First>
          </b:Person>
        </b:NameList>
      </b:Author>
      <b:BookAuthor>
        <b:NameList>
          <b:Person>
            <b:Last>Sweet</b:Last>
            <b:First>Anne</b:First>
            <b:Middle>Polselli</b:Middle>
          </b:Person>
          <b:Person>
            <b:Last>Snow</b:Last>
            <b:First>Catherine</b:First>
            <b:Middle>E</b:Middle>
          </b:Person>
        </b:NameList>
      </b:BookAuthor>
    </b:Author>
    <b:Title>Concept-oriented reading instruction</b:Title>
    <b:Publisher>The Guilord Press</b:Publisher>
    <b:City>NY</b:City>
    <b:Year>2003</b:Year>
    <b:Pages>115-140</b:Pages>
    <b:BookTitle>Rethinking reading comprehension</b:BookTitle>
    <b:RefOrder>77</b:RefOrder>
  </b:Source>
  <b:Source>
    <b:Tag>Nes87</b:Tag>
    <b:SourceType>JournalArticle</b:SourceType>
    <b:Guid>{9260E29F-C9C3-0547-A32A-79DD466075B5}</b:Guid>
    <b:LCID>uz-Cyrl-UZ</b:LCID>
    <b:Author>
      <b:Author>
        <b:NameList>
          <b:Person>
            <b:Last>Nespor</b:Last>
            <b:First>Jan</b:First>
          </b:Person>
        </b:NameList>
      </b:Author>
    </b:Author>
    <b:Title>The role of beliefs in the practice of teaching</b:Title>
    <b:Year>1987</b:Year>
    <b:Volume>19</b:Volume>
    <b:Pages>317-328</b:Pages>
    <b:JournalName>Journal of Curriculum Studies </b:JournalName>
    <b:Issue>4</b:Issue>
    <b:RefOrder>78</b:RefOrder>
  </b:Source>
  <b:Source>
    <b:Tag>LiL11</b:Tag>
    <b:SourceType>JournalArticle</b:SourceType>
    <b:Guid>{8AD08E6A-02E7-D24F-8AD2-6A9F81E97CED}</b:Guid>
    <b:Title>'Seeing is believing': Looking at EFL teachers beliefs through classroom interaction</b:Title>
    <b:JournalName>Classroom discourse</b:JournalName>
    <b:Year>2011</b:Year>
    <b:Volume>2</b:Volume>
    <b:Issue>1</b:Issue>
    <b:Pages>39-57</b:Pages>
    <b:Author>
      <b:Author>
        <b:NameList>
          <b:Person>
            <b:Last>Li</b:Last>
            <b:First>Li</b:First>
          </b:Person>
          <b:Person>
            <b:Last>Walsh</b:Last>
            <b:First>Steve</b:First>
          </b:Person>
        </b:NameList>
      </b:Author>
    </b:Author>
    <b:RefOrder>79</b:RefOrder>
  </b:Source>
  <b:Source>
    <b:Tag>Bur92</b:Tag>
    <b:SourceType>JournalArticle</b:SourceType>
    <b:Guid>{02C7A068-E454-254C-97A2-2117802CC175}</b:Guid>
    <b:LCID>uz-Cyrl-UZ</b:LCID>
    <b:Author>
      <b:Author>
        <b:NameList>
          <b:Person>
            <b:Last>Burns</b:Last>
            <b:First>Anne</b:First>
          </b:Person>
        </b:NameList>
      </b:Author>
    </b:Author>
    <b:Title>Teacher beliefs and their influence on classroom practice</b:Title>
    <b:JournalName>Prospect</b:JournalName>
    <b:Year>1992</b:Year>
    <b:Volume>7</b:Volume>
    <b:Issue>3</b:Issue>
    <b:Pages>56-66</b:Pages>
    <b:RefOrder>80</b:RefOrder>
  </b:Source>
  <b:Source>
    <b:Tag>Pra92</b:Tag>
    <b:SourceType>JournalArticle</b:SourceType>
    <b:Guid>{8162142B-EF59-364A-9413-5FD8090486AB}</b:Guid>
    <b:LCID>uz-Cyrl-UZ</b:LCID>
    <b:Author>
      <b:Author>
        <b:NameList>
          <b:Person>
            <b:Last>Prawat</b:Last>
            <b:First>Richard</b:First>
            <b:Middle>S</b:Middle>
          </b:Person>
        </b:NameList>
      </b:Author>
    </b:Author>
    <b:Title>Teachers' beliefs about teaching and learning: a constructivist perspective</b:Title>
    <b:JournalName>American Journal of Education</b:JournalName>
    <b:Year>1992</b:Year>
    <b:Volume>100</b:Volume>
    <b:Issue>3</b:Issue>
    <b:Pages>354-395</b:Pages>
    <b:RefOrder>81</b:RefOrder>
  </b:Source>
  <b:Source>
    <b:Tag>Ino11</b:Tag>
    <b:SourceType>JournalArticle</b:SourceType>
    <b:Guid>{ED487B16-8EA9-BE4F-ACAF-B66E86E32EDE}</b:Guid>
    <b:Title>Beliefs about foreign language learning among student training to teach English as a foreign language</b:Title>
    <b:JournalName>Social Behavior and Personality</b:JournalName>
    <b:Year>2011</b:Year>
    <b:Volume>39</b:Volume>
    <b:Issue>5</b:Issue>
    <b:Pages>645-654</b:Pages>
    <b:Author>
      <b:Author>
        <b:NameList>
          <b:Person>
            <b:Last>Inozu</b:Last>
            <b:First>Julide</b:First>
          </b:Person>
        </b:NameList>
      </b:Author>
    </b:Author>
    <b:RefOrder>82</b:RefOrder>
  </b:Source>
  <b:Source>
    <b:Tag>Fra94</b:Tag>
    <b:SourceType>JournalArticle</b:SourceType>
    <b:Guid>{52469CF6-9054-204D-994C-90B724B30B91}</b:Guid>
    <b:LCID>uz-Cyrl-UZ</b:LCID>
    <b:Author>
      <b:Author>
        <b:NameList>
          <b:Person>
            <b:Last>Rust</b:Last>
            <b:First>Frances</b:First>
            <b:Middle>O'Connell</b:Middle>
          </b:Person>
        </b:NameList>
      </b:Author>
    </b:Author>
    <b:Title>The first year of teaching: It's not what they expected</b:Title>
    <b:JournalName>Teaching and Teacher Education</b:JournalName>
    <b:Year>1994</b:Year>
    <b:Volume>10</b:Volume>
    <b:Issue>2</b:Issue>
    <b:Pages>205-217</b:Pages>
    <b:RefOrder>83</b:RefOrder>
  </b:Source>
  <b:Source>
    <b:Tag>Bar89</b:Tag>
    <b:SourceType>BookSection</b:SourceType>
    <b:Guid>{E3C9E53F-8601-0A46-AFA2-E45F947C05EE}</b:Guid>
    <b:Title>Structuring knowledge for beginning teaching</b:Title>
    <b:Publisher>Pergamon Press</b:Publisher>
    <b:City>NY</b:City>
    <b:Year>1989</b:Year>
    <b:Pages>13-22</b:Pages>
    <b:BookTitle>Knowledge base for the beginning teacher</b:BookTitle>
    <b:Author>
      <b:Author>
        <b:NameList>
          <b:Person>
            <b:Last>Barnes </b:Last>
            <b:First>Henrietta</b:First>
          </b:Person>
        </b:NameList>
      </b:Author>
      <b:BookAuthor>
        <b:NameList>
          <b:Person>
            <b:Last>Reynolds</b:Last>
            <b:Middle>C</b:Middle>
            <b:First>Maynard</b:First>
          </b:Person>
        </b:NameList>
      </b:BookAuthor>
    </b:Author>
    <b:RefOrder>84</b:RefOrder>
  </b:Source>
  <b:Source>
    <b:Tag>Bro88</b:Tag>
    <b:SourceType>JournalArticle</b:SourceType>
    <b:Guid>{DCAC5869-34AE-834C-A984-7ADE27444B77}</b:Guid>
    <b:LCID>uz-Cyrl-UZ</b:LCID>
    <b:Author>
      <b:Author>
        <b:NameList>
          <b:Person>
            <b:Last>Brousseau</b:Last>
            <b:First>Bruce</b:First>
            <b:Middle>A</b:Middle>
          </b:Person>
          <b:Person>
            <b:Last>Freeman</b:Last>
            <b:First>Donald</b:First>
            <b:Middle>J</b:Middle>
          </b:Person>
        </b:NameList>
      </b:Author>
    </b:Author>
    <b:Title>How do teacher education faculty members define desirable teacher beliefs?</b:Title>
    <b:JournalName>Teaching and Teacher Education</b:JournalName>
    <b:Year>1988</b:Year>
    <b:Volume>4</b:Volume>
    <b:Issue>3</b:Issue>
    <b:Pages>267-273</b:Pages>
    <b:RefOrder>85</b:RefOrder>
  </b:Source>
  <b:Source>
    <b:Tag>Ber05</b:Tag>
    <b:SourceType>JournalArticle</b:SourceType>
    <b:Guid>{EA257266-5FF4-A249-AEC4-E827E4164838}</b:Guid>
    <b:LCID>uz-Cyrl-UZ</b:LCID>
    <b:Author>
      <b:Author>
        <b:NameList>
          <b:Person>
            <b:Last>Bernat</b:Last>
            <b:First>Eva</b:First>
          </b:Person>
          <b:Person>
            <b:Last>Gvozdenko</b:Last>
            <b:First>Inna</b:First>
          </b:Person>
        </b:NameList>
      </b:Author>
    </b:Author>
    <b:Title>Beliefs about language learning: Current knowledge, pedagogical implications, and new research direction</b:Title>
    <b:JournalName>TESL-EJ</b:JournalName>
    <b:Year>2205</b:Year>
    <b:Volume>9</b:Volume>
    <b:Issue>1</b:Issue>
    <b:Pages>1-21</b:Pages>
    <b:RefOrder>86</b:RefOrder>
  </b:Source>
  <b:Source>
    <b:Tag>Hor86</b:Tag>
    <b:SourceType>JournalArticle</b:SourceType>
    <b:Guid>{DC668B3A-43A1-2A49-963C-0D66F29FF3CB}</b:Guid>
    <b:LCID>uz-Cyrl-UZ</b:LCID>
    <b:Author>
      <b:Author>
        <b:NameList>
          <b:Person>
            <b:Last>Horwitz</b:Last>
            <b:First>Elaine</b:First>
          </b:Person>
          <b:Person>
            <b:Last>Horwitz</b:Last>
            <b:First>Michael</b:First>
            <b:Middle>B</b:Middle>
          </b:Person>
          <b:Person>
            <b:Last>Cope</b:Last>
            <b:First>Joann</b:First>
          </b:Person>
        </b:NameList>
      </b:Author>
    </b:Author>
    <b:Title>Foreign language classroom anxiety</b:Title>
    <b:JournalName>The Modern Language Journal</b:JournalName>
    <b:Year>1986</b:Year>
    <b:Volume>70</b:Volume>
    <b:Issue>2</b:Issue>
    <b:Pages>125-132</b:Pages>
    <b:RefOrder>87</b:RefOrder>
  </b:Source>
  <b:Source>
    <b:Tag>Hol89</b:Tag>
    <b:SourceType>JournalArticle</b:SourceType>
    <b:Guid>{EDFE8B63-FF6E-9D46-B3C4-0EF90AF48E31}</b:Guid>
    <b:LCID>uz-Cyrl-UZ</b:LCID>
    <b:Author>
      <b:Author>
        <b:NameList>
          <b:Person>
            <b:Last>Hollingsworth</b:Last>
            <b:First>Sandra</b:First>
          </b:Person>
        </b:NameList>
      </b:Author>
    </b:Author>
    <b:Title>Prior beliefs and cognitive change in learning to teach</b:Title>
    <b:JournalName>American Educational Research Journal</b:JournalName>
    <b:Year>1989</b:Year>
    <b:Volume>26</b:Volume>
    <b:Issue>2</b:Issue>
    <b:Pages>160-189</b:Pages>
    <b:RefOrder>88</b:RefOrder>
  </b:Source>
  <b:Source>
    <b:Tag>Bel95</b:Tag>
    <b:SourceType>JournalArticle</b:SourceType>
    <b:Guid>{1DEB5307-AFDB-7848-A8A3-ACE9E3BBC0F5}</b:Guid>
    <b:LCID>uz-Cyrl-UZ</b:LCID>
    <b:Author>
      <b:Author>
        <b:NameList>
          <b:Person>
            <b:Last>Bell</b:Last>
            <b:First>Jill</b:First>
            <b:Middle>Sinclair</b:Middle>
          </b:Person>
        </b:NameList>
      </b:Author>
    </b:Author>
    <b:Title>The relationship between L1 and l2 literacy: Some complicating factors</b:Title>
    <b:JournalName>TESOL Quarterly</b:JournalName>
    <b:Year>1995</b:Year>
    <b:Volume>29</b:Volume>
    <b:Issue>4</b:Issue>
    <b:Pages>687-704</b:Pages>
    <b:RefOrder>89</b:RefOrder>
  </b:Source>
  <b:Source>
    <b:Tag>Gra04</b:Tag>
    <b:SourceType>JournalArticle</b:SourceType>
    <b:Guid>{EA5CDC2B-2318-364E-9DF1-75EEB3EF8308}</b:Guid>
    <b:LCID>uz-Cyrl-UZ</b:LCID>
    <b:Author>
      <b:Author>
        <b:NameList>
          <b:Person>
            <b:Last>Grabe</b:Last>
            <b:First>William</b:First>
          </b:Person>
        </b:NameList>
      </b:Author>
    </b:Author>
    <b:Title>Research on teaching reading</b:Title>
    <b:Year>2004</b:Year>
    <b:Volume>24</b:Volume>
    <b:Pages>44-69</b:Pages>
    <b:JournalName>Annual Review of Applied Linguistics</b:JournalName>
    <b:RefOrder>90</b:RefOrder>
  </b:Source>
  <b:Source>
    <b:Tag>Day02</b:Tag>
    <b:SourceType>JournalArticle</b:SourceType>
    <b:Guid>{B893C717-AEBA-B343-A326-44475D137365}</b:Guid>
    <b:LCID>uz-Cyrl-UZ</b:LCID>
    <b:Author>
      <b:Author>
        <b:NameList>
          <b:Person>
            <b:Last>Day</b:Last>
            <b:First>Richard</b:First>
          </b:Person>
          <b:Person>
            <b:Last>Bamford</b:Last>
            <b:First>Julian</b:First>
          </b:Person>
        </b:NameList>
      </b:Author>
    </b:Author>
    <b:Title>Top ten principles for teaching extensive reading</b:Title>
    <b:JournalName>Reading in a Foreign Language </b:JournalName>
    <b:Year>2002</b:Year>
    <b:Volume>14</b:Volume>
    <b:Issue>2</b:Issue>
    <b:Pages>136-142</b:Pages>
    <b:RefOrder>91</b:RefOrder>
  </b:Source>
  <b:Source>
    <b:Tag>Rob02</b:Tag>
    <b:SourceType>JournalArticle</b:SourceType>
    <b:Guid>{27E2B83B-C2F4-A944-AAF0-47883C1569C3}</b:Guid>
    <b:LCID>uz-Cyrl-UZ</b:LCID>
    <b:Author>
      <b:Author>
        <b:NameList>
          <b:Person>
            <b:Last>Robb</b:Last>
            <b:First>Thomas</b:First>
          </b:Person>
        </b:NameList>
      </b:Author>
    </b:Author>
    <b:Title>Extensive reading in an Asian context -- An alternative view</b:Title>
    <b:JournalName>Reading in a Foreign Language</b:JournalName>
    <b:Year>2002</b:Year>
    <b:Volume>14</b:Volume>
    <b:Issue>2</b:Issue>
    <b:Pages>147-149</b:Pages>
    <b:RefOrder>92</b:RefOrder>
  </b:Source>
  <b:Source>
    <b:Tag>Bra02</b:Tag>
    <b:SourceType>JournalArticle</b:SourceType>
    <b:Guid>{ECE7C434-353B-C542-AD3D-45287CF5845E}</b:Guid>
    <b:LCID>uz-Cyrl-UZ</b:LCID>
    <b:Author>
      <b:Author>
        <b:NameList>
          <b:Person>
            <b:Last>Brantmeier</b:Last>
            <b:First>Cindy</b:First>
          </b:Person>
        </b:NameList>
      </b:Author>
    </b:Author>
    <b:Title>Second language reading strategy research at the secondary and university levels: variations, disparities, and generalizability</b:Title>
    <b:JournalName>The Reading Matrix</b:JournalName>
    <b:Year>2002</b:Year>
    <b:Volume>2</b:Volume>
    <b:Issue>3</b:Issue>
    <b:Pages>1-14</b:Pages>
    <b:RefOrder>93</b:RefOrder>
  </b:Source>
  <b:Source>
    <b:Tag>Kni85</b:Tag>
    <b:SourceType>JournalArticle</b:SourceType>
    <b:Guid>{FD6A6198-EB6D-EC48-8575-206B4FD989CC}</b:Guid>
    <b:LCID>uz-Cyrl-UZ</b:LCID>
    <b:Author>
      <b:Author>
        <b:NameList>
          <b:Person>
            <b:Last>Knight</b:Last>
            <b:First>Stephanie</b:First>
            <b:Middle>L</b:Middle>
          </b:Person>
          <b:Person>
            <b:Last>Padron</b:Last>
            <b:First>Yolanda</b:First>
            <b:Middle>N</b:Middle>
          </b:Person>
          <b:Person>
            <b:Last>Waxman</b:Last>
            <b:First>Hersholt</b:First>
            <b:Middle>C</b:Middle>
          </b:Person>
        </b:NameList>
      </b:Author>
    </b:Author>
    <b:Title>The cognitive reading strategies of ESL students</b:Title>
    <b:Year>1985</b:Year>
    <b:Volume>19</b:Volume>
    <b:Pages>789-792</b:Pages>
    <b:JournalName>TESOL Quarterly</b:JournalName>
    <b:Issue>4</b:Issue>
    <b:RefOrder>94</b:RefOrder>
  </b:Source>
  <b:Source>
    <b:Tag>Kod05</b:Tag>
    <b:SourceType>Book</b:SourceType>
    <b:Guid>{40D82D84-63A9-9148-AFAB-60125D557421}</b:Guid>
    <b:LCID>uz-Cyrl-UZ</b:LCID>
    <b:Author>
      <b:Author>
        <b:NameList>
          <b:Person>
            <b:Last>Koda</b:Last>
            <b:First>Keiko</b:First>
          </b:Person>
        </b:NameList>
      </b:Author>
    </b:Author>
    <b:Title>Insights into second language reading</b:Title>
    <b:Publisher>Cambridge University Press</b:Publisher>
    <b:City>USA</b:City>
    <b:Year>2005</b:Year>
    <b:RefOrder>95</b:RefOrder>
  </b:Source>
  <b:Source>
    <b:Tag>Zha01</b:Tag>
    <b:SourceType>JournalArticle</b:SourceType>
    <b:Guid>{7EEBE59A-C9AA-F14B-B935-30A8262709FB}</b:Guid>
    <b:LCID>uz-Cyrl-UZ</b:LCID>
    <b:Author>
      <b:Author>
        <b:NameList>
          <b:Person>
            <b:Last>Zhang</b:Last>
            <b:First>Lawrence</b:First>
            <b:Middle>Jun</b:Middle>
          </b:Person>
        </b:NameList>
      </b:Author>
    </b:Author>
    <b:Title>Awareness in reading: EFL students' metacognitive knowledge of reading strategies in an aquistion-poor environment</b:Title>
    <b:Year>2001</b:Year>
    <b:Volume>10</b:Volume>
    <b:Pages>268-288</b:Pages>
    <b:JournalName>Language Awareness</b:JournalName>
    <b:Issue>4</b:Issue>
    <b:RefOrder>96</b:RefOrder>
  </b:Source>
  <b:Source>
    <b:Tag>Hal05</b:Tag>
    <b:SourceType>JournalArticle</b:SourceType>
    <b:Guid>{2C09D893-BACD-514B-95EC-8AE524FFABE6}</b:Guid>
    <b:LCID>uz-Cyrl-UZ</b:LCID>
    <b:Author>
      <b:Author>
        <b:NameList>
          <b:Person>
            <b:Last>Hall</b:Last>
            <b:First>Leigh</b:First>
            <b:Middle>A</b:Middle>
          </b:Person>
        </b:NameList>
      </b:Author>
    </b:Author>
    <b:Title>Teachers and content area reading: Attitudes, beliefs, and change</b:Title>
    <b:JournalName>Teaching and Teacher Education</b:JournalName>
    <b:Year>2005</b:Year>
    <b:Volume>21</b:Volume>
    <b:Pages>403-415</b:Pages>
    <b:RefOrder>97</b:RefOrder>
  </b:Source>
  <b:Source>
    <b:Tag>Ass00</b:Tag>
    <b:SourceType>JournalArticle</b:SourceType>
    <b:Guid>{BEC91DD6-68AD-5D4B-A95E-6FD79BEE3050}</b:Guid>
    <b:LCID>uz-Cyrl-UZ</b:LCID>
    <b:Author>
      <b:Author>
        <b:NameList>
          <b:Person>
            <b:Last>Asselin</b:Last>
            <b:First>Marlene</b:First>
          </b:Person>
        </b:NameList>
      </b:Author>
    </b:Author>
    <b:Title>Confronting assumptions: preservice teachers' beliefs about reading and literature</b:Title>
    <b:Year>2000</b:Year>
    <b:Volume>21</b:Volume>
    <b:Pages>31-55</b:Pages>
    <b:JournalName>Reading Psychology</b:JournalName>
    <b:RefOrder>98</b:RefOrder>
  </b:Source>
  <b:Source>
    <b:Tag>ElO05</b:Tag>
    <b:SourceType>JournalArticle</b:SourceType>
    <b:Guid>{DD8308E8-9EEF-264C-86FA-F72244481E5D}</b:Guid>
    <b:LCID>uz-Cyrl-UZ</b:LCID>
    <b:Author>
      <b:Author>
        <b:NameList>
          <b:Person>
            <b:Last>El-Okda</b:Last>
            <b:First>Mohamed</b:First>
          </b:Person>
        </b:NameList>
      </b:Author>
    </b:Author>
    <b:Title>EFL student teachers' cognition about reading instruction</b:Title>
    <b:JournalName>The Reading Matrix</b:JournalName>
    <b:Year>2005</b:Year>
    <b:Volume>5</b:Volume>
    <b:Issue>2</b:Issue>
    <b:Pages>43-60</b:Pages>
    <b:RefOrder>99</b:RefOrder>
  </b:Source>
  <b:Source>
    <b:Tag>Far07</b:Tag>
    <b:SourceType>JournalArticle</b:SourceType>
    <b:Guid>{CC975CB9-F1B2-6645-9571-CC7654A77497}</b:Guid>
    <b:Title>Failing the practicum: Narrowing the gap between expectations and reality with reflective practice</b:Title>
    <b:JournalName>TESOL Quarterly</b:JournalName>
    <b:Year>2007</b:Year>
    <b:Volume>41</b:Volume>
    <b:Issue>1</b:Issue>
    <b:Pages>193-201</b:Pages>
    <b:Author>
      <b:Author>
        <b:NameList>
          <b:Person>
            <b:Last>Farrell</b:Last>
            <b:First>Thomas</b:First>
          </b:Person>
        </b:NameList>
      </b:Author>
    </b:Author>
    <b:RefOrder>100</b:RefOrder>
  </b:Source>
  <b:Source>
    <b:Tag>Kub11</b:Tag>
    <b:SourceType>JournalArticle</b:SourceType>
    <b:Guid>{5A340775-F9C5-1149-BE54-3A0CFE94C816}</b:Guid>
    <b:LCID>uz-Cyrl-UZ</b:LCID>
    <b:Author>
      <b:Author>
        <b:NameList>
          <b:Person>
            <b:Last>Kuzborska</b:Last>
            <b:First>Irena</b:First>
          </b:Person>
        </b:NameList>
      </b:Author>
    </b:Author>
    <b:Title>Links between teachers' beliefs and practices on research on readin</b:Title>
    <b:JournalName>Reading in a Foreign Language</b:JournalName>
    <b:Year>2011</b:Year>
    <b:Volume>23</b:Volume>
    <b:Issue>1</b:Issue>
    <b:Pages>102-128</b:Pages>
    <b:RefOrder>101</b:RefOrder>
  </b:Source>
  <b:Source>
    <b:Tag>Ham12</b:Tag>
    <b:SourceType>BookSection</b:SourceType>
    <b:Guid>{3107DAAD-E8FB-8D47-8D6E-DEAA64AD0309}</b:Guid>
    <b:Title>English in multiculral and multilingual Indonesian education</b:Title>
    <b:Publisher>Springer Science and Business media Dordrecht</b:Publisher>
    <b:City>NY</b:City>
    <b:Year>2012</b:Year>
    <b:Pages>63-78</b:Pages>
    <b:BookTitle>English as an International Language in Asia: Implications for Langauge Education</b:BookTitle>
    <b:Author>
      <b:Author>
        <b:NameList>
          <b:Person>
            <b:Last>Hamied</b:Last>
            <b:Middle>Abdul</b:Middle>
            <b:First>Fuad</b:First>
          </b:Person>
        </b:NameList>
      </b:Author>
      <b:BookAuthor>
        <b:NameList>
          <b:Person>
            <b:Last>Kirkpatrick</b:Last>
            <b:First>A</b:First>
          </b:Person>
          <b:Person>
            <b:Last>Sussex</b:Last>
            <b:First>R</b:First>
          </b:Person>
        </b:NameList>
      </b:BookAuthor>
    </b:Author>
    <b:RefOrder>102</b:RefOrder>
  </b:Source>
  <b:Source>
    <b:Tag>Mad07</b:Tag>
    <b:SourceType>JournalArticle</b:SourceType>
    <b:Guid>{837D0397-19B2-D54E-9222-8AC9AE33EBF6}</b:Guid>
    <b:Title>Searching for an appropriate EFL curriculum design for the Indonesian pluralistic society</b:Title>
    <b:Year>2007</b:Year>
    <b:Volume>18</b:Volume>
    <b:JournalName>TEFLIN Journal</b:JournalName>
    <b:Issue>2</b:Issue>
    <b:Author>
      <b:Author>
        <b:NameList>
          <b:Person>
            <b:Last>Madya</b:Last>
            <b:First>Suwarsih</b:First>
          </b:Person>
        </b:NameList>
      </b:Author>
    </b:Author>
    <b:Pages>196-221</b:Pages>
    <b:RefOrder>103</b:RefOrder>
  </b:Source>
  <b:Source>
    <b:Tag>Atk97</b:Tag>
    <b:SourceType>JournalArticle</b:SourceType>
    <b:Guid>{4D11DA54-93DF-0A41-B966-FF48788AB962}</b:Guid>
    <b:Title>A critical approach to critical thinking in TESOL</b:Title>
    <b:Year>1997</b:Year>
    <b:Pages>71-94</b:Pages>
    <b:JournalName>TESOL Quarterly</b:JournalName>
    <b:Author>
      <b:Author>
        <b:NameList>
          <b:Person>
            <b:Last>Atkinson</b:Last>
            <b:First>Dwight</b:First>
          </b:Person>
        </b:NameList>
      </b:Author>
    </b:Author>
    <b:Volume>31</b:Volume>
    <b:Issue>1</b:Issue>
    <b:RefOrder>104</b:RefOrder>
  </b:Source>
  <b:Source>
    <b:Tag>Goo88</b:Tag>
    <b:SourceType>JournalArticle</b:SourceType>
    <b:Guid>{9F50B20F-D314-3047-BF99-5DE4E27069EA}</b:Guid>
    <b:Title>Constructing a practical philosophy of teaching: A study of preservice teachers' professional perspectives</b:Title>
    <b:Year>1988</b:Year>
    <b:Pages>121-137</b:Pages>
    <b:JournalName>Teaching and Teacher Education</b:JournalName>
    <b:Author>
      <b:Author>
        <b:NameList>
          <b:Person>
            <b:Last>Goodman</b:Last>
            <b:First>Jesse</b:First>
          </b:Person>
        </b:NameList>
      </b:Author>
    </b:Author>
    <b:Volume>4</b:Volume>
    <b:Issue>2</b:Issue>
    <b:RefOrder>105</b:RefOrder>
  </b:Source>
  <b:Source>
    <b:Tag>Gut07</b:Tag>
    <b:SourceType>JournalArticle</b:SourceType>
    <b:Guid>{074D2683-CD12-C047-8BAD-564597447E1F}</b:Guid>
    <b:Title>Contributions of Concept-Oriented Reading Instruction to knowledge about interventions for motivations in reading</b:Title>
    <b:JournalName>Educational Psychologist</b:JournalName>
    <b:Year>2007</b:Year>
    <b:Pages>237-250</b:Pages>
    <b:Author>
      <b:Author>
        <b:NameList>
          <b:Person>
            <b:Last>Guthrie</b:Last>
            <b:Middle>T</b:Middle>
            <b:First>John</b:First>
          </b:Person>
          <b:Person>
            <b:Last>McRae</b:Last>
            <b:First>Angela</b:First>
          </b:Person>
          <b:Person>
            <b:Last>Klauda</b:Last>
            <b:First>Lutz</b:First>
          </b:Person>
        </b:NameList>
      </b:Author>
    </b:Author>
    <b:Volume>42</b:Volume>
    <b:Issue>4</b:Issue>
    <b:RefOrder>106</b:RefOrder>
  </b:Source>
  <b:Source>
    <b:Tag>Iwa08</b:Tag>
    <b:SourceType>JournalArticle</b:SourceType>
    <b:Guid>{5CE4EC9C-4D2D-AE4B-986D-F2F139A1F519}</b:Guid>
    <b:LCID>uz-Cyrl-UZ</b:LCID>
    <b:Author>
      <b:Author>
        <b:NameList>
          <b:Person>
            <b:Last>Iwahori</b:Last>
            <b:First>Yurika</b:First>
          </b:Person>
        </b:NameList>
      </b:Author>
    </b:Author>
    <b:Title>Developing reading fluency: A study of extensive reading in EFL</b:Title>
    <b:JournalName>Reading in a Foreign Language</b:JournalName>
    <b:Year>2008</b:Year>
    <b:Volume>20</b:Volume>
    <b:Issue>1</b:Issue>
    <b:Pages>70-91</b:Pages>
    <b:RefOrder>107</b:RefOrder>
  </b:Source>
  <b:Source>
    <b:Tag>Kra12</b:Tag>
    <b:SourceType>JournalArticle</b:SourceType>
    <b:Guid>{71FA52F6-DDB8-4242-BFF9-54F22255C083}</b:Guid>
    <b:Title>Reading and vocabulary acquisition: supporting evidence and some objections</b:Title>
    <b:Year>2013</b:Year>
    <b:Pages>27-44</b:Pages>
    <b:JournalName>Iranian Journal of Language Teaching Research</b:JournalName>
    <b:Author>
      <b:Author>
        <b:NameList>
          <b:Person>
            <b:Last>Krashen</b:Last>
            <b:First>Stephen</b:First>
          </b:Person>
        </b:NameList>
      </b:Author>
    </b:Author>
    <b:Volume>1</b:Volume>
    <b:Issue>1</b:Issue>
    <b:RefOrder>108</b:RefOrder>
  </b:Source>
  <b:Source>
    <b:Tag>Pol09</b:Tag>
    <b:SourceType>JournalArticle</b:SourceType>
    <b:Guid>{6482309F-DBE8-714D-95DD-CBB15EA50F5A}</b:Guid>
    <b:Title>Matches in beliefs between teachers and students, and success in L2 attainment: The example of Georgian example</b:Title>
    <b:Year>2009</b:Year>
    <b:Volume>42</b:Volume>
    <b:Issue>2</b:Issue>
    <b:Pages>229-249</b:Pages>
    <b:Author>
      <b:Author>
        <b:NameList>
          <b:Person>
            <b:Last>Polat</b:Last>
            <b:First>Nihat</b:First>
          </b:Person>
        </b:NameList>
      </b:Author>
    </b:Author>
    <b:JournalName>Foreign Language Annals</b:JournalName>
    <b:RefOrder>109</b:RefOrder>
  </b:Source>
  <b:Source>
    <b:Tag>Hor88</b:Tag>
    <b:SourceType>JournalArticle</b:SourceType>
    <b:Guid>{6FC6BB7A-0FDD-6942-ACFE-D54C14FE64F8}</b:Guid>
    <b:Title>The beliefs about language learning of beginning university foreing language students</b:Title>
    <b:JournalName>The Modern Language Journal</b:JournalName>
    <b:Year>1988</b:Year>
    <b:Volume>72</b:Volume>
    <b:Issue>3</b:Issue>
    <b:Pages>283-294</b:Pages>
    <b:Author>
      <b:Author>
        <b:NameList>
          <b:Person>
            <b:Last>Horwitz</b:Last>
            <b:Middle>K</b:Middle>
            <b:First>Elaine</b:First>
          </b:Person>
        </b:NameList>
      </b:Author>
    </b:Author>
    <b:RefOrder>110</b:RefOrder>
  </b:Source>
  <b:Source>
    <b:Tag>Doy90</b:Tag>
    <b:SourceType>BookSection</b:SourceType>
    <b:Guid>{E27EAA1B-904F-C04C-99F9-8E45358CC717}</b:Guid>
    <b:LCID>uz-Cyrl-UZ</b:LCID>
    <b:Author>
      <b:Author>
        <b:NameList>
          <b:Person>
            <b:Last>Doyle</b:Last>
            <b:First>Walter</b:First>
          </b:Person>
        </b:NameList>
      </b:Author>
      <b:BookAuthor>
        <b:NameList>
          <b:Person>
            <b:Last>Houston</b:Last>
            <b:First>W</b:First>
            <b:Middle>Robert</b:Middle>
          </b:Person>
          <b:Person>
            <b:Last>Haberman</b:Last>
            <b:First>Martin</b:First>
          </b:Person>
          <b:Person>
            <b:Last>Sikula</b:Last>
            <b:First>John</b:First>
          </b:Person>
        </b:NameList>
      </b:BookAuthor>
    </b:Author>
    <b:Title>Themes in teacher education research</b:Title>
    <b:Publisher>Macmillan Publishing Company</b:Publisher>
    <b:City>NY</b:City>
    <b:Year>1990</b:Year>
    <b:Pages>3-24</b:Pages>
    <b:BookTitle>Handbook of research on teacher education</b:BookTitle>
    <b:RefOrder>111</b:RefOrder>
  </b:Source>
  <b:Source>
    <b:Tag>Mur00</b:Tag>
    <b:SourceType>Misc</b:SourceType>
    <b:Guid>{8943047C-4236-A44A-88CC-00A74C0B014D}</b:Guid>
    <b:Title>Strangers in a strange land</b:Title>
    <b:Publisher>University Laval</b:Publisher>
    <b:City>Quebec</b:City>
    <b:Year>2000</b:Year>
    <b:Author>
      <b:Author>
        <b:NameList>
          <b:Person>
            <b:Last>Murphy</b:Last>
            <b:First>Elizabeth</b:First>
          </b:Person>
        </b:NameList>
      </b:Author>
    </b:Author>
    <b:PublicationTitle>Unpublished doctorate dissertation</b:PublicationTitle>
    <b:StateProvince>CA</b:StateProvince>
    <b:RefOrder>112</b:RefOrder>
  </b:Source>
  <b:Source>
    <b:Tag>Cre07</b:Tag>
    <b:SourceType>Book</b:SourceType>
    <b:Guid>{2B9EF3B2-7ECE-5B4B-8DCD-6DFDA5D187FB}</b:Guid>
    <b:LCID>uz-Cyrl-UZ</b:LCID>
    <b:Author>
      <b:Author>
        <b:NameList>
          <b:Person>
            <b:Last>Creswell</b:Last>
            <b:First>John</b:First>
            <b:Middle>W</b:Middle>
          </b:Person>
        </b:NameList>
      </b:Author>
    </b:Author>
    <b:Title>Qualitative inquiry and research design</b:Title>
    <b:Publisher>Sage Publication</b:Publisher>
    <b:City>CA</b:City>
    <b:Year>2007</b:Year>
    <b:RefOrder>113</b:RefOrder>
  </b:Source>
  <b:Source>
    <b:Tag>Hen00</b:Tag>
    <b:SourceType>JournalArticle</b:SourceType>
    <b:Guid>{1CF770F9-BA5E-C645-BF47-6BE5DB7FE094}</b:Guid>
    <b:Title>A reading lesson observation framework for elementary teachers, principals, and literacy supervisors</b:Title>
    <b:Year>2000</b:Year>
    <b:Pages>358-369</b:Pages>
    <b:Volume>53</b:Volume>
    <b:Issue>5</b:Issue>
    <b:JournalName>The Reading Teacher</b:JournalName>
    <b:Author>
      <b:Author>
        <b:NameList>
          <b:Person>
            <b:Last>Henk</b:Last>
            <b:Middle>A</b:Middle>
            <b:First>William</b:First>
          </b:Person>
          <b:Person>
            <b:Last>Moore</b:Last>
            <b:Middle>C</b:Middle>
            <b:First>Jesse</b:First>
          </b:Person>
          <b:Person>
            <b:Last>Marinak</b:Last>
            <b:Middle>A</b:Middle>
            <b:First>Barbara</b:First>
          </b:Person>
          <b:Person>
            <b:Last>Tomasetti</b:Last>
            <b:Middle>W</b:Middle>
            <b:First>Barry</b:First>
          </b:Person>
        </b:NameList>
      </b:Author>
    </b:Author>
    <b:RefOrder>114</b:RefOrder>
  </b:Source>
  <b:Source>
    <b:Tag>Mer98</b:Tag>
    <b:SourceType>Book</b:SourceType>
    <b:Guid>{811E5FE1-03A3-4BC4-8F6C-2F2244C8E209}</b:Guid>
    <b:Title>Qualitative research and case study applications in education</b:Title>
    <b:Year>1998</b:Year>
    <b:City>San Fransisco</b:City>
    <b:Publisher>Jossey-Bass Inc.</b:Publisher>
    <b:Author>
      <b:Author>
        <b:NameList>
          <b:Person>
            <b:Last>Merriam </b:Last>
            <b:Middle>B</b:Middle>
            <b:First>Sharan</b:First>
          </b:Person>
        </b:NameList>
      </b:Author>
    </b:Author>
    <b:RefOrder>115</b:RefOrder>
  </b:Source>
  <b:Source>
    <b:Tag>Mer09</b:Tag>
    <b:SourceType>Book</b:SourceType>
    <b:Guid>{7E291DF3-6C1A-4CBB-A5D7-E937C76A0044}</b:Guid>
    <b:Title>Qualitative research: A guide to design and implementation</b:Title>
    <b:Year>2009</b:Year>
    <b:City>CA, USA</b:City>
    <b:Publisher>Jossey-Bay</b:Publisher>
    <b:Author>
      <b:Author>
        <b:NameList>
          <b:Person>
            <b:Last>Merriam</b:Last>
            <b:Middle>B</b:Middle>
            <b:First>Sharan</b:First>
          </b:Person>
        </b:NameList>
      </b:Author>
    </b:Author>
    <b:RefOrder>116</b:RefOrder>
  </b:Source>
</b:Sources>
</file>

<file path=customXml/itemProps1.xml><?xml version="1.0" encoding="utf-8"?>
<ds:datastoreItem xmlns:ds="http://schemas.openxmlformats.org/officeDocument/2006/customXml" ds:itemID="{52CDFC37-F05F-9D47-A396-637E2C1E1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100</Pages>
  <Words>47392</Words>
  <Characters>270135</Characters>
  <Application>Microsoft Macintosh Word</Application>
  <DocSecurity>0</DocSecurity>
  <Lines>2251</Lines>
  <Paragraphs>633</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316894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 Murtiningsih</dc:creator>
  <cp:lastModifiedBy>Jackie Murtiningsih's iMac</cp:lastModifiedBy>
  <cp:revision>2</cp:revision>
  <cp:lastPrinted>2014-03-14T17:21:00Z</cp:lastPrinted>
  <dcterms:created xsi:type="dcterms:W3CDTF">2014-05-14T21:51:00Z</dcterms:created>
  <dcterms:modified xsi:type="dcterms:W3CDTF">2014-05-14T21:51:00Z</dcterms:modified>
</cp:coreProperties>
</file>