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B46A6" w14:textId="77777777" w:rsidR="00C84D46" w:rsidRPr="007A048C" w:rsidRDefault="00C84D46" w:rsidP="008C2D44">
      <w:pPr>
        <w:ind w:firstLine="0"/>
        <w:jc w:val="center"/>
        <w:rPr>
          <w:rStyle w:val="Emphasis"/>
          <w:b/>
          <w:bCs/>
        </w:rPr>
      </w:pPr>
      <w:bookmarkStart w:id="0" w:name="_Hlk89010298"/>
      <w:bookmarkEnd w:id="0"/>
      <w:r w:rsidRPr="007A048C">
        <w:rPr>
          <w:rStyle w:val="Emphasis"/>
          <w:b/>
          <w:bCs/>
        </w:rPr>
        <w:t>UNIVERSITY OF OKLAHOMA</w:t>
      </w:r>
    </w:p>
    <w:p w14:paraId="2B821F27" w14:textId="77777777" w:rsidR="00C84D46" w:rsidRPr="007A048C" w:rsidRDefault="00C84D46" w:rsidP="008C2D44">
      <w:pPr>
        <w:ind w:firstLine="0"/>
        <w:jc w:val="center"/>
        <w:rPr>
          <w:rStyle w:val="Emphasis"/>
          <w:b/>
          <w:bCs/>
        </w:rPr>
      </w:pPr>
      <w:r w:rsidRPr="007A048C">
        <w:rPr>
          <w:rStyle w:val="Emphasis"/>
          <w:b/>
          <w:bCs/>
        </w:rPr>
        <w:t>GRADUATE COLLEGE</w:t>
      </w:r>
    </w:p>
    <w:p w14:paraId="39F1F4A2" w14:textId="77777777" w:rsidR="00C84D46" w:rsidRDefault="00C84D46" w:rsidP="008C2D44">
      <w:pPr>
        <w:ind w:firstLine="0"/>
      </w:pPr>
    </w:p>
    <w:p w14:paraId="1242C00C" w14:textId="77777777" w:rsidR="00C84D46" w:rsidRDefault="00C84D46" w:rsidP="008C2D44">
      <w:pPr>
        <w:ind w:firstLine="0"/>
      </w:pPr>
    </w:p>
    <w:p w14:paraId="25CE53FE" w14:textId="77777777" w:rsidR="00C84D46" w:rsidRDefault="00C84D46" w:rsidP="008C2D44">
      <w:pPr>
        <w:ind w:firstLine="0"/>
      </w:pPr>
    </w:p>
    <w:p w14:paraId="651E743D" w14:textId="77777777" w:rsidR="008C2D44" w:rsidRPr="007A048C" w:rsidRDefault="008C2D44" w:rsidP="008C2D44">
      <w:pPr>
        <w:pStyle w:val="Title"/>
        <w:rPr>
          <w:color w:val="auto"/>
        </w:rPr>
      </w:pPr>
      <w:bookmarkStart w:id="1" w:name="_Hlk83726631"/>
      <w:r w:rsidRPr="007A048C">
        <w:rPr>
          <w:color w:val="auto"/>
        </w:rPr>
        <w:t>Chemoenzymatic transformations of indole and azaindole containing natural product analogs using promiscuous prenyltransferases</w:t>
      </w:r>
    </w:p>
    <w:bookmarkEnd w:id="1"/>
    <w:p w14:paraId="788CEE7C" w14:textId="77777777" w:rsidR="00C84D46" w:rsidRDefault="00C84D46" w:rsidP="008C2D44">
      <w:pPr>
        <w:ind w:firstLine="0"/>
      </w:pPr>
    </w:p>
    <w:p w14:paraId="51A5F179" w14:textId="77777777" w:rsidR="00C84D46" w:rsidRDefault="00C84D46" w:rsidP="008C2D44">
      <w:pPr>
        <w:ind w:firstLine="0"/>
      </w:pPr>
    </w:p>
    <w:p w14:paraId="662D947C" w14:textId="77777777" w:rsidR="00C84D46" w:rsidRDefault="00C84D46" w:rsidP="008C2D44">
      <w:pPr>
        <w:ind w:firstLine="0"/>
      </w:pPr>
    </w:p>
    <w:p w14:paraId="7DA6379A" w14:textId="77777777" w:rsidR="00C84D46" w:rsidRDefault="00C84D46" w:rsidP="008C2D44">
      <w:pPr>
        <w:ind w:firstLine="0"/>
      </w:pPr>
    </w:p>
    <w:p w14:paraId="6CB017FD" w14:textId="6B50D7D5" w:rsidR="00C84D46" w:rsidRPr="007A048C" w:rsidRDefault="008C2D44" w:rsidP="008C2D44">
      <w:pPr>
        <w:ind w:firstLine="0"/>
        <w:jc w:val="center"/>
        <w:rPr>
          <w:rStyle w:val="Emphasis"/>
          <w:b/>
          <w:bCs/>
        </w:rPr>
      </w:pPr>
      <w:r w:rsidRPr="007A048C">
        <w:rPr>
          <w:rStyle w:val="Emphasis"/>
          <w:b/>
          <w:bCs/>
        </w:rPr>
        <w:t>A D</w:t>
      </w:r>
      <w:r w:rsidR="00C84D46" w:rsidRPr="007A048C">
        <w:rPr>
          <w:rStyle w:val="Emphasis"/>
          <w:b/>
          <w:bCs/>
        </w:rPr>
        <w:t>ISSERTATION</w:t>
      </w:r>
    </w:p>
    <w:p w14:paraId="3A95274B" w14:textId="77777777" w:rsidR="00C84D46" w:rsidRPr="007A048C" w:rsidRDefault="00C84D46" w:rsidP="008C2D44">
      <w:pPr>
        <w:ind w:firstLine="0"/>
        <w:jc w:val="center"/>
        <w:rPr>
          <w:rStyle w:val="Emphasis"/>
          <w:b/>
          <w:bCs/>
        </w:rPr>
      </w:pPr>
      <w:r w:rsidRPr="007A048C">
        <w:rPr>
          <w:rStyle w:val="Emphasis"/>
          <w:b/>
          <w:bCs/>
        </w:rPr>
        <w:t>SUBMITTED TO THE GRADUATE FACULTY</w:t>
      </w:r>
    </w:p>
    <w:p w14:paraId="07112EC2" w14:textId="77777777" w:rsidR="00C84D46" w:rsidRPr="007A048C" w:rsidRDefault="00C84D46" w:rsidP="008C2D44">
      <w:pPr>
        <w:ind w:firstLine="0"/>
        <w:jc w:val="center"/>
        <w:rPr>
          <w:rStyle w:val="Emphasis"/>
          <w:b/>
          <w:bCs/>
        </w:rPr>
      </w:pPr>
      <w:r w:rsidRPr="007A048C">
        <w:rPr>
          <w:rStyle w:val="Emphasis"/>
          <w:b/>
          <w:bCs/>
        </w:rPr>
        <w:t>In partial fulfillment of the requirements for the</w:t>
      </w:r>
    </w:p>
    <w:p w14:paraId="4E4FAF42" w14:textId="77777777" w:rsidR="007A048C" w:rsidRPr="007A048C" w:rsidRDefault="00C84D46" w:rsidP="008C2D44">
      <w:pPr>
        <w:ind w:firstLine="0"/>
        <w:jc w:val="center"/>
        <w:rPr>
          <w:rStyle w:val="Emphasis"/>
          <w:b/>
          <w:bCs/>
        </w:rPr>
      </w:pPr>
      <w:r w:rsidRPr="007A048C">
        <w:rPr>
          <w:rStyle w:val="Emphasis"/>
          <w:b/>
          <w:bCs/>
        </w:rPr>
        <w:t xml:space="preserve">Degree of </w:t>
      </w:r>
    </w:p>
    <w:p w14:paraId="393B7908" w14:textId="7EB25015" w:rsidR="00C84D46" w:rsidRPr="007A048C" w:rsidRDefault="007A048C" w:rsidP="008C2D44">
      <w:pPr>
        <w:ind w:firstLine="0"/>
        <w:jc w:val="center"/>
        <w:rPr>
          <w:rStyle w:val="Emphasis"/>
          <w:b/>
          <w:bCs/>
        </w:rPr>
      </w:pPr>
      <w:r w:rsidRPr="007A048C">
        <w:rPr>
          <w:rStyle w:val="Emphasis"/>
          <w:b/>
          <w:bCs/>
        </w:rPr>
        <w:t>DOCTOR OF PHILOSOPHY</w:t>
      </w:r>
    </w:p>
    <w:p w14:paraId="399EF65B" w14:textId="77777777" w:rsidR="00C84D46" w:rsidRDefault="00C84D46" w:rsidP="008C2D44">
      <w:pPr>
        <w:ind w:firstLine="0"/>
      </w:pPr>
    </w:p>
    <w:p w14:paraId="06A90F76" w14:textId="77777777" w:rsidR="00C84D46" w:rsidRDefault="00C84D46" w:rsidP="008C2D44">
      <w:pPr>
        <w:ind w:firstLine="0"/>
      </w:pPr>
    </w:p>
    <w:p w14:paraId="1EC2DD83" w14:textId="77777777" w:rsidR="00C84D46" w:rsidRPr="007A048C" w:rsidRDefault="00C84D46" w:rsidP="008C2D44">
      <w:pPr>
        <w:ind w:firstLine="0"/>
        <w:jc w:val="center"/>
        <w:rPr>
          <w:rStyle w:val="Emphasis"/>
          <w:b/>
          <w:bCs/>
        </w:rPr>
      </w:pPr>
      <w:r w:rsidRPr="007A048C">
        <w:rPr>
          <w:rStyle w:val="Emphasis"/>
          <w:b/>
          <w:bCs/>
        </w:rPr>
        <w:t>By</w:t>
      </w:r>
    </w:p>
    <w:p w14:paraId="34B8B48C" w14:textId="0E48EA13" w:rsidR="00C84D46" w:rsidRPr="007A048C" w:rsidRDefault="00C84D46" w:rsidP="008C2D44">
      <w:pPr>
        <w:ind w:firstLine="0"/>
        <w:jc w:val="center"/>
        <w:rPr>
          <w:rStyle w:val="Emphasis"/>
          <w:b/>
          <w:bCs/>
        </w:rPr>
      </w:pPr>
      <w:r w:rsidRPr="007A048C">
        <w:rPr>
          <w:rStyle w:val="Emphasis"/>
          <w:b/>
          <w:bCs/>
        </w:rPr>
        <w:t>ERIC D</w:t>
      </w:r>
      <w:r w:rsidR="008A3B27" w:rsidRPr="007A048C">
        <w:rPr>
          <w:rStyle w:val="Emphasis"/>
          <w:b/>
          <w:bCs/>
        </w:rPr>
        <w:t>.</w:t>
      </w:r>
      <w:r w:rsidRPr="007A048C">
        <w:rPr>
          <w:rStyle w:val="Emphasis"/>
          <w:b/>
          <w:bCs/>
        </w:rPr>
        <w:t xml:space="preserve"> GARDNER</w:t>
      </w:r>
    </w:p>
    <w:p w14:paraId="2CF31D0D" w14:textId="77777777" w:rsidR="00C84D46" w:rsidRPr="007A048C" w:rsidRDefault="00C84D46" w:rsidP="008C2D44">
      <w:pPr>
        <w:ind w:firstLine="0"/>
        <w:jc w:val="center"/>
        <w:rPr>
          <w:rStyle w:val="Emphasis"/>
          <w:b/>
          <w:bCs/>
        </w:rPr>
      </w:pPr>
      <w:r w:rsidRPr="007A048C">
        <w:rPr>
          <w:rStyle w:val="Emphasis"/>
          <w:b/>
          <w:bCs/>
        </w:rPr>
        <w:t>Norman, Oklahoma</w:t>
      </w:r>
    </w:p>
    <w:p w14:paraId="05AE4C6D" w14:textId="0FDA892D" w:rsidR="00C84D46" w:rsidRPr="007A048C" w:rsidRDefault="00C84D46" w:rsidP="008C2D44">
      <w:pPr>
        <w:ind w:firstLine="0"/>
        <w:jc w:val="center"/>
        <w:rPr>
          <w:rStyle w:val="Emphasis"/>
          <w:b/>
          <w:bCs/>
        </w:rPr>
      </w:pPr>
      <w:r w:rsidRPr="007A048C">
        <w:rPr>
          <w:rStyle w:val="Emphasis"/>
          <w:b/>
          <w:bCs/>
        </w:rPr>
        <w:t>2021</w:t>
      </w:r>
    </w:p>
    <w:p w14:paraId="0AB696C4" w14:textId="456BCBC9" w:rsidR="00C84D46" w:rsidRPr="00AE4995" w:rsidRDefault="00C84D46" w:rsidP="008C2D44">
      <w:pPr>
        <w:ind w:firstLine="0"/>
      </w:pPr>
    </w:p>
    <w:p w14:paraId="6592E70A" w14:textId="77777777" w:rsidR="00AE4995" w:rsidRPr="007A048C" w:rsidRDefault="00AE4995" w:rsidP="008C2D44">
      <w:pPr>
        <w:pStyle w:val="Title"/>
        <w:rPr>
          <w:color w:val="auto"/>
        </w:rPr>
      </w:pPr>
      <w:r w:rsidRPr="007A048C">
        <w:rPr>
          <w:color w:val="auto"/>
        </w:rPr>
        <w:t>Chemoenzymatic transformations of indole and azaindole containing natural product analogs using promiscuous prenyltransferases</w:t>
      </w:r>
    </w:p>
    <w:p w14:paraId="58BF2EAD" w14:textId="77777777" w:rsidR="00C84D46" w:rsidRDefault="00C84D46" w:rsidP="008C2D44">
      <w:pPr>
        <w:ind w:firstLine="0"/>
      </w:pPr>
    </w:p>
    <w:p w14:paraId="396E763E" w14:textId="77777777" w:rsidR="00C84D46" w:rsidRDefault="00C84D46" w:rsidP="008C2D44">
      <w:pPr>
        <w:ind w:firstLine="0"/>
      </w:pPr>
    </w:p>
    <w:p w14:paraId="715D4643" w14:textId="77777777" w:rsidR="007A048C" w:rsidRDefault="00C84D46" w:rsidP="00F42C7B">
      <w:pPr>
        <w:ind w:firstLine="0"/>
        <w:jc w:val="center"/>
        <w:rPr>
          <w:rStyle w:val="Emphasis"/>
        </w:rPr>
      </w:pPr>
      <w:r w:rsidRPr="008C2D44">
        <w:rPr>
          <w:rStyle w:val="Emphasis"/>
        </w:rPr>
        <w:t xml:space="preserve">A DISSERTATION APPROVED FOR THE </w:t>
      </w:r>
    </w:p>
    <w:p w14:paraId="5DBB08BB" w14:textId="540C27BC" w:rsidR="00C84D46" w:rsidRPr="008C2D44" w:rsidRDefault="00C84D46" w:rsidP="00F42C7B">
      <w:pPr>
        <w:ind w:firstLine="0"/>
        <w:jc w:val="center"/>
        <w:rPr>
          <w:rStyle w:val="Emphasis"/>
        </w:rPr>
      </w:pPr>
      <w:r w:rsidRPr="008C2D44">
        <w:rPr>
          <w:rStyle w:val="Emphasis"/>
        </w:rPr>
        <w:t>DEPARTMENT OF CHEMISTRY AND BIOCHEMISTRY</w:t>
      </w:r>
    </w:p>
    <w:p w14:paraId="6B4AD076" w14:textId="77777777" w:rsidR="00C84D46" w:rsidRDefault="00C84D46" w:rsidP="008C2D44">
      <w:pPr>
        <w:ind w:firstLine="0"/>
      </w:pPr>
    </w:p>
    <w:p w14:paraId="302C399A" w14:textId="77777777" w:rsidR="00C84D46" w:rsidRDefault="00C84D46" w:rsidP="008C2D44">
      <w:pPr>
        <w:ind w:firstLine="0"/>
      </w:pPr>
    </w:p>
    <w:p w14:paraId="2BAA90CE" w14:textId="77777777" w:rsidR="00C84D46" w:rsidRDefault="00C84D46" w:rsidP="008C2D44">
      <w:pPr>
        <w:ind w:firstLine="0"/>
      </w:pPr>
    </w:p>
    <w:p w14:paraId="4981E9BB" w14:textId="77777777" w:rsidR="00C84D46" w:rsidRPr="008C2D44" w:rsidRDefault="00C84D46" w:rsidP="00F42C7B">
      <w:pPr>
        <w:ind w:firstLine="0"/>
        <w:jc w:val="center"/>
        <w:rPr>
          <w:rStyle w:val="Emphasis"/>
        </w:rPr>
      </w:pPr>
    </w:p>
    <w:p w14:paraId="17F07BEF" w14:textId="2E563BAC" w:rsidR="00C84D46" w:rsidRPr="008C2D44" w:rsidRDefault="00C84D46" w:rsidP="00F42C7B">
      <w:pPr>
        <w:ind w:firstLine="0"/>
        <w:jc w:val="center"/>
        <w:rPr>
          <w:rStyle w:val="Emphasis"/>
        </w:rPr>
      </w:pPr>
      <w:r w:rsidRPr="008C2D44">
        <w:rPr>
          <w:rStyle w:val="Emphasis"/>
        </w:rPr>
        <w:t>BY</w:t>
      </w:r>
      <w:r w:rsidR="00F42C7B">
        <w:rPr>
          <w:rStyle w:val="Emphasis"/>
        </w:rPr>
        <w:t xml:space="preserve"> THE COMMITTEE CONSISTING OF</w:t>
      </w:r>
    </w:p>
    <w:p w14:paraId="7FCF40DC" w14:textId="77777777" w:rsidR="00C84D46" w:rsidRPr="008C2D44" w:rsidRDefault="00C84D46" w:rsidP="008C2D44">
      <w:pPr>
        <w:ind w:firstLine="0"/>
        <w:rPr>
          <w:rStyle w:val="Emphasis"/>
        </w:rPr>
      </w:pPr>
    </w:p>
    <w:p w14:paraId="4CF82B3C" w14:textId="77777777" w:rsidR="00C84D46" w:rsidRPr="008C2D44" w:rsidRDefault="00C84D46" w:rsidP="008C2D44">
      <w:pPr>
        <w:ind w:firstLine="0"/>
        <w:rPr>
          <w:rStyle w:val="Emphasis"/>
        </w:rPr>
      </w:pPr>
    </w:p>
    <w:p w14:paraId="679F8B9D" w14:textId="77777777" w:rsidR="00C84D46" w:rsidRPr="008C2D44" w:rsidRDefault="00C84D46" w:rsidP="008C2D44">
      <w:pPr>
        <w:ind w:firstLine="0"/>
        <w:rPr>
          <w:rStyle w:val="Emphasis"/>
        </w:rPr>
      </w:pPr>
    </w:p>
    <w:p w14:paraId="6EBBF8AC" w14:textId="77777777" w:rsidR="00C84D46" w:rsidRPr="008C2D44" w:rsidRDefault="00C84D46" w:rsidP="008C2D44">
      <w:pPr>
        <w:ind w:firstLine="0"/>
        <w:rPr>
          <w:rStyle w:val="Emphasis"/>
        </w:rPr>
      </w:pPr>
    </w:p>
    <w:p w14:paraId="3C3FDB3E" w14:textId="77777777" w:rsidR="00C84D46" w:rsidRPr="008C2D44" w:rsidRDefault="00C84D46" w:rsidP="008C2D44">
      <w:pPr>
        <w:ind w:firstLine="0"/>
        <w:rPr>
          <w:rStyle w:val="Emphasis"/>
        </w:rPr>
      </w:pPr>
    </w:p>
    <w:p w14:paraId="78CA9DA1" w14:textId="3D6B5E68" w:rsidR="00C84D46" w:rsidRPr="008C2D44" w:rsidRDefault="00C84D46" w:rsidP="00F42C7B">
      <w:pPr>
        <w:ind w:firstLine="0"/>
        <w:jc w:val="right"/>
        <w:rPr>
          <w:rStyle w:val="Emphasis"/>
        </w:rPr>
      </w:pPr>
      <w:r w:rsidRPr="008C2D44">
        <w:rPr>
          <w:rStyle w:val="Emphasis"/>
        </w:rPr>
        <w:t>Dr. Shanteri Singh, Chair</w:t>
      </w:r>
    </w:p>
    <w:p w14:paraId="100E2DF7" w14:textId="3257879C" w:rsidR="00C84D46" w:rsidRPr="008C2D44" w:rsidRDefault="00C84D46" w:rsidP="00F42C7B">
      <w:pPr>
        <w:ind w:firstLine="0"/>
        <w:jc w:val="right"/>
        <w:rPr>
          <w:rStyle w:val="Emphasis"/>
        </w:rPr>
      </w:pPr>
      <w:r w:rsidRPr="008C2D44">
        <w:rPr>
          <w:rStyle w:val="Emphasis"/>
        </w:rPr>
        <w:t xml:space="preserve">Dr. </w:t>
      </w:r>
      <w:r w:rsidR="00B170F4" w:rsidRPr="008C2D44">
        <w:rPr>
          <w:rStyle w:val="Emphasis"/>
        </w:rPr>
        <w:t>Edgar A. O’Rear</w:t>
      </w:r>
    </w:p>
    <w:p w14:paraId="0B06159B" w14:textId="77777777" w:rsidR="00C84D46" w:rsidRPr="008C2D44" w:rsidRDefault="00C84D46" w:rsidP="00F42C7B">
      <w:pPr>
        <w:ind w:firstLine="0"/>
        <w:jc w:val="right"/>
        <w:rPr>
          <w:rStyle w:val="Emphasis"/>
        </w:rPr>
      </w:pPr>
      <w:r w:rsidRPr="008C2D44">
        <w:rPr>
          <w:rStyle w:val="Emphasis"/>
        </w:rPr>
        <w:t>Dr. Daniel T. Glatzhofer</w:t>
      </w:r>
    </w:p>
    <w:p w14:paraId="0377899E" w14:textId="168E496B" w:rsidR="00C84D46" w:rsidRPr="008C2D44" w:rsidRDefault="00C84D46" w:rsidP="00F42C7B">
      <w:pPr>
        <w:ind w:firstLine="0"/>
        <w:jc w:val="right"/>
        <w:rPr>
          <w:rStyle w:val="Emphasis"/>
        </w:rPr>
      </w:pPr>
      <w:r w:rsidRPr="008C2D44">
        <w:rPr>
          <w:rStyle w:val="Emphasis"/>
        </w:rPr>
        <w:t xml:space="preserve">Dr. </w:t>
      </w:r>
      <w:r w:rsidR="00B170F4" w:rsidRPr="008C2D44">
        <w:rPr>
          <w:rStyle w:val="Emphasis"/>
        </w:rPr>
        <w:t>Wai Tak Yip</w:t>
      </w:r>
    </w:p>
    <w:p w14:paraId="0F1A833D" w14:textId="77777777" w:rsidR="00C84D46" w:rsidRDefault="00C84D46" w:rsidP="0076468F"/>
    <w:p w14:paraId="07296F8A" w14:textId="3ABAC2DD" w:rsidR="00C84D46" w:rsidRDefault="00C84D46" w:rsidP="0076468F"/>
    <w:p w14:paraId="5D2E623E" w14:textId="577BBF69" w:rsidR="00C84D46" w:rsidRDefault="00C84D46" w:rsidP="0076468F"/>
    <w:p w14:paraId="416B05A6" w14:textId="41C4775D" w:rsidR="00C84D46" w:rsidRDefault="00C84D46" w:rsidP="0076468F"/>
    <w:p w14:paraId="2923FE42" w14:textId="64DDEACA" w:rsidR="00C84D46" w:rsidRDefault="00C84D46" w:rsidP="0076468F"/>
    <w:p w14:paraId="308525CB" w14:textId="7F07B17D" w:rsidR="00C84D46" w:rsidRDefault="00C84D46" w:rsidP="0076468F"/>
    <w:p w14:paraId="6530F2F5" w14:textId="21E5863C" w:rsidR="00C84D46" w:rsidRDefault="00C84D46" w:rsidP="0076468F"/>
    <w:p w14:paraId="7D5B6E7B" w14:textId="37AA57D9" w:rsidR="00C84D46" w:rsidRDefault="00C84D46" w:rsidP="0076468F"/>
    <w:p w14:paraId="1CF900B7" w14:textId="179D4101" w:rsidR="00C84D46" w:rsidRDefault="00C84D46" w:rsidP="0076468F"/>
    <w:p w14:paraId="06D372A6" w14:textId="78E1EF04" w:rsidR="00C84D46" w:rsidRDefault="00C84D46" w:rsidP="0076468F"/>
    <w:p w14:paraId="0E9B6CCF" w14:textId="7BA9FA84" w:rsidR="00C84D46" w:rsidRDefault="00C84D46" w:rsidP="0076468F"/>
    <w:p w14:paraId="42FC986F" w14:textId="6F70A52D" w:rsidR="00C84D46" w:rsidRDefault="00C84D46" w:rsidP="0076468F"/>
    <w:p w14:paraId="4F7D9ACB" w14:textId="20A849DF" w:rsidR="00C84D46" w:rsidRDefault="00C84D46" w:rsidP="0076468F"/>
    <w:p w14:paraId="7326A79B" w14:textId="2CF8DCF8" w:rsidR="00C84D46" w:rsidRDefault="00C84D46" w:rsidP="0076468F"/>
    <w:p w14:paraId="6F9BC1EE" w14:textId="77777777" w:rsidR="00C84D46" w:rsidRDefault="00C84D46" w:rsidP="0076468F"/>
    <w:p w14:paraId="5BA8B355" w14:textId="77777777" w:rsidR="00C84D46" w:rsidRDefault="00C84D46" w:rsidP="0076468F"/>
    <w:p w14:paraId="1C4D5AB7" w14:textId="5B11868F" w:rsidR="00C84D46" w:rsidRDefault="00C84D46" w:rsidP="0076468F"/>
    <w:p w14:paraId="4A64006E" w14:textId="797145B0" w:rsidR="00C84D46" w:rsidRDefault="00C84D46" w:rsidP="0076468F"/>
    <w:p w14:paraId="098B66F4" w14:textId="43F9556A" w:rsidR="00C84D46" w:rsidRDefault="00C84D46" w:rsidP="0076468F"/>
    <w:p w14:paraId="4F4E94E1" w14:textId="14B25F9F" w:rsidR="00C84D46" w:rsidRDefault="00C84D46" w:rsidP="0076468F"/>
    <w:p w14:paraId="437282A9" w14:textId="1B0B73F9" w:rsidR="00C84D46" w:rsidRDefault="00C84D46" w:rsidP="0076468F"/>
    <w:p w14:paraId="216CE47C" w14:textId="77777777" w:rsidR="00C84D46" w:rsidRDefault="00C84D46" w:rsidP="008C2D44">
      <w:pPr>
        <w:jc w:val="center"/>
      </w:pPr>
    </w:p>
    <w:p w14:paraId="5E9DD15B" w14:textId="47B7910A" w:rsidR="00C84D46" w:rsidRDefault="00C84D46" w:rsidP="008C2D44">
      <w:pPr>
        <w:jc w:val="center"/>
      </w:pPr>
      <w:r>
        <w:t>© Copyright by ERIC D. GARDNER 2021</w:t>
      </w:r>
    </w:p>
    <w:p w14:paraId="69499AED" w14:textId="1B67AF80" w:rsidR="00650F9B" w:rsidRPr="00650F9B" w:rsidRDefault="00C84D46" w:rsidP="008C2D44">
      <w:pPr>
        <w:jc w:val="center"/>
        <w:rPr>
          <w:rFonts w:asciiTheme="minorHAnsi" w:hAnsiTheme="minorHAnsi"/>
          <w:sz w:val="22"/>
        </w:rPr>
        <w:sectPr w:rsidR="00650F9B" w:rsidRPr="00650F9B" w:rsidSect="00F42C7B">
          <w:footerReference w:type="default" r:id="rId8"/>
          <w:pgSz w:w="12240" w:h="15840"/>
          <w:pgMar w:top="1440" w:right="1440" w:bottom="1440" w:left="2160" w:header="720" w:footer="720" w:gutter="0"/>
          <w:pgNumType w:fmt="lowerRoman" w:start="4"/>
          <w:cols w:space="720"/>
          <w:titlePg/>
          <w:docGrid w:linePitch="326"/>
        </w:sectPr>
      </w:pPr>
      <w:r>
        <w:t>All Rights Reserved.</w:t>
      </w:r>
    </w:p>
    <w:p w14:paraId="69D63BC3" w14:textId="77777777" w:rsidR="00C84D46" w:rsidRDefault="00C84D46" w:rsidP="0076468F"/>
    <w:p w14:paraId="28D04926" w14:textId="149698F3" w:rsidR="00C84D46" w:rsidRPr="005A720A" w:rsidRDefault="00C84D46" w:rsidP="005A720A">
      <w:pPr>
        <w:pStyle w:val="Heading1"/>
        <w:numPr>
          <w:ilvl w:val="0"/>
          <w:numId w:val="0"/>
        </w:numPr>
        <w:ind w:left="432" w:hanging="432"/>
      </w:pPr>
      <w:bookmarkStart w:id="2" w:name="_Toc14782292"/>
      <w:bookmarkStart w:id="3" w:name="_Ref86163474"/>
      <w:bookmarkStart w:id="4" w:name="_Toc90555431"/>
      <w:r w:rsidRPr="00C84D46">
        <w:t>Dedication</w:t>
      </w:r>
      <w:bookmarkEnd w:id="2"/>
      <w:bookmarkEnd w:id="3"/>
      <w:bookmarkEnd w:id="4"/>
    </w:p>
    <w:p w14:paraId="59930C72" w14:textId="2692878F" w:rsidR="00C84D46" w:rsidRPr="004E6D6A" w:rsidRDefault="008665D1" w:rsidP="00EF3ED3">
      <w:pPr>
        <w:jc w:val="center"/>
        <w:rPr>
          <w:i/>
          <w:iCs/>
        </w:rPr>
      </w:pPr>
      <w:r w:rsidRPr="004E6D6A">
        <w:rPr>
          <w:i/>
          <w:iCs/>
        </w:rPr>
        <w:t>This</w:t>
      </w:r>
      <w:r w:rsidR="00EC3D89" w:rsidRPr="004E6D6A">
        <w:rPr>
          <w:i/>
          <w:iCs/>
        </w:rPr>
        <w:t xml:space="preserve"> dissertation</w:t>
      </w:r>
      <w:r w:rsidRPr="004E6D6A">
        <w:rPr>
          <w:i/>
          <w:iCs/>
        </w:rPr>
        <w:t xml:space="preserve"> is dedicated</w:t>
      </w:r>
      <w:r w:rsidR="00EC3D89" w:rsidRPr="004E6D6A">
        <w:rPr>
          <w:i/>
          <w:iCs/>
        </w:rPr>
        <w:t xml:space="preserve"> to my wife, </w:t>
      </w:r>
      <w:r w:rsidR="002F2088" w:rsidRPr="004E6D6A">
        <w:rPr>
          <w:i/>
          <w:iCs/>
        </w:rPr>
        <w:t>Jessi Gardner</w:t>
      </w:r>
      <w:r w:rsidRPr="004E6D6A">
        <w:rPr>
          <w:i/>
          <w:iCs/>
        </w:rPr>
        <w:t xml:space="preserve">. Her unending </w:t>
      </w:r>
      <w:r w:rsidR="00845F7B">
        <w:rPr>
          <w:i/>
          <w:iCs/>
        </w:rPr>
        <w:t>love</w:t>
      </w:r>
      <w:r w:rsidRPr="004E6D6A">
        <w:rPr>
          <w:i/>
          <w:iCs/>
        </w:rPr>
        <w:t xml:space="preserve"> and </w:t>
      </w:r>
      <w:r w:rsidR="00845F7B">
        <w:rPr>
          <w:i/>
          <w:iCs/>
        </w:rPr>
        <w:t>support</w:t>
      </w:r>
      <w:r w:rsidRPr="004E6D6A">
        <w:rPr>
          <w:i/>
          <w:iCs/>
        </w:rPr>
        <w:t xml:space="preserve"> began as we simultaneously joined the</w:t>
      </w:r>
      <w:r w:rsidR="0002146A">
        <w:rPr>
          <w:i/>
          <w:iCs/>
        </w:rPr>
        <w:t xml:space="preserve"> OU Chemistry</w:t>
      </w:r>
      <w:r w:rsidRPr="004E6D6A">
        <w:rPr>
          <w:i/>
          <w:iCs/>
        </w:rPr>
        <w:t xml:space="preserve"> graduate </w:t>
      </w:r>
      <w:r w:rsidR="004E6D6A" w:rsidRPr="004E6D6A">
        <w:rPr>
          <w:i/>
          <w:iCs/>
        </w:rPr>
        <w:t>program and</w:t>
      </w:r>
      <w:r w:rsidRPr="004E6D6A">
        <w:rPr>
          <w:i/>
          <w:iCs/>
        </w:rPr>
        <w:t xml:space="preserve"> has continuously played an essential role in my development as a person on the infinite pursuit of knowledge and truth.</w:t>
      </w:r>
    </w:p>
    <w:p w14:paraId="187A0C75" w14:textId="5042ADC5" w:rsidR="00EF3ED3" w:rsidRDefault="00EF3ED3" w:rsidP="00EF3ED3">
      <w:pPr>
        <w:jc w:val="center"/>
        <w:rPr>
          <w:i/>
          <w:iCs/>
        </w:rPr>
      </w:pPr>
    </w:p>
    <w:p w14:paraId="29114A8A" w14:textId="77777777" w:rsidR="0002146A" w:rsidRPr="004E6D6A" w:rsidRDefault="0002146A" w:rsidP="00EF3ED3">
      <w:pPr>
        <w:jc w:val="center"/>
        <w:rPr>
          <w:i/>
          <w:iCs/>
        </w:rPr>
      </w:pPr>
    </w:p>
    <w:p w14:paraId="795162DA" w14:textId="0927A070" w:rsidR="00C84D46" w:rsidRDefault="0002146A" w:rsidP="0002146A">
      <w:pPr>
        <w:jc w:val="center"/>
        <w:rPr>
          <w:rFonts w:asciiTheme="minorHAnsi" w:hAnsiTheme="minorHAnsi"/>
          <w:sz w:val="22"/>
        </w:rPr>
      </w:pPr>
      <w:r w:rsidRPr="0002146A">
        <w:rPr>
          <w:b/>
          <w:bCs/>
          <w:i/>
          <w:iCs/>
        </w:rPr>
        <w:t>The truth will set you free</w:t>
      </w:r>
      <w:r>
        <w:rPr>
          <w:b/>
          <w:bCs/>
          <w:i/>
          <w:iCs/>
        </w:rPr>
        <w:t>.</w:t>
      </w:r>
      <w:r w:rsidR="00C84D46">
        <w:br w:type="page"/>
      </w:r>
    </w:p>
    <w:p w14:paraId="424A458C" w14:textId="77777777" w:rsidR="00C84D46" w:rsidRDefault="00C84D46" w:rsidP="00845F7B">
      <w:pPr>
        <w:pStyle w:val="Heading1"/>
        <w:numPr>
          <w:ilvl w:val="0"/>
          <w:numId w:val="0"/>
        </w:numPr>
        <w:ind w:left="432" w:hanging="432"/>
      </w:pPr>
      <w:bookmarkStart w:id="5" w:name="_Toc14782293"/>
      <w:bookmarkStart w:id="6" w:name="_Toc90555432"/>
      <w:r>
        <w:lastRenderedPageBreak/>
        <w:t>Abstract</w:t>
      </w:r>
      <w:bookmarkEnd w:id="5"/>
      <w:bookmarkEnd w:id="6"/>
    </w:p>
    <w:p w14:paraId="3859BBBB" w14:textId="7B5ACBA3" w:rsidR="00ED1FB8" w:rsidRDefault="00ED1FB8" w:rsidP="00011E79">
      <w:pPr>
        <w:spacing w:line="240" w:lineRule="auto"/>
      </w:pPr>
      <w:r>
        <w:t xml:space="preserve">The overall aim of my work was to expand the practical utility of </w:t>
      </w:r>
      <w:proofErr w:type="spellStart"/>
      <w:r>
        <w:t>prenyltransferase</w:t>
      </w:r>
      <w:proofErr w:type="spellEnd"/>
      <w:r>
        <w:t xml:space="preserve">-based </w:t>
      </w:r>
      <w:proofErr w:type="spellStart"/>
      <w:r>
        <w:t>biocatalysis</w:t>
      </w:r>
      <w:proofErr w:type="spellEnd"/>
      <w:r>
        <w:t xml:space="preserve"> </w:t>
      </w:r>
      <w:r w:rsidR="00243822">
        <w:t xml:space="preserve">as a tool in organic synthesis, natural product diversification, and drug discovery efforts. </w:t>
      </w:r>
      <w:r w:rsidR="00483275">
        <w:t xml:space="preserve">Aromatic </w:t>
      </w:r>
      <w:proofErr w:type="spellStart"/>
      <w:r w:rsidR="00483275">
        <w:t>p</w:t>
      </w:r>
      <w:r w:rsidR="00243822">
        <w:t>renyltransferases</w:t>
      </w:r>
      <w:proofErr w:type="spellEnd"/>
      <w:r w:rsidR="00483275">
        <w:t xml:space="preserve"> (PTs)</w:t>
      </w:r>
      <w:r w:rsidR="00243822">
        <w:t xml:space="preserve"> serve a key role in the biosynthesis of countless bioactive </w:t>
      </w:r>
      <w:r w:rsidR="00F972FC">
        <w:t>natural products (NPs)</w:t>
      </w:r>
      <w:r w:rsidR="00243822">
        <w:t xml:space="preserve">, by </w:t>
      </w:r>
      <w:r w:rsidR="00483275">
        <w:t>catalyzing the transfer of</w:t>
      </w:r>
      <w:r w:rsidR="00243822">
        <w:t xml:space="preserve"> a 5 carbon prenyl</w:t>
      </w:r>
      <w:r w:rsidR="00483275">
        <w:t xml:space="preserve"> (dimethylallyl)</w:t>
      </w:r>
      <w:r w:rsidR="00243822">
        <w:t xml:space="preserve"> moiety from</w:t>
      </w:r>
      <w:r w:rsidR="00483275">
        <w:t xml:space="preserve"> an alkyl </w:t>
      </w:r>
      <w:r w:rsidR="00243822">
        <w:t>pyrophosphate</w:t>
      </w:r>
      <w:r w:rsidR="00483275">
        <w:t xml:space="preserve"> “donor” onto an aromatic “acceptor” substrate via electrophilic aromatic substitution. Many PTs have been observed to have remarkably broad substrate scopes, capable of accepting allylic, benzylic, </w:t>
      </w:r>
      <w:proofErr w:type="spellStart"/>
      <w:r w:rsidR="00483275">
        <w:t>heterobenzylic</w:t>
      </w:r>
      <w:proofErr w:type="spellEnd"/>
      <w:r w:rsidR="00286623">
        <w:t>,</w:t>
      </w:r>
      <w:r w:rsidR="00483275">
        <w:t xml:space="preserve"> and diene containing </w:t>
      </w:r>
      <w:r w:rsidR="00286623">
        <w:t xml:space="preserve">alkyl donors and transferring them to a range of phenolic and indole-containing substrates. Having evolved to carry out highly regioselective and </w:t>
      </w:r>
      <w:proofErr w:type="spellStart"/>
      <w:r w:rsidR="00912196">
        <w:t>chemoselective</w:t>
      </w:r>
      <w:proofErr w:type="spellEnd"/>
      <w:r w:rsidR="00286623">
        <w:t xml:space="preserve"> </w:t>
      </w:r>
      <w:r w:rsidR="00912196">
        <w:t>alkylation</w:t>
      </w:r>
      <w:r w:rsidR="00286623">
        <w:t xml:space="preserve"> in complex chemical environments, PTs represent a powerful untapped source of </w:t>
      </w:r>
      <w:r w:rsidR="00984980">
        <w:t>late-stage</w:t>
      </w:r>
      <w:r w:rsidR="00286623">
        <w:t xml:space="preserve"> functionalization catalysts</w:t>
      </w:r>
      <w:r w:rsidR="002E7232">
        <w:t xml:space="preserve"> for both natural and synthetic drug diversification efforts</w:t>
      </w:r>
      <w:r w:rsidR="00286623">
        <w:t>.</w:t>
      </w:r>
    </w:p>
    <w:p w14:paraId="15059FC0" w14:textId="383D4F9D" w:rsidR="00F972FC" w:rsidRDefault="00F972FC" w:rsidP="00011E79">
      <w:pPr>
        <w:spacing w:line="240" w:lineRule="auto"/>
      </w:pPr>
      <w:r w:rsidRPr="00F972FC">
        <w:rPr>
          <w:b/>
          <w:bCs/>
        </w:rPr>
        <w:t>Chapter 1</w:t>
      </w:r>
      <w:r>
        <w:t xml:space="preserve"> introduces and highlights the significance of indole-containing NPs and the diverse spectrum of biological activity that arises from substituted indole scaffolds. A brief overview of known synthetic methods for indole functionalization is covered, focusing on the challenges associated with functionalizing the benzenoid portion of indole. Subsequently, indole-modifying enzymes are </w:t>
      </w:r>
      <w:r w:rsidR="00253A90">
        <w:t>introduced,</w:t>
      </w:r>
      <w:r>
        <w:t xml:space="preserve"> and the structure, function, and mechanism of indole PTs is described as a foundation to this dissertation work.</w:t>
      </w:r>
    </w:p>
    <w:p w14:paraId="27DAD6EA" w14:textId="3263CB56" w:rsidR="00D11313" w:rsidRDefault="00D11313" w:rsidP="00011E79">
      <w:pPr>
        <w:spacing w:line="240" w:lineRule="auto"/>
      </w:pPr>
      <w:r>
        <w:rPr>
          <w:b/>
          <w:bCs/>
        </w:rPr>
        <w:t xml:space="preserve">Chapter 2 </w:t>
      </w:r>
      <w:r>
        <w:t xml:space="preserve">demonstrates the utility of PT-based natural product diversification, in which the cytotoxic prenylated tryptophan-containing cyclic dipeptide </w:t>
      </w:r>
      <w:proofErr w:type="spellStart"/>
      <w:r>
        <w:t>tryprostatin</w:t>
      </w:r>
      <w:proofErr w:type="spellEnd"/>
      <w:r>
        <w:t xml:space="preserve"> B</w:t>
      </w:r>
      <w:r w:rsidR="00757F6C">
        <w:t xml:space="preserve"> (TPS-B)</w:t>
      </w:r>
      <w:r>
        <w:t xml:space="preserve"> w</w:t>
      </w:r>
      <w:r w:rsidR="00757F6C">
        <w:t>as</w:t>
      </w:r>
      <w:r>
        <w:t xml:space="preserve"> synthesized and chemoenzymatically alkylated using the promiscuous PT </w:t>
      </w:r>
      <w:proofErr w:type="spellStart"/>
      <w:r>
        <w:t>CdpNPT</w:t>
      </w:r>
      <w:proofErr w:type="spellEnd"/>
      <w:r>
        <w:t>.</w:t>
      </w:r>
      <w:r w:rsidR="00757F6C">
        <w:t xml:space="preserve"> Using a library of 66 synthetic alkyl-pyrophosphate donors, 24 unique donors were accepted by </w:t>
      </w:r>
      <w:proofErr w:type="spellStart"/>
      <w:r w:rsidR="00757F6C">
        <w:t>CdpNPT</w:t>
      </w:r>
      <w:proofErr w:type="spellEnd"/>
      <w:r w:rsidR="00757F6C">
        <w:t xml:space="preserve"> in the presence of TPS-B to generate novel NP analogs. 11 of these chemoenzymatically produced TPS-B analogs were isolated for structure elucidation via nuclear magnetic resonance (NMR) to reveal high selectivity for indole C6 alkylation.</w:t>
      </w:r>
      <w:r w:rsidR="00E003BE">
        <w:t xml:space="preserve"> Cytotoxicity assays revealed that the TPS-B analogs produced in this work have a potency </w:t>
      </w:r>
      <w:proofErr w:type="gramStart"/>
      <w:r w:rsidR="00E003BE">
        <w:t>similar to</w:t>
      </w:r>
      <w:proofErr w:type="gramEnd"/>
      <w:r w:rsidR="00E003BE">
        <w:t xml:space="preserve"> their parent NPs.</w:t>
      </w:r>
      <w:r w:rsidR="00C07419">
        <w:t xml:space="preserve"> This work demonstrates that PT-based biocatalysts can be used for the late-stage diversification of NPs which provides direct access to NP analogs not accessible through current synthetic methods. </w:t>
      </w:r>
    </w:p>
    <w:p w14:paraId="02D2BA5F" w14:textId="33F5AA14" w:rsidR="00C07419" w:rsidRDefault="00C07419" w:rsidP="00011E79">
      <w:pPr>
        <w:spacing w:line="240" w:lineRule="auto"/>
      </w:pPr>
      <w:r>
        <w:rPr>
          <w:b/>
          <w:bCs/>
        </w:rPr>
        <w:t>Chapter 3</w:t>
      </w:r>
      <w:r>
        <w:t xml:space="preserve"> outlines the synthesis and utilization of a series of azaindole-substituted tryptophan analogs (Aza-</w:t>
      </w:r>
      <w:proofErr w:type="spellStart"/>
      <w:r>
        <w:t>Trp</w:t>
      </w:r>
      <w:proofErr w:type="spellEnd"/>
      <w:r>
        <w:t xml:space="preserve">) to probe the compatibility of </w:t>
      </w:r>
      <w:r w:rsidR="00195B51">
        <w:t>tryptophan-</w:t>
      </w:r>
      <w:r>
        <w:t xml:space="preserve">PTs with medicinally relevant </w:t>
      </w:r>
      <w:r w:rsidR="00195B51">
        <w:t xml:space="preserve">indole </w:t>
      </w:r>
      <w:r>
        <w:t>isosteres.</w:t>
      </w:r>
      <w:r w:rsidR="00195B51">
        <w:t xml:space="preserve"> Synthetic tryptophan-mimetic substrates containing additional aromatic N atoms at the 2, 4, 5, 6, and 7 positions</w:t>
      </w:r>
      <w:r w:rsidR="00E7763A">
        <w:t xml:space="preserve"> were prepared and screened as substrates for the indole C4-PT FgaPT2.   </w:t>
      </w:r>
      <w:r w:rsidR="005C4743">
        <w:t xml:space="preserve">These results identified 4-azatryprophan and 5-azatryptophan as previously unreported substrate classes for aromatic </w:t>
      </w:r>
      <w:proofErr w:type="spellStart"/>
      <w:r w:rsidR="005C4743">
        <w:t>PTs.</w:t>
      </w:r>
      <w:proofErr w:type="spellEnd"/>
      <w:r w:rsidR="005C4743">
        <w:t xml:space="preserve"> After structural elucidation of the prenylated products, we discovered FgaPT2 catalyzed N-prenylation of the 6-membered ring of these azaindole substrates to form a cationic N-</w:t>
      </w:r>
      <w:proofErr w:type="spellStart"/>
      <w:r w:rsidR="005C4743">
        <w:t>prenylpyridinium</w:t>
      </w:r>
      <w:proofErr w:type="spellEnd"/>
      <w:r w:rsidR="005C4743">
        <w:t xml:space="preserve"> products. Not only is this the first report of chemoenzymatic prenylation of azaindole substrates, but this work uncovered a previously undocumented PT-catalyzed reaction.</w:t>
      </w:r>
    </w:p>
    <w:p w14:paraId="728A9B40" w14:textId="2737C764" w:rsidR="008F40DD" w:rsidRDefault="009439C7" w:rsidP="00011E79">
      <w:pPr>
        <w:spacing w:line="240" w:lineRule="auto"/>
      </w:pPr>
      <w:r>
        <w:rPr>
          <w:b/>
          <w:bCs/>
        </w:rPr>
        <w:t xml:space="preserve">Chapter 4 </w:t>
      </w:r>
      <w:r>
        <w:t>reports the synthesis and evaluation of azaindole-substituted tryptophan-proline cyclic dipeptides (Aza-</w:t>
      </w:r>
      <w:proofErr w:type="spellStart"/>
      <w:r>
        <w:t>CyWP</w:t>
      </w:r>
      <w:proofErr w:type="spellEnd"/>
      <w:r>
        <w:t xml:space="preserve">) as substrates for aromatic PTs, with the goal of chemoenzymatically producing azaindole-containing analogs of this privileged NP core scaffold with enhanced aqueous solubility and altered bioactivity. We discovered that </w:t>
      </w:r>
      <w:r>
        <w:lastRenderedPageBreak/>
        <w:t>the indole-C2 PT which has the native function of TPS-B biosynthesis, FtmPT1, was</w:t>
      </w:r>
      <w:r w:rsidR="00172E1B">
        <w:t xml:space="preserve"> capable of </w:t>
      </w:r>
      <w:proofErr w:type="spellStart"/>
      <w:r w:rsidR="00172E1B">
        <w:t>prenylating</w:t>
      </w:r>
      <w:proofErr w:type="spellEnd"/>
      <w:r w:rsidR="00172E1B">
        <w:t xml:space="preserve"> all 5 azaindole-containing substrates. However, these synthetic substrates were found to alter the regioselectivity of prenylation in an azaindole iso-dependent manner, resulting in</w:t>
      </w:r>
      <w:r w:rsidR="00B21CE8">
        <w:t xml:space="preserve"> a total of 7 fully characterized</w:t>
      </w:r>
      <w:r w:rsidR="00172E1B">
        <w:t xml:space="preserve"> N1, C2, and C3 prenylated products. Additionally, </w:t>
      </w:r>
      <w:r w:rsidR="00B21CE8">
        <w:t xml:space="preserve">the highly promiscuous PT utilized in </w:t>
      </w:r>
      <w:r w:rsidR="00B21CE8">
        <w:rPr>
          <w:b/>
          <w:bCs/>
        </w:rPr>
        <w:t>Chapter 2</w:t>
      </w:r>
      <w:r w:rsidR="00B21CE8">
        <w:t xml:space="preserve">, </w:t>
      </w:r>
      <w:proofErr w:type="spellStart"/>
      <w:r w:rsidR="00B21CE8">
        <w:t>CdpNPT</w:t>
      </w:r>
      <w:proofErr w:type="spellEnd"/>
      <w:r w:rsidR="00B21CE8">
        <w:t>,</w:t>
      </w:r>
      <w:r w:rsidR="00172E1B">
        <w:t xml:space="preserve"> was found to accept the 7-azaindole containing Aza-</w:t>
      </w:r>
      <w:proofErr w:type="spellStart"/>
      <w:r w:rsidR="00172E1B">
        <w:t>CyWP</w:t>
      </w:r>
      <w:proofErr w:type="spellEnd"/>
      <w:r w:rsidR="00172E1B">
        <w:t>, to produce cyclized C3-reverse pr</w:t>
      </w:r>
      <w:r w:rsidR="00E003BE">
        <w:t>enylated and N1 prenylated products</w:t>
      </w:r>
      <w:r w:rsidR="00172E1B">
        <w:t xml:space="preserve">. </w:t>
      </w:r>
      <w:r w:rsidR="00E003BE">
        <w:t xml:space="preserve">Using the common medicinal chemistry strategy of isosteric replacement, azaindole containing NP analogs were successfully generated using indole </w:t>
      </w:r>
      <w:proofErr w:type="spellStart"/>
      <w:r w:rsidR="00E003BE">
        <w:t>PTs.</w:t>
      </w:r>
      <w:proofErr w:type="spellEnd"/>
      <w:r w:rsidR="00E003BE">
        <w:t xml:space="preserve"> This work represents the first step toward the application of PT-based biocatalytic functionalization of synthetic heterocyclic scaffolds commonly </w:t>
      </w:r>
      <w:r w:rsidR="001803A4">
        <w:t>utilized</w:t>
      </w:r>
      <w:r w:rsidR="00E003BE">
        <w:t xml:space="preserve"> in structure-activity relationship studies.</w:t>
      </w:r>
    </w:p>
    <w:p w14:paraId="4E09E8EE" w14:textId="77777777" w:rsidR="008F40DD" w:rsidRDefault="008F40DD">
      <w:pPr>
        <w:spacing w:after="160" w:line="259" w:lineRule="auto"/>
        <w:ind w:firstLine="0"/>
        <w:contextualSpacing w:val="0"/>
        <w:jc w:val="left"/>
      </w:pPr>
      <w:r>
        <w:br w:type="page"/>
      </w:r>
    </w:p>
    <w:p w14:paraId="590B0B9C" w14:textId="77777777" w:rsidR="00C84D46" w:rsidRDefault="00C84D46" w:rsidP="00845F7B">
      <w:pPr>
        <w:pStyle w:val="Heading1"/>
        <w:numPr>
          <w:ilvl w:val="0"/>
          <w:numId w:val="0"/>
        </w:numPr>
        <w:ind w:left="432" w:hanging="432"/>
        <w:rPr>
          <w:sz w:val="32"/>
          <w:szCs w:val="32"/>
        </w:rPr>
      </w:pPr>
      <w:bookmarkStart w:id="7" w:name="_Toc14782294"/>
      <w:bookmarkStart w:id="8" w:name="_Toc90555433"/>
      <w:r>
        <w:lastRenderedPageBreak/>
        <w:t>Acknowledgements</w:t>
      </w:r>
      <w:bookmarkEnd w:id="7"/>
      <w:bookmarkEnd w:id="8"/>
    </w:p>
    <w:p w14:paraId="1B5D3A3A" w14:textId="368EB50D" w:rsidR="0007207C" w:rsidRDefault="00C84D46" w:rsidP="0076468F">
      <w:r>
        <w:t xml:space="preserve">First </w:t>
      </w:r>
      <w:r w:rsidR="008E0E94">
        <w:t>and foremost, I would like to thank Dr. Shanteri Singh for being an amazing mentor. Your immense, sustained effort and</w:t>
      </w:r>
      <w:r w:rsidR="00FE38CB">
        <w:t xml:space="preserve"> excellent</w:t>
      </w:r>
      <w:r w:rsidR="008E0E94">
        <w:t xml:space="preserve"> leadership has allowed me to develop into not only a </w:t>
      </w:r>
      <w:r w:rsidR="00FE38CB">
        <w:t xml:space="preserve">high-functioning </w:t>
      </w:r>
      <w:r w:rsidR="008E0E94">
        <w:t xml:space="preserve">multidisciplinary scientist, but also a better person </w:t>
      </w:r>
      <w:r w:rsidR="00FE38CB">
        <w:t>overall</w:t>
      </w:r>
      <w:r w:rsidR="008E0E94">
        <w:t xml:space="preserve">. You are </w:t>
      </w:r>
      <w:r w:rsidR="001759EB">
        <w:t>an outstanding and genuine</w:t>
      </w:r>
      <w:r w:rsidR="008E0E94">
        <w:t xml:space="preserve"> inspiration </w:t>
      </w:r>
      <w:r w:rsidR="001759EB">
        <w:t xml:space="preserve">for the future of multidisciplinary science. </w:t>
      </w:r>
      <w:r w:rsidR="00E4607E">
        <w:t>Thank you for t</w:t>
      </w:r>
      <w:r w:rsidR="001759EB">
        <w:t>he perspectives</w:t>
      </w:r>
      <w:r w:rsidR="00E4607E">
        <w:t xml:space="preserve">, </w:t>
      </w:r>
      <w:r w:rsidR="00376FC2">
        <w:t>lessons,</w:t>
      </w:r>
      <w:r w:rsidR="001759EB">
        <w:t xml:space="preserve"> and </w:t>
      </w:r>
      <w:r w:rsidR="00E4607E">
        <w:t>experiences</w:t>
      </w:r>
      <w:r w:rsidR="001759EB">
        <w:t xml:space="preserve"> you have given me</w:t>
      </w:r>
      <w:r w:rsidR="00E4607E">
        <w:t xml:space="preserve">, as they </w:t>
      </w:r>
      <w:r w:rsidR="001759EB">
        <w:t>wi</w:t>
      </w:r>
      <w:r w:rsidR="00E4607E">
        <w:t>ll surely have a lasting impact on my life and career. I would also like to thank members of the Singh lab, past (</w:t>
      </w:r>
      <w:r w:rsidR="005D7C37">
        <w:t xml:space="preserve">Dr. </w:t>
      </w:r>
      <w:r w:rsidR="00E4607E">
        <w:t xml:space="preserve">Erin Skull, </w:t>
      </w:r>
      <w:r w:rsidR="005D7C37">
        <w:t xml:space="preserve">Dr. Chandrasekhar Bandari, Tejaswi </w:t>
      </w:r>
      <w:proofErr w:type="spellStart"/>
      <w:r w:rsidR="005D7C37">
        <w:t>Bavineni</w:t>
      </w:r>
      <w:proofErr w:type="spellEnd"/>
      <w:r w:rsidR="00845F7B">
        <w:t>, and Dr. Prashant Mandal</w:t>
      </w:r>
      <w:r w:rsidR="00E4607E">
        <w:t xml:space="preserve">) and present </w:t>
      </w:r>
      <w:r w:rsidR="00376FC2">
        <w:t>(Dustin Dimas, Bryce Johnson, and Vikas Kumar) for their intellectual</w:t>
      </w:r>
      <w:r w:rsidR="00F320BE">
        <w:t>ly stimulating conversations</w:t>
      </w:r>
      <w:r w:rsidR="00376FC2">
        <w:t xml:space="preserve">, strong sense of humor and </w:t>
      </w:r>
      <w:r w:rsidR="00F320BE">
        <w:t>comradery, and</w:t>
      </w:r>
      <w:r w:rsidR="00376FC2">
        <w:t xml:space="preserve"> overall support that enabled me to call this</w:t>
      </w:r>
      <w:r w:rsidR="00845F7B">
        <w:t xml:space="preserve"> community</w:t>
      </w:r>
      <w:r w:rsidR="00376FC2">
        <w:t xml:space="preserve"> my home. I specifically thank Dustin Dimas for being a fantastic</w:t>
      </w:r>
      <w:r w:rsidR="00F320BE">
        <w:t xml:space="preserve"> friend, undergraduate mentor, colleague, and</w:t>
      </w:r>
      <w:r w:rsidR="00845F7B">
        <w:t xml:space="preserve"> for</w:t>
      </w:r>
      <w:r w:rsidR="00F320BE">
        <w:t xml:space="preserve"> playing a huge role in </w:t>
      </w:r>
      <w:r w:rsidR="001870F1">
        <w:t>co-</w:t>
      </w:r>
      <w:r w:rsidR="00845F7B">
        <w:t>managing</w:t>
      </w:r>
      <w:r w:rsidR="00F320BE">
        <w:t xml:space="preserve"> the organic synthesis side of the Singh lab.</w:t>
      </w:r>
    </w:p>
    <w:p w14:paraId="29AB34C7" w14:textId="1C9D08F0" w:rsidR="00F320BE" w:rsidRDefault="00E83E89" w:rsidP="0076468F">
      <w:r>
        <w:t xml:space="preserve">Secondly, I sincerely thank Dr. Susan Nimmo for her extensive mentorship and support through the Nuclear Magnetic Resonance facility. The experience </w:t>
      </w:r>
      <w:r w:rsidR="00B83E92">
        <w:t>and training I received</w:t>
      </w:r>
      <w:r>
        <w:t xml:space="preserve"> working as her assistant </w:t>
      </w:r>
      <w:r w:rsidR="0071702D">
        <w:t>enabled me to develop</w:t>
      </w:r>
      <w:r>
        <w:t xml:space="preserve"> my </w:t>
      </w:r>
      <w:r w:rsidR="00B83E92">
        <w:t>passion for NMR and research support.</w:t>
      </w:r>
      <w:r w:rsidR="001870F1" w:rsidRPr="001870F1">
        <w:t xml:space="preserve"> </w:t>
      </w:r>
      <w:r w:rsidR="001870F1">
        <w:t xml:space="preserve">I am forever grateful for her support and inspiration, as I wouldn’t have been able to develop into the chemist I am today without Susan’s help. </w:t>
      </w:r>
      <w:r w:rsidR="006000A7">
        <w:t xml:space="preserve"> </w:t>
      </w:r>
      <w:r w:rsidR="00446A6B">
        <w:t xml:space="preserve">She </w:t>
      </w:r>
      <w:r w:rsidR="00EC703C">
        <w:t>served as</w:t>
      </w:r>
      <w:r w:rsidR="00446A6B">
        <w:t xml:space="preserve"> a pillar of light, able to illuminate the darkest days for countless organic chemistry students.</w:t>
      </w:r>
      <w:r w:rsidR="00446A6B" w:rsidRPr="00446A6B">
        <w:t xml:space="preserve"> </w:t>
      </w:r>
      <w:r w:rsidR="00297586">
        <w:t>She made a lasting</w:t>
      </w:r>
      <w:r w:rsidR="00BA0A30">
        <w:t xml:space="preserve"> positive</w:t>
      </w:r>
      <w:r w:rsidR="00297586">
        <w:t xml:space="preserve"> impact</w:t>
      </w:r>
      <w:r w:rsidR="00BA0A30">
        <w:t xml:space="preserve"> on myself and many others that has helped fine-tune the trajectory of my scientific career.</w:t>
      </w:r>
    </w:p>
    <w:p w14:paraId="67AC08F0" w14:textId="7C5D7CCB" w:rsidR="00845F7B" w:rsidRDefault="0071702D" w:rsidP="0076468F">
      <w:r>
        <w:lastRenderedPageBreak/>
        <w:t>Next, I would like to thank my friends I have made since joining the Chemistry department at OU. They have been a godsend for my mental health and wellbeing</w:t>
      </w:r>
      <w:r w:rsidR="009D0A87">
        <w:t>,</w:t>
      </w:r>
      <w:r>
        <w:t xml:space="preserve"> and th</w:t>
      </w:r>
      <w:r w:rsidR="009D0A87">
        <w:t>is amazing</w:t>
      </w:r>
      <w:r>
        <w:t xml:space="preserve"> community that we </w:t>
      </w:r>
      <w:r w:rsidR="009D0A87">
        <w:t>formed provided some of the most enjoyable, thought provoking, and supportive relationships I have ever known. I thank Quentin Avila, Dr. Ste</w:t>
      </w:r>
      <w:r w:rsidR="00297586">
        <w:t>v</w:t>
      </w:r>
      <w:r w:rsidR="009D0A87">
        <w:t xml:space="preserve">en </w:t>
      </w:r>
      <w:proofErr w:type="spellStart"/>
      <w:r w:rsidR="009D0A87">
        <w:t>Schlitzer</w:t>
      </w:r>
      <w:proofErr w:type="spellEnd"/>
      <w:r w:rsidR="009D0A87">
        <w:t>, Theo Rusmore, Rob Fogel,</w:t>
      </w:r>
      <w:r w:rsidR="001870F1">
        <w:t xml:space="preserve"> Dustin Dimas,</w:t>
      </w:r>
      <w:r w:rsidR="009D0A87">
        <w:t xml:space="preserve"> and many others for the</w:t>
      </w:r>
      <w:r w:rsidR="00E101B2">
        <w:t xml:space="preserve"> emotional and technical</w:t>
      </w:r>
      <w:r w:rsidR="009D0A87">
        <w:t xml:space="preserve"> support I needed to survive the Ph</w:t>
      </w:r>
      <w:r w:rsidR="00E101B2">
        <w:t xml:space="preserve">. </w:t>
      </w:r>
      <w:r w:rsidR="009D0A87">
        <w:t>D</w:t>
      </w:r>
      <w:r w:rsidR="00E101B2">
        <w:t>.</w:t>
      </w:r>
      <w:r w:rsidR="009D0A87">
        <w:t xml:space="preserve"> program.</w:t>
      </w:r>
      <w:r w:rsidR="00E101B2">
        <w:t xml:space="preserve"> </w:t>
      </w:r>
    </w:p>
    <w:p w14:paraId="1570FC58" w14:textId="2AEBDFD2" w:rsidR="001870F1" w:rsidRDefault="00F110D1" w:rsidP="0076468F">
      <w:r>
        <w:t xml:space="preserve">Lastly, I would like to thank my family for supporting my interests and wellbeing throughout my whole life and encouraging me to do the work needed to reach my full potential. I am </w:t>
      </w:r>
      <w:r w:rsidR="008F40DD">
        <w:t>extremely</w:t>
      </w:r>
      <w:r>
        <w:t xml:space="preserve"> thankful for my parents, </w:t>
      </w:r>
      <w:proofErr w:type="gramStart"/>
      <w:r>
        <w:t>David</w:t>
      </w:r>
      <w:proofErr w:type="gramEnd"/>
      <w:r>
        <w:t xml:space="preserve"> and Lisa Gardner, for believing in me even when I didn’t believe in myself</w:t>
      </w:r>
      <w:r w:rsidR="0002146A">
        <w:t xml:space="preserve">. Without their extensive love and support, I would have never made it into graduate school, let alone finished. </w:t>
      </w:r>
      <w:r w:rsidR="002878F0">
        <w:t>These academic pursuits led me to Oklahoma where I met Jessi Gardner, who has</w:t>
      </w:r>
      <w:r w:rsidR="0002146A">
        <w:t xml:space="preserve"> </w:t>
      </w:r>
      <w:r w:rsidR="002878F0">
        <w:t xml:space="preserve">helped me succeed in more ways than I could possibly fit in this document.  </w:t>
      </w:r>
    </w:p>
    <w:p w14:paraId="25ED364F" w14:textId="2A8D7524" w:rsidR="00F110D1" w:rsidRPr="00C84D46" w:rsidRDefault="002878F0" w:rsidP="0076468F">
      <w:r>
        <w:t xml:space="preserve">I am deeply thankful to everyone who helped me find the right path, and I </w:t>
      </w:r>
      <w:r w:rsidR="00297586">
        <w:t xml:space="preserve">aspire to help others as much as you all have helped me. </w:t>
      </w:r>
    </w:p>
    <w:p w14:paraId="354224D8" w14:textId="77777777" w:rsidR="0007207C" w:rsidRDefault="0007207C" w:rsidP="0076468F">
      <w:pPr>
        <w:rPr>
          <w:rFonts w:eastAsia="Times New Roman"/>
          <w:sz w:val="28"/>
          <w:szCs w:val="32"/>
          <w:lang w:bidi="en-US"/>
        </w:rPr>
      </w:pPr>
      <w:r>
        <w:br w:type="page"/>
      </w:r>
    </w:p>
    <w:p w14:paraId="164FB966" w14:textId="628F79D7" w:rsidR="00B520B8" w:rsidRPr="00EC3D89" w:rsidRDefault="00B520B8" w:rsidP="00C51AC5">
      <w:pPr>
        <w:pStyle w:val="Heading1"/>
        <w:numPr>
          <w:ilvl w:val="0"/>
          <w:numId w:val="0"/>
        </w:numPr>
        <w:ind w:left="432" w:hanging="432"/>
      </w:pPr>
      <w:bookmarkStart w:id="9" w:name="_Toc90555434"/>
      <w:r w:rsidRPr="00EC3D89">
        <w:lastRenderedPageBreak/>
        <w:t>Table of Contents</w:t>
      </w:r>
      <w:bookmarkEnd w:id="9"/>
    </w:p>
    <w:p w14:paraId="351BAB45" w14:textId="1CB09FD7" w:rsidR="003108E4" w:rsidRDefault="007B60A0">
      <w:pPr>
        <w:pStyle w:val="TOC1"/>
        <w:rPr>
          <w:rFonts w:asciiTheme="minorHAnsi" w:eastAsiaTheme="minorEastAsia" w:hAnsiTheme="minorHAnsi" w:cstheme="minorBidi"/>
          <w:noProof/>
          <w:sz w:val="22"/>
          <w:szCs w:val="22"/>
        </w:rPr>
      </w:pPr>
      <w:r>
        <w:rPr>
          <w:lang w:bidi="en-US"/>
        </w:rPr>
        <w:fldChar w:fldCharType="begin"/>
      </w:r>
      <w:r>
        <w:rPr>
          <w:lang w:bidi="en-US"/>
        </w:rPr>
        <w:instrText xml:space="preserve"> TOC \o "1-3" \h \z \u </w:instrText>
      </w:r>
      <w:r>
        <w:rPr>
          <w:lang w:bidi="en-US"/>
        </w:rPr>
        <w:fldChar w:fldCharType="separate"/>
      </w:r>
      <w:hyperlink w:anchor="_Toc90555431" w:history="1">
        <w:r w:rsidR="003108E4" w:rsidRPr="00EE49E4">
          <w:rPr>
            <w:rStyle w:val="Hyperlink"/>
            <w:noProof/>
          </w:rPr>
          <w:t>Dedication</w:t>
        </w:r>
        <w:r w:rsidR="003108E4">
          <w:rPr>
            <w:noProof/>
            <w:webHidden/>
          </w:rPr>
          <w:tab/>
        </w:r>
        <w:r w:rsidR="003108E4">
          <w:rPr>
            <w:noProof/>
            <w:webHidden/>
          </w:rPr>
          <w:fldChar w:fldCharType="begin"/>
        </w:r>
        <w:r w:rsidR="003108E4">
          <w:rPr>
            <w:noProof/>
            <w:webHidden/>
          </w:rPr>
          <w:instrText xml:space="preserve"> PAGEREF _Toc90555431 \h </w:instrText>
        </w:r>
        <w:r w:rsidR="003108E4">
          <w:rPr>
            <w:noProof/>
            <w:webHidden/>
          </w:rPr>
        </w:r>
        <w:r w:rsidR="003108E4">
          <w:rPr>
            <w:noProof/>
            <w:webHidden/>
          </w:rPr>
          <w:fldChar w:fldCharType="separate"/>
        </w:r>
        <w:r w:rsidR="001365F9">
          <w:rPr>
            <w:noProof/>
            <w:webHidden/>
          </w:rPr>
          <w:t>iv</w:t>
        </w:r>
        <w:r w:rsidR="003108E4">
          <w:rPr>
            <w:noProof/>
            <w:webHidden/>
          </w:rPr>
          <w:fldChar w:fldCharType="end"/>
        </w:r>
      </w:hyperlink>
    </w:p>
    <w:p w14:paraId="01864F76" w14:textId="1FAA9174" w:rsidR="003108E4" w:rsidRDefault="003108E4">
      <w:pPr>
        <w:pStyle w:val="TOC1"/>
        <w:rPr>
          <w:rFonts w:asciiTheme="minorHAnsi" w:eastAsiaTheme="minorEastAsia" w:hAnsiTheme="minorHAnsi" w:cstheme="minorBidi"/>
          <w:noProof/>
          <w:sz w:val="22"/>
          <w:szCs w:val="22"/>
        </w:rPr>
      </w:pPr>
      <w:hyperlink w:anchor="_Toc90555432" w:history="1">
        <w:r w:rsidRPr="00EE49E4">
          <w:rPr>
            <w:rStyle w:val="Hyperlink"/>
            <w:noProof/>
          </w:rPr>
          <w:t>Abstract</w:t>
        </w:r>
        <w:r>
          <w:rPr>
            <w:noProof/>
            <w:webHidden/>
          </w:rPr>
          <w:tab/>
        </w:r>
        <w:r>
          <w:rPr>
            <w:noProof/>
            <w:webHidden/>
          </w:rPr>
          <w:fldChar w:fldCharType="begin"/>
        </w:r>
        <w:r>
          <w:rPr>
            <w:noProof/>
            <w:webHidden/>
          </w:rPr>
          <w:instrText xml:space="preserve"> PAGEREF _Toc90555432 \h </w:instrText>
        </w:r>
        <w:r>
          <w:rPr>
            <w:noProof/>
            <w:webHidden/>
          </w:rPr>
        </w:r>
        <w:r>
          <w:rPr>
            <w:noProof/>
            <w:webHidden/>
          </w:rPr>
          <w:fldChar w:fldCharType="separate"/>
        </w:r>
        <w:r w:rsidR="001365F9">
          <w:rPr>
            <w:noProof/>
            <w:webHidden/>
          </w:rPr>
          <w:t>v</w:t>
        </w:r>
        <w:r>
          <w:rPr>
            <w:noProof/>
            <w:webHidden/>
          </w:rPr>
          <w:fldChar w:fldCharType="end"/>
        </w:r>
      </w:hyperlink>
    </w:p>
    <w:p w14:paraId="18A309BB" w14:textId="68FA4D19" w:rsidR="003108E4" w:rsidRDefault="003108E4">
      <w:pPr>
        <w:pStyle w:val="TOC1"/>
        <w:rPr>
          <w:rFonts w:asciiTheme="minorHAnsi" w:eastAsiaTheme="minorEastAsia" w:hAnsiTheme="minorHAnsi" w:cstheme="minorBidi"/>
          <w:noProof/>
          <w:sz w:val="22"/>
          <w:szCs w:val="22"/>
        </w:rPr>
      </w:pPr>
      <w:hyperlink w:anchor="_Toc90555433" w:history="1">
        <w:r w:rsidRPr="00EE49E4">
          <w:rPr>
            <w:rStyle w:val="Hyperlink"/>
            <w:noProof/>
          </w:rPr>
          <w:t>Acknowledgements</w:t>
        </w:r>
        <w:r>
          <w:rPr>
            <w:noProof/>
            <w:webHidden/>
          </w:rPr>
          <w:tab/>
        </w:r>
        <w:r>
          <w:rPr>
            <w:noProof/>
            <w:webHidden/>
          </w:rPr>
          <w:fldChar w:fldCharType="begin"/>
        </w:r>
        <w:r>
          <w:rPr>
            <w:noProof/>
            <w:webHidden/>
          </w:rPr>
          <w:instrText xml:space="preserve"> PAGEREF _Toc90555433 \h </w:instrText>
        </w:r>
        <w:r>
          <w:rPr>
            <w:noProof/>
            <w:webHidden/>
          </w:rPr>
        </w:r>
        <w:r>
          <w:rPr>
            <w:noProof/>
            <w:webHidden/>
          </w:rPr>
          <w:fldChar w:fldCharType="separate"/>
        </w:r>
        <w:r w:rsidR="001365F9">
          <w:rPr>
            <w:noProof/>
            <w:webHidden/>
          </w:rPr>
          <w:t>vii</w:t>
        </w:r>
        <w:r>
          <w:rPr>
            <w:noProof/>
            <w:webHidden/>
          </w:rPr>
          <w:fldChar w:fldCharType="end"/>
        </w:r>
      </w:hyperlink>
    </w:p>
    <w:p w14:paraId="41B916B0" w14:textId="13D8BD5F" w:rsidR="003108E4" w:rsidRDefault="003108E4">
      <w:pPr>
        <w:pStyle w:val="TOC1"/>
        <w:rPr>
          <w:rFonts w:asciiTheme="minorHAnsi" w:eastAsiaTheme="minorEastAsia" w:hAnsiTheme="minorHAnsi" w:cstheme="minorBidi"/>
          <w:noProof/>
          <w:sz w:val="22"/>
          <w:szCs w:val="22"/>
        </w:rPr>
      </w:pPr>
      <w:hyperlink w:anchor="_Toc90555434" w:history="1">
        <w:r w:rsidRPr="00EE49E4">
          <w:rPr>
            <w:rStyle w:val="Hyperlink"/>
            <w:noProof/>
          </w:rPr>
          <w:t>Table of Contents</w:t>
        </w:r>
        <w:r>
          <w:rPr>
            <w:noProof/>
            <w:webHidden/>
          </w:rPr>
          <w:tab/>
        </w:r>
        <w:r>
          <w:rPr>
            <w:noProof/>
            <w:webHidden/>
          </w:rPr>
          <w:fldChar w:fldCharType="begin"/>
        </w:r>
        <w:r>
          <w:rPr>
            <w:noProof/>
            <w:webHidden/>
          </w:rPr>
          <w:instrText xml:space="preserve"> PAGEREF _Toc90555434 \h </w:instrText>
        </w:r>
        <w:r>
          <w:rPr>
            <w:noProof/>
            <w:webHidden/>
          </w:rPr>
        </w:r>
        <w:r>
          <w:rPr>
            <w:noProof/>
            <w:webHidden/>
          </w:rPr>
          <w:fldChar w:fldCharType="separate"/>
        </w:r>
        <w:r w:rsidR="001365F9">
          <w:rPr>
            <w:noProof/>
            <w:webHidden/>
          </w:rPr>
          <w:t>ix</w:t>
        </w:r>
        <w:r>
          <w:rPr>
            <w:noProof/>
            <w:webHidden/>
          </w:rPr>
          <w:fldChar w:fldCharType="end"/>
        </w:r>
      </w:hyperlink>
    </w:p>
    <w:p w14:paraId="74A8356A" w14:textId="105BA5E0" w:rsidR="003108E4" w:rsidRDefault="003108E4">
      <w:pPr>
        <w:pStyle w:val="TOC1"/>
        <w:rPr>
          <w:rFonts w:asciiTheme="minorHAnsi" w:eastAsiaTheme="minorEastAsia" w:hAnsiTheme="minorHAnsi" w:cstheme="minorBidi"/>
          <w:noProof/>
          <w:sz w:val="22"/>
          <w:szCs w:val="22"/>
        </w:rPr>
      </w:pPr>
      <w:hyperlink w:anchor="_Toc90555435" w:history="1">
        <w:r w:rsidRPr="00EE49E4">
          <w:rPr>
            <w:rStyle w:val="Hyperlink"/>
            <w:noProof/>
            <w:lang w:bidi="en-US"/>
          </w:rPr>
          <w:t>Table of Figures:</w:t>
        </w:r>
        <w:r>
          <w:rPr>
            <w:noProof/>
            <w:webHidden/>
          </w:rPr>
          <w:tab/>
        </w:r>
        <w:r>
          <w:rPr>
            <w:noProof/>
            <w:webHidden/>
          </w:rPr>
          <w:fldChar w:fldCharType="begin"/>
        </w:r>
        <w:r>
          <w:rPr>
            <w:noProof/>
            <w:webHidden/>
          </w:rPr>
          <w:instrText xml:space="preserve"> PAGEREF _Toc90555435 \h </w:instrText>
        </w:r>
        <w:r>
          <w:rPr>
            <w:noProof/>
            <w:webHidden/>
          </w:rPr>
        </w:r>
        <w:r>
          <w:rPr>
            <w:noProof/>
            <w:webHidden/>
          </w:rPr>
          <w:fldChar w:fldCharType="separate"/>
        </w:r>
        <w:r w:rsidR="001365F9">
          <w:rPr>
            <w:noProof/>
            <w:webHidden/>
          </w:rPr>
          <w:t>xiv</w:t>
        </w:r>
        <w:r>
          <w:rPr>
            <w:noProof/>
            <w:webHidden/>
          </w:rPr>
          <w:fldChar w:fldCharType="end"/>
        </w:r>
      </w:hyperlink>
    </w:p>
    <w:p w14:paraId="74161300" w14:textId="784F1608" w:rsidR="003108E4" w:rsidRDefault="003108E4">
      <w:pPr>
        <w:pStyle w:val="TOC1"/>
        <w:rPr>
          <w:rFonts w:asciiTheme="minorHAnsi" w:eastAsiaTheme="minorEastAsia" w:hAnsiTheme="minorHAnsi" w:cstheme="minorBidi"/>
          <w:noProof/>
          <w:sz w:val="22"/>
          <w:szCs w:val="22"/>
        </w:rPr>
      </w:pPr>
      <w:hyperlink w:anchor="_Toc90555436" w:history="1">
        <w:r w:rsidRPr="00EE49E4">
          <w:rPr>
            <w:rStyle w:val="Hyperlink"/>
            <w:noProof/>
          </w:rPr>
          <w:t>1</w:t>
        </w:r>
        <w:r>
          <w:rPr>
            <w:rFonts w:asciiTheme="minorHAnsi" w:eastAsiaTheme="minorEastAsia" w:hAnsiTheme="minorHAnsi" w:cstheme="minorBidi"/>
            <w:noProof/>
            <w:sz w:val="22"/>
            <w:szCs w:val="22"/>
          </w:rPr>
          <w:tab/>
        </w:r>
        <w:r w:rsidRPr="00EE49E4">
          <w:rPr>
            <w:rStyle w:val="Hyperlink"/>
            <w:noProof/>
          </w:rPr>
          <w:t>Chapter 1. Introduction</w:t>
        </w:r>
        <w:r>
          <w:rPr>
            <w:noProof/>
            <w:webHidden/>
          </w:rPr>
          <w:tab/>
        </w:r>
        <w:r>
          <w:rPr>
            <w:noProof/>
            <w:webHidden/>
          </w:rPr>
          <w:fldChar w:fldCharType="begin"/>
        </w:r>
        <w:r>
          <w:rPr>
            <w:noProof/>
            <w:webHidden/>
          </w:rPr>
          <w:instrText xml:space="preserve"> PAGEREF _Toc90555436 \h </w:instrText>
        </w:r>
        <w:r>
          <w:rPr>
            <w:noProof/>
            <w:webHidden/>
          </w:rPr>
        </w:r>
        <w:r>
          <w:rPr>
            <w:noProof/>
            <w:webHidden/>
          </w:rPr>
          <w:fldChar w:fldCharType="separate"/>
        </w:r>
        <w:r w:rsidR="001365F9">
          <w:rPr>
            <w:noProof/>
            <w:webHidden/>
          </w:rPr>
          <w:t>1</w:t>
        </w:r>
        <w:r>
          <w:rPr>
            <w:noProof/>
            <w:webHidden/>
          </w:rPr>
          <w:fldChar w:fldCharType="end"/>
        </w:r>
      </w:hyperlink>
    </w:p>
    <w:p w14:paraId="0DE3CBA2" w14:textId="4D921762" w:rsidR="003108E4" w:rsidRDefault="003108E4">
      <w:pPr>
        <w:pStyle w:val="TOC2"/>
        <w:rPr>
          <w:rFonts w:asciiTheme="minorHAnsi" w:eastAsiaTheme="minorEastAsia" w:hAnsiTheme="minorHAnsi" w:cstheme="minorBidi"/>
          <w:noProof/>
          <w:sz w:val="22"/>
          <w:szCs w:val="22"/>
        </w:rPr>
      </w:pPr>
      <w:hyperlink w:anchor="_Toc90555437" w:history="1">
        <w:r w:rsidRPr="00EE49E4">
          <w:rPr>
            <w:rStyle w:val="Hyperlink"/>
            <w:noProof/>
          </w:rPr>
          <w:t>1.1</w:t>
        </w:r>
        <w:r>
          <w:rPr>
            <w:rFonts w:asciiTheme="minorHAnsi" w:eastAsiaTheme="minorEastAsia" w:hAnsiTheme="minorHAnsi" w:cstheme="minorBidi"/>
            <w:noProof/>
            <w:sz w:val="22"/>
            <w:szCs w:val="22"/>
          </w:rPr>
          <w:tab/>
        </w:r>
        <w:r w:rsidRPr="00EE49E4">
          <w:rPr>
            <w:rStyle w:val="Hyperlink"/>
            <w:noProof/>
          </w:rPr>
          <w:t>The Importance of Indole</w:t>
        </w:r>
        <w:r>
          <w:rPr>
            <w:noProof/>
            <w:webHidden/>
          </w:rPr>
          <w:tab/>
        </w:r>
        <w:r>
          <w:rPr>
            <w:noProof/>
            <w:webHidden/>
          </w:rPr>
          <w:fldChar w:fldCharType="begin"/>
        </w:r>
        <w:r>
          <w:rPr>
            <w:noProof/>
            <w:webHidden/>
          </w:rPr>
          <w:instrText xml:space="preserve"> PAGEREF _Toc90555437 \h </w:instrText>
        </w:r>
        <w:r>
          <w:rPr>
            <w:noProof/>
            <w:webHidden/>
          </w:rPr>
        </w:r>
        <w:r>
          <w:rPr>
            <w:noProof/>
            <w:webHidden/>
          </w:rPr>
          <w:fldChar w:fldCharType="separate"/>
        </w:r>
        <w:r w:rsidR="001365F9">
          <w:rPr>
            <w:noProof/>
            <w:webHidden/>
          </w:rPr>
          <w:t>1</w:t>
        </w:r>
        <w:r>
          <w:rPr>
            <w:noProof/>
            <w:webHidden/>
          </w:rPr>
          <w:fldChar w:fldCharType="end"/>
        </w:r>
      </w:hyperlink>
    </w:p>
    <w:p w14:paraId="7707B73A" w14:textId="793FD0E5" w:rsidR="003108E4" w:rsidRDefault="003108E4">
      <w:pPr>
        <w:pStyle w:val="TOC2"/>
        <w:rPr>
          <w:rFonts w:asciiTheme="minorHAnsi" w:eastAsiaTheme="minorEastAsia" w:hAnsiTheme="minorHAnsi" w:cstheme="minorBidi"/>
          <w:noProof/>
          <w:sz w:val="22"/>
          <w:szCs w:val="22"/>
        </w:rPr>
      </w:pPr>
      <w:hyperlink w:anchor="_Toc90555438" w:history="1">
        <w:r w:rsidRPr="00EE49E4">
          <w:rPr>
            <w:rStyle w:val="Hyperlink"/>
            <w:noProof/>
          </w:rPr>
          <w:t>1.2</w:t>
        </w:r>
        <w:r>
          <w:rPr>
            <w:rFonts w:asciiTheme="minorHAnsi" w:eastAsiaTheme="minorEastAsia" w:hAnsiTheme="minorHAnsi" w:cstheme="minorBidi"/>
            <w:noProof/>
            <w:sz w:val="22"/>
            <w:szCs w:val="22"/>
          </w:rPr>
          <w:tab/>
        </w:r>
        <w:r w:rsidRPr="00EE49E4">
          <w:rPr>
            <w:rStyle w:val="Hyperlink"/>
            <w:noProof/>
          </w:rPr>
          <w:t>Indole Substitution Effects</w:t>
        </w:r>
        <w:r>
          <w:rPr>
            <w:noProof/>
            <w:webHidden/>
          </w:rPr>
          <w:tab/>
        </w:r>
        <w:r>
          <w:rPr>
            <w:noProof/>
            <w:webHidden/>
          </w:rPr>
          <w:fldChar w:fldCharType="begin"/>
        </w:r>
        <w:r>
          <w:rPr>
            <w:noProof/>
            <w:webHidden/>
          </w:rPr>
          <w:instrText xml:space="preserve"> PAGEREF _Toc90555438 \h </w:instrText>
        </w:r>
        <w:r>
          <w:rPr>
            <w:noProof/>
            <w:webHidden/>
          </w:rPr>
        </w:r>
        <w:r>
          <w:rPr>
            <w:noProof/>
            <w:webHidden/>
          </w:rPr>
          <w:fldChar w:fldCharType="separate"/>
        </w:r>
        <w:r w:rsidR="001365F9">
          <w:rPr>
            <w:noProof/>
            <w:webHidden/>
          </w:rPr>
          <w:t>2</w:t>
        </w:r>
        <w:r>
          <w:rPr>
            <w:noProof/>
            <w:webHidden/>
          </w:rPr>
          <w:fldChar w:fldCharType="end"/>
        </w:r>
      </w:hyperlink>
    </w:p>
    <w:p w14:paraId="7E0D20CE" w14:textId="0255A1EC" w:rsidR="003108E4" w:rsidRDefault="003108E4">
      <w:pPr>
        <w:pStyle w:val="TOC2"/>
        <w:rPr>
          <w:rFonts w:asciiTheme="minorHAnsi" w:eastAsiaTheme="minorEastAsia" w:hAnsiTheme="minorHAnsi" w:cstheme="minorBidi"/>
          <w:noProof/>
          <w:sz w:val="22"/>
          <w:szCs w:val="22"/>
        </w:rPr>
      </w:pPr>
      <w:hyperlink w:anchor="_Toc90555439" w:history="1">
        <w:r w:rsidRPr="00EE49E4">
          <w:rPr>
            <w:rStyle w:val="Hyperlink"/>
            <w:noProof/>
          </w:rPr>
          <w:t>1.3</w:t>
        </w:r>
        <w:r>
          <w:rPr>
            <w:rFonts w:asciiTheme="minorHAnsi" w:eastAsiaTheme="minorEastAsia" w:hAnsiTheme="minorHAnsi" w:cstheme="minorBidi"/>
            <w:noProof/>
            <w:sz w:val="22"/>
            <w:szCs w:val="22"/>
          </w:rPr>
          <w:tab/>
        </w:r>
        <w:r w:rsidRPr="00EE49E4">
          <w:rPr>
            <w:rStyle w:val="Hyperlink"/>
            <w:noProof/>
          </w:rPr>
          <w:t>Methods of Indole Functionalization</w:t>
        </w:r>
        <w:r>
          <w:rPr>
            <w:noProof/>
            <w:webHidden/>
          </w:rPr>
          <w:tab/>
        </w:r>
        <w:r>
          <w:rPr>
            <w:noProof/>
            <w:webHidden/>
          </w:rPr>
          <w:fldChar w:fldCharType="begin"/>
        </w:r>
        <w:r>
          <w:rPr>
            <w:noProof/>
            <w:webHidden/>
          </w:rPr>
          <w:instrText xml:space="preserve"> PAGEREF _Toc90555439 \h </w:instrText>
        </w:r>
        <w:r>
          <w:rPr>
            <w:noProof/>
            <w:webHidden/>
          </w:rPr>
        </w:r>
        <w:r>
          <w:rPr>
            <w:noProof/>
            <w:webHidden/>
          </w:rPr>
          <w:fldChar w:fldCharType="separate"/>
        </w:r>
        <w:r w:rsidR="001365F9">
          <w:rPr>
            <w:noProof/>
            <w:webHidden/>
          </w:rPr>
          <w:t>3</w:t>
        </w:r>
        <w:r>
          <w:rPr>
            <w:noProof/>
            <w:webHidden/>
          </w:rPr>
          <w:fldChar w:fldCharType="end"/>
        </w:r>
      </w:hyperlink>
    </w:p>
    <w:p w14:paraId="58B07F09" w14:textId="4BC48CCC" w:rsidR="003108E4" w:rsidRDefault="003108E4">
      <w:pPr>
        <w:pStyle w:val="TOC3"/>
        <w:rPr>
          <w:rFonts w:asciiTheme="minorHAnsi" w:eastAsiaTheme="minorEastAsia" w:hAnsiTheme="minorHAnsi" w:cstheme="minorBidi"/>
          <w:noProof/>
          <w:sz w:val="22"/>
          <w:szCs w:val="22"/>
        </w:rPr>
      </w:pPr>
      <w:hyperlink w:anchor="_Toc90555440" w:history="1">
        <w:r w:rsidRPr="00EE49E4">
          <w:rPr>
            <w:rStyle w:val="Hyperlink"/>
            <w:noProof/>
            <w:lang w:bidi="en-US"/>
          </w:rPr>
          <w:t>1.3.1</w:t>
        </w:r>
        <w:r>
          <w:rPr>
            <w:rFonts w:asciiTheme="minorHAnsi" w:eastAsiaTheme="minorEastAsia" w:hAnsiTheme="minorHAnsi" w:cstheme="minorBidi"/>
            <w:noProof/>
            <w:sz w:val="22"/>
            <w:szCs w:val="22"/>
          </w:rPr>
          <w:tab/>
        </w:r>
        <w:r w:rsidRPr="00EE49E4">
          <w:rPr>
            <w:rStyle w:val="Hyperlink"/>
            <w:noProof/>
            <w:lang w:bidi="en-US"/>
          </w:rPr>
          <w:t>Synthetic Functionalization Methods</w:t>
        </w:r>
        <w:r>
          <w:rPr>
            <w:noProof/>
            <w:webHidden/>
          </w:rPr>
          <w:tab/>
        </w:r>
        <w:r>
          <w:rPr>
            <w:noProof/>
            <w:webHidden/>
          </w:rPr>
          <w:fldChar w:fldCharType="begin"/>
        </w:r>
        <w:r>
          <w:rPr>
            <w:noProof/>
            <w:webHidden/>
          </w:rPr>
          <w:instrText xml:space="preserve"> PAGEREF _Toc90555440 \h </w:instrText>
        </w:r>
        <w:r>
          <w:rPr>
            <w:noProof/>
            <w:webHidden/>
          </w:rPr>
        </w:r>
        <w:r>
          <w:rPr>
            <w:noProof/>
            <w:webHidden/>
          </w:rPr>
          <w:fldChar w:fldCharType="separate"/>
        </w:r>
        <w:r w:rsidR="001365F9">
          <w:rPr>
            <w:noProof/>
            <w:webHidden/>
          </w:rPr>
          <w:t>3</w:t>
        </w:r>
        <w:r>
          <w:rPr>
            <w:noProof/>
            <w:webHidden/>
          </w:rPr>
          <w:fldChar w:fldCharType="end"/>
        </w:r>
      </w:hyperlink>
    </w:p>
    <w:p w14:paraId="06067462" w14:textId="79D477F2" w:rsidR="003108E4" w:rsidRDefault="003108E4">
      <w:pPr>
        <w:pStyle w:val="TOC3"/>
        <w:rPr>
          <w:rFonts w:asciiTheme="minorHAnsi" w:eastAsiaTheme="minorEastAsia" w:hAnsiTheme="minorHAnsi" w:cstheme="minorBidi"/>
          <w:noProof/>
          <w:sz w:val="22"/>
          <w:szCs w:val="22"/>
        </w:rPr>
      </w:pPr>
      <w:hyperlink w:anchor="_Toc90555441" w:history="1">
        <w:r w:rsidRPr="00EE49E4">
          <w:rPr>
            <w:rStyle w:val="Hyperlink"/>
            <w:noProof/>
            <w:lang w:bidi="en-US"/>
          </w:rPr>
          <w:t>1.3.2</w:t>
        </w:r>
        <w:r>
          <w:rPr>
            <w:rFonts w:asciiTheme="minorHAnsi" w:eastAsiaTheme="minorEastAsia" w:hAnsiTheme="minorHAnsi" w:cstheme="minorBidi"/>
            <w:noProof/>
            <w:sz w:val="22"/>
            <w:szCs w:val="22"/>
          </w:rPr>
          <w:tab/>
        </w:r>
        <w:r w:rsidRPr="00EE49E4">
          <w:rPr>
            <w:rStyle w:val="Hyperlink"/>
            <w:noProof/>
            <w:lang w:bidi="en-US"/>
          </w:rPr>
          <w:t>Regioselective Functionalization of Indole using N1 Directing Groups</w:t>
        </w:r>
        <w:r>
          <w:rPr>
            <w:noProof/>
            <w:webHidden/>
          </w:rPr>
          <w:tab/>
        </w:r>
        <w:r>
          <w:rPr>
            <w:noProof/>
            <w:webHidden/>
          </w:rPr>
          <w:fldChar w:fldCharType="begin"/>
        </w:r>
        <w:r>
          <w:rPr>
            <w:noProof/>
            <w:webHidden/>
          </w:rPr>
          <w:instrText xml:space="preserve"> PAGEREF _Toc90555441 \h </w:instrText>
        </w:r>
        <w:r>
          <w:rPr>
            <w:noProof/>
            <w:webHidden/>
          </w:rPr>
        </w:r>
        <w:r>
          <w:rPr>
            <w:noProof/>
            <w:webHidden/>
          </w:rPr>
          <w:fldChar w:fldCharType="separate"/>
        </w:r>
        <w:r w:rsidR="001365F9">
          <w:rPr>
            <w:noProof/>
            <w:webHidden/>
          </w:rPr>
          <w:t>5</w:t>
        </w:r>
        <w:r>
          <w:rPr>
            <w:noProof/>
            <w:webHidden/>
          </w:rPr>
          <w:fldChar w:fldCharType="end"/>
        </w:r>
      </w:hyperlink>
    </w:p>
    <w:p w14:paraId="40AB8D99" w14:textId="1603D2F2" w:rsidR="003108E4" w:rsidRDefault="003108E4">
      <w:pPr>
        <w:pStyle w:val="TOC3"/>
        <w:rPr>
          <w:rFonts w:asciiTheme="minorHAnsi" w:eastAsiaTheme="minorEastAsia" w:hAnsiTheme="minorHAnsi" w:cstheme="minorBidi"/>
          <w:noProof/>
          <w:sz w:val="22"/>
          <w:szCs w:val="22"/>
        </w:rPr>
      </w:pPr>
      <w:hyperlink w:anchor="_Toc90555442" w:history="1">
        <w:r w:rsidRPr="00EE49E4">
          <w:rPr>
            <w:rStyle w:val="Hyperlink"/>
            <w:noProof/>
            <w:lang w:bidi="en-US"/>
          </w:rPr>
          <w:t>1.3.3</w:t>
        </w:r>
        <w:r>
          <w:rPr>
            <w:rFonts w:asciiTheme="minorHAnsi" w:eastAsiaTheme="minorEastAsia" w:hAnsiTheme="minorHAnsi" w:cstheme="minorBidi"/>
            <w:noProof/>
            <w:sz w:val="22"/>
            <w:szCs w:val="22"/>
          </w:rPr>
          <w:tab/>
        </w:r>
        <w:r w:rsidRPr="00EE49E4">
          <w:rPr>
            <w:rStyle w:val="Hyperlink"/>
            <w:noProof/>
            <w:lang w:bidi="en-US"/>
          </w:rPr>
          <w:t>Regioselective Functionalization of Indole using C3 Directing Groups</w:t>
        </w:r>
        <w:r>
          <w:rPr>
            <w:noProof/>
            <w:webHidden/>
          </w:rPr>
          <w:tab/>
        </w:r>
        <w:r>
          <w:rPr>
            <w:noProof/>
            <w:webHidden/>
          </w:rPr>
          <w:fldChar w:fldCharType="begin"/>
        </w:r>
        <w:r>
          <w:rPr>
            <w:noProof/>
            <w:webHidden/>
          </w:rPr>
          <w:instrText xml:space="preserve"> PAGEREF _Toc90555442 \h </w:instrText>
        </w:r>
        <w:r>
          <w:rPr>
            <w:noProof/>
            <w:webHidden/>
          </w:rPr>
        </w:r>
        <w:r>
          <w:rPr>
            <w:noProof/>
            <w:webHidden/>
          </w:rPr>
          <w:fldChar w:fldCharType="separate"/>
        </w:r>
        <w:r w:rsidR="001365F9">
          <w:rPr>
            <w:noProof/>
            <w:webHidden/>
          </w:rPr>
          <w:t>6</w:t>
        </w:r>
        <w:r>
          <w:rPr>
            <w:noProof/>
            <w:webHidden/>
          </w:rPr>
          <w:fldChar w:fldCharType="end"/>
        </w:r>
      </w:hyperlink>
    </w:p>
    <w:p w14:paraId="1063F0B0" w14:textId="0A8DC003" w:rsidR="003108E4" w:rsidRDefault="003108E4">
      <w:pPr>
        <w:pStyle w:val="TOC2"/>
        <w:rPr>
          <w:rFonts w:asciiTheme="minorHAnsi" w:eastAsiaTheme="minorEastAsia" w:hAnsiTheme="minorHAnsi" w:cstheme="minorBidi"/>
          <w:noProof/>
          <w:sz w:val="22"/>
          <w:szCs w:val="22"/>
        </w:rPr>
      </w:pPr>
      <w:hyperlink w:anchor="_Toc90555443" w:history="1">
        <w:r w:rsidRPr="00EE49E4">
          <w:rPr>
            <w:rStyle w:val="Hyperlink"/>
            <w:noProof/>
          </w:rPr>
          <w:t>1.4</w:t>
        </w:r>
        <w:r>
          <w:rPr>
            <w:rFonts w:asciiTheme="minorHAnsi" w:eastAsiaTheme="minorEastAsia" w:hAnsiTheme="minorHAnsi" w:cstheme="minorBidi"/>
            <w:noProof/>
            <w:sz w:val="22"/>
            <w:szCs w:val="22"/>
          </w:rPr>
          <w:tab/>
        </w:r>
        <w:r w:rsidRPr="00EE49E4">
          <w:rPr>
            <w:rStyle w:val="Hyperlink"/>
            <w:noProof/>
          </w:rPr>
          <w:t>Challenges in Natural Product Diversification</w:t>
        </w:r>
        <w:r>
          <w:rPr>
            <w:noProof/>
            <w:webHidden/>
          </w:rPr>
          <w:tab/>
        </w:r>
        <w:r>
          <w:rPr>
            <w:noProof/>
            <w:webHidden/>
          </w:rPr>
          <w:fldChar w:fldCharType="begin"/>
        </w:r>
        <w:r>
          <w:rPr>
            <w:noProof/>
            <w:webHidden/>
          </w:rPr>
          <w:instrText xml:space="preserve"> PAGEREF _Toc90555443 \h </w:instrText>
        </w:r>
        <w:r>
          <w:rPr>
            <w:noProof/>
            <w:webHidden/>
          </w:rPr>
        </w:r>
        <w:r>
          <w:rPr>
            <w:noProof/>
            <w:webHidden/>
          </w:rPr>
          <w:fldChar w:fldCharType="separate"/>
        </w:r>
        <w:r w:rsidR="001365F9">
          <w:rPr>
            <w:noProof/>
            <w:webHidden/>
          </w:rPr>
          <w:t>8</w:t>
        </w:r>
        <w:r>
          <w:rPr>
            <w:noProof/>
            <w:webHidden/>
          </w:rPr>
          <w:fldChar w:fldCharType="end"/>
        </w:r>
      </w:hyperlink>
    </w:p>
    <w:p w14:paraId="65155C10" w14:textId="11C743CB" w:rsidR="003108E4" w:rsidRDefault="003108E4">
      <w:pPr>
        <w:pStyle w:val="TOC2"/>
        <w:rPr>
          <w:rFonts w:asciiTheme="minorHAnsi" w:eastAsiaTheme="minorEastAsia" w:hAnsiTheme="minorHAnsi" w:cstheme="minorBidi"/>
          <w:noProof/>
          <w:sz w:val="22"/>
          <w:szCs w:val="22"/>
        </w:rPr>
      </w:pPr>
      <w:hyperlink w:anchor="_Toc90555444" w:history="1">
        <w:r w:rsidRPr="00EE49E4">
          <w:rPr>
            <w:rStyle w:val="Hyperlink"/>
            <w:noProof/>
          </w:rPr>
          <w:t>1.5</w:t>
        </w:r>
        <w:r>
          <w:rPr>
            <w:rFonts w:asciiTheme="minorHAnsi" w:eastAsiaTheme="minorEastAsia" w:hAnsiTheme="minorHAnsi" w:cstheme="minorBidi"/>
            <w:noProof/>
            <w:sz w:val="22"/>
            <w:szCs w:val="22"/>
          </w:rPr>
          <w:tab/>
        </w:r>
        <w:r w:rsidRPr="00EE49E4">
          <w:rPr>
            <w:rStyle w:val="Hyperlink"/>
            <w:noProof/>
          </w:rPr>
          <w:t>Chemoenzymatic Indole Functionalization</w:t>
        </w:r>
        <w:r>
          <w:rPr>
            <w:noProof/>
            <w:webHidden/>
          </w:rPr>
          <w:tab/>
        </w:r>
        <w:r>
          <w:rPr>
            <w:noProof/>
            <w:webHidden/>
          </w:rPr>
          <w:fldChar w:fldCharType="begin"/>
        </w:r>
        <w:r>
          <w:rPr>
            <w:noProof/>
            <w:webHidden/>
          </w:rPr>
          <w:instrText xml:space="preserve"> PAGEREF _Toc90555444 \h </w:instrText>
        </w:r>
        <w:r>
          <w:rPr>
            <w:noProof/>
            <w:webHidden/>
          </w:rPr>
        </w:r>
        <w:r>
          <w:rPr>
            <w:noProof/>
            <w:webHidden/>
          </w:rPr>
          <w:fldChar w:fldCharType="separate"/>
        </w:r>
        <w:r w:rsidR="001365F9">
          <w:rPr>
            <w:noProof/>
            <w:webHidden/>
          </w:rPr>
          <w:t>9</w:t>
        </w:r>
        <w:r>
          <w:rPr>
            <w:noProof/>
            <w:webHidden/>
          </w:rPr>
          <w:fldChar w:fldCharType="end"/>
        </w:r>
      </w:hyperlink>
    </w:p>
    <w:p w14:paraId="7F79C0A1" w14:textId="6E4D0580" w:rsidR="003108E4" w:rsidRDefault="003108E4">
      <w:pPr>
        <w:pStyle w:val="TOC3"/>
        <w:rPr>
          <w:rFonts w:asciiTheme="minorHAnsi" w:eastAsiaTheme="minorEastAsia" w:hAnsiTheme="minorHAnsi" w:cstheme="minorBidi"/>
          <w:noProof/>
          <w:sz w:val="22"/>
          <w:szCs w:val="22"/>
        </w:rPr>
      </w:pPr>
      <w:hyperlink w:anchor="_Toc90555445" w:history="1">
        <w:r w:rsidRPr="00EE49E4">
          <w:rPr>
            <w:rStyle w:val="Hyperlink"/>
            <w:noProof/>
            <w:lang w:bidi="en-US"/>
          </w:rPr>
          <w:t>1.5.1</w:t>
        </w:r>
        <w:r>
          <w:rPr>
            <w:rFonts w:asciiTheme="minorHAnsi" w:eastAsiaTheme="minorEastAsia" w:hAnsiTheme="minorHAnsi" w:cstheme="minorBidi"/>
            <w:noProof/>
            <w:sz w:val="22"/>
            <w:szCs w:val="22"/>
          </w:rPr>
          <w:tab/>
        </w:r>
        <w:r w:rsidRPr="00EE49E4">
          <w:rPr>
            <w:rStyle w:val="Hyperlink"/>
            <w:noProof/>
            <w:lang w:bidi="en-US"/>
          </w:rPr>
          <w:t>Synthetic Utility of Tryptophan Synthase</w:t>
        </w:r>
        <w:r>
          <w:rPr>
            <w:noProof/>
            <w:webHidden/>
          </w:rPr>
          <w:tab/>
        </w:r>
        <w:r>
          <w:rPr>
            <w:noProof/>
            <w:webHidden/>
          </w:rPr>
          <w:fldChar w:fldCharType="begin"/>
        </w:r>
        <w:r>
          <w:rPr>
            <w:noProof/>
            <w:webHidden/>
          </w:rPr>
          <w:instrText xml:space="preserve"> PAGEREF _Toc90555445 \h </w:instrText>
        </w:r>
        <w:r>
          <w:rPr>
            <w:noProof/>
            <w:webHidden/>
          </w:rPr>
        </w:r>
        <w:r>
          <w:rPr>
            <w:noProof/>
            <w:webHidden/>
          </w:rPr>
          <w:fldChar w:fldCharType="separate"/>
        </w:r>
        <w:r w:rsidR="001365F9">
          <w:rPr>
            <w:noProof/>
            <w:webHidden/>
          </w:rPr>
          <w:t>9</w:t>
        </w:r>
        <w:r>
          <w:rPr>
            <w:noProof/>
            <w:webHidden/>
          </w:rPr>
          <w:fldChar w:fldCharType="end"/>
        </w:r>
      </w:hyperlink>
    </w:p>
    <w:p w14:paraId="7CDFD320" w14:textId="6A642159" w:rsidR="003108E4" w:rsidRDefault="003108E4">
      <w:pPr>
        <w:pStyle w:val="TOC3"/>
        <w:rPr>
          <w:rFonts w:asciiTheme="minorHAnsi" w:eastAsiaTheme="minorEastAsia" w:hAnsiTheme="minorHAnsi" w:cstheme="minorBidi"/>
          <w:noProof/>
          <w:sz w:val="22"/>
          <w:szCs w:val="22"/>
        </w:rPr>
      </w:pPr>
      <w:hyperlink w:anchor="_Toc90555446" w:history="1">
        <w:r w:rsidRPr="00EE49E4">
          <w:rPr>
            <w:rStyle w:val="Hyperlink"/>
            <w:noProof/>
            <w:lang w:bidi="en-US"/>
          </w:rPr>
          <w:t>1.5.2</w:t>
        </w:r>
        <w:r>
          <w:rPr>
            <w:rFonts w:asciiTheme="minorHAnsi" w:eastAsiaTheme="minorEastAsia" w:hAnsiTheme="minorHAnsi" w:cstheme="minorBidi"/>
            <w:noProof/>
            <w:sz w:val="22"/>
            <w:szCs w:val="22"/>
          </w:rPr>
          <w:tab/>
        </w:r>
        <w:r w:rsidRPr="00EE49E4">
          <w:rPr>
            <w:rStyle w:val="Hyperlink"/>
            <w:noProof/>
            <w:lang w:bidi="en-US"/>
          </w:rPr>
          <w:t>Biocatalytic Late-Stage Functionalization of Indole Substrates</w:t>
        </w:r>
        <w:r>
          <w:rPr>
            <w:noProof/>
            <w:webHidden/>
          </w:rPr>
          <w:tab/>
        </w:r>
        <w:r>
          <w:rPr>
            <w:noProof/>
            <w:webHidden/>
          </w:rPr>
          <w:fldChar w:fldCharType="begin"/>
        </w:r>
        <w:r>
          <w:rPr>
            <w:noProof/>
            <w:webHidden/>
          </w:rPr>
          <w:instrText xml:space="preserve"> PAGEREF _Toc90555446 \h </w:instrText>
        </w:r>
        <w:r>
          <w:rPr>
            <w:noProof/>
            <w:webHidden/>
          </w:rPr>
        </w:r>
        <w:r>
          <w:rPr>
            <w:noProof/>
            <w:webHidden/>
          </w:rPr>
          <w:fldChar w:fldCharType="separate"/>
        </w:r>
        <w:r w:rsidR="001365F9">
          <w:rPr>
            <w:noProof/>
            <w:webHidden/>
          </w:rPr>
          <w:t>10</w:t>
        </w:r>
        <w:r>
          <w:rPr>
            <w:noProof/>
            <w:webHidden/>
          </w:rPr>
          <w:fldChar w:fldCharType="end"/>
        </w:r>
      </w:hyperlink>
    </w:p>
    <w:p w14:paraId="31B36F88" w14:textId="6EC533B5" w:rsidR="003108E4" w:rsidRDefault="003108E4">
      <w:pPr>
        <w:pStyle w:val="TOC2"/>
        <w:rPr>
          <w:rFonts w:asciiTheme="minorHAnsi" w:eastAsiaTheme="minorEastAsia" w:hAnsiTheme="minorHAnsi" w:cstheme="minorBidi"/>
          <w:noProof/>
          <w:sz w:val="22"/>
          <w:szCs w:val="22"/>
        </w:rPr>
      </w:pPr>
      <w:hyperlink w:anchor="_Toc90555447" w:history="1">
        <w:r w:rsidRPr="00EE49E4">
          <w:rPr>
            <w:rStyle w:val="Hyperlink"/>
            <w:noProof/>
          </w:rPr>
          <w:t>1.6</w:t>
        </w:r>
        <w:r>
          <w:rPr>
            <w:rFonts w:asciiTheme="minorHAnsi" w:eastAsiaTheme="minorEastAsia" w:hAnsiTheme="minorHAnsi" w:cstheme="minorBidi"/>
            <w:noProof/>
            <w:sz w:val="22"/>
            <w:szCs w:val="22"/>
          </w:rPr>
          <w:tab/>
        </w:r>
        <w:r w:rsidRPr="00EE49E4">
          <w:rPr>
            <w:rStyle w:val="Hyperlink"/>
            <w:noProof/>
          </w:rPr>
          <w:t>Aromatic Prenyltransferases</w:t>
        </w:r>
        <w:r>
          <w:rPr>
            <w:noProof/>
            <w:webHidden/>
          </w:rPr>
          <w:tab/>
        </w:r>
        <w:r>
          <w:rPr>
            <w:noProof/>
            <w:webHidden/>
          </w:rPr>
          <w:fldChar w:fldCharType="begin"/>
        </w:r>
        <w:r>
          <w:rPr>
            <w:noProof/>
            <w:webHidden/>
          </w:rPr>
          <w:instrText xml:space="preserve"> PAGEREF _Toc90555447 \h </w:instrText>
        </w:r>
        <w:r>
          <w:rPr>
            <w:noProof/>
            <w:webHidden/>
          </w:rPr>
        </w:r>
        <w:r>
          <w:rPr>
            <w:noProof/>
            <w:webHidden/>
          </w:rPr>
          <w:fldChar w:fldCharType="separate"/>
        </w:r>
        <w:r w:rsidR="001365F9">
          <w:rPr>
            <w:noProof/>
            <w:webHidden/>
          </w:rPr>
          <w:t>12</w:t>
        </w:r>
        <w:r>
          <w:rPr>
            <w:noProof/>
            <w:webHidden/>
          </w:rPr>
          <w:fldChar w:fldCharType="end"/>
        </w:r>
      </w:hyperlink>
    </w:p>
    <w:p w14:paraId="4BCA8674" w14:textId="09D23711" w:rsidR="003108E4" w:rsidRDefault="003108E4">
      <w:pPr>
        <w:pStyle w:val="TOC3"/>
        <w:rPr>
          <w:rFonts w:asciiTheme="minorHAnsi" w:eastAsiaTheme="minorEastAsia" w:hAnsiTheme="minorHAnsi" w:cstheme="minorBidi"/>
          <w:noProof/>
          <w:sz w:val="22"/>
          <w:szCs w:val="22"/>
        </w:rPr>
      </w:pPr>
      <w:hyperlink w:anchor="_Toc90555448" w:history="1">
        <w:r w:rsidRPr="00EE49E4">
          <w:rPr>
            <w:rStyle w:val="Hyperlink"/>
            <w:noProof/>
            <w:lang w:bidi="en-US"/>
          </w:rPr>
          <w:t>1.6.1</w:t>
        </w:r>
        <w:r>
          <w:rPr>
            <w:rFonts w:asciiTheme="minorHAnsi" w:eastAsiaTheme="minorEastAsia" w:hAnsiTheme="minorHAnsi" w:cstheme="minorBidi"/>
            <w:noProof/>
            <w:sz w:val="22"/>
            <w:szCs w:val="22"/>
          </w:rPr>
          <w:tab/>
        </w:r>
        <w:r w:rsidRPr="00EE49E4">
          <w:rPr>
            <w:rStyle w:val="Hyperlink"/>
            <w:noProof/>
            <w:lang w:bidi="en-US"/>
          </w:rPr>
          <w:t>Overview of Aromatic Prenyltransferases</w:t>
        </w:r>
        <w:r>
          <w:rPr>
            <w:noProof/>
            <w:webHidden/>
          </w:rPr>
          <w:tab/>
        </w:r>
        <w:r>
          <w:rPr>
            <w:noProof/>
            <w:webHidden/>
          </w:rPr>
          <w:fldChar w:fldCharType="begin"/>
        </w:r>
        <w:r>
          <w:rPr>
            <w:noProof/>
            <w:webHidden/>
          </w:rPr>
          <w:instrText xml:space="preserve"> PAGEREF _Toc90555448 \h </w:instrText>
        </w:r>
        <w:r>
          <w:rPr>
            <w:noProof/>
            <w:webHidden/>
          </w:rPr>
        </w:r>
        <w:r>
          <w:rPr>
            <w:noProof/>
            <w:webHidden/>
          </w:rPr>
          <w:fldChar w:fldCharType="separate"/>
        </w:r>
        <w:r w:rsidR="001365F9">
          <w:rPr>
            <w:noProof/>
            <w:webHidden/>
          </w:rPr>
          <w:t>12</w:t>
        </w:r>
        <w:r>
          <w:rPr>
            <w:noProof/>
            <w:webHidden/>
          </w:rPr>
          <w:fldChar w:fldCharType="end"/>
        </w:r>
      </w:hyperlink>
    </w:p>
    <w:p w14:paraId="3394E602" w14:textId="267AF5C7" w:rsidR="003108E4" w:rsidRDefault="003108E4">
      <w:pPr>
        <w:pStyle w:val="TOC3"/>
        <w:rPr>
          <w:rFonts w:asciiTheme="minorHAnsi" w:eastAsiaTheme="minorEastAsia" w:hAnsiTheme="minorHAnsi" w:cstheme="minorBidi"/>
          <w:noProof/>
          <w:sz w:val="22"/>
          <w:szCs w:val="22"/>
        </w:rPr>
      </w:pPr>
      <w:hyperlink w:anchor="_Toc90555449" w:history="1">
        <w:r w:rsidRPr="00EE49E4">
          <w:rPr>
            <w:rStyle w:val="Hyperlink"/>
            <w:noProof/>
            <w:lang w:bidi="en-US"/>
          </w:rPr>
          <w:t>1.6.2</w:t>
        </w:r>
        <w:r>
          <w:rPr>
            <w:rFonts w:asciiTheme="minorHAnsi" w:eastAsiaTheme="minorEastAsia" w:hAnsiTheme="minorHAnsi" w:cstheme="minorBidi"/>
            <w:noProof/>
            <w:sz w:val="22"/>
            <w:szCs w:val="22"/>
          </w:rPr>
          <w:tab/>
        </w:r>
        <w:r w:rsidRPr="00EE49E4">
          <w:rPr>
            <w:rStyle w:val="Hyperlink"/>
            <w:noProof/>
            <w:lang w:bidi="en-US"/>
          </w:rPr>
          <w:t>Structure of Aromatic Prenyltransferases</w:t>
        </w:r>
        <w:r>
          <w:rPr>
            <w:noProof/>
            <w:webHidden/>
          </w:rPr>
          <w:tab/>
        </w:r>
        <w:r>
          <w:rPr>
            <w:noProof/>
            <w:webHidden/>
          </w:rPr>
          <w:fldChar w:fldCharType="begin"/>
        </w:r>
        <w:r>
          <w:rPr>
            <w:noProof/>
            <w:webHidden/>
          </w:rPr>
          <w:instrText xml:space="preserve"> PAGEREF _Toc90555449 \h </w:instrText>
        </w:r>
        <w:r>
          <w:rPr>
            <w:noProof/>
            <w:webHidden/>
          </w:rPr>
        </w:r>
        <w:r>
          <w:rPr>
            <w:noProof/>
            <w:webHidden/>
          </w:rPr>
          <w:fldChar w:fldCharType="separate"/>
        </w:r>
        <w:r w:rsidR="001365F9">
          <w:rPr>
            <w:noProof/>
            <w:webHidden/>
          </w:rPr>
          <w:t>13</w:t>
        </w:r>
        <w:r>
          <w:rPr>
            <w:noProof/>
            <w:webHidden/>
          </w:rPr>
          <w:fldChar w:fldCharType="end"/>
        </w:r>
      </w:hyperlink>
    </w:p>
    <w:p w14:paraId="7248BAB5" w14:textId="16FEA91B" w:rsidR="003108E4" w:rsidRDefault="003108E4">
      <w:pPr>
        <w:pStyle w:val="TOC3"/>
        <w:rPr>
          <w:rFonts w:asciiTheme="minorHAnsi" w:eastAsiaTheme="minorEastAsia" w:hAnsiTheme="minorHAnsi" w:cstheme="minorBidi"/>
          <w:noProof/>
          <w:sz w:val="22"/>
          <w:szCs w:val="22"/>
        </w:rPr>
      </w:pPr>
      <w:hyperlink w:anchor="_Toc90555450" w:history="1">
        <w:r w:rsidRPr="00EE49E4">
          <w:rPr>
            <w:rStyle w:val="Hyperlink"/>
            <w:noProof/>
            <w:lang w:bidi="en-US"/>
          </w:rPr>
          <w:t>1.6.3</w:t>
        </w:r>
        <w:r>
          <w:rPr>
            <w:rFonts w:asciiTheme="minorHAnsi" w:eastAsiaTheme="minorEastAsia" w:hAnsiTheme="minorHAnsi" w:cstheme="minorBidi"/>
            <w:noProof/>
            <w:sz w:val="22"/>
            <w:szCs w:val="22"/>
          </w:rPr>
          <w:tab/>
        </w:r>
        <w:r w:rsidRPr="00EE49E4">
          <w:rPr>
            <w:rStyle w:val="Hyperlink"/>
            <w:noProof/>
            <w:lang w:bidi="en-US"/>
          </w:rPr>
          <w:t>Mechanism of Aromatic Prenyltransferases</w:t>
        </w:r>
        <w:r>
          <w:rPr>
            <w:noProof/>
            <w:webHidden/>
          </w:rPr>
          <w:tab/>
        </w:r>
        <w:r>
          <w:rPr>
            <w:noProof/>
            <w:webHidden/>
          </w:rPr>
          <w:fldChar w:fldCharType="begin"/>
        </w:r>
        <w:r>
          <w:rPr>
            <w:noProof/>
            <w:webHidden/>
          </w:rPr>
          <w:instrText xml:space="preserve"> PAGEREF _Toc90555450 \h </w:instrText>
        </w:r>
        <w:r>
          <w:rPr>
            <w:noProof/>
            <w:webHidden/>
          </w:rPr>
        </w:r>
        <w:r>
          <w:rPr>
            <w:noProof/>
            <w:webHidden/>
          </w:rPr>
          <w:fldChar w:fldCharType="separate"/>
        </w:r>
        <w:r w:rsidR="001365F9">
          <w:rPr>
            <w:noProof/>
            <w:webHidden/>
          </w:rPr>
          <w:t>14</w:t>
        </w:r>
        <w:r>
          <w:rPr>
            <w:noProof/>
            <w:webHidden/>
          </w:rPr>
          <w:fldChar w:fldCharType="end"/>
        </w:r>
      </w:hyperlink>
    </w:p>
    <w:p w14:paraId="6B2FA5BE" w14:textId="147573BD" w:rsidR="003108E4" w:rsidRDefault="003108E4">
      <w:pPr>
        <w:pStyle w:val="TOC3"/>
        <w:rPr>
          <w:rFonts w:asciiTheme="minorHAnsi" w:eastAsiaTheme="minorEastAsia" w:hAnsiTheme="minorHAnsi" w:cstheme="minorBidi"/>
          <w:noProof/>
          <w:sz w:val="22"/>
          <w:szCs w:val="22"/>
        </w:rPr>
      </w:pPr>
      <w:hyperlink w:anchor="_Toc90555451" w:history="1">
        <w:r w:rsidRPr="00EE49E4">
          <w:rPr>
            <w:rStyle w:val="Hyperlink"/>
            <w:noProof/>
            <w:lang w:bidi="en-US"/>
          </w:rPr>
          <w:t>1.6.4</w:t>
        </w:r>
        <w:r>
          <w:rPr>
            <w:rFonts w:asciiTheme="minorHAnsi" w:eastAsiaTheme="minorEastAsia" w:hAnsiTheme="minorHAnsi" w:cstheme="minorBidi"/>
            <w:noProof/>
            <w:sz w:val="22"/>
            <w:szCs w:val="22"/>
          </w:rPr>
          <w:tab/>
        </w:r>
        <w:r w:rsidRPr="00EE49E4">
          <w:rPr>
            <w:rStyle w:val="Hyperlink"/>
            <w:noProof/>
            <w:lang w:bidi="en-US"/>
          </w:rPr>
          <w:t>Substrate Scope of Aromatic Prenyltransferases</w:t>
        </w:r>
        <w:r>
          <w:rPr>
            <w:noProof/>
            <w:webHidden/>
          </w:rPr>
          <w:tab/>
        </w:r>
        <w:r>
          <w:rPr>
            <w:noProof/>
            <w:webHidden/>
          </w:rPr>
          <w:fldChar w:fldCharType="begin"/>
        </w:r>
        <w:r>
          <w:rPr>
            <w:noProof/>
            <w:webHidden/>
          </w:rPr>
          <w:instrText xml:space="preserve"> PAGEREF _Toc90555451 \h </w:instrText>
        </w:r>
        <w:r>
          <w:rPr>
            <w:noProof/>
            <w:webHidden/>
          </w:rPr>
        </w:r>
        <w:r>
          <w:rPr>
            <w:noProof/>
            <w:webHidden/>
          </w:rPr>
          <w:fldChar w:fldCharType="separate"/>
        </w:r>
        <w:r w:rsidR="001365F9">
          <w:rPr>
            <w:noProof/>
            <w:webHidden/>
          </w:rPr>
          <w:t>16</w:t>
        </w:r>
        <w:r>
          <w:rPr>
            <w:noProof/>
            <w:webHidden/>
          </w:rPr>
          <w:fldChar w:fldCharType="end"/>
        </w:r>
      </w:hyperlink>
    </w:p>
    <w:p w14:paraId="1DF64AC2" w14:textId="22ADECE1" w:rsidR="003108E4" w:rsidRDefault="003108E4">
      <w:pPr>
        <w:pStyle w:val="TOC2"/>
        <w:rPr>
          <w:rFonts w:asciiTheme="minorHAnsi" w:eastAsiaTheme="minorEastAsia" w:hAnsiTheme="minorHAnsi" w:cstheme="minorBidi"/>
          <w:noProof/>
          <w:sz w:val="22"/>
          <w:szCs w:val="22"/>
        </w:rPr>
      </w:pPr>
      <w:hyperlink w:anchor="_Toc90555452" w:history="1">
        <w:r w:rsidRPr="00EE49E4">
          <w:rPr>
            <w:rStyle w:val="Hyperlink"/>
            <w:noProof/>
          </w:rPr>
          <w:t>1.7</w:t>
        </w:r>
        <w:r>
          <w:rPr>
            <w:rFonts w:asciiTheme="minorHAnsi" w:eastAsiaTheme="minorEastAsia" w:hAnsiTheme="minorHAnsi" w:cstheme="minorBidi"/>
            <w:noProof/>
            <w:sz w:val="22"/>
            <w:szCs w:val="22"/>
          </w:rPr>
          <w:tab/>
        </w:r>
        <w:r w:rsidRPr="00EE49E4">
          <w:rPr>
            <w:rStyle w:val="Hyperlink"/>
            <w:noProof/>
          </w:rPr>
          <w:t>Research Goals and Approach</w:t>
        </w:r>
        <w:r>
          <w:rPr>
            <w:noProof/>
            <w:webHidden/>
          </w:rPr>
          <w:tab/>
        </w:r>
        <w:r>
          <w:rPr>
            <w:noProof/>
            <w:webHidden/>
          </w:rPr>
          <w:fldChar w:fldCharType="begin"/>
        </w:r>
        <w:r>
          <w:rPr>
            <w:noProof/>
            <w:webHidden/>
          </w:rPr>
          <w:instrText xml:space="preserve"> PAGEREF _Toc90555452 \h </w:instrText>
        </w:r>
        <w:r>
          <w:rPr>
            <w:noProof/>
            <w:webHidden/>
          </w:rPr>
        </w:r>
        <w:r>
          <w:rPr>
            <w:noProof/>
            <w:webHidden/>
          </w:rPr>
          <w:fldChar w:fldCharType="separate"/>
        </w:r>
        <w:r w:rsidR="001365F9">
          <w:rPr>
            <w:noProof/>
            <w:webHidden/>
          </w:rPr>
          <w:t>18</w:t>
        </w:r>
        <w:r>
          <w:rPr>
            <w:noProof/>
            <w:webHidden/>
          </w:rPr>
          <w:fldChar w:fldCharType="end"/>
        </w:r>
      </w:hyperlink>
    </w:p>
    <w:p w14:paraId="0C9EBB23" w14:textId="19BCFFAF" w:rsidR="003108E4" w:rsidRDefault="003108E4">
      <w:pPr>
        <w:pStyle w:val="TOC2"/>
        <w:rPr>
          <w:rFonts w:asciiTheme="minorHAnsi" w:eastAsiaTheme="minorEastAsia" w:hAnsiTheme="minorHAnsi" w:cstheme="minorBidi"/>
          <w:noProof/>
          <w:sz w:val="22"/>
          <w:szCs w:val="22"/>
        </w:rPr>
      </w:pPr>
      <w:hyperlink w:anchor="_Toc90555453" w:history="1">
        <w:r w:rsidRPr="00EE49E4">
          <w:rPr>
            <w:rStyle w:val="Hyperlink"/>
            <w:noProof/>
          </w:rPr>
          <w:t>1.8</w:t>
        </w:r>
        <w:r>
          <w:rPr>
            <w:rFonts w:asciiTheme="minorHAnsi" w:eastAsiaTheme="minorEastAsia" w:hAnsiTheme="minorHAnsi" w:cstheme="minorBidi"/>
            <w:noProof/>
            <w:sz w:val="22"/>
            <w:szCs w:val="22"/>
          </w:rPr>
          <w:tab/>
        </w:r>
        <w:r w:rsidRPr="00EE49E4">
          <w:rPr>
            <w:rStyle w:val="Hyperlink"/>
            <w:noProof/>
          </w:rPr>
          <w:t>References for Chapter 1</w:t>
        </w:r>
        <w:r>
          <w:rPr>
            <w:noProof/>
            <w:webHidden/>
          </w:rPr>
          <w:tab/>
        </w:r>
        <w:r>
          <w:rPr>
            <w:noProof/>
            <w:webHidden/>
          </w:rPr>
          <w:fldChar w:fldCharType="begin"/>
        </w:r>
        <w:r>
          <w:rPr>
            <w:noProof/>
            <w:webHidden/>
          </w:rPr>
          <w:instrText xml:space="preserve"> PAGEREF _Toc90555453 \h </w:instrText>
        </w:r>
        <w:r>
          <w:rPr>
            <w:noProof/>
            <w:webHidden/>
          </w:rPr>
        </w:r>
        <w:r>
          <w:rPr>
            <w:noProof/>
            <w:webHidden/>
          </w:rPr>
          <w:fldChar w:fldCharType="separate"/>
        </w:r>
        <w:r w:rsidR="001365F9">
          <w:rPr>
            <w:noProof/>
            <w:webHidden/>
          </w:rPr>
          <w:t>20</w:t>
        </w:r>
        <w:r>
          <w:rPr>
            <w:noProof/>
            <w:webHidden/>
          </w:rPr>
          <w:fldChar w:fldCharType="end"/>
        </w:r>
      </w:hyperlink>
    </w:p>
    <w:p w14:paraId="407DEC35" w14:textId="3E0DD423" w:rsidR="003108E4" w:rsidRDefault="003108E4">
      <w:pPr>
        <w:pStyle w:val="TOC1"/>
        <w:rPr>
          <w:rFonts w:asciiTheme="minorHAnsi" w:eastAsiaTheme="minorEastAsia" w:hAnsiTheme="minorHAnsi" w:cstheme="minorBidi"/>
          <w:noProof/>
          <w:sz w:val="22"/>
          <w:szCs w:val="22"/>
        </w:rPr>
      </w:pPr>
      <w:hyperlink w:anchor="_Toc90555454" w:history="1">
        <w:r w:rsidRPr="00EE49E4">
          <w:rPr>
            <w:rStyle w:val="Hyperlink"/>
            <w:noProof/>
          </w:rPr>
          <w:t>2</w:t>
        </w:r>
        <w:r>
          <w:rPr>
            <w:rFonts w:asciiTheme="minorHAnsi" w:eastAsiaTheme="minorEastAsia" w:hAnsiTheme="minorHAnsi" w:cstheme="minorBidi"/>
            <w:noProof/>
            <w:sz w:val="22"/>
            <w:szCs w:val="22"/>
          </w:rPr>
          <w:tab/>
        </w:r>
        <w:r w:rsidRPr="00EE49E4">
          <w:rPr>
            <w:rStyle w:val="Hyperlink"/>
            <w:noProof/>
          </w:rPr>
          <w:t>Chapter 2. Indole C6 Functionalization of Tryprostatin B Using Promiscuous Prenyltransferase CdpNPT</w:t>
        </w:r>
        <w:r>
          <w:rPr>
            <w:noProof/>
            <w:webHidden/>
          </w:rPr>
          <w:tab/>
        </w:r>
        <w:r>
          <w:rPr>
            <w:noProof/>
            <w:webHidden/>
          </w:rPr>
          <w:fldChar w:fldCharType="begin"/>
        </w:r>
        <w:r>
          <w:rPr>
            <w:noProof/>
            <w:webHidden/>
          </w:rPr>
          <w:instrText xml:space="preserve"> PAGEREF _Toc90555454 \h </w:instrText>
        </w:r>
        <w:r>
          <w:rPr>
            <w:noProof/>
            <w:webHidden/>
          </w:rPr>
        </w:r>
        <w:r>
          <w:rPr>
            <w:noProof/>
            <w:webHidden/>
          </w:rPr>
          <w:fldChar w:fldCharType="separate"/>
        </w:r>
        <w:r w:rsidR="001365F9">
          <w:rPr>
            <w:noProof/>
            <w:webHidden/>
          </w:rPr>
          <w:t>26</w:t>
        </w:r>
        <w:r>
          <w:rPr>
            <w:noProof/>
            <w:webHidden/>
          </w:rPr>
          <w:fldChar w:fldCharType="end"/>
        </w:r>
      </w:hyperlink>
    </w:p>
    <w:p w14:paraId="39DB7376" w14:textId="3956EB43" w:rsidR="003108E4" w:rsidRDefault="003108E4">
      <w:pPr>
        <w:pStyle w:val="TOC2"/>
        <w:rPr>
          <w:rFonts w:asciiTheme="minorHAnsi" w:eastAsiaTheme="minorEastAsia" w:hAnsiTheme="minorHAnsi" w:cstheme="minorBidi"/>
          <w:noProof/>
          <w:sz w:val="22"/>
          <w:szCs w:val="22"/>
        </w:rPr>
      </w:pPr>
      <w:hyperlink w:anchor="_Toc90555455" w:history="1">
        <w:r w:rsidRPr="00EE49E4">
          <w:rPr>
            <w:rStyle w:val="Hyperlink"/>
            <w:noProof/>
          </w:rPr>
          <w:t>Abstract</w:t>
        </w:r>
        <w:r>
          <w:rPr>
            <w:noProof/>
            <w:webHidden/>
          </w:rPr>
          <w:tab/>
        </w:r>
        <w:r>
          <w:rPr>
            <w:noProof/>
            <w:webHidden/>
          </w:rPr>
          <w:fldChar w:fldCharType="begin"/>
        </w:r>
        <w:r>
          <w:rPr>
            <w:noProof/>
            <w:webHidden/>
          </w:rPr>
          <w:instrText xml:space="preserve"> PAGEREF _Toc90555455 \h </w:instrText>
        </w:r>
        <w:r>
          <w:rPr>
            <w:noProof/>
            <w:webHidden/>
          </w:rPr>
        </w:r>
        <w:r>
          <w:rPr>
            <w:noProof/>
            <w:webHidden/>
          </w:rPr>
          <w:fldChar w:fldCharType="separate"/>
        </w:r>
        <w:r w:rsidR="001365F9">
          <w:rPr>
            <w:noProof/>
            <w:webHidden/>
          </w:rPr>
          <w:t>26</w:t>
        </w:r>
        <w:r>
          <w:rPr>
            <w:noProof/>
            <w:webHidden/>
          </w:rPr>
          <w:fldChar w:fldCharType="end"/>
        </w:r>
      </w:hyperlink>
    </w:p>
    <w:p w14:paraId="32E95746" w14:textId="5F335F49" w:rsidR="003108E4" w:rsidRDefault="003108E4">
      <w:pPr>
        <w:pStyle w:val="TOC2"/>
        <w:rPr>
          <w:rFonts w:asciiTheme="minorHAnsi" w:eastAsiaTheme="minorEastAsia" w:hAnsiTheme="minorHAnsi" w:cstheme="minorBidi"/>
          <w:noProof/>
          <w:sz w:val="22"/>
          <w:szCs w:val="22"/>
        </w:rPr>
      </w:pPr>
      <w:hyperlink w:anchor="_Toc90555456" w:history="1">
        <w:r w:rsidRPr="00EE49E4">
          <w:rPr>
            <w:rStyle w:val="Hyperlink"/>
            <w:noProof/>
          </w:rPr>
          <w:t>Allocation of Contribution</w:t>
        </w:r>
        <w:r>
          <w:rPr>
            <w:noProof/>
            <w:webHidden/>
          </w:rPr>
          <w:tab/>
        </w:r>
        <w:r>
          <w:rPr>
            <w:noProof/>
            <w:webHidden/>
          </w:rPr>
          <w:fldChar w:fldCharType="begin"/>
        </w:r>
        <w:r>
          <w:rPr>
            <w:noProof/>
            <w:webHidden/>
          </w:rPr>
          <w:instrText xml:space="preserve"> PAGEREF _Toc90555456 \h </w:instrText>
        </w:r>
        <w:r>
          <w:rPr>
            <w:noProof/>
            <w:webHidden/>
          </w:rPr>
        </w:r>
        <w:r>
          <w:rPr>
            <w:noProof/>
            <w:webHidden/>
          </w:rPr>
          <w:fldChar w:fldCharType="separate"/>
        </w:r>
        <w:r w:rsidR="001365F9">
          <w:rPr>
            <w:noProof/>
            <w:webHidden/>
          </w:rPr>
          <w:t>26</w:t>
        </w:r>
        <w:r>
          <w:rPr>
            <w:noProof/>
            <w:webHidden/>
          </w:rPr>
          <w:fldChar w:fldCharType="end"/>
        </w:r>
      </w:hyperlink>
    </w:p>
    <w:p w14:paraId="3CC5F75D" w14:textId="09CEA19B" w:rsidR="003108E4" w:rsidRDefault="003108E4">
      <w:pPr>
        <w:pStyle w:val="TOC2"/>
        <w:rPr>
          <w:rFonts w:asciiTheme="minorHAnsi" w:eastAsiaTheme="minorEastAsia" w:hAnsiTheme="minorHAnsi" w:cstheme="minorBidi"/>
          <w:noProof/>
          <w:sz w:val="22"/>
          <w:szCs w:val="22"/>
        </w:rPr>
      </w:pPr>
      <w:hyperlink w:anchor="_Toc90555457" w:history="1">
        <w:r w:rsidRPr="00EE49E4">
          <w:rPr>
            <w:rStyle w:val="Hyperlink"/>
            <w:noProof/>
          </w:rPr>
          <w:t>2.1</w:t>
        </w:r>
        <w:r>
          <w:rPr>
            <w:rFonts w:asciiTheme="minorHAnsi" w:eastAsiaTheme="minorEastAsia" w:hAnsiTheme="minorHAnsi" w:cstheme="minorBidi"/>
            <w:noProof/>
            <w:sz w:val="22"/>
            <w:szCs w:val="22"/>
          </w:rPr>
          <w:tab/>
        </w:r>
        <w:r w:rsidRPr="00EE49E4">
          <w:rPr>
            <w:rStyle w:val="Hyperlink"/>
            <w:noProof/>
          </w:rPr>
          <w:t>Introduction</w:t>
        </w:r>
        <w:r>
          <w:rPr>
            <w:noProof/>
            <w:webHidden/>
          </w:rPr>
          <w:tab/>
        </w:r>
        <w:r>
          <w:rPr>
            <w:noProof/>
            <w:webHidden/>
          </w:rPr>
          <w:fldChar w:fldCharType="begin"/>
        </w:r>
        <w:r>
          <w:rPr>
            <w:noProof/>
            <w:webHidden/>
          </w:rPr>
          <w:instrText xml:space="preserve"> PAGEREF _Toc90555457 \h </w:instrText>
        </w:r>
        <w:r>
          <w:rPr>
            <w:noProof/>
            <w:webHidden/>
          </w:rPr>
        </w:r>
        <w:r>
          <w:rPr>
            <w:noProof/>
            <w:webHidden/>
          </w:rPr>
          <w:fldChar w:fldCharType="separate"/>
        </w:r>
        <w:r w:rsidR="001365F9">
          <w:rPr>
            <w:noProof/>
            <w:webHidden/>
          </w:rPr>
          <w:t>27</w:t>
        </w:r>
        <w:r>
          <w:rPr>
            <w:noProof/>
            <w:webHidden/>
          </w:rPr>
          <w:fldChar w:fldCharType="end"/>
        </w:r>
      </w:hyperlink>
    </w:p>
    <w:p w14:paraId="11AF89F2" w14:textId="295A6B65" w:rsidR="003108E4" w:rsidRDefault="003108E4">
      <w:pPr>
        <w:pStyle w:val="TOC2"/>
        <w:rPr>
          <w:rFonts w:asciiTheme="minorHAnsi" w:eastAsiaTheme="minorEastAsia" w:hAnsiTheme="minorHAnsi" w:cstheme="minorBidi"/>
          <w:noProof/>
          <w:sz w:val="22"/>
          <w:szCs w:val="22"/>
        </w:rPr>
      </w:pPr>
      <w:hyperlink w:anchor="_Toc90555458" w:history="1">
        <w:r w:rsidRPr="00EE49E4">
          <w:rPr>
            <w:rStyle w:val="Hyperlink"/>
            <w:noProof/>
          </w:rPr>
          <w:t>2.2</w:t>
        </w:r>
        <w:r>
          <w:rPr>
            <w:rFonts w:asciiTheme="minorHAnsi" w:eastAsiaTheme="minorEastAsia" w:hAnsiTheme="minorHAnsi" w:cstheme="minorBidi"/>
            <w:noProof/>
            <w:sz w:val="22"/>
            <w:szCs w:val="22"/>
          </w:rPr>
          <w:tab/>
        </w:r>
        <w:r w:rsidRPr="00EE49E4">
          <w:rPr>
            <w:rStyle w:val="Hyperlink"/>
            <w:noProof/>
          </w:rPr>
          <w:t>Materials and Methods</w:t>
        </w:r>
        <w:r>
          <w:rPr>
            <w:noProof/>
            <w:webHidden/>
          </w:rPr>
          <w:tab/>
        </w:r>
        <w:r>
          <w:rPr>
            <w:noProof/>
            <w:webHidden/>
          </w:rPr>
          <w:fldChar w:fldCharType="begin"/>
        </w:r>
        <w:r>
          <w:rPr>
            <w:noProof/>
            <w:webHidden/>
          </w:rPr>
          <w:instrText xml:space="preserve"> PAGEREF _Toc90555458 \h </w:instrText>
        </w:r>
        <w:r>
          <w:rPr>
            <w:noProof/>
            <w:webHidden/>
          </w:rPr>
        </w:r>
        <w:r>
          <w:rPr>
            <w:noProof/>
            <w:webHidden/>
          </w:rPr>
          <w:fldChar w:fldCharType="separate"/>
        </w:r>
        <w:r w:rsidR="001365F9">
          <w:rPr>
            <w:noProof/>
            <w:webHidden/>
          </w:rPr>
          <w:t>30</w:t>
        </w:r>
        <w:r>
          <w:rPr>
            <w:noProof/>
            <w:webHidden/>
          </w:rPr>
          <w:fldChar w:fldCharType="end"/>
        </w:r>
      </w:hyperlink>
    </w:p>
    <w:p w14:paraId="164BD69E" w14:textId="26D982CD" w:rsidR="003108E4" w:rsidRDefault="003108E4">
      <w:pPr>
        <w:pStyle w:val="TOC3"/>
        <w:rPr>
          <w:rFonts w:asciiTheme="minorHAnsi" w:eastAsiaTheme="minorEastAsia" w:hAnsiTheme="minorHAnsi" w:cstheme="minorBidi"/>
          <w:noProof/>
          <w:sz w:val="22"/>
          <w:szCs w:val="22"/>
        </w:rPr>
      </w:pPr>
      <w:hyperlink w:anchor="_Toc90555459" w:history="1">
        <w:r w:rsidRPr="00EE49E4">
          <w:rPr>
            <w:rStyle w:val="Hyperlink"/>
            <w:noProof/>
            <w:lang w:bidi="en-US"/>
          </w:rPr>
          <w:t>2.2.1</w:t>
        </w:r>
        <w:r>
          <w:rPr>
            <w:rFonts w:asciiTheme="minorHAnsi" w:eastAsiaTheme="minorEastAsia" w:hAnsiTheme="minorHAnsi" w:cstheme="minorBidi"/>
            <w:noProof/>
            <w:sz w:val="22"/>
            <w:szCs w:val="22"/>
          </w:rPr>
          <w:tab/>
        </w:r>
        <w:r w:rsidRPr="00EE49E4">
          <w:rPr>
            <w:rStyle w:val="Hyperlink"/>
            <w:noProof/>
            <w:lang w:bidi="en-US"/>
          </w:rPr>
          <w:t>General Materials</w:t>
        </w:r>
        <w:r>
          <w:rPr>
            <w:noProof/>
            <w:webHidden/>
          </w:rPr>
          <w:tab/>
        </w:r>
        <w:r>
          <w:rPr>
            <w:noProof/>
            <w:webHidden/>
          </w:rPr>
          <w:fldChar w:fldCharType="begin"/>
        </w:r>
        <w:r>
          <w:rPr>
            <w:noProof/>
            <w:webHidden/>
          </w:rPr>
          <w:instrText xml:space="preserve"> PAGEREF _Toc90555459 \h </w:instrText>
        </w:r>
        <w:r>
          <w:rPr>
            <w:noProof/>
            <w:webHidden/>
          </w:rPr>
        </w:r>
        <w:r>
          <w:rPr>
            <w:noProof/>
            <w:webHidden/>
          </w:rPr>
          <w:fldChar w:fldCharType="separate"/>
        </w:r>
        <w:r w:rsidR="001365F9">
          <w:rPr>
            <w:noProof/>
            <w:webHidden/>
          </w:rPr>
          <w:t>30</w:t>
        </w:r>
        <w:r>
          <w:rPr>
            <w:noProof/>
            <w:webHidden/>
          </w:rPr>
          <w:fldChar w:fldCharType="end"/>
        </w:r>
      </w:hyperlink>
    </w:p>
    <w:p w14:paraId="76752CBC" w14:textId="008E81F6" w:rsidR="003108E4" w:rsidRDefault="003108E4">
      <w:pPr>
        <w:pStyle w:val="TOC3"/>
        <w:rPr>
          <w:rFonts w:asciiTheme="minorHAnsi" w:eastAsiaTheme="minorEastAsia" w:hAnsiTheme="minorHAnsi" w:cstheme="minorBidi"/>
          <w:noProof/>
          <w:sz w:val="22"/>
          <w:szCs w:val="22"/>
        </w:rPr>
      </w:pPr>
      <w:hyperlink w:anchor="_Toc90555460" w:history="1">
        <w:r w:rsidRPr="00EE49E4">
          <w:rPr>
            <w:rStyle w:val="Hyperlink"/>
            <w:noProof/>
            <w:lang w:bidi="en-US"/>
          </w:rPr>
          <w:t>2.2.2</w:t>
        </w:r>
        <w:r>
          <w:rPr>
            <w:rFonts w:asciiTheme="minorHAnsi" w:eastAsiaTheme="minorEastAsia" w:hAnsiTheme="minorHAnsi" w:cstheme="minorBidi"/>
            <w:noProof/>
            <w:sz w:val="22"/>
            <w:szCs w:val="22"/>
          </w:rPr>
          <w:tab/>
        </w:r>
        <w:r w:rsidRPr="00EE49E4">
          <w:rPr>
            <w:rStyle w:val="Hyperlink"/>
            <w:noProof/>
            <w:lang w:bidi="en-US"/>
          </w:rPr>
          <w:t>General Methods</w:t>
        </w:r>
        <w:r>
          <w:rPr>
            <w:noProof/>
            <w:webHidden/>
          </w:rPr>
          <w:tab/>
        </w:r>
        <w:r>
          <w:rPr>
            <w:noProof/>
            <w:webHidden/>
          </w:rPr>
          <w:fldChar w:fldCharType="begin"/>
        </w:r>
        <w:r>
          <w:rPr>
            <w:noProof/>
            <w:webHidden/>
          </w:rPr>
          <w:instrText xml:space="preserve"> PAGEREF _Toc90555460 \h </w:instrText>
        </w:r>
        <w:r>
          <w:rPr>
            <w:noProof/>
            <w:webHidden/>
          </w:rPr>
        </w:r>
        <w:r>
          <w:rPr>
            <w:noProof/>
            <w:webHidden/>
          </w:rPr>
          <w:fldChar w:fldCharType="separate"/>
        </w:r>
        <w:r w:rsidR="001365F9">
          <w:rPr>
            <w:noProof/>
            <w:webHidden/>
          </w:rPr>
          <w:t>30</w:t>
        </w:r>
        <w:r>
          <w:rPr>
            <w:noProof/>
            <w:webHidden/>
          </w:rPr>
          <w:fldChar w:fldCharType="end"/>
        </w:r>
      </w:hyperlink>
    </w:p>
    <w:p w14:paraId="08421120" w14:textId="3ADCFE15" w:rsidR="003108E4" w:rsidRDefault="003108E4">
      <w:pPr>
        <w:pStyle w:val="TOC3"/>
        <w:rPr>
          <w:rFonts w:asciiTheme="minorHAnsi" w:eastAsiaTheme="minorEastAsia" w:hAnsiTheme="minorHAnsi" w:cstheme="minorBidi"/>
          <w:noProof/>
          <w:sz w:val="22"/>
          <w:szCs w:val="22"/>
        </w:rPr>
      </w:pPr>
      <w:hyperlink w:anchor="_Toc90555461" w:history="1">
        <w:r w:rsidRPr="00EE49E4">
          <w:rPr>
            <w:rStyle w:val="Hyperlink"/>
            <w:noProof/>
            <w:lang w:bidi="en-US"/>
          </w:rPr>
          <w:t>2.2.3</w:t>
        </w:r>
        <w:r>
          <w:rPr>
            <w:rFonts w:asciiTheme="minorHAnsi" w:eastAsiaTheme="minorEastAsia" w:hAnsiTheme="minorHAnsi" w:cstheme="minorBidi"/>
            <w:noProof/>
            <w:sz w:val="22"/>
            <w:szCs w:val="22"/>
          </w:rPr>
          <w:tab/>
        </w:r>
        <w:r w:rsidRPr="00EE49E4">
          <w:rPr>
            <w:rStyle w:val="Hyperlink"/>
            <w:noProof/>
            <w:lang w:bidi="en-US"/>
          </w:rPr>
          <w:t>In vitro CdpNPT Assay</w:t>
        </w:r>
        <w:r>
          <w:rPr>
            <w:noProof/>
            <w:webHidden/>
          </w:rPr>
          <w:tab/>
        </w:r>
        <w:r>
          <w:rPr>
            <w:noProof/>
            <w:webHidden/>
          </w:rPr>
          <w:fldChar w:fldCharType="begin"/>
        </w:r>
        <w:r>
          <w:rPr>
            <w:noProof/>
            <w:webHidden/>
          </w:rPr>
          <w:instrText xml:space="preserve"> PAGEREF _Toc90555461 \h </w:instrText>
        </w:r>
        <w:r>
          <w:rPr>
            <w:noProof/>
            <w:webHidden/>
          </w:rPr>
        </w:r>
        <w:r>
          <w:rPr>
            <w:noProof/>
            <w:webHidden/>
          </w:rPr>
          <w:fldChar w:fldCharType="separate"/>
        </w:r>
        <w:r w:rsidR="001365F9">
          <w:rPr>
            <w:noProof/>
            <w:webHidden/>
          </w:rPr>
          <w:t>30</w:t>
        </w:r>
        <w:r>
          <w:rPr>
            <w:noProof/>
            <w:webHidden/>
          </w:rPr>
          <w:fldChar w:fldCharType="end"/>
        </w:r>
      </w:hyperlink>
    </w:p>
    <w:p w14:paraId="6997B098" w14:textId="2E98B7E0" w:rsidR="003108E4" w:rsidRDefault="003108E4">
      <w:pPr>
        <w:pStyle w:val="TOC3"/>
        <w:rPr>
          <w:rFonts w:asciiTheme="minorHAnsi" w:eastAsiaTheme="minorEastAsia" w:hAnsiTheme="minorHAnsi" w:cstheme="minorBidi"/>
          <w:noProof/>
          <w:sz w:val="22"/>
          <w:szCs w:val="22"/>
        </w:rPr>
      </w:pPr>
      <w:hyperlink w:anchor="_Toc90555462" w:history="1">
        <w:r w:rsidRPr="00EE49E4">
          <w:rPr>
            <w:rStyle w:val="Hyperlink"/>
            <w:noProof/>
            <w:lang w:bidi="en-US"/>
          </w:rPr>
          <w:t>2.2.4</w:t>
        </w:r>
        <w:r>
          <w:rPr>
            <w:rFonts w:asciiTheme="minorHAnsi" w:eastAsiaTheme="minorEastAsia" w:hAnsiTheme="minorHAnsi" w:cstheme="minorBidi"/>
            <w:noProof/>
            <w:sz w:val="22"/>
            <w:szCs w:val="22"/>
          </w:rPr>
          <w:tab/>
        </w:r>
        <w:r w:rsidRPr="00EE49E4">
          <w:rPr>
            <w:rStyle w:val="Hyperlink"/>
            <w:noProof/>
            <w:lang w:bidi="en-US"/>
          </w:rPr>
          <w:t>Enzymatic Scale-up Reactions</w:t>
        </w:r>
        <w:r>
          <w:rPr>
            <w:noProof/>
            <w:webHidden/>
          </w:rPr>
          <w:tab/>
        </w:r>
        <w:r>
          <w:rPr>
            <w:noProof/>
            <w:webHidden/>
          </w:rPr>
          <w:fldChar w:fldCharType="begin"/>
        </w:r>
        <w:r>
          <w:rPr>
            <w:noProof/>
            <w:webHidden/>
          </w:rPr>
          <w:instrText xml:space="preserve"> PAGEREF _Toc90555462 \h </w:instrText>
        </w:r>
        <w:r>
          <w:rPr>
            <w:noProof/>
            <w:webHidden/>
          </w:rPr>
        </w:r>
        <w:r>
          <w:rPr>
            <w:noProof/>
            <w:webHidden/>
          </w:rPr>
          <w:fldChar w:fldCharType="separate"/>
        </w:r>
        <w:r w:rsidR="001365F9">
          <w:rPr>
            <w:noProof/>
            <w:webHidden/>
          </w:rPr>
          <w:t>31</w:t>
        </w:r>
        <w:r>
          <w:rPr>
            <w:noProof/>
            <w:webHidden/>
          </w:rPr>
          <w:fldChar w:fldCharType="end"/>
        </w:r>
      </w:hyperlink>
    </w:p>
    <w:p w14:paraId="7B5EAB5B" w14:textId="38924ECC" w:rsidR="003108E4" w:rsidRDefault="003108E4">
      <w:pPr>
        <w:pStyle w:val="TOC3"/>
        <w:rPr>
          <w:rFonts w:asciiTheme="minorHAnsi" w:eastAsiaTheme="minorEastAsia" w:hAnsiTheme="minorHAnsi" w:cstheme="minorBidi"/>
          <w:noProof/>
          <w:sz w:val="22"/>
          <w:szCs w:val="22"/>
        </w:rPr>
      </w:pPr>
      <w:hyperlink w:anchor="_Toc90555463" w:history="1">
        <w:r w:rsidRPr="00EE49E4">
          <w:rPr>
            <w:rStyle w:val="Hyperlink"/>
            <w:noProof/>
            <w:lang w:bidi="en-US"/>
          </w:rPr>
          <w:t>2.2.5</w:t>
        </w:r>
        <w:r>
          <w:rPr>
            <w:rFonts w:asciiTheme="minorHAnsi" w:eastAsiaTheme="minorEastAsia" w:hAnsiTheme="minorHAnsi" w:cstheme="minorBidi"/>
            <w:noProof/>
            <w:sz w:val="22"/>
            <w:szCs w:val="22"/>
          </w:rPr>
          <w:tab/>
        </w:r>
        <w:r w:rsidRPr="00EE49E4">
          <w:rPr>
            <w:rStyle w:val="Hyperlink"/>
            <w:noProof/>
            <w:lang w:bidi="en-US"/>
          </w:rPr>
          <w:t>Determination of Structure</w:t>
        </w:r>
        <w:r>
          <w:rPr>
            <w:noProof/>
            <w:webHidden/>
          </w:rPr>
          <w:tab/>
        </w:r>
        <w:r>
          <w:rPr>
            <w:noProof/>
            <w:webHidden/>
          </w:rPr>
          <w:fldChar w:fldCharType="begin"/>
        </w:r>
        <w:r>
          <w:rPr>
            <w:noProof/>
            <w:webHidden/>
          </w:rPr>
          <w:instrText xml:space="preserve"> PAGEREF _Toc90555463 \h </w:instrText>
        </w:r>
        <w:r>
          <w:rPr>
            <w:noProof/>
            <w:webHidden/>
          </w:rPr>
        </w:r>
        <w:r>
          <w:rPr>
            <w:noProof/>
            <w:webHidden/>
          </w:rPr>
          <w:fldChar w:fldCharType="separate"/>
        </w:r>
        <w:r w:rsidR="001365F9">
          <w:rPr>
            <w:noProof/>
            <w:webHidden/>
          </w:rPr>
          <w:t>31</w:t>
        </w:r>
        <w:r>
          <w:rPr>
            <w:noProof/>
            <w:webHidden/>
          </w:rPr>
          <w:fldChar w:fldCharType="end"/>
        </w:r>
      </w:hyperlink>
    </w:p>
    <w:p w14:paraId="79E0B0B9" w14:textId="0B34A5A0" w:rsidR="003108E4" w:rsidRDefault="003108E4">
      <w:pPr>
        <w:pStyle w:val="TOC3"/>
        <w:rPr>
          <w:rFonts w:asciiTheme="minorHAnsi" w:eastAsiaTheme="minorEastAsia" w:hAnsiTheme="minorHAnsi" w:cstheme="minorBidi"/>
          <w:noProof/>
          <w:sz w:val="22"/>
          <w:szCs w:val="22"/>
        </w:rPr>
      </w:pPr>
      <w:hyperlink w:anchor="_Toc90555464" w:history="1">
        <w:r w:rsidRPr="00EE49E4">
          <w:rPr>
            <w:rStyle w:val="Hyperlink"/>
            <w:noProof/>
            <w:lang w:bidi="en-US"/>
          </w:rPr>
          <w:t>2.2.6</w:t>
        </w:r>
        <w:r>
          <w:rPr>
            <w:rFonts w:asciiTheme="minorHAnsi" w:eastAsiaTheme="minorEastAsia" w:hAnsiTheme="minorHAnsi" w:cstheme="minorBidi"/>
            <w:noProof/>
            <w:sz w:val="22"/>
            <w:szCs w:val="22"/>
          </w:rPr>
          <w:tab/>
        </w:r>
        <w:r w:rsidRPr="00EE49E4">
          <w:rPr>
            <w:rStyle w:val="Hyperlink"/>
            <w:noProof/>
            <w:lang w:bidi="en-US"/>
          </w:rPr>
          <w:t>HPLC Method A</w:t>
        </w:r>
        <w:r>
          <w:rPr>
            <w:noProof/>
            <w:webHidden/>
          </w:rPr>
          <w:tab/>
        </w:r>
        <w:r>
          <w:rPr>
            <w:noProof/>
            <w:webHidden/>
          </w:rPr>
          <w:fldChar w:fldCharType="begin"/>
        </w:r>
        <w:r>
          <w:rPr>
            <w:noProof/>
            <w:webHidden/>
          </w:rPr>
          <w:instrText xml:space="preserve"> PAGEREF _Toc90555464 \h </w:instrText>
        </w:r>
        <w:r>
          <w:rPr>
            <w:noProof/>
            <w:webHidden/>
          </w:rPr>
        </w:r>
        <w:r>
          <w:rPr>
            <w:noProof/>
            <w:webHidden/>
          </w:rPr>
          <w:fldChar w:fldCharType="separate"/>
        </w:r>
        <w:r w:rsidR="001365F9">
          <w:rPr>
            <w:noProof/>
            <w:webHidden/>
          </w:rPr>
          <w:t>32</w:t>
        </w:r>
        <w:r>
          <w:rPr>
            <w:noProof/>
            <w:webHidden/>
          </w:rPr>
          <w:fldChar w:fldCharType="end"/>
        </w:r>
      </w:hyperlink>
    </w:p>
    <w:p w14:paraId="3BE8B459" w14:textId="3142297A" w:rsidR="003108E4" w:rsidRDefault="003108E4">
      <w:pPr>
        <w:pStyle w:val="TOC3"/>
        <w:rPr>
          <w:rFonts w:asciiTheme="minorHAnsi" w:eastAsiaTheme="minorEastAsia" w:hAnsiTheme="minorHAnsi" w:cstheme="minorBidi"/>
          <w:noProof/>
          <w:sz w:val="22"/>
          <w:szCs w:val="22"/>
        </w:rPr>
      </w:pPr>
      <w:hyperlink w:anchor="_Toc90555465" w:history="1">
        <w:r w:rsidRPr="00EE49E4">
          <w:rPr>
            <w:rStyle w:val="Hyperlink"/>
            <w:noProof/>
            <w:lang w:bidi="en-US"/>
          </w:rPr>
          <w:t>2.2.7</w:t>
        </w:r>
        <w:r>
          <w:rPr>
            <w:rFonts w:asciiTheme="minorHAnsi" w:eastAsiaTheme="minorEastAsia" w:hAnsiTheme="minorHAnsi" w:cstheme="minorBidi"/>
            <w:noProof/>
            <w:sz w:val="22"/>
            <w:szCs w:val="22"/>
          </w:rPr>
          <w:tab/>
        </w:r>
        <w:r w:rsidRPr="00EE49E4">
          <w:rPr>
            <w:rStyle w:val="Hyperlink"/>
            <w:noProof/>
            <w:lang w:bidi="en-US"/>
          </w:rPr>
          <w:t>HPLC Method B</w:t>
        </w:r>
        <w:r>
          <w:rPr>
            <w:noProof/>
            <w:webHidden/>
          </w:rPr>
          <w:tab/>
        </w:r>
        <w:r>
          <w:rPr>
            <w:noProof/>
            <w:webHidden/>
          </w:rPr>
          <w:fldChar w:fldCharType="begin"/>
        </w:r>
        <w:r>
          <w:rPr>
            <w:noProof/>
            <w:webHidden/>
          </w:rPr>
          <w:instrText xml:space="preserve"> PAGEREF _Toc90555465 \h </w:instrText>
        </w:r>
        <w:r>
          <w:rPr>
            <w:noProof/>
            <w:webHidden/>
          </w:rPr>
        </w:r>
        <w:r>
          <w:rPr>
            <w:noProof/>
            <w:webHidden/>
          </w:rPr>
          <w:fldChar w:fldCharType="separate"/>
        </w:r>
        <w:r w:rsidR="001365F9">
          <w:rPr>
            <w:noProof/>
            <w:webHidden/>
          </w:rPr>
          <w:t>32</w:t>
        </w:r>
        <w:r>
          <w:rPr>
            <w:noProof/>
            <w:webHidden/>
          </w:rPr>
          <w:fldChar w:fldCharType="end"/>
        </w:r>
      </w:hyperlink>
    </w:p>
    <w:p w14:paraId="695BA002" w14:textId="2E8919E2" w:rsidR="003108E4" w:rsidRDefault="003108E4">
      <w:pPr>
        <w:pStyle w:val="TOC3"/>
        <w:rPr>
          <w:rFonts w:asciiTheme="minorHAnsi" w:eastAsiaTheme="minorEastAsia" w:hAnsiTheme="minorHAnsi" w:cstheme="minorBidi"/>
          <w:noProof/>
          <w:sz w:val="22"/>
          <w:szCs w:val="22"/>
        </w:rPr>
      </w:pPr>
      <w:hyperlink w:anchor="_Toc90555466" w:history="1">
        <w:r w:rsidRPr="00EE49E4">
          <w:rPr>
            <w:rStyle w:val="Hyperlink"/>
            <w:noProof/>
            <w:lang w:bidi="en-US"/>
          </w:rPr>
          <w:t>2.2.8</w:t>
        </w:r>
        <w:r>
          <w:rPr>
            <w:rFonts w:asciiTheme="minorHAnsi" w:eastAsiaTheme="minorEastAsia" w:hAnsiTheme="minorHAnsi" w:cstheme="minorBidi"/>
            <w:noProof/>
            <w:sz w:val="22"/>
            <w:szCs w:val="22"/>
          </w:rPr>
          <w:tab/>
        </w:r>
        <w:r w:rsidRPr="00EE49E4">
          <w:rPr>
            <w:rStyle w:val="Hyperlink"/>
            <w:noProof/>
            <w:lang w:bidi="en-US"/>
          </w:rPr>
          <w:t>Synthesis of Tryprostatin A and B</w:t>
        </w:r>
        <w:r>
          <w:rPr>
            <w:noProof/>
            <w:webHidden/>
          </w:rPr>
          <w:tab/>
        </w:r>
        <w:r>
          <w:rPr>
            <w:noProof/>
            <w:webHidden/>
          </w:rPr>
          <w:fldChar w:fldCharType="begin"/>
        </w:r>
        <w:r>
          <w:rPr>
            <w:noProof/>
            <w:webHidden/>
          </w:rPr>
          <w:instrText xml:space="preserve"> PAGEREF _Toc90555466 \h </w:instrText>
        </w:r>
        <w:r>
          <w:rPr>
            <w:noProof/>
            <w:webHidden/>
          </w:rPr>
        </w:r>
        <w:r>
          <w:rPr>
            <w:noProof/>
            <w:webHidden/>
          </w:rPr>
          <w:fldChar w:fldCharType="separate"/>
        </w:r>
        <w:r w:rsidR="001365F9">
          <w:rPr>
            <w:noProof/>
            <w:webHidden/>
          </w:rPr>
          <w:t>32</w:t>
        </w:r>
        <w:r>
          <w:rPr>
            <w:noProof/>
            <w:webHidden/>
          </w:rPr>
          <w:fldChar w:fldCharType="end"/>
        </w:r>
      </w:hyperlink>
    </w:p>
    <w:p w14:paraId="7B165938" w14:textId="4DBB8148" w:rsidR="003108E4" w:rsidRDefault="003108E4">
      <w:pPr>
        <w:pStyle w:val="TOC3"/>
        <w:rPr>
          <w:rFonts w:asciiTheme="minorHAnsi" w:eastAsiaTheme="minorEastAsia" w:hAnsiTheme="minorHAnsi" w:cstheme="minorBidi"/>
          <w:noProof/>
          <w:sz w:val="22"/>
          <w:szCs w:val="22"/>
        </w:rPr>
      </w:pPr>
      <w:hyperlink w:anchor="_Toc90555467" w:history="1">
        <w:r w:rsidRPr="00EE49E4">
          <w:rPr>
            <w:rStyle w:val="Hyperlink"/>
            <w:noProof/>
            <w:lang w:bidi="en-US"/>
          </w:rPr>
          <w:t>2.2.9</w:t>
        </w:r>
        <w:r>
          <w:rPr>
            <w:rFonts w:asciiTheme="minorHAnsi" w:eastAsiaTheme="minorEastAsia" w:hAnsiTheme="minorHAnsi" w:cstheme="minorBidi"/>
            <w:noProof/>
            <w:sz w:val="22"/>
            <w:szCs w:val="22"/>
          </w:rPr>
          <w:tab/>
        </w:r>
        <w:r w:rsidRPr="00EE49E4">
          <w:rPr>
            <w:rStyle w:val="Hyperlink"/>
            <w:noProof/>
            <w:lang w:bidi="en-US"/>
          </w:rPr>
          <w:t>Cell Titer-Blue Viability Assay</w:t>
        </w:r>
        <w:r>
          <w:rPr>
            <w:noProof/>
            <w:webHidden/>
          </w:rPr>
          <w:tab/>
        </w:r>
        <w:r>
          <w:rPr>
            <w:noProof/>
            <w:webHidden/>
          </w:rPr>
          <w:fldChar w:fldCharType="begin"/>
        </w:r>
        <w:r>
          <w:rPr>
            <w:noProof/>
            <w:webHidden/>
          </w:rPr>
          <w:instrText xml:space="preserve"> PAGEREF _Toc90555467 \h </w:instrText>
        </w:r>
        <w:r>
          <w:rPr>
            <w:noProof/>
            <w:webHidden/>
          </w:rPr>
        </w:r>
        <w:r>
          <w:rPr>
            <w:noProof/>
            <w:webHidden/>
          </w:rPr>
          <w:fldChar w:fldCharType="separate"/>
        </w:r>
        <w:r w:rsidR="001365F9">
          <w:rPr>
            <w:noProof/>
            <w:webHidden/>
          </w:rPr>
          <w:t>33</w:t>
        </w:r>
        <w:r>
          <w:rPr>
            <w:noProof/>
            <w:webHidden/>
          </w:rPr>
          <w:fldChar w:fldCharType="end"/>
        </w:r>
      </w:hyperlink>
    </w:p>
    <w:p w14:paraId="2369BA26" w14:textId="29CF8F8D" w:rsidR="003108E4" w:rsidRDefault="003108E4">
      <w:pPr>
        <w:pStyle w:val="TOC2"/>
        <w:rPr>
          <w:rFonts w:asciiTheme="minorHAnsi" w:eastAsiaTheme="minorEastAsia" w:hAnsiTheme="minorHAnsi" w:cstheme="minorBidi"/>
          <w:noProof/>
          <w:sz w:val="22"/>
          <w:szCs w:val="22"/>
        </w:rPr>
      </w:pPr>
      <w:hyperlink w:anchor="_Toc90555468" w:history="1">
        <w:r w:rsidRPr="00EE49E4">
          <w:rPr>
            <w:rStyle w:val="Hyperlink"/>
            <w:noProof/>
          </w:rPr>
          <w:t>2.3</w:t>
        </w:r>
        <w:r>
          <w:rPr>
            <w:rFonts w:asciiTheme="minorHAnsi" w:eastAsiaTheme="minorEastAsia" w:hAnsiTheme="minorHAnsi" w:cstheme="minorBidi"/>
            <w:noProof/>
            <w:sz w:val="22"/>
            <w:szCs w:val="22"/>
          </w:rPr>
          <w:tab/>
        </w:r>
        <w:r w:rsidRPr="00EE49E4">
          <w:rPr>
            <w:rStyle w:val="Hyperlink"/>
            <w:noProof/>
          </w:rPr>
          <w:t>Results and Discussion</w:t>
        </w:r>
        <w:r>
          <w:rPr>
            <w:noProof/>
            <w:webHidden/>
          </w:rPr>
          <w:tab/>
        </w:r>
        <w:r>
          <w:rPr>
            <w:noProof/>
            <w:webHidden/>
          </w:rPr>
          <w:fldChar w:fldCharType="begin"/>
        </w:r>
        <w:r>
          <w:rPr>
            <w:noProof/>
            <w:webHidden/>
          </w:rPr>
          <w:instrText xml:space="preserve"> PAGEREF _Toc90555468 \h </w:instrText>
        </w:r>
        <w:r>
          <w:rPr>
            <w:noProof/>
            <w:webHidden/>
          </w:rPr>
        </w:r>
        <w:r>
          <w:rPr>
            <w:noProof/>
            <w:webHidden/>
          </w:rPr>
          <w:fldChar w:fldCharType="separate"/>
        </w:r>
        <w:r w:rsidR="001365F9">
          <w:rPr>
            <w:noProof/>
            <w:webHidden/>
          </w:rPr>
          <w:t>33</w:t>
        </w:r>
        <w:r>
          <w:rPr>
            <w:noProof/>
            <w:webHidden/>
          </w:rPr>
          <w:fldChar w:fldCharType="end"/>
        </w:r>
      </w:hyperlink>
    </w:p>
    <w:p w14:paraId="2A170093" w14:textId="43396D3A" w:rsidR="003108E4" w:rsidRDefault="003108E4">
      <w:pPr>
        <w:pStyle w:val="TOC3"/>
        <w:rPr>
          <w:rFonts w:asciiTheme="minorHAnsi" w:eastAsiaTheme="minorEastAsia" w:hAnsiTheme="minorHAnsi" w:cstheme="minorBidi"/>
          <w:noProof/>
          <w:sz w:val="22"/>
          <w:szCs w:val="22"/>
        </w:rPr>
      </w:pPr>
      <w:hyperlink w:anchor="_Toc90555469" w:history="1">
        <w:r w:rsidRPr="00EE49E4">
          <w:rPr>
            <w:rStyle w:val="Hyperlink"/>
            <w:noProof/>
            <w:lang w:bidi="en-US"/>
          </w:rPr>
          <w:t>2.3.1</w:t>
        </w:r>
        <w:r>
          <w:rPr>
            <w:rFonts w:asciiTheme="minorHAnsi" w:eastAsiaTheme="minorEastAsia" w:hAnsiTheme="minorHAnsi" w:cstheme="minorBidi"/>
            <w:noProof/>
            <w:sz w:val="22"/>
            <w:szCs w:val="22"/>
          </w:rPr>
          <w:tab/>
        </w:r>
        <w:r w:rsidRPr="00EE49E4">
          <w:rPr>
            <w:rStyle w:val="Hyperlink"/>
            <w:noProof/>
            <w:lang w:bidi="en-US"/>
          </w:rPr>
          <w:t>Design of alkyl pyrophosphate donors</w:t>
        </w:r>
        <w:r>
          <w:rPr>
            <w:noProof/>
            <w:webHidden/>
          </w:rPr>
          <w:tab/>
        </w:r>
        <w:r>
          <w:rPr>
            <w:noProof/>
            <w:webHidden/>
          </w:rPr>
          <w:fldChar w:fldCharType="begin"/>
        </w:r>
        <w:r>
          <w:rPr>
            <w:noProof/>
            <w:webHidden/>
          </w:rPr>
          <w:instrText xml:space="preserve"> PAGEREF _Toc90555469 \h </w:instrText>
        </w:r>
        <w:r>
          <w:rPr>
            <w:noProof/>
            <w:webHidden/>
          </w:rPr>
        </w:r>
        <w:r>
          <w:rPr>
            <w:noProof/>
            <w:webHidden/>
          </w:rPr>
          <w:fldChar w:fldCharType="separate"/>
        </w:r>
        <w:r w:rsidR="001365F9">
          <w:rPr>
            <w:noProof/>
            <w:webHidden/>
          </w:rPr>
          <w:t>33</w:t>
        </w:r>
        <w:r>
          <w:rPr>
            <w:noProof/>
            <w:webHidden/>
          </w:rPr>
          <w:fldChar w:fldCharType="end"/>
        </w:r>
      </w:hyperlink>
    </w:p>
    <w:p w14:paraId="4F7DC6CB" w14:textId="23C10252" w:rsidR="003108E4" w:rsidRDefault="003108E4">
      <w:pPr>
        <w:pStyle w:val="TOC3"/>
        <w:rPr>
          <w:rFonts w:asciiTheme="minorHAnsi" w:eastAsiaTheme="minorEastAsia" w:hAnsiTheme="minorHAnsi" w:cstheme="minorBidi"/>
          <w:noProof/>
          <w:sz w:val="22"/>
          <w:szCs w:val="22"/>
        </w:rPr>
      </w:pPr>
      <w:hyperlink w:anchor="_Toc90555470" w:history="1">
        <w:r w:rsidRPr="00EE49E4">
          <w:rPr>
            <w:rStyle w:val="Hyperlink"/>
            <w:noProof/>
            <w:lang w:bidi="en-US"/>
          </w:rPr>
          <w:t>2.3.2</w:t>
        </w:r>
        <w:r>
          <w:rPr>
            <w:rFonts w:asciiTheme="minorHAnsi" w:eastAsiaTheme="minorEastAsia" w:hAnsiTheme="minorHAnsi" w:cstheme="minorBidi"/>
            <w:noProof/>
            <w:sz w:val="22"/>
            <w:szCs w:val="22"/>
          </w:rPr>
          <w:tab/>
        </w:r>
        <w:r w:rsidRPr="00EE49E4">
          <w:rPr>
            <w:rStyle w:val="Hyperlink"/>
            <w:noProof/>
            <w:lang w:bidi="en-US"/>
          </w:rPr>
          <w:t>Donor Library Screening</w:t>
        </w:r>
        <w:r>
          <w:rPr>
            <w:noProof/>
            <w:webHidden/>
          </w:rPr>
          <w:tab/>
        </w:r>
        <w:r>
          <w:rPr>
            <w:noProof/>
            <w:webHidden/>
          </w:rPr>
          <w:fldChar w:fldCharType="begin"/>
        </w:r>
        <w:r>
          <w:rPr>
            <w:noProof/>
            <w:webHidden/>
          </w:rPr>
          <w:instrText xml:space="preserve"> PAGEREF _Toc90555470 \h </w:instrText>
        </w:r>
        <w:r>
          <w:rPr>
            <w:noProof/>
            <w:webHidden/>
          </w:rPr>
        </w:r>
        <w:r>
          <w:rPr>
            <w:noProof/>
            <w:webHidden/>
          </w:rPr>
          <w:fldChar w:fldCharType="separate"/>
        </w:r>
        <w:r w:rsidR="001365F9">
          <w:rPr>
            <w:noProof/>
            <w:webHidden/>
          </w:rPr>
          <w:t>35</w:t>
        </w:r>
        <w:r>
          <w:rPr>
            <w:noProof/>
            <w:webHidden/>
          </w:rPr>
          <w:fldChar w:fldCharType="end"/>
        </w:r>
      </w:hyperlink>
    </w:p>
    <w:p w14:paraId="274026D9" w14:textId="3A529FA1" w:rsidR="003108E4" w:rsidRDefault="003108E4">
      <w:pPr>
        <w:pStyle w:val="TOC3"/>
        <w:rPr>
          <w:rFonts w:asciiTheme="minorHAnsi" w:eastAsiaTheme="minorEastAsia" w:hAnsiTheme="minorHAnsi" w:cstheme="minorBidi"/>
          <w:noProof/>
          <w:sz w:val="22"/>
          <w:szCs w:val="22"/>
        </w:rPr>
      </w:pPr>
      <w:hyperlink w:anchor="_Toc90555471" w:history="1">
        <w:r w:rsidRPr="00EE49E4">
          <w:rPr>
            <w:rStyle w:val="Hyperlink"/>
            <w:noProof/>
            <w:lang w:bidi="en-US"/>
          </w:rPr>
          <w:t>2.3.3</w:t>
        </w:r>
        <w:r>
          <w:rPr>
            <w:rFonts w:asciiTheme="minorHAnsi" w:eastAsiaTheme="minorEastAsia" w:hAnsiTheme="minorHAnsi" w:cstheme="minorBidi"/>
            <w:noProof/>
            <w:sz w:val="22"/>
            <w:szCs w:val="22"/>
          </w:rPr>
          <w:tab/>
        </w:r>
        <w:r w:rsidRPr="00EE49E4">
          <w:rPr>
            <w:rStyle w:val="Hyperlink"/>
            <w:noProof/>
            <w:lang w:bidi="en-US"/>
          </w:rPr>
          <w:t>Allylic Donors</w:t>
        </w:r>
        <w:r>
          <w:rPr>
            <w:noProof/>
            <w:webHidden/>
          </w:rPr>
          <w:tab/>
        </w:r>
        <w:r>
          <w:rPr>
            <w:noProof/>
            <w:webHidden/>
          </w:rPr>
          <w:fldChar w:fldCharType="begin"/>
        </w:r>
        <w:r>
          <w:rPr>
            <w:noProof/>
            <w:webHidden/>
          </w:rPr>
          <w:instrText xml:space="preserve"> PAGEREF _Toc90555471 \h </w:instrText>
        </w:r>
        <w:r>
          <w:rPr>
            <w:noProof/>
            <w:webHidden/>
          </w:rPr>
        </w:r>
        <w:r>
          <w:rPr>
            <w:noProof/>
            <w:webHidden/>
          </w:rPr>
          <w:fldChar w:fldCharType="separate"/>
        </w:r>
        <w:r w:rsidR="001365F9">
          <w:rPr>
            <w:noProof/>
            <w:webHidden/>
          </w:rPr>
          <w:t>37</w:t>
        </w:r>
        <w:r>
          <w:rPr>
            <w:noProof/>
            <w:webHidden/>
          </w:rPr>
          <w:fldChar w:fldCharType="end"/>
        </w:r>
      </w:hyperlink>
    </w:p>
    <w:p w14:paraId="631F2926" w14:textId="6183FE90" w:rsidR="003108E4" w:rsidRDefault="003108E4">
      <w:pPr>
        <w:pStyle w:val="TOC3"/>
        <w:rPr>
          <w:rFonts w:asciiTheme="minorHAnsi" w:eastAsiaTheme="minorEastAsia" w:hAnsiTheme="minorHAnsi" w:cstheme="minorBidi"/>
          <w:noProof/>
          <w:sz w:val="22"/>
          <w:szCs w:val="22"/>
        </w:rPr>
      </w:pPr>
      <w:hyperlink w:anchor="_Toc90555472" w:history="1">
        <w:r w:rsidRPr="00EE49E4">
          <w:rPr>
            <w:rStyle w:val="Hyperlink"/>
            <w:noProof/>
            <w:lang w:bidi="en-US"/>
          </w:rPr>
          <w:t>2.3.4</w:t>
        </w:r>
        <w:r>
          <w:rPr>
            <w:rFonts w:asciiTheme="minorHAnsi" w:eastAsiaTheme="minorEastAsia" w:hAnsiTheme="minorHAnsi" w:cstheme="minorBidi"/>
            <w:noProof/>
            <w:sz w:val="22"/>
            <w:szCs w:val="22"/>
          </w:rPr>
          <w:tab/>
        </w:r>
        <w:r w:rsidRPr="00EE49E4">
          <w:rPr>
            <w:rStyle w:val="Hyperlink"/>
            <w:noProof/>
            <w:lang w:bidi="en-US"/>
          </w:rPr>
          <w:t>Benzylic and Heterocyclic Donors</w:t>
        </w:r>
        <w:r>
          <w:rPr>
            <w:noProof/>
            <w:webHidden/>
          </w:rPr>
          <w:tab/>
        </w:r>
        <w:r>
          <w:rPr>
            <w:noProof/>
            <w:webHidden/>
          </w:rPr>
          <w:fldChar w:fldCharType="begin"/>
        </w:r>
        <w:r>
          <w:rPr>
            <w:noProof/>
            <w:webHidden/>
          </w:rPr>
          <w:instrText xml:space="preserve"> PAGEREF _Toc90555472 \h </w:instrText>
        </w:r>
        <w:r>
          <w:rPr>
            <w:noProof/>
            <w:webHidden/>
          </w:rPr>
        </w:r>
        <w:r>
          <w:rPr>
            <w:noProof/>
            <w:webHidden/>
          </w:rPr>
          <w:fldChar w:fldCharType="separate"/>
        </w:r>
        <w:r w:rsidR="001365F9">
          <w:rPr>
            <w:noProof/>
            <w:webHidden/>
          </w:rPr>
          <w:t>38</w:t>
        </w:r>
        <w:r>
          <w:rPr>
            <w:noProof/>
            <w:webHidden/>
          </w:rPr>
          <w:fldChar w:fldCharType="end"/>
        </w:r>
      </w:hyperlink>
    </w:p>
    <w:p w14:paraId="3D7A7A3C" w14:textId="1B0DAB71" w:rsidR="003108E4" w:rsidRDefault="003108E4">
      <w:pPr>
        <w:pStyle w:val="TOC3"/>
        <w:rPr>
          <w:rFonts w:asciiTheme="minorHAnsi" w:eastAsiaTheme="minorEastAsia" w:hAnsiTheme="minorHAnsi" w:cstheme="minorBidi"/>
          <w:noProof/>
          <w:sz w:val="22"/>
          <w:szCs w:val="22"/>
        </w:rPr>
      </w:pPr>
      <w:hyperlink w:anchor="_Toc90555473" w:history="1">
        <w:r w:rsidRPr="00EE49E4">
          <w:rPr>
            <w:rStyle w:val="Hyperlink"/>
            <w:noProof/>
            <w:lang w:bidi="en-US"/>
          </w:rPr>
          <w:t>2.3.5</w:t>
        </w:r>
        <w:r>
          <w:rPr>
            <w:rFonts w:asciiTheme="minorHAnsi" w:eastAsiaTheme="minorEastAsia" w:hAnsiTheme="minorHAnsi" w:cstheme="minorBidi"/>
            <w:noProof/>
            <w:sz w:val="22"/>
            <w:szCs w:val="22"/>
          </w:rPr>
          <w:tab/>
        </w:r>
        <w:r w:rsidRPr="00EE49E4">
          <w:rPr>
            <w:rStyle w:val="Hyperlink"/>
            <w:noProof/>
            <w:lang w:bidi="en-US"/>
          </w:rPr>
          <w:t>Other Functionalized Donors</w:t>
        </w:r>
        <w:r>
          <w:rPr>
            <w:noProof/>
            <w:webHidden/>
          </w:rPr>
          <w:tab/>
        </w:r>
        <w:r>
          <w:rPr>
            <w:noProof/>
            <w:webHidden/>
          </w:rPr>
          <w:fldChar w:fldCharType="begin"/>
        </w:r>
        <w:r>
          <w:rPr>
            <w:noProof/>
            <w:webHidden/>
          </w:rPr>
          <w:instrText xml:space="preserve"> PAGEREF _Toc90555473 \h </w:instrText>
        </w:r>
        <w:r>
          <w:rPr>
            <w:noProof/>
            <w:webHidden/>
          </w:rPr>
        </w:r>
        <w:r>
          <w:rPr>
            <w:noProof/>
            <w:webHidden/>
          </w:rPr>
          <w:fldChar w:fldCharType="separate"/>
        </w:r>
        <w:r w:rsidR="001365F9">
          <w:rPr>
            <w:noProof/>
            <w:webHidden/>
          </w:rPr>
          <w:t>39</w:t>
        </w:r>
        <w:r>
          <w:rPr>
            <w:noProof/>
            <w:webHidden/>
          </w:rPr>
          <w:fldChar w:fldCharType="end"/>
        </w:r>
      </w:hyperlink>
    </w:p>
    <w:p w14:paraId="1EB02B10" w14:textId="474C8E4C" w:rsidR="003108E4" w:rsidRDefault="003108E4">
      <w:pPr>
        <w:pStyle w:val="TOC3"/>
        <w:rPr>
          <w:rFonts w:asciiTheme="minorHAnsi" w:eastAsiaTheme="minorEastAsia" w:hAnsiTheme="minorHAnsi" w:cstheme="minorBidi"/>
          <w:noProof/>
          <w:sz w:val="22"/>
          <w:szCs w:val="22"/>
        </w:rPr>
      </w:pPr>
      <w:hyperlink w:anchor="_Toc90555474" w:history="1">
        <w:r w:rsidRPr="00EE49E4">
          <w:rPr>
            <w:rStyle w:val="Hyperlink"/>
            <w:noProof/>
            <w:lang w:bidi="en-US"/>
          </w:rPr>
          <w:t>2.3.6</w:t>
        </w:r>
        <w:r>
          <w:rPr>
            <w:rFonts w:asciiTheme="minorHAnsi" w:eastAsiaTheme="minorEastAsia" w:hAnsiTheme="minorHAnsi" w:cstheme="minorBidi"/>
            <w:noProof/>
            <w:sz w:val="22"/>
            <w:szCs w:val="22"/>
          </w:rPr>
          <w:tab/>
        </w:r>
        <w:r w:rsidRPr="00EE49E4">
          <w:rPr>
            <w:rStyle w:val="Hyperlink"/>
            <w:noProof/>
            <w:lang w:bidi="en-US"/>
          </w:rPr>
          <w:t>Scale-up and Characterization of CdpNPT Reaction Products</w:t>
        </w:r>
        <w:r>
          <w:rPr>
            <w:noProof/>
            <w:webHidden/>
          </w:rPr>
          <w:tab/>
        </w:r>
        <w:r>
          <w:rPr>
            <w:noProof/>
            <w:webHidden/>
          </w:rPr>
          <w:fldChar w:fldCharType="begin"/>
        </w:r>
        <w:r>
          <w:rPr>
            <w:noProof/>
            <w:webHidden/>
          </w:rPr>
          <w:instrText xml:space="preserve"> PAGEREF _Toc90555474 \h </w:instrText>
        </w:r>
        <w:r>
          <w:rPr>
            <w:noProof/>
            <w:webHidden/>
          </w:rPr>
        </w:r>
        <w:r>
          <w:rPr>
            <w:noProof/>
            <w:webHidden/>
          </w:rPr>
          <w:fldChar w:fldCharType="separate"/>
        </w:r>
        <w:r w:rsidR="001365F9">
          <w:rPr>
            <w:noProof/>
            <w:webHidden/>
          </w:rPr>
          <w:t>40</w:t>
        </w:r>
        <w:r>
          <w:rPr>
            <w:noProof/>
            <w:webHidden/>
          </w:rPr>
          <w:fldChar w:fldCharType="end"/>
        </w:r>
      </w:hyperlink>
    </w:p>
    <w:p w14:paraId="6770C16D" w14:textId="7F2DA5F6" w:rsidR="003108E4" w:rsidRDefault="003108E4">
      <w:pPr>
        <w:pStyle w:val="TOC3"/>
        <w:rPr>
          <w:rFonts w:asciiTheme="minorHAnsi" w:eastAsiaTheme="minorEastAsia" w:hAnsiTheme="minorHAnsi" w:cstheme="minorBidi"/>
          <w:noProof/>
          <w:sz w:val="22"/>
          <w:szCs w:val="22"/>
        </w:rPr>
      </w:pPr>
      <w:hyperlink w:anchor="_Toc90555475" w:history="1">
        <w:r w:rsidRPr="00EE49E4">
          <w:rPr>
            <w:rStyle w:val="Hyperlink"/>
            <w:noProof/>
            <w:lang w:bidi="en-US"/>
          </w:rPr>
          <w:t>2.3.7</w:t>
        </w:r>
        <w:r>
          <w:rPr>
            <w:rFonts w:asciiTheme="minorHAnsi" w:eastAsiaTheme="minorEastAsia" w:hAnsiTheme="minorHAnsi" w:cstheme="minorBidi"/>
            <w:noProof/>
            <w:sz w:val="22"/>
            <w:szCs w:val="22"/>
          </w:rPr>
          <w:tab/>
        </w:r>
        <w:r w:rsidRPr="00EE49E4">
          <w:rPr>
            <w:rStyle w:val="Hyperlink"/>
            <w:noProof/>
            <w:lang w:bidi="en-US"/>
          </w:rPr>
          <w:t>Cytotoxicity Studies</w:t>
        </w:r>
        <w:r>
          <w:rPr>
            <w:noProof/>
            <w:webHidden/>
          </w:rPr>
          <w:tab/>
        </w:r>
        <w:r>
          <w:rPr>
            <w:noProof/>
            <w:webHidden/>
          </w:rPr>
          <w:fldChar w:fldCharType="begin"/>
        </w:r>
        <w:r>
          <w:rPr>
            <w:noProof/>
            <w:webHidden/>
          </w:rPr>
          <w:instrText xml:space="preserve"> PAGEREF _Toc90555475 \h </w:instrText>
        </w:r>
        <w:r>
          <w:rPr>
            <w:noProof/>
            <w:webHidden/>
          </w:rPr>
        </w:r>
        <w:r>
          <w:rPr>
            <w:noProof/>
            <w:webHidden/>
          </w:rPr>
          <w:fldChar w:fldCharType="separate"/>
        </w:r>
        <w:r w:rsidR="001365F9">
          <w:rPr>
            <w:noProof/>
            <w:webHidden/>
          </w:rPr>
          <w:t>41</w:t>
        </w:r>
        <w:r>
          <w:rPr>
            <w:noProof/>
            <w:webHidden/>
          </w:rPr>
          <w:fldChar w:fldCharType="end"/>
        </w:r>
      </w:hyperlink>
    </w:p>
    <w:p w14:paraId="6BB970C6" w14:textId="0B764BA2" w:rsidR="003108E4" w:rsidRDefault="003108E4">
      <w:pPr>
        <w:pStyle w:val="TOC2"/>
        <w:rPr>
          <w:rFonts w:asciiTheme="minorHAnsi" w:eastAsiaTheme="minorEastAsia" w:hAnsiTheme="minorHAnsi" w:cstheme="minorBidi"/>
          <w:noProof/>
          <w:sz w:val="22"/>
          <w:szCs w:val="22"/>
        </w:rPr>
      </w:pPr>
      <w:hyperlink w:anchor="_Toc90555476" w:history="1">
        <w:r w:rsidRPr="00EE49E4">
          <w:rPr>
            <w:rStyle w:val="Hyperlink"/>
            <w:noProof/>
          </w:rPr>
          <w:t>2.4</w:t>
        </w:r>
        <w:r>
          <w:rPr>
            <w:rFonts w:asciiTheme="minorHAnsi" w:eastAsiaTheme="minorEastAsia" w:hAnsiTheme="minorHAnsi" w:cstheme="minorBidi"/>
            <w:noProof/>
            <w:sz w:val="22"/>
            <w:szCs w:val="22"/>
          </w:rPr>
          <w:tab/>
        </w:r>
        <w:r w:rsidRPr="00EE49E4">
          <w:rPr>
            <w:rStyle w:val="Hyperlink"/>
            <w:noProof/>
          </w:rPr>
          <w:t>Conclusions</w:t>
        </w:r>
        <w:r>
          <w:rPr>
            <w:noProof/>
            <w:webHidden/>
          </w:rPr>
          <w:tab/>
        </w:r>
        <w:r>
          <w:rPr>
            <w:noProof/>
            <w:webHidden/>
          </w:rPr>
          <w:fldChar w:fldCharType="begin"/>
        </w:r>
        <w:r>
          <w:rPr>
            <w:noProof/>
            <w:webHidden/>
          </w:rPr>
          <w:instrText xml:space="preserve"> PAGEREF _Toc90555476 \h </w:instrText>
        </w:r>
        <w:r>
          <w:rPr>
            <w:noProof/>
            <w:webHidden/>
          </w:rPr>
        </w:r>
        <w:r>
          <w:rPr>
            <w:noProof/>
            <w:webHidden/>
          </w:rPr>
          <w:fldChar w:fldCharType="separate"/>
        </w:r>
        <w:r w:rsidR="001365F9">
          <w:rPr>
            <w:noProof/>
            <w:webHidden/>
          </w:rPr>
          <w:t>42</w:t>
        </w:r>
        <w:r>
          <w:rPr>
            <w:noProof/>
            <w:webHidden/>
          </w:rPr>
          <w:fldChar w:fldCharType="end"/>
        </w:r>
      </w:hyperlink>
    </w:p>
    <w:p w14:paraId="442857A3" w14:textId="41F4D9E2" w:rsidR="003108E4" w:rsidRDefault="003108E4">
      <w:pPr>
        <w:pStyle w:val="TOC2"/>
        <w:rPr>
          <w:rFonts w:asciiTheme="minorHAnsi" w:eastAsiaTheme="minorEastAsia" w:hAnsiTheme="minorHAnsi" w:cstheme="minorBidi"/>
          <w:noProof/>
          <w:sz w:val="22"/>
          <w:szCs w:val="22"/>
        </w:rPr>
      </w:pPr>
      <w:hyperlink w:anchor="_Toc90555477" w:history="1">
        <w:r w:rsidRPr="00EE49E4">
          <w:rPr>
            <w:rStyle w:val="Hyperlink"/>
            <w:noProof/>
          </w:rPr>
          <w:t>2.5</w:t>
        </w:r>
        <w:r>
          <w:rPr>
            <w:rFonts w:asciiTheme="minorHAnsi" w:eastAsiaTheme="minorEastAsia" w:hAnsiTheme="minorHAnsi" w:cstheme="minorBidi"/>
            <w:noProof/>
            <w:sz w:val="22"/>
            <w:szCs w:val="22"/>
          </w:rPr>
          <w:tab/>
        </w:r>
        <w:r w:rsidRPr="00EE49E4">
          <w:rPr>
            <w:rStyle w:val="Hyperlink"/>
            <w:noProof/>
          </w:rPr>
          <w:t>Appendix 1: HPLC Data</w:t>
        </w:r>
        <w:r>
          <w:rPr>
            <w:noProof/>
            <w:webHidden/>
          </w:rPr>
          <w:tab/>
        </w:r>
        <w:r>
          <w:rPr>
            <w:noProof/>
            <w:webHidden/>
          </w:rPr>
          <w:fldChar w:fldCharType="begin"/>
        </w:r>
        <w:r>
          <w:rPr>
            <w:noProof/>
            <w:webHidden/>
          </w:rPr>
          <w:instrText xml:space="preserve"> PAGEREF _Toc90555477 \h </w:instrText>
        </w:r>
        <w:r>
          <w:rPr>
            <w:noProof/>
            <w:webHidden/>
          </w:rPr>
        </w:r>
        <w:r>
          <w:rPr>
            <w:noProof/>
            <w:webHidden/>
          </w:rPr>
          <w:fldChar w:fldCharType="separate"/>
        </w:r>
        <w:r w:rsidR="001365F9">
          <w:rPr>
            <w:noProof/>
            <w:webHidden/>
          </w:rPr>
          <w:t>43</w:t>
        </w:r>
        <w:r>
          <w:rPr>
            <w:noProof/>
            <w:webHidden/>
          </w:rPr>
          <w:fldChar w:fldCharType="end"/>
        </w:r>
      </w:hyperlink>
    </w:p>
    <w:p w14:paraId="5AB6DDDB" w14:textId="5CD58198" w:rsidR="003108E4" w:rsidRDefault="003108E4">
      <w:pPr>
        <w:pStyle w:val="TOC2"/>
        <w:rPr>
          <w:rFonts w:asciiTheme="minorHAnsi" w:eastAsiaTheme="minorEastAsia" w:hAnsiTheme="minorHAnsi" w:cstheme="minorBidi"/>
          <w:noProof/>
          <w:sz w:val="22"/>
          <w:szCs w:val="22"/>
        </w:rPr>
      </w:pPr>
      <w:hyperlink w:anchor="_Toc90555478" w:history="1">
        <w:r w:rsidRPr="00EE49E4">
          <w:rPr>
            <w:rStyle w:val="Hyperlink"/>
            <w:noProof/>
          </w:rPr>
          <w:t>2.6</w:t>
        </w:r>
        <w:r>
          <w:rPr>
            <w:rFonts w:asciiTheme="minorHAnsi" w:eastAsiaTheme="minorEastAsia" w:hAnsiTheme="minorHAnsi" w:cstheme="minorBidi"/>
            <w:noProof/>
            <w:sz w:val="22"/>
            <w:szCs w:val="22"/>
          </w:rPr>
          <w:tab/>
        </w:r>
        <w:r w:rsidRPr="00EE49E4">
          <w:rPr>
            <w:rStyle w:val="Hyperlink"/>
            <w:noProof/>
          </w:rPr>
          <w:t>Appendix 2: Cytotoxicity Assay Data</w:t>
        </w:r>
        <w:r>
          <w:rPr>
            <w:noProof/>
            <w:webHidden/>
          </w:rPr>
          <w:tab/>
        </w:r>
        <w:r>
          <w:rPr>
            <w:noProof/>
            <w:webHidden/>
          </w:rPr>
          <w:fldChar w:fldCharType="begin"/>
        </w:r>
        <w:r>
          <w:rPr>
            <w:noProof/>
            <w:webHidden/>
          </w:rPr>
          <w:instrText xml:space="preserve"> PAGEREF _Toc90555478 \h </w:instrText>
        </w:r>
        <w:r>
          <w:rPr>
            <w:noProof/>
            <w:webHidden/>
          </w:rPr>
        </w:r>
        <w:r>
          <w:rPr>
            <w:noProof/>
            <w:webHidden/>
          </w:rPr>
          <w:fldChar w:fldCharType="separate"/>
        </w:r>
        <w:r w:rsidR="001365F9">
          <w:rPr>
            <w:noProof/>
            <w:webHidden/>
          </w:rPr>
          <w:t>45</w:t>
        </w:r>
        <w:r>
          <w:rPr>
            <w:noProof/>
            <w:webHidden/>
          </w:rPr>
          <w:fldChar w:fldCharType="end"/>
        </w:r>
      </w:hyperlink>
    </w:p>
    <w:p w14:paraId="346A0C00" w14:textId="0710113B" w:rsidR="003108E4" w:rsidRDefault="003108E4">
      <w:pPr>
        <w:pStyle w:val="TOC2"/>
        <w:rPr>
          <w:rFonts w:asciiTheme="minorHAnsi" w:eastAsiaTheme="minorEastAsia" w:hAnsiTheme="minorHAnsi" w:cstheme="minorBidi"/>
          <w:noProof/>
          <w:sz w:val="22"/>
          <w:szCs w:val="22"/>
        </w:rPr>
      </w:pPr>
      <w:hyperlink w:anchor="_Toc90555479" w:history="1">
        <w:r w:rsidRPr="00EE49E4">
          <w:rPr>
            <w:rStyle w:val="Hyperlink"/>
            <w:noProof/>
          </w:rPr>
          <w:t>2.7</w:t>
        </w:r>
        <w:r>
          <w:rPr>
            <w:rFonts w:asciiTheme="minorHAnsi" w:eastAsiaTheme="minorEastAsia" w:hAnsiTheme="minorHAnsi" w:cstheme="minorBidi"/>
            <w:noProof/>
            <w:sz w:val="22"/>
            <w:szCs w:val="22"/>
          </w:rPr>
          <w:tab/>
        </w:r>
        <w:r w:rsidRPr="00EE49E4">
          <w:rPr>
            <w:rStyle w:val="Hyperlink"/>
            <w:noProof/>
          </w:rPr>
          <w:t>Appendix 3: NMR Assignments and Spectra</w:t>
        </w:r>
        <w:r>
          <w:rPr>
            <w:noProof/>
            <w:webHidden/>
          </w:rPr>
          <w:tab/>
        </w:r>
        <w:r>
          <w:rPr>
            <w:noProof/>
            <w:webHidden/>
          </w:rPr>
          <w:fldChar w:fldCharType="begin"/>
        </w:r>
        <w:r>
          <w:rPr>
            <w:noProof/>
            <w:webHidden/>
          </w:rPr>
          <w:instrText xml:space="preserve"> PAGEREF _Toc90555479 \h </w:instrText>
        </w:r>
        <w:r>
          <w:rPr>
            <w:noProof/>
            <w:webHidden/>
          </w:rPr>
        </w:r>
        <w:r>
          <w:rPr>
            <w:noProof/>
            <w:webHidden/>
          </w:rPr>
          <w:fldChar w:fldCharType="separate"/>
        </w:r>
        <w:r w:rsidR="001365F9">
          <w:rPr>
            <w:noProof/>
            <w:webHidden/>
          </w:rPr>
          <w:t>46</w:t>
        </w:r>
        <w:r>
          <w:rPr>
            <w:noProof/>
            <w:webHidden/>
          </w:rPr>
          <w:fldChar w:fldCharType="end"/>
        </w:r>
      </w:hyperlink>
    </w:p>
    <w:p w14:paraId="635B35FD" w14:textId="3E9D354E" w:rsidR="003108E4" w:rsidRDefault="003108E4">
      <w:pPr>
        <w:pStyle w:val="TOC2"/>
        <w:rPr>
          <w:rFonts w:asciiTheme="minorHAnsi" w:eastAsiaTheme="minorEastAsia" w:hAnsiTheme="minorHAnsi" w:cstheme="minorBidi"/>
          <w:noProof/>
          <w:sz w:val="22"/>
          <w:szCs w:val="22"/>
        </w:rPr>
      </w:pPr>
      <w:hyperlink w:anchor="_Toc90555480" w:history="1">
        <w:r w:rsidRPr="00EE49E4">
          <w:rPr>
            <w:rStyle w:val="Hyperlink"/>
            <w:noProof/>
          </w:rPr>
          <w:t>2.8</w:t>
        </w:r>
        <w:r>
          <w:rPr>
            <w:rFonts w:asciiTheme="minorHAnsi" w:eastAsiaTheme="minorEastAsia" w:hAnsiTheme="minorHAnsi" w:cstheme="minorBidi"/>
            <w:noProof/>
            <w:sz w:val="22"/>
            <w:szCs w:val="22"/>
          </w:rPr>
          <w:tab/>
        </w:r>
        <w:r w:rsidRPr="00EE49E4">
          <w:rPr>
            <w:rStyle w:val="Hyperlink"/>
            <w:noProof/>
          </w:rPr>
          <w:t>Appendix 4: HRMS Data</w:t>
        </w:r>
        <w:r>
          <w:rPr>
            <w:noProof/>
            <w:webHidden/>
          </w:rPr>
          <w:tab/>
        </w:r>
        <w:r>
          <w:rPr>
            <w:noProof/>
            <w:webHidden/>
          </w:rPr>
          <w:fldChar w:fldCharType="begin"/>
        </w:r>
        <w:r>
          <w:rPr>
            <w:noProof/>
            <w:webHidden/>
          </w:rPr>
          <w:instrText xml:space="preserve"> PAGEREF _Toc90555480 \h </w:instrText>
        </w:r>
        <w:r>
          <w:rPr>
            <w:noProof/>
            <w:webHidden/>
          </w:rPr>
        </w:r>
        <w:r>
          <w:rPr>
            <w:noProof/>
            <w:webHidden/>
          </w:rPr>
          <w:fldChar w:fldCharType="separate"/>
        </w:r>
        <w:r w:rsidR="001365F9">
          <w:rPr>
            <w:noProof/>
            <w:webHidden/>
          </w:rPr>
          <w:t>73</w:t>
        </w:r>
        <w:r>
          <w:rPr>
            <w:noProof/>
            <w:webHidden/>
          </w:rPr>
          <w:fldChar w:fldCharType="end"/>
        </w:r>
      </w:hyperlink>
    </w:p>
    <w:p w14:paraId="3D330A85" w14:textId="5A85407A" w:rsidR="003108E4" w:rsidRDefault="003108E4">
      <w:pPr>
        <w:pStyle w:val="TOC2"/>
        <w:rPr>
          <w:rFonts w:asciiTheme="minorHAnsi" w:eastAsiaTheme="minorEastAsia" w:hAnsiTheme="minorHAnsi" w:cstheme="minorBidi"/>
          <w:noProof/>
          <w:sz w:val="22"/>
          <w:szCs w:val="22"/>
        </w:rPr>
      </w:pPr>
      <w:hyperlink w:anchor="_Toc90555481" w:history="1">
        <w:r w:rsidRPr="00EE49E4">
          <w:rPr>
            <w:rStyle w:val="Hyperlink"/>
            <w:noProof/>
          </w:rPr>
          <w:t>2.9</w:t>
        </w:r>
        <w:r>
          <w:rPr>
            <w:rFonts w:asciiTheme="minorHAnsi" w:eastAsiaTheme="minorEastAsia" w:hAnsiTheme="minorHAnsi" w:cstheme="minorBidi"/>
            <w:noProof/>
            <w:sz w:val="22"/>
            <w:szCs w:val="22"/>
          </w:rPr>
          <w:tab/>
        </w:r>
        <w:r w:rsidRPr="00EE49E4">
          <w:rPr>
            <w:rStyle w:val="Hyperlink"/>
            <w:noProof/>
          </w:rPr>
          <w:t>References for Chapter 2</w:t>
        </w:r>
        <w:r>
          <w:rPr>
            <w:noProof/>
            <w:webHidden/>
          </w:rPr>
          <w:tab/>
        </w:r>
        <w:r>
          <w:rPr>
            <w:noProof/>
            <w:webHidden/>
          </w:rPr>
          <w:fldChar w:fldCharType="begin"/>
        </w:r>
        <w:r>
          <w:rPr>
            <w:noProof/>
            <w:webHidden/>
          </w:rPr>
          <w:instrText xml:space="preserve"> PAGEREF _Toc90555481 \h </w:instrText>
        </w:r>
        <w:r>
          <w:rPr>
            <w:noProof/>
            <w:webHidden/>
          </w:rPr>
        </w:r>
        <w:r>
          <w:rPr>
            <w:noProof/>
            <w:webHidden/>
          </w:rPr>
          <w:fldChar w:fldCharType="separate"/>
        </w:r>
        <w:r w:rsidR="001365F9">
          <w:rPr>
            <w:noProof/>
            <w:webHidden/>
          </w:rPr>
          <w:t>88</w:t>
        </w:r>
        <w:r>
          <w:rPr>
            <w:noProof/>
            <w:webHidden/>
          </w:rPr>
          <w:fldChar w:fldCharType="end"/>
        </w:r>
      </w:hyperlink>
    </w:p>
    <w:p w14:paraId="6A276176" w14:textId="4A1F101B" w:rsidR="003108E4" w:rsidRDefault="003108E4">
      <w:pPr>
        <w:pStyle w:val="TOC1"/>
        <w:rPr>
          <w:rFonts w:asciiTheme="minorHAnsi" w:eastAsiaTheme="minorEastAsia" w:hAnsiTheme="minorHAnsi" w:cstheme="minorBidi"/>
          <w:noProof/>
          <w:sz w:val="22"/>
          <w:szCs w:val="22"/>
        </w:rPr>
      </w:pPr>
      <w:hyperlink w:anchor="_Toc90555482" w:history="1">
        <w:r w:rsidRPr="00EE49E4">
          <w:rPr>
            <w:rStyle w:val="Hyperlink"/>
            <w:noProof/>
          </w:rPr>
          <w:t>3</w:t>
        </w:r>
        <w:r>
          <w:rPr>
            <w:rFonts w:asciiTheme="minorHAnsi" w:eastAsiaTheme="minorEastAsia" w:hAnsiTheme="minorHAnsi" w:cstheme="minorBidi"/>
            <w:noProof/>
            <w:sz w:val="22"/>
            <w:szCs w:val="22"/>
          </w:rPr>
          <w:tab/>
        </w:r>
        <w:r w:rsidRPr="00EE49E4">
          <w:rPr>
            <w:rStyle w:val="Hyperlink"/>
            <w:noProof/>
          </w:rPr>
          <w:t>Chapter 3. Synthesis and Evaluation of Azaindole Containing Tryptophan analogs as Novel Indole PT Substrates</w:t>
        </w:r>
        <w:r>
          <w:rPr>
            <w:noProof/>
            <w:webHidden/>
          </w:rPr>
          <w:tab/>
        </w:r>
        <w:r>
          <w:rPr>
            <w:noProof/>
            <w:webHidden/>
          </w:rPr>
          <w:fldChar w:fldCharType="begin"/>
        </w:r>
        <w:r>
          <w:rPr>
            <w:noProof/>
            <w:webHidden/>
          </w:rPr>
          <w:instrText xml:space="preserve"> PAGEREF _Toc90555482 \h </w:instrText>
        </w:r>
        <w:r>
          <w:rPr>
            <w:noProof/>
            <w:webHidden/>
          </w:rPr>
        </w:r>
        <w:r>
          <w:rPr>
            <w:noProof/>
            <w:webHidden/>
          </w:rPr>
          <w:fldChar w:fldCharType="separate"/>
        </w:r>
        <w:r w:rsidR="001365F9">
          <w:rPr>
            <w:noProof/>
            <w:webHidden/>
          </w:rPr>
          <w:t>94</w:t>
        </w:r>
        <w:r>
          <w:rPr>
            <w:noProof/>
            <w:webHidden/>
          </w:rPr>
          <w:fldChar w:fldCharType="end"/>
        </w:r>
      </w:hyperlink>
    </w:p>
    <w:p w14:paraId="03D2E135" w14:textId="039FD14D" w:rsidR="003108E4" w:rsidRDefault="003108E4">
      <w:pPr>
        <w:pStyle w:val="TOC2"/>
        <w:rPr>
          <w:rFonts w:asciiTheme="minorHAnsi" w:eastAsiaTheme="minorEastAsia" w:hAnsiTheme="minorHAnsi" w:cstheme="minorBidi"/>
          <w:noProof/>
          <w:sz w:val="22"/>
          <w:szCs w:val="22"/>
        </w:rPr>
      </w:pPr>
      <w:hyperlink w:anchor="_Toc90555483" w:history="1">
        <w:r w:rsidRPr="00EE49E4">
          <w:rPr>
            <w:rStyle w:val="Hyperlink"/>
            <w:noProof/>
          </w:rPr>
          <w:t>Abstract</w:t>
        </w:r>
        <w:r>
          <w:rPr>
            <w:noProof/>
            <w:webHidden/>
          </w:rPr>
          <w:tab/>
        </w:r>
        <w:r>
          <w:rPr>
            <w:noProof/>
            <w:webHidden/>
          </w:rPr>
          <w:fldChar w:fldCharType="begin"/>
        </w:r>
        <w:r>
          <w:rPr>
            <w:noProof/>
            <w:webHidden/>
          </w:rPr>
          <w:instrText xml:space="preserve"> PAGEREF _Toc90555483 \h </w:instrText>
        </w:r>
        <w:r>
          <w:rPr>
            <w:noProof/>
            <w:webHidden/>
          </w:rPr>
        </w:r>
        <w:r>
          <w:rPr>
            <w:noProof/>
            <w:webHidden/>
          </w:rPr>
          <w:fldChar w:fldCharType="separate"/>
        </w:r>
        <w:r w:rsidR="001365F9">
          <w:rPr>
            <w:noProof/>
            <w:webHidden/>
          </w:rPr>
          <w:t>94</w:t>
        </w:r>
        <w:r>
          <w:rPr>
            <w:noProof/>
            <w:webHidden/>
          </w:rPr>
          <w:fldChar w:fldCharType="end"/>
        </w:r>
      </w:hyperlink>
    </w:p>
    <w:p w14:paraId="4C1672F6" w14:textId="4E698A7A" w:rsidR="003108E4" w:rsidRDefault="003108E4">
      <w:pPr>
        <w:pStyle w:val="TOC2"/>
        <w:rPr>
          <w:rFonts w:asciiTheme="minorHAnsi" w:eastAsiaTheme="minorEastAsia" w:hAnsiTheme="minorHAnsi" w:cstheme="minorBidi"/>
          <w:noProof/>
          <w:sz w:val="22"/>
          <w:szCs w:val="22"/>
        </w:rPr>
      </w:pPr>
      <w:hyperlink w:anchor="_Toc90555484" w:history="1">
        <w:r w:rsidRPr="00EE49E4">
          <w:rPr>
            <w:rStyle w:val="Hyperlink"/>
            <w:noProof/>
          </w:rPr>
          <w:t>Allocation of Contribution</w:t>
        </w:r>
        <w:r>
          <w:rPr>
            <w:noProof/>
            <w:webHidden/>
          </w:rPr>
          <w:tab/>
        </w:r>
        <w:r>
          <w:rPr>
            <w:noProof/>
            <w:webHidden/>
          </w:rPr>
          <w:fldChar w:fldCharType="begin"/>
        </w:r>
        <w:r>
          <w:rPr>
            <w:noProof/>
            <w:webHidden/>
          </w:rPr>
          <w:instrText xml:space="preserve"> PAGEREF _Toc90555484 \h </w:instrText>
        </w:r>
        <w:r>
          <w:rPr>
            <w:noProof/>
            <w:webHidden/>
          </w:rPr>
        </w:r>
        <w:r>
          <w:rPr>
            <w:noProof/>
            <w:webHidden/>
          </w:rPr>
          <w:fldChar w:fldCharType="separate"/>
        </w:r>
        <w:r w:rsidR="001365F9">
          <w:rPr>
            <w:noProof/>
            <w:webHidden/>
          </w:rPr>
          <w:t>94</w:t>
        </w:r>
        <w:r>
          <w:rPr>
            <w:noProof/>
            <w:webHidden/>
          </w:rPr>
          <w:fldChar w:fldCharType="end"/>
        </w:r>
      </w:hyperlink>
    </w:p>
    <w:p w14:paraId="144536DD" w14:textId="08B46D79" w:rsidR="003108E4" w:rsidRDefault="003108E4">
      <w:pPr>
        <w:pStyle w:val="TOC2"/>
        <w:rPr>
          <w:rFonts w:asciiTheme="minorHAnsi" w:eastAsiaTheme="minorEastAsia" w:hAnsiTheme="minorHAnsi" w:cstheme="minorBidi"/>
          <w:noProof/>
          <w:sz w:val="22"/>
          <w:szCs w:val="22"/>
        </w:rPr>
      </w:pPr>
      <w:hyperlink w:anchor="_Toc90555485" w:history="1">
        <w:r w:rsidRPr="00EE49E4">
          <w:rPr>
            <w:rStyle w:val="Hyperlink"/>
            <w:noProof/>
          </w:rPr>
          <w:t>3.1</w:t>
        </w:r>
        <w:r>
          <w:rPr>
            <w:rFonts w:asciiTheme="minorHAnsi" w:eastAsiaTheme="minorEastAsia" w:hAnsiTheme="minorHAnsi" w:cstheme="minorBidi"/>
            <w:noProof/>
            <w:sz w:val="22"/>
            <w:szCs w:val="22"/>
          </w:rPr>
          <w:tab/>
        </w:r>
        <w:r w:rsidRPr="00EE49E4">
          <w:rPr>
            <w:rStyle w:val="Hyperlink"/>
            <w:noProof/>
          </w:rPr>
          <w:t>Introduction to Azaindoles</w:t>
        </w:r>
        <w:r>
          <w:rPr>
            <w:noProof/>
            <w:webHidden/>
          </w:rPr>
          <w:tab/>
        </w:r>
        <w:r>
          <w:rPr>
            <w:noProof/>
            <w:webHidden/>
          </w:rPr>
          <w:fldChar w:fldCharType="begin"/>
        </w:r>
        <w:r>
          <w:rPr>
            <w:noProof/>
            <w:webHidden/>
          </w:rPr>
          <w:instrText xml:space="preserve"> PAGEREF _Toc90555485 \h </w:instrText>
        </w:r>
        <w:r>
          <w:rPr>
            <w:noProof/>
            <w:webHidden/>
          </w:rPr>
        </w:r>
        <w:r>
          <w:rPr>
            <w:noProof/>
            <w:webHidden/>
          </w:rPr>
          <w:fldChar w:fldCharType="separate"/>
        </w:r>
        <w:r w:rsidR="001365F9">
          <w:rPr>
            <w:noProof/>
            <w:webHidden/>
          </w:rPr>
          <w:t>95</w:t>
        </w:r>
        <w:r>
          <w:rPr>
            <w:noProof/>
            <w:webHidden/>
          </w:rPr>
          <w:fldChar w:fldCharType="end"/>
        </w:r>
      </w:hyperlink>
    </w:p>
    <w:p w14:paraId="3E567A8D" w14:textId="65061605" w:rsidR="003108E4" w:rsidRDefault="003108E4">
      <w:pPr>
        <w:pStyle w:val="TOC3"/>
        <w:rPr>
          <w:rFonts w:asciiTheme="minorHAnsi" w:eastAsiaTheme="minorEastAsia" w:hAnsiTheme="minorHAnsi" w:cstheme="minorBidi"/>
          <w:noProof/>
          <w:sz w:val="22"/>
          <w:szCs w:val="22"/>
        </w:rPr>
      </w:pPr>
      <w:hyperlink w:anchor="_Toc90555486" w:history="1">
        <w:r w:rsidRPr="00EE49E4">
          <w:rPr>
            <w:rStyle w:val="Hyperlink"/>
            <w:noProof/>
            <w:lang w:bidi="en-US"/>
          </w:rPr>
          <w:t>3.1.1</w:t>
        </w:r>
        <w:r>
          <w:rPr>
            <w:rFonts w:asciiTheme="minorHAnsi" w:eastAsiaTheme="minorEastAsia" w:hAnsiTheme="minorHAnsi" w:cstheme="minorBidi"/>
            <w:noProof/>
            <w:sz w:val="22"/>
            <w:szCs w:val="22"/>
          </w:rPr>
          <w:tab/>
        </w:r>
        <w:r w:rsidRPr="00EE49E4">
          <w:rPr>
            <w:rStyle w:val="Hyperlink"/>
            <w:noProof/>
            <w:lang w:bidi="en-US"/>
          </w:rPr>
          <w:t>Indole and isosteric replacement</w:t>
        </w:r>
        <w:r>
          <w:rPr>
            <w:noProof/>
            <w:webHidden/>
          </w:rPr>
          <w:tab/>
        </w:r>
        <w:r>
          <w:rPr>
            <w:noProof/>
            <w:webHidden/>
          </w:rPr>
          <w:fldChar w:fldCharType="begin"/>
        </w:r>
        <w:r>
          <w:rPr>
            <w:noProof/>
            <w:webHidden/>
          </w:rPr>
          <w:instrText xml:space="preserve"> PAGEREF _Toc90555486 \h </w:instrText>
        </w:r>
        <w:r>
          <w:rPr>
            <w:noProof/>
            <w:webHidden/>
          </w:rPr>
        </w:r>
        <w:r>
          <w:rPr>
            <w:noProof/>
            <w:webHidden/>
          </w:rPr>
          <w:fldChar w:fldCharType="separate"/>
        </w:r>
        <w:r w:rsidR="001365F9">
          <w:rPr>
            <w:noProof/>
            <w:webHidden/>
          </w:rPr>
          <w:t>95</w:t>
        </w:r>
        <w:r>
          <w:rPr>
            <w:noProof/>
            <w:webHidden/>
          </w:rPr>
          <w:fldChar w:fldCharType="end"/>
        </w:r>
      </w:hyperlink>
    </w:p>
    <w:p w14:paraId="16A84AE4" w14:textId="3371F8E9" w:rsidR="003108E4" w:rsidRDefault="003108E4">
      <w:pPr>
        <w:pStyle w:val="TOC3"/>
        <w:rPr>
          <w:rFonts w:asciiTheme="minorHAnsi" w:eastAsiaTheme="minorEastAsia" w:hAnsiTheme="minorHAnsi" w:cstheme="minorBidi"/>
          <w:noProof/>
          <w:sz w:val="22"/>
          <w:szCs w:val="22"/>
        </w:rPr>
      </w:pPr>
      <w:hyperlink w:anchor="_Toc90555487" w:history="1">
        <w:r w:rsidRPr="00EE49E4">
          <w:rPr>
            <w:rStyle w:val="Hyperlink"/>
            <w:noProof/>
            <w:lang w:bidi="en-US"/>
          </w:rPr>
          <w:t>3.1.2</w:t>
        </w:r>
        <w:r>
          <w:rPr>
            <w:rFonts w:asciiTheme="minorHAnsi" w:eastAsiaTheme="minorEastAsia" w:hAnsiTheme="minorHAnsi" w:cstheme="minorBidi"/>
            <w:noProof/>
            <w:sz w:val="22"/>
            <w:szCs w:val="22"/>
          </w:rPr>
          <w:tab/>
        </w:r>
        <w:r w:rsidRPr="00EE49E4">
          <w:rPr>
            <w:rStyle w:val="Hyperlink"/>
            <w:noProof/>
            <w:lang w:bidi="en-US"/>
          </w:rPr>
          <w:t>Azaindoles and their Significance</w:t>
        </w:r>
        <w:r>
          <w:rPr>
            <w:noProof/>
            <w:webHidden/>
          </w:rPr>
          <w:tab/>
        </w:r>
        <w:r>
          <w:rPr>
            <w:noProof/>
            <w:webHidden/>
          </w:rPr>
          <w:fldChar w:fldCharType="begin"/>
        </w:r>
        <w:r>
          <w:rPr>
            <w:noProof/>
            <w:webHidden/>
          </w:rPr>
          <w:instrText xml:space="preserve"> PAGEREF _Toc90555487 \h </w:instrText>
        </w:r>
        <w:r>
          <w:rPr>
            <w:noProof/>
            <w:webHidden/>
          </w:rPr>
        </w:r>
        <w:r>
          <w:rPr>
            <w:noProof/>
            <w:webHidden/>
          </w:rPr>
          <w:fldChar w:fldCharType="separate"/>
        </w:r>
        <w:r w:rsidR="001365F9">
          <w:rPr>
            <w:noProof/>
            <w:webHidden/>
          </w:rPr>
          <w:t>95</w:t>
        </w:r>
        <w:r>
          <w:rPr>
            <w:noProof/>
            <w:webHidden/>
          </w:rPr>
          <w:fldChar w:fldCharType="end"/>
        </w:r>
      </w:hyperlink>
    </w:p>
    <w:p w14:paraId="514DD43C" w14:textId="241F6778" w:rsidR="003108E4" w:rsidRDefault="003108E4">
      <w:pPr>
        <w:pStyle w:val="TOC3"/>
        <w:rPr>
          <w:rFonts w:asciiTheme="minorHAnsi" w:eastAsiaTheme="minorEastAsia" w:hAnsiTheme="minorHAnsi" w:cstheme="minorBidi"/>
          <w:noProof/>
          <w:sz w:val="22"/>
          <w:szCs w:val="22"/>
        </w:rPr>
      </w:pPr>
      <w:hyperlink w:anchor="_Toc90555488" w:history="1">
        <w:r w:rsidRPr="00EE49E4">
          <w:rPr>
            <w:rStyle w:val="Hyperlink"/>
            <w:noProof/>
            <w:lang w:bidi="en-US"/>
          </w:rPr>
          <w:t>3.1.3</w:t>
        </w:r>
        <w:r>
          <w:rPr>
            <w:rFonts w:asciiTheme="minorHAnsi" w:eastAsiaTheme="minorEastAsia" w:hAnsiTheme="minorHAnsi" w:cstheme="minorBidi"/>
            <w:noProof/>
            <w:sz w:val="22"/>
            <w:szCs w:val="22"/>
          </w:rPr>
          <w:tab/>
        </w:r>
        <w:r w:rsidRPr="00EE49E4">
          <w:rPr>
            <w:rStyle w:val="Hyperlink"/>
            <w:noProof/>
            <w:lang w:bidi="en-US"/>
          </w:rPr>
          <w:t>The Importance of Azaindoles in Pharmaceutical Lead Optimization</w:t>
        </w:r>
        <w:r>
          <w:rPr>
            <w:noProof/>
            <w:webHidden/>
          </w:rPr>
          <w:tab/>
        </w:r>
        <w:r>
          <w:rPr>
            <w:noProof/>
            <w:webHidden/>
          </w:rPr>
          <w:fldChar w:fldCharType="begin"/>
        </w:r>
        <w:r>
          <w:rPr>
            <w:noProof/>
            <w:webHidden/>
          </w:rPr>
          <w:instrText xml:space="preserve"> PAGEREF _Toc90555488 \h </w:instrText>
        </w:r>
        <w:r>
          <w:rPr>
            <w:noProof/>
            <w:webHidden/>
          </w:rPr>
        </w:r>
        <w:r>
          <w:rPr>
            <w:noProof/>
            <w:webHidden/>
          </w:rPr>
          <w:fldChar w:fldCharType="separate"/>
        </w:r>
        <w:r w:rsidR="001365F9">
          <w:rPr>
            <w:noProof/>
            <w:webHidden/>
          </w:rPr>
          <w:t>97</w:t>
        </w:r>
        <w:r>
          <w:rPr>
            <w:noProof/>
            <w:webHidden/>
          </w:rPr>
          <w:fldChar w:fldCharType="end"/>
        </w:r>
      </w:hyperlink>
    </w:p>
    <w:p w14:paraId="31D3DF9C" w14:textId="6B93ABA9" w:rsidR="003108E4" w:rsidRDefault="003108E4">
      <w:pPr>
        <w:pStyle w:val="TOC3"/>
        <w:rPr>
          <w:rFonts w:asciiTheme="minorHAnsi" w:eastAsiaTheme="minorEastAsia" w:hAnsiTheme="minorHAnsi" w:cstheme="minorBidi"/>
          <w:noProof/>
          <w:sz w:val="22"/>
          <w:szCs w:val="22"/>
        </w:rPr>
      </w:pPr>
      <w:hyperlink w:anchor="_Toc90555489" w:history="1">
        <w:r w:rsidRPr="00EE49E4">
          <w:rPr>
            <w:rStyle w:val="Hyperlink"/>
            <w:noProof/>
            <w:lang w:bidi="en-US"/>
          </w:rPr>
          <w:t>3.1.4</w:t>
        </w:r>
        <w:r>
          <w:rPr>
            <w:rFonts w:asciiTheme="minorHAnsi" w:eastAsiaTheme="minorEastAsia" w:hAnsiTheme="minorHAnsi" w:cstheme="minorBidi"/>
            <w:noProof/>
            <w:sz w:val="22"/>
            <w:szCs w:val="22"/>
          </w:rPr>
          <w:tab/>
        </w:r>
        <w:r w:rsidRPr="00EE49E4">
          <w:rPr>
            <w:rStyle w:val="Hyperlink"/>
            <w:noProof/>
            <w:lang w:bidi="en-US"/>
          </w:rPr>
          <w:t>Chemoenzymatic Transformations of Azaindole-Containing Substrates</w:t>
        </w:r>
        <w:r>
          <w:rPr>
            <w:noProof/>
            <w:webHidden/>
          </w:rPr>
          <w:tab/>
        </w:r>
        <w:r>
          <w:rPr>
            <w:noProof/>
            <w:webHidden/>
          </w:rPr>
          <w:fldChar w:fldCharType="begin"/>
        </w:r>
        <w:r>
          <w:rPr>
            <w:noProof/>
            <w:webHidden/>
          </w:rPr>
          <w:instrText xml:space="preserve"> PAGEREF _Toc90555489 \h </w:instrText>
        </w:r>
        <w:r>
          <w:rPr>
            <w:noProof/>
            <w:webHidden/>
          </w:rPr>
        </w:r>
        <w:r>
          <w:rPr>
            <w:noProof/>
            <w:webHidden/>
          </w:rPr>
          <w:fldChar w:fldCharType="separate"/>
        </w:r>
        <w:r w:rsidR="001365F9">
          <w:rPr>
            <w:noProof/>
            <w:webHidden/>
          </w:rPr>
          <w:t>98</w:t>
        </w:r>
        <w:r>
          <w:rPr>
            <w:noProof/>
            <w:webHidden/>
          </w:rPr>
          <w:fldChar w:fldCharType="end"/>
        </w:r>
      </w:hyperlink>
    </w:p>
    <w:p w14:paraId="28362709" w14:textId="3789E0D0" w:rsidR="003108E4" w:rsidRDefault="003108E4">
      <w:pPr>
        <w:pStyle w:val="TOC3"/>
        <w:rPr>
          <w:rFonts w:asciiTheme="minorHAnsi" w:eastAsiaTheme="minorEastAsia" w:hAnsiTheme="minorHAnsi" w:cstheme="minorBidi"/>
          <w:noProof/>
          <w:sz w:val="22"/>
          <w:szCs w:val="22"/>
        </w:rPr>
      </w:pPr>
      <w:hyperlink w:anchor="_Toc90555490" w:history="1">
        <w:r w:rsidRPr="00EE49E4">
          <w:rPr>
            <w:rStyle w:val="Hyperlink"/>
            <w:noProof/>
            <w:lang w:bidi="en-US"/>
          </w:rPr>
          <w:t>3.1.5</w:t>
        </w:r>
        <w:r>
          <w:rPr>
            <w:rFonts w:asciiTheme="minorHAnsi" w:eastAsiaTheme="minorEastAsia" w:hAnsiTheme="minorHAnsi" w:cstheme="minorBidi"/>
            <w:noProof/>
            <w:sz w:val="22"/>
            <w:szCs w:val="22"/>
          </w:rPr>
          <w:tab/>
        </w:r>
        <w:r w:rsidRPr="00EE49E4">
          <w:rPr>
            <w:rStyle w:val="Hyperlink"/>
            <w:noProof/>
            <w:lang w:bidi="en-US"/>
          </w:rPr>
          <w:t>Industrial Biocatalytic Applications and Advantages</w:t>
        </w:r>
        <w:r>
          <w:rPr>
            <w:noProof/>
            <w:webHidden/>
          </w:rPr>
          <w:tab/>
        </w:r>
        <w:r>
          <w:rPr>
            <w:noProof/>
            <w:webHidden/>
          </w:rPr>
          <w:fldChar w:fldCharType="begin"/>
        </w:r>
        <w:r>
          <w:rPr>
            <w:noProof/>
            <w:webHidden/>
          </w:rPr>
          <w:instrText xml:space="preserve"> PAGEREF _Toc90555490 \h </w:instrText>
        </w:r>
        <w:r>
          <w:rPr>
            <w:noProof/>
            <w:webHidden/>
          </w:rPr>
        </w:r>
        <w:r>
          <w:rPr>
            <w:noProof/>
            <w:webHidden/>
          </w:rPr>
          <w:fldChar w:fldCharType="separate"/>
        </w:r>
        <w:r w:rsidR="001365F9">
          <w:rPr>
            <w:noProof/>
            <w:webHidden/>
          </w:rPr>
          <w:t>99</w:t>
        </w:r>
        <w:r>
          <w:rPr>
            <w:noProof/>
            <w:webHidden/>
          </w:rPr>
          <w:fldChar w:fldCharType="end"/>
        </w:r>
      </w:hyperlink>
    </w:p>
    <w:p w14:paraId="4084430F" w14:textId="074B1FAC" w:rsidR="003108E4" w:rsidRDefault="003108E4">
      <w:pPr>
        <w:pStyle w:val="TOC3"/>
        <w:rPr>
          <w:rFonts w:asciiTheme="minorHAnsi" w:eastAsiaTheme="minorEastAsia" w:hAnsiTheme="minorHAnsi" w:cstheme="minorBidi"/>
          <w:noProof/>
          <w:sz w:val="22"/>
          <w:szCs w:val="22"/>
        </w:rPr>
      </w:pPr>
      <w:hyperlink w:anchor="_Toc90555491" w:history="1">
        <w:r w:rsidRPr="00EE49E4">
          <w:rPr>
            <w:rStyle w:val="Hyperlink"/>
            <w:noProof/>
            <w:lang w:bidi="en-US"/>
          </w:rPr>
          <w:t>3.1.6</w:t>
        </w:r>
        <w:r>
          <w:rPr>
            <w:rFonts w:asciiTheme="minorHAnsi" w:eastAsiaTheme="minorEastAsia" w:hAnsiTheme="minorHAnsi" w:cstheme="minorBidi"/>
            <w:noProof/>
            <w:sz w:val="22"/>
            <w:szCs w:val="22"/>
          </w:rPr>
          <w:tab/>
        </w:r>
        <w:r w:rsidRPr="00EE49E4">
          <w:rPr>
            <w:rStyle w:val="Hyperlink"/>
            <w:noProof/>
            <w:lang w:bidi="en-US"/>
          </w:rPr>
          <w:t>Aims and Significance</w:t>
        </w:r>
        <w:r>
          <w:rPr>
            <w:noProof/>
            <w:webHidden/>
          </w:rPr>
          <w:tab/>
        </w:r>
        <w:r>
          <w:rPr>
            <w:noProof/>
            <w:webHidden/>
          </w:rPr>
          <w:fldChar w:fldCharType="begin"/>
        </w:r>
        <w:r>
          <w:rPr>
            <w:noProof/>
            <w:webHidden/>
          </w:rPr>
          <w:instrText xml:space="preserve"> PAGEREF _Toc90555491 \h </w:instrText>
        </w:r>
        <w:r>
          <w:rPr>
            <w:noProof/>
            <w:webHidden/>
          </w:rPr>
        </w:r>
        <w:r>
          <w:rPr>
            <w:noProof/>
            <w:webHidden/>
          </w:rPr>
          <w:fldChar w:fldCharType="separate"/>
        </w:r>
        <w:r w:rsidR="001365F9">
          <w:rPr>
            <w:noProof/>
            <w:webHidden/>
          </w:rPr>
          <w:t>99</w:t>
        </w:r>
        <w:r>
          <w:rPr>
            <w:noProof/>
            <w:webHidden/>
          </w:rPr>
          <w:fldChar w:fldCharType="end"/>
        </w:r>
      </w:hyperlink>
    </w:p>
    <w:p w14:paraId="2D0D7888" w14:textId="0089C953" w:rsidR="003108E4" w:rsidRDefault="003108E4">
      <w:pPr>
        <w:pStyle w:val="TOC2"/>
        <w:rPr>
          <w:rFonts w:asciiTheme="minorHAnsi" w:eastAsiaTheme="minorEastAsia" w:hAnsiTheme="minorHAnsi" w:cstheme="minorBidi"/>
          <w:noProof/>
          <w:sz w:val="22"/>
          <w:szCs w:val="22"/>
        </w:rPr>
      </w:pPr>
      <w:hyperlink w:anchor="_Toc90555492" w:history="1">
        <w:r w:rsidRPr="00EE49E4">
          <w:rPr>
            <w:rStyle w:val="Hyperlink"/>
            <w:noProof/>
          </w:rPr>
          <w:t>3.2</w:t>
        </w:r>
        <w:r>
          <w:rPr>
            <w:rFonts w:asciiTheme="minorHAnsi" w:eastAsiaTheme="minorEastAsia" w:hAnsiTheme="minorHAnsi" w:cstheme="minorBidi"/>
            <w:noProof/>
            <w:sz w:val="22"/>
            <w:szCs w:val="22"/>
          </w:rPr>
          <w:tab/>
        </w:r>
        <w:r w:rsidRPr="00EE49E4">
          <w:rPr>
            <w:rStyle w:val="Hyperlink"/>
            <w:noProof/>
          </w:rPr>
          <w:t>Materials and Methods</w:t>
        </w:r>
        <w:r>
          <w:rPr>
            <w:noProof/>
            <w:webHidden/>
          </w:rPr>
          <w:tab/>
        </w:r>
        <w:r>
          <w:rPr>
            <w:noProof/>
            <w:webHidden/>
          </w:rPr>
          <w:fldChar w:fldCharType="begin"/>
        </w:r>
        <w:r>
          <w:rPr>
            <w:noProof/>
            <w:webHidden/>
          </w:rPr>
          <w:instrText xml:space="preserve"> PAGEREF _Toc90555492 \h </w:instrText>
        </w:r>
        <w:r>
          <w:rPr>
            <w:noProof/>
            <w:webHidden/>
          </w:rPr>
        </w:r>
        <w:r>
          <w:rPr>
            <w:noProof/>
            <w:webHidden/>
          </w:rPr>
          <w:fldChar w:fldCharType="separate"/>
        </w:r>
        <w:r w:rsidR="001365F9">
          <w:rPr>
            <w:noProof/>
            <w:webHidden/>
          </w:rPr>
          <w:t>100</w:t>
        </w:r>
        <w:r>
          <w:rPr>
            <w:noProof/>
            <w:webHidden/>
          </w:rPr>
          <w:fldChar w:fldCharType="end"/>
        </w:r>
      </w:hyperlink>
    </w:p>
    <w:p w14:paraId="78D5CA53" w14:textId="4C9C082F" w:rsidR="003108E4" w:rsidRDefault="003108E4">
      <w:pPr>
        <w:pStyle w:val="TOC3"/>
        <w:rPr>
          <w:rFonts w:asciiTheme="minorHAnsi" w:eastAsiaTheme="minorEastAsia" w:hAnsiTheme="minorHAnsi" w:cstheme="minorBidi"/>
          <w:noProof/>
          <w:sz w:val="22"/>
          <w:szCs w:val="22"/>
        </w:rPr>
      </w:pPr>
      <w:hyperlink w:anchor="_Toc90555493" w:history="1">
        <w:r w:rsidRPr="00EE49E4">
          <w:rPr>
            <w:rStyle w:val="Hyperlink"/>
            <w:noProof/>
            <w:lang w:bidi="en-US"/>
          </w:rPr>
          <w:t>3.2.1</w:t>
        </w:r>
        <w:r>
          <w:rPr>
            <w:rFonts w:asciiTheme="minorHAnsi" w:eastAsiaTheme="minorEastAsia" w:hAnsiTheme="minorHAnsi" w:cstheme="minorBidi"/>
            <w:noProof/>
            <w:sz w:val="22"/>
            <w:szCs w:val="22"/>
          </w:rPr>
          <w:tab/>
        </w:r>
        <w:r w:rsidRPr="00EE49E4">
          <w:rPr>
            <w:rStyle w:val="Hyperlink"/>
            <w:noProof/>
            <w:lang w:bidi="en-US"/>
          </w:rPr>
          <w:t>General Materials</w:t>
        </w:r>
        <w:r>
          <w:rPr>
            <w:noProof/>
            <w:webHidden/>
          </w:rPr>
          <w:tab/>
        </w:r>
        <w:r>
          <w:rPr>
            <w:noProof/>
            <w:webHidden/>
          </w:rPr>
          <w:fldChar w:fldCharType="begin"/>
        </w:r>
        <w:r>
          <w:rPr>
            <w:noProof/>
            <w:webHidden/>
          </w:rPr>
          <w:instrText xml:space="preserve"> PAGEREF _Toc90555493 \h </w:instrText>
        </w:r>
        <w:r>
          <w:rPr>
            <w:noProof/>
            <w:webHidden/>
          </w:rPr>
        </w:r>
        <w:r>
          <w:rPr>
            <w:noProof/>
            <w:webHidden/>
          </w:rPr>
          <w:fldChar w:fldCharType="separate"/>
        </w:r>
        <w:r w:rsidR="001365F9">
          <w:rPr>
            <w:noProof/>
            <w:webHidden/>
          </w:rPr>
          <w:t>100</w:t>
        </w:r>
        <w:r>
          <w:rPr>
            <w:noProof/>
            <w:webHidden/>
          </w:rPr>
          <w:fldChar w:fldCharType="end"/>
        </w:r>
      </w:hyperlink>
    </w:p>
    <w:p w14:paraId="3CBFD8F3" w14:textId="37B72725" w:rsidR="003108E4" w:rsidRDefault="003108E4">
      <w:pPr>
        <w:pStyle w:val="TOC3"/>
        <w:rPr>
          <w:rFonts w:asciiTheme="minorHAnsi" w:eastAsiaTheme="minorEastAsia" w:hAnsiTheme="minorHAnsi" w:cstheme="minorBidi"/>
          <w:noProof/>
          <w:sz w:val="22"/>
          <w:szCs w:val="22"/>
        </w:rPr>
      </w:pPr>
      <w:hyperlink w:anchor="_Toc90555494" w:history="1">
        <w:r w:rsidRPr="00EE49E4">
          <w:rPr>
            <w:rStyle w:val="Hyperlink"/>
            <w:noProof/>
            <w:lang w:bidi="en-US"/>
          </w:rPr>
          <w:t>3.2.2</w:t>
        </w:r>
        <w:r>
          <w:rPr>
            <w:rFonts w:asciiTheme="minorHAnsi" w:eastAsiaTheme="minorEastAsia" w:hAnsiTheme="minorHAnsi" w:cstheme="minorBidi"/>
            <w:noProof/>
            <w:sz w:val="22"/>
            <w:szCs w:val="22"/>
          </w:rPr>
          <w:tab/>
        </w:r>
        <w:r w:rsidRPr="00EE49E4">
          <w:rPr>
            <w:rStyle w:val="Hyperlink"/>
            <w:noProof/>
            <w:lang w:bidi="en-US"/>
          </w:rPr>
          <w:t>General Methods</w:t>
        </w:r>
        <w:r>
          <w:rPr>
            <w:noProof/>
            <w:webHidden/>
          </w:rPr>
          <w:tab/>
        </w:r>
        <w:r>
          <w:rPr>
            <w:noProof/>
            <w:webHidden/>
          </w:rPr>
          <w:fldChar w:fldCharType="begin"/>
        </w:r>
        <w:r>
          <w:rPr>
            <w:noProof/>
            <w:webHidden/>
          </w:rPr>
          <w:instrText xml:space="preserve"> PAGEREF _Toc90555494 \h </w:instrText>
        </w:r>
        <w:r>
          <w:rPr>
            <w:noProof/>
            <w:webHidden/>
          </w:rPr>
        </w:r>
        <w:r>
          <w:rPr>
            <w:noProof/>
            <w:webHidden/>
          </w:rPr>
          <w:fldChar w:fldCharType="separate"/>
        </w:r>
        <w:r w:rsidR="001365F9">
          <w:rPr>
            <w:noProof/>
            <w:webHidden/>
          </w:rPr>
          <w:t>100</w:t>
        </w:r>
        <w:r>
          <w:rPr>
            <w:noProof/>
            <w:webHidden/>
          </w:rPr>
          <w:fldChar w:fldCharType="end"/>
        </w:r>
      </w:hyperlink>
    </w:p>
    <w:p w14:paraId="26F2B36D" w14:textId="38211113" w:rsidR="003108E4" w:rsidRDefault="003108E4">
      <w:pPr>
        <w:pStyle w:val="TOC3"/>
        <w:rPr>
          <w:rFonts w:asciiTheme="minorHAnsi" w:eastAsiaTheme="minorEastAsia" w:hAnsiTheme="minorHAnsi" w:cstheme="minorBidi"/>
          <w:noProof/>
          <w:sz w:val="22"/>
          <w:szCs w:val="22"/>
        </w:rPr>
      </w:pPr>
      <w:hyperlink w:anchor="_Toc90555495" w:history="1">
        <w:r w:rsidRPr="00EE49E4">
          <w:rPr>
            <w:rStyle w:val="Hyperlink"/>
            <w:noProof/>
            <w:lang w:bidi="en-US"/>
          </w:rPr>
          <w:t>3.2.3</w:t>
        </w:r>
        <w:r>
          <w:rPr>
            <w:rFonts w:asciiTheme="minorHAnsi" w:eastAsiaTheme="minorEastAsia" w:hAnsiTheme="minorHAnsi" w:cstheme="minorBidi"/>
            <w:noProof/>
            <w:sz w:val="22"/>
            <w:szCs w:val="22"/>
          </w:rPr>
          <w:tab/>
        </w:r>
        <w:r w:rsidRPr="00EE49E4">
          <w:rPr>
            <w:rStyle w:val="Hyperlink"/>
            <w:noProof/>
            <w:lang w:bidi="en-US"/>
          </w:rPr>
          <w:t>Structural Elucidation via NMR and HRMS</w:t>
        </w:r>
        <w:r>
          <w:rPr>
            <w:noProof/>
            <w:webHidden/>
          </w:rPr>
          <w:tab/>
        </w:r>
        <w:r>
          <w:rPr>
            <w:noProof/>
            <w:webHidden/>
          </w:rPr>
          <w:fldChar w:fldCharType="begin"/>
        </w:r>
        <w:r>
          <w:rPr>
            <w:noProof/>
            <w:webHidden/>
          </w:rPr>
          <w:instrText xml:space="preserve"> PAGEREF _Toc90555495 \h </w:instrText>
        </w:r>
        <w:r>
          <w:rPr>
            <w:noProof/>
            <w:webHidden/>
          </w:rPr>
        </w:r>
        <w:r>
          <w:rPr>
            <w:noProof/>
            <w:webHidden/>
          </w:rPr>
          <w:fldChar w:fldCharType="separate"/>
        </w:r>
        <w:r w:rsidR="001365F9">
          <w:rPr>
            <w:noProof/>
            <w:webHidden/>
          </w:rPr>
          <w:t>100</w:t>
        </w:r>
        <w:r>
          <w:rPr>
            <w:noProof/>
            <w:webHidden/>
          </w:rPr>
          <w:fldChar w:fldCharType="end"/>
        </w:r>
      </w:hyperlink>
    </w:p>
    <w:p w14:paraId="47DA2B92" w14:textId="6E5F129B" w:rsidR="003108E4" w:rsidRDefault="003108E4">
      <w:pPr>
        <w:pStyle w:val="TOC3"/>
        <w:rPr>
          <w:rFonts w:asciiTheme="minorHAnsi" w:eastAsiaTheme="minorEastAsia" w:hAnsiTheme="minorHAnsi" w:cstheme="minorBidi"/>
          <w:noProof/>
          <w:sz w:val="22"/>
          <w:szCs w:val="22"/>
        </w:rPr>
      </w:pPr>
      <w:hyperlink w:anchor="_Toc90555496" w:history="1">
        <w:r w:rsidRPr="00EE49E4">
          <w:rPr>
            <w:rStyle w:val="Hyperlink"/>
            <w:noProof/>
            <w:lang w:bidi="en-US"/>
          </w:rPr>
          <w:t>3.2.4</w:t>
        </w:r>
        <w:r>
          <w:rPr>
            <w:rFonts w:asciiTheme="minorHAnsi" w:eastAsiaTheme="minorEastAsia" w:hAnsiTheme="minorHAnsi" w:cstheme="minorBidi"/>
            <w:noProof/>
            <w:sz w:val="22"/>
            <w:szCs w:val="22"/>
          </w:rPr>
          <w:tab/>
        </w:r>
        <w:r w:rsidRPr="00EE49E4">
          <w:rPr>
            <w:rStyle w:val="Hyperlink"/>
            <w:noProof/>
            <w:lang w:bidi="en-US"/>
          </w:rPr>
          <w:t>Synthesis of 2-Azatryptophan (2A-W)</w:t>
        </w:r>
        <w:r>
          <w:rPr>
            <w:noProof/>
            <w:webHidden/>
          </w:rPr>
          <w:tab/>
        </w:r>
        <w:r>
          <w:rPr>
            <w:noProof/>
            <w:webHidden/>
          </w:rPr>
          <w:fldChar w:fldCharType="begin"/>
        </w:r>
        <w:r>
          <w:rPr>
            <w:noProof/>
            <w:webHidden/>
          </w:rPr>
          <w:instrText xml:space="preserve"> PAGEREF _Toc90555496 \h </w:instrText>
        </w:r>
        <w:r>
          <w:rPr>
            <w:noProof/>
            <w:webHidden/>
          </w:rPr>
        </w:r>
        <w:r>
          <w:rPr>
            <w:noProof/>
            <w:webHidden/>
          </w:rPr>
          <w:fldChar w:fldCharType="separate"/>
        </w:r>
        <w:r w:rsidR="001365F9">
          <w:rPr>
            <w:noProof/>
            <w:webHidden/>
          </w:rPr>
          <w:t>101</w:t>
        </w:r>
        <w:r>
          <w:rPr>
            <w:noProof/>
            <w:webHidden/>
          </w:rPr>
          <w:fldChar w:fldCharType="end"/>
        </w:r>
      </w:hyperlink>
    </w:p>
    <w:p w14:paraId="17C66B1D" w14:textId="1F3C22AF" w:rsidR="003108E4" w:rsidRDefault="003108E4">
      <w:pPr>
        <w:pStyle w:val="TOC3"/>
        <w:rPr>
          <w:rFonts w:asciiTheme="minorHAnsi" w:eastAsiaTheme="minorEastAsia" w:hAnsiTheme="minorHAnsi" w:cstheme="minorBidi"/>
          <w:noProof/>
          <w:sz w:val="22"/>
          <w:szCs w:val="22"/>
        </w:rPr>
      </w:pPr>
      <w:hyperlink w:anchor="_Toc90555497" w:history="1">
        <w:r w:rsidRPr="00EE49E4">
          <w:rPr>
            <w:rStyle w:val="Hyperlink"/>
            <w:noProof/>
            <w:lang w:bidi="en-US"/>
          </w:rPr>
          <w:t>3.2.5</w:t>
        </w:r>
        <w:r>
          <w:rPr>
            <w:rFonts w:asciiTheme="minorHAnsi" w:eastAsiaTheme="minorEastAsia" w:hAnsiTheme="minorHAnsi" w:cstheme="minorBidi"/>
            <w:noProof/>
            <w:sz w:val="22"/>
            <w:szCs w:val="22"/>
          </w:rPr>
          <w:tab/>
        </w:r>
        <w:r w:rsidRPr="00EE49E4">
          <w:rPr>
            <w:rStyle w:val="Hyperlink"/>
            <w:noProof/>
            <w:lang w:bidi="en-US"/>
          </w:rPr>
          <w:t>Synthesis Azatryptophans via Aza-Gramine Intermediates</w:t>
        </w:r>
        <w:r>
          <w:rPr>
            <w:noProof/>
            <w:webHidden/>
          </w:rPr>
          <w:tab/>
        </w:r>
        <w:r>
          <w:rPr>
            <w:noProof/>
            <w:webHidden/>
          </w:rPr>
          <w:fldChar w:fldCharType="begin"/>
        </w:r>
        <w:r>
          <w:rPr>
            <w:noProof/>
            <w:webHidden/>
          </w:rPr>
          <w:instrText xml:space="preserve"> PAGEREF _Toc90555497 \h </w:instrText>
        </w:r>
        <w:r>
          <w:rPr>
            <w:noProof/>
            <w:webHidden/>
          </w:rPr>
        </w:r>
        <w:r>
          <w:rPr>
            <w:noProof/>
            <w:webHidden/>
          </w:rPr>
          <w:fldChar w:fldCharType="separate"/>
        </w:r>
        <w:r w:rsidR="001365F9">
          <w:rPr>
            <w:noProof/>
            <w:webHidden/>
          </w:rPr>
          <w:t>104</w:t>
        </w:r>
        <w:r>
          <w:rPr>
            <w:noProof/>
            <w:webHidden/>
          </w:rPr>
          <w:fldChar w:fldCharType="end"/>
        </w:r>
      </w:hyperlink>
    </w:p>
    <w:p w14:paraId="320800AB" w14:textId="0A6F1B5A" w:rsidR="003108E4" w:rsidRDefault="003108E4">
      <w:pPr>
        <w:pStyle w:val="TOC3"/>
        <w:rPr>
          <w:rFonts w:asciiTheme="minorHAnsi" w:eastAsiaTheme="minorEastAsia" w:hAnsiTheme="minorHAnsi" w:cstheme="minorBidi"/>
          <w:noProof/>
          <w:sz w:val="22"/>
          <w:szCs w:val="22"/>
        </w:rPr>
      </w:pPr>
      <w:hyperlink w:anchor="_Toc90555498" w:history="1">
        <w:r w:rsidRPr="00EE49E4">
          <w:rPr>
            <w:rStyle w:val="Hyperlink"/>
            <w:noProof/>
            <w:lang w:bidi="en-US"/>
          </w:rPr>
          <w:t>3.2.6</w:t>
        </w:r>
        <w:r>
          <w:rPr>
            <w:rFonts w:asciiTheme="minorHAnsi" w:eastAsiaTheme="minorEastAsia" w:hAnsiTheme="minorHAnsi" w:cstheme="minorBidi"/>
            <w:noProof/>
            <w:sz w:val="22"/>
            <w:szCs w:val="22"/>
          </w:rPr>
          <w:tab/>
        </w:r>
        <w:r w:rsidRPr="00EE49E4">
          <w:rPr>
            <w:rStyle w:val="Hyperlink"/>
            <w:noProof/>
            <w:lang w:bidi="en-US"/>
          </w:rPr>
          <w:t>Synthesis of 4-Azatryptophan (4A-W)</w:t>
        </w:r>
        <w:r>
          <w:rPr>
            <w:noProof/>
            <w:webHidden/>
          </w:rPr>
          <w:tab/>
        </w:r>
        <w:r>
          <w:rPr>
            <w:noProof/>
            <w:webHidden/>
          </w:rPr>
          <w:fldChar w:fldCharType="begin"/>
        </w:r>
        <w:r>
          <w:rPr>
            <w:noProof/>
            <w:webHidden/>
          </w:rPr>
          <w:instrText xml:space="preserve"> PAGEREF _Toc90555498 \h </w:instrText>
        </w:r>
        <w:r>
          <w:rPr>
            <w:noProof/>
            <w:webHidden/>
          </w:rPr>
        </w:r>
        <w:r>
          <w:rPr>
            <w:noProof/>
            <w:webHidden/>
          </w:rPr>
          <w:fldChar w:fldCharType="separate"/>
        </w:r>
        <w:r w:rsidR="001365F9">
          <w:rPr>
            <w:noProof/>
            <w:webHidden/>
          </w:rPr>
          <w:t>109</w:t>
        </w:r>
        <w:r>
          <w:rPr>
            <w:noProof/>
            <w:webHidden/>
          </w:rPr>
          <w:fldChar w:fldCharType="end"/>
        </w:r>
      </w:hyperlink>
    </w:p>
    <w:p w14:paraId="780E5E62" w14:textId="35D35649" w:rsidR="003108E4" w:rsidRDefault="003108E4">
      <w:pPr>
        <w:pStyle w:val="TOC3"/>
        <w:rPr>
          <w:rFonts w:asciiTheme="minorHAnsi" w:eastAsiaTheme="minorEastAsia" w:hAnsiTheme="minorHAnsi" w:cstheme="minorBidi"/>
          <w:noProof/>
          <w:sz w:val="22"/>
          <w:szCs w:val="22"/>
        </w:rPr>
      </w:pPr>
      <w:hyperlink w:anchor="_Toc90555499" w:history="1">
        <w:r w:rsidRPr="00EE49E4">
          <w:rPr>
            <w:rStyle w:val="Hyperlink"/>
            <w:noProof/>
            <w:lang w:bidi="en-US"/>
          </w:rPr>
          <w:t>3.2.7</w:t>
        </w:r>
        <w:r>
          <w:rPr>
            <w:rFonts w:asciiTheme="minorHAnsi" w:eastAsiaTheme="minorEastAsia" w:hAnsiTheme="minorHAnsi" w:cstheme="minorBidi"/>
            <w:noProof/>
            <w:sz w:val="22"/>
            <w:szCs w:val="22"/>
          </w:rPr>
          <w:tab/>
        </w:r>
        <w:r w:rsidRPr="00EE49E4">
          <w:rPr>
            <w:rStyle w:val="Hyperlink"/>
            <w:noProof/>
            <w:lang w:bidi="en-US"/>
          </w:rPr>
          <w:t>Saponification of Aza-Trp Ethyl Esters</w:t>
        </w:r>
        <w:r>
          <w:rPr>
            <w:noProof/>
            <w:webHidden/>
          </w:rPr>
          <w:tab/>
        </w:r>
        <w:r>
          <w:rPr>
            <w:noProof/>
            <w:webHidden/>
          </w:rPr>
          <w:fldChar w:fldCharType="begin"/>
        </w:r>
        <w:r>
          <w:rPr>
            <w:noProof/>
            <w:webHidden/>
          </w:rPr>
          <w:instrText xml:space="preserve"> PAGEREF _Toc90555499 \h </w:instrText>
        </w:r>
        <w:r>
          <w:rPr>
            <w:noProof/>
            <w:webHidden/>
          </w:rPr>
        </w:r>
        <w:r>
          <w:rPr>
            <w:noProof/>
            <w:webHidden/>
          </w:rPr>
          <w:fldChar w:fldCharType="separate"/>
        </w:r>
        <w:r w:rsidR="001365F9">
          <w:rPr>
            <w:noProof/>
            <w:webHidden/>
          </w:rPr>
          <w:t>110</w:t>
        </w:r>
        <w:r>
          <w:rPr>
            <w:noProof/>
            <w:webHidden/>
          </w:rPr>
          <w:fldChar w:fldCharType="end"/>
        </w:r>
      </w:hyperlink>
    </w:p>
    <w:p w14:paraId="5A47D3A1" w14:textId="6ABACA89" w:rsidR="003108E4" w:rsidRDefault="003108E4">
      <w:pPr>
        <w:pStyle w:val="TOC3"/>
        <w:rPr>
          <w:rFonts w:asciiTheme="minorHAnsi" w:eastAsiaTheme="minorEastAsia" w:hAnsiTheme="minorHAnsi" w:cstheme="minorBidi"/>
          <w:noProof/>
          <w:sz w:val="22"/>
          <w:szCs w:val="22"/>
        </w:rPr>
      </w:pPr>
      <w:hyperlink w:anchor="_Toc90555500" w:history="1">
        <w:r w:rsidRPr="00EE49E4">
          <w:rPr>
            <w:rStyle w:val="Hyperlink"/>
            <w:noProof/>
            <w:lang w:bidi="en-US"/>
          </w:rPr>
          <w:t>3.2.8</w:t>
        </w:r>
        <w:r>
          <w:rPr>
            <w:rFonts w:asciiTheme="minorHAnsi" w:eastAsiaTheme="minorEastAsia" w:hAnsiTheme="minorHAnsi" w:cstheme="minorBidi"/>
            <w:noProof/>
            <w:sz w:val="22"/>
            <w:szCs w:val="22"/>
          </w:rPr>
          <w:tab/>
        </w:r>
        <w:r w:rsidRPr="00EE49E4">
          <w:rPr>
            <w:rStyle w:val="Hyperlink"/>
            <w:noProof/>
            <w:lang w:bidi="en-US"/>
          </w:rPr>
          <w:t>Overexpression and Purification of FgaPT2</w:t>
        </w:r>
        <w:r>
          <w:rPr>
            <w:noProof/>
            <w:webHidden/>
          </w:rPr>
          <w:tab/>
        </w:r>
        <w:r>
          <w:rPr>
            <w:noProof/>
            <w:webHidden/>
          </w:rPr>
          <w:fldChar w:fldCharType="begin"/>
        </w:r>
        <w:r>
          <w:rPr>
            <w:noProof/>
            <w:webHidden/>
          </w:rPr>
          <w:instrText xml:space="preserve"> PAGEREF _Toc90555500 \h </w:instrText>
        </w:r>
        <w:r>
          <w:rPr>
            <w:noProof/>
            <w:webHidden/>
          </w:rPr>
        </w:r>
        <w:r>
          <w:rPr>
            <w:noProof/>
            <w:webHidden/>
          </w:rPr>
          <w:fldChar w:fldCharType="separate"/>
        </w:r>
        <w:r w:rsidR="001365F9">
          <w:rPr>
            <w:noProof/>
            <w:webHidden/>
          </w:rPr>
          <w:t>112</w:t>
        </w:r>
        <w:r>
          <w:rPr>
            <w:noProof/>
            <w:webHidden/>
          </w:rPr>
          <w:fldChar w:fldCharType="end"/>
        </w:r>
      </w:hyperlink>
    </w:p>
    <w:p w14:paraId="108EB569" w14:textId="58C7B78D" w:rsidR="003108E4" w:rsidRDefault="003108E4">
      <w:pPr>
        <w:pStyle w:val="TOC3"/>
        <w:rPr>
          <w:rFonts w:asciiTheme="minorHAnsi" w:eastAsiaTheme="minorEastAsia" w:hAnsiTheme="minorHAnsi" w:cstheme="minorBidi"/>
          <w:noProof/>
          <w:sz w:val="22"/>
          <w:szCs w:val="22"/>
        </w:rPr>
      </w:pPr>
      <w:hyperlink w:anchor="_Toc90555501" w:history="1">
        <w:r w:rsidRPr="00EE49E4">
          <w:rPr>
            <w:rStyle w:val="Hyperlink"/>
            <w:noProof/>
            <w:lang w:bidi="en-US"/>
          </w:rPr>
          <w:t>3.2.9</w:t>
        </w:r>
        <w:r>
          <w:rPr>
            <w:rFonts w:asciiTheme="minorHAnsi" w:eastAsiaTheme="minorEastAsia" w:hAnsiTheme="minorHAnsi" w:cstheme="minorBidi"/>
            <w:noProof/>
            <w:sz w:val="22"/>
            <w:szCs w:val="22"/>
          </w:rPr>
          <w:tab/>
        </w:r>
        <w:r w:rsidRPr="00EE49E4">
          <w:rPr>
            <w:rStyle w:val="Hyperlink"/>
            <w:noProof/>
            <w:lang w:bidi="en-US"/>
          </w:rPr>
          <w:t>Analytical scale FgaPT2 assay</w:t>
        </w:r>
        <w:r>
          <w:rPr>
            <w:noProof/>
            <w:webHidden/>
          </w:rPr>
          <w:tab/>
        </w:r>
        <w:r>
          <w:rPr>
            <w:noProof/>
            <w:webHidden/>
          </w:rPr>
          <w:fldChar w:fldCharType="begin"/>
        </w:r>
        <w:r>
          <w:rPr>
            <w:noProof/>
            <w:webHidden/>
          </w:rPr>
          <w:instrText xml:space="preserve"> PAGEREF _Toc90555501 \h </w:instrText>
        </w:r>
        <w:r>
          <w:rPr>
            <w:noProof/>
            <w:webHidden/>
          </w:rPr>
        </w:r>
        <w:r>
          <w:rPr>
            <w:noProof/>
            <w:webHidden/>
          </w:rPr>
          <w:fldChar w:fldCharType="separate"/>
        </w:r>
        <w:r w:rsidR="001365F9">
          <w:rPr>
            <w:noProof/>
            <w:webHidden/>
          </w:rPr>
          <w:t>113</w:t>
        </w:r>
        <w:r>
          <w:rPr>
            <w:noProof/>
            <w:webHidden/>
          </w:rPr>
          <w:fldChar w:fldCharType="end"/>
        </w:r>
      </w:hyperlink>
    </w:p>
    <w:p w14:paraId="4DD24287" w14:textId="35338BB7" w:rsidR="003108E4" w:rsidRDefault="003108E4">
      <w:pPr>
        <w:pStyle w:val="TOC3"/>
        <w:rPr>
          <w:rFonts w:asciiTheme="minorHAnsi" w:eastAsiaTheme="minorEastAsia" w:hAnsiTheme="minorHAnsi" w:cstheme="minorBidi"/>
          <w:noProof/>
          <w:sz w:val="22"/>
          <w:szCs w:val="22"/>
        </w:rPr>
      </w:pPr>
      <w:hyperlink w:anchor="_Toc90555502" w:history="1">
        <w:r w:rsidRPr="00EE49E4">
          <w:rPr>
            <w:rStyle w:val="Hyperlink"/>
            <w:noProof/>
            <w:lang w:bidi="en-US"/>
          </w:rPr>
          <w:t>3.2.10</w:t>
        </w:r>
        <w:r>
          <w:rPr>
            <w:rFonts w:asciiTheme="minorHAnsi" w:eastAsiaTheme="minorEastAsia" w:hAnsiTheme="minorHAnsi" w:cstheme="minorBidi"/>
            <w:noProof/>
            <w:sz w:val="22"/>
            <w:szCs w:val="22"/>
          </w:rPr>
          <w:tab/>
        </w:r>
        <w:r w:rsidRPr="00EE49E4">
          <w:rPr>
            <w:rStyle w:val="Hyperlink"/>
            <w:noProof/>
            <w:lang w:bidi="en-US"/>
          </w:rPr>
          <w:t>Enzymatic Scale Up Reactions for AzaTrp Prenylation</w:t>
        </w:r>
        <w:r>
          <w:rPr>
            <w:noProof/>
            <w:webHidden/>
          </w:rPr>
          <w:tab/>
        </w:r>
        <w:r>
          <w:rPr>
            <w:noProof/>
            <w:webHidden/>
          </w:rPr>
          <w:fldChar w:fldCharType="begin"/>
        </w:r>
        <w:r>
          <w:rPr>
            <w:noProof/>
            <w:webHidden/>
          </w:rPr>
          <w:instrText xml:space="preserve"> PAGEREF _Toc90555502 \h </w:instrText>
        </w:r>
        <w:r>
          <w:rPr>
            <w:noProof/>
            <w:webHidden/>
          </w:rPr>
        </w:r>
        <w:r>
          <w:rPr>
            <w:noProof/>
            <w:webHidden/>
          </w:rPr>
          <w:fldChar w:fldCharType="separate"/>
        </w:r>
        <w:r w:rsidR="001365F9">
          <w:rPr>
            <w:noProof/>
            <w:webHidden/>
          </w:rPr>
          <w:t>113</w:t>
        </w:r>
        <w:r>
          <w:rPr>
            <w:noProof/>
            <w:webHidden/>
          </w:rPr>
          <w:fldChar w:fldCharType="end"/>
        </w:r>
      </w:hyperlink>
    </w:p>
    <w:p w14:paraId="164F1687" w14:textId="772246E8" w:rsidR="003108E4" w:rsidRDefault="003108E4">
      <w:pPr>
        <w:pStyle w:val="TOC2"/>
        <w:rPr>
          <w:rFonts w:asciiTheme="minorHAnsi" w:eastAsiaTheme="minorEastAsia" w:hAnsiTheme="minorHAnsi" w:cstheme="minorBidi"/>
          <w:noProof/>
          <w:sz w:val="22"/>
          <w:szCs w:val="22"/>
        </w:rPr>
      </w:pPr>
      <w:hyperlink w:anchor="_Toc90555503" w:history="1">
        <w:r w:rsidRPr="00EE49E4">
          <w:rPr>
            <w:rStyle w:val="Hyperlink"/>
            <w:noProof/>
          </w:rPr>
          <w:t>3.3</w:t>
        </w:r>
        <w:r>
          <w:rPr>
            <w:rFonts w:asciiTheme="minorHAnsi" w:eastAsiaTheme="minorEastAsia" w:hAnsiTheme="minorHAnsi" w:cstheme="minorBidi"/>
            <w:noProof/>
            <w:sz w:val="22"/>
            <w:szCs w:val="22"/>
          </w:rPr>
          <w:tab/>
        </w:r>
        <w:r w:rsidRPr="00EE49E4">
          <w:rPr>
            <w:rStyle w:val="Hyperlink"/>
            <w:noProof/>
          </w:rPr>
          <w:t>Results and Discussion</w:t>
        </w:r>
        <w:r>
          <w:rPr>
            <w:noProof/>
            <w:webHidden/>
          </w:rPr>
          <w:tab/>
        </w:r>
        <w:r>
          <w:rPr>
            <w:noProof/>
            <w:webHidden/>
          </w:rPr>
          <w:fldChar w:fldCharType="begin"/>
        </w:r>
        <w:r>
          <w:rPr>
            <w:noProof/>
            <w:webHidden/>
          </w:rPr>
          <w:instrText xml:space="preserve"> PAGEREF _Toc90555503 \h </w:instrText>
        </w:r>
        <w:r>
          <w:rPr>
            <w:noProof/>
            <w:webHidden/>
          </w:rPr>
        </w:r>
        <w:r>
          <w:rPr>
            <w:noProof/>
            <w:webHidden/>
          </w:rPr>
          <w:fldChar w:fldCharType="separate"/>
        </w:r>
        <w:r w:rsidR="001365F9">
          <w:rPr>
            <w:noProof/>
            <w:webHidden/>
          </w:rPr>
          <w:t>115</w:t>
        </w:r>
        <w:r>
          <w:rPr>
            <w:noProof/>
            <w:webHidden/>
          </w:rPr>
          <w:fldChar w:fldCharType="end"/>
        </w:r>
      </w:hyperlink>
    </w:p>
    <w:p w14:paraId="731FF894" w14:textId="2080EADB" w:rsidR="003108E4" w:rsidRDefault="003108E4">
      <w:pPr>
        <w:pStyle w:val="TOC3"/>
        <w:rPr>
          <w:rFonts w:asciiTheme="minorHAnsi" w:eastAsiaTheme="minorEastAsia" w:hAnsiTheme="minorHAnsi" w:cstheme="minorBidi"/>
          <w:noProof/>
          <w:sz w:val="22"/>
          <w:szCs w:val="22"/>
        </w:rPr>
      </w:pPr>
      <w:hyperlink w:anchor="_Toc90555504" w:history="1">
        <w:r w:rsidRPr="00EE49E4">
          <w:rPr>
            <w:rStyle w:val="Hyperlink"/>
            <w:noProof/>
            <w:lang w:bidi="en-US"/>
          </w:rPr>
          <w:t>3.3.1</w:t>
        </w:r>
        <w:r>
          <w:rPr>
            <w:rFonts w:asciiTheme="minorHAnsi" w:eastAsiaTheme="minorEastAsia" w:hAnsiTheme="minorHAnsi" w:cstheme="minorBidi"/>
            <w:noProof/>
            <w:sz w:val="22"/>
            <w:szCs w:val="22"/>
          </w:rPr>
          <w:tab/>
        </w:r>
        <w:r w:rsidRPr="00EE49E4">
          <w:rPr>
            <w:rStyle w:val="Hyperlink"/>
            <w:noProof/>
            <w:lang w:bidi="en-US"/>
          </w:rPr>
          <w:t>Synthesis of 2-Azatryptophan</w:t>
        </w:r>
        <w:r>
          <w:rPr>
            <w:noProof/>
            <w:webHidden/>
          </w:rPr>
          <w:tab/>
        </w:r>
        <w:r>
          <w:rPr>
            <w:noProof/>
            <w:webHidden/>
          </w:rPr>
          <w:fldChar w:fldCharType="begin"/>
        </w:r>
        <w:r>
          <w:rPr>
            <w:noProof/>
            <w:webHidden/>
          </w:rPr>
          <w:instrText xml:space="preserve"> PAGEREF _Toc90555504 \h </w:instrText>
        </w:r>
        <w:r>
          <w:rPr>
            <w:noProof/>
            <w:webHidden/>
          </w:rPr>
        </w:r>
        <w:r>
          <w:rPr>
            <w:noProof/>
            <w:webHidden/>
          </w:rPr>
          <w:fldChar w:fldCharType="separate"/>
        </w:r>
        <w:r w:rsidR="001365F9">
          <w:rPr>
            <w:noProof/>
            <w:webHidden/>
          </w:rPr>
          <w:t>115</w:t>
        </w:r>
        <w:r>
          <w:rPr>
            <w:noProof/>
            <w:webHidden/>
          </w:rPr>
          <w:fldChar w:fldCharType="end"/>
        </w:r>
      </w:hyperlink>
    </w:p>
    <w:p w14:paraId="2C90472B" w14:textId="049432D7" w:rsidR="003108E4" w:rsidRDefault="003108E4">
      <w:pPr>
        <w:pStyle w:val="TOC3"/>
        <w:rPr>
          <w:rFonts w:asciiTheme="minorHAnsi" w:eastAsiaTheme="minorEastAsia" w:hAnsiTheme="minorHAnsi" w:cstheme="minorBidi"/>
          <w:noProof/>
          <w:sz w:val="22"/>
          <w:szCs w:val="22"/>
        </w:rPr>
      </w:pPr>
      <w:hyperlink w:anchor="_Toc90555505" w:history="1">
        <w:r w:rsidRPr="00EE49E4">
          <w:rPr>
            <w:rStyle w:val="Hyperlink"/>
            <w:noProof/>
            <w:lang w:bidi="en-US"/>
          </w:rPr>
          <w:t>3.3.2</w:t>
        </w:r>
        <w:r>
          <w:rPr>
            <w:rFonts w:asciiTheme="minorHAnsi" w:eastAsiaTheme="minorEastAsia" w:hAnsiTheme="minorHAnsi" w:cstheme="minorBidi"/>
            <w:noProof/>
            <w:sz w:val="22"/>
            <w:szCs w:val="22"/>
          </w:rPr>
          <w:tab/>
        </w:r>
        <w:r w:rsidRPr="00EE49E4">
          <w:rPr>
            <w:rStyle w:val="Hyperlink"/>
            <w:noProof/>
            <w:lang w:bidi="en-US"/>
          </w:rPr>
          <w:t>Synthetic Transformations of Aza-Gramines to Aza-Tryptophans</w:t>
        </w:r>
        <w:r>
          <w:rPr>
            <w:noProof/>
            <w:webHidden/>
          </w:rPr>
          <w:tab/>
        </w:r>
        <w:r>
          <w:rPr>
            <w:noProof/>
            <w:webHidden/>
          </w:rPr>
          <w:fldChar w:fldCharType="begin"/>
        </w:r>
        <w:r>
          <w:rPr>
            <w:noProof/>
            <w:webHidden/>
          </w:rPr>
          <w:instrText xml:space="preserve"> PAGEREF _Toc90555505 \h </w:instrText>
        </w:r>
        <w:r>
          <w:rPr>
            <w:noProof/>
            <w:webHidden/>
          </w:rPr>
        </w:r>
        <w:r>
          <w:rPr>
            <w:noProof/>
            <w:webHidden/>
          </w:rPr>
          <w:fldChar w:fldCharType="separate"/>
        </w:r>
        <w:r w:rsidR="001365F9">
          <w:rPr>
            <w:noProof/>
            <w:webHidden/>
          </w:rPr>
          <w:t>116</w:t>
        </w:r>
        <w:r>
          <w:rPr>
            <w:noProof/>
            <w:webHidden/>
          </w:rPr>
          <w:fldChar w:fldCharType="end"/>
        </w:r>
      </w:hyperlink>
    </w:p>
    <w:p w14:paraId="36070AC6" w14:textId="76F76BA4" w:rsidR="003108E4" w:rsidRDefault="003108E4">
      <w:pPr>
        <w:pStyle w:val="TOC3"/>
        <w:rPr>
          <w:rFonts w:asciiTheme="minorHAnsi" w:eastAsiaTheme="minorEastAsia" w:hAnsiTheme="minorHAnsi" w:cstheme="minorBidi"/>
          <w:noProof/>
          <w:sz w:val="22"/>
          <w:szCs w:val="22"/>
        </w:rPr>
      </w:pPr>
      <w:hyperlink w:anchor="_Toc90555506" w:history="1">
        <w:r w:rsidRPr="00EE49E4">
          <w:rPr>
            <w:rStyle w:val="Hyperlink"/>
            <w:noProof/>
            <w:lang w:bidi="en-US"/>
          </w:rPr>
          <w:t>3.3.3</w:t>
        </w:r>
        <w:r>
          <w:rPr>
            <w:rFonts w:asciiTheme="minorHAnsi" w:eastAsiaTheme="minorEastAsia" w:hAnsiTheme="minorHAnsi" w:cstheme="minorBidi"/>
            <w:noProof/>
            <w:sz w:val="22"/>
            <w:szCs w:val="22"/>
          </w:rPr>
          <w:tab/>
        </w:r>
        <w:r w:rsidRPr="00EE49E4">
          <w:rPr>
            <w:rStyle w:val="Hyperlink"/>
            <w:noProof/>
            <w:lang w:bidi="en-US"/>
          </w:rPr>
          <w:t>Analytical Scale Screening of Aza-Trp Substrates with PT’s</w:t>
        </w:r>
        <w:r>
          <w:rPr>
            <w:noProof/>
            <w:webHidden/>
          </w:rPr>
          <w:tab/>
        </w:r>
        <w:r>
          <w:rPr>
            <w:noProof/>
            <w:webHidden/>
          </w:rPr>
          <w:fldChar w:fldCharType="begin"/>
        </w:r>
        <w:r>
          <w:rPr>
            <w:noProof/>
            <w:webHidden/>
          </w:rPr>
          <w:instrText xml:space="preserve"> PAGEREF _Toc90555506 \h </w:instrText>
        </w:r>
        <w:r>
          <w:rPr>
            <w:noProof/>
            <w:webHidden/>
          </w:rPr>
        </w:r>
        <w:r>
          <w:rPr>
            <w:noProof/>
            <w:webHidden/>
          </w:rPr>
          <w:fldChar w:fldCharType="separate"/>
        </w:r>
        <w:r w:rsidR="001365F9">
          <w:rPr>
            <w:noProof/>
            <w:webHidden/>
          </w:rPr>
          <w:t>118</w:t>
        </w:r>
        <w:r>
          <w:rPr>
            <w:noProof/>
            <w:webHidden/>
          </w:rPr>
          <w:fldChar w:fldCharType="end"/>
        </w:r>
      </w:hyperlink>
    </w:p>
    <w:p w14:paraId="473512B7" w14:textId="6F9DDA2A" w:rsidR="003108E4" w:rsidRDefault="003108E4">
      <w:pPr>
        <w:pStyle w:val="TOC3"/>
        <w:rPr>
          <w:rFonts w:asciiTheme="minorHAnsi" w:eastAsiaTheme="minorEastAsia" w:hAnsiTheme="minorHAnsi" w:cstheme="minorBidi"/>
          <w:noProof/>
          <w:sz w:val="22"/>
          <w:szCs w:val="22"/>
        </w:rPr>
      </w:pPr>
      <w:hyperlink w:anchor="_Toc90555507" w:history="1">
        <w:r w:rsidRPr="00EE49E4">
          <w:rPr>
            <w:rStyle w:val="Hyperlink"/>
            <w:noProof/>
            <w:lang w:bidi="en-US"/>
          </w:rPr>
          <w:t>3.3.4</w:t>
        </w:r>
        <w:r>
          <w:rPr>
            <w:rFonts w:asciiTheme="minorHAnsi" w:eastAsiaTheme="minorEastAsia" w:hAnsiTheme="minorHAnsi" w:cstheme="minorBidi"/>
            <w:noProof/>
            <w:sz w:val="22"/>
            <w:szCs w:val="22"/>
          </w:rPr>
          <w:tab/>
        </w:r>
        <w:r w:rsidRPr="00EE49E4">
          <w:rPr>
            <w:rStyle w:val="Hyperlink"/>
            <w:noProof/>
            <w:lang w:bidi="en-US"/>
          </w:rPr>
          <w:t>Structural Determination of Chemoenzymatically Prenylated Aza-Trp</w:t>
        </w:r>
        <w:r>
          <w:rPr>
            <w:noProof/>
            <w:webHidden/>
          </w:rPr>
          <w:tab/>
        </w:r>
        <w:r>
          <w:rPr>
            <w:noProof/>
            <w:webHidden/>
          </w:rPr>
          <w:fldChar w:fldCharType="begin"/>
        </w:r>
        <w:r>
          <w:rPr>
            <w:noProof/>
            <w:webHidden/>
          </w:rPr>
          <w:instrText xml:space="preserve"> PAGEREF _Toc90555507 \h </w:instrText>
        </w:r>
        <w:r>
          <w:rPr>
            <w:noProof/>
            <w:webHidden/>
          </w:rPr>
        </w:r>
        <w:r>
          <w:rPr>
            <w:noProof/>
            <w:webHidden/>
          </w:rPr>
          <w:fldChar w:fldCharType="separate"/>
        </w:r>
        <w:r w:rsidR="001365F9">
          <w:rPr>
            <w:noProof/>
            <w:webHidden/>
          </w:rPr>
          <w:t>119</w:t>
        </w:r>
        <w:r>
          <w:rPr>
            <w:noProof/>
            <w:webHidden/>
          </w:rPr>
          <w:fldChar w:fldCharType="end"/>
        </w:r>
      </w:hyperlink>
    </w:p>
    <w:p w14:paraId="5A1BC694" w14:textId="1E7BA857" w:rsidR="003108E4" w:rsidRDefault="003108E4">
      <w:pPr>
        <w:pStyle w:val="TOC3"/>
        <w:rPr>
          <w:rFonts w:asciiTheme="minorHAnsi" w:eastAsiaTheme="minorEastAsia" w:hAnsiTheme="minorHAnsi" w:cstheme="minorBidi"/>
          <w:noProof/>
          <w:sz w:val="22"/>
          <w:szCs w:val="22"/>
        </w:rPr>
      </w:pPr>
      <w:hyperlink w:anchor="_Toc90555508" w:history="1">
        <w:r w:rsidRPr="00EE49E4">
          <w:rPr>
            <w:rStyle w:val="Hyperlink"/>
            <w:noProof/>
            <w:lang w:bidi="en-US"/>
          </w:rPr>
          <w:t>3.3.5</w:t>
        </w:r>
        <w:r>
          <w:rPr>
            <w:rFonts w:asciiTheme="minorHAnsi" w:eastAsiaTheme="minorEastAsia" w:hAnsiTheme="minorHAnsi" w:cstheme="minorBidi"/>
            <w:noProof/>
            <w:sz w:val="22"/>
            <w:szCs w:val="22"/>
          </w:rPr>
          <w:tab/>
        </w:r>
        <w:r w:rsidRPr="00EE49E4">
          <w:rPr>
            <w:rStyle w:val="Hyperlink"/>
            <w:noProof/>
            <w:lang w:bidi="en-US"/>
          </w:rPr>
          <w:t>Comparison of Azaindole isomer-dependent Properties</w:t>
        </w:r>
        <w:r>
          <w:rPr>
            <w:noProof/>
            <w:webHidden/>
          </w:rPr>
          <w:tab/>
        </w:r>
        <w:r>
          <w:rPr>
            <w:noProof/>
            <w:webHidden/>
          </w:rPr>
          <w:fldChar w:fldCharType="begin"/>
        </w:r>
        <w:r>
          <w:rPr>
            <w:noProof/>
            <w:webHidden/>
          </w:rPr>
          <w:instrText xml:space="preserve"> PAGEREF _Toc90555508 \h </w:instrText>
        </w:r>
        <w:r>
          <w:rPr>
            <w:noProof/>
            <w:webHidden/>
          </w:rPr>
        </w:r>
        <w:r>
          <w:rPr>
            <w:noProof/>
            <w:webHidden/>
          </w:rPr>
          <w:fldChar w:fldCharType="separate"/>
        </w:r>
        <w:r w:rsidR="001365F9">
          <w:rPr>
            <w:noProof/>
            <w:webHidden/>
          </w:rPr>
          <w:t>120</w:t>
        </w:r>
        <w:r>
          <w:rPr>
            <w:noProof/>
            <w:webHidden/>
          </w:rPr>
          <w:fldChar w:fldCharType="end"/>
        </w:r>
      </w:hyperlink>
    </w:p>
    <w:p w14:paraId="769DFC45" w14:textId="5C3F72A1" w:rsidR="003108E4" w:rsidRDefault="003108E4">
      <w:pPr>
        <w:pStyle w:val="TOC3"/>
        <w:rPr>
          <w:rFonts w:asciiTheme="minorHAnsi" w:eastAsiaTheme="minorEastAsia" w:hAnsiTheme="minorHAnsi" w:cstheme="minorBidi"/>
          <w:noProof/>
          <w:sz w:val="22"/>
          <w:szCs w:val="22"/>
        </w:rPr>
      </w:pPr>
      <w:hyperlink w:anchor="_Toc90555509" w:history="1">
        <w:r w:rsidRPr="00EE49E4">
          <w:rPr>
            <w:rStyle w:val="Hyperlink"/>
            <w:noProof/>
            <w:lang w:bidi="en-US"/>
          </w:rPr>
          <w:t>3.3.6</w:t>
        </w:r>
        <w:r>
          <w:rPr>
            <w:rFonts w:asciiTheme="minorHAnsi" w:eastAsiaTheme="minorEastAsia" w:hAnsiTheme="minorHAnsi" w:cstheme="minorBidi"/>
            <w:noProof/>
            <w:sz w:val="22"/>
            <w:szCs w:val="22"/>
          </w:rPr>
          <w:tab/>
        </w:r>
        <w:r w:rsidRPr="00EE49E4">
          <w:rPr>
            <w:rStyle w:val="Hyperlink"/>
            <w:noProof/>
            <w:lang w:bidi="en-US"/>
          </w:rPr>
          <w:t>Delocalization and Stabilization by Azaindoles</w:t>
        </w:r>
        <w:r>
          <w:rPr>
            <w:noProof/>
            <w:webHidden/>
          </w:rPr>
          <w:tab/>
        </w:r>
        <w:r>
          <w:rPr>
            <w:noProof/>
            <w:webHidden/>
          </w:rPr>
          <w:fldChar w:fldCharType="begin"/>
        </w:r>
        <w:r>
          <w:rPr>
            <w:noProof/>
            <w:webHidden/>
          </w:rPr>
          <w:instrText xml:space="preserve"> PAGEREF _Toc90555509 \h </w:instrText>
        </w:r>
        <w:r>
          <w:rPr>
            <w:noProof/>
            <w:webHidden/>
          </w:rPr>
        </w:r>
        <w:r>
          <w:rPr>
            <w:noProof/>
            <w:webHidden/>
          </w:rPr>
          <w:fldChar w:fldCharType="separate"/>
        </w:r>
        <w:r w:rsidR="001365F9">
          <w:rPr>
            <w:noProof/>
            <w:webHidden/>
          </w:rPr>
          <w:t>122</w:t>
        </w:r>
        <w:r>
          <w:rPr>
            <w:noProof/>
            <w:webHidden/>
          </w:rPr>
          <w:fldChar w:fldCharType="end"/>
        </w:r>
      </w:hyperlink>
    </w:p>
    <w:p w14:paraId="25E3E179" w14:textId="49F78128" w:rsidR="003108E4" w:rsidRDefault="003108E4">
      <w:pPr>
        <w:pStyle w:val="TOC2"/>
        <w:rPr>
          <w:rFonts w:asciiTheme="minorHAnsi" w:eastAsiaTheme="minorEastAsia" w:hAnsiTheme="minorHAnsi" w:cstheme="minorBidi"/>
          <w:noProof/>
          <w:sz w:val="22"/>
          <w:szCs w:val="22"/>
        </w:rPr>
      </w:pPr>
      <w:hyperlink w:anchor="_Toc90555510" w:history="1">
        <w:r w:rsidRPr="00EE49E4">
          <w:rPr>
            <w:rStyle w:val="Hyperlink"/>
            <w:noProof/>
          </w:rPr>
          <w:t>3.4</w:t>
        </w:r>
        <w:r>
          <w:rPr>
            <w:rFonts w:asciiTheme="minorHAnsi" w:eastAsiaTheme="minorEastAsia" w:hAnsiTheme="minorHAnsi" w:cstheme="minorBidi"/>
            <w:noProof/>
            <w:sz w:val="22"/>
            <w:szCs w:val="22"/>
          </w:rPr>
          <w:tab/>
        </w:r>
        <w:r w:rsidRPr="00EE49E4">
          <w:rPr>
            <w:rStyle w:val="Hyperlink"/>
            <w:noProof/>
          </w:rPr>
          <w:t>Conclusions</w:t>
        </w:r>
        <w:r>
          <w:rPr>
            <w:noProof/>
            <w:webHidden/>
          </w:rPr>
          <w:tab/>
        </w:r>
        <w:r>
          <w:rPr>
            <w:noProof/>
            <w:webHidden/>
          </w:rPr>
          <w:fldChar w:fldCharType="begin"/>
        </w:r>
        <w:r>
          <w:rPr>
            <w:noProof/>
            <w:webHidden/>
          </w:rPr>
          <w:instrText xml:space="preserve"> PAGEREF _Toc90555510 \h </w:instrText>
        </w:r>
        <w:r>
          <w:rPr>
            <w:noProof/>
            <w:webHidden/>
          </w:rPr>
        </w:r>
        <w:r>
          <w:rPr>
            <w:noProof/>
            <w:webHidden/>
          </w:rPr>
          <w:fldChar w:fldCharType="separate"/>
        </w:r>
        <w:r w:rsidR="001365F9">
          <w:rPr>
            <w:noProof/>
            <w:webHidden/>
          </w:rPr>
          <w:t>123</w:t>
        </w:r>
        <w:r>
          <w:rPr>
            <w:noProof/>
            <w:webHidden/>
          </w:rPr>
          <w:fldChar w:fldCharType="end"/>
        </w:r>
      </w:hyperlink>
    </w:p>
    <w:p w14:paraId="324DA2EB" w14:textId="4CAB4B9E" w:rsidR="003108E4" w:rsidRDefault="003108E4">
      <w:pPr>
        <w:pStyle w:val="TOC2"/>
        <w:rPr>
          <w:rFonts w:asciiTheme="minorHAnsi" w:eastAsiaTheme="minorEastAsia" w:hAnsiTheme="minorHAnsi" w:cstheme="minorBidi"/>
          <w:noProof/>
          <w:sz w:val="22"/>
          <w:szCs w:val="22"/>
        </w:rPr>
      </w:pPr>
      <w:hyperlink w:anchor="_Toc90555511" w:history="1">
        <w:r w:rsidRPr="00EE49E4">
          <w:rPr>
            <w:rStyle w:val="Hyperlink"/>
            <w:noProof/>
          </w:rPr>
          <w:t>3.5</w:t>
        </w:r>
        <w:r>
          <w:rPr>
            <w:rFonts w:asciiTheme="minorHAnsi" w:eastAsiaTheme="minorEastAsia" w:hAnsiTheme="minorHAnsi" w:cstheme="minorBidi"/>
            <w:noProof/>
            <w:sz w:val="22"/>
            <w:szCs w:val="22"/>
          </w:rPr>
          <w:tab/>
        </w:r>
        <w:r w:rsidRPr="00EE49E4">
          <w:rPr>
            <w:rStyle w:val="Hyperlink"/>
            <w:noProof/>
          </w:rPr>
          <w:t>Appendix 1: NMR Assignments and Spectra</w:t>
        </w:r>
        <w:r>
          <w:rPr>
            <w:noProof/>
            <w:webHidden/>
          </w:rPr>
          <w:tab/>
        </w:r>
        <w:r>
          <w:rPr>
            <w:noProof/>
            <w:webHidden/>
          </w:rPr>
          <w:fldChar w:fldCharType="begin"/>
        </w:r>
        <w:r>
          <w:rPr>
            <w:noProof/>
            <w:webHidden/>
          </w:rPr>
          <w:instrText xml:space="preserve"> PAGEREF _Toc90555511 \h </w:instrText>
        </w:r>
        <w:r>
          <w:rPr>
            <w:noProof/>
            <w:webHidden/>
          </w:rPr>
        </w:r>
        <w:r>
          <w:rPr>
            <w:noProof/>
            <w:webHidden/>
          </w:rPr>
          <w:fldChar w:fldCharType="separate"/>
        </w:r>
        <w:r w:rsidR="001365F9">
          <w:rPr>
            <w:noProof/>
            <w:webHidden/>
          </w:rPr>
          <w:t>124</w:t>
        </w:r>
        <w:r>
          <w:rPr>
            <w:noProof/>
            <w:webHidden/>
          </w:rPr>
          <w:fldChar w:fldCharType="end"/>
        </w:r>
      </w:hyperlink>
    </w:p>
    <w:p w14:paraId="676FE18B" w14:textId="03D42638" w:rsidR="003108E4" w:rsidRDefault="003108E4">
      <w:pPr>
        <w:pStyle w:val="TOC2"/>
        <w:rPr>
          <w:rFonts w:asciiTheme="minorHAnsi" w:eastAsiaTheme="minorEastAsia" w:hAnsiTheme="minorHAnsi" w:cstheme="minorBidi"/>
          <w:noProof/>
          <w:sz w:val="22"/>
          <w:szCs w:val="22"/>
        </w:rPr>
      </w:pPr>
      <w:hyperlink w:anchor="_Toc90555512" w:history="1">
        <w:r w:rsidRPr="00EE49E4">
          <w:rPr>
            <w:rStyle w:val="Hyperlink"/>
            <w:noProof/>
          </w:rPr>
          <w:t>3.6</w:t>
        </w:r>
        <w:r>
          <w:rPr>
            <w:rFonts w:asciiTheme="minorHAnsi" w:eastAsiaTheme="minorEastAsia" w:hAnsiTheme="minorHAnsi" w:cstheme="minorBidi"/>
            <w:noProof/>
            <w:sz w:val="22"/>
            <w:szCs w:val="22"/>
          </w:rPr>
          <w:tab/>
        </w:r>
        <w:r w:rsidRPr="00EE49E4">
          <w:rPr>
            <w:rStyle w:val="Hyperlink"/>
            <w:noProof/>
          </w:rPr>
          <w:t>Appendix 2: HRMS Data</w:t>
        </w:r>
        <w:r>
          <w:rPr>
            <w:noProof/>
            <w:webHidden/>
          </w:rPr>
          <w:tab/>
        </w:r>
        <w:r>
          <w:rPr>
            <w:noProof/>
            <w:webHidden/>
          </w:rPr>
          <w:fldChar w:fldCharType="begin"/>
        </w:r>
        <w:r>
          <w:rPr>
            <w:noProof/>
            <w:webHidden/>
          </w:rPr>
          <w:instrText xml:space="preserve"> PAGEREF _Toc90555512 \h </w:instrText>
        </w:r>
        <w:r>
          <w:rPr>
            <w:noProof/>
            <w:webHidden/>
          </w:rPr>
        </w:r>
        <w:r>
          <w:rPr>
            <w:noProof/>
            <w:webHidden/>
          </w:rPr>
          <w:fldChar w:fldCharType="separate"/>
        </w:r>
        <w:r w:rsidR="001365F9">
          <w:rPr>
            <w:noProof/>
            <w:webHidden/>
          </w:rPr>
          <w:t>144</w:t>
        </w:r>
        <w:r>
          <w:rPr>
            <w:noProof/>
            <w:webHidden/>
          </w:rPr>
          <w:fldChar w:fldCharType="end"/>
        </w:r>
      </w:hyperlink>
    </w:p>
    <w:p w14:paraId="4A2C78F9" w14:textId="111B813A" w:rsidR="003108E4" w:rsidRDefault="003108E4">
      <w:pPr>
        <w:pStyle w:val="TOC2"/>
        <w:rPr>
          <w:rFonts w:asciiTheme="minorHAnsi" w:eastAsiaTheme="minorEastAsia" w:hAnsiTheme="minorHAnsi" w:cstheme="minorBidi"/>
          <w:noProof/>
          <w:sz w:val="22"/>
          <w:szCs w:val="22"/>
        </w:rPr>
      </w:pPr>
      <w:hyperlink w:anchor="_Toc90555513" w:history="1">
        <w:r w:rsidRPr="00EE49E4">
          <w:rPr>
            <w:rStyle w:val="Hyperlink"/>
            <w:noProof/>
          </w:rPr>
          <w:t>3.7</w:t>
        </w:r>
        <w:r>
          <w:rPr>
            <w:rFonts w:asciiTheme="minorHAnsi" w:eastAsiaTheme="minorEastAsia" w:hAnsiTheme="minorHAnsi" w:cstheme="minorBidi"/>
            <w:noProof/>
            <w:sz w:val="22"/>
            <w:szCs w:val="22"/>
          </w:rPr>
          <w:tab/>
        </w:r>
        <w:r w:rsidRPr="00EE49E4">
          <w:rPr>
            <w:rStyle w:val="Hyperlink"/>
            <w:noProof/>
          </w:rPr>
          <w:t>References for Chapter 3</w:t>
        </w:r>
        <w:r>
          <w:rPr>
            <w:noProof/>
            <w:webHidden/>
          </w:rPr>
          <w:tab/>
        </w:r>
        <w:r>
          <w:rPr>
            <w:noProof/>
            <w:webHidden/>
          </w:rPr>
          <w:fldChar w:fldCharType="begin"/>
        </w:r>
        <w:r>
          <w:rPr>
            <w:noProof/>
            <w:webHidden/>
          </w:rPr>
          <w:instrText xml:space="preserve"> PAGEREF _Toc90555513 \h </w:instrText>
        </w:r>
        <w:r>
          <w:rPr>
            <w:noProof/>
            <w:webHidden/>
          </w:rPr>
        </w:r>
        <w:r>
          <w:rPr>
            <w:noProof/>
            <w:webHidden/>
          </w:rPr>
          <w:fldChar w:fldCharType="separate"/>
        </w:r>
        <w:r w:rsidR="001365F9">
          <w:rPr>
            <w:noProof/>
            <w:webHidden/>
          </w:rPr>
          <w:t>148</w:t>
        </w:r>
        <w:r>
          <w:rPr>
            <w:noProof/>
            <w:webHidden/>
          </w:rPr>
          <w:fldChar w:fldCharType="end"/>
        </w:r>
      </w:hyperlink>
    </w:p>
    <w:p w14:paraId="2729BC61" w14:textId="1E1B00ED" w:rsidR="003108E4" w:rsidRDefault="003108E4">
      <w:pPr>
        <w:pStyle w:val="TOC1"/>
        <w:rPr>
          <w:rFonts w:asciiTheme="minorHAnsi" w:eastAsiaTheme="minorEastAsia" w:hAnsiTheme="minorHAnsi" w:cstheme="minorBidi"/>
          <w:noProof/>
          <w:sz w:val="22"/>
          <w:szCs w:val="22"/>
        </w:rPr>
      </w:pPr>
      <w:hyperlink w:anchor="_Toc90555514" w:history="1">
        <w:r w:rsidRPr="00EE49E4">
          <w:rPr>
            <w:rStyle w:val="Hyperlink"/>
            <w:noProof/>
          </w:rPr>
          <w:t>4</w:t>
        </w:r>
        <w:r>
          <w:rPr>
            <w:rFonts w:asciiTheme="minorHAnsi" w:eastAsiaTheme="minorEastAsia" w:hAnsiTheme="minorHAnsi" w:cstheme="minorBidi"/>
            <w:noProof/>
            <w:sz w:val="22"/>
            <w:szCs w:val="22"/>
          </w:rPr>
          <w:tab/>
        </w:r>
        <w:r w:rsidRPr="00EE49E4">
          <w:rPr>
            <w:rStyle w:val="Hyperlink"/>
            <w:noProof/>
          </w:rPr>
          <w:t>Chapter 4: Chemoenzymatic Diversification of Azaindole Substituted Diketopiperazine Natural Product Analogs</w:t>
        </w:r>
        <w:r>
          <w:rPr>
            <w:noProof/>
            <w:webHidden/>
          </w:rPr>
          <w:tab/>
        </w:r>
        <w:r>
          <w:rPr>
            <w:noProof/>
            <w:webHidden/>
          </w:rPr>
          <w:fldChar w:fldCharType="begin"/>
        </w:r>
        <w:r>
          <w:rPr>
            <w:noProof/>
            <w:webHidden/>
          </w:rPr>
          <w:instrText xml:space="preserve"> PAGEREF _Toc90555514 \h </w:instrText>
        </w:r>
        <w:r>
          <w:rPr>
            <w:noProof/>
            <w:webHidden/>
          </w:rPr>
        </w:r>
        <w:r>
          <w:rPr>
            <w:noProof/>
            <w:webHidden/>
          </w:rPr>
          <w:fldChar w:fldCharType="separate"/>
        </w:r>
        <w:r w:rsidR="001365F9">
          <w:rPr>
            <w:noProof/>
            <w:webHidden/>
          </w:rPr>
          <w:t>157</w:t>
        </w:r>
        <w:r>
          <w:rPr>
            <w:noProof/>
            <w:webHidden/>
          </w:rPr>
          <w:fldChar w:fldCharType="end"/>
        </w:r>
      </w:hyperlink>
    </w:p>
    <w:p w14:paraId="072C9980" w14:textId="377F4301" w:rsidR="003108E4" w:rsidRDefault="003108E4">
      <w:pPr>
        <w:pStyle w:val="TOC2"/>
        <w:rPr>
          <w:rFonts w:asciiTheme="minorHAnsi" w:eastAsiaTheme="minorEastAsia" w:hAnsiTheme="minorHAnsi" w:cstheme="minorBidi"/>
          <w:noProof/>
          <w:sz w:val="22"/>
          <w:szCs w:val="22"/>
        </w:rPr>
      </w:pPr>
      <w:hyperlink w:anchor="_Toc90555515" w:history="1">
        <w:r w:rsidRPr="00EE49E4">
          <w:rPr>
            <w:rStyle w:val="Hyperlink"/>
            <w:noProof/>
          </w:rPr>
          <w:t>Abstract</w:t>
        </w:r>
        <w:r>
          <w:rPr>
            <w:noProof/>
            <w:webHidden/>
          </w:rPr>
          <w:tab/>
        </w:r>
        <w:r>
          <w:rPr>
            <w:noProof/>
            <w:webHidden/>
          </w:rPr>
          <w:fldChar w:fldCharType="begin"/>
        </w:r>
        <w:r>
          <w:rPr>
            <w:noProof/>
            <w:webHidden/>
          </w:rPr>
          <w:instrText xml:space="preserve"> PAGEREF _Toc90555515 \h </w:instrText>
        </w:r>
        <w:r>
          <w:rPr>
            <w:noProof/>
            <w:webHidden/>
          </w:rPr>
        </w:r>
        <w:r>
          <w:rPr>
            <w:noProof/>
            <w:webHidden/>
          </w:rPr>
          <w:fldChar w:fldCharType="separate"/>
        </w:r>
        <w:r w:rsidR="001365F9">
          <w:rPr>
            <w:noProof/>
            <w:webHidden/>
          </w:rPr>
          <w:t>157</w:t>
        </w:r>
        <w:r>
          <w:rPr>
            <w:noProof/>
            <w:webHidden/>
          </w:rPr>
          <w:fldChar w:fldCharType="end"/>
        </w:r>
      </w:hyperlink>
    </w:p>
    <w:p w14:paraId="5509892F" w14:textId="6016843C" w:rsidR="003108E4" w:rsidRDefault="003108E4">
      <w:pPr>
        <w:pStyle w:val="TOC2"/>
        <w:rPr>
          <w:rFonts w:asciiTheme="minorHAnsi" w:eastAsiaTheme="minorEastAsia" w:hAnsiTheme="minorHAnsi" w:cstheme="minorBidi"/>
          <w:noProof/>
          <w:sz w:val="22"/>
          <w:szCs w:val="22"/>
        </w:rPr>
      </w:pPr>
      <w:hyperlink w:anchor="_Toc90555516" w:history="1">
        <w:r w:rsidRPr="00EE49E4">
          <w:rPr>
            <w:rStyle w:val="Hyperlink"/>
            <w:noProof/>
          </w:rPr>
          <w:t>Allocation of Contribution</w:t>
        </w:r>
        <w:r>
          <w:rPr>
            <w:noProof/>
            <w:webHidden/>
          </w:rPr>
          <w:tab/>
        </w:r>
        <w:r>
          <w:rPr>
            <w:noProof/>
            <w:webHidden/>
          </w:rPr>
          <w:fldChar w:fldCharType="begin"/>
        </w:r>
        <w:r>
          <w:rPr>
            <w:noProof/>
            <w:webHidden/>
          </w:rPr>
          <w:instrText xml:space="preserve"> PAGEREF _Toc90555516 \h </w:instrText>
        </w:r>
        <w:r>
          <w:rPr>
            <w:noProof/>
            <w:webHidden/>
          </w:rPr>
        </w:r>
        <w:r>
          <w:rPr>
            <w:noProof/>
            <w:webHidden/>
          </w:rPr>
          <w:fldChar w:fldCharType="separate"/>
        </w:r>
        <w:r w:rsidR="001365F9">
          <w:rPr>
            <w:noProof/>
            <w:webHidden/>
          </w:rPr>
          <w:t>157</w:t>
        </w:r>
        <w:r>
          <w:rPr>
            <w:noProof/>
            <w:webHidden/>
          </w:rPr>
          <w:fldChar w:fldCharType="end"/>
        </w:r>
      </w:hyperlink>
    </w:p>
    <w:p w14:paraId="69E0A710" w14:textId="4016DBBF" w:rsidR="003108E4" w:rsidRDefault="003108E4">
      <w:pPr>
        <w:pStyle w:val="TOC2"/>
        <w:rPr>
          <w:rFonts w:asciiTheme="minorHAnsi" w:eastAsiaTheme="minorEastAsia" w:hAnsiTheme="minorHAnsi" w:cstheme="minorBidi"/>
          <w:noProof/>
          <w:sz w:val="22"/>
          <w:szCs w:val="22"/>
        </w:rPr>
      </w:pPr>
      <w:hyperlink w:anchor="_Toc90555517" w:history="1">
        <w:r w:rsidRPr="00EE49E4">
          <w:rPr>
            <w:rStyle w:val="Hyperlink"/>
            <w:noProof/>
          </w:rPr>
          <w:t>4.1</w:t>
        </w:r>
        <w:r>
          <w:rPr>
            <w:rFonts w:asciiTheme="minorHAnsi" w:eastAsiaTheme="minorEastAsia" w:hAnsiTheme="minorHAnsi" w:cstheme="minorBidi"/>
            <w:noProof/>
            <w:sz w:val="22"/>
            <w:szCs w:val="22"/>
          </w:rPr>
          <w:tab/>
        </w:r>
        <w:r w:rsidRPr="00EE49E4">
          <w:rPr>
            <w:rStyle w:val="Hyperlink"/>
            <w:noProof/>
          </w:rPr>
          <w:t>Introduction</w:t>
        </w:r>
        <w:r>
          <w:rPr>
            <w:noProof/>
            <w:webHidden/>
          </w:rPr>
          <w:tab/>
        </w:r>
        <w:r>
          <w:rPr>
            <w:noProof/>
            <w:webHidden/>
          </w:rPr>
          <w:fldChar w:fldCharType="begin"/>
        </w:r>
        <w:r>
          <w:rPr>
            <w:noProof/>
            <w:webHidden/>
          </w:rPr>
          <w:instrText xml:space="preserve"> PAGEREF _Toc90555517 \h </w:instrText>
        </w:r>
        <w:r>
          <w:rPr>
            <w:noProof/>
            <w:webHidden/>
          </w:rPr>
        </w:r>
        <w:r>
          <w:rPr>
            <w:noProof/>
            <w:webHidden/>
          </w:rPr>
          <w:fldChar w:fldCharType="separate"/>
        </w:r>
        <w:r w:rsidR="001365F9">
          <w:rPr>
            <w:noProof/>
            <w:webHidden/>
          </w:rPr>
          <w:t>158</w:t>
        </w:r>
        <w:r>
          <w:rPr>
            <w:noProof/>
            <w:webHidden/>
          </w:rPr>
          <w:fldChar w:fldCharType="end"/>
        </w:r>
      </w:hyperlink>
    </w:p>
    <w:p w14:paraId="6A760C97" w14:textId="359B4351" w:rsidR="003108E4" w:rsidRDefault="003108E4">
      <w:pPr>
        <w:pStyle w:val="TOC3"/>
        <w:rPr>
          <w:rFonts w:asciiTheme="minorHAnsi" w:eastAsiaTheme="minorEastAsia" w:hAnsiTheme="minorHAnsi" w:cstheme="minorBidi"/>
          <w:noProof/>
          <w:sz w:val="22"/>
          <w:szCs w:val="22"/>
        </w:rPr>
      </w:pPr>
      <w:hyperlink w:anchor="_Toc90555518" w:history="1">
        <w:r w:rsidRPr="00EE49E4">
          <w:rPr>
            <w:rStyle w:val="Hyperlink"/>
            <w:noProof/>
            <w:lang w:bidi="en-US"/>
          </w:rPr>
          <w:t>4.1.1</w:t>
        </w:r>
        <w:r>
          <w:rPr>
            <w:rFonts w:asciiTheme="minorHAnsi" w:eastAsiaTheme="minorEastAsia" w:hAnsiTheme="minorHAnsi" w:cstheme="minorBidi"/>
            <w:noProof/>
            <w:sz w:val="22"/>
            <w:szCs w:val="22"/>
          </w:rPr>
          <w:tab/>
        </w:r>
        <w:r w:rsidRPr="00EE49E4">
          <w:rPr>
            <w:rStyle w:val="Hyperlink"/>
            <w:noProof/>
            <w:lang w:bidi="en-US"/>
          </w:rPr>
          <w:t>Bioactive Indole Diketopiperazine (IDP) Natural Products</w:t>
        </w:r>
        <w:r>
          <w:rPr>
            <w:noProof/>
            <w:webHidden/>
          </w:rPr>
          <w:tab/>
        </w:r>
        <w:r>
          <w:rPr>
            <w:noProof/>
            <w:webHidden/>
          </w:rPr>
          <w:fldChar w:fldCharType="begin"/>
        </w:r>
        <w:r>
          <w:rPr>
            <w:noProof/>
            <w:webHidden/>
          </w:rPr>
          <w:instrText xml:space="preserve"> PAGEREF _Toc90555518 \h </w:instrText>
        </w:r>
        <w:r>
          <w:rPr>
            <w:noProof/>
            <w:webHidden/>
          </w:rPr>
        </w:r>
        <w:r>
          <w:rPr>
            <w:noProof/>
            <w:webHidden/>
          </w:rPr>
          <w:fldChar w:fldCharType="separate"/>
        </w:r>
        <w:r w:rsidR="001365F9">
          <w:rPr>
            <w:noProof/>
            <w:webHidden/>
          </w:rPr>
          <w:t>158</w:t>
        </w:r>
        <w:r>
          <w:rPr>
            <w:noProof/>
            <w:webHidden/>
          </w:rPr>
          <w:fldChar w:fldCharType="end"/>
        </w:r>
      </w:hyperlink>
    </w:p>
    <w:p w14:paraId="4DCDFFC1" w14:textId="59A22E35" w:rsidR="003108E4" w:rsidRDefault="003108E4">
      <w:pPr>
        <w:pStyle w:val="TOC3"/>
        <w:rPr>
          <w:rFonts w:asciiTheme="minorHAnsi" w:eastAsiaTheme="minorEastAsia" w:hAnsiTheme="minorHAnsi" w:cstheme="minorBidi"/>
          <w:noProof/>
          <w:sz w:val="22"/>
          <w:szCs w:val="22"/>
        </w:rPr>
      </w:pPr>
      <w:hyperlink w:anchor="_Toc90555519" w:history="1">
        <w:r w:rsidRPr="00EE49E4">
          <w:rPr>
            <w:rStyle w:val="Hyperlink"/>
            <w:noProof/>
            <w:lang w:bidi="en-US"/>
          </w:rPr>
          <w:t>4.1.2</w:t>
        </w:r>
        <w:r>
          <w:rPr>
            <w:rFonts w:asciiTheme="minorHAnsi" w:eastAsiaTheme="minorEastAsia" w:hAnsiTheme="minorHAnsi" w:cstheme="minorBidi"/>
            <w:noProof/>
            <w:sz w:val="22"/>
            <w:szCs w:val="22"/>
          </w:rPr>
          <w:tab/>
        </w:r>
        <w:r w:rsidRPr="00EE49E4">
          <w:rPr>
            <w:rStyle w:val="Hyperlink"/>
            <w:noProof/>
            <w:lang w:bidi="en-US"/>
          </w:rPr>
          <w:t>Drawbacks of the IDP Scaffold</w:t>
        </w:r>
        <w:r>
          <w:rPr>
            <w:noProof/>
            <w:webHidden/>
          </w:rPr>
          <w:tab/>
        </w:r>
        <w:r>
          <w:rPr>
            <w:noProof/>
            <w:webHidden/>
          </w:rPr>
          <w:fldChar w:fldCharType="begin"/>
        </w:r>
        <w:r>
          <w:rPr>
            <w:noProof/>
            <w:webHidden/>
          </w:rPr>
          <w:instrText xml:space="preserve"> PAGEREF _Toc90555519 \h </w:instrText>
        </w:r>
        <w:r>
          <w:rPr>
            <w:noProof/>
            <w:webHidden/>
          </w:rPr>
        </w:r>
        <w:r>
          <w:rPr>
            <w:noProof/>
            <w:webHidden/>
          </w:rPr>
          <w:fldChar w:fldCharType="separate"/>
        </w:r>
        <w:r w:rsidR="001365F9">
          <w:rPr>
            <w:noProof/>
            <w:webHidden/>
          </w:rPr>
          <w:t>160</w:t>
        </w:r>
        <w:r>
          <w:rPr>
            <w:noProof/>
            <w:webHidden/>
          </w:rPr>
          <w:fldChar w:fldCharType="end"/>
        </w:r>
      </w:hyperlink>
    </w:p>
    <w:p w14:paraId="72D97576" w14:textId="76798279" w:rsidR="003108E4" w:rsidRDefault="003108E4">
      <w:pPr>
        <w:pStyle w:val="TOC3"/>
        <w:rPr>
          <w:rFonts w:asciiTheme="minorHAnsi" w:eastAsiaTheme="minorEastAsia" w:hAnsiTheme="minorHAnsi" w:cstheme="minorBidi"/>
          <w:noProof/>
          <w:sz w:val="22"/>
          <w:szCs w:val="22"/>
        </w:rPr>
      </w:pPr>
      <w:hyperlink w:anchor="_Toc90555520" w:history="1">
        <w:r w:rsidRPr="00EE49E4">
          <w:rPr>
            <w:rStyle w:val="Hyperlink"/>
            <w:noProof/>
            <w:lang w:bidi="en-US"/>
          </w:rPr>
          <w:t>4.1.3</w:t>
        </w:r>
        <w:r>
          <w:rPr>
            <w:rFonts w:asciiTheme="minorHAnsi" w:eastAsiaTheme="minorEastAsia" w:hAnsiTheme="minorHAnsi" w:cstheme="minorBidi"/>
            <w:noProof/>
            <w:sz w:val="22"/>
            <w:szCs w:val="22"/>
          </w:rPr>
          <w:tab/>
        </w:r>
        <w:r w:rsidRPr="00EE49E4">
          <w:rPr>
            <w:rStyle w:val="Hyperlink"/>
            <w:noProof/>
            <w:lang w:bidi="en-US"/>
          </w:rPr>
          <w:t>Isosteric Replacement in IDP Scaffolds</w:t>
        </w:r>
        <w:r>
          <w:rPr>
            <w:noProof/>
            <w:webHidden/>
          </w:rPr>
          <w:tab/>
        </w:r>
        <w:r>
          <w:rPr>
            <w:noProof/>
            <w:webHidden/>
          </w:rPr>
          <w:fldChar w:fldCharType="begin"/>
        </w:r>
        <w:r>
          <w:rPr>
            <w:noProof/>
            <w:webHidden/>
          </w:rPr>
          <w:instrText xml:space="preserve"> PAGEREF _Toc90555520 \h </w:instrText>
        </w:r>
        <w:r>
          <w:rPr>
            <w:noProof/>
            <w:webHidden/>
          </w:rPr>
        </w:r>
        <w:r>
          <w:rPr>
            <w:noProof/>
            <w:webHidden/>
          </w:rPr>
          <w:fldChar w:fldCharType="separate"/>
        </w:r>
        <w:r w:rsidR="001365F9">
          <w:rPr>
            <w:noProof/>
            <w:webHidden/>
          </w:rPr>
          <w:t>161</w:t>
        </w:r>
        <w:r>
          <w:rPr>
            <w:noProof/>
            <w:webHidden/>
          </w:rPr>
          <w:fldChar w:fldCharType="end"/>
        </w:r>
      </w:hyperlink>
    </w:p>
    <w:p w14:paraId="1B7C34B8" w14:textId="4C4568D9" w:rsidR="003108E4" w:rsidRDefault="003108E4">
      <w:pPr>
        <w:pStyle w:val="TOC3"/>
        <w:rPr>
          <w:rFonts w:asciiTheme="minorHAnsi" w:eastAsiaTheme="minorEastAsia" w:hAnsiTheme="minorHAnsi" w:cstheme="minorBidi"/>
          <w:noProof/>
          <w:sz w:val="22"/>
          <w:szCs w:val="22"/>
        </w:rPr>
      </w:pPr>
      <w:hyperlink w:anchor="_Toc90555521" w:history="1">
        <w:r w:rsidRPr="00EE49E4">
          <w:rPr>
            <w:rStyle w:val="Hyperlink"/>
            <w:noProof/>
            <w:lang w:bidi="en-US"/>
          </w:rPr>
          <w:t>4.1.4</w:t>
        </w:r>
        <w:r>
          <w:rPr>
            <w:rFonts w:asciiTheme="minorHAnsi" w:eastAsiaTheme="minorEastAsia" w:hAnsiTheme="minorHAnsi" w:cstheme="minorBidi"/>
            <w:noProof/>
            <w:sz w:val="22"/>
            <w:szCs w:val="22"/>
          </w:rPr>
          <w:tab/>
        </w:r>
        <w:r w:rsidRPr="00EE49E4">
          <w:rPr>
            <w:rStyle w:val="Hyperlink"/>
            <w:noProof/>
            <w:lang w:bidi="en-US"/>
          </w:rPr>
          <w:t>Aims and Significance</w:t>
        </w:r>
        <w:r>
          <w:rPr>
            <w:noProof/>
            <w:webHidden/>
          </w:rPr>
          <w:tab/>
        </w:r>
        <w:r>
          <w:rPr>
            <w:noProof/>
            <w:webHidden/>
          </w:rPr>
          <w:fldChar w:fldCharType="begin"/>
        </w:r>
        <w:r>
          <w:rPr>
            <w:noProof/>
            <w:webHidden/>
          </w:rPr>
          <w:instrText xml:space="preserve"> PAGEREF _Toc90555521 \h </w:instrText>
        </w:r>
        <w:r>
          <w:rPr>
            <w:noProof/>
            <w:webHidden/>
          </w:rPr>
        </w:r>
        <w:r>
          <w:rPr>
            <w:noProof/>
            <w:webHidden/>
          </w:rPr>
          <w:fldChar w:fldCharType="separate"/>
        </w:r>
        <w:r w:rsidR="001365F9">
          <w:rPr>
            <w:noProof/>
            <w:webHidden/>
          </w:rPr>
          <w:t>163</w:t>
        </w:r>
        <w:r>
          <w:rPr>
            <w:noProof/>
            <w:webHidden/>
          </w:rPr>
          <w:fldChar w:fldCharType="end"/>
        </w:r>
      </w:hyperlink>
    </w:p>
    <w:p w14:paraId="06FF2C45" w14:textId="70BC708E" w:rsidR="003108E4" w:rsidRDefault="003108E4">
      <w:pPr>
        <w:pStyle w:val="TOC2"/>
        <w:rPr>
          <w:rFonts w:asciiTheme="minorHAnsi" w:eastAsiaTheme="minorEastAsia" w:hAnsiTheme="minorHAnsi" w:cstheme="minorBidi"/>
          <w:noProof/>
          <w:sz w:val="22"/>
          <w:szCs w:val="22"/>
        </w:rPr>
      </w:pPr>
      <w:hyperlink w:anchor="_Toc90555522" w:history="1">
        <w:r w:rsidRPr="00EE49E4">
          <w:rPr>
            <w:rStyle w:val="Hyperlink"/>
            <w:noProof/>
          </w:rPr>
          <w:t>4.2</w:t>
        </w:r>
        <w:r>
          <w:rPr>
            <w:rFonts w:asciiTheme="minorHAnsi" w:eastAsiaTheme="minorEastAsia" w:hAnsiTheme="minorHAnsi" w:cstheme="minorBidi"/>
            <w:noProof/>
            <w:sz w:val="22"/>
            <w:szCs w:val="22"/>
          </w:rPr>
          <w:tab/>
        </w:r>
        <w:r w:rsidRPr="00EE49E4">
          <w:rPr>
            <w:rStyle w:val="Hyperlink"/>
            <w:noProof/>
          </w:rPr>
          <w:t>Materials and Methods</w:t>
        </w:r>
        <w:r>
          <w:rPr>
            <w:noProof/>
            <w:webHidden/>
          </w:rPr>
          <w:tab/>
        </w:r>
        <w:r>
          <w:rPr>
            <w:noProof/>
            <w:webHidden/>
          </w:rPr>
          <w:fldChar w:fldCharType="begin"/>
        </w:r>
        <w:r>
          <w:rPr>
            <w:noProof/>
            <w:webHidden/>
          </w:rPr>
          <w:instrText xml:space="preserve"> PAGEREF _Toc90555522 \h </w:instrText>
        </w:r>
        <w:r>
          <w:rPr>
            <w:noProof/>
            <w:webHidden/>
          </w:rPr>
        </w:r>
        <w:r>
          <w:rPr>
            <w:noProof/>
            <w:webHidden/>
          </w:rPr>
          <w:fldChar w:fldCharType="separate"/>
        </w:r>
        <w:r w:rsidR="001365F9">
          <w:rPr>
            <w:noProof/>
            <w:webHidden/>
          </w:rPr>
          <w:t>164</w:t>
        </w:r>
        <w:r>
          <w:rPr>
            <w:noProof/>
            <w:webHidden/>
          </w:rPr>
          <w:fldChar w:fldCharType="end"/>
        </w:r>
      </w:hyperlink>
    </w:p>
    <w:p w14:paraId="06521A1A" w14:textId="4014AED2" w:rsidR="003108E4" w:rsidRDefault="003108E4">
      <w:pPr>
        <w:pStyle w:val="TOC3"/>
        <w:rPr>
          <w:rFonts w:asciiTheme="minorHAnsi" w:eastAsiaTheme="minorEastAsia" w:hAnsiTheme="minorHAnsi" w:cstheme="minorBidi"/>
          <w:noProof/>
          <w:sz w:val="22"/>
          <w:szCs w:val="22"/>
        </w:rPr>
      </w:pPr>
      <w:hyperlink w:anchor="_Toc90555523" w:history="1">
        <w:r w:rsidRPr="00EE49E4">
          <w:rPr>
            <w:rStyle w:val="Hyperlink"/>
            <w:noProof/>
            <w:lang w:bidi="en-US"/>
          </w:rPr>
          <w:t>4.2.1</w:t>
        </w:r>
        <w:r>
          <w:rPr>
            <w:rFonts w:asciiTheme="minorHAnsi" w:eastAsiaTheme="minorEastAsia" w:hAnsiTheme="minorHAnsi" w:cstheme="minorBidi"/>
            <w:noProof/>
            <w:sz w:val="22"/>
            <w:szCs w:val="22"/>
          </w:rPr>
          <w:tab/>
        </w:r>
        <w:r w:rsidRPr="00EE49E4">
          <w:rPr>
            <w:rStyle w:val="Hyperlink"/>
            <w:noProof/>
            <w:lang w:bidi="en-US"/>
          </w:rPr>
          <w:t>General Materials</w:t>
        </w:r>
        <w:r>
          <w:rPr>
            <w:noProof/>
            <w:webHidden/>
          </w:rPr>
          <w:tab/>
        </w:r>
        <w:r>
          <w:rPr>
            <w:noProof/>
            <w:webHidden/>
          </w:rPr>
          <w:fldChar w:fldCharType="begin"/>
        </w:r>
        <w:r>
          <w:rPr>
            <w:noProof/>
            <w:webHidden/>
          </w:rPr>
          <w:instrText xml:space="preserve"> PAGEREF _Toc90555523 \h </w:instrText>
        </w:r>
        <w:r>
          <w:rPr>
            <w:noProof/>
            <w:webHidden/>
          </w:rPr>
        </w:r>
        <w:r>
          <w:rPr>
            <w:noProof/>
            <w:webHidden/>
          </w:rPr>
          <w:fldChar w:fldCharType="separate"/>
        </w:r>
        <w:r w:rsidR="001365F9">
          <w:rPr>
            <w:noProof/>
            <w:webHidden/>
          </w:rPr>
          <w:t>164</w:t>
        </w:r>
        <w:r>
          <w:rPr>
            <w:noProof/>
            <w:webHidden/>
          </w:rPr>
          <w:fldChar w:fldCharType="end"/>
        </w:r>
      </w:hyperlink>
    </w:p>
    <w:p w14:paraId="16C0126B" w14:textId="76C7B79D" w:rsidR="003108E4" w:rsidRDefault="003108E4">
      <w:pPr>
        <w:pStyle w:val="TOC3"/>
        <w:rPr>
          <w:rFonts w:asciiTheme="minorHAnsi" w:eastAsiaTheme="minorEastAsia" w:hAnsiTheme="minorHAnsi" w:cstheme="minorBidi"/>
          <w:noProof/>
          <w:sz w:val="22"/>
          <w:szCs w:val="22"/>
        </w:rPr>
      </w:pPr>
      <w:hyperlink w:anchor="_Toc90555524" w:history="1">
        <w:r w:rsidRPr="00EE49E4">
          <w:rPr>
            <w:rStyle w:val="Hyperlink"/>
            <w:noProof/>
            <w:lang w:bidi="en-US"/>
          </w:rPr>
          <w:t>4.2.2</w:t>
        </w:r>
        <w:r>
          <w:rPr>
            <w:rFonts w:asciiTheme="minorHAnsi" w:eastAsiaTheme="minorEastAsia" w:hAnsiTheme="minorHAnsi" w:cstheme="minorBidi"/>
            <w:noProof/>
            <w:sz w:val="22"/>
            <w:szCs w:val="22"/>
          </w:rPr>
          <w:tab/>
        </w:r>
        <w:r w:rsidRPr="00EE49E4">
          <w:rPr>
            <w:rStyle w:val="Hyperlink"/>
            <w:noProof/>
            <w:lang w:bidi="en-US"/>
          </w:rPr>
          <w:t>General Methods</w:t>
        </w:r>
        <w:r>
          <w:rPr>
            <w:noProof/>
            <w:webHidden/>
          </w:rPr>
          <w:tab/>
        </w:r>
        <w:r>
          <w:rPr>
            <w:noProof/>
            <w:webHidden/>
          </w:rPr>
          <w:fldChar w:fldCharType="begin"/>
        </w:r>
        <w:r>
          <w:rPr>
            <w:noProof/>
            <w:webHidden/>
          </w:rPr>
          <w:instrText xml:space="preserve"> PAGEREF _Toc90555524 \h </w:instrText>
        </w:r>
        <w:r>
          <w:rPr>
            <w:noProof/>
            <w:webHidden/>
          </w:rPr>
        </w:r>
        <w:r>
          <w:rPr>
            <w:noProof/>
            <w:webHidden/>
          </w:rPr>
          <w:fldChar w:fldCharType="separate"/>
        </w:r>
        <w:r w:rsidR="001365F9">
          <w:rPr>
            <w:noProof/>
            <w:webHidden/>
          </w:rPr>
          <w:t>164</w:t>
        </w:r>
        <w:r>
          <w:rPr>
            <w:noProof/>
            <w:webHidden/>
          </w:rPr>
          <w:fldChar w:fldCharType="end"/>
        </w:r>
      </w:hyperlink>
    </w:p>
    <w:p w14:paraId="618F4479" w14:textId="1D831B9F" w:rsidR="003108E4" w:rsidRDefault="003108E4">
      <w:pPr>
        <w:pStyle w:val="TOC3"/>
        <w:rPr>
          <w:rFonts w:asciiTheme="minorHAnsi" w:eastAsiaTheme="minorEastAsia" w:hAnsiTheme="minorHAnsi" w:cstheme="minorBidi"/>
          <w:noProof/>
          <w:sz w:val="22"/>
          <w:szCs w:val="22"/>
        </w:rPr>
      </w:pPr>
      <w:hyperlink w:anchor="_Toc90555525" w:history="1">
        <w:r w:rsidRPr="00EE49E4">
          <w:rPr>
            <w:rStyle w:val="Hyperlink"/>
            <w:noProof/>
            <w:lang w:bidi="en-US"/>
          </w:rPr>
          <w:t>4.2.3</w:t>
        </w:r>
        <w:r>
          <w:rPr>
            <w:rFonts w:asciiTheme="minorHAnsi" w:eastAsiaTheme="minorEastAsia" w:hAnsiTheme="minorHAnsi" w:cstheme="minorBidi"/>
            <w:noProof/>
            <w:sz w:val="22"/>
            <w:szCs w:val="22"/>
          </w:rPr>
          <w:tab/>
        </w:r>
        <w:r w:rsidRPr="00EE49E4">
          <w:rPr>
            <w:rStyle w:val="Hyperlink"/>
            <w:noProof/>
            <w:lang w:bidi="en-US"/>
          </w:rPr>
          <w:t>HPLC Methods</w:t>
        </w:r>
        <w:r>
          <w:rPr>
            <w:noProof/>
            <w:webHidden/>
          </w:rPr>
          <w:tab/>
        </w:r>
        <w:r>
          <w:rPr>
            <w:noProof/>
            <w:webHidden/>
          </w:rPr>
          <w:fldChar w:fldCharType="begin"/>
        </w:r>
        <w:r>
          <w:rPr>
            <w:noProof/>
            <w:webHidden/>
          </w:rPr>
          <w:instrText xml:space="preserve"> PAGEREF _Toc90555525 \h </w:instrText>
        </w:r>
        <w:r>
          <w:rPr>
            <w:noProof/>
            <w:webHidden/>
          </w:rPr>
        </w:r>
        <w:r>
          <w:rPr>
            <w:noProof/>
            <w:webHidden/>
          </w:rPr>
          <w:fldChar w:fldCharType="separate"/>
        </w:r>
        <w:r w:rsidR="001365F9">
          <w:rPr>
            <w:noProof/>
            <w:webHidden/>
          </w:rPr>
          <w:t>165</w:t>
        </w:r>
        <w:r>
          <w:rPr>
            <w:noProof/>
            <w:webHidden/>
          </w:rPr>
          <w:fldChar w:fldCharType="end"/>
        </w:r>
      </w:hyperlink>
    </w:p>
    <w:p w14:paraId="5042B93D" w14:textId="02047427" w:rsidR="003108E4" w:rsidRDefault="003108E4">
      <w:pPr>
        <w:pStyle w:val="TOC3"/>
        <w:rPr>
          <w:rFonts w:asciiTheme="minorHAnsi" w:eastAsiaTheme="minorEastAsia" w:hAnsiTheme="minorHAnsi" w:cstheme="minorBidi"/>
          <w:noProof/>
          <w:sz w:val="22"/>
          <w:szCs w:val="22"/>
        </w:rPr>
      </w:pPr>
      <w:hyperlink w:anchor="_Toc90555526" w:history="1">
        <w:r w:rsidRPr="00EE49E4">
          <w:rPr>
            <w:rStyle w:val="Hyperlink"/>
            <w:noProof/>
            <w:lang w:bidi="en-US"/>
          </w:rPr>
          <w:t>4.2.4</w:t>
        </w:r>
        <w:r>
          <w:rPr>
            <w:rFonts w:asciiTheme="minorHAnsi" w:eastAsiaTheme="minorEastAsia" w:hAnsiTheme="minorHAnsi" w:cstheme="minorBidi"/>
            <w:noProof/>
            <w:sz w:val="22"/>
            <w:szCs w:val="22"/>
          </w:rPr>
          <w:tab/>
        </w:r>
        <w:r w:rsidRPr="00EE49E4">
          <w:rPr>
            <w:rStyle w:val="Hyperlink"/>
            <w:noProof/>
            <w:lang w:bidi="en-US"/>
          </w:rPr>
          <w:t>Synthesis of Aza-Trp-Pro cyclic dipeptides (2f, 4f, 5f, 6f, 7f)</w:t>
        </w:r>
        <w:r>
          <w:rPr>
            <w:noProof/>
            <w:webHidden/>
          </w:rPr>
          <w:tab/>
        </w:r>
        <w:r>
          <w:rPr>
            <w:noProof/>
            <w:webHidden/>
          </w:rPr>
          <w:fldChar w:fldCharType="begin"/>
        </w:r>
        <w:r>
          <w:rPr>
            <w:noProof/>
            <w:webHidden/>
          </w:rPr>
          <w:instrText xml:space="preserve"> PAGEREF _Toc90555526 \h </w:instrText>
        </w:r>
        <w:r>
          <w:rPr>
            <w:noProof/>
            <w:webHidden/>
          </w:rPr>
        </w:r>
        <w:r>
          <w:rPr>
            <w:noProof/>
            <w:webHidden/>
          </w:rPr>
          <w:fldChar w:fldCharType="separate"/>
        </w:r>
        <w:r w:rsidR="001365F9">
          <w:rPr>
            <w:noProof/>
            <w:webHidden/>
          </w:rPr>
          <w:t>167</w:t>
        </w:r>
        <w:r>
          <w:rPr>
            <w:noProof/>
            <w:webHidden/>
          </w:rPr>
          <w:fldChar w:fldCharType="end"/>
        </w:r>
      </w:hyperlink>
    </w:p>
    <w:p w14:paraId="2AC9267D" w14:textId="1AC15479" w:rsidR="003108E4" w:rsidRDefault="003108E4">
      <w:pPr>
        <w:pStyle w:val="TOC3"/>
        <w:rPr>
          <w:rFonts w:asciiTheme="minorHAnsi" w:eastAsiaTheme="minorEastAsia" w:hAnsiTheme="minorHAnsi" w:cstheme="minorBidi"/>
          <w:noProof/>
          <w:sz w:val="22"/>
          <w:szCs w:val="22"/>
        </w:rPr>
      </w:pPr>
      <w:hyperlink w:anchor="_Toc90555527" w:history="1">
        <w:r w:rsidRPr="00EE49E4">
          <w:rPr>
            <w:rStyle w:val="Hyperlink"/>
            <w:noProof/>
            <w:lang w:bidi="en-US"/>
          </w:rPr>
          <w:t>4.2.5</w:t>
        </w:r>
        <w:r>
          <w:rPr>
            <w:rFonts w:asciiTheme="minorHAnsi" w:eastAsiaTheme="minorEastAsia" w:hAnsiTheme="minorHAnsi" w:cstheme="minorBidi"/>
            <w:noProof/>
            <w:sz w:val="22"/>
            <w:szCs w:val="22"/>
          </w:rPr>
          <w:tab/>
        </w:r>
        <w:r w:rsidRPr="00EE49E4">
          <w:rPr>
            <w:rStyle w:val="Hyperlink"/>
            <w:noProof/>
            <w:lang w:bidi="en-US"/>
          </w:rPr>
          <w:t>Analytical scale prenyltransferase reaction screening</w:t>
        </w:r>
        <w:r>
          <w:rPr>
            <w:noProof/>
            <w:webHidden/>
          </w:rPr>
          <w:tab/>
        </w:r>
        <w:r>
          <w:rPr>
            <w:noProof/>
            <w:webHidden/>
          </w:rPr>
          <w:fldChar w:fldCharType="begin"/>
        </w:r>
        <w:r>
          <w:rPr>
            <w:noProof/>
            <w:webHidden/>
          </w:rPr>
          <w:instrText xml:space="preserve"> PAGEREF _Toc90555527 \h </w:instrText>
        </w:r>
        <w:r>
          <w:rPr>
            <w:noProof/>
            <w:webHidden/>
          </w:rPr>
        </w:r>
        <w:r>
          <w:rPr>
            <w:noProof/>
            <w:webHidden/>
          </w:rPr>
          <w:fldChar w:fldCharType="separate"/>
        </w:r>
        <w:r w:rsidR="001365F9">
          <w:rPr>
            <w:noProof/>
            <w:webHidden/>
          </w:rPr>
          <w:t>170</w:t>
        </w:r>
        <w:r>
          <w:rPr>
            <w:noProof/>
            <w:webHidden/>
          </w:rPr>
          <w:fldChar w:fldCharType="end"/>
        </w:r>
      </w:hyperlink>
    </w:p>
    <w:p w14:paraId="01D64E46" w14:textId="760217D9" w:rsidR="003108E4" w:rsidRDefault="003108E4">
      <w:pPr>
        <w:pStyle w:val="TOC3"/>
        <w:rPr>
          <w:rFonts w:asciiTheme="minorHAnsi" w:eastAsiaTheme="minorEastAsia" w:hAnsiTheme="minorHAnsi" w:cstheme="minorBidi"/>
          <w:noProof/>
          <w:sz w:val="22"/>
          <w:szCs w:val="22"/>
        </w:rPr>
      </w:pPr>
      <w:hyperlink w:anchor="_Toc90555528" w:history="1">
        <w:r w:rsidRPr="00EE49E4">
          <w:rPr>
            <w:rStyle w:val="Hyperlink"/>
            <w:noProof/>
            <w:lang w:bidi="en-US"/>
          </w:rPr>
          <w:t>4.2.6</w:t>
        </w:r>
        <w:r>
          <w:rPr>
            <w:rFonts w:asciiTheme="minorHAnsi" w:eastAsiaTheme="minorEastAsia" w:hAnsiTheme="minorHAnsi" w:cstheme="minorBidi"/>
            <w:noProof/>
            <w:sz w:val="22"/>
            <w:szCs w:val="22"/>
          </w:rPr>
          <w:tab/>
        </w:r>
        <w:r w:rsidRPr="00EE49E4">
          <w:rPr>
            <w:rStyle w:val="Hyperlink"/>
            <w:noProof/>
            <w:lang w:bidi="en-US"/>
          </w:rPr>
          <w:t>Enzymatic Scale Up Reactions for Aza-CyWP Prenylation</w:t>
        </w:r>
        <w:r>
          <w:rPr>
            <w:noProof/>
            <w:webHidden/>
          </w:rPr>
          <w:tab/>
        </w:r>
        <w:r>
          <w:rPr>
            <w:noProof/>
            <w:webHidden/>
          </w:rPr>
          <w:fldChar w:fldCharType="begin"/>
        </w:r>
        <w:r>
          <w:rPr>
            <w:noProof/>
            <w:webHidden/>
          </w:rPr>
          <w:instrText xml:space="preserve"> PAGEREF _Toc90555528 \h </w:instrText>
        </w:r>
        <w:r>
          <w:rPr>
            <w:noProof/>
            <w:webHidden/>
          </w:rPr>
        </w:r>
        <w:r>
          <w:rPr>
            <w:noProof/>
            <w:webHidden/>
          </w:rPr>
          <w:fldChar w:fldCharType="separate"/>
        </w:r>
        <w:r w:rsidR="001365F9">
          <w:rPr>
            <w:noProof/>
            <w:webHidden/>
          </w:rPr>
          <w:t>170</w:t>
        </w:r>
        <w:r>
          <w:rPr>
            <w:noProof/>
            <w:webHidden/>
          </w:rPr>
          <w:fldChar w:fldCharType="end"/>
        </w:r>
      </w:hyperlink>
    </w:p>
    <w:p w14:paraId="15858423" w14:textId="18EBBFE6" w:rsidR="003108E4" w:rsidRDefault="003108E4">
      <w:pPr>
        <w:pStyle w:val="TOC2"/>
        <w:rPr>
          <w:rFonts w:asciiTheme="minorHAnsi" w:eastAsiaTheme="minorEastAsia" w:hAnsiTheme="minorHAnsi" w:cstheme="minorBidi"/>
          <w:noProof/>
          <w:sz w:val="22"/>
          <w:szCs w:val="22"/>
        </w:rPr>
      </w:pPr>
      <w:hyperlink w:anchor="_Toc90555529" w:history="1">
        <w:r w:rsidRPr="00EE49E4">
          <w:rPr>
            <w:rStyle w:val="Hyperlink"/>
            <w:noProof/>
          </w:rPr>
          <w:t>4.3</w:t>
        </w:r>
        <w:r>
          <w:rPr>
            <w:rFonts w:asciiTheme="minorHAnsi" w:eastAsiaTheme="minorEastAsia" w:hAnsiTheme="minorHAnsi" w:cstheme="minorBidi"/>
            <w:noProof/>
            <w:sz w:val="22"/>
            <w:szCs w:val="22"/>
          </w:rPr>
          <w:tab/>
        </w:r>
        <w:r w:rsidRPr="00EE49E4">
          <w:rPr>
            <w:rStyle w:val="Hyperlink"/>
            <w:noProof/>
          </w:rPr>
          <w:t>Results and Discussions</w:t>
        </w:r>
        <w:r>
          <w:rPr>
            <w:noProof/>
            <w:webHidden/>
          </w:rPr>
          <w:tab/>
        </w:r>
        <w:r>
          <w:rPr>
            <w:noProof/>
            <w:webHidden/>
          </w:rPr>
          <w:fldChar w:fldCharType="begin"/>
        </w:r>
        <w:r>
          <w:rPr>
            <w:noProof/>
            <w:webHidden/>
          </w:rPr>
          <w:instrText xml:space="preserve"> PAGEREF _Toc90555529 \h </w:instrText>
        </w:r>
        <w:r>
          <w:rPr>
            <w:noProof/>
            <w:webHidden/>
          </w:rPr>
        </w:r>
        <w:r>
          <w:rPr>
            <w:noProof/>
            <w:webHidden/>
          </w:rPr>
          <w:fldChar w:fldCharType="separate"/>
        </w:r>
        <w:r w:rsidR="001365F9">
          <w:rPr>
            <w:noProof/>
            <w:webHidden/>
          </w:rPr>
          <w:t>171</w:t>
        </w:r>
        <w:r>
          <w:rPr>
            <w:noProof/>
            <w:webHidden/>
          </w:rPr>
          <w:fldChar w:fldCharType="end"/>
        </w:r>
      </w:hyperlink>
    </w:p>
    <w:p w14:paraId="3E2AE8BE" w14:textId="1949FF1B" w:rsidR="003108E4" w:rsidRDefault="003108E4">
      <w:pPr>
        <w:pStyle w:val="TOC3"/>
        <w:rPr>
          <w:rFonts w:asciiTheme="minorHAnsi" w:eastAsiaTheme="minorEastAsia" w:hAnsiTheme="minorHAnsi" w:cstheme="minorBidi"/>
          <w:noProof/>
          <w:sz w:val="22"/>
          <w:szCs w:val="22"/>
        </w:rPr>
      </w:pPr>
      <w:hyperlink w:anchor="_Toc90555530" w:history="1">
        <w:r w:rsidRPr="00EE49E4">
          <w:rPr>
            <w:rStyle w:val="Hyperlink"/>
            <w:noProof/>
            <w:lang w:bidi="en-US"/>
          </w:rPr>
          <w:t>4.3.1</w:t>
        </w:r>
        <w:r>
          <w:rPr>
            <w:rFonts w:asciiTheme="minorHAnsi" w:eastAsiaTheme="minorEastAsia" w:hAnsiTheme="minorHAnsi" w:cstheme="minorBidi"/>
            <w:noProof/>
            <w:sz w:val="22"/>
            <w:szCs w:val="22"/>
          </w:rPr>
          <w:tab/>
        </w:r>
        <w:r w:rsidRPr="00EE49E4">
          <w:rPr>
            <w:rStyle w:val="Hyperlink"/>
            <w:noProof/>
            <w:lang w:bidi="en-US"/>
          </w:rPr>
          <w:t>Analytical Scale Aza-CyWP Substrate Screening with CdpNPT</w:t>
        </w:r>
        <w:r>
          <w:rPr>
            <w:noProof/>
            <w:webHidden/>
          </w:rPr>
          <w:tab/>
        </w:r>
        <w:r>
          <w:rPr>
            <w:noProof/>
            <w:webHidden/>
          </w:rPr>
          <w:fldChar w:fldCharType="begin"/>
        </w:r>
        <w:r>
          <w:rPr>
            <w:noProof/>
            <w:webHidden/>
          </w:rPr>
          <w:instrText xml:space="preserve"> PAGEREF _Toc90555530 \h </w:instrText>
        </w:r>
        <w:r>
          <w:rPr>
            <w:noProof/>
            <w:webHidden/>
          </w:rPr>
        </w:r>
        <w:r>
          <w:rPr>
            <w:noProof/>
            <w:webHidden/>
          </w:rPr>
          <w:fldChar w:fldCharType="separate"/>
        </w:r>
        <w:r w:rsidR="001365F9">
          <w:rPr>
            <w:noProof/>
            <w:webHidden/>
          </w:rPr>
          <w:t>172</w:t>
        </w:r>
        <w:r>
          <w:rPr>
            <w:noProof/>
            <w:webHidden/>
          </w:rPr>
          <w:fldChar w:fldCharType="end"/>
        </w:r>
      </w:hyperlink>
    </w:p>
    <w:p w14:paraId="0F2F8A15" w14:textId="2E304AA9" w:rsidR="003108E4" w:rsidRDefault="003108E4">
      <w:pPr>
        <w:pStyle w:val="TOC3"/>
        <w:rPr>
          <w:rFonts w:asciiTheme="minorHAnsi" w:eastAsiaTheme="minorEastAsia" w:hAnsiTheme="minorHAnsi" w:cstheme="minorBidi"/>
          <w:noProof/>
          <w:sz w:val="22"/>
          <w:szCs w:val="22"/>
        </w:rPr>
      </w:pPr>
      <w:hyperlink w:anchor="_Toc90555531" w:history="1">
        <w:r w:rsidRPr="00EE49E4">
          <w:rPr>
            <w:rStyle w:val="Hyperlink"/>
            <w:noProof/>
            <w:lang w:bidi="en-US"/>
          </w:rPr>
          <w:t>4.3.2</w:t>
        </w:r>
        <w:r>
          <w:rPr>
            <w:rFonts w:asciiTheme="minorHAnsi" w:eastAsiaTheme="minorEastAsia" w:hAnsiTheme="minorHAnsi" w:cstheme="minorBidi"/>
            <w:noProof/>
            <w:sz w:val="22"/>
            <w:szCs w:val="22"/>
          </w:rPr>
          <w:tab/>
        </w:r>
        <w:r w:rsidRPr="00EE49E4">
          <w:rPr>
            <w:rStyle w:val="Hyperlink"/>
            <w:noProof/>
            <w:lang w:bidi="en-US"/>
          </w:rPr>
          <w:t>Enzymatic Scale-up Reactions and Purification</w:t>
        </w:r>
        <w:r>
          <w:rPr>
            <w:noProof/>
            <w:webHidden/>
          </w:rPr>
          <w:tab/>
        </w:r>
        <w:r>
          <w:rPr>
            <w:noProof/>
            <w:webHidden/>
          </w:rPr>
          <w:fldChar w:fldCharType="begin"/>
        </w:r>
        <w:r>
          <w:rPr>
            <w:noProof/>
            <w:webHidden/>
          </w:rPr>
          <w:instrText xml:space="preserve"> PAGEREF _Toc90555531 \h </w:instrText>
        </w:r>
        <w:r>
          <w:rPr>
            <w:noProof/>
            <w:webHidden/>
          </w:rPr>
        </w:r>
        <w:r>
          <w:rPr>
            <w:noProof/>
            <w:webHidden/>
          </w:rPr>
          <w:fldChar w:fldCharType="separate"/>
        </w:r>
        <w:r w:rsidR="001365F9">
          <w:rPr>
            <w:noProof/>
            <w:webHidden/>
          </w:rPr>
          <w:t>174</w:t>
        </w:r>
        <w:r>
          <w:rPr>
            <w:noProof/>
            <w:webHidden/>
          </w:rPr>
          <w:fldChar w:fldCharType="end"/>
        </w:r>
      </w:hyperlink>
    </w:p>
    <w:p w14:paraId="2DD0FEED" w14:textId="424B2CB0" w:rsidR="003108E4" w:rsidRDefault="003108E4">
      <w:pPr>
        <w:pStyle w:val="TOC3"/>
        <w:rPr>
          <w:rFonts w:asciiTheme="minorHAnsi" w:eastAsiaTheme="minorEastAsia" w:hAnsiTheme="minorHAnsi" w:cstheme="minorBidi"/>
          <w:noProof/>
          <w:sz w:val="22"/>
          <w:szCs w:val="22"/>
        </w:rPr>
      </w:pPr>
      <w:hyperlink w:anchor="_Toc90555532" w:history="1">
        <w:r w:rsidRPr="00EE49E4">
          <w:rPr>
            <w:rStyle w:val="Hyperlink"/>
            <w:noProof/>
            <w:lang w:bidi="en-US"/>
          </w:rPr>
          <w:t>4.3.3</w:t>
        </w:r>
        <w:r>
          <w:rPr>
            <w:rFonts w:asciiTheme="minorHAnsi" w:eastAsiaTheme="minorEastAsia" w:hAnsiTheme="minorHAnsi" w:cstheme="minorBidi"/>
            <w:noProof/>
            <w:sz w:val="22"/>
            <w:szCs w:val="22"/>
          </w:rPr>
          <w:tab/>
        </w:r>
        <w:r w:rsidRPr="00EE49E4">
          <w:rPr>
            <w:rStyle w:val="Hyperlink"/>
            <w:noProof/>
            <w:lang w:bidi="en-US"/>
          </w:rPr>
          <w:t>Structural Elucidation of FtmPT1 Catalyzed Aza-CyWP Prenylated Products</w:t>
        </w:r>
        <w:r>
          <w:rPr>
            <w:noProof/>
            <w:webHidden/>
          </w:rPr>
          <w:tab/>
        </w:r>
        <w:r>
          <w:rPr>
            <w:noProof/>
            <w:webHidden/>
          </w:rPr>
          <w:fldChar w:fldCharType="begin"/>
        </w:r>
        <w:r>
          <w:rPr>
            <w:noProof/>
            <w:webHidden/>
          </w:rPr>
          <w:instrText xml:space="preserve"> PAGEREF _Toc90555532 \h </w:instrText>
        </w:r>
        <w:r>
          <w:rPr>
            <w:noProof/>
            <w:webHidden/>
          </w:rPr>
        </w:r>
        <w:r>
          <w:rPr>
            <w:noProof/>
            <w:webHidden/>
          </w:rPr>
          <w:fldChar w:fldCharType="separate"/>
        </w:r>
        <w:r w:rsidR="001365F9">
          <w:rPr>
            <w:noProof/>
            <w:webHidden/>
          </w:rPr>
          <w:t>175</w:t>
        </w:r>
        <w:r>
          <w:rPr>
            <w:noProof/>
            <w:webHidden/>
          </w:rPr>
          <w:fldChar w:fldCharType="end"/>
        </w:r>
      </w:hyperlink>
    </w:p>
    <w:p w14:paraId="45D0A5E3" w14:textId="285CA7C1" w:rsidR="003108E4" w:rsidRDefault="003108E4">
      <w:pPr>
        <w:pStyle w:val="TOC3"/>
        <w:rPr>
          <w:rFonts w:asciiTheme="minorHAnsi" w:eastAsiaTheme="minorEastAsia" w:hAnsiTheme="minorHAnsi" w:cstheme="minorBidi"/>
          <w:noProof/>
          <w:sz w:val="22"/>
          <w:szCs w:val="22"/>
        </w:rPr>
      </w:pPr>
      <w:hyperlink w:anchor="_Toc90555533" w:history="1">
        <w:r w:rsidRPr="00EE49E4">
          <w:rPr>
            <w:rStyle w:val="Hyperlink"/>
            <w:noProof/>
            <w:lang w:bidi="en-US"/>
          </w:rPr>
          <w:t>4.3.4</w:t>
        </w:r>
        <w:r>
          <w:rPr>
            <w:rFonts w:asciiTheme="minorHAnsi" w:eastAsiaTheme="minorEastAsia" w:hAnsiTheme="minorHAnsi" w:cstheme="minorBidi"/>
            <w:noProof/>
            <w:sz w:val="22"/>
            <w:szCs w:val="22"/>
          </w:rPr>
          <w:tab/>
        </w:r>
        <w:r w:rsidRPr="00EE49E4">
          <w:rPr>
            <w:rStyle w:val="Hyperlink"/>
            <w:noProof/>
            <w:lang w:bidi="en-US"/>
          </w:rPr>
          <w:t>Cyclized C3 Prenylated Azaindole Products</w:t>
        </w:r>
        <w:r>
          <w:rPr>
            <w:noProof/>
            <w:webHidden/>
          </w:rPr>
          <w:tab/>
        </w:r>
        <w:r>
          <w:rPr>
            <w:noProof/>
            <w:webHidden/>
          </w:rPr>
          <w:fldChar w:fldCharType="begin"/>
        </w:r>
        <w:r>
          <w:rPr>
            <w:noProof/>
            <w:webHidden/>
          </w:rPr>
          <w:instrText xml:space="preserve"> PAGEREF _Toc90555533 \h </w:instrText>
        </w:r>
        <w:r>
          <w:rPr>
            <w:noProof/>
            <w:webHidden/>
          </w:rPr>
        </w:r>
        <w:r>
          <w:rPr>
            <w:noProof/>
            <w:webHidden/>
          </w:rPr>
          <w:fldChar w:fldCharType="separate"/>
        </w:r>
        <w:r w:rsidR="001365F9">
          <w:rPr>
            <w:noProof/>
            <w:webHidden/>
          </w:rPr>
          <w:t>176</w:t>
        </w:r>
        <w:r>
          <w:rPr>
            <w:noProof/>
            <w:webHidden/>
          </w:rPr>
          <w:fldChar w:fldCharType="end"/>
        </w:r>
      </w:hyperlink>
    </w:p>
    <w:p w14:paraId="7078BC7F" w14:textId="5CFC79F1" w:rsidR="003108E4" w:rsidRDefault="003108E4">
      <w:pPr>
        <w:pStyle w:val="TOC3"/>
        <w:rPr>
          <w:rFonts w:asciiTheme="minorHAnsi" w:eastAsiaTheme="minorEastAsia" w:hAnsiTheme="minorHAnsi" w:cstheme="minorBidi"/>
          <w:noProof/>
          <w:sz w:val="22"/>
          <w:szCs w:val="22"/>
        </w:rPr>
      </w:pPr>
      <w:hyperlink w:anchor="_Toc90555534" w:history="1">
        <w:r w:rsidRPr="00EE49E4">
          <w:rPr>
            <w:rStyle w:val="Hyperlink"/>
            <w:noProof/>
            <w:lang w:bidi="en-US"/>
          </w:rPr>
          <w:t>4.3.5</w:t>
        </w:r>
        <w:r>
          <w:rPr>
            <w:rFonts w:asciiTheme="minorHAnsi" w:eastAsiaTheme="minorEastAsia" w:hAnsiTheme="minorHAnsi" w:cstheme="minorBidi"/>
            <w:noProof/>
            <w:sz w:val="22"/>
            <w:szCs w:val="22"/>
          </w:rPr>
          <w:tab/>
        </w:r>
        <w:r w:rsidRPr="00EE49E4">
          <w:rPr>
            <w:rStyle w:val="Hyperlink"/>
            <w:noProof/>
            <w:lang w:bidi="en-US"/>
          </w:rPr>
          <w:t>Structural Elucidation of CdpNPT Catalyzed Aza-CyWP Prenylated Products</w:t>
        </w:r>
        <w:r>
          <w:rPr>
            <w:noProof/>
            <w:webHidden/>
          </w:rPr>
          <w:tab/>
        </w:r>
        <w:r>
          <w:rPr>
            <w:noProof/>
            <w:webHidden/>
          </w:rPr>
          <w:fldChar w:fldCharType="begin"/>
        </w:r>
        <w:r>
          <w:rPr>
            <w:noProof/>
            <w:webHidden/>
          </w:rPr>
          <w:instrText xml:space="preserve"> PAGEREF _Toc90555534 \h </w:instrText>
        </w:r>
        <w:r>
          <w:rPr>
            <w:noProof/>
            <w:webHidden/>
          </w:rPr>
        </w:r>
        <w:r>
          <w:rPr>
            <w:noProof/>
            <w:webHidden/>
          </w:rPr>
          <w:fldChar w:fldCharType="separate"/>
        </w:r>
        <w:r w:rsidR="001365F9">
          <w:rPr>
            <w:noProof/>
            <w:webHidden/>
          </w:rPr>
          <w:t>178</w:t>
        </w:r>
        <w:r>
          <w:rPr>
            <w:noProof/>
            <w:webHidden/>
          </w:rPr>
          <w:fldChar w:fldCharType="end"/>
        </w:r>
      </w:hyperlink>
    </w:p>
    <w:p w14:paraId="62E43577" w14:textId="70FF9466" w:rsidR="003108E4" w:rsidRDefault="003108E4">
      <w:pPr>
        <w:pStyle w:val="TOC3"/>
        <w:rPr>
          <w:rFonts w:asciiTheme="minorHAnsi" w:eastAsiaTheme="minorEastAsia" w:hAnsiTheme="minorHAnsi" w:cstheme="minorBidi"/>
          <w:noProof/>
          <w:sz w:val="22"/>
          <w:szCs w:val="22"/>
        </w:rPr>
      </w:pPr>
      <w:hyperlink w:anchor="_Toc90555535" w:history="1">
        <w:r w:rsidRPr="00EE49E4">
          <w:rPr>
            <w:rStyle w:val="Hyperlink"/>
            <w:noProof/>
            <w:lang w:bidi="en-US"/>
          </w:rPr>
          <w:t>4.3.6</w:t>
        </w:r>
        <w:r>
          <w:rPr>
            <w:rFonts w:asciiTheme="minorHAnsi" w:eastAsiaTheme="minorEastAsia" w:hAnsiTheme="minorHAnsi" w:cstheme="minorBidi"/>
            <w:noProof/>
            <w:sz w:val="22"/>
            <w:szCs w:val="22"/>
          </w:rPr>
          <w:tab/>
        </w:r>
        <w:r w:rsidRPr="00EE49E4">
          <w:rPr>
            <w:rStyle w:val="Hyperlink"/>
            <w:noProof/>
            <w:lang w:bidi="en-US"/>
          </w:rPr>
          <w:t>Mechanistic Discussion of Aza-CyWP Prenylation Regioselectivity</w:t>
        </w:r>
        <w:r>
          <w:rPr>
            <w:noProof/>
            <w:webHidden/>
          </w:rPr>
          <w:tab/>
        </w:r>
        <w:r>
          <w:rPr>
            <w:noProof/>
            <w:webHidden/>
          </w:rPr>
          <w:fldChar w:fldCharType="begin"/>
        </w:r>
        <w:r>
          <w:rPr>
            <w:noProof/>
            <w:webHidden/>
          </w:rPr>
          <w:instrText xml:space="preserve"> PAGEREF _Toc90555535 \h </w:instrText>
        </w:r>
        <w:r>
          <w:rPr>
            <w:noProof/>
            <w:webHidden/>
          </w:rPr>
        </w:r>
        <w:r>
          <w:rPr>
            <w:noProof/>
            <w:webHidden/>
          </w:rPr>
          <w:fldChar w:fldCharType="separate"/>
        </w:r>
        <w:r w:rsidR="001365F9">
          <w:rPr>
            <w:noProof/>
            <w:webHidden/>
          </w:rPr>
          <w:t>178</w:t>
        </w:r>
        <w:r>
          <w:rPr>
            <w:noProof/>
            <w:webHidden/>
          </w:rPr>
          <w:fldChar w:fldCharType="end"/>
        </w:r>
      </w:hyperlink>
    </w:p>
    <w:p w14:paraId="67E414A2" w14:textId="7C6A4B69" w:rsidR="003108E4" w:rsidRDefault="003108E4">
      <w:pPr>
        <w:pStyle w:val="TOC3"/>
        <w:rPr>
          <w:rFonts w:asciiTheme="minorHAnsi" w:eastAsiaTheme="minorEastAsia" w:hAnsiTheme="minorHAnsi" w:cstheme="minorBidi"/>
          <w:noProof/>
          <w:sz w:val="22"/>
          <w:szCs w:val="22"/>
        </w:rPr>
      </w:pPr>
      <w:hyperlink w:anchor="_Toc90555536" w:history="1">
        <w:r w:rsidRPr="00EE49E4">
          <w:rPr>
            <w:rStyle w:val="Hyperlink"/>
            <w:noProof/>
            <w:lang w:bidi="en-US"/>
          </w:rPr>
          <w:t>4.3.7</w:t>
        </w:r>
        <w:r>
          <w:rPr>
            <w:rFonts w:asciiTheme="minorHAnsi" w:eastAsiaTheme="minorEastAsia" w:hAnsiTheme="minorHAnsi" w:cstheme="minorBidi"/>
            <w:noProof/>
            <w:sz w:val="22"/>
            <w:szCs w:val="22"/>
          </w:rPr>
          <w:tab/>
        </w:r>
        <w:r w:rsidRPr="00EE49E4">
          <w:rPr>
            <w:rStyle w:val="Hyperlink"/>
            <w:noProof/>
            <w:lang w:bidi="en-US"/>
          </w:rPr>
          <w:t>Comparison to Previous Mechanistic Studies of FtmPT1</w:t>
        </w:r>
        <w:r>
          <w:rPr>
            <w:noProof/>
            <w:webHidden/>
          </w:rPr>
          <w:tab/>
        </w:r>
        <w:r>
          <w:rPr>
            <w:noProof/>
            <w:webHidden/>
          </w:rPr>
          <w:fldChar w:fldCharType="begin"/>
        </w:r>
        <w:r>
          <w:rPr>
            <w:noProof/>
            <w:webHidden/>
          </w:rPr>
          <w:instrText xml:space="preserve"> PAGEREF _Toc90555536 \h </w:instrText>
        </w:r>
        <w:r>
          <w:rPr>
            <w:noProof/>
            <w:webHidden/>
          </w:rPr>
        </w:r>
        <w:r>
          <w:rPr>
            <w:noProof/>
            <w:webHidden/>
          </w:rPr>
          <w:fldChar w:fldCharType="separate"/>
        </w:r>
        <w:r w:rsidR="001365F9">
          <w:rPr>
            <w:noProof/>
            <w:webHidden/>
          </w:rPr>
          <w:t>180</w:t>
        </w:r>
        <w:r>
          <w:rPr>
            <w:noProof/>
            <w:webHidden/>
          </w:rPr>
          <w:fldChar w:fldCharType="end"/>
        </w:r>
      </w:hyperlink>
    </w:p>
    <w:p w14:paraId="33F8751A" w14:textId="5803E31B" w:rsidR="003108E4" w:rsidRDefault="003108E4">
      <w:pPr>
        <w:pStyle w:val="TOC2"/>
        <w:rPr>
          <w:rFonts w:asciiTheme="minorHAnsi" w:eastAsiaTheme="minorEastAsia" w:hAnsiTheme="minorHAnsi" w:cstheme="minorBidi"/>
          <w:noProof/>
          <w:sz w:val="22"/>
          <w:szCs w:val="22"/>
        </w:rPr>
      </w:pPr>
      <w:hyperlink w:anchor="_Toc90555537" w:history="1">
        <w:r w:rsidRPr="00EE49E4">
          <w:rPr>
            <w:rStyle w:val="Hyperlink"/>
            <w:noProof/>
          </w:rPr>
          <w:t>4.4</w:t>
        </w:r>
        <w:r>
          <w:rPr>
            <w:rFonts w:asciiTheme="minorHAnsi" w:eastAsiaTheme="minorEastAsia" w:hAnsiTheme="minorHAnsi" w:cstheme="minorBidi"/>
            <w:noProof/>
            <w:sz w:val="22"/>
            <w:szCs w:val="22"/>
          </w:rPr>
          <w:tab/>
        </w:r>
        <w:r w:rsidRPr="00EE49E4">
          <w:rPr>
            <w:rStyle w:val="Hyperlink"/>
            <w:noProof/>
          </w:rPr>
          <w:t>Conclusions and Future Directions</w:t>
        </w:r>
        <w:r>
          <w:rPr>
            <w:noProof/>
            <w:webHidden/>
          </w:rPr>
          <w:tab/>
        </w:r>
        <w:r>
          <w:rPr>
            <w:noProof/>
            <w:webHidden/>
          </w:rPr>
          <w:fldChar w:fldCharType="begin"/>
        </w:r>
        <w:r>
          <w:rPr>
            <w:noProof/>
            <w:webHidden/>
          </w:rPr>
          <w:instrText xml:space="preserve"> PAGEREF _Toc90555537 \h </w:instrText>
        </w:r>
        <w:r>
          <w:rPr>
            <w:noProof/>
            <w:webHidden/>
          </w:rPr>
        </w:r>
        <w:r>
          <w:rPr>
            <w:noProof/>
            <w:webHidden/>
          </w:rPr>
          <w:fldChar w:fldCharType="separate"/>
        </w:r>
        <w:r w:rsidR="001365F9">
          <w:rPr>
            <w:noProof/>
            <w:webHidden/>
          </w:rPr>
          <w:t>182</w:t>
        </w:r>
        <w:r>
          <w:rPr>
            <w:noProof/>
            <w:webHidden/>
          </w:rPr>
          <w:fldChar w:fldCharType="end"/>
        </w:r>
      </w:hyperlink>
    </w:p>
    <w:p w14:paraId="5DB12FA6" w14:textId="4CF30F8C" w:rsidR="003108E4" w:rsidRDefault="003108E4">
      <w:pPr>
        <w:pStyle w:val="TOC2"/>
        <w:rPr>
          <w:rFonts w:asciiTheme="minorHAnsi" w:eastAsiaTheme="minorEastAsia" w:hAnsiTheme="minorHAnsi" w:cstheme="minorBidi"/>
          <w:noProof/>
          <w:sz w:val="22"/>
          <w:szCs w:val="22"/>
        </w:rPr>
      </w:pPr>
      <w:hyperlink w:anchor="_Toc90555538" w:history="1">
        <w:r w:rsidRPr="00EE49E4">
          <w:rPr>
            <w:rStyle w:val="Hyperlink"/>
            <w:noProof/>
            <w:lang w:bidi="en-US"/>
          </w:rPr>
          <w:t>4.5</w:t>
        </w:r>
        <w:r>
          <w:rPr>
            <w:rFonts w:asciiTheme="minorHAnsi" w:eastAsiaTheme="minorEastAsia" w:hAnsiTheme="minorHAnsi" w:cstheme="minorBidi"/>
            <w:noProof/>
            <w:sz w:val="22"/>
            <w:szCs w:val="22"/>
          </w:rPr>
          <w:tab/>
        </w:r>
        <w:r w:rsidRPr="00EE49E4">
          <w:rPr>
            <w:rStyle w:val="Hyperlink"/>
            <w:noProof/>
            <w:lang w:bidi="en-US"/>
          </w:rPr>
          <w:t>Appendix 1: NMR Assignments and Spectra</w:t>
        </w:r>
        <w:r>
          <w:rPr>
            <w:noProof/>
            <w:webHidden/>
          </w:rPr>
          <w:tab/>
        </w:r>
        <w:r>
          <w:rPr>
            <w:noProof/>
            <w:webHidden/>
          </w:rPr>
          <w:fldChar w:fldCharType="begin"/>
        </w:r>
        <w:r>
          <w:rPr>
            <w:noProof/>
            <w:webHidden/>
          </w:rPr>
          <w:instrText xml:space="preserve"> PAGEREF _Toc90555538 \h </w:instrText>
        </w:r>
        <w:r>
          <w:rPr>
            <w:noProof/>
            <w:webHidden/>
          </w:rPr>
        </w:r>
        <w:r>
          <w:rPr>
            <w:noProof/>
            <w:webHidden/>
          </w:rPr>
          <w:fldChar w:fldCharType="separate"/>
        </w:r>
        <w:r w:rsidR="001365F9">
          <w:rPr>
            <w:noProof/>
            <w:webHidden/>
          </w:rPr>
          <w:t>184</w:t>
        </w:r>
        <w:r>
          <w:rPr>
            <w:noProof/>
            <w:webHidden/>
          </w:rPr>
          <w:fldChar w:fldCharType="end"/>
        </w:r>
      </w:hyperlink>
    </w:p>
    <w:p w14:paraId="717DDEE6" w14:textId="0C4333A4" w:rsidR="003108E4" w:rsidRDefault="003108E4">
      <w:pPr>
        <w:pStyle w:val="TOC2"/>
        <w:rPr>
          <w:rFonts w:asciiTheme="minorHAnsi" w:eastAsiaTheme="minorEastAsia" w:hAnsiTheme="minorHAnsi" w:cstheme="minorBidi"/>
          <w:noProof/>
          <w:sz w:val="22"/>
          <w:szCs w:val="22"/>
        </w:rPr>
      </w:pPr>
      <w:hyperlink w:anchor="_Toc90555539" w:history="1">
        <w:r w:rsidRPr="00EE49E4">
          <w:rPr>
            <w:rStyle w:val="Hyperlink"/>
            <w:noProof/>
          </w:rPr>
          <w:t>4.6</w:t>
        </w:r>
        <w:r>
          <w:rPr>
            <w:rFonts w:asciiTheme="minorHAnsi" w:eastAsiaTheme="minorEastAsia" w:hAnsiTheme="minorHAnsi" w:cstheme="minorBidi"/>
            <w:noProof/>
            <w:sz w:val="22"/>
            <w:szCs w:val="22"/>
          </w:rPr>
          <w:tab/>
        </w:r>
        <w:r w:rsidRPr="00EE49E4">
          <w:rPr>
            <w:rStyle w:val="Hyperlink"/>
            <w:noProof/>
          </w:rPr>
          <w:t>Appendix 2: HRMS Data</w:t>
        </w:r>
        <w:r>
          <w:rPr>
            <w:noProof/>
            <w:webHidden/>
          </w:rPr>
          <w:tab/>
        </w:r>
        <w:r>
          <w:rPr>
            <w:noProof/>
            <w:webHidden/>
          </w:rPr>
          <w:fldChar w:fldCharType="begin"/>
        </w:r>
        <w:r>
          <w:rPr>
            <w:noProof/>
            <w:webHidden/>
          </w:rPr>
          <w:instrText xml:space="preserve"> PAGEREF _Toc90555539 \h </w:instrText>
        </w:r>
        <w:r>
          <w:rPr>
            <w:noProof/>
            <w:webHidden/>
          </w:rPr>
        </w:r>
        <w:r>
          <w:rPr>
            <w:noProof/>
            <w:webHidden/>
          </w:rPr>
          <w:fldChar w:fldCharType="separate"/>
        </w:r>
        <w:r w:rsidR="001365F9">
          <w:rPr>
            <w:noProof/>
            <w:webHidden/>
          </w:rPr>
          <w:t>214</w:t>
        </w:r>
        <w:r>
          <w:rPr>
            <w:noProof/>
            <w:webHidden/>
          </w:rPr>
          <w:fldChar w:fldCharType="end"/>
        </w:r>
      </w:hyperlink>
    </w:p>
    <w:p w14:paraId="04DD1778" w14:textId="48B37619" w:rsidR="003108E4" w:rsidRDefault="003108E4">
      <w:pPr>
        <w:pStyle w:val="TOC2"/>
        <w:rPr>
          <w:rFonts w:asciiTheme="minorHAnsi" w:eastAsiaTheme="minorEastAsia" w:hAnsiTheme="minorHAnsi" w:cstheme="minorBidi"/>
          <w:noProof/>
          <w:sz w:val="22"/>
          <w:szCs w:val="22"/>
        </w:rPr>
      </w:pPr>
      <w:hyperlink w:anchor="_Toc90555540" w:history="1">
        <w:r w:rsidRPr="00EE49E4">
          <w:rPr>
            <w:rStyle w:val="Hyperlink"/>
            <w:noProof/>
          </w:rPr>
          <w:t>4.7</w:t>
        </w:r>
        <w:r>
          <w:rPr>
            <w:rFonts w:asciiTheme="minorHAnsi" w:eastAsiaTheme="minorEastAsia" w:hAnsiTheme="minorHAnsi" w:cstheme="minorBidi"/>
            <w:noProof/>
            <w:sz w:val="22"/>
            <w:szCs w:val="22"/>
          </w:rPr>
          <w:tab/>
        </w:r>
        <w:r w:rsidRPr="00EE49E4">
          <w:rPr>
            <w:rStyle w:val="Hyperlink"/>
            <w:noProof/>
          </w:rPr>
          <w:t>References for Chapter 4</w:t>
        </w:r>
        <w:r>
          <w:rPr>
            <w:noProof/>
            <w:webHidden/>
          </w:rPr>
          <w:tab/>
        </w:r>
        <w:r>
          <w:rPr>
            <w:noProof/>
            <w:webHidden/>
          </w:rPr>
          <w:fldChar w:fldCharType="begin"/>
        </w:r>
        <w:r>
          <w:rPr>
            <w:noProof/>
            <w:webHidden/>
          </w:rPr>
          <w:instrText xml:space="preserve"> PAGEREF _Toc90555540 \h </w:instrText>
        </w:r>
        <w:r>
          <w:rPr>
            <w:noProof/>
            <w:webHidden/>
          </w:rPr>
        </w:r>
        <w:r>
          <w:rPr>
            <w:noProof/>
            <w:webHidden/>
          </w:rPr>
          <w:fldChar w:fldCharType="separate"/>
        </w:r>
        <w:r w:rsidR="001365F9">
          <w:rPr>
            <w:noProof/>
            <w:webHidden/>
          </w:rPr>
          <w:t>221</w:t>
        </w:r>
        <w:r>
          <w:rPr>
            <w:noProof/>
            <w:webHidden/>
          </w:rPr>
          <w:fldChar w:fldCharType="end"/>
        </w:r>
      </w:hyperlink>
    </w:p>
    <w:p w14:paraId="405F6A02" w14:textId="30D9F817" w:rsidR="00257541" w:rsidRDefault="007B60A0" w:rsidP="0076468F">
      <w:pPr>
        <w:rPr>
          <w:lang w:bidi="en-US"/>
        </w:rPr>
      </w:pPr>
      <w:r>
        <w:rPr>
          <w:lang w:bidi="en-US"/>
        </w:rPr>
        <w:fldChar w:fldCharType="end"/>
      </w:r>
    </w:p>
    <w:p w14:paraId="25463BB4" w14:textId="2772B66E" w:rsidR="00855E00" w:rsidRPr="00807750" w:rsidRDefault="00855E00" w:rsidP="00D06A63">
      <w:pPr>
        <w:pStyle w:val="Heading1"/>
        <w:numPr>
          <w:ilvl w:val="0"/>
          <w:numId w:val="0"/>
        </w:numPr>
        <w:ind w:left="432" w:hanging="432"/>
        <w:rPr>
          <w:lang w:bidi="en-US"/>
        </w:rPr>
      </w:pPr>
      <w:bookmarkStart w:id="10" w:name="_Toc90555435"/>
      <w:r w:rsidRPr="00807750">
        <w:rPr>
          <w:lang w:bidi="en-US"/>
        </w:rPr>
        <w:t>Table of Figures:</w:t>
      </w:r>
      <w:bookmarkEnd w:id="10"/>
    </w:p>
    <w:p w14:paraId="16AAF1F9" w14:textId="208F6A8B" w:rsidR="003108E4" w:rsidRDefault="00855E00" w:rsidP="003108E4">
      <w:pPr>
        <w:pStyle w:val="TableofFigures"/>
        <w:tabs>
          <w:tab w:val="right" w:leader="dot" w:pos="8630"/>
        </w:tabs>
        <w:ind w:firstLine="0"/>
        <w:rPr>
          <w:rFonts w:asciiTheme="minorHAnsi" w:eastAsiaTheme="minorEastAsia" w:hAnsiTheme="minorHAnsi" w:cstheme="minorBidi"/>
          <w:noProof/>
          <w:sz w:val="22"/>
          <w:szCs w:val="22"/>
        </w:rPr>
      </w:pPr>
      <w:r>
        <w:rPr>
          <w:b/>
          <w:bCs/>
          <w:lang w:bidi="en-US"/>
        </w:rPr>
        <w:fldChar w:fldCharType="begin"/>
      </w:r>
      <w:r>
        <w:rPr>
          <w:b/>
          <w:bCs/>
          <w:lang w:bidi="en-US"/>
        </w:rPr>
        <w:instrText xml:space="preserve"> TOC \h \z \c "Figure" </w:instrText>
      </w:r>
      <w:r>
        <w:rPr>
          <w:b/>
          <w:bCs/>
          <w:lang w:bidi="en-US"/>
        </w:rPr>
        <w:fldChar w:fldCharType="separate"/>
      </w:r>
      <w:hyperlink w:anchor="_Toc90555541" w:history="1">
        <w:r w:rsidR="003108E4" w:rsidRPr="006224B9">
          <w:rPr>
            <w:rStyle w:val="Hyperlink"/>
            <w:noProof/>
          </w:rPr>
          <w:t>Figure 1.1: Representative examples of biologically active indole containing natural product scaffolds.</w:t>
        </w:r>
        <w:r w:rsidR="003108E4">
          <w:rPr>
            <w:noProof/>
            <w:webHidden/>
          </w:rPr>
          <w:tab/>
        </w:r>
        <w:r w:rsidR="003108E4">
          <w:rPr>
            <w:noProof/>
            <w:webHidden/>
          </w:rPr>
          <w:fldChar w:fldCharType="begin"/>
        </w:r>
        <w:r w:rsidR="003108E4">
          <w:rPr>
            <w:noProof/>
            <w:webHidden/>
          </w:rPr>
          <w:instrText xml:space="preserve"> PAGEREF _Toc90555541 \h </w:instrText>
        </w:r>
        <w:r w:rsidR="003108E4">
          <w:rPr>
            <w:noProof/>
            <w:webHidden/>
          </w:rPr>
        </w:r>
        <w:r w:rsidR="003108E4">
          <w:rPr>
            <w:noProof/>
            <w:webHidden/>
          </w:rPr>
          <w:fldChar w:fldCharType="separate"/>
        </w:r>
        <w:r w:rsidR="001365F9">
          <w:rPr>
            <w:noProof/>
            <w:webHidden/>
          </w:rPr>
          <w:t>2</w:t>
        </w:r>
        <w:r w:rsidR="003108E4">
          <w:rPr>
            <w:noProof/>
            <w:webHidden/>
          </w:rPr>
          <w:fldChar w:fldCharType="end"/>
        </w:r>
      </w:hyperlink>
    </w:p>
    <w:p w14:paraId="37118EC3" w14:textId="786EA551"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42" w:history="1">
        <w:r w:rsidRPr="006224B9">
          <w:rPr>
            <w:rStyle w:val="Hyperlink"/>
            <w:noProof/>
          </w:rPr>
          <w:t>Figure 1.2: Select indole containing drugs showcasing the diverse bioactivity accessible using the privileged indole scaffold.</w:t>
        </w:r>
        <w:r>
          <w:rPr>
            <w:noProof/>
            <w:webHidden/>
          </w:rPr>
          <w:tab/>
        </w:r>
        <w:r>
          <w:rPr>
            <w:noProof/>
            <w:webHidden/>
          </w:rPr>
          <w:fldChar w:fldCharType="begin"/>
        </w:r>
        <w:r>
          <w:rPr>
            <w:noProof/>
            <w:webHidden/>
          </w:rPr>
          <w:instrText xml:space="preserve"> PAGEREF _Toc90555542 \h </w:instrText>
        </w:r>
        <w:r>
          <w:rPr>
            <w:noProof/>
            <w:webHidden/>
          </w:rPr>
        </w:r>
        <w:r>
          <w:rPr>
            <w:noProof/>
            <w:webHidden/>
          </w:rPr>
          <w:fldChar w:fldCharType="separate"/>
        </w:r>
        <w:r w:rsidR="001365F9">
          <w:rPr>
            <w:noProof/>
            <w:webHidden/>
          </w:rPr>
          <w:t>3</w:t>
        </w:r>
        <w:r>
          <w:rPr>
            <w:noProof/>
            <w:webHidden/>
          </w:rPr>
          <w:fldChar w:fldCharType="end"/>
        </w:r>
      </w:hyperlink>
    </w:p>
    <w:p w14:paraId="379E963F" w14:textId="05325862"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43" w:history="1">
        <w:r w:rsidRPr="006224B9">
          <w:rPr>
            <w:rStyle w:val="Hyperlink"/>
            <w:noProof/>
          </w:rPr>
          <w:t>Figure 1.3: Representative indole functionalization methods exploiting directing groups present on N1.</w:t>
        </w:r>
        <w:r>
          <w:rPr>
            <w:noProof/>
            <w:webHidden/>
          </w:rPr>
          <w:tab/>
        </w:r>
        <w:r>
          <w:rPr>
            <w:noProof/>
            <w:webHidden/>
          </w:rPr>
          <w:fldChar w:fldCharType="begin"/>
        </w:r>
        <w:r>
          <w:rPr>
            <w:noProof/>
            <w:webHidden/>
          </w:rPr>
          <w:instrText xml:space="preserve"> PAGEREF _Toc90555543 \h </w:instrText>
        </w:r>
        <w:r>
          <w:rPr>
            <w:noProof/>
            <w:webHidden/>
          </w:rPr>
        </w:r>
        <w:r>
          <w:rPr>
            <w:noProof/>
            <w:webHidden/>
          </w:rPr>
          <w:fldChar w:fldCharType="separate"/>
        </w:r>
        <w:r w:rsidR="001365F9">
          <w:rPr>
            <w:noProof/>
            <w:webHidden/>
          </w:rPr>
          <w:t>5</w:t>
        </w:r>
        <w:r>
          <w:rPr>
            <w:noProof/>
            <w:webHidden/>
          </w:rPr>
          <w:fldChar w:fldCharType="end"/>
        </w:r>
      </w:hyperlink>
    </w:p>
    <w:p w14:paraId="59F6CCB2" w14:textId="697F1F1A"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44" w:history="1">
        <w:r w:rsidRPr="006224B9">
          <w:rPr>
            <w:rStyle w:val="Hyperlink"/>
            <w:noProof/>
          </w:rPr>
          <w:t>Figure 1.4: Representative organometallic indole functionalization methods</w:t>
        </w:r>
        <w:r>
          <w:rPr>
            <w:noProof/>
            <w:webHidden/>
          </w:rPr>
          <w:tab/>
        </w:r>
        <w:r>
          <w:rPr>
            <w:noProof/>
            <w:webHidden/>
          </w:rPr>
          <w:fldChar w:fldCharType="begin"/>
        </w:r>
        <w:r>
          <w:rPr>
            <w:noProof/>
            <w:webHidden/>
          </w:rPr>
          <w:instrText xml:space="preserve"> PAGEREF _Toc90555544 \h </w:instrText>
        </w:r>
        <w:r>
          <w:rPr>
            <w:noProof/>
            <w:webHidden/>
          </w:rPr>
        </w:r>
        <w:r>
          <w:rPr>
            <w:noProof/>
            <w:webHidden/>
          </w:rPr>
          <w:fldChar w:fldCharType="separate"/>
        </w:r>
        <w:r w:rsidR="001365F9">
          <w:rPr>
            <w:noProof/>
            <w:webHidden/>
          </w:rPr>
          <w:t>7</w:t>
        </w:r>
        <w:r>
          <w:rPr>
            <w:noProof/>
            <w:webHidden/>
          </w:rPr>
          <w:fldChar w:fldCharType="end"/>
        </w:r>
      </w:hyperlink>
    </w:p>
    <w:p w14:paraId="6C17B263" w14:textId="414701FF"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45" w:history="1">
        <w:r w:rsidRPr="006224B9">
          <w:rPr>
            <w:rStyle w:val="Hyperlink"/>
            <w:noProof/>
          </w:rPr>
          <w:t>Figure 1.5: Reactions catalyzed by tryptophan synthase TrpB</w:t>
        </w:r>
        <w:r>
          <w:rPr>
            <w:noProof/>
            <w:webHidden/>
          </w:rPr>
          <w:tab/>
        </w:r>
        <w:r>
          <w:rPr>
            <w:noProof/>
            <w:webHidden/>
          </w:rPr>
          <w:fldChar w:fldCharType="begin"/>
        </w:r>
        <w:r>
          <w:rPr>
            <w:noProof/>
            <w:webHidden/>
          </w:rPr>
          <w:instrText xml:space="preserve"> PAGEREF _Toc90555545 \h </w:instrText>
        </w:r>
        <w:r>
          <w:rPr>
            <w:noProof/>
            <w:webHidden/>
          </w:rPr>
        </w:r>
        <w:r>
          <w:rPr>
            <w:noProof/>
            <w:webHidden/>
          </w:rPr>
          <w:fldChar w:fldCharType="separate"/>
        </w:r>
        <w:r w:rsidR="001365F9">
          <w:rPr>
            <w:noProof/>
            <w:webHidden/>
          </w:rPr>
          <w:t>10</w:t>
        </w:r>
        <w:r>
          <w:rPr>
            <w:noProof/>
            <w:webHidden/>
          </w:rPr>
          <w:fldChar w:fldCharType="end"/>
        </w:r>
      </w:hyperlink>
    </w:p>
    <w:p w14:paraId="6423651E" w14:textId="7A834A44"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46" w:history="1">
        <w:r w:rsidRPr="006224B9">
          <w:rPr>
            <w:rStyle w:val="Hyperlink"/>
            <w:noProof/>
          </w:rPr>
          <w:t>Figure 1.6: Representative examples of biocatalytic late stage modification of indole containing natural products.</w:t>
        </w:r>
        <w:r>
          <w:rPr>
            <w:noProof/>
            <w:webHidden/>
          </w:rPr>
          <w:tab/>
        </w:r>
        <w:r>
          <w:rPr>
            <w:noProof/>
            <w:webHidden/>
          </w:rPr>
          <w:fldChar w:fldCharType="begin"/>
        </w:r>
        <w:r>
          <w:rPr>
            <w:noProof/>
            <w:webHidden/>
          </w:rPr>
          <w:instrText xml:space="preserve"> PAGEREF _Toc90555546 \h </w:instrText>
        </w:r>
        <w:r>
          <w:rPr>
            <w:noProof/>
            <w:webHidden/>
          </w:rPr>
        </w:r>
        <w:r>
          <w:rPr>
            <w:noProof/>
            <w:webHidden/>
          </w:rPr>
          <w:fldChar w:fldCharType="separate"/>
        </w:r>
        <w:r w:rsidR="001365F9">
          <w:rPr>
            <w:noProof/>
            <w:webHidden/>
          </w:rPr>
          <w:t>11</w:t>
        </w:r>
        <w:r>
          <w:rPr>
            <w:noProof/>
            <w:webHidden/>
          </w:rPr>
          <w:fldChar w:fldCharType="end"/>
        </w:r>
      </w:hyperlink>
    </w:p>
    <w:p w14:paraId="3CEB1221" w14:textId="3A504A90"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47" w:history="1">
        <w:r w:rsidRPr="006224B9">
          <w:rPr>
            <w:rStyle w:val="Hyperlink"/>
            <w:noProof/>
          </w:rPr>
          <w:t>Figure 1.7: The role of prenyltransferases in the biosynthesis of fumigaclavine C</w:t>
        </w:r>
        <w:r>
          <w:rPr>
            <w:noProof/>
            <w:webHidden/>
          </w:rPr>
          <w:tab/>
        </w:r>
        <w:r>
          <w:rPr>
            <w:noProof/>
            <w:webHidden/>
          </w:rPr>
          <w:fldChar w:fldCharType="begin"/>
        </w:r>
        <w:r>
          <w:rPr>
            <w:noProof/>
            <w:webHidden/>
          </w:rPr>
          <w:instrText xml:space="preserve"> PAGEREF _Toc90555547 \h </w:instrText>
        </w:r>
        <w:r>
          <w:rPr>
            <w:noProof/>
            <w:webHidden/>
          </w:rPr>
        </w:r>
        <w:r>
          <w:rPr>
            <w:noProof/>
            <w:webHidden/>
          </w:rPr>
          <w:fldChar w:fldCharType="separate"/>
        </w:r>
        <w:r w:rsidR="001365F9">
          <w:rPr>
            <w:noProof/>
            <w:webHidden/>
          </w:rPr>
          <w:t>12</w:t>
        </w:r>
        <w:r>
          <w:rPr>
            <w:noProof/>
            <w:webHidden/>
          </w:rPr>
          <w:fldChar w:fldCharType="end"/>
        </w:r>
      </w:hyperlink>
    </w:p>
    <w:p w14:paraId="21235ADA" w14:textId="54C645AE"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48" w:history="1">
        <w:r w:rsidRPr="006224B9">
          <w:rPr>
            <w:rStyle w:val="Hyperlink"/>
            <w:noProof/>
          </w:rPr>
          <w:t>Figure 1.8: Side and top view of the αββα prenyltransferases motif.</w:t>
        </w:r>
        <w:r>
          <w:rPr>
            <w:noProof/>
            <w:webHidden/>
          </w:rPr>
          <w:tab/>
        </w:r>
        <w:r>
          <w:rPr>
            <w:noProof/>
            <w:webHidden/>
          </w:rPr>
          <w:fldChar w:fldCharType="begin"/>
        </w:r>
        <w:r>
          <w:rPr>
            <w:noProof/>
            <w:webHidden/>
          </w:rPr>
          <w:instrText xml:space="preserve"> PAGEREF _Toc90555548 \h </w:instrText>
        </w:r>
        <w:r>
          <w:rPr>
            <w:noProof/>
            <w:webHidden/>
          </w:rPr>
        </w:r>
        <w:r>
          <w:rPr>
            <w:noProof/>
            <w:webHidden/>
          </w:rPr>
          <w:fldChar w:fldCharType="separate"/>
        </w:r>
        <w:r w:rsidR="001365F9">
          <w:rPr>
            <w:noProof/>
            <w:webHidden/>
          </w:rPr>
          <w:t>13</w:t>
        </w:r>
        <w:r>
          <w:rPr>
            <w:noProof/>
            <w:webHidden/>
          </w:rPr>
          <w:fldChar w:fldCharType="end"/>
        </w:r>
      </w:hyperlink>
    </w:p>
    <w:p w14:paraId="64610F05" w14:textId="2D510FA0"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49" w:history="1">
        <w:r w:rsidRPr="006224B9">
          <w:rPr>
            <w:rStyle w:val="Hyperlink"/>
            <w:noProof/>
          </w:rPr>
          <w:t>Figure 1.9: Internal structure and mechanism of prenyltransferases.</w:t>
        </w:r>
        <w:r>
          <w:rPr>
            <w:noProof/>
            <w:webHidden/>
          </w:rPr>
          <w:tab/>
        </w:r>
        <w:r>
          <w:rPr>
            <w:noProof/>
            <w:webHidden/>
          </w:rPr>
          <w:fldChar w:fldCharType="begin"/>
        </w:r>
        <w:r>
          <w:rPr>
            <w:noProof/>
            <w:webHidden/>
          </w:rPr>
          <w:instrText xml:space="preserve"> PAGEREF _Toc90555549 \h </w:instrText>
        </w:r>
        <w:r>
          <w:rPr>
            <w:noProof/>
            <w:webHidden/>
          </w:rPr>
        </w:r>
        <w:r>
          <w:rPr>
            <w:noProof/>
            <w:webHidden/>
          </w:rPr>
          <w:fldChar w:fldCharType="separate"/>
        </w:r>
        <w:r w:rsidR="001365F9">
          <w:rPr>
            <w:noProof/>
            <w:webHidden/>
          </w:rPr>
          <w:t>14</w:t>
        </w:r>
        <w:r>
          <w:rPr>
            <w:noProof/>
            <w:webHidden/>
          </w:rPr>
          <w:fldChar w:fldCharType="end"/>
        </w:r>
      </w:hyperlink>
    </w:p>
    <w:p w14:paraId="7A8A2B00" w14:textId="0B2F33D5"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0" w:history="1">
        <w:r w:rsidRPr="006224B9">
          <w:rPr>
            <w:rStyle w:val="Hyperlink"/>
            <w:noProof/>
          </w:rPr>
          <w:t>Figure 1.10: Proposed mechanism of FgaPT2 catalyzed 4-prenylation of Trp.</w:t>
        </w:r>
        <w:r>
          <w:rPr>
            <w:noProof/>
            <w:webHidden/>
          </w:rPr>
          <w:tab/>
        </w:r>
        <w:r>
          <w:rPr>
            <w:noProof/>
            <w:webHidden/>
          </w:rPr>
          <w:fldChar w:fldCharType="begin"/>
        </w:r>
        <w:r>
          <w:rPr>
            <w:noProof/>
            <w:webHidden/>
          </w:rPr>
          <w:instrText xml:space="preserve"> PAGEREF _Toc90555550 \h </w:instrText>
        </w:r>
        <w:r>
          <w:rPr>
            <w:noProof/>
            <w:webHidden/>
          </w:rPr>
        </w:r>
        <w:r>
          <w:rPr>
            <w:noProof/>
            <w:webHidden/>
          </w:rPr>
          <w:fldChar w:fldCharType="separate"/>
        </w:r>
        <w:r w:rsidR="001365F9">
          <w:rPr>
            <w:noProof/>
            <w:webHidden/>
          </w:rPr>
          <w:t>15</w:t>
        </w:r>
        <w:r>
          <w:rPr>
            <w:noProof/>
            <w:webHidden/>
          </w:rPr>
          <w:fldChar w:fldCharType="end"/>
        </w:r>
      </w:hyperlink>
    </w:p>
    <w:p w14:paraId="21A08654" w14:textId="456DCCAC"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1" w:history="1">
        <w:r w:rsidRPr="006224B9">
          <w:rPr>
            <w:rStyle w:val="Hyperlink"/>
            <w:noProof/>
          </w:rPr>
          <w:t>Figure 1.11 Previously reported acceptor substrates for CdpNPT</w:t>
        </w:r>
        <w:r>
          <w:rPr>
            <w:noProof/>
            <w:webHidden/>
          </w:rPr>
          <w:tab/>
        </w:r>
        <w:r>
          <w:rPr>
            <w:noProof/>
            <w:webHidden/>
          </w:rPr>
          <w:fldChar w:fldCharType="begin"/>
        </w:r>
        <w:r>
          <w:rPr>
            <w:noProof/>
            <w:webHidden/>
          </w:rPr>
          <w:instrText xml:space="preserve"> PAGEREF _Toc90555551 \h </w:instrText>
        </w:r>
        <w:r>
          <w:rPr>
            <w:noProof/>
            <w:webHidden/>
          </w:rPr>
        </w:r>
        <w:r>
          <w:rPr>
            <w:noProof/>
            <w:webHidden/>
          </w:rPr>
          <w:fldChar w:fldCharType="separate"/>
        </w:r>
        <w:r w:rsidR="001365F9">
          <w:rPr>
            <w:noProof/>
            <w:webHidden/>
          </w:rPr>
          <w:t>16</w:t>
        </w:r>
        <w:r>
          <w:rPr>
            <w:noProof/>
            <w:webHidden/>
          </w:rPr>
          <w:fldChar w:fldCharType="end"/>
        </w:r>
      </w:hyperlink>
    </w:p>
    <w:p w14:paraId="264E0A93" w14:textId="7C5EDA8D"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2" w:history="1">
        <w:r w:rsidRPr="006224B9">
          <w:rPr>
            <w:rStyle w:val="Hyperlink"/>
            <w:noProof/>
          </w:rPr>
          <w:t>Figure 1.12: Synthetic pyrophosphate donor library used in this study</w:t>
        </w:r>
        <w:r>
          <w:rPr>
            <w:noProof/>
            <w:webHidden/>
          </w:rPr>
          <w:tab/>
        </w:r>
        <w:r>
          <w:rPr>
            <w:noProof/>
            <w:webHidden/>
          </w:rPr>
          <w:fldChar w:fldCharType="begin"/>
        </w:r>
        <w:r>
          <w:rPr>
            <w:noProof/>
            <w:webHidden/>
          </w:rPr>
          <w:instrText xml:space="preserve"> PAGEREF _Toc90555552 \h </w:instrText>
        </w:r>
        <w:r>
          <w:rPr>
            <w:noProof/>
            <w:webHidden/>
          </w:rPr>
        </w:r>
        <w:r>
          <w:rPr>
            <w:noProof/>
            <w:webHidden/>
          </w:rPr>
          <w:fldChar w:fldCharType="separate"/>
        </w:r>
        <w:r w:rsidR="001365F9">
          <w:rPr>
            <w:noProof/>
            <w:webHidden/>
          </w:rPr>
          <w:t>18</w:t>
        </w:r>
        <w:r>
          <w:rPr>
            <w:noProof/>
            <w:webHidden/>
          </w:rPr>
          <w:fldChar w:fldCharType="end"/>
        </w:r>
      </w:hyperlink>
    </w:p>
    <w:p w14:paraId="1AF87CE0" w14:textId="5ABA6F95"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3" w:history="1">
        <w:r w:rsidRPr="006224B9">
          <w:rPr>
            <w:rStyle w:val="Hyperlink"/>
            <w:noProof/>
          </w:rPr>
          <w:t>Figure 2.1:</w:t>
        </w:r>
        <w:r w:rsidRPr="006224B9">
          <w:rPr>
            <w:rStyle w:val="Hyperlink"/>
            <w:noProof/>
            <w:snapToGrid w:val="0"/>
          </w:rPr>
          <w:t xml:space="preserve"> Representative bioactive indole diketopiperazines with diverse activities.</w:t>
        </w:r>
        <w:r>
          <w:rPr>
            <w:noProof/>
            <w:webHidden/>
          </w:rPr>
          <w:tab/>
        </w:r>
        <w:r>
          <w:rPr>
            <w:noProof/>
            <w:webHidden/>
          </w:rPr>
          <w:fldChar w:fldCharType="begin"/>
        </w:r>
        <w:r>
          <w:rPr>
            <w:noProof/>
            <w:webHidden/>
          </w:rPr>
          <w:instrText xml:space="preserve"> PAGEREF _Toc90555553 \h </w:instrText>
        </w:r>
        <w:r>
          <w:rPr>
            <w:noProof/>
            <w:webHidden/>
          </w:rPr>
        </w:r>
        <w:r>
          <w:rPr>
            <w:noProof/>
            <w:webHidden/>
          </w:rPr>
          <w:fldChar w:fldCharType="separate"/>
        </w:r>
        <w:r w:rsidR="001365F9">
          <w:rPr>
            <w:noProof/>
            <w:webHidden/>
          </w:rPr>
          <w:t>28</w:t>
        </w:r>
        <w:r>
          <w:rPr>
            <w:noProof/>
            <w:webHidden/>
          </w:rPr>
          <w:fldChar w:fldCharType="end"/>
        </w:r>
      </w:hyperlink>
    </w:p>
    <w:p w14:paraId="49DB5E30" w14:textId="62D006AF"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4" w:history="1">
        <w:r w:rsidRPr="006224B9">
          <w:rPr>
            <w:rStyle w:val="Hyperlink"/>
            <w:noProof/>
          </w:rPr>
          <w:t>Figure 2.2: Synthetic Schemes for the synthesis of 6-methoxytryptophan, TPS-A and TPS-B.</w:t>
        </w:r>
        <w:r>
          <w:rPr>
            <w:noProof/>
            <w:webHidden/>
          </w:rPr>
          <w:tab/>
        </w:r>
        <w:r>
          <w:rPr>
            <w:noProof/>
            <w:webHidden/>
          </w:rPr>
          <w:fldChar w:fldCharType="begin"/>
        </w:r>
        <w:r>
          <w:rPr>
            <w:noProof/>
            <w:webHidden/>
          </w:rPr>
          <w:instrText xml:space="preserve"> PAGEREF _Toc90555554 \h </w:instrText>
        </w:r>
        <w:r>
          <w:rPr>
            <w:noProof/>
            <w:webHidden/>
          </w:rPr>
        </w:r>
        <w:r>
          <w:rPr>
            <w:noProof/>
            <w:webHidden/>
          </w:rPr>
          <w:fldChar w:fldCharType="separate"/>
        </w:r>
        <w:r w:rsidR="001365F9">
          <w:rPr>
            <w:noProof/>
            <w:webHidden/>
          </w:rPr>
          <w:t>32</w:t>
        </w:r>
        <w:r>
          <w:rPr>
            <w:noProof/>
            <w:webHidden/>
          </w:rPr>
          <w:fldChar w:fldCharType="end"/>
        </w:r>
      </w:hyperlink>
    </w:p>
    <w:p w14:paraId="7FB935D8" w14:textId="6BA3917E"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5" w:history="1">
        <w:r w:rsidRPr="006224B9">
          <w:rPr>
            <w:rStyle w:val="Hyperlink"/>
            <w:noProof/>
          </w:rPr>
          <w:t>Figure 2.4: Alkyl-PP donor library used for CdpNPT catalyzed TPS-B Modification</w:t>
        </w:r>
        <w:r>
          <w:rPr>
            <w:noProof/>
            <w:webHidden/>
          </w:rPr>
          <w:tab/>
        </w:r>
        <w:r>
          <w:rPr>
            <w:noProof/>
            <w:webHidden/>
          </w:rPr>
          <w:fldChar w:fldCharType="begin"/>
        </w:r>
        <w:r>
          <w:rPr>
            <w:noProof/>
            <w:webHidden/>
          </w:rPr>
          <w:instrText xml:space="preserve"> PAGEREF _Toc90555555 \h </w:instrText>
        </w:r>
        <w:r>
          <w:rPr>
            <w:noProof/>
            <w:webHidden/>
          </w:rPr>
        </w:r>
        <w:r>
          <w:rPr>
            <w:noProof/>
            <w:webHidden/>
          </w:rPr>
          <w:fldChar w:fldCharType="separate"/>
        </w:r>
        <w:r w:rsidR="001365F9">
          <w:rPr>
            <w:noProof/>
            <w:webHidden/>
          </w:rPr>
          <w:t>35</w:t>
        </w:r>
        <w:r>
          <w:rPr>
            <w:noProof/>
            <w:webHidden/>
          </w:rPr>
          <w:fldChar w:fldCharType="end"/>
        </w:r>
      </w:hyperlink>
    </w:p>
    <w:p w14:paraId="7F539A93" w14:textId="23C11480"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6" w:history="1">
        <w:r w:rsidRPr="006224B9">
          <w:rPr>
            <w:rStyle w:val="Hyperlink"/>
            <w:noProof/>
          </w:rPr>
          <w:t>Figure 2.5: A</w:t>
        </w:r>
        <w:r w:rsidRPr="006224B9">
          <w:rPr>
            <w:rStyle w:val="Hyperlink"/>
            <w:noProof/>
            <w:snapToGrid w:val="0"/>
          </w:rPr>
          <w:t>lkyl donor profile of analytical-scale CdpNPT-catalyzed reactions with TPS-B.</w:t>
        </w:r>
        <w:r>
          <w:rPr>
            <w:noProof/>
            <w:webHidden/>
          </w:rPr>
          <w:tab/>
        </w:r>
        <w:r>
          <w:rPr>
            <w:noProof/>
            <w:webHidden/>
          </w:rPr>
          <w:fldChar w:fldCharType="begin"/>
        </w:r>
        <w:r>
          <w:rPr>
            <w:noProof/>
            <w:webHidden/>
          </w:rPr>
          <w:instrText xml:space="preserve"> PAGEREF _Toc90555556 \h </w:instrText>
        </w:r>
        <w:r>
          <w:rPr>
            <w:noProof/>
            <w:webHidden/>
          </w:rPr>
        </w:r>
        <w:r>
          <w:rPr>
            <w:noProof/>
            <w:webHidden/>
          </w:rPr>
          <w:fldChar w:fldCharType="separate"/>
        </w:r>
        <w:r w:rsidR="001365F9">
          <w:rPr>
            <w:noProof/>
            <w:webHidden/>
          </w:rPr>
          <w:t>36</w:t>
        </w:r>
        <w:r>
          <w:rPr>
            <w:noProof/>
            <w:webHidden/>
          </w:rPr>
          <w:fldChar w:fldCharType="end"/>
        </w:r>
      </w:hyperlink>
    </w:p>
    <w:p w14:paraId="455DE406" w14:textId="3E7517DE"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7" w:history="1">
        <w:r w:rsidRPr="006224B9">
          <w:rPr>
            <w:rStyle w:val="Hyperlink"/>
            <w:noProof/>
          </w:rPr>
          <w:t>Figure 2.6: Depiction of the resonance stabilization of representitative donor moieties.</w:t>
        </w:r>
        <w:r>
          <w:rPr>
            <w:noProof/>
            <w:webHidden/>
          </w:rPr>
          <w:tab/>
        </w:r>
        <w:r>
          <w:rPr>
            <w:noProof/>
            <w:webHidden/>
          </w:rPr>
          <w:fldChar w:fldCharType="begin"/>
        </w:r>
        <w:r>
          <w:rPr>
            <w:noProof/>
            <w:webHidden/>
          </w:rPr>
          <w:instrText xml:space="preserve"> PAGEREF _Toc90555557 \h </w:instrText>
        </w:r>
        <w:r>
          <w:rPr>
            <w:noProof/>
            <w:webHidden/>
          </w:rPr>
        </w:r>
        <w:r>
          <w:rPr>
            <w:noProof/>
            <w:webHidden/>
          </w:rPr>
          <w:fldChar w:fldCharType="separate"/>
        </w:r>
        <w:r w:rsidR="001365F9">
          <w:rPr>
            <w:noProof/>
            <w:webHidden/>
          </w:rPr>
          <w:t>37</w:t>
        </w:r>
        <w:r>
          <w:rPr>
            <w:noProof/>
            <w:webHidden/>
          </w:rPr>
          <w:fldChar w:fldCharType="end"/>
        </w:r>
      </w:hyperlink>
    </w:p>
    <w:p w14:paraId="3E01A64D" w14:textId="7894BE33"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8" w:history="1">
        <w:r w:rsidRPr="006224B9">
          <w:rPr>
            <w:rStyle w:val="Hyperlink"/>
            <w:noProof/>
          </w:rPr>
          <w:t>Figure 2.7: NMR-characterized structures of alkyl-TPS-B analogs</w:t>
        </w:r>
        <w:r>
          <w:rPr>
            <w:noProof/>
            <w:webHidden/>
          </w:rPr>
          <w:tab/>
        </w:r>
        <w:r>
          <w:rPr>
            <w:noProof/>
            <w:webHidden/>
          </w:rPr>
          <w:fldChar w:fldCharType="begin"/>
        </w:r>
        <w:r>
          <w:rPr>
            <w:noProof/>
            <w:webHidden/>
          </w:rPr>
          <w:instrText xml:space="preserve"> PAGEREF _Toc90555558 \h </w:instrText>
        </w:r>
        <w:r>
          <w:rPr>
            <w:noProof/>
            <w:webHidden/>
          </w:rPr>
        </w:r>
        <w:r>
          <w:rPr>
            <w:noProof/>
            <w:webHidden/>
          </w:rPr>
          <w:fldChar w:fldCharType="separate"/>
        </w:r>
        <w:r w:rsidR="001365F9">
          <w:rPr>
            <w:noProof/>
            <w:webHidden/>
          </w:rPr>
          <w:t>40</w:t>
        </w:r>
        <w:r>
          <w:rPr>
            <w:noProof/>
            <w:webHidden/>
          </w:rPr>
          <w:fldChar w:fldCharType="end"/>
        </w:r>
      </w:hyperlink>
    </w:p>
    <w:p w14:paraId="6055B5EE" w14:textId="3FB6A933"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59" w:history="1">
        <w:r w:rsidRPr="006224B9">
          <w:rPr>
            <w:rStyle w:val="Hyperlink"/>
            <w:noProof/>
          </w:rPr>
          <w:t>Figure 2.8: HPLC traces of analytical scale reactions containing TPS-B and CdpNPT</w:t>
        </w:r>
        <w:r>
          <w:rPr>
            <w:noProof/>
            <w:webHidden/>
          </w:rPr>
          <w:tab/>
        </w:r>
        <w:r>
          <w:rPr>
            <w:noProof/>
            <w:webHidden/>
          </w:rPr>
          <w:fldChar w:fldCharType="begin"/>
        </w:r>
        <w:r>
          <w:rPr>
            <w:noProof/>
            <w:webHidden/>
          </w:rPr>
          <w:instrText xml:space="preserve"> PAGEREF _Toc90555559 \h </w:instrText>
        </w:r>
        <w:r>
          <w:rPr>
            <w:noProof/>
            <w:webHidden/>
          </w:rPr>
        </w:r>
        <w:r>
          <w:rPr>
            <w:noProof/>
            <w:webHidden/>
          </w:rPr>
          <w:fldChar w:fldCharType="separate"/>
        </w:r>
        <w:r w:rsidR="001365F9">
          <w:rPr>
            <w:noProof/>
            <w:webHidden/>
          </w:rPr>
          <w:t>43</w:t>
        </w:r>
        <w:r>
          <w:rPr>
            <w:noProof/>
            <w:webHidden/>
          </w:rPr>
          <w:fldChar w:fldCharType="end"/>
        </w:r>
      </w:hyperlink>
    </w:p>
    <w:p w14:paraId="5331631F" w14:textId="74CC5AAE"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60" w:history="1">
        <w:r w:rsidRPr="006224B9">
          <w:rPr>
            <w:rStyle w:val="Hyperlink"/>
            <w:noProof/>
          </w:rPr>
          <w:t>Figure 2.9: Cytotoxicity assay results for TPS analogs run in triplicate against K563 leukemia cells, with TPS-A, TPS-B, and Taxol as positive controls.</w:t>
        </w:r>
        <w:r>
          <w:rPr>
            <w:noProof/>
            <w:webHidden/>
          </w:rPr>
          <w:tab/>
        </w:r>
        <w:r>
          <w:rPr>
            <w:noProof/>
            <w:webHidden/>
          </w:rPr>
          <w:fldChar w:fldCharType="begin"/>
        </w:r>
        <w:r>
          <w:rPr>
            <w:noProof/>
            <w:webHidden/>
          </w:rPr>
          <w:instrText xml:space="preserve"> PAGEREF _Toc90555560 \h </w:instrText>
        </w:r>
        <w:r>
          <w:rPr>
            <w:noProof/>
            <w:webHidden/>
          </w:rPr>
        </w:r>
        <w:r>
          <w:rPr>
            <w:noProof/>
            <w:webHidden/>
          </w:rPr>
          <w:fldChar w:fldCharType="separate"/>
        </w:r>
        <w:r w:rsidR="001365F9">
          <w:rPr>
            <w:noProof/>
            <w:webHidden/>
          </w:rPr>
          <w:t>45</w:t>
        </w:r>
        <w:r>
          <w:rPr>
            <w:noProof/>
            <w:webHidden/>
          </w:rPr>
          <w:fldChar w:fldCharType="end"/>
        </w:r>
      </w:hyperlink>
    </w:p>
    <w:p w14:paraId="28B4792D" w14:textId="7B7022FF"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r:id="rId9" w:anchor="_Toc90555561" w:history="1">
        <w:r w:rsidRPr="006224B9">
          <w:rPr>
            <w:rStyle w:val="Hyperlink"/>
            <w:noProof/>
          </w:rPr>
          <w:t>Figure 2.10: Representative NMR correlations used to assign TPS analogs</w:t>
        </w:r>
        <w:r>
          <w:rPr>
            <w:noProof/>
            <w:webHidden/>
          </w:rPr>
          <w:tab/>
        </w:r>
        <w:r>
          <w:rPr>
            <w:noProof/>
            <w:webHidden/>
          </w:rPr>
          <w:fldChar w:fldCharType="begin"/>
        </w:r>
        <w:r>
          <w:rPr>
            <w:noProof/>
            <w:webHidden/>
          </w:rPr>
          <w:instrText xml:space="preserve"> PAGEREF _Toc90555561 \h </w:instrText>
        </w:r>
        <w:r>
          <w:rPr>
            <w:noProof/>
            <w:webHidden/>
          </w:rPr>
        </w:r>
        <w:r>
          <w:rPr>
            <w:noProof/>
            <w:webHidden/>
          </w:rPr>
          <w:fldChar w:fldCharType="separate"/>
        </w:r>
        <w:r w:rsidR="001365F9">
          <w:rPr>
            <w:noProof/>
            <w:webHidden/>
          </w:rPr>
          <w:t>46</w:t>
        </w:r>
        <w:r>
          <w:rPr>
            <w:noProof/>
            <w:webHidden/>
          </w:rPr>
          <w:fldChar w:fldCharType="end"/>
        </w:r>
      </w:hyperlink>
    </w:p>
    <w:p w14:paraId="2E996FD1" w14:textId="283B41ED"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62" w:history="1">
        <w:r w:rsidRPr="006224B9">
          <w:rPr>
            <w:rStyle w:val="Hyperlink"/>
            <w:noProof/>
          </w:rPr>
          <w:t>Figure 3.1: Representative azaindole containing compounds with diverse bioactivity</w:t>
        </w:r>
        <w:r>
          <w:rPr>
            <w:noProof/>
            <w:webHidden/>
          </w:rPr>
          <w:tab/>
        </w:r>
        <w:r>
          <w:rPr>
            <w:noProof/>
            <w:webHidden/>
          </w:rPr>
          <w:fldChar w:fldCharType="begin"/>
        </w:r>
        <w:r>
          <w:rPr>
            <w:noProof/>
            <w:webHidden/>
          </w:rPr>
          <w:instrText xml:space="preserve"> PAGEREF _Toc90555562 \h </w:instrText>
        </w:r>
        <w:r>
          <w:rPr>
            <w:noProof/>
            <w:webHidden/>
          </w:rPr>
        </w:r>
        <w:r>
          <w:rPr>
            <w:noProof/>
            <w:webHidden/>
          </w:rPr>
          <w:fldChar w:fldCharType="separate"/>
        </w:r>
        <w:r w:rsidR="001365F9">
          <w:rPr>
            <w:noProof/>
            <w:webHidden/>
          </w:rPr>
          <w:t>97</w:t>
        </w:r>
        <w:r>
          <w:rPr>
            <w:noProof/>
            <w:webHidden/>
          </w:rPr>
          <w:fldChar w:fldCharType="end"/>
        </w:r>
      </w:hyperlink>
    </w:p>
    <w:p w14:paraId="4F636ECE" w14:textId="7CAC4B06"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63" w:history="1">
        <w:r w:rsidRPr="006224B9">
          <w:rPr>
            <w:rStyle w:val="Hyperlink"/>
            <w:noProof/>
          </w:rPr>
          <w:t>Figure 3.2: Synthetic scheme for the synthesis of 2-Aza-Tryptophan</w:t>
        </w:r>
        <w:r>
          <w:rPr>
            <w:noProof/>
            <w:webHidden/>
          </w:rPr>
          <w:tab/>
        </w:r>
        <w:r>
          <w:rPr>
            <w:noProof/>
            <w:webHidden/>
          </w:rPr>
          <w:fldChar w:fldCharType="begin"/>
        </w:r>
        <w:r>
          <w:rPr>
            <w:noProof/>
            <w:webHidden/>
          </w:rPr>
          <w:instrText xml:space="preserve"> PAGEREF _Toc90555563 \h </w:instrText>
        </w:r>
        <w:r>
          <w:rPr>
            <w:noProof/>
            <w:webHidden/>
          </w:rPr>
        </w:r>
        <w:r>
          <w:rPr>
            <w:noProof/>
            <w:webHidden/>
          </w:rPr>
          <w:fldChar w:fldCharType="separate"/>
        </w:r>
        <w:r w:rsidR="001365F9">
          <w:rPr>
            <w:noProof/>
            <w:webHidden/>
          </w:rPr>
          <w:t>101</w:t>
        </w:r>
        <w:r>
          <w:rPr>
            <w:noProof/>
            <w:webHidden/>
          </w:rPr>
          <w:fldChar w:fldCharType="end"/>
        </w:r>
      </w:hyperlink>
    </w:p>
    <w:p w14:paraId="349EB26C" w14:textId="079678F2"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64" w:history="1">
        <w:r w:rsidRPr="006224B9">
          <w:rPr>
            <w:rStyle w:val="Hyperlink"/>
            <w:noProof/>
          </w:rPr>
          <w:t>Figure 3.3: Synthetic scheme for 5A-W, 6A-W, and 7A-W employing Aza-gramine intermediates (4b, 5b, 6b, 7b)</w:t>
        </w:r>
        <w:r>
          <w:rPr>
            <w:noProof/>
            <w:webHidden/>
          </w:rPr>
          <w:tab/>
        </w:r>
        <w:r>
          <w:rPr>
            <w:noProof/>
            <w:webHidden/>
          </w:rPr>
          <w:fldChar w:fldCharType="begin"/>
        </w:r>
        <w:r>
          <w:rPr>
            <w:noProof/>
            <w:webHidden/>
          </w:rPr>
          <w:instrText xml:space="preserve"> PAGEREF _Toc90555564 \h </w:instrText>
        </w:r>
        <w:r>
          <w:rPr>
            <w:noProof/>
            <w:webHidden/>
          </w:rPr>
        </w:r>
        <w:r>
          <w:rPr>
            <w:noProof/>
            <w:webHidden/>
          </w:rPr>
          <w:fldChar w:fldCharType="separate"/>
        </w:r>
        <w:r w:rsidR="001365F9">
          <w:rPr>
            <w:noProof/>
            <w:webHidden/>
          </w:rPr>
          <w:t>104</w:t>
        </w:r>
        <w:r>
          <w:rPr>
            <w:noProof/>
            <w:webHidden/>
          </w:rPr>
          <w:fldChar w:fldCharType="end"/>
        </w:r>
      </w:hyperlink>
    </w:p>
    <w:p w14:paraId="472FAE0E" w14:textId="54ECB9C2"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65" w:history="1">
        <w:r w:rsidRPr="006224B9">
          <w:rPr>
            <w:rStyle w:val="Hyperlink"/>
            <w:noProof/>
          </w:rPr>
          <w:t>Figure 3.4: Combined synthetic schemes for Aza-Trp isomers</w:t>
        </w:r>
        <w:r>
          <w:rPr>
            <w:noProof/>
            <w:webHidden/>
          </w:rPr>
          <w:tab/>
        </w:r>
        <w:r>
          <w:rPr>
            <w:noProof/>
            <w:webHidden/>
          </w:rPr>
          <w:fldChar w:fldCharType="begin"/>
        </w:r>
        <w:r>
          <w:rPr>
            <w:noProof/>
            <w:webHidden/>
          </w:rPr>
          <w:instrText xml:space="preserve"> PAGEREF _Toc90555565 \h </w:instrText>
        </w:r>
        <w:r>
          <w:rPr>
            <w:noProof/>
            <w:webHidden/>
          </w:rPr>
        </w:r>
        <w:r>
          <w:rPr>
            <w:noProof/>
            <w:webHidden/>
          </w:rPr>
          <w:fldChar w:fldCharType="separate"/>
        </w:r>
        <w:r w:rsidR="001365F9">
          <w:rPr>
            <w:noProof/>
            <w:webHidden/>
          </w:rPr>
          <w:t>115</w:t>
        </w:r>
        <w:r>
          <w:rPr>
            <w:noProof/>
            <w:webHidden/>
          </w:rPr>
          <w:fldChar w:fldCharType="end"/>
        </w:r>
      </w:hyperlink>
    </w:p>
    <w:p w14:paraId="0B351A3E" w14:textId="2BA5B3E9"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66" w:history="1">
        <w:r w:rsidRPr="006224B9">
          <w:rPr>
            <w:rStyle w:val="Hyperlink"/>
            <w:noProof/>
          </w:rPr>
          <w:t>Figure 3.5: Analytical scale RP-HPLC traces of PT catalyzed prenylation of AzaTrp substrates</w:t>
        </w:r>
        <w:r>
          <w:rPr>
            <w:noProof/>
            <w:webHidden/>
          </w:rPr>
          <w:tab/>
        </w:r>
        <w:r>
          <w:rPr>
            <w:noProof/>
            <w:webHidden/>
          </w:rPr>
          <w:fldChar w:fldCharType="begin"/>
        </w:r>
        <w:r>
          <w:rPr>
            <w:noProof/>
            <w:webHidden/>
          </w:rPr>
          <w:instrText xml:space="preserve"> PAGEREF _Toc90555566 \h </w:instrText>
        </w:r>
        <w:r>
          <w:rPr>
            <w:noProof/>
            <w:webHidden/>
          </w:rPr>
        </w:r>
        <w:r>
          <w:rPr>
            <w:noProof/>
            <w:webHidden/>
          </w:rPr>
          <w:fldChar w:fldCharType="separate"/>
        </w:r>
        <w:r w:rsidR="001365F9">
          <w:rPr>
            <w:noProof/>
            <w:webHidden/>
          </w:rPr>
          <w:t>118</w:t>
        </w:r>
        <w:r>
          <w:rPr>
            <w:noProof/>
            <w:webHidden/>
          </w:rPr>
          <w:fldChar w:fldCharType="end"/>
        </w:r>
      </w:hyperlink>
    </w:p>
    <w:p w14:paraId="0F3C771F" w14:textId="36E6C758"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67" w:history="1">
        <w:r w:rsidRPr="006224B9">
          <w:rPr>
            <w:rStyle w:val="Hyperlink"/>
            <w:noProof/>
          </w:rPr>
          <w:t>Figure 3.6: NMR characterized products for FtmPT2 catalyzed prenylation of 4A-W and 5A-W</w:t>
        </w:r>
        <w:r>
          <w:rPr>
            <w:noProof/>
            <w:webHidden/>
          </w:rPr>
          <w:tab/>
        </w:r>
        <w:r>
          <w:rPr>
            <w:noProof/>
            <w:webHidden/>
          </w:rPr>
          <w:fldChar w:fldCharType="begin"/>
        </w:r>
        <w:r>
          <w:rPr>
            <w:noProof/>
            <w:webHidden/>
          </w:rPr>
          <w:instrText xml:space="preserve"> PAGEREF _Toc90555567 \h </w:instrText>
        </w:r>
        <w:r>
          <w:rPr>
            <w:noProof/>
            <w:webHidden/>
          </w:rPr>
        </w:r>
        <w:r>
          <w:rPr>
            <w:noProof/>
            <w:webHidden/>
          </w:rPr>
          <w:fldChar w:fldCharType="separate"/>
        </w:r>
        <w:r w:rsidR="001365F9">
          <w:rPr>
            <w:noProof/>
            <w:webHidden/>
          </w:rPr>
          <w:t>119</w:t>
        </w:r>
        <w:r>
          <w:rPr>
            <w:noProof/>
            <w:webHidden/>
          </w:rPr>
          <w:fldChar w:fldCharType="end"/>
        </w:r>
      </w:hyperlink>
    </w:p>
    <w:p w14:paraId="1DB29563" w14:textId="459BA04D"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68" w:history="1">
        <w:r w:rsidRPr="006224B9">
          <w:rPr>
            <w:rStyle w:val="Hyperlink"/>
            <w:noProof/>
          </w:rPr>
          <w:t>Figure 3.7: Proposed mechanism for FgaPT2 catalyzed prenylation of its native substrate (A), 4A-W (B), and 5A-W (C)</w:t>
        </w:r>
        <w:r>
          <w:rPr>
            <w:noProof/>
            <w:webHidden/>
          </w:rPr>
          <w:tab/>
        </w:r>
        <w:r>
          <w:rPr>
            <w:noProof/>
            <w:webHidden/>
          </w:rPr>
          <w:fldChar w:fldCharType="begin"/>
        </w:r>
        <w:r>
          <w:rPr>
            <w:noProof/>
            <w:webHidden/>
          </w:rPr>
          <w:instrText xml:space="preserve"> PAGEREF _Toc90555568 \h </w:instrText>
        </w:r>
        <w:r>
          <w:rPr>
            <w:noProof/>
            <w:webHidden/>
          </w:rPr>
        </w:r>
        <w:r>
          <w:rPr>
            <w:noProof/>
            <w:webHidden/>
          </w:rPr>
          <w:fldChar w:fldCharType="separate"/>
        </w:r>
        <w:r w:rsidR="001365F9">
          <w:rPr>
            <w:noProof/>
            <w:webHidden/>
          </w:rPr>
          <w:t>121</w:t>
        </w:r>
        <w:r>
          <w:rPr>
            <w:noProof/>
            <w:webHidden/>
          </w:rPr>
          <w:fldChar w:fldCharType="end"/>
        </w:r>
      </w:hyperlink>
    </w:p>
    <w:p w14:paraId="6719C87C" w14:textId="00EA7322"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69" w:history="1">
        <w:r w:rsidRPr="006224B9">
          <w:rPr>
            <w:rStyle w:val="Hyperlink"/>
            <w:noProof/>
          </w:rPr>
          <w:t>Figure 4.1: Representitave 2,5-diketopiperazines which have received FDA approval or reached phase III clinical trials.</w:t>
        </w:r>
        <w:r>
          <w:rPr>
            <w:noProof/>
            <w:webHidden/>
          </w:rPr>
          <w:tab/>
        </w:r>
        <w:r>
          <w:rPr>
            <w:noProof/>
            <w:webHidden/>
          </w:rPr>
          <w:fldChar w:fldCharType="begin"/>
        </w:r>
        <w:r>
          <w:rPr>
            <w:noProof/>
            <w:webHidden/>
          </w:rPr>
          <w:instrText xml:space="preserve"> PAGEREF _Toc90555569 \h </w:instrText>
        </w:r>
        <w:r>
          <w:rPr>
            <w:noProof/>
            <w:webHidden/>
          </w:rPr>
        </w:r>
        <w:r>
          <w:rPr>
            <w:noProof/>
            <w:webHidden/>
          </w:rPr>
          <w:fldChar w:fldCharType="separate"/>
        </w:r>
        <w:r w:rsidR="001365F9">
          <w:rPr>
            <w:noProof/>
            <w:webHidden/>
          </w:rPr>
          <w:t>158</w:t>
        </w:r>
        <w:r>
          <w:rPr>
            <w:noProof/>
            <w:webHidden/>
          </w:rPr>
          <w:fldChar w:fldCharType="end"/>
        </w:r>
      </w:hyperlink>
    </w:p>
    <w:p w14:paraId="632D2EDC" w14:textId="2DD54251"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0" w:history="1">
        <w:r w:rsidRPr="006224B9">
          <w:rPr>
            <w:rStyle w:val="Hyperlink"/>
            <w:noProof/>
          </w:rPr>
          <w:t>Figure 4.2:Representitave bioactive IDP natural products</w:t>
        </w:r>
        <w:r>
          <w:rPr>
            <w:noProof/>
            <w:webHidden/>
          </w:rPr>
          <w:tab/>
        </w:r>
        <w:r>
          <w:rPr>
            <w:noProof/>
            <w:webHidden/>
          </w:rPr>
          <w:fldChar w:fldCharType="begin"/>
        </w:r>
        <w:r>
          <w:rPr>
            <w:noProof/>
            <w:webHidden/>
          </w:rPr>
          <w:instrText xml:space="preserve"> PAGEREF _Toc90555570 \h </w:instrText>
        </w:r>
        <w:r>
          <w:rPr>
            <w:noProof/>
            <w:webHidden/>
          </w:rPr>
        </w:r>
        <w:r>
          <w:rPr>
            <w:noProof/>
            <w:webHidden/>
          </w:rPr>
          <w:fldChar w:fldCharType="separate"/>
        </w:r>
        <w:r w:rsidR="001365F9">
          <w:rPr>
            <w:noProof/>
            <w:webHidden/>
          </w:rPr>
          <w:t>159</w:t>
        </w:r>
        <w:r>
          <w:rPr>
            <w:noProof/>
            <w:webHidden/>
          </w:rPr>
          <w:fldChar w:fldCharType="end"/>
        </w:r>
      </w:hyperlink>
    </w:p>
    <w:p w14:paraId="576BAAC0" w14:textId="5063113C"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1" w:history="1">
        <w:r w:rsidRPr="006224B9">
          <w:rPr>
            <w:rStyle w:val="Hyperlink"/>
            <w:noProof/>
          </w:rPr>
          <w:t>Figure 4.3 Typical H-bonding modes of 2,5-DKP in the solid state</w:t>
        </w:r>
        <w:r>
          <w:rPr>
            <w:noProof/>
            <w:webHidden/>
          </w:rPr>
          <w:tab/>
        </w:r>
        <w:r>
          <w:rPr>
            <w:noProof/>
            <w:webHidden/>
          </w:rPr>
          <w:fldChar w:fldCharType="begin"/>
        </w:r>
        <w:r>
          <w:rPr>
            <w:noProof/>
            <w:webHidden/>
          </w:rPr>
          <w:instrText xml:space="preserve"> PAGEREF _Toc90555571 \h </w:instrText>
        </w:r>
        <w:r>
          <w:rPr>
            <w:noProof/>
            <w:webHidden/>
          </w:rPr>
        </w:r>
        <w:r>
          <w:rPr>
            <w:noProof/>
            <w:webHidden/>
          </w:rPr>
          <w:fldChar w:fldCharType="separate"/>
        </w:r>
        <w:r w:rsidR="001365F9">
          <w:rPr>
            <w:noProof/>
            <w:webHidden/>
          </w:rPr>
          <w:t>160</w:t>
        </w:r>
        <w:r>
          <w:rPr>
            <w:noProof/>
            <w:webHidden/>
          </w:rPr>
          <w:fldChar w:fldCharType="end"/>
        </w:r>
      </w:hyperlink>
    </w:p>
    <w:p w14:paraId="5882791E" w14:textId="20B28E9F"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2" w:history="1">
        <w:r w:rsidRPr="006224B9">
          <w:rPr>
            <w:rStyle w:val="Hyperlink"/>
            <w:noProof/>
          </w:rPr>
          <w:t>Figure 4.4: Literature reported prenyl acceptor substrates for FtmPT1</w:t>
        </w:r>
        <w:r>
          <w:rPr>
            <w:noProof/>
            <w:webHidden/>
          </w:rPr>
          <w:tab/>
        </w:r>
        <w:r>
          <w:rPr>
            <w:noProof/>
            <w:webHidden/>
          </w:rPr>
          <w:fldChar w:fldCharType="begin"/>
        </w:r>
        <w:r>
          <w:rPr>
            <w:noProof/>
            <w:webHidden/>
          </w:rPr>
          <w:instrText xml:space="preserve"> PAGEREF _Toc90555572 \h </w:instrText>
        </w:r>
        <w:r>
          <w:rPr>
            <w:noProof/>
            <w:webHidden/>
          </w:rPr>
        </w:r>
        <w:r>
          <w:rPr>
            <w:noProof/>
            <w:webHidden/>
          </w:rPr>
          <w:fldChar w:fldCharType="separate"/>
        </w:r>
        <w:r w:rsidR="001365F9">
          <w:rPr>
            <w:noProof/>
            <w:webHidden/>
          </w:rPr>
          <w:t>162</w:t>
        </w:r>
        <w:r>
          <w:rPr>
            <w:noProof/>
            <w:webHidden/>
          </w:rPr>
          <w:fldChar w:fldCharType="end"/>
        </w:r>
      </w:hyperlink>
    </w:p>
    <w:p w14:paraId="206D46EC" w14:textId="56F90179"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3" w:history="1">
        <w:r w:rsidRPr="006224B9">
          <w:rPr>
            <w:rStyle w:val="Hyperlink"/>
            <w:noProof/>
          </w:rPr>
          <w:t>Figure 4.5: Native biosynthetic role of FtmPT1 (top) compared to the reactions observed in this study (bottom)</w:t>
        </w:r>
        <w:r>
          <w:rPr>
            <w:noProof/>
            <w:webHidden/>
          </w:rPr>
          <w:tab/>
        </w:r>
        <w:r>
          <w:rPr>
            <w:noProof/>
            <w:webHidden/>
          </w:rPr>
          <w:fldChar w:fldCharType="begin"/>
        </w:r>
        <w:r>
          <w:rPr>
            <w:noProof/>
            <w:webHidden/>
          </w:rPr>
          <w:instrText xml:space="preserve"> PAGEREF _Toc90555573 \h </w:instrText>
        </w:r>
        <w:r>
          <w:rPr>
            <w:noProof/>
            <w:webHidden/>
          </w:rPr>
        </w:r>
        <w:r>
          <w:rPr>
            <w:noProof/>
            <w:webHidden/>
          </w:rPr>
          <w:fldChar w:fldCharType="separate"/>
        </w:r>
        <w:r w:rsidR="001365F9">
          <w:rPr>
            <w:noProof/>
            <w:webHidden/>
          </w:rPr>
          <w:t>163</w:t>
        </w:r>
        <w:r>
          <w:rPr>
            <w:noProof/>
            <w:webHidden/>
          </w:rPr>
          <w:fldChar w:fldCharType="end"/>
        </w:r>
      </w:hyperlink>
    </w:p>
    <w:p w14:paraId="1B46891A" w14:textId="706873B0"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4" w:history="1">
        <w:r w:rsidRPr="006224B9">
          <w:rPr>
            <w:rStyle w:val="Hyperlink"/>
            <w:noProof/>
          </w:rPr>
          <w:t>Figure 4.6: Synthesis of Aza-CyWP Substrates</w:t>
        </w:r>
        <w:r>
          <w:rPr>
            <w:noProof/>
            <w:webHidden/>
          </w:rPr>
          <w:tab/>
        </w:r>
        <w:r>
          <w:rPr>
            <w:noProof/>
            <w:webHidden/>
          </w:rPr>
          <w:fldChar w:fldCharType="begin"/>
        </w:r>
        <w:r>
          <w:rPr>
            <w:noProof/>
            <w:webHidden/>
          </w:rPr>
          <w:instrText xml:space="preserve"> PAGEREF _Toc90555574 \h </w:instrText>
        </w:r>
        <w:r>
          <w:rPr>
            <w:noProof/>
            <w:webHidden/>
          </w:rPr>
        </w:r>
        <w:r>
          <w:rPr>
            <w:noProof/>
            <w:webHidden/>
          </w:rPr>
          <w:fldChar w:fldCharType="separate"/>
        </w:r>
        <w:r w:rsidR="001365F9">
          <w:rPr>
            <w:noProof/>
            <w:webHidden/>
          </w:rPr>
          <w:t>166</w:t>
        </w:r>
        <w:r>
          <w:rPr>
            <w:noProof/>
            <w:webHidden/>
          </w:rPr>
          <w:fldChar w:fldCharType="end"/>
        </w:r>
      </w:hyperlink>
    </w:p>
    <w:p w14:paraId="7C067B37" w14:textId="7ABD7684"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5" w:history="1">
        <w:r w:rsidRPr="006224B9">
          <w:rPr>
            <w:rStyle w:val="Hyperlink"/>
            <w:noProof/>
          </w:rPr>
          <w:t>Figure 4.7 RP-HPLC traces of analytical scale reactions containing 7f in the presence of CdpNPT and DMAPP at 316 nm and 280 nm</w:t>
        </w:r>
        <w:r>
          <w:rPr>
            <w:noProof/>
            <w:webHidden/>
          </w:rPr>
          <w:tab/>
        </w:r>
        <w:r>
          <w:rPr>
            <w:noProof/>
            <w:webHidden/>
          </w:rPr>
          <w:fldChar w:fldCharType="begin"/>
        </w:r>
        <w:r>
          <w:rPr>
            <w:noProof/>
            <w:webHidden/>
          </w:rPr>
          <w:instrText xml:space="preserve"> PAGEREF _Toc90555575 \h </w:instrText>
        </w:r>
        <w:r>
          <w:rPr>
            <w:noProof/>
            <w:webHidden/>
          </w:rPr>
        </w:r>
        <w:r>
          <w:rPr>
            <w:noProof/>
            <w:webHidden/>
          </w:rPr>
          <w:fldChar w:fldCharType="separate"/>
        </w:r>
        <w:r w:rsidR="001365F9">
          <w:rPr>
            <w:noProof/>
            <w:webHidden/>
          </w:rPr>
          <w:t>172</w:t>
        </w:r>
        <w:r>
          <w:rPr>
            <w:noProof/>
            <w:webHidden/>
          </w:rPr>
          <w:fldChar w:fldCharType="end"/>
        </w:r>
      </w:hyperlink>
    </w:p>
    <w:p w14:paraId="1FB1E5D8" w14:textId="18DC48B3"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6" w:history="1">
        <w:r w:rsidRPr="006224B9">
          <w:rPr>
            <w:rStyle w:val="Hyperlink"/>
            <w:noProof/>
          </w:rPr>
          <w:t>Figure 4.8: RP-HPLC traces of analytical scale reactions containing Aza-CyWP analogs in the presence of FtmPT1 and DMAPP (Panel A-F).</w:t>
        </w:r>
        <w:r>
          <w:rPr>
            <w:noProof/>
            <w:webHidden/>
          </w:rPr>
          <w:tab/>
        </w:r>
        <w:r>
          <w:rPr>
            <w:noProof/>
            <w:webHidden/>
          </w:rPr>
          <w:fldChar w:fldCharType="begin"/>
        </w:r>
        <w:r>
          <w:rPr>
            <w:noProof/>
            <w:webHidden/>
          </w:rPr>
          <w:instrText xml:space="preserve"> PAGEREF _Toc90555576 \h </w:instrText>
        </w:r>
        <w:r>
          <w:rPr>
            <w:noProof/>
            <w:webHidden/>
          </w:rPr>
        </w:r>
        <w:r>
          <w:rPr>
            <w:noProof/>
            <w:webHidden/>
          </w:rPr>
          <w:fldChar w:fldCharType="separate"/>
        </w:r>
        <w:r w:rsidR="001365F9">
          <w:rPr>
            <w:noProof/>
            <w:webHidden/>
          </w:rPr>
          <w:t>173</w:t>
        </w:r>
        <w:r>
          <w:rPr>
            <w:noProof/>
            <w:webHidden/>
          </w:rPr>
          <w:fldChar w:fldCharType="end"/>
        </w:r>
      </w:hyperlink>
    </w:p>
    <w:p w14:paraId="06CB4280" w14:textId="36CF61C4"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7" w:history="1">
        <w:r w:rsidRPr="006224B9">
          <w:rPr>
            <w:rStyle w:val="Hyperlink"/>
            <w:noProof/>
          </w:rPr>
          <w:t>Figure 4.9: Product structures isolated from FtmPT1 catalyzed reactions, showing HMBC correlations as red arrows.</w:t>
        </w:r>
        <w:r>
          <w:rPr>
            <w:noProof/>
            <w:webHidden/>
          </w:rPr>
          <w:tab/>
        </w:r>
        <w:r>
          <w:rPr>
            <w:noProof/>
            <w:webHidden/>
          </w:rPr>
          <w:fldChar w:fldCharType="begin"/>
        </w:r>
        <w:r>
          <w:rPr>
            <w:noProof/>
            <w:webHidden/>
          </w:rPr>
          <w:instrText xml:space="preserve"> PAGEREF _Toc90555577 \h </w:instrText>
        </w:r>
        <w:r>
          <w:rPr>
            <w:noProof/>
            <w:webHidden/>
          </w:rPr>
        </w:r>
        <w:r>
          <w:rPr>
            <w:noProof/>
            <w:webHidden/>
          </w:rPr>
          <w:fldChar w:fldCharType="separate"/>
        </w:r>
        <w:r w:rsidR="001365F9">
          <w:rPr>
            <w:noProof/>
            <w:webHidden/>
          </w:rPr>
          <w:t>175</w:t>
        </w:r>
        <w:r>
          <w:rPr>
            <w:noProof/>
            <w:webHidden/>
          </w:rPr>
          <w:fldChar w:fldCharType="end"/>
        </w:r>
      </w:hyperlink>
    </w:p>
    <w:p w14:paraId="3EC2D05D" w14:textId="3EDE4618"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8" w:history="1">
        <w:r w:rsidRPr="006224B9">
          <w:rPr>
            <w:rStyle w:val="Hyperlink"/>
            <w:noProof/>
          </w:rPr>
          <w:t>Figure 4.10: Azaindole dipeptide substrates accepted by FtmPT1 and their isolated reaction products.</w:t>
        </w:r>
        <w:r>
          <w:rPr>
            <w:noProof/>
            <w:webHidden/>
          </w:rPr>
          <w:tab/>
        </w:r>
        <w:r>
          <w:rPr>
            <w:noProof/>
            <w:webHidden/>
          </w:rPr>
          <w:fldChar w:fldCharType="begin"/>
        </w:r>
        <w:r>
          <w:rPr>
            <w:noProof/>
            <w:webHidden/>
          </w:rPr>
          <w:instrText xml:space="preserve"> PAGEREF _Toc90555578 \h </w:instrText>
        </w:r>
        <w:r>
          <w:rPr>
            <w:noProof/>
            <w:webHidden/>
          </w:rPr>
        </w:r>
        <w:r>
          <w:rPr>
            <w:noProof/>
            <w:webHidden/>
          </w:rPr>
          <w:fldChar w:fldCharType="separate"/>
        </w:r>
        <w:r w:rsidR="001365F9">
          <w:rPr>
            <w:noProof/>
            <w:webHidden/>
          </w:rPr>
          <w:t>177</w:t>
        </w:r>
        <w:r>
          <w:rPr>
            <w:noProof/>
            <w:webHidden/>
          </w:rPr>
          <w:fldChar w:fldCharType="end"/>
        </w:r>
      </w:hyperlink>
    </w:p>
    <w:p w14:paraId="52C04B89" w14:textId="0F1B5811"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79" w:history="1">
        <w:r w:rsidRPr="006224B9">
          <w:rPr>
            <w:rStyle w:val="Hyperlink"/>
            <w:noProof/>
          </w:rPr>
          <w:t>Figure 4.11</w:t>
        </w:r>
        <w:r w:rsidRPr="006224B9">
          <w:rPr>
            <w:rStyle w:val="Hyperlink"/>
            <w:rFonts w:ascii="Arial" w:hAnsi="Arial" w:cs="Arial"/>
            <w:noProof/>
          </w:rPr>
          <w:t xml:space="preserve"> </w:t>
        </w:r>
        <w:r w:rsidRPr="006224B9">
          <w:rPr>
            <w:rStyle w:val="Hyperlink"/>
            <w:noProof/>
          </w:rPr>
          <w:t>NMR characterization of the chemoenzymatically produced products of 7A-CyWP in the presence of CdpNPT and DMAPP</w:t>
        </w:r>
        <w:r>
          <w:rPr>
            <w:noProof/>
            <w:webHidden/>
          </w:rPr>
          <w:tab/>
        </w:r>
        <w:r>
          <w:rPr>
            <w:noProof/>
            <w:webHidden/>
          </w:rPr>
          <w:fldChar w:fldCharType="begin"/>
        </w:r>
        <w:r>
          <w:rPr>
            <w:noProof/>
            <w:webHidden/>
          </w:rPr>
          <w:instrText xml:space="preserve"> PAGEREF _Toc90555579 \h </w:instrText>
        </w:r>
        <w:r>
          <w:rPr>
            <w:noProof/>
            <w:webHidden/>
          </w:rPr>
        </w:r>
        <w:r>
          <w:rPr>
            <w:noProof/>
            <w:webHidden/>
          </w:rPr>
          <w:fldChar w:fldCharType="separate"/>
        </w:r>
        <w:r w:rsidR="001365F9">
          <w:rPr>
            <w:noProof/>
            <w:webHidden/>
          </w:rPr>
          <w:t>178</w:t>
        </w:r>
        <w:r>
          <w:rPr>
            <w:noProof/>
            <w:webHidden/>
          </w:rPr>
          <w:fldChar w:fldCharType="end"/>
        </w:r>
      </w:hyperlink>
    </w:p>
    <w:p w14:paraId="361EB91C" w14:textId="6928FFF0"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80" w:history="1">
        <w:r w:rsidRPr="006224B9">
          <w:rPr>
            <w:rStyle w:val="Hyperlink"/>
            <w:noProof/>
          </w:rPr>
          <w:t>Figure 4.12 Proposed mechanism for the formation of C3 prenylated cyclic products.</w:t>
        </w:r>
        <w:r>
          <w:rPr>
            <w:noProof/>
            <w:webHidden/>
          </w:rPr>
          <w:tab/>
        </w:r>
        <w:r>
          <w:rPr>
            <w:noProof/>
            <w:webHidden/>
          </w:rPr>
          <w:fldChar w:fldCharType="begin"/>
        </w:r>
        <w:r>
          <w:rPr>
            <w:noProof/>
            <w:webHidden/>
          </w:rPr>
          <w:instrText xml:space="preserve"> PAGEREF _Toc90555580 \h </w:instrText>
        </w:r>
        <w:r>
          <w:rPr>
            <w:noProof/>
            <w:webHidden/>
          </w:rPr>
        </w:r>
        <w:r>
          <w:rPr>
            <w:noProof/>
            <w:webHidden/>
          </w:rPr>
          <w:fldChar w:fldCharType="separate"/>
        </w:r>
        <w:r w:rsidR="001365F9">
          <w:rPr>
            <w:noProof/>
            <w:webHidden/>
          </w:rPr>
          <w:t>179</w:t>
        </w:r>
        <w:r>
          <w:rPr>
            <w:noProof/>
            <w:webHidden/>
          </w:rPr>
          <w:fldChar w:fldCharType="end"/>
        </w:r>
      </w:hyperlink>
    </w:p>
    <w:p w14:paraId="53B0480E" w14:textId="564AC847" w:rsidR="003108E4" w:rsidRDefault="003108E4" w:rsidP="003108E4">
      <w:pPr>
        <w:pStyle w:val="TableofFigures"/>
        <w:tabs>
          <w:tab w:val="right" w:leader="dot" w:pos="8630"/>
        </w:tabs>
        <w:ind w:firstLine="0"/>
        <w:rPr>
          <w:rFonts w:asciiTheme="minorHAnsi" w:eastAsiaTheme="minorEastAsia" w:hAnsiTheme="minorHAnsi" w:cstheme="minorBidi"/>
          <w:noProof/>
          <w:sz w:val="22"/>
          <w:szCs w:val="22"/>
        </w:rPr>
      </w:pPr>
      <w:hyperlink w:anchor="_Toc90555581" w:history="1">
        <w:r w:rsidRPr="006224B9">
          <w:rPr>
            <w:rStyle w:val="Hyperlink"/>
            <w:noProof/>
          </w:rPr>
          <w:t>Figure 4.13: Proposed mechanism for FtmPT1 catalyzed C2 prenylation</w:t>
        </w:r>
        <w:r>
          <w:rPr>
            <w:noProof/>
            <w:webHidden/>
          </w:rPr>
          <w:tab/>
        </w:r>
        <w:r>
          <w:rPr>
            <w:noProof/>
            <w:webHidden/>
          </w:rPr>
          <w:fldChar w:fldCharType="begin"/>
        </w:r>
        <w:r>
          <w:rPr>
            <w:noProof/>
            <w:webHidden/>
          </w:rPr>
          <w:instrText xml:space="preserve"> PAGEREF _Toc90555581 \h </w:instrText>
        </w:r>
        <w:r>
          <w:rPr>
            <w:noProof/>
            <w:webHidden/>
          </w:rPr>
        </w:r>
        <w:r>
          <w:rPr>
            <w:noProof/>
            <w:webHidden/>
          </w:rPr>
          <w:fldChar w:fldCharType="separate"/>
        </w:r>
        <w:r w:rsidR="001365F9">
          <w:rPr>
            <w:noProof/>
            <w:webHidden/>
          </w:rPr>
          <w:t>181</w:t>
        </w:r>
        <w:r>
          <w:rPr>
            <w:noProof/>
            <w:webHidden/>
          </w:rPr>
          <w:fldChar w:fldCharType="end"/>
        </w:r>
      </w:hyperlink>
    </w:p>
    <w:p w14:paraId="526897EE" w14:textId="2CC9159B" w:rsidR="00765A61" w:rsidRDefault="00855E00" w:rsidP="003108E4">
      <w:pPr>
        <w:pStyle w:val="TOF"/>
        <w:rPr>
          <w:lang w:bidi="en-US"/>
        </w:rPr>
      </w:pPr>
      <w:r>
        <w:rPr>
          <w:lang w:bidi="en-US"/>
        </w:rPr>
        <w:fldChar w:fldCharType="end"/>
      </w:r>
    </w:p>
    <w:p w14:paraId="2350C64C" w14:textId="096F5A2B" w:rsidR="00650F9B" w:rsidRDefault="00650F9B" w:rsidP="0076468F">
      <w:pPr>
        <w:rPr>
          <w:lang w:bidi="en-US"/>
        </w:rPr>
        <w:sectPr w:rsidR="00650F9B" w:rsidSect="008E7B7A">
          <w:footerReference w:type="default" r:id="rId10"/>
          <w:pgSz w:w="12240" w:h="15840"/>
          <w:pgMar w:top="1440" w:right="1440" w:bottom="1440" w:left="2160" w:header="720" w:footer="720" w:gutter="0"/>
          <w:pgNumType w:fmt="lowerRoman" w:start="4"/>
          <w:cols w:space="720"/>
          <w:docGrid w:linePitch="360"/>
        </w:sectPr>
      </w:pPr>
    </w:p>
    <w:p w14:paraId="379814A4" w14:textId="6BCC9A85" w:rsidR="00A51F14" w:rsidRPr="00D1519C" w:rsidRDefault="00B520B8" w:rsidP="0076468F">
      <w:pPr>
        <w:pStyle w:val="Heading1"/>
      </w:pPr>
      <w:bookmarkStart w:id="11" w:name="_Toc90555436"/>
      <w:r w:rsidRPr="00D1519C">
        <w:lastRenderedPageBreak/>
        <w:t>Chapter 1.</w:t>
      </w:r>
      <w:r w:rsidR="005049E6" w:rsidRPr="00D1519C">
        <w:t xml:space="preserve"> Introduction</w:t>
      </w:r>
      <w:bookmarkEnd w:id="11"/>
    </w:p>
    <w:p w14:paraId="6873EE89" w14:textId="450A0612" w:rsidR="005049E6" w:rsidRPr="00B520B8" w:rsidRDefault="005049E6" w:rsidP="008003A8">
      <w:pPr>
        <w:pStyle w:val="Heading2"/>
      </w:pPr>
      <w:bookmarkStart w:id="12" w:name="_Toc90555437"/>
      <w:r w:rsidRPr="00B520B8">
        <w:t>The Importance of Indole</w:t>
      </w:r>
      <w:bookmarkEnd w:id="12"/>
    </w:p>
    <w:p w14:paraId="18C44947" w14:textId="1D2CDBC9" w:rsidR="00AF0787" w:rsidRPr="001B0E71" w:rsidRDefault="00DE2D3D" w:rsidP="0076468F">
      <w:r w:rsidRPr="001B0E71">
        <w:t>The indole moiety is ubiquitous in nature. Indole is the constituent heterocycle in tryptophan (</w:t>
      </w:r>
      <w:proofErr w:type="spellStart"/>
      <w:r w:rsidRPr="001B0E71">
        <w:t>Trp</w:t>
      </w:r>
      <w:proofErr w:type="spellEnd"/>
      <w:proofErr w:type="gramStart"/>
      <w:r w:rsidRPr="001B0E71">
        <w:t>), a</w:t>
      </w:r>
      <w:r w:rsidR="0016722D">
        <w:t>nd</w:t>
      </w:r>
      <w:proofErr w:type="gramEnd"/>
      <w:r w:rsidRPr="001B0E71">
        <w:t xml:space="preserve"> is therefore found in essentially all living systems. </w:t>
      </w:r>
      <w:r w:rsidR="007B4B83" w:rsidRPr="001B0E71">
        <w:t>The human body utilize</w:t>
      </w:r>
      <w:r w:rsidR="005417EA">
        <w:t>s</w:t>
      </w:r>
      <w:r w:rsidR="007B4B83" w:rsidRPr="001B0E71">
        <w:t xml:space="preserve"> several indole-based neurotransmitters such as serotonin</w:t>
      </w:r>
      <w:r w:rsidR="00A50623" w:rsidRPr="001B0E71">
        <w:t xml:space="preserve"> (5-hydroxytryptamine, 5-HT)</w:t>
      </w:r>
      <w:r w:rsidR="007B4B83" w:rsidRPr="001B0E71">
        <w:t xml:space="preserve"> for regulating mood and blood flow, and melatonin for regulating the circadian rhythm. </w:t>
      </w:r>
      <w:r w:rsidRPr="001B0E71">
        <w:t>The biosynthetic availability of tryptophan has given rise to</w:t>
      </w:r>
      <w:r w:rsidR="00047208" w:rsidRPr="001B0E71">
        <w:t xml:space="preserve"> a broad spectrum of</w:t>
      </w:r>
      <w:r w:rsidRPr="001B0E71">
        <w:t xml:space="preserve"> </w:t>
      </w:r>
      <w:r w:rsidR="009B7F39" w:rsidRPr="001B0E71">
        <w:t>potent naturally occurring</w:t>
      </w:r>
      <w:r w:rsidRPr="001B0E71">
        <w:t xml:space="preserve"> indole alkaloids</w:t>
      </w:r>
      <w:r w:rsidR="005B77A5" w:rsidRPr="001B0E71">
        <w:t xml:space="preserve"> (</w:t>
      </w:r>
      <w:r w:rsidR="002D6459">
        <w:fldChar w:fldCharType="begin"/>
      </w:r>
      <w:r w:rsidR="002D6459">
        <w:instrText xml:space="preserve"> REF _Ref77763916 \h </w:instrText>
      </w:r>
      <w:r w:rsidR="002D6459">
        <w:fldChar w:fldCharType="separate"/>
      </w:r>
      <w:r w:rsidR="001365F9">
        <w:t xml:space="preserve">Figure </w:t>
      </w:r>
      <w:r w:rsidR="001365F9">
        <w:rPr>
          <w:noProof/>
        </w:rPr>
        <w:t>1</w:t>
      </w:r>
      <w:r w:rsidR="001365F9">
        <w:t>.</w:t>
      </w:r>
      <w:r w:rsidR="001365F9">
        <w:rPr>
          <w:noProof/>
        </w:rPr>
        <w:t>1</w:t>
      </w:r>
      <w:r w:rsidR="002D6459">
        <w:fldChar w:fldCharType="end"/>
      </w:r>
      <w:r w:rsidR="005B77A5" w:rsidRPr="001B0E71">
        <w:t>)</w:t>
      </w:r>
      <w:r w:rsidRPr="001B0E71">
        <w:t xml:space="preserve"> such as </w:t>
      </w:r>
      <w:r w:rsidR="009B7F39" w:rsidRPr="001B0E71">
        <w:t xml:space="preserve">the anti-tumor agent </w:t>
      </w:r>
      <w:r w:rsidRPr="001B0E71">
        <w:t>vinblastine,</w:t>
      </w:r>
      <w:r w:rsidR="009B7F39" w:rsidRPr="001B0E71">
        <w:t xml:space="preserve"> the hallucinogen</w:t>
      </w:r>
      <w:r w:rsidRPr="001B0E71">
        <w:t xml:space="preserve"> </w:t>
      </w:r>
      <w:r w:rsidR="00B95A20" w:rsidRPr="001B0E71">
        <w:t>lysergic acid</w:t>
      </w:r>
      <w:r w:rsidRPr="001B0E71">
        <w:t>,</w:t>
      </w:r>
      <w:r w:rsidR="009B7F39" w:rsidRPr="001B0E71">
        <w:t xml:space="preserve"> the anti-hypertensive/anti-psychotic</w:t>
      </w:r>
      <w:r w:rsidRPr="001B0E71">
        <w:t xml:space="preserve"> reserpine, and </w:t>
      </w:r>
      <w:proofErr w:type="spellStart"/>
      <w:r w:rsidRPr="001B0E71">
        <w:t>Trp</w:t>
      </w:r>
      <w:proofErr w:type="spellEnd"/>
      <w:r w:rsidRPr="001B0E71">
        <w:t xml:space="preserve"> containing peptide </w:t>
      </w:r>
      <w:r w:rsidR="009B7F39" w:rsidRPr="001B0E71">
        <w:t>antibiotics</w:t>
      </w:r>
      <w:r w:rsidRPr="001B0E71">
        <w:t xml:space="preserve"> such as daptomycin. The privileged indole scaffold is a key structural feature of bioactive compounds with diverse activity, such as antibiotic, </w:t>
      </w:r>
      <w:r w:rsidR="005417EA">
        <w:t>a</w:t>
      </w:r>
      <w:r w:rsidRPr="001B0E71">
        <w:t>nti-fungal, anti-tumor, anti-inflammatory, anti-viral, anti-psychotics</w:t>
      </w:r>
      <w:r w:rsidR="00047208" w:rsidRPr="001B0E71">
        <w:t>, hallucinogens,</w:t>
      </w:r>
      <w:r w:rsidRPr="001B0E71">
        <w:t xml:space="preserve"> and more.</w:t>
      </w:r>
      <w:r w:rsidRPr="001B0E71">
        <w:fldChar w:fldCharType="begin">
          <w:fldData xml:space="preserve">PEVuZE5vdGU+PENpdGU+PEF1dGhvcj5TcmF2YW50aGk8L0F1dGhvcj48WWVhcj4yMDE2PC9ZZWFy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</w:fldData>
        </w:fldChar>
      </w:r>
      <w:r w:rsidR="004C61D2">
        <w:instrText xml:space="preserve"> ADDIN EN.CITE </w:instrText>
      </w:r>
      <w:r w:rsidR="004C61D2">
        <w:fldChar w:fldCharType="begin">
          <w:fldData xml:space="preserve">PEVuZE5vdGU+PENpdGU+PEF1dGhvcj5TcmF2YW50aGk8L0F1dGhvcj48WWVhcj4yMDE2PC9ZZWFy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</w:fldData>
        </w:fldChar>
      </w:r>
      <w:r w:rsidR="004C61D2">
        <w:instrText xml:space="preserve"> ADDIN EN.CITE.DATA </w:instrText>
      </w:r>
      <w:r w:rsidR="004C61D2">
        <w:fldChar w:fldCharType="end"/>
      </w:r>
      <w:r w:rsidRPr="001B0E71">
        <w:fldChar w:fldCharType="separate"/>
      </w:r>
      <w:r w:rsidRPr="001B0E71">
        <w:rPr>
          <w:noProof/>
          <w:vertAlign w:val="superscript"/>
        </w:rPr>
        <w:t>1</w:t>
      </w:r>
      <w:r w:rsidRPr="001B0E71">
        <w:fldChar w:fldCharType="end"/>
      </w:r>
      <w:r w:rsidRPr="001B0E71">
        <w:t xml:space="preserve"> The indole moiety is a privileged scaffold due its ability to bind to multiple receptors resulting in a wide spectrum of bioactivity.</w:t>
      </w:r>
      <w:r w:rsidR="007B4B83" w:rsidRPr="001B0E71">
        <w:t xml:space="preserve"> </w:t>
      </w:r>
      <w:r w:rsidR="005B77A5" w:rsidRPr="001B0E71">
        <w:t xml:space="preserve"> Heterocycles are key features of countless approved drugs and bioactive natural products.  As of 2010, 80% of drugs sold in the US contain a heterocycle.</w:t>
      </w:r>
      <w:r w:rsidR="005B77A5" w:rsidRPr="001B0E71">
        <w:fldChar w:fldCharType="begin">
          <w:fldData xml:space="preserve">PEVuZE5vdGU+PENpdGU+PEF1dGhvcj5TcmF2YW50aGk8L0F1dGhvcj48WWVhcj4yMDE2PC9ZZWFy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</w:fldData>
        </w:fldChar>
      </w:r>
      <w:r w:rsidR="004C61D2">
        <w:instrText xml:space="preserve"> ADDIN EN.CITE </w:instrText>
      </w:r>
      <w:r w:rsidR="004C61D2">
        <w:fldChar w:fldCharType="begin">
          <w:fldData xml:space="preserve">PEVuZE5vdGU+PENpdGU+PEF1dGhvcj5TcmF2YW50aGk8L0F1dGhvcj48WWVhcj4yMDE2PC9ZZWFy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</w:fldData>
        </w:fldChar>
      </w:r>
      <w:r w:rsidR="004C61D2">
        <w:instrText xml:space="preserve"> ADDIN EN.CITE.DATA </w:instrText>
      </w:r>
      <w:r w:rsidR="004C61D2">
        <w:fldChar w:fldCharType="end"/>
      </w:r>
      <w:r w:rsidR="005B77A5" w:rsidRPr="001B0E71">
        <w:fldChar w:fldCharType="separate"/>
      </w:r>
      <w:r w:rsidR="005B77A5" w:rsidRPr="001B0E71">
        <w:rPr>
          <w:noProof/>
          <w:vertAlign w:val="superscript"/>
        </w:rPr>
        <w:t>1</w:t>
      </w:r>
      <w:r w:rsidR="005B77A5" w:rsidRPr="001B0E71">
        <w:fldChar w:fldCharType="end"/>
      </w:r>
      <w:r w:rsidR="005B77A5" w:rsidRPr="001B0E71">
        <w:t xml:space="preserve">  One of the most frequently encountered and thoroughly studied heterocycles is indole. Chemists have been exploring indole synthesis methods for more than a century</w:t>
      </w:r>
      <w:r w:rsidR="007A2ABE">
        <w:t>,</w:t>
      </w:r>
      <w:r w:rsidR="007A2ABE" w:rsidRPr="007A2ABE">
        <w:t xml:space="preserve"> </w:t>
      </w:r>
      <w:r w:rsidR="007A2ABE">
        <w:t>a</w:t>
      </w:r>
      <w:r w:rsidR="00B16F78">
        <w:t>nd through this it</w:t>
      </w:r>
      <w:r w:rsidR="007A2ABE">
        <w:t xml:space="preserve"> </w:t>
      </w:r>
      <w:r w:rsidR="00B86072">
        <w:t>became</w:t>
      </w:r>
      <w:r w:rsidR="007A2ABE">
        <w:t xml:space="preserve"> clear that the medicinal relevance of the indole scaffold is extremely high</w:t>
      </w:r>
      <w:r w:rsidR="005B77A5" w:rsidRPr="001B0E71">
        <w:t>.</w:t>
      </w:r>
      <w:r w:rsidR="005B77A5" w:rsidRPr="001B0E71">
        <w:fldChar w:fldCharType="begin"/>
      </w:r>
      <w:r w:rsidR="004C61D2">
        <w:instrText xml:space="preserve"> ADDIN EN.CITE &lt;EndNote&gt;&lt;Cite&gt;&lt;Author&gt;Taber&lt;/Author&gt;&lt;Year&gt;2011&lt;/Year&gt;&lt;RecNum&gt;461&lt;/RecNum&gt;&lt;DisplayText&gt;&lt;style face="superscript"&gt;2&lt;/style&gt;&lt;/DisplayText&gt;&lt;record&gt;&lt;rec-number&gt;461&lt;/rec-number&gt;&lt;foreign-keys&gt;&lt;key app="EN" db-id="2sva2ta2n5wrsye0fw8ppf2d52vfv90fr9ev" timestamp="1605499917" guid="d9d2e5b6-dc11-4282-a79c-7bb86018c00d"&gt;461&lt;/key&gt;&lt;/foreign-keys&gt;&lt;ref-type name="Journal Article"&gt;17&lt;/ref-type&gt;&lt;contributors&gt;&lt;authors&gt;&lt;author&gt;Taber, Douglass F.&lt;/author&gt;&lt;author&gt;Tirunahari, Pavan K.&lt;/author&gt;&lt;/authors&gt;&lt;/contributors&gt;&lt;titles&gt;&lt;title&gt;Indole synthesis: a review and proposed classification&lt;/title&gt;&lt;secondary-title&gt;Tetrahedron&lt;/secondary-title&gt;&lt;alt-title&gt;Tetrahedron&lt;/alt-title&gt;&lt;/titles&gt;&lt;periodical&gt;&lt;full-title&gt;Tetrahedron&lt;/full-title&gt;&lt;/periodical&gt;&lt;alt-periodical&gt;&lt;full-title&gt;Tetrahedron&lt;/full-title&gt;&lt;/alt-periodical&gt;&lt;pages&gt;7195-7210&lt;/pages&gt;&lt;volume&gt;67&lt;/volume&gt;&lt;number&gt;38&lt;/number&gt;&lt;dates&gt;&lt;year&gt;2011&lt;/year&gt;&lt;/dates&gt;&lt;isbn&gt;0040-4020&lt;/isbn&gt;&lt;accession-num&gt;25484459&lt;/accession-num&gt;&lt;urls&gt;&lt;related-urls&gt;&lt;url&gt;https://pubmed.ncbi.nlm.nih.gov/25484459&lt;/url&gt;&lt;url&gt;https://www.ncbi.nlm.nih.gov/pmc/articles/PMC4255418/&lt;/url&gt;&lt;url&gt;https://www.ncbi.nlm.nih.gov/pmc/articles/PMC4255418/pdf/nihms307613.pdf&lt;/url&gt;&lt;/related-urls&gt;&lt;/urls&gt;&lt;electronic-resource-num&gt;10.1016/j.tet.2011.06.040&lt;/electronic-resource-num&gt;&lt;remote-database-name&gt;PubMed&lt;/remote-database-name&gt;&lt;language&gt;eng&lt;/language&gt;&lt;/record&gt;&lt;/Cite&gt;&lt;/EndNote&gt;</w:instrText>
      </w:r>
      <w:r w:rsidR="005B77A5" w:rsidRPr="001B0E71">
        <w:fldChar w:fldCharType="separate"/>
      </w:r>
      <w:r w:rsidR="005B77A5" w:rsidRPr="001B0E71">
        <w:rPr>
          <w:noProof/>
          <w:vertAlign w:val="superscript"/>
        </w:rPr>
        <w:t>2</w:t>
      </w:r>
      <w:r w:rsidR="005B77A5" w:rsidRPr="001B0E71">
        <w:fldChar w:fldCharType="end"/>
      </w:r>
    </w:p>
    <w:p w14:paraId="44254BFE" w14:textId="77777777" w:rsidR="002A772F" w:rsidRDefault="00855E00" w:rsidP="004B15D8">
      <w:pPr>
        <w:pStyle w:val="CenterFigure"/>
      </w:pPr>
      <w:r w:rsidRPr="00855E00">
        <w:rPr>
          <w:noProof/>
        </w:rPr>
        <w:lastRenderedPageBreak/>
        <mc:AlternateContent>
          <mc:Choice Requires="wps">
            <w:drawing>
              <wp:anchor distT="0" distB="0" distL="114300" distR="114300" simplePos="0" relativeHeight="251660288" behindDoc="0" locked="0" layoutInCell="1" allowOverlap="1" wp14:anchorId="1C4001FE" wp14:editId="1DBCE1BD">
                <wp:simplePos x="0" y="0"/>
                <wp:positionH relativeFrom="column">
                  <wp:posOffset>-40944</wp:posOffset>
                </wp:positionH>
                <wp:positionV relativeFrom="paragraph">
                  <wp:posOffset>-47767</wp:posOffset>
                </wp:positionV>
                <wp:extent cx="5540991" cy="3554910"/>
                <wp:effectExtent l="0" t="0" r="0"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40991" cy="355491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59F87" id="Rectangle 17" o:spid="_x0000_s1026" alt="&quot;&quot;" style="position:absolute;margin-left:-3.2pt;margin-top:-3.75pt;width:436.3pt;height:27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" filled="f" stroked="f">
                <v:stroke joinstyle="round"/>
              </v:rect>
            </w:pict>
          </mc:Fallback>
        </mc:AlternateContent>
      </w:r>
      <w:r w:rsidR="00611B39" w:rsidRPr="001B0E71">
        <w:rPr>
          <w:noProof/>
        </w:rPr>
        <w:drawing>
          <wp:inline distT="0" distB="0" distL="0" distR="0" wp14:anchorId="0F825897" wp14:editId="425F18B1">
            <wp:extent cx="5363570" cy="2895551"/>
            <wp:effectExtent l="0" t="0" r="0" b="635"/>
            <wp:docPr id="9" name="Picture 9" descr="The structure of various indole containing natural products, such as serotonin, melatonin, LSD, strychnine, reserpine, rebeccamycin, and vinblast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structure of various indole containing natural products, such as serotonin, melatonin, LSD, strychnine, reserpine, rebeccamycin, and vinblastine&#10;"/>
                    <pic:cNvPicPr/>
                  </pic:nvPicPr>
                  <pic:blipFill rotWithShape="1">
                    <a:blip r:embed="rId11"/>
                    <a:srcRect t="1915" r="2692"/>
                    <a:stretch/>
                  </pic:blipFill>
                  <pic:spPr bwMode="auto">
                    <a:xfrm>
                      <a:off x="0" y="0"/>
                      <a:ext cx="5377454" cy="2903047"/>
                    </a:xfrm>
                    <a:prstGeom prst="rect">
                      <a:avLst/>
                    </a:prstGeom>
                    <a:ln>
                      <a:noFill/>
                    </a:ln>
                    <a:extLst>
                      <a:ext uri="{53640926-AAD7-44D8-BBD7-CCE9431645EC}">
                        <a14:shadowObscured xmlns:a14="http://schemas.microsoft.com/office/drawing/2010/main"/>
                      </a:ext>
                    </a:extLst>
                  </pic:spPr>
                </pic:pic>
              </a:graphicData>
            </a:graphic>
          </wp:inline>
        </w:drawing>
      </w:r>
    </w:p>
    <w:p w14:paraId="1E67E982" w14:textId="636762F7" w:rsidR="0034649B" w:rsidRPr="00A82C19" w:rsidRDefault="002A772F" w:rsidP="00EE0840">
      <w:pPr>
        <w:pStyle w:val="Caption"/>
      </w:pPr>
      <w:bookmarkStart w:id="13" w:name="_Ref77763916"/>
      <w:bookmarkStart w:id="14" w:name="_Toc90555541"/>
      <w:r>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w:t>
      </w:r>
      <w:r w:rsidR="00D06A63">
        <w:fldChar w:fldCharType="end"/>
      </w:r>
      <w:bookmarkEnd w:id="13"/>
      <w:r w:rsidR="00855E00" w:rsidRPr="00855E00">
        <w:t>: Representative examples of biologically active indole containing natural product scaffolds.</w:t>
      </w:r>
      <w:bookmarkEnd w:id="14"/>
    </w:p>
    <w:p w14:paraId="03702581" w14:textId="77777777" w:rsidR="005A6929" w:rsidRPr="001B0E71" w:rsidRDefault="005A6929" w:rsidP="0076468F">
      <w:pPr>
        <w:pStyle w:val="EndNoteBibliography"/>
      </w:pPr>
    </w:p>
    <w:p w14:paraId="440BEF96" w14:textId="2F6C8B8B" w:rsidR="00132395" w:rsidRPr="001B0E71" w:rsidRDefault="00132395" w:rsidP="008003A8">
      <w:pPr>
        <w:pStyle w:val="Heading2"/>
      </w:pPr>
      <w:bookmarkStart w:id="15" w:name="_Toc90555438"/>
      <w:r w:rsidRPr="001B0E71">
        <w:t>Indole Substitution Effects</w:t>
      </w:r>
      <w:bookmarkEnd w:id="15"/>
    </w:p>
    <w:p w14:paraId="7870922A" w14:textId="5E0E6EA1" w:rsidR="00916975" w:rsidRDefault="00EF5BB3" w:rsidP="0076468F">
      <w:r w:rsidRPr="001B0E71">
        <w:t>Several studies have demonstrated that t</w:t>
      </w:r>
      <w:r w:rsidR="007B4B83" w:rsidRPr="001B0E71">
        <w:t xml:space="preserve">he derivatization of indole </w:t>
      </w:r>
      <w:r w:rsidRPr="001B0E71">
        <w:t xml:space="preserve">moiety within </w:t>
      </w:r>
      <w:r w:rsidR="007B4B83" w:rsidRPr="001B0E71">
        <w:t xml:space="preserve">compounds </w:t>
      </w:r>
      <w:r w:rsidRPr="001B0E71">
        <w:t xml:space="preserve">can alter their receptor selectivity, metabolic stability, potency, etc., which </w:t>
      </w:r>
      <w:r w:rsidR="007B4B83" w:rsidRPr="001B0E71">
        <w:t>has enabled the development of many approved pharmaceuticals</w:t>
      </w:r>
      <w:r w:rsidRPr="001B0E71">
        <w:t>.</w:t>
      </w:r>
      <w:r w:rsidR="004F3F8B" w:rsidRPr="001B0E71">
        <w:fldChar w:fldCharType="begin">
          <w:fldData xml:space="preserve">PEVuZE5vdGU+PENpdGU+PEF1dGhvcj5TcmF2YW50aGk8L0F1dGhvcj48WWVhcj4yMDE2PC9ZZWFy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</w:fldData>
        </w:fldChar>
      </w:r>
      <w:r w:rsidR="004C61D2">
        <w:instrText xml:space="preserve"> ADDIN EN.CITE </w:instrText>
      </w:r>
      <w:r w:rsidR="004C61D2">
        <w:fldChar w:fldCharType="begin">
          <w:fldData xml:space="preserve">PEVuZE5vdGU+PENpdGU+PEF1dGhvcj5TcmF2YW50aGk8L0F1dGhvcj48WWVhcj4yMDE2PC9ZZWFy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</w:fldData>
        </w:fldChar>
      </w:r>
      <w:r w:rsidR="004C61D2">
        <w:instrText xml:space="preserve"> ADDIN EN.CITE.DATA </w:instrText>
      </w:r>
      <w:r w:rsidR="004C61D2">
        <w:fldChar w:fldCharType="end"/>
      </w:r>
      <w:r w:rsidR="004F3F8B" w:rsidRPr="001B0E71">
        <w:fldChar w:fldCharType="separate"/>
      </w:r>
      <w:r w:rsidR="004F3F8B" w:rsidRPr="001B0E71">
        <w:rPr>
          <w:noProof/>
          <w:vertAlign w:val="superscript"/>
        </w:rPr>
        <w:t>1, 3</w:t>
      </w:r>
      <w:r w:rsidR="004F3F8B" w:rsidRPr="001B0E71">
        <w:fldChar w:fldCharType="end"/>
      </w:r>
      <w:r w:rsidR="007B4B83" w:rsidRPr="001B0E71">
        <w:t xml:space="preserve"> </w:t>
      </w:r>
      <w:r w:rsidR="00A50623" w:rsidRPr="001B0E71">
        <w:t xml:space="preserve">For example, drugs acting on various serotonin receptors have found use in treating nausea, anxiety, psychosis, and severe headaches.  The hallucinogen dimethyltryptamine (DMT), the active component in the traditional medicine </w:t>
      </w:r>
      <w:r w:rsidR="006325CA" w:rsidRPr="001B0E71">
        <w:t>ayahuasca</w:t>
      </w:r>
      <w:r w:rsidR="00A50623" w:rsidRPr="001B0E71">
        <w:t>, is a nonselective serotonin agonist.  A whole class of</w:t>
      </w:r>
      <w:r w:rsidR="00885BC4" w:rsidRPr="001B0E71">
        <w:t xml:space="preserve"> approved</w:t>
      </w:r>
      <w:r w:rsidR="00A50623" w:rsidRPr="001B0E71">
        <w:t xml:space="preserve"> anti-</w:t>
      </w:r>
      <w:r w:rsidR="006325CA" w:rsidRPr="001B0E71">
        <w:t>migraine</w:t>
      </w:r>
      <w:r w:rsidR="00A50623" w:rsidRPr="001B0E71">
        <w:t xml:space="preserve"> drugs known as triptans has been developed by modifying the indole C5 of DMT, resulting in selective serotonin agonists </w:t>
      </w:r>
      <w:r w:rsidR="006325CA" w:rsidRPr="001B0E71">
        <w:t>which lack</w:t>
      </w:r>
      <w:r w:rsidR="00A50623" w:rsidRPr="001B0E71">
        <w:t xml:space="preserve"> the perceptual and </w:t>
      </w:r>
      <w:r w:rsidR="006325CA" w:rsidRPr="001B0E71">
        <w:t>cognitive effects</w:t>
      </w:r>
      <w:r w:rsidR="00A50623" w:rsidRPr="001B0E71">
        <w:t xml:space="preserve"> of the parent drug.</w:t>
      </w:r>
      <w:r w:rsidR="006325CA" w:rsidRPr="001B0E71">
        <w:t xml:space="preserve"> </w:t>
      </w:r>
      <w:r w:rsidR="00772855" w:rsidRPr="001B0E71" w:rsidDel="00772855">
        <w:t xml:space="preserve"> </w:t>
      </w:r>
    </w:p>
    <w:p w14:paraId="32C652B6" w14:textId="77777777" w:rsidR="00855E00" w:rsidRDefault="00916975" w:rsidP="001010E3">
      <w:pPr>
        <w:pStyle w:val="CenterFigure"/>
      </w:pPr>
      <w:r w:rsidRPr="001B0E71">
        <w:rPr>
          <w:noProof/>
        </w:rPr>
        <w:lastRenderedPageBreak/>
        <w:drawing>
          <wp:inline distT="0" distB="0" distL="0" distR="0" wp14:anchorId="67C1B460" wp14:editId="3BB124BB">
            <wp:extent cx="5459589" cy="2724545"/>
            <wp:effectExtent l="0" t="0" r="8255" b="0"/>
            <wp:docPr id="10" name="Picture 10" descr="The chemical structures of natural and synthetic indole derivatives with diverse bioactivity. The shown compounds are dimethyltryptamine (psychedelic), sumatriptan (anti-migraine), delavirdine (anti-HIV), Panobinostat (anti-tumor), Indometacin (anti-inflammatory), oxypertine (antipsychotic), odansetron (antiemetic) and arbidol (antivi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chemical structures of natural and synthetic indole derivatives with diverse bioactivity. The shown compounds are dimethyltryptamine (psychedelic), sumatriptan (anti-migraine), delavirdine (anti-HIV), Panobinostat (anti-tumor), Indometacin (anti-inflammatory), oxypertine (antipsychotic), odansetron (antiemetic) and arbidol (antiviral)."/>
                    <pic:cNvPicPr/>
                  </pic:nvPicPr>
                  <pic:blipFill>
                    <a:blip r:embed="rId12"/>
                    <a:stretch>
                      <a:fillRect/>
                    </a:stretch>
                  </pic:blipFill>
                  <pic:spPr>
                    <a:xfrm>
                      <a:off x="0" y="0"/>
                      <a:ext cx="5463687" cy="2726590"/>
                    </a:xfrm>
                    <a:prstGeom prst="rect">
                      <a:avLst/>
                    </a:prstGeom>
                  </pic:spPr>
                </pic:pic>
              </a:graphicData>
            </a:graphic>
          </wp:inline>
        </w:drawing>
      </w:r>
    </w:p>
    <w:p w14:paraId="2314F2C1" w14:textId="13C50FB4" w:rsidR="00916975" w:rsidRPr="00851289" w:rsidRDefault="00855E00" w:rsidP="00EE0840">
      <w:pPr>
        <w:pStyle w:val="Caption"/>
      </w:pPr>
      <w:bookmarkStart w:id="16" w:name="_Ref77763950"/>
      <w:bookmarkStart w:id="17" w:name="_Toc90555542"/>
      <w:r>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2</w:t>
      </w:r>
      <w:r w:rsidR="00D06A63">
        <w:fldChar w:fldCharType="end"/>
      </w:r>
      <w:bookmarkEnd w:id="16"/>
      <w:r>
        <w:t>:</w:t>
      </w:r>
      <w:r w:rsidR="00916975" w:rsidRPr="00851289">
        <w:t xml:space="preserve"> Select indole containing drugs showcasing the diverse bioactivity accessible using the privileged indole scaffold.</w:t>
      </w:r>
      <w:bookmarkEnd w:id="17"/>
    </w:p>
    <w:p w14:paraId="780CCBC8" w14:textId="77777777" w:rsidR="005A6929" w:rsidRPr="001B0E71" w:rsidRDefault="005A6929" w:rsidP="0076468F">
      <w:pPr>
        <w:pStyle w:val="EndNoteBibliography"/>
      </w:pPr>
    </w:p>
    <w:p w14:paraId="13F559CA" w14:textId="5664F503" w:rsidR="00ED1DCB" w:rsidRPr="001B0E71" w:rsidRDefault="00EB29AD" w:rsidP="0076468F">
      <w:proofErr w:type="gramStart"/>
      <w:r w:rsidRPr="001B0E71">
        <w:t>A majority of</w:t>
      </w:r>
      <w:proofErr w:type="gramEnd"/>
      <w:r w:rsidRPr="001B0E71">
        <w:t xml:space="preserve"> bioactive indoles feature </w:t>
      </w:r>
      <w:r w:rsidR="00074C38" w:rsidRPr="001B0E71">
        <w:t>substituents</w:t>
      </w:r>
      <w:r w:rsidRPr="001B0E71">
        <w:t xml:space="preserve"> at the C3 and/or C2 positions. For example, the anticancer drug </w:t>
      </w:r>
      <w:proofErr w:type="spellStart"/>
      <w:r w:rsidRPr="001B0E71">
        <w:t>panobinostat</w:t>
      </w:r>
      <w:proofErr w:type="spellEnd"/>
      <w:r w:rsidRPr="001B0E71">
        <w:t xml:space="preserve">, the antipsychotic </w:t>
      </w:r>
      <w:proofErr w:type="spellStart"/>
      <w:r w:rsidRPr="001B0E71">
        <w:t>oxypertine</w:t>
      </w:r>
      <w:proofErr w:type="spellEnd"/>
      <w:r w:rsidRPr="001B0E71">
        <w:t xml:space="preserve">, and the antiemetic </w:t>
      </w:r>
      <w:proofErr w:type="spellStart"/>
      <w:r w:rsidRPr="001B0E71">
        <w:t>odansetron</w:t>
      </w:r>
      <w:proofErr w:type="spellEnd"/>
      <w:r w:rsidRPr="001B0E71">
        <w:t xml:space="preserve"> all feature small hydrophobic </w:t>
      </w:r>
      <w:r w:rsidR="00074C38" w:rsidRPr="001B0E71">
        <w:t>substituents</w:t>
      </w:r>
      <w:r w:rsidRPr="001B0E71">
        <w:t xml:space="preserve"> at C2</w:t>
      </w:r>
      <w:r w:rsidR="00FA22A6" w:rsidRPr="001B0E71">
        <w:t xml:space="preserve"> (</w:t>
      </w:r>
      <w:r w:rsidR="002D6459">
        <w:fldChar w:fldCharType="begin"/>
      </w:r>
      <w:r w:rsidR="002D6459">
        <w:instrText xml:space="preserve"> REF _Ref77763950 \h </w:instrText>
      </w:r>
      <w:r w:rsidR="002D6459">
        <w:fldChar w:fldCharType="separate"/>
      </w:r>
      <w:r w:rsidR="001365F9">
        <w:t xml:space="preserve">Figure </w:t>
      </w:r>
      <w:r w:rsidR="001365F9">
        <w:rPr>
          <w:noProof/>
        </w:rPr>
        <w:t>1</w:t>
      </w:r>
      <w:r w:rsidR="001365F9">
        <w:t>.</w:t>
      </w:r>
      <w:r w:rsidR="001365F9">
        <w:rPr>
          <w:noProof/>
        </w:rPr>
        <w:t>2</w:t>
      </w:r>
      <w:r w:rsidR="002D6459">
        <w:fldChar w:fldCharType="end"/>
      </w:r>
      <w:r w:rsidR="00FA22A6" w:rsidRPr="001B0E71">
        <w:t>)</w:t>
      </w:r>
      <w:r w:rsidRPr="001B0E71">
        <w:t xml:space="preserve">. These three drugs also have C3 </w:t>
      </w:r>
      <w:r w:rsidR="00074C38" w:rsidRPr="001B0E71">
        <w:t>substituents</w:t>
      </w:r>
      <w:r w:rsidRPr="001B0E71">
        <w:t xml:space="preserve"> featuring a linker containing polar groups, followed by </w:t>
      </w:r>
      <w:r w:rsidR="00374652" w:rsidRPr="001B0E71">
        <w:t>an aromatic ring. The anti-HIV drug delavirdine also shares this trend, however it is present on C2. Despite the similarities in the core scaffold, these compounds have dramatically different bioactivit</w:t>
      </w:r>
      <w:r w:rsidR="00B86072">
        <w:t>ies</w:t>
      </w:r>
      <w:r w:rsidR="00374652" w:rsidRPr="001B0E71">
        <w:t xml:space="preserve">. </w:t>
      </w:r>
    </w:p>
    <w:p w14:paraId="08E85A97" w14:textId="426127C4" w:rsidR="00132395" w:rsidRDefault="00AD6B18" w:rsidP="008003A8">
      <w:pPr>
        <w:pStyle w:val="Heading2"/>
      </w:pPr>
      <w:bookmarkStart w:id="18" w:name="_Toc90555439"/>
      <w:r>
        <w:t>Methods of Indole Functionalization</w:t>
      </w:r>
      <w:bookmarkEnd w:id="18"/>
    </w:p>
    <w:p w14:paraId="2708CEAE" w14:textId="367247A1" w:rsidR="00AD6B18" w:rsidRPr="00AD6B18" w:rsidRDefault="00AD6B18" w:rsidP="0076468F">
      <w:pPr>
        <w:pStyle w:val="Heading3"/>
      </w:pPr>
      <w:bookmarkStart w:id="19" w:name="_Toc90555440"/>
      <w:r w:rsidRPr="00AD6B18">
        <w:t>Synthetic Functionalization Methods</w:t>
      </w:r>
      <w:bookmarkEnd w:id="19"/>
    </w:p>
    <w:p w14:paraId="35256AA8" w14:textId="59620F07" w:rsidR="00772855" w:rsidRPr="001B0E71" w:rsidRDefault="00772855" w:rsidP="0076468F">
      <w:r w:rsidRPr="001B0E71">
        <w:t xml:space="preserve">The synthesis of indole containing pharmaceuticals typically begins with </w:t>
      </w:r>
      <w:r w:rsidR="009907B6" w:rsidRPr="001B0E71">
        <w:t>indole</w:t>
      </w:r>
      <w:r w:rsidRPr="001B0E71">
        <w:t xml:space="preserve"> substituent pre-installed on an aromatic ring prior to synthesis of the indole ring.  Installation of indole substituents prior to indole synthesis is an effective strategy to explore substituent effects on simple indole containing drugs.  </w:t>
      </w:r>
      <w:r w:rsidRPr="0090466C">
        <w:t xml:space="preserve">This strategy becomes less effective </w:t>
      </w:r>
      <w:r w:rsidRPr="0090466C">
        <w:lastRenderedPageBreak/>
        <w:t xml:space="preserve">as the structural complexity increases, due to the number of steps required to arrive at the desired product. </w:t>
      </w:r>
    </w:p>
    <w:p w14:paraId="0EBB78A2" w14:textId="7D498B9D" w:rsidR="00072421" w:rsidRDefault="00381B0B" w:rsidP="0076468F">
      <w:r w:rsidRPr="001B0E71">
        <w:t xml:space="preserve">Synthetic strategies of modifying existing indole rings </w:t>
      </w:r>
      <w:proofErr w:type="gramStart"/>
      <w:r w:rsidRPr="001B0E71">
        <w:t>has</w:t>
      </w:r>
      <w:proofErr w:type="gramEnd"/>
      <w:r w:rsidRPr="001B0E71">
        <w:t xml:space="preserve"> been thoroughly studied, however some significant limitations exist. </w:t>
      </w:r>
      <w:r w:rsidR="00EF5BB3" w:rsidRPr="001B0E71">
        <w:t xml:space="preserve">Countless methods of indole N1, C2, and C3 functionalization have been developed because of the </w:t>
      </w:r>
      <w:r w:rsidR="00B22D53" w:rsidRPr="001B0E71">
        <w:t>high electron density of the pyrrole ring</w:t>
      </w:r>
      <w:r w:rsidR="00EF5BB3" w:rsidRPr="001B0E71">
        <w:t>, that</w:t>
      </w:r>
      <w:r w:rsidR="00B22D53" w:rsidRPr="001B0E71">
        <w:t xml:space="preserve"> increases its overall reactivity.</w:t>
      </w:r>
      <w:r w:rsidR="001E1A01" w:rsidRPr="001B0E71">
        <w:t xml:space="preserve"> Alkylation of N1</w:t>
      </w:r>
      <w:r w:rsidR="008B0002" w:rsidRPr="001B0E71">
        <w:t xml:space="preserve"> can be achieved by simply treating with a base followed by an alkyl halide.</w:t>
      </w:r>
      <w:r w:rsidR="00B22D53" w:rsidRPr="001B0E71">
        <w:t xml:space="preserve"> </w:t>
      </w:r>
      <w:r w:rsidR="008B0002" w:rsidRPr="001B0E71">
        <w:t xml:space="preserve">C3 is the most electron rich site, readily </w:t>
      </w:r>
      <w:r w:rsidR="008B465B" w:rsidRPr="001B0E71">
        <w:t>attacking electrophiles</w:t>
      </w:r>
      <w:r w:rsidR="008B0002" w:rsidRPr="001B0E71">
        <w:t xml:space="preserve"> </w:t>
      </w:r>
      <w:r w:rsidR="008B465B" w:rsidRPr="001B0E71">
        <w:t>such as the iminium intermediate of the</w:t>
      </w:r>
      <w:r w:rsidR="008B0002" w:rsidRPr="001B0E71">
        <w:t xml:space="preserve"> </w:t>
      </w:r>
      <w:proofErr w:type="spellStart"/>
      <w:r w:rsidR="008B465B" w:rsidRPr="001B0E71">
        <w:t>M</w:t>
      </w:r>
      <w:r w:rsidR="008B0002" w:rsidRPr="001B0E71">
        <w:t>annich</w:t>
      </w:r>
      <w:proofErr w:type="spellEnd"/>
      <w:r w:rsidR="008B0002" w:rsidRPr="001B0E71">
        <w:t xml:space="preserve"> reaction to form gramine.</w:t>
      </w:r>
      <w:r w:rsidR="00EE4D5B" w:rsidRPr="001B0E71">
        <w:fldChar w:fldCharType="begin"/>
      </w:r>
      <w:r w:rsidR="004C61D2">
        <w:instrText xml:space="preserve"> ADDIN EN.CITE &lt;EndNote&gt;&lt;Cite&gt;&lt;Author&gt;Brehm&lt;/Author&gt;&lt;Year&gt;1950&lt;/Year&gt;&lt;RecNum&gt;468&lt;/RecNum&gt;&lt;DisplayText&gt;&lt;style face="superscript"&gt;4&lt;/style&gt;&lt;/DisplayText&gt;&lt;record&gt;&lt;rec-number&gt;468&lt;/rec-number&gt;&lt;foreign-keys&gt;&lt;key app="EN" db-id="2sva2ta2n5wrsye0fw8ppf2d52vfv90fr9ev" timestamp="1605499919" guid="611eb6c9-0d8b-49bb-8aa3-449c29c59adc"&gt;468&lt;/key&gt;&lt;/foreign-keys&gt;&lt;ref-type name="Journal Article"&gt;17&lt;/ref-type&gt;&lt;contributors&gt;&lt;authors&gt;&lt;author&gt;Brehm, Warren J.&lt;/author&gt;&lt;author&gt;Lindwall, H. G.&lt;/author&gt;&lt;/authors&gt;&lt;/contributors&gt;&lt;titles&gt;&lt;title&gt;THE PREPARATION OF MANNICH BASES RELATED TO GRAMINE&lt;/title&gt;&lt;secondary-title&gt;The Journal of Organic Chemistry&lt;/secondary-title&gt;&lt;/titles&gt;&lt;periodical&gt;&lt;full-title&gt;The Journal of Organic Chemistry&lt;/full-title&gt;&lt;/periodical&gt;&lt;pages&gt;685-687&lt;/pages&gt;&lt;volume&gt;15&lt;/volume&gt;&lt;number&gt;3&lt;/number&gt;&lt;section&gt;685&lt;/section&gt;&lt;dates&gt;&lt;year&gt;1950&lt;/year&gt;&lt;/dates&gt;&lt;publisher&gt;American Chemical Society (ACS)&lt;/publisher&gt;&lt;isbn&gt;0022-3263&lt;/isbn&gt;&lt;urls&gt;&lt;related-urls&gt;&lt;url&gt;https://dx.doi.org/10.1021/jo01149a039&lt;/url&gt;&lt;url&gt;https://pubs.acs.org/doi/abs/10.1021/jo01149a039&lt;/url&gt;&lt;url&gt;https://pubs.acs.org/doi/pdf/10.1021/jo01149a039&lt;/url&gt;&lt;/related-urls&gt;&lt;/urls&gt;&lt;electronic-resource-num&gt;10.1021/jo01149a039&lt;/electronic-resource-num&gt;&lt;/record&gt;&lt;/Cite&gt;&lt;/EndNote&gt;</w:instrText>
      </w:r>
      <w:r w:rsidR="00EE4D5B" w:rsidRPr="001B0E71">
        <w:fldChar w:fldCharType="separate"/>
      </w:r>
      <w:r w:rsidR="004F3F8B" w:rsidRPr="001B0E71">
        <w:rPr>
          <w:noProof/>
          <w:vertAlign w:val="superscript"/>
        </w:rPr>
        <w:t>4</w:t>
      </w:r>
      <w:r w:rsidR="00EE4D5B" w:rsidRPr="001B0E71">
        <w:fldChar w:fldCharType="end"/>
      </w:r>
      <w:r w:rsidR="008B0002" w:rsidRPr="001B0E71">
        <w:t xml:space="preserve"> </w:t>
      </w:r>
      <w:r w:rsidR="00B22D53" w:rsidRPr="001B0E71">
        <w:t>The synthetic methods to functionalize the benzene portion of indole are currently extremely limited.</w:t>
      </w:r>
      <w:r w:rsidR="00B22D53" w:rsidRPr="001B0E71">
        <w:fldChar w:fldCharType="begin">
          <w:fldData xml:space="preserve">PEVuZE5vdGU+PENpdGU+PEF1dGhvcj5MZWl0Y2g8L0F1dGhvcj48WWVhcj4yMDE3PC9ZZWFyPjxS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</w:fldData>
        </w:fldChar>
      </w:r>
      <w:r w:rsidR="004C61D2">
        <w:instrText xml:space="preserve"> ADDIN EN.CITE </w:instrText>
      </w:r>
      <w:r w:rsidR="004C61D2">
        <w:fldChar w:fldCharType="begin">
          <w:fldData xml:space="preserve">PEVuZE5vdGU+PENpdGU+PEF1dGhvcj5MZWl0Y2g8L0F1dGhvcj48WWVhcj4yMDE3PC9ZZWFyPjxS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</w:fldData>
        </w:fldChar>
      </w:r>
      <w:r w:rsidR="004C61D2">
        <w:instrText xml:space="preserve"> ADDIN EN.CITE.DATA </w:instrText>
      </w:r>
      <w:r w:rsidR="004C61D2">
        <w:fldChar w:fldCharType="end"/>
      </w:r>
      <w:r w:rsidR="00B22D53" w:rsidRPr="001B0E71">
        <w:fldChar w:fldCharType="separate"/>
      </w:r>
      <w:r w:rsidR="004F3F8B" w:rsidRPr="001B0E71">
        <w:rPr>
          <w:noProof/>
          <w:vertAlign w:val="superscript"/>
        </w:rPr>
        <w:t>5</w:t>
      </w:r>
      <w:r w:rsidR="00B22D53" w:rsidRPr="001B0E71">
        <w:fldChar w:fldCharType="end"/>
      </w:r>
      <w:r w:rsidR="00C56BBD" w:rsidRPr="001B0E71">
        <w:t xml:space="preserve"> </w:t>
      </w:r>
      <w:r w:rsidR="005C38DA" w:rsidRPr="001B0E71">
        <w:t>Methods of functionalizing C4 and C7 frequently rely on coordination of the catalyst to specific directing groups installed on either C3</w:t>
      </w:r>
      <w:r w:rsidR="00506088" w:rsidRPr="001B0E71">
        <w:t xml:space="preserve"> (</w:t>
      </w:r>
      <w:r w:rsidR="0090466C">
        <w:fldChar w:fldCharType="begin"/>
      </w:r>
      <w:r w:rsidR="0090466C">
        <w:instrText xml:space="preserve"> REF _Ref77764018 \h </w:instrText>
      </w:r>
      <w:r w:rsidR="0090466C">
        <w:fldChar w:fldCharType="separate"/>
      </w:r>
      <w:r w:rsidR="001365F9" w:rsidRPr="000C531F">
        <w:t xml:space="preserve">Figure </w:t>
      </w:r>
      <w:r w:rsidR="001365F9">
        <w:rPr>
          <w:noProof/>
        </w:rPr>
        <w:t>1</w:t>
      </w:r>
      <w:r w:rsidR="001365F9">
        <w:t>.</w:t>
      </w:r>
      <w:r w:rsidR="001365F9">
        <w:rPr>
          <w:noProof/>
        </w:rPr>
        <w:t>4</w:t>
      </w:r>
      <w:r w:rsidR="0090466C">
        <w:fldChar w:fldCharType="end"/>
      </w:r>
      <w:r w:rsidR="00506088" w:rsidRPr="001B0E71">
        <w:t>)</w:t>
      </w:r>
      <w:r w:rsidR="005C38DA" w:rsidRPr="001B0E71">
        <w:t xml:space="preserve"> or N1</w:t>
      </w:r>
      <w:r w:rsidR="00506088" w:rsidRPr="001B0E71">
        <w:t xml:space="preserve"> (</w:t>
      </w:r>
      <w:r w:rsidR="0090466C">
        <w:fldChar w:fldCharType="begin"/>
      </w:r>
      <w:r w:rsidR="0090466C">
        <w:instrText xml:space="preserve"> REF _Ref77764029 \h </w:instrText>
      </w:r>
      <w:r w:rsidR="0090466C">
        <w:fldChar w:fldCharType="separate"/>
      </w:r>
      <w:r w:rsidR="001365F9" w:rsidRPr="000C531F">
        <w:t xml:space="preserve">Figure </w:t>
      </w:r>
      <w:r w:rsidR="001365F9">
        <w:rPr>
          <w:noProof/>
        </w:rPr>
        <w:t>1</w:t>
      </w:r>
      <w:r w:rsidR="001365F9">
        <w:t>.</w:t>
      </w:r>
      <w:r w:rsidR="001365F9">
        <w:rPr>
          <w:noProof/>
        </w:rPr>
        <w:t>3</w:t>
      </w:r>
      <w:r w:rsidR="0090466C">
        <w:fldChar w:fldCharType="end"/>
      </w:r>
      <w:r w:rsidR="00506088" w:rsidRPr="001B0E71">
        <w:t>)</w:t>
      </w:r>
      <w:r w:rsidR="005C38DA" w:rsidRPr="001B0E71">
        <w:t>, respectively.</w:t>
      </w:r>
      <w:r w:rsidR="00B84EFD" w:rsidRPr="001B0E71">
        <w:fldChar w:fldCharType="begin">
          <w:fldData xml:space="preserve">PEVuZE5vdGU+PENpdGU+PEF1dGhvcj5Sb2JiaW5zPC9BdXRob3I+PFllYXI+MjAxMDwvWWVhcj48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</w:fldData>
        </w:fldChar>
      </w:r>
      <w:r w:rsidR="004C61D2">
        <w:instrText xml:space="preserve"> ADDIN EN.CITE </w:instrText>
      </w:r>
      <w:r w:rsidR="004C61D2">
        <w:fldChar w:fldCharType="begin">
          <w:fldData xml:space="preserve">PEVuZE5vdGU+PENpdGU+PEF1dGhvcj5Sb2JiaW5zPC9BdXRob3I+PFllYXI+MjAxMDwvWWVhcj48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</w:fldData>
        </w:fldChar>
      </w:r>
      <w:r w:rsidR="004C61D2">
        <w:instrText xml:space="preserve"> ADDIN EN.CITE.DATA </w:instrText>
      </w:r>
      <w:r w:rsidR="004C61D2">
        <w:fldChar w:fldCharType="end"/>
      </w:r>
      <w:r w:rsidR="00B84EFD" w:rsidRPr="001B0E71">
        <w:fldChar w:fldCharType="separate"/>
      </w:r>
      <w:r w:rsidR="004F3F8B" w:rsidRPr="001B0E71">
        <w:rPr>
          <w:noProof/>
          <w:vertAlign w:val="superscript"/>
        </w:rPr>
        <w:t>5-7</w:t>
      </w:r>
      <w:r w:rsidR="00B84EFD" w:rsidRPr="001B0E71">
        <w:fldChar w:fldCharType="end"/>
      </w:r>
    </w:p>
    <w:p w14:paraId="0106DD24" w14:textId="02831696" w:rsidR="00E5615B" w:rsidRPr="00AD6B18" w:rsidRDefault="00E5615B" w:rsidP="0076468F">
      <w:pPr>
        <w:pStyle w:val="Heading3"/>
      </w:pPr>
      <w:bookmarkStart w:id="20" w:name="_Toc90555441"/>
      <w:r>
        <w:lastRenderedPageBreak/>
        <w:t>Regioselective Functionalization of Indole using N1 Directing Groups</w:t>
      </w:r>
      <w:bookmarkEnd w:id="20"/>
    </w:p>
    <w:p w14:paraId="1B1AC43C" w14:textId="77777777" w:rsidR="00855E00" w:rsidRDefault="008B3545" w:rsidP="0076468F">
      <w:r w:rsidRPr="001B0E71">
        <w:rPr>
          <w:noProof/>
        </w:rPr>
        <w:drawing>
          <wp:inline distT="0" distB="0" distL="0" distR="0" wp14:anchorId="7CE87856" wp14:editId="15DAE131">
            <wp:extent cx="4819650" cy="3711510"/>
            <wp:effectExtent l="0" t="0" r="0" b="3810"/>
            <wp:docPr id="5" name="Picture 5" descr="Chemical scheme depicting known indole ring functionalization methods using directing groups present on the N1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emical scheme depicting known indole ring functionalization methods using directing groups present on the N1 position."/>
                    <pic:cNvPicPr/>
                  </pic:nvPicPr>
                  <pic:blipFill>
                    <a:blip r:embed="rId13"/>
                    <a:stretch>
                      <a:fillRect/>
                    </a:stretch>
                  </pic:blipFill>
                  <pic:spPr>
                    <a:xfrm>
                      <a:off x="0" y="0"/>
                      <a:ext cx="4887013" cy="3763385"/>
                    </a:xfrm>
                    <a:prstGeom prst="rect">
                      <a:avLst/>
                    </a:prstGeom>
                  </pic:spPr>
                </pic:pic>
              </a:graphicData>
            </a:graphic>
          </wp:inline>
        </w:drawing>
      </w:r>
    </w:p>
    <w:p w14:paraId="22B7C0CD" w14:textId="39BBF7FF" w:rsidR="00F93625" w:rsidRDefault="00855E00" w:rsidP="001010E3">
      <w:pPr>
        <w:pStyle w:val="Caption"/>
      </w:pPr>
      <w:bookmarkStart w:id="21" w:name="_Ref77764029"/>
      <w:bookmarkStart w:id="22" w:name="_Toc90555543"/>
      <w:r w:rsidRPr="000C531F">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3</w:t>
      </w:r>
      <w:r w:rsidR="00D06A63">
        <w:fldChar w:fldCharType="end"/>
      </w:r>
      <w:bookmarkEnd w:id="21"/>
      <w:r w:rsidRPr="000C531F">
        <w:t>:</w:t>
      </w:r>
      <w:r w:rsidR="008B3545" w:rsidRPr="000C531F">
        <w:t xml:space="preserve"> Representative indole functionalization methods exploiting directing groups present on N1.</w:t>
      </w:r>
      <w:bookmarkEnd w:id="22"/>
      <w:r w:rsidR="008B3545" w:rsidRPr="000C531F">
        <w:t xml:space="preserve"> </w:t>
      </w:r>
    </w:p>
    <w:p w14:paraId="15E7276C" w14:textId="3AC6CDB8" w:rsidR="00AD6B18" w:rsidRPr="00F93625" w:rsidRDefault="008B3545" w:rsidP="001010E3">
      <w:pPr>
        <w:pStyle w:val="Caption"/>
        <w:rPr>
          <w:rStyle w:val="FigureTextChar"/>
          <w:b w:val="0"/>
          <w:bCs w:val="0"/>
        </w:rPr>
      </w:pPr>
      <w:r w:rsidRPr="00F93625">
        <w:rPr>
          <w:rStyle w:val="FigureTextChar"/>
        </w:rPr>
        <w:t>A)</w:t>
      </w:r>
      <w:r w:rsidRPr="00F93625">
        <w:rPr>
          <w:rStyle w:val="FigureTextChar"/>
          <w:b w:val="0"/>
          <w:bCs w:val="0"/>
        </w:rPr>
        <w:t xml:space="preserve"> </w:t>
      </w:r>
      <w:r w:rsidR="002A7487" w:rsidRPr="00F93625">
        <w:rPr>
          <w:rStyle w:val="FigureTextChar"/>
          <w:b w:val="0"/>
          <w:bCs w:val="0"/>
        </w:rPr>
        <w:t xml:space="preserve">Method for direct </w:t>
      </w:r>
      <w:r w:rsidRPr="00F93625">
        <w:rPr>
          <w:rStyle w:val="FigureTextChar"/>
          <w:b w:val="0"/>
          <w:bCs w:val="0"/>
        </w:rPr>
        <w:t xml:space="preserve">C7 lithiation </w:t>
      </w:r>
      <w:r w:rsidR="002A7487" w:rsidRPr="00F93625">
        <w:rPr>
          <w:rStyle w:val="FigureTextChar"/>
          <w:b w:val="0"/>
          <w:bCs w:val="0"/>
        </w:rPr>
        <w:t>and subsequent electrophilic substitution</w:t>
      </w:r>
      <w:r w:rsidRPr="00F93625">
        <w:rPr>
          <w:rStyle w:val="FigureTextChar"/>
          <w:b w:val="0"/>
          <w:bCs w:val="0"/>
        </w:rPr>
        <w:t xml:space="preserve">. </w:t>
      </w:r>
      <w:r w:rsidR="00EF5206" w:rsidRPr="00F93625">
        <w:rPr>
          <w:rStyle w:val="FigureTextChar"/>
        </w:rPr>
        <w:t>B)</w:t>
      </w:r>
      <w:r w:rsidR="00EF5206" w:rsidRPr="00F93625">
        <w:rPr>
          <w:rStyle w:val="FigureTextChar"/>
          <w:b w:val="0"/>
          <w:bCs w:val="0"/>
        </w:rPr>
        <w:t xml:space="preserve"> Iridium catalyzed C7 selective sulfonamidation of N-pivaloyl indoles. </w:t>
      </w:r>
      <w:r w:rsidR="00EF5206" w:rsidRPr="00F93625">
        <w:rPr>
          <w:rStyle w:val="FigureTextChar"/>
        </w:rPr>
        <w:t>C)</w:t>
      </w:r>
      <w:r w:rsidR="00EF5206" w:rsidRPr="00F93625">
        <w:rPr>
          <w:rStyle w:val="FigureTextChar"/>
          <w:b w:val="0"/>
          <w:bCs w:val="0"/>
        </w:rPr>
        <w:t xml:space="preserve"> Selective C7 allylation of N-pivaloyl indoles catalyze</w:t>
      </w:r>
      <w:r w:rsidR="00297960">
        <w:rPr>
          <w:rStyle w:val="FigureTextChar"/>
          <w:b w:val="0"/>
          <w:bCs w:val="0"/>
        </w:rPr>
        <w:t>d</w:t>
      </w:r>
      <w:r w:rsidR="00EF5206" w:rsidRPr="00F93625">
        <w:rPr>
          <w:rStyle w:val="FigureTextChar"/>
          <w:b w:val="0"/>
          <w:bCs w:val="0"/>
        </w:rPr>
        <w:t xml:space="preserve"> by</w:t>
      </w:r>
      <w:r w:rsidR="003B7AF0" w:rsidRPr="00F93625">
        <w:rPr>
          <w:rStyle w:val="FigureTextChar"/>
          <w:b w:val="0"/>
          <w:bCs w:val="0"/>
        </w:rPr>
        <w:t xml:space="preserve"> a combination of</w:t>
      </w:r>
      <w:r w:rsidR="00EF5206" w:rsidRPr="00F93625">
        <w:rPr>
          <w:rStyle w:val="FigureTextChar"/>
          <w:b w:val="0"/>
          <w:bCs w:val="0"/>
        </w:rPr>
        <w:t xml:space="preserve"> [Rh], [Ag], and [Cu].</w:t>
      </w:r>
      <w:r w:rsidR="003B7AF0" w:rsidRPr="00F93625">
        <w:rPr>
          <w:rStyle w:val="FigureTextChar"/>
          <w:b w:val="0"/>
          <w:bCs w:val="0"/>
        </w:rPr>
        <w:t xml:space="preserve"> </w:t>
      </w:r>
      <w:r w:rsidR="003B7AF0" w:rsidRPr="00F93625">
        <w:rPr>
          <w:rStyle w:val="FigureTextChar"/>
        </w:rPr>
        <w:t>D)</w:t>
      </w:r>
      <w:r w:rsidR="003B7AF0" w:rsidRPr="00F93625">
        <w:rPr>
          <w:rStyle w:val="FigureTextChar"/>
          <w:b w:val="0"/>
          <w:bCs w:val="0"/>
        </w:rPr>
        <w:t xml:space="preserve"> A rare example of C6 selective indole functionalization using hypervalent iodine aromatic donor in the presence of an N-ditertbutylphosphine directing group.</w:t>
      </w:r>
      <w:r w:rsidRPr="00F93625">
        <w:rPr>
          <w:rStyle w:val="FigureTextChar"/>
          <w:b w:val="0"/>
          <w:bCs w:val="0"/>
        </w:rPr>
        <w:t xml:space="preserve"> </w:t>
      </w:r>
      <w:r w:rsidR="003B7AF0" w:rsidRPr="00F93625">
        <w:rPr>
          <w:rStyle w:val="FigureTextChar"/>
        </w:rPr>
        <w:t>E)</w:t>
      </w:r>
      <w:r w:rsidR="003B7AF0" w:rsidRPr="00F93625">
        <w:rPr>
          <w:rStyle w:val="FigureTextChar"/>
          <w:b w:val="0"/>
          <w:bCs w:val="0"/>
        </w:rPr>
        <w:t xml:space="preserve"> Regioselective C4 arylation of N-ditertbutylphosphinyl indoles using aryl boronic acids in the presence of [Pd], [Cu], and [Ag] based catalysts. </w:t>
      </w:r>
    </w:p>
    <w:p w14:paraId="33271661" w14:textId="77777777" w:rsidR="001010E3" w:rsidRPr="001010E3" w:rsidRDefault="001010E3" w:rsidP="001010E3"/>
    <w:p w14:paraId="3BD96009" w14:textId="2A89A739" w:rsidR="008B3545" w:rsidRDefault="00AB21E1" w:rsidP="0076468F">
      <w:r w:rsidRPr="001B0E71">
        <w:t>Most directing groups (DG) installed on N1 are both sterically demanding and contain an oxygen capable of coordinating to catalyst</w:t>
      </w:r>
      <w:r w:rsidR="00702A03" w:rsidRPr="001B0E71">
        <w:t xml:space="preserve"> or reagent</w:t>
      </w:r>
      <w:r w:rsidRPr="001B0E71">
        <w:t>.</w:t>
      </w:r>
      <w:r w:rsidR="00702A03" w:rsidRPr="001B0E71">
        <w:t xml:space="preserve"> One of the first indole C7 alkylation methods discovered was a direct C7 lithiation which </w:t>
      </w:r>
      <w:r w:rsidR="00506088" w:rsidRPr="001B0E71">
        <w:t>enables capture of electrophiles like</w:t>
      </w:r>
      <w:r w:rsidR="00702A03" w:rsidRPr="001B0E71">
        <w:t xml:space="preserve"> CO</w:t>
      </w:r>
      <w:r w:rsidR="00702A03" w:rsidRPr="00297960">
        <w:rPr>
          <w:vertAlign w:val="subscript"/>
        </w:rPr>
        <w:t>2</w:t>
      </w:r>
      <w:r w:rsidR="00702A03" w:rsidRPr="001B0E71">
        <w:t xml:space="preserve">, DMF, </w:t>
      </w:r>
      <w:r w:rsidR="00297960">
        <w:t>i</w:t>
      </w:r>
      <w:r w:rsidR="00702A03" w:rsidRPr="001B0E71">
        <w:t xml:space="preserve">odine, alkyl bromides and </w:t>
      </w:r>
      <w:proofErr w:type="spellStart"/>
      <w:r w:rsidR="00702A03" w:rsidRPr="001B0E71">
        <w:t>trialkylsilyl</w:t>
      </w:r>
      <w:proofErr w:type="spellEnd"/>
      <w:r w:rsidR="00702A03" w:rsidRPr="001B0E71">
        <w:t xml:space="preserve"> chlorides (</w:t>
      </w:r>
      <w:r w:rsidR="00F93625">
        <w:fldChar w:fldCharType="begin"/>
      </w:r>
      <w:r w:rsidR="00F93625">
        <w:instrText xml:space="preserve"> REF _Ref77764029 \h </w:instrText>
      </w:r>
      <w:r w:rsidR="00F93625">
        <w:fldChar w:fldCharType="separate"/>
      </w:r>
      <w:r w:rsidR="001365F9" w:rsidRPr="000C531F">
        <w:t xml:space="preserve">Figure </w:t>
      </w:r>
      <w:r w:rsidR="001365F9">
        <w:rPr>
          <w:noProof/>
        </w:rPr>
        <w:t>1</w:t>
      </w:r>
      <w:r w:rsidR="001365F9">
        <w:t>.</w:t>
      </w:r>
      <w:r w:rsidR="001365F9">
        <w:rPr>
          <w:noProof/>
        </w:rPr>
        <w:t>3</w:t>
      </w:r>
      <w:r w:rsidR="00F93625">
        <w:fldChar w:fldCharType="end"/>
      </w:r>
      <w:r w:rsidR="0090466C">
        <w:t>-A</w:t>
      </w:r>
      <w:r w:rsidR="00702A03" w:rsidRPr="001B0E71">
        <w:t>).</w:t>
      </w:r>
      <w:r w:rsidR="00702A03" w:rsidRPr="001B0E71">
        <w:fldChar w:fldCharType="begin"/>
      </w:r>
      <w:r w:rsidR="004C61D2">
        <w:instrText xml:space="preserve"> ADDIN EN.CITE &lt;EndNote&gt;&lt;Cite&gt;&lt;Author&gt;Fukuda&lt;/Author&gt;&lt;Year&gt;1999&lt;/Year&gt;&lt;RecNum&gt;601&lt;/RecNum&gt;&lt;DisplayText&gt;&lt;style face="superscript"&gt;8&lt;/style&gt;&lt;/DisplayText&gt;&lt;record&gt;&lt;rec-number&gt;601&lt;/rec-number&gt;&lt;foreign-keys&gt;&lt;key app="EN" db-id="2sva2ta2n5wrsye0fw8ppf2d52vfv90fr9ev" timestamp="1605500000" guid="aed3d83f-77c4-4f1c-b1f2-d1c8b364c6b9"&gt;601&lt;/key&gt;&lt;/foreign-keys&gt;&lt;ref-type name="Journal Article"&gt;17&lt;/ref-type&gt;&lt;contributors&gt;&lt;authors&gt;&lt;author&gt;Fukuda, Tsutomu&lt;/author&gt;&lt;author&gt;Maeda, Ryoichi&lt;/author&gt;&lt;author&gt;Iwao, Masatomo&lt;/author&gt;&lt;/authors&gt;&lt;/contributors&gt;&lt;titles&gt;&lt;title&gt;Directed C-7 lithiation of 1-(2,2-diethylbutanoyl)indoles&lt;/title&gt;&lt;secondary-title&gt;Tetrahedron&lt;/secondary-title&gt;&lt;/titles&gt;&lt;periodical&gt;&lt;full-title&gt;Tetrahedron&lt;/full-title&gt;&lt;/periodical&gt;&lt;pages&gt;9151-9162&lt;/pages&gt;&lt;volume&gt;55&lt;/volume&gt;&lt;number&gt;30&lt;/number&gt;&lt;section&gt;9151&lt;/section&gt;&lt;dates&gt;&lt;year&gt;1999&lt;/year&gt;&lt;pub-dates&gt;&lt;date&gt;1999/07/23/&lt;/date&gt;&lt;/pub-dates&gt;&lt;/dates&gt;&lt;isbn&gt;0040-4020&lt;/isbn&gt;&lt;urls&gt;&lt;related-urls&gt;&lt;url&gt;http://www.sciencedirect.com/science/article/pii/S0040402099004871&lt;/url&gt;&lt;url&gt;https://www.sciencedirect.com/science/article/abs/pii/S0040402099004871?via%3Dihub&lt;/url&gt;&lt;/related-urls&gt;&lt;/urls&gt;&lt;electronic-resource-num&gt;10.1016/S0040-4020(99)00487-1&lt;/electronic-resource-num&gt;&lt;/record&gt;&lt;/Cite&gt;&lt;/EndNote&gt;</w:instrText>
      </w:r>
      <w:r w:rsidR="00702A03" w:rsidRPr="001B0E71">
        <w:fldChar w:fldCharType="separate"/>
      </w:r>
      <w:r w:rsidR="004F3F8B" w:rsidRPr="001B0E71">
        <w:rPr>
          <w:noProof/>
          <w:vertAlign w:val="superscript"/>
        </w:rPr>
        <w:t>8</w:t>
      </w:r>
      <w:r w:rsidR="00702A03" w:rsidRPr="001B0E71">
        <w:fldChar w:fldCharType="end"/>
      </w:r>
      <w:r w:rsidR="00506088" w:rsidRPr="001B0E71">
        <w:t xml:space="preserve"> This approach was later expanded to incorporate Suzuki-</w:t>
      </w:r>
      <w:proofErr w:type="spellStart"/>
      <w:r w:rsidR="00506088" w:rsidRPr="001B0E71">
        <w:t>Miyaura</w:t>
      </w:r>
      <w:proofErr w:type="spellEnd"/>
      <w:r w:rsidR="00506088" w:rsidRPr="001B0E71">
        <w:t xml:space="preserve"> cross coupling.</w:t>
      </w:r>
      <w:r w:rsidR="00506088" w:rsidRPr="001B0E71">
        <w:fldChar w:fldCharType="begin"/>
      </w:r>
      <w:r w:rsidR="004C61D2">
        <w:instrText xml:space="preserve"> ADDIN EN.CITE &lt;EndNote&gt;&lt;Cite&gt;&lt;Author&gt;Hartung&lt;/Author&gt;&lt;Year&gt;2003&lt;/Year&gt;&lt;RecNum&gt;464&lt;/RecNum&gt;&lt;DisplayText&gt;&lt;style face="superscript"&gt;9&lt;/style&gt;&lt;/DisplayText&gt;&lt;record&gt;&lt;rec-number&gt;464&lt;/rec-number&gt;&lt;foreign-keys&gt;&lt;key app="EN" db-id="2sva2ta2n5wrsye0fw8ppf2d52vfv90fr9ev" timestamp="1605499919" guid="199560f4-c7e8-4aa2-8a5e-bbcbcbd37a51"&gt;464&lt;/key&gt;&lt;/foreign-keys&gt;&lt;ref-type name="Journal Article"&gt;17&lt;/ref-type&gt;&lt;contributors&gt;&lt;authors&gt;&lt;author&gt;Hartung, Christian G.&lt;/author&gt;&lt;author&gt;Fecher, Anja&lt;/author&gt;&lt;author&gt;Chapell, Brian&lt;/author&gt;&lt;author&gt;Snieckus, Victor&lt;/author&gt;&lt;/authors&gt;&lt;/contributors&gt;&lt;auth-address&gt;Department of Chemistry, Queen&amp;apos;s University, Kingston, ON, K7L 3N6, Canada.&lt;/auth-address&gt;&lt;titles&gt;&lt;title&gt;Directed ortho-Metalation Approach to C-7-Substituted Indoles. Suzuki−Miyaura Cross Coupling and the Synthesis of Pyrrolophenanthridone Alkaloids&lt;/title&gt;&lt;secondary-title&gt;Organic Letters&lt;/secondary-title&gt;&lt;/titles&gt;&lt;periodical&gt;&lt;full-title&gt;Org Lett&lt;/full-title&gt;&lt;abbr-1&gt;Organic letters&lt;/abbr-1&gt;&lt;/periodical&gt;&lt;pages&gt;1899-1902&lt;/pages&gt;&lt;volume&gt;5&lt;/volume&gt;&lt;number&gt;11&lt;/number&gt;&lt;edition&gt;2003/05/24&lt;/edition&gt;&lt;dates&gt;&lt;year&gt;2003&lt;/year&gt;&lt;pub-dates&gt;&lt;date&gt;May 29&lt;/date&gt;&lt;/pub-dates&gt;&lt;/dates&gt;&lt;publisher&gt;American Chemical Society (ACS)&lt;/publisher&gt;&lt;isbn&gt;1523-7060&lt;/isbn&gt;&lt;accession-num&gt;12762681&lt;/accession-num&gt;&lt;urls&gt;&lt;related-urls&gt;&lt;url&gt;https://dx.doi.org/10.1021/ol0344772&lt;/url&gt;&lt;url&gt;https://pubs.acs.org/doi/10.1021/ol0344772&lt;/url&gt;&lt;/related-urls&gt;&lt;/urls&gt;&lt;electronic-resource-num&gt;10.1021/ol0344772&lt;/electronic-resource-num&gt;&lt;/record&gt;&lt;/Cite&gt;&lt;/EndNote&gt;</w:instrText>
      </w:r>
      <w:r w:rsidR="00506088" w:rsidRPr="001B0E71">
        <w:fldChar w:fldCharType="separate"/>
      </w:r>
      <w:r w:rsidR="004F3F8B" w:rsidRPr="001B0E71">
        <w:rPr>
          <w:noProof/>
          <w:vertAlign w:val="superscript"/>
        </w:rPr>
        <w:t>9</w:t>
      </w:r>
      <w:r w:rsidR="00506088" w:rsidRPr="001B0E71">
        <w:fldChar w:fldCharType="end"/>
      </w:r>
      <w:r w:rsidRPr="001B0E71">
        <w:t xml:space="preserve">  The frequently encountered pivaloyl DG has been used for indole C7 functionalization.  A </w:t>
      </w:r>
      <w:r w:rsidR="00C57C55" w:rsidRPr="001B0E71">
        <w:lastRenderedPageBreak/>
        <w:t xml:space="preserve">C7 selective </w:t>
      </w:r>
      <w:proofErr w:type="spellStart"/>
      <w:r w:rsidR="00C57C55" w:rsidRPr="001B0E71">
        <w:t>sulfonamidation</w:t>
      </w:r>
      <w:proofErr w:type="spellEnd"/>
      <w:r w:rsidR="00C57C55" w:rsidRPr="001B0E71">
        <w:t xml:space="preserve"> of N-pivaloyl indoles has been reported using a combination of Cp*</w:t>
      </w:r>
      <w:proofErr w:type="spellStart"/>
      <w:r w:rsidR="00C57C55" w:rsidRPr="001B0E71">
        <w:t>Ir</w:t>
      </w:r>
      <w:proofErr w:type="spellEnd"/>
      <w:r w:rsidR="00C57C55" w:rsidRPr="001B0E71">
        <w:t>(</w:t>
      </w:r>
      <w:proofErr w:type="spellStart"/>
      <w:r w:rsidR="00C57C55" w:rsidRPr="001B0E71">
        <w:t>OAc</w:t>
      </w:r>
      <w:proofErr w:type="spellEnd"/>
      <w:r w:rsidR="00C57C55" w:rsidRPr="001B0E71">
        <w:t>)</w:t>
      </w:r>
      <w:r w:rsidR="00C57C55" w:rsidRPr="001B0E71">
        <w:rPr>
          <w:vertAlign w:val="subscript"/>
        </w:rPr>
        <w:t>2</w:t>
      </w:r>
      <w:r w:rsidR="00C57C55" w:rsidRPr="001B0E71">
        <w:t xml:space="preserve"> and AgNTf</w:t>
      </w:r>
      <w:r w:rsidR="00C57C55" w:rsidRPr="001B0E71">
        <w:rPr>
          <w:vertAlign w:val="subscript"/>
        </w:rPr>
        <w:t>2</w:t>
      </w:r>
      <w:r w:rsidR="00C57C55" w:rsidRPr="001B0E71">
        <w:t xml:space="preserve"> </w:t>
      </w:r>
      <w:r w:rsidR="0090466C">
        <w:t>(</w:t>
      </w:r>
      <w:r w:rsidR="0090466C">
        <w:fldChar w:fldCharType="begin"/>
      </w:r>
      <w:r w:rsidR="0090466C">
        <w:instrText xml:space="preserve"> REF _Ref77764029 \h </w:instrText>
      </w:r>
      <w:r w:rsidR="0090466C">
        <w:fldChar w:fldCharType="separate"/>
      </w:r>
      <w:r w:rsidR="001365F9" w:rsidRPr="000C531F">
        <w:t xml:space="preserve">Figure </w:t>
      </w:r>
      <w:r w:rsidR="001365F9">
        <w:rPr>
          <w:noProof/>
        </w:rPr>
        <w:t>1</w:t>
      </w:r>
      <w:r w:rsidR="001365F9">
        <w:t>.</w:t>
      </w:r>
      <w:r w:rsidR="001365F9">
        <w:rPr>
          <w:noProof/>
        </w:rPr>
        <w:t>3</w:t>
      </w:r>
      <w:r w:rsidR="0090466C">
        <w:fldChar w:fldCharType="end"/>
      </w:r>
      <w:r w:rsidR="00C57C55" w:rsidRPr="001B0E71">
        <w:t>-</w:t>
      </w:r>
      <w:r w:rsidR="00C213AA" w:rsidRPr="001B0E71">
        <w:t>B</w:t>
      </w:r>
      <w:r w:rsidR="00C57C55" w:rsidRPr="001B0E71">
        <w:t>).</w:t>
      </w:r>
      <w:r w:rsidR="00C57C55" w:rsidRPr="001B0E71">
        <w:fldChar w:fldCharType="begin"/>
      </w:r>
      <w:r w:rsidR="004F3F8B" w:rsidRPr="001B0E71">
        <w:instrText xml:space="preserve"> ADDIN EN.CITE &lt;EndNote&gt;&lt;Cite&gt;&lt;Author&gt;Song&lt;/Author&gt;&lt;Year&gt;2016&lt;/Year&gt;&lt;RecNum&gt;448&lt;/RecNum&gt;&lt;DisplayText&gt;&lt;style face="superscript"&gt;7&lt;/style&gt;&lt;/DisplayText&gt;&lt;record&gt;&lt;rec-number&gt;448&lt;/rec-number&gt;&lt;foreign-keys&gt;&lt;key app="EN" db-id="z5se95w9zaadtteae50vxaapat2dw0ezxfrt" timestamp="1585333045"&gt;448&lt;/key&gt;&lt;/foreign-keys&gt;&lt;ref-type name="Journal Article"&gt;17&lt;/ref-type&gt;&lt;contributors&gt;&lt;authors&gt;&lt;author&gt;Song, Zengqiang&lt;/author&gt;&lt;author&gt;Antonchick, Andrey P.&lt;/author&gt;&lt;/authors&gt;&lt;/contributors&gt;&lt;titles&gt;&lt;title&gt;Iridium(iii)-catalyzed regioselective C7-sulfonamidation of indoles&lt;/title&gt;&lt;/titles&gt;&lt;pages&gt;4804-4808&lt;/pages&gt;&lt;volume&gt;14&lt;/volume&gt;&lt;number&gt;21&lt;/number&gt;&lt;dates&gt;&lt;year&gt;2016&lt;/year&gt;&lt;/dates&gt;&lt;publisher&gt;Royal Society of Chemistry (RSC)&lt;/publisher&gt;&lt;isbn&gt;1477-0520&lt;/isbn&gt;&lt;urls&gt;&lt;related-urls&gt;&lt;url&gt;https://dx.doi.org/10.1039/C6OB00926C&lt;/url&gt;&lt;/related-urls&gt;&lt;pdf-urls&gt;&lt;url&gt;file://C:\Users\ericg\Downloads\kopernio\Song-2016-Iridiumiii-catalyzed-regioselective.pdf&lt;/url&gt;&lt;/pdf-urls&gt;&lt;/urls&gt;&lt;electronic-resource-num&gt;10.1039/c6ob00926c&lt;/electronic-resource-num&gt;&lt;/record&gt;&lt;/Cite&gt;&lt;/EndNote&gt;</w:instrText>
      </w:r>
      <w:r w:rsidR="00C57C55" w:rsidRPr="001B0E71">
        <w:fldChar w:fldCharType="separate"/>
      </w:r>
      <w:r w:rsidR="004F3F8B" w:rsidRPr="001B0E71">
        <w:rPr>
          <w:noProof/>
          <w:vertAlign w:val="superscript"/>
        </w:rPr>
        <w:t>7</w:t>
      </w:r>
      <w:r w:rsidR="00C57C55" w:rsidRPr="001B0E71">
        <w:fldChar w:fldCharType="end"/>
      </w:r>
      <w:r w:rsidR="00C57C55" w:rsidRPr="001B0E71">
        <w:t xml:space="preserve">  Similarly, this substrate class can undergo C7 selective alkene coupling in the presence of [</w:t>
      </w:r>
      <w:proofErr w:type="spellStart"/>
      <w:r w:rsidR="00C57C55" w:rsidRPr="001B0E71">
        <w:t>RhCp</w:t>
      </w:r>
      <w:proofErr w:type="spellEnd"/>
      <w:r w:rsidR="00C57C55" w:rsidRPr="001B0E71">
        <w:t>*Cl</w:t>
      </w:r>
      <w:r w:rsidR="00C57C55" w:rsidRPr="001B0E71">
        <w:rPr>
          <w:vertAlign w:val="subscript"/>
        </w:rPr>
        <w:t>2</w:t>
      </w:r>
      <w:r w:rsidR="00C57C55" w:rsidRPr="001B0E71">
        <w:t>]</w:t>
      </w:r>
      <w:r w:rsidR="00C57C55" w:rsidRPr="001B0E71">
        <w:rPr>
          <w:vertAlign w:val="subscript"/>
        </w:rPr>
        <w:t>2</w:t>
      </w:r>
      <w:r w:rsidR="00C57C55" w:rsidRPr="001B0E71">
        <w:t>, AgNTf</w:t>
      </w:r>
      <w:r w:rsidR="00C57C55" w:rsidRPr="001B0E71">
        <w:rPr>
          <w:vertAlign w:val="subscript"/>
        </w:rPr>
        <w:t>2</w:t>
      </w:r>
      <w:r w:rsidR="00C57C55" w:rsidRPr="001B0E71">
        <w:t>, and Cu(</w:t>
      </w:r>
      <w:proofErr w:type="spellStart"/>
      <w:r w:rsidR="00C57C55" w:rsidRPr="001B0E71">
        <w:t>OAc</w:t>
      </w:r>
      <w:proofErr w:type="spellEnd"/>
      <w:r w:rsidR="00C57C55" w:rsidRPr="001B0E71">
        <w:t>)•H</w:t>
      </w:r>
      <w:r w:rsidR="00C57C55" w:rsidRPr="001B0E71">
        <w:rPr>
          <w:vertAlign w:val="subscript"/>
        </w:rPr>
        <w:t>2</w:t>
      </w:r>
      <w:r w:rsidR="00C57C55" w:rsidRPr="001B0E71">
        <w:t>O</w:t>
      </w:r>
      <w:r w:rsidR="00EE3675" w:rsidRPr="001B0E71">
        <w:t xml:space="preserve"> (</w:t>
      </w:r>
      <w:r w:rsidR="0090466C">
        <w:fldChar w:fldCharType="begin"/>
      </w:r>
      <w:r w:rsidR="0090466C">
        <w:instrText xml:space="preserve"> REF _Ref77764029 \h </w:instrText>
      </w:r>
      <w:r w:rsidR="0090466C">
        <w:fldChar w:fldCharType="separate"/>
      </w:r>
      <w:r w:rsidR="001365F9" w:rsidRPr="000C531F">
        <w:t xml:space="preserve">Figure </w:t>
      </w:r>
      <w:r w:rsidR="001365F9">
        <w:rPr>
          <w:noProof/>
        </w:rPr>
        <w:t>1</w:t>
      </w:r>
      <w:r w:rsidR="001365F9">
        <w:t>.</w:t>
      </w:r>
      <w:r w:rsidR="001365F9">
        <w:rPr>
          <w:noProof/>
        </w:rPr>
        <w:t>3</w:t>
      </w:r>
      <w:r w:rsidR="0090466C">
        <w:fldChar w:fldCharType="end"/>
      </w:r>
      <w:r w:rsidR="00EE3675" w:rsidRPr="001B0E71">
        <w:t>-</w:t>
      </w:r>
      <w:r w:rsidR="00C213AA" w:rsidRPr="001B0E71">
        <w:t>C</w:t>
      </w:r>
      <w:r w:rsidR="00EE3675" w:rsidRPr="001B0E71">
        <w:t>)</w:t>
      </w:r>
      <w:r w:rsidR="00C57C55" w:rsidRPr="001B0E71">
        <w:t>.</w:t>
      </w:r>
      <w:r w:rsidR="00C57C55" w:rsidRPr="001B0E71">
        <w:fldChar w:fldCharType="begin">
          <w:fldData xml:space="preserve">PEVuZE5vdGU+PENpdGU+PEF1dGhvcj5YdTwvQXV0aG9yPjxZZWFyPjIwMTY8L1llYXI+PFJlY051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</w:fldData>
        </w:fldChar>
      </w:r>
      <w:r w:rsidR="004C61D2">
        <w:instrText xml:space="preserve"> ADDIN EN.CITE </w:instrText>
      </w:r>
      <w:r w:rsidR="004C61D2">
        <w:fldChar w:fldCharType="begin">
          <w:fldData xml:space="preserve">PEVuZE5vdGU+PENpdGU+PEF1dGhvcj5YdTwvQXV0aG9yPjxZZWFyPjIwMTY8L1llYXI+PFJlY051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</w:fldData>
        </w:fldChar>
      </w:r>
      <w:r w:rsidR="004C61D2">
        <w:instrText xml:space="preserve"> ADDIN EN.CITE.DATA </w:instrText>
      </w:r>
      <w:r w:rsidR="004C61D2">
        <w:fldChar w:fldCharType="end"/>
      </w:r>
      <w:r w:rsidR="00C57C55" w:rsidRPr="001B0E71">
        <w:fldChar w:fldCharType="separate"/>
      </w:r>
      <w:r w:rsidR="004F3F8B" w:rsidRPr="001B0E71">
        <w:rPr>
          <w:noProof/>
          <w:vertAlign w:val="superscript"/>
        </w:rPr>
        <w:t>10</w:t>
      </w:r>
      <w:r w:rsidR="00C57C55" w:rsidRPr="001B0E71">
        <w:fldChar w:fldCharType="end"/>
      </w:r>
      <w:r w:rsidR="00786488" w:rsidRPr="001B0E71">
        <w:t xml:space="preserve"> Another analogous DG capable of similar reactivity is the </w:t>
      </w:r>
      <w:proofErr w:type="spellStart"/>
      <w:r w:rsidR="00786488" w:rsidRPr="001B0E71">
        <w:t>ditertbutylphosphine</w:t>
      </w:r>
      <w:proofErr w:type="spellEnd"/>
      <w:r w:rsidR="00786488" w:rsidRPr="001B0E71">
        <w:t xml:space="preserve"> group.</w:t>
      </w:r>
      <w:r w:rsidR="00CE22A4" w:rsidRPr="001B0E71">
        <w:t xml:space="preserve"> Selective indole C7 arylation using </w:t>
      </w:r>
      <w:proofErr w:type="spellStart"/>
      <w:r w:rsidR="00CE22A4" w:rsidRPr="001B0E71">
        <w:t>arylboronic</w:t>
      </w:r>
      <w:proofErr w:type="spellEnd"/>
      <w:r w:rsidR="00CE22A4" w:rsidRPr="001B0E71">
        <w:t xml:space="preserve"> acids has been demonstrated using Pd(</w:t>
      </w:r>
      <w:proofErr w:type="spellStart"/>
      <w:r w:rsidR="00CE22A4" w:rsidRPr="001B0E71">
        <w:t>OAc</w:t>
      </w:r>
      <w:proofErr w:type="spellEnd"/>
      <w:r w:rsidR="00CE22A4" w:rsidRPr="001B0E71">
        <w:t>)</w:t>
      </w:r>
      <w:r w:rsidR="00CE22A4" w:rsidRPr="001B0E71">
        <w:rPr>
          <w:vertAlign w:val="subscript"/>
        </w:rPr>
        <w:t>2</w:t>
      </w:r>
      <w:r w:rsidR="00CE22A4" w:rsidRPr="001B0E71">
        <w:t>, Cu(</w:t>
      </w:r>
      <w:proofErr w:type="spellStart"/>
      <w:r w:rsidR="00CE22A4" w:rsidRPr="001B0E71">
        <w:t>OTf</w:t>
      </w:r>
      <w:proofErr w:type="spellEnd"/>
      <w:r w:rsidR="00CE22A4" w:rsidRPr="001B0E71">
        <w:t>)</w:t>
      </w:r>
      <w:r w:rsidR="00CE22A4" w:rsidRPr="001B0E71">
        <w:rPr>
          <w:vertAlign w:val="subscript"/>
        </w:rPr>
        <w:t>2</w:t>
      </w:r>
      <w:r w:rsidR="00CE22A4" w:rsidRPr="001B0E71">
        <w:t xml:space="preserve">, </w:t>
      </w:r>
      <w:proofErr w:type="spellStart"/>
      <w:r w:rsidR="00CE22A4" w:rsidRPr="001B0E71">
        <w:t>CuO</w:t>
      </w:r>
      <w:proofErr w:type="spellEnd"/>
      <w:r w:rsidR="00CE22A4" w:rsidRPr="001B0E71">
        <w:t>, and Ag</w:t>
      </w:r>
      <w:r w:rsidR="00CE22A4" w:rsidRPr="001B0E71">
        <w:rPr>
          <w:vertAlign w:val="subscript"/>
        </w:rPr>
        <w:t>2</w:t>
      </w:r>
      <w:r w:rsidR="00CE22A4" w:rsidRPr="001B0E71">
        <w:t>O in the presence of a 2-chloropyridine ligand</w:t>
      </w:r>
      <w:r w:rsidR="001668D7" w:rsidRPr="001B0E71">
        <w:t xml:space="preserve"> (</w:t>
      </w:r>
      <w:r w:rsidR="0090466C">
        <w:fldChar w:fldCharType="begin"/>
      </w:r>
      <w:r w:rsidR="0090466C">
        <w:instrText xml:space="preserve"> REF _Ref77764029 \h </w:instrText>
      </w:r>
      <w:r w:rsidR="0090466C">
        <w:fldChar w:fldCharType="separate"/>
      </w:r>
      <w:r w:rsidR="001365F9" w:rsidRPr="000C531F">
        <w:t xml:space="preserve">Figure </w:t>
      </w:r>
      <w:r w:rsidR="001365F9">
        <w:rPr>
          <w:noProof/>
        </w:rPr>
        <w:t>1</w:t>
      </w:r>
      <w:r w:rsidR="001365F9">
        <w:t>.</w:t>
      </w:r>
      <w:r w:rsidR="001365F9">
        <w:rPr>
          <w:noProof/>
        </w:rPr>
        <w:t>3</w:t>
      </w:r>
      <w:r w:rsidR="0090466C">
        <w:fldChar w:fldCharType="end"/>
      </w:r>
      <w:r w:rsidR="001668D7" w:rsidRPr="001B0E71">
        <w:t>-</w:t>
      </w:r>
      <w:r w:rsidR="00C213AA" w:rsidRPr="001B0E71">
        <w:t>E</w:t>
      </w:r>
      <w:r w:rsidR="001668D7" w:rsidRPr="001B0E71">
        <w:t>)</w:t>
      </w:r>
      <w:r w:rsidR="00CE22A4" w:rsidRPr="001B0E71">
        <w:t>.</w:t>
      </w:r>
      <w:r w:rsidR="00CE22A4" w:rsidRPr="001B0E71">
        <w:fldChar w:fldCharType="begin"/>
      </w:r>
      <w:r w:rsidR="004C61D2">
        <w:instrText xml:space="preserve"> ADDIN EN.CITE &lt;EndNote&gt;&lt;Cite&gt;&lt;Author&gt;Yang&lt;/Author&gt;&lt;Year&gt;2016&lt;/Year&gt;&lt;RecNum&gt;436&lt;/RecNum&gt;&lt;DisplayText&gt;&lt;style face="superscript"&gt;11&lt;/style&gt;&lt;/DisplayText&gt;&lt;record&gt;&lt;rec-number&gt;436&lt;/rec-number&gt;&lt;foreign-keys&gt;&lt;key app="EN" db-id="2sva2ta2n5wrsye0fw8ppf2d52vfv90fr9ev" timestamp="1605499908" guid="795ce069-ab06-456f-bc01-dfab8e660086"&gt;436&lt;/key&gt;&lt;/foreign-keys&gt;&lt;ref-type name="Journal Article"&gt;17&lt;/ref-type&gt;&lt;contributors&gt;&lt;authors&gt;&lt;author&gt;Yang, Youqing&lt;/author&gt;&lt;author&gt;Qiu, Xiaodong&lt;/author&gt;&lt;author&gt;Zhao, Yue&lt;/author&gt;&lt;author&gt;Mu, Yucheng&lt;/author&gt;&lt;author&gt;Shi, Zhuangzhi&lt;/author&gt;&lt;/authors&gt;&lt;/contributors&gt;&lt;auth-address&gt;State Key Laboratory of Coordination Chemistry, Collaborative Innovation Center of Chemistry for Life Sciences, School of Chemistry and Chemical Engineering, Nanjing University , Nanjing 210093, China.&lt;/auth-address&gt;&lt;titles&gt;&lt;title&gt;Palladium-Catalyzed C–H Arylation of Indoles at the C7 Position&lt;/title&gt;&lt;secondary-title&gt;Journal of the American Chemical Society&lt;/secondary-title&gt;&lt;/titles&gt;&lt;periodical&gt;&lt;full-title&gt;Journal of the American Chemical Society&lt;/full-title&gt;&lt;/periodical&gt;&lt;pages&gt;495-498&lt;/pages&gt;&lt;volume&gt;138&lt;/volume&gt;&lt;number&gt;2&lt;/number&gt;&lt;edition&gt;2015/12/29&lt;/edition&gt;&lt;dates&gt;&lt;year&gt;2016&lt;/year&gt;&lt;pub-dates&gt;&lt;date&gt;Jan 20&lt;/date&gt;&lt;/pub-dates&gt;&lt;/dates&gt;&lt;publisher&gt;American Chemical Society (ACS)&lt;/publisher&gt;&lt;isbn&gt;0002-7863&lt;/isbn&gt;&lt;accession-num&gt;26709532&lt;/accession-num&gt;&lt;urls&gt;&lt;related-urls&gt;&lt;url&gt;https://dx.doi.org/10.1021/jacs.5b11569&lt;/url&gt;&lt;url&gt;https://pubs.acs.org/doi/10.1021/jacs.5b11569&lt;/url&gt;&lt;/related-urls&gt;&lt;/urls&gt;&lt;electronic-resource-num&gt;10.1021/jacs.5b11569&lt;/electronic-resource-num&gt;&lt;/record&gt;&lt;/Cite&gt;&lt;/EndNote&gt;</w:instrText>
      </w:r>
      <w:r w:rsidR="00CE22A4" w:rsidRPr="001B0E71">
        <w:fldChar w:fldCharType="separate"/>
      </w:r>
      <w:r w:rsidR="004F3F8B" w:rsidRPr="001B0E71">
        <w:rPr>
          <w:noProof/>
          <w:vertAlign w:val="superscript"/>
        </w:rPr>
        <w:t>11</w:t>
      </w:r>
      <w:r w:rsidR="00CE22A4" w:rsidRPr="001B0E71">
        <w:fldChar w:fldCharType="end"/>
      </w:r>
      <w:r w:rsidR="001668D7" w:rsidRPr="001B0E71">
        <w:t xml:space="preserve"> Remarkably, the same DG has been capable of indole C6 arylation in the presence of </w:t>
      </w:r>
      <w:proofErr w:type="spellStart"/>
      <w:r w:rsidR="001668D7" w:rsidRPr="001B0E71">
        <w:t>CuO</w:t>
      </w:r>
      <w:proofErr w:type="spellEnd"/>
      <w:r w:rsidR="001668D7" w:rsidRPr="001B0E71">
        <w:t xml:space="preserve"> and d</w:t>
      </w:r>
      <w:r w:rsidR="0090043C" w:rsidRPr="001B0E71">
        <w:t>iaryl</w:t>
      </w:r>
      <w:r w:rsidR="001668D7" w:rsidRPr="001B0E71">
        <w:t>iodonium triflate</w:t>
      </w:r>
      <w:r w:rsidR="00FB4DD7" w:rsidRPr="001B0E71">
        <w:t xml:space="preserve"> (</w:t>
      </w:r>
      <w:r w:rsidR="0090466C">
        <w:fldChar w:fldCharType="begin"/>
      </w:r>
      <w:r w:rsidR="0090466C">
        <w:instrText xml:space="preserve"> REF _Ref77764029 \h </w:instrText>
      </w:r>
      <w:r w:rsidR="0090466C">
        <w:fldChar w:fldCharType="separate"/>
      </w:r>
      <w:r w:rsidR="001365F9" w:rsidRPr="000C531F">
        <w:t xml:space="preserve">Figure </w:t>
      </w:r>
      <w:r w:rsidR="001365F9">
        <w:rPr>
          <w:noProof/>
        </w:rPr>
        <w:t>1</w:t>
      </w:r>
      <w:r w:rsidR="001365F9">
        <w:t>.</w:t>
      </w:r>
      <w:r w:rsidR="001365F9">
        <w:rPr>
          <w:noProof/>
        </w:rPr>
        <w:t>3</w:t>
      </w:r>
      <w:r w:rsidR="0090466C">
        <w:fldChar w:fldCharType="end"/>
      </w:r>
      <w:r w:rsidR="00FB4DD7" w:rsidRPr="001B0E71">
        <w:t>-</w:t>
      </w:r>
      <w:r w:rsidR="00C213AA" w:rsidRPr="001B0E71">
        <w:t>D</w:t>
      </w:r>
      <w:r w:rsidR="00FB4DD7" w:rsidRPr="001B0E71">
        <w:t>)</w:t>
      </w:r>
      <w:r w:rsidR="001668D7" w:rsidRPr="001B0E71">
        <w:t>.</w:t>
      </w:r>
      <w:r w:rsidR="001668D7" w:rsidRPr="001B0E71">
        <w:fldChar w:fldCharType="begin"/>
      </w:r>
      <w:r w:rsidR="004C61D2">
        <w:instrText xml:space="preserve"> ADDIN EN.CITE &lt;EndNote&gt;&lt;Cite&gt;&lt;Author&gt;Yang&lt;/Author&gt;&lt;Year&gt;2018&lt;/Year&gt;&lt;RecNum&gt;463&lt;/RecNum&gt;&lt;DisplayText&gt;&lt;style face="superscript"&gt;12&lt;/style&gt;&lt;/DisplayText&gt;&lt;record&gt;&lt;rec-number&gt;463&lt;/rec-number&gt;&lt;foreign-keys&gt;&lt;key app="EN" db-id="2sva2ta2n5wrsye0fw8ppf2d52vfv90fr9ev" timestamp="1605499919" guid="e384344c-1611-4326-afa8-fad4d8e0bad4"&gt;463&lt;/key&gt;&lt;/foreign-keys&gt;&lt;ref-type name="Journal Article"&gt;17&lt;/ref-type&gt;&lt;contributors&gt;&lt;authors&gt;&lt;author&gt;Yang, Y.&lt;/author&gt;&lt;author&gt;Shi, Z.&lt;/author&gt;&lt;/authors&gt;&lt;/contributors&gt;&lt;auth-address&gt;State Key Laboratory of Coordination Chemistry, School of Chemistry and Chemical Engineering, Nanjing University, Nanjing, 210023, China. shiz@nju.edu.cn.&lt;/auth-address&gt;&lt;titles&gt;&lt;title&gt;Regioselective direct arylation of indoles on the benzenoid moiety&lt;/title&gt;&lt;secondary-title&gt;Chem Commun (Camb)&lt;/secondary-title&gt;&lt;/titles&gt;&lt;periodical&gt;&lt;full-title&gt;Chem Commun (Camb)&lt;/full-title&gt;&lt;/periodical&gt;&lt;pages&gt;1676-1685&lt;/pages&gt;&lt;volume&gt;54&lt;/volume&gt;&lt;number&gt;14&lt;/number&gt;&lt;edition&gt;2018/01/26&lt;/edition&gt;&lt;dates&gt;&lt;year&gt;2018&lt;/year&gt;&lt;pub-dates&gt;&lt;date&gt;Feb 13&lt;/date&gt;&lt;/pub-dates&gt;&lt;/dates&gt;&lt;isbn&gt;1364-548X (Electronic)&amp;#xD;1359-7345 (Linking)&lt;/isbn&gt;&lt;accession-num&gt;29367963&lt;/accession-num&gt;&lt;urls&gt;&lt;related-urls&gt;&lt;url&gt;https://www.ncbi.nlm.nih.gov/pubmed/29367963&lt;/url&gt;&lt;url&gt;https://pubs.rsc.org/en/content/articlelanding/2018/CC/C7CC08752G&lt;/url&gt;&lt;/related-urls&gt;&lt;/urls&gt;&lt;electronic-resource-num&gt;10.1039/c7cc08752g&lt;/electronic-resource-num&gt;&lt;/record&gt;&lt;/Cite&gt;&lt;/EndNote&gt;</w:instrText>
      </w:r>
      <w:r w:rsidR="001668D7" w:rsidRPr="001B0E71">
        <w:fldChar w:fldCharType="separate"/>
      </w:r>
      <w:r w:rsidR="004F3F8B" w:rsidRPr="001B0E71">
        <w:rPr>
          <w:noProof/>
          <w:vertAlign w:val="superscript"/>
        </w:rPr>
        <w:t>12</w:t>
      </w:r>
      <w:r w:rsidR="001668D7" w:rsidRPr="001B0E71">
        <w:fldChar w:fldCharType="end"/>
      </w:r>
      <w:r w:rsidR="00786488" w:rsidRPr="001B0E71">
        <w:t xml:space="preserve"> </w:t>
      </w:r>
    </w:p>
    <w:p w14:paraId="5A0F9A05" w14:textId="202B639A" w:rsidR="00E5615B" w:rsidRPr="00E5615B" w:rsidRDefault="00E5615B" w:rsidP="0076468F">
      <w:pPr>
        <w:pStyle w:val="Heading3"/>
      </w:pPr>
      <w:bookmarkStart w:id="23" w:name="_Toc90555442"/>
      <w:r>
        <w:t>Regioselective Functionalization of Indole using C3 Directing Groups</w:t>
      </w:r>
      <w:bookmarkEnd w:id="23"/>
    </w:p>
    <w:p w14:paraId="38C82045" w14:textId="4E51110D" w:rsidR="001A1EB7" w:rsidRPr="001B0E71" w:rsidRDefault="008B3545" w:rsidP="0076468F">
      <w:r w:rsidRPr="001B0E71">
        <w:t>Functionalization of indole C4 has been carried out most commonly with acyl directing groups on the C3 position.</w:t>
      </w:r>
      <w:r w:rsidR="00B131CF" w:rsidRPr="001B0E71">
        <w:t xml:space="preserve"> These methods typically require protecting groups on the N1 position of indole.</w:t>
      </w:r>
      <w:r w:rsidRPr="001B0E71">
        <w:t xml:space="preserve"> </w:t>
      </w:r>
      <w:r w:rsidR="005427BE" w:rsidRPr="001B0E71">
        <w:t xml:space="preserve">The installation of the pivaloyl </w:t>
      </w:r>
      <w:r w:rsidR="0038788E" w:rsidRPr="001B0E71">
        <w:t>DG</w:t>
      </w:r>
      <w:r w:rsidR="005427BE" w:rsidRPr="001B0E71">
        <w:t xml:space="preserve"> on C3 can be executed with AlEt</w:t>
      </w:r>
      <w:r w:rsidR="005427BE" w:rsidRPr="00297960">
        <w:rPr>
          <w:vertAlign w:val="subscript"/>
        </w:rPr>
        <w:t>2</w:t>
      </w:r>
      <w:r w:rsidR="005427BE" w:rsidRPr="001B0E71">
        <w:t xml:space="preserve">Cl and </w:t>
      </w:r>
      <w:proofErr w:type="spellStart"/>
      <w:r w:rsidR="005427BE" w:rsidRPr="001B0E71">
        <w:t>PivCl</w:t>
      </w:r>
      <w:proofErr w:type="spellEnd"/>
      <w:r w:rsidR="005427BE" w:rsidRPr="001B0E71">
        <w:t xml:space="preserve">, and removal of the DG can be accomplished using </w:t>
      </w:r>
      <w:proofErr w:type="spellStart"/>
      <w:r w:rsidR="005427BE" w:rsidRPr="001B0E71">
        <w:t>TsOH</w:t>
      </w:r>
      <w:proofErr w:type="spellEnd"/>
      <w:r w:rsidR="005427BE" w:rsidRPr="001B0E71">
        <w:t xml:space="preserve"> </w:t>
      </w:r>
      <w:r w:rsidR="0038788E" w:rsidRPr="001B0E71">
        <w:t>in glycol.</w:t>
      </w:r>
      <w:r w:rsidR="00B131CF" w:rsidRPr="001B0E71">
        <w:t xml:space="preserve"> C4 arylation of these indoles can be achieved using Pd(PPh</w:t>
      </w:r>
      <w:r w:rsidR="00B131CF" w:rsidRPr="00297960">
        <w:rPr>
          <w:vertAlign w:val="subscript"/>
        </w:rPr>
        <w:t>3</w:t>
      </w:r>
      <w:r w:rsidR="00B131CF" w:rsidRPr="001B0E71">
        <w:t>)</w:t>
      </w:r>
      <w:r w:rsidR="00B131CF" w:rsidRPr="00F512EE">
        <w:rPr>
          <w:vertAlign w:val="subscript"/>
        </w:rPr>
        <w:t>2</w:t>
      </w:r>
      <w:r w:rsidR="00B131CF" w:rsidRPr="001B0E71">
        <w:t>Cl</w:t>
      </w:r>
      <w:r w:rsidR="00B131CF" w:rsidRPr="00F512EE">
        <w:rPr>
          <w:vertAlign w:val="subscript"/>
        </w:rPr>
        <w:t>2</w:t>
      </w:r>
      <w:r w:rsidR="00B131CF" w:rsidRPr="001B0E71">
        <w:t>, Ag</w:t>
      </w:r>
      <w:r w:rsidR="00B131CF" w:rsidRPr="00F512EE">
        <w:rPr>
          <w:vertAlign w:val="subscript"/>
        </w:rPr>
        <w:t>2</w:t>
      </w:r>
      <w:r w:rsidR="00B131CF" w:rsidRPr="001B0E71">
        <w:t>O, DBU, and an aryl iodide (</w:t>
      </w:r>
      <w:r w:rsidR="0090466C">
        <w:fldChar w:fldCharType="begin"/>
      </w:r>
      <w:r w:rsidR="0090466C">
        <w:instrText xml:space="preserve"> REF _Ref77764018 \h </w:instrText>
      </w:r>
      <w:r w:rsidR="0090466C">
        <w:fldChar w:fldCharType="separate"/>
      </w:r>
      <w:r w:rsidR="001365F9" w:rsidRPr="000C531F">
        <w:t xml:space="preserve">Figure </w:t>
      </w:r>
      <w:r w:rsidR="001365F9">
        <w:rPr>
          <w:noProof/>
        </w:rPr>
        <w:t>1</w:t>
      </w:r>
      <w:r w:rsidR="001365F9">
        <w:t>.</w:t>
      </w:r>
      <w:r w:rsidR="001365F9">
        <w:rPr>
          <w:noProof/>
        </w:rPr>
        <w:t>4</w:t>
      </w:r>
      <w:r w:rsidR="0090466C">
        <w:fldChar w:fldCharType="end"/>
      </w:r>
      <w:r w:rsidR="00B131CF" w:rsidRPr="001B0E71">
        <w:t>-C).</w:t>
      </w:r>
      <w:r w:rsidR="00B131CF" w:rsidRPr="001B0E71">
        <w:fldChar w:fldCharType="begin"/>
      </w:r>
      <w:r w:rsidR="004C61D2">
        <w:instrText xml:space="preserve"> ADDIN EN.CITE &lt;EndNote&gt;&lt;Cite&gt;&lt;Author&gt;Yang&lt;/Author&gt;&lt;Year&gt;2017&lt;/Year&gt;&lt;RecNum&gt;465&lt;/RecNum&gt;&lt;DisplayText&gt;&lt;style face="superscript"&gt;13&lt;/style&gt;&lt;/DisplayText&gt;&lt;record&gt;&lt;rec-number&gt;465&lt;/rec-number&gt;&lt;foreign-keys&gt;&lt;key app="EN" db-id="2sva2ta2n5wrsye0fw8ppf2d52vfv90fr9ev" timestamp="1605499919" guid="fa644d81-c5a3-4e45-b0a9-27a4ea732156"&gt;465&lt;/key&gt;&lt;/foreign-keys&gt;&lt;ref-type name="Journal Article"&gt;17&lt;/ref-type&gt;&lt;contributors&gt;&lt;authors&gt;&lt;author&gt;Yang, Youqing&lt;/author&gt;&lt;author&gt;Gao, Pan&lt;/author&gt;&lt;author&gt;Zhao, Yue&lt;/author&gt;&lt;author&gt;Shi, Zhuangzhi&lt;/author&gt;&lt;/authors&gt;&lt;/contributors&gt;&lt;titles&gt;&lt;title&gt;Regiocontrolled Direct C−H Arylation of Indoles at the C4 and C5 Positions&lt;/title&gt;&lt;secondary-title&gt;Angewandte Chemie International Edition&lt;/secondary-title&gt;&lt;/titles&gt;&lt;periodical&gt;&lt;full-title&gt;Angewandte Chemie International Edition&lt;/full-title&gt;&lt;/periodical&gt;&lt;pages&gt;3966-3971&lt;/pages&gt;&lt;volume&gt;56&lt;/volume&gt;&lt;number&gt;14&lt;/number&gt;&lt;dates&gt;&lt;year&gt;2017&lt;/year&gt;&lt;/dates&gt;&lt;isbn&gt;1433-7851&lt;/isbn&gt;&lt;urls&gt;&lt;related-urls&gt;&lt;url&gt;https://onlinelibrary.wiley.com/doi/abs/10.1002/anie.201612599&lt;/url&gt;&lt;/related-urls&gt;&lt;/urls&gt;&lt;electronic-resource-num&gt;10.1002/anie.201612599&lt;/electronic-resource-num&gt;&lt;/record&gt;&lt;/Cite&gt;&lt;/EndNote&gt;</w:instrText>
      </w:r>
      <w:r w:rsidR="00B131CF" w:rsidRPr="001B0E71">
        <w:fldChar w:fldCharType="separate"/>
      </w:r>
      <w:r w:rsidR="004F3F8B" w:rsidRPr="001B0E71">
        <w:rPr>
          <w:noProof/>
          <w:vertAlign w:val="superscript"/>
        </w:rPr>
        <w:t>13</w:t>
      </w:r>
      <w:r w:rsidR="00B131CF" w:rsidRPr="001B0E71">
        <w:fldChar w:fldCharType="end"/>
      </w:r>
      <w:r w:rsidR="00B131CF" w:rsidRPr="001B0E71">
        <w:t xml:space="preserve">  Remarkably C5 selective arylation was achieved by the same group using a combination of </w:t>
      </w:r>
      <w:proofErr w:type="spellStart"/>
      <w:r w:rsidR="00B131CF" w:rsidRPr="001B0E71">
        <w:t>CuTc</w:t>
      </w:r>
      <w:proofErr w:type="spellEnd"/>
      <w:r w:rsidR="00B131CF" w:rsidRPr="001B0E71">
        <w:t xml:space="preserve"> and </w:t>
      </w:r>
      <w:proofErr w:type="spellStart"/>
      <w:r w:rsidR="00B131CF" w:rsidRPr="001B0E71">
        <w:t>diphenyliodonium</w:t>
      </w:r>
      <w:proofErr w:type="spellEnd"/>
      <w:r w:rsidR="00B131CF" w:rsidRPr="001B0E71">
        <w:t xml:space="preserve"> triflate (</w:t>
      </w:r>
      <w:r w:rsidR="0090466C">
        <w:fldChar w:fldCharType="begin"/>
      </w:r>
      <w:r w:rsidR="0090466C">
        <w:instrText xml:space="preserve"> REF _Ref77764018 \h </w:instrText>
      </w:r>
      <w:r w:rsidR="0090466C">
        <w:fldChar w:fldCharType="separate"/>
      </w:r>
      <w:r w:rsidR="001365F9" w:rsidRPr="000C531F">
        <w:t xml:space="preserve">Figure </w:t>
      </w:r>
      <w:r w:rsidR="001365F9">
        <w:rPr>
          <w:noProof/>
        </w:rPr>
        <w:t>1</w:t>
      </w:r>
      <w:r w:rsidR="001365F9">
        <w:t>.</w:t>
      </w:r>
      <w:r w:rsidR="001365F9">
        <w:rPr>
          <w:noProof/>
        </w:rPr>
        <w:t>4</w:t>
      </w:r>
      <w:r w:rsidR="0090466C">
        <w:fldChar w:fldCharType="end"/>
      </w:r>
      <w:r w:rsidR="00B131CF" w:rsidRPr="001B0E71">
        <w:t>-E).</w:t>
      </w:r>
      <w:r w:rsidR="00B131CF" w:rsidRPr="001B0E71">
        <w:fldChar w:fldCharType="begin"/>
      </w:r>
      <w:r w:rsidR="004C61D2">
        <w:instrText xml:space="preserve"> ADDIN EN.CITE &lt;EndNote&gt;&lt;Cite&gt;&lt;Author&gt;Yang&lt;/Author&gt;&lt;Year&gt;2017&lt;/Year&gt;&lt;RecNum&gt;465&lt;/RecNum&gt;&lt;DisplayText&gt;&lt;style face="superscript"&gt;13&lt;/style&gt;&lt;/DisplayText&gt;&lt;record&gt;&lt;rec-number&gt;465&lt;/rec-number&gt;&lt;foreign-keys&gt;&lt;key app="EN" db-id="2sva2ta2n5wrsye0fw8ppf2d52vfv90fr9ev" timestamp="1605499919" guid="fa644d81-c5a3-4e45-b0a9-27a4ea732156"&gt;465&lt;/key&gt;&lt;/foreign-keys&gt;&lt;ref-type name="Journal Article"&gt;17&lt;/ref-type&gt;&lt;contributors&gt;&lt;authors&gt;&lt;author&gt;Yang, Youqing&lt;/author&gt;&lt;author&gt;Gao, Pan&lt;/author&gt;&lt;author&gt;Zhao, Yue&lt;/author&gt;&lt;author&gt;Shi, Zhuangzhi&lt;/author&gt;&lt;/authors&gt;&lt;/contributors&gt;&lt;titles&gt;&lt;title&gt;Regiocontrolled Direct C−H Arylation of Indoles at the C4 and C5 Positions&lt;/title&gt;&lt;secondary-title&gt;Angewandte Chemie International Edition&lt;/secondary-title&gt;&lt;/titles&gt;&lt;periodical&gt;&lt;full-title&gt;Angewandte Chemie International Edition&lt;/full-title&gt;&lt;/periodical&gt;&lt;pages&gt;3966-3971&lt;/pages&gt;&lt;volume&gt;56&lt;/volume&gt;&lt;number&gt;14&lt;/number&gt;&lt;dates&gt;&lt;year&gt;2017&lt;/year&gt;&lt;/dates&gt;&lt;isbn&gt;1433-7851&lt;/isbn&gt;&lt;urls&gt;&lt;related-urls&gt;&lt;url&gt;https://onlinelibrary.wiley.com/doi/abs/10.1002/anie.201612599&lt;/url&gt;&lt;/related-urls&gt;&lt;/urls&gt;&lt;electronic-resource-num&gt;10.1002/anie.201612599&lt;/electronic-resource-num&gt;&lt;/record&gt;&lt;/Cite&gt;&lt;/EndNote&gt;</w:instrText>
      </w:r>
      <w:r w:rsidR="00B131CF" w:rsidRPr="001B0E71">
        <w:fldChar w:fldCharType="separate"/>
      </w:r>
      <w:r w:rsidR="004F3F8B" w:rsidRPr="001B0E71">
        <w:rPr>
          <w:noProof/>
          <w:vertAlign w:val="superscript"/>
        </w:rPr>
        <w:t>13</w:t>
      </w:r>
      <w:r w:rsidR="00B131CF" w:rsidRPr="001B0E71">
        <w:fldChar w:fldCharType="end"/>
      </w:r>
      <w:r w:rsidR="00F230A1" w:rsidRPr="001B0E71">
        <w:t xml:space="preserve"> </w:t>
      </w:r>
      <w:proofErr w:type="spellStart"/>
      <w:r w:rsidR="00F230A1" w:rsidRPr="001B0E71">
        <w:t>Lanke</w:t>
      </w:r>
      <w:proofErr w:type="spellEnd"/>
      <w:r w:rsidR="00F230A1" w:rsidRPr="001B0E71">
        <w:t xml:space="preserve"> et al. discovered in 2016 that directing group electronics </w:t>
      </w:r>
      <w:r w:rsidR="00BF43EB">
        <w:t xml:space="preserve">effects </w:t>
      </w:r>
      <w:r w:rsidR="00F230A1" w:rsidRPr="001B0E71">
        <w:t xml:space="preserve">have a dramatic influence on catalyst regioselectivity. </w:t>
      </w:r>
      <w:r w:rsidR="000A7F57" w:rsidRPr="001B0E71">
        <w:t>N-</w:t>
      </w:r>
      <w:proofErr w:type="spellStart"/>
      <w:r w:rsidR="000A7F57" w:rsidRPr="001B0E71">
        <w:t>methylindole</w:t>
      </w:r>
      <w:proofErr w:type="spellEnd"/>
      <w:r w:rsidR="000A7F57" w:rsidRPr="001B0E71">
        <w:t xml:space="preserve"> featuring a </w:t>
      </w:r>
      <w:proofErr w:type="spellStart"/>
      <w:r w:rsidR="000A7F57" w:rsidRPr="001B0E71">
        <w:t>triflu</w:t>
      </w:r>
      <w:r w:rsidR="00BF43EB">
        <w:t>o</w:t>
      </w:r>
      <w:r w:rsidR="000A7F57" w:rsidRPr="001B0E71">
        <w:t>roacetyl</w:t>
      </w:r>
      <w:proofErr w:type="spellEnd"/>
      <w:r w:rsidR="000A7F57" w:rsidRPr="001B0E71">
        <w:t xml:space="preserve"> group on C3 produced exclusively C4 alkenylation in the presence of Rh (III), AgSbF</w:t>
      </w:r>
      <w:r w:rsidR="000A7F57" w:rsidRPr="00F512EE">
        <w:rPr>
          <w:vertAlign w:val="subscript"/>
        </w:rPr>
        <w:t>6</w:t>
      </w:r>
      <w:r w:rsidR="000A7F57" w:rsidRPr="001B0E71">
        <w:t>, and Cu(</w:t>
      </w:r>
      <w:proofErr w:type="spellStart"/>
      <w:r w:rsidR="000A7F57" w:rsidRPr="001B0E71">
        <w:t>OAc</w:t>
      </w:r>
      <w:proofErr w:type="spellEnd"/>
      <w:r w:rsidR="000A7F57" w:rsidRPr="001B0E71">
        <w:t>)</w:t>
      </w:r>
      <w:r w:rsidR="000A7F57" w:rsidRPr="00F512EE">
        <w:rPr>
          <w:vertAlign w:val="subscript"/>
        </w:rPr>
        <w:t>2</w:t>
      </w:r>
      <w:r w:rsidR="000A7F57" w:rsidRPr="001B0E71">
        <w:t>•H2O</w:t>
      </w:r>
      <w:r w:rsidR="00CF7C52" w:rsidRPr="001B0E71">
        <w:t xml:space="preserve"> (</w:t>
      </w:r>
      <w:r w:rsidR="0090466C">
        <w:fldChar w:fldCharType="begin"/>
      </w:r>
      <w:r w:rsidR="0090466C">
        <w:instrText xml:space="preserve"> REF _Ref77764018 \h </w:instrText>
      </w:r>
      <w:r w:rsidR="0090466C">
        <w:fldChar w:fldCharType="separate"/>
      </w:r>
      <w:r w:rsidR="001365F9" w:rsidRPr="000C531F">
        <w:t xml:space="preserve">Figure </w:t>
      </w:r>
      <w:r w:rsidR="001365F9">
        <w:rPr>
          <w:noProof/>
        </w:rPr>
        <w:t>1</w:t>
      </w:r>
      <w:r w:rsidR="001365F9">
        <w:t>.</w:t>
      </w:r>
      <w:r w:rsidR="001365F9">
        <w:rPr>
          <w:noProof/>
        </w:rPr>
        <w:t>4</w:t>
      </w:r>
      <w:r w:rsidR="0090466C">
        <w:fldChar w:fldCharType="end"/>
      </w:r>
      <w:r w:rsidR="00CF7C52" w:rsidRPr="001B0E71">
        <w:t>-F)</w:t>
      </w:r>
      <w:r w:rsidR="000A7F57" w:rsidRPr="001B0E71">
        <w:t>.</w:t>
      </w:r>
      <w:r w:rsidR="000A7F57" w:rsidRPr="001B0E71">
        <w:fldChar w:fldCharType="begin"/>
      </w:r>
      <w:r w:rsidR="004C61D2">
        <w:instrText xml:space="preserve"> ADDIN EN.CITE &lt;EndNote&gt;&lt;Cite&gt;&lt;Author&gt;Lanke&lt;/Author&gt;&lt;Year&gt;2016&lt;/Year&gt;&lt;RecNum&gt;467&lt;/RecNum&gt;&lt;DisplayText&gt;&lt;style face="superscript"&gt;14&lt;/style&gt;&lt;/DisplayText&gt;&lt;record&gt;&lt;rec-number&gt;467&lt;/rec-number&gt;&lt;foreign-keys&gt;&lt;key app="EN" db-id="2sva2ta2n5wrsye0fw8ppf2d52vfv90fr9ev" timestamp="1605499919" guid="fe43a221-30c7-4cdd-8256-785fedd1fe06"&gt;467&lt;/key&gt;&lt;/foreign-keys&gt;&lt;ref-type name="Journal Article"&gt;17&lt;/ref-type&gt;&lt;contributors&gt;&lt;authors&gt;&lt;author&gt;Lanke, Veeranjaneyulu&lt;/author&gt;&lt;author&gt;Bettadapur, Kiran R.&lt;/author&gt;&lt;author&gt;Prabhu, Kandikere Ramaiah&lt;/author&gt;&lt;/authors&gt;&lt;/contributors&gt;&lt;auth-address&gt;Department of Organic Chemistry, Indian Institute of Science , Bangalore 560 012, Karnataka, India.&lt;/auth-address&gt;&lt;titles&gt;&lt;title&gt;Electronic Nature of Ketone Directing Group as a Key To Control C-2 vs C-4 Alkenylation of Indoles&lt;/title&gt;&lt;secondary-title&gt;Organic Letters&lt;/secondary-title&gt;&lt;/titles&gt;&lt;periodical&gt;&lt;full-title&gt;Org Lett&lt;/full-title&gt;&lt;abbr-1&gt;Organic letters&lt;/abbr-1&gt;&lt;/periodical&gt;&lt;pages&gt;5496-5499&lt;/pages&gt;&lt;volume&gt;18&lt;/volume&gt;&lt;number&gt;21&lt;/number&gt;&lt;edition&gt;2016/11/05&lt;/edition&gt;&lt;dates&gt;&lt;year&gt;2016&lt;/year&gt;&lt;pub-dates&gt;&lt;date&gt;Nov 4&lt;/date&gt;&lt;/pub-dates&gt;&lt;/dates&gt;&lt;publisher&gt;American Chemical Society (ACS)&lt;/publisher&gt;&lt;isbn&gt;1523-7060&lt;/isbn&gt;&lt;accession-num&gt;27736082&lt;/accession-num&gt;&lt;urls&gt;&lt;related-urls&gt;&lt;url&gt;https://dx.doi.org/10.1021/acs.orglett.6b02698&lt;/url&gt;&lt;url&gt;https://pubs.acs.org/doi/10.1021/acs.orglett.6b02698&lt;/url&gt;&lt;/related-urls&gt;&lt;/urls&gt;&lt;electronic-resource-num&gt;10.1021/acs.orglett.6b02698&lt;/electronic-resource-num&gt;&lt;/record&gt;&lt;/Cite&gt;&lt;/EndNote&gt;</w:instrText>
      </w:r>
      <w:r w:rsidR="000A7F57" w:rsidRPr="001B0E71">
        <w:fldChar w:fldCharType="separate"/>
      </w:r>
      <w:r w:rsidR="004F3F8B" w:rsidRPr="001B0E71">
        <w:rPr>
          <w:noProof/>
          <w:vertAlign w:val="superscript"/>
        </w:rPr>
        <w:t>14</w:t>
      </w:r>
      <w:r w:rsidR="000A7F57" w:rsidRPr="001B0E71">
        <w:fldChar w:fldCharType="end"/>
      </w:r>
      <w:r w:rsidR="000A7F57" w:rsidRPr="001B0E71">
        <w:t xml:space="preserve"> Comparatively, switching the DG to an acyl group and replacing Rh (III) with Ru (II) yields exclusively C2 alkenylated indoles</w:t>
      </w:r>
      <w:r w:rsidR="00CF7C52" w:rsidRPr="001B0E71">
        <w:t xml:space="preserve"> (</w:t>
      </w:r>
      <w:r w:rsidR="0090466C">
        <w:fldChar w:fldCharType="begin"/>
      </w:r>
      <w:r w:rsidR="0090466C">
        <w:instrText xml:space="preserve"> REF _Ref77764018 \h </w:instrText>
      </w:r>
      <w:r w:rsidR="0090466C">
        <w:fldChar w:fldCharType="separate"/>
      </w:r>
      <w:r w:rsidR="001365F9" w:rsidRPr="000C531F">
        <w:t xml:space="preserve">Figure </w:t>
      </w:r>
      <w:r w:rsidR="001365F9">
        <w:rPr>
          <w:noProof/>
        </w:rPr>
        <w:t>1</w:t>
      </w:r>
      <w:r w:rsidR="001365F9">
        <w:t>.</w:t>
      </w:r>
      <w:r w:rsidR="001365F9">
        <w:rPr>
          <w:noProof/>
        </w:rPr>
        <w:t>4</w:t>
      </w:r>
      <w:r w:rsidR="0090466C">
        <w:fldChar w:fldCharType="end"/>
      </w:r>
      <w:r w:rsidR="00CF7C52" w:rsidRPr="001B0E71">
        <w:t>-D)</w:t>
      </w:r>
      <w:r w:rsidR="000A7F57" w:rsidRPr="001B0E71">
        <w:t>.</w:t>
      </w:r>
      <w:r w:rsidR="000A7F57" w:rsidRPr="001B0E71">
        <w:fldChar w:fldCharType="begin"/>
      </w:r>
      <w:r w:rsidR="004C61D2">
        <w:instrText xml:space="preserve"> ADDIN EN.CITE &lt;EndNote&gt;&lt;Cite&gt;&lt;Author&gt;Lanke&lt;/Author&gt;&lt;Year&gt;2016&lt;/Year&gt;&lt;RecNum&gt;467&lt;/RecNum&gt;&lt;DisplayText&gt;&lt;style face="superscript"&gt;14&lt;/style&gt;&lt;/DisplayText&gt;&lt;record&gt;&lt;rec-number&gt;467&lt;/rec-number&gt;&lt;foreign-keys&gt;&lt;key app="EN" db-id="2sva2ta2n5wrsye0fw8ppf2d52vfv90fr9ev" timestamp="1605499919" guid="fe43a221-30c7-4cdd-8256-785fedd1fe06"&gt;467&lt;/key&gt;&lt;/foreign-keys&gt;&lt;ref-type name="Journal Article"&gt;17&lt;/ref-type&gt;&lt;contributors&gt;&lt;authors&gt;&lt;author&gt;Lanke, Veeranjaneyulu&lt;/author&gt;&lt;author&gt;Bettadapur, Kiran R.&lt;/author&gt;&lt;author&gt;Prabhu, Kandikere Ramaiah&lt;/author&gt;&lt;/authors&gt;&lt;/contributors&gt;&lt;auth-address&gt;Department of Organic Chemistry, Indian Institute of Science , Bangalore 560 012, Karnataka, India.&lt;/auth-address&gt;&lt;titles&gt;&lt;title&gt;Electronic Nature of Ketone Directing Group as a Key To Control C-2 vs C-4 Alkenylation of Indoles&lt;/title&gt;&lt;secondary-title&gt;Organic Letters&lt;/secondary-title&gt;&lt;/titles&gt;&lt;periodical&gt;&lt;full-title&gt;Org Lett&lt;/full-title&gt;&lt;abbr-1&gt;Organic letters&lt;/abbr-1&gt;&lt;/periodical&gt;&lt;pages&gt;5496-5499&lt;/pages&gt;&lt;volume&gt;18&lt;/volume&gt;&lt;number&gt;21&lt;/number&gt;&lt;edition&gt;2016/11/05&lt;/edition&gt;&lt;dates&gt;&lt;year&gt;2016&lt;/year&gt;&lt;pub-dates&gt;&lt;date&gt;Nov 4&lt;/date&gt;&lt;/pub-dates&gt;&lt;/dates&gt;&lt;publisher&gt;American Chemical Society (ACS)&lt;/publisher&gt;&lt;isbn&gt;1523-7060&lt;/isbn&gt;&lt;accession-num&gt;27736082&lt;/accession-num&gt;&lt;urls&gt;&lt;related-urls&gt;&lt;url&gt;https://dx.doi.org/10.1021/acs.orglett.6b02698&lt;/url&gt;&lt;url&gt;https://pubs.acs.org/doi/10.1021/acs.orglett.6b02698&lt;/url&gt;&lt;/related-urls&gt;&lt;/urls&gt;&lt;electronic-resource-num&gt;10.1021/acs.orglett.6b02698&lt;/electronic-resource-num&gt;&lt;/record&gt;&lt;/Cite&gt;&lt;/EndNote&gt;</w:instrText>
      </w:r>
      <w:r w:rsidR="000A7F57" w:rsidRPr="001B0E71">
        <w:fldChar w:fldCharType="separate"/>
      </w:r>
      <w:r w:rsidR="004F3F8B" w:rsidRPr="001B0E71">
        <w:rPr>
          <w:noProof/>
          <w:vertAlign w:val="superscript"/>
        </w:rPr>
        <w:t>14</w:t>
      </w:r>
      <w:r w:rsidR="000A7F57" w:rsidRPr="001B0E71">
        <w:fldChar w:fldCharType="end"/>
      </w:r>
    </w:p>
    <w:p w14:paraId="5D87E017" w14:textId="1E7218F3" w:rsidR="00343E59" w:rsidRDefault="00D54C74" w:rsidP="0028676E">
      <w:pPr>
        <w:pStyle w:val="CenterFigure"/>
      </w:pPr>
      <w:r w:rsidRPr="001B0E71">
        <w:rPr>
          <w:noProof/>
        </w:rPr>
        <w:lastRenderedPageBreak/>
        <w:drawing>
          <wp:inline distT="0" distB="0" distL="0" distR="0" wp14:anchorId="5618FBAB" wp14:editId="38360633">
            <wp:extent cx="5377218" cy="3591706"/>
            <wp:effectExtent l="0" t="0" r="0" b="8890"/>
            <wp:docPr id="6" name="Picture 6" descr="Chemical scheme depicting known indole ring functionalization methods using directing groups present on the C3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emical scheme depicting known indole ring functionalization methods using directing groups present on the C3 position."/>
                    <pic:cNvPicPr/>
                  </pic:nvPicPr>
                  <pic:blipFill>
                    <a:blip r:embed="rId14"/>
                    <a:stretch>
                      <a:fillRect/>
                    </a:stretch>
                  </pic:blipFill>
                  <pic:spPr>
                    <a:xfrm>
                      <a:off x="0" y="0"/>
                      <a:ext cx="5428161" cy="3625733"/>
                    </a:xfrm>
                    <a:prstGeom prst="rect">
                      <a:avLst/>
                    </a:prstGeom>
                  </pic:spPr>
                </pic:pic>
              </a:graphicData>
            </a:graphic>
          </wp:inline>
        </w:drawing>
      </w:r>
    </w:p>
    <w:p w14:paraId="395FA985" w14:textId="4C680630" w:rsidR="001365B1" w:rsidRPr="000C531F" w:rsidRDefault="00343E59" w:rsidP="00EE0840">
      <w:pPr>
        <w:pStyle w:val="Caption"/>
      </w:pPr>
      <w:bookmarkStart w:id="24" w:name="_Ref77764018"/>
      <w:bookmarkStart w:id="25" w:name="_Toc90555544"/>
      <w:r w:rsidRPr="000C531F">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4</w:t>
      </w:r>
      <w:r w:rsidR="00D06A63">
        <w:fldChar w:fldCharType="end"/>
      </w:r>
      <w:bookmarkEnd w:id="24"/>
      <w:r w:rsidRPr="000C531F">
        <w:t>:</w:t>
      </w:r>
      <w:r w:rsidR="00D54C74" w:rsidRPr="000C531F">
        <w:t xml:space="preserve"> Representative</w:t>
      </w:r>
      <w:r w:rsidRPr="000C531F">
        <w:t xml:space="preserve"> organometallic</w:t>
      </w:r>
      <w:r w:rsidR="00D54C74" w:rsidRPr="000C531F">
        <w:t xml:space="preserve"> indole functionalization methods</w:t>
      </w:r>
      <w:bookmarkEnd w:id="25"/>
      <w:r w:rsidR="00D54C74" w:rsidRPr="000C531F">
        <w:t xml:space="preserve"> </w:t>
      </w:r>
    </w:p>
    <w:p w14:paraId="3C45A007" w14:textId="3A1BFAA0" w:rsidR="00D54C74" w:rsidRPr="00F42C7B" w:rsidRDefault="00D54C74" w:rsidP="001010E3">
      <w:pPr>
        <w:pStyle w:val="FigureText"/>
      </w:pPr>
      <w:r w:rsidRPr="00F42C7B">
        <w:t xml:space="preserve">Reaction </w:t>
      </w:r>
      <w:r w:rsidR="00343E59" w:rsidRPr="00F42C7B">
        <w:rPr>
          <w:b/>
          <w:bCs/>
        </w:rPr>
        <w:t>(B)</w:t>
      </w:r>
      <w:r w:rsidRPr="00F42C7B">
        <w:t xml:space="preserve"> features unique ligand controlled regioselectivity while </w:t>
      </w:r>
      <w:r w:rsidR="00343E59" w:rsidRPr="00F42C7B">
        <w:rPr>
          <w:b/>
          <w:bCs/>
        </w:rPr>
        <w:t>(A), (C), (D)</w:t>
      </w:r>
      <w:r w:rsidRPr="00F42C7B">
        <w:t xml:space="preserve"> and </w:t>
      </w:r>
      <w:r w:rsidR="00343E59" w:rsidRPr="00F42C7B">
        <w:rPr>
          <w:b/>
          <w:bCs/>
        </w:rPr>
        <w:t>(F)</w:t>
      </w:r>
      <w:r w:rsidRPr="00F42C7B">
        <w:t xml:space="preserve"> rely on directing groups installed on C3.</w:t>
      </w:r>
    </w:p>
    <w:p w14:paraId="7FA25F8C" w14:textId="77777777" w:rsidR="005A6929" w:rsidRPr="001B0E71" w:rsidRDefault="005A6929" w:rsidP="0076468F">
      <w:pPr>
        <w:pStyle w:val="EndNoteBibliography"/>
      </w:pPr>
    </w:p>
    <w:p w14:paraId="419D5CCF" w14:textId="49769F00" w:rsidR="00551F0A" w:rsidRPr="001B0E71" w:rsidRDefault="00444281" w:rsidP="0076468F">
      <w:r w:rsidRPr="001B0E71">
        <w:t xml:space="preserve">Few methods exist for selective C5 and C6 indole functionalization compared to the other positions. This selectivity problem can partially be </w:t>
      </w:r>
      <w:r w:rsidR="00BF1DB2" w:rsidRPr="001B0E71">
        <w:t>explained</w:t>
      </w:r>
      <w:r w:rsidRPr="001B0E71">
        <w:t xml:space="preserve"> by the similar reactivity of these positions, and their distance from </w:t>
      </w:r>
      <w:r w:rsidR="001A1EB7" w:rsidRPr="001B0E71">
        <w:t>N1 and C3 directing groups</w:t>
      </w:r>
      <w:r w:rsidRPr="001B0E71">
        <w:t xml:space="preserve">. </w:t>
      </w:r>
      <w:r w:rsidR="00366FE3" w:rsidRPr="001B0E71">
        <w:t>The few</w:t>
      </w:r>
      <w:r w:rsidRPr="001B0E71">
        <w:t xml:space="preserve"> existing methods suffer from extremely limited functional group tolerance on both the indole itself and the functionalities being installed.</w:t>
      </w:r>
      <w:r w:rsidR="00B84EFD" w:rsidRPr="001B0E71">
        <w:fldChar w:fldCharType="begin">
          <w:fldData xml:space="preserve">PEVuZE5vdGU+PENpdGU+PEF1dGhvcj5ZYW5nPC9BdXRob3I+PFllYXI+MjAxNzwvWWVhcj48UmVj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</w:fldData>
        </w:fldChar>
      </w:r>
      <w:r w:rsidR="004C61D2">
        <w:instrText xml:space="preserve"> ADDIN EN.CITE </w:instrText>
      </w:r>
      <w:r w:rsidR="004C61D2">
        <w:fldChar w:fldCharType="begin">
          <w:fldData xml:space="preserve">PEVuZE5vdGU+PENpdGU+PEF1dGhvcj5ZYW5nPC9BdXRob3I+PFllYXI+MjAxNzwvWWVhcj48UmVj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</w:fldData>
        </w:fldChar>
      </w:r>
      <w:r w:rsidR="004C61D2">
        <w:instrText xml:space="preserve"> ADDIN EN.CITE.DATA </w:instrText>
      </w:r>
      <w:r w:rsidR="004C61D2">
        <w:fldChar w:fldCharType="end"/>
      </w:r>
      <w:r w:rsidR="00B84EFD" w:rsidRPr="001B0E71">
        <w:fldChar w:fldCharType="separate"/>
      </w:r>
      <w:r w:rsidR="004F3F8B" w:rsidRPr="001B0E71">
        <w:rPr>
          <w:noProof/>
          <w:vertAlign w:val="superscript"/>
        </w:rPr>
        <w:t>13, 15</w:t>
      </w:r>
      <w:r w:rsidR="00B84EFD" w:rsidRPr="001B0E71">
        <w:fldChar w:fldCharType="end"/>
      </w:r>
      <w:r w:rsidR="005C38DA" w:rsidRPr="001B0E71">
        <w:t xml:space="preserve"> Baran </w:t>
      </w:r>
      <w:r w:rsidR="005C38DA" w:rsidRPr="001B0E71">
        <w:rPr>
          <w:i/>
        </w:rPr>
        <w:t>et at.</w:t>
      </w:r>
      <w:r w:rsidR="005C38DA" w:rsidRPr="001B0E71">
        <w:t xml:space="preserve"> developed a remarkable example of iridium-catalyzed ligand-controlled selective C-6 tryptophan borylation</w:t>
      </w:r>
      <w:r w:rsidR="0090466C">
        <w:t xml:space="preserve"> (</w:t>
      </w:r>
      <w:r w:rsidR="0090466C">
        <w:fldChar w:fldCharType="begin"/>
      </w:r>
      <w:r w:rsidR="0090466C">
        <w:instrText xml:space="preserve"> REF _Ref77764018 \h </w:instrText>
      </w:r>
      <w:r w:rsidR="0090466C">
        <w:fldChar w:fldCharType="separate"/>
      </w:r>
      <w:r w:rsidR="001365F9" w:rsidRPr="000C531F">
        <w:t xml:space="preserve">Figure </w:t>
      </w:r>
      <w:r w:rsidR="001365F9">
        <w:rPr>
          <w:noProof/>
        </w:rPr>
        <w:t>1</w:t>
      </w:r>
      <w:r w:rsidR="001365F9">
        <w:t>.</w:t>
      </w:r>
      <w:r w:rsidR="001365F9">
        <w:rPr>
          <w:noProof/>
        </w:rPr>
        <w:t>4</w:t>
      </w:r>
      <w:r w:rsidR="0090466C">
        <w:fldChar w:fldCharType="end"/>
      </w:r>
      <w:r w:rsidR="0090466C">
        <w:t>-B)</w:t>
      </w:r>
      <w:r w:rsidR="005C38DA" w:rsidRPr="001B0E71">
        <w:t>, however even this groundbreaking directing group-free method requires several protecting groups</w:t>
      </w:r>
      <w:r w:rsidR="000165A9" w:rsidRPr="001B0E71">
        <w:t xml:space="preserve"> and is unable to tolerate tryptophan containing cyclic dipeptides</w:t>
      </w:r>
      <w:r w:rsidR="005C38DA" w:rsidRPr="001B0E71">
        <w:t>.</w:t>
      </w:r>
      <w:r w:rsidR="005C38DA" w:rsidRPr="001B0E71">
        <w:fldChar w:fldCharType="begin"/>
      </w:r>
      <w:r w:rsidR="004C61D2">
        <w:instrText xml:space="preserve"> ADDIN EN.CITE &lt;EndNote&gt;&lt;Cite&gt;&lt;Author&gt;Feng&lt;/Author&gt;&lt;Year&gt;2015&lt;/Year&gt;&lt;RecNum&gt;448&lt;/RecNum&gt;&lt;DisplayText&gt;&lt;style face="superscript"&gt;16&lt;/style&gt;&lt;/DisplayText&gt;&lt;record&gt;&lt;rec-number&gt;448&lt;/rec-number&gt;&lt;foreign-keys&gt;&lt;key app="EN" db-id="2sva2ta2n5wrsye0fw8ppf2d52vfv90fr9ev" timestamp="1605499914" guid="4da56d7a-782a-4ce2-96e1-097ecfd98c95"&gt;448&lt;/key&gt;&lt;/foreign-keys&gt;&lt;ref-type name="Journal Article"&gt;17&lt;/ref-type&gt;&lt;contributors&gt;&lt;authors&gt;&lt;author&gt;Feng, Yu&lt;/author&gt;&lt;author&gt;Holte, Dane&lt;/author&gt;&lt;author&gt;Zoller, Jochen&lt;/author&gt;&lt;author&gt;Umemiya, Shigenobu&lt;/author&gt;&lt;author&gt;Simke, Leah R.&lt;/author&gt;&lt;author&gt;Baran, Phil S.&lt;/author&gt;&lt;/authors&gt;&lt;/contributors&gt;&lt;titles&gt;&lt;title&gt;Total Synthesis of Verruculogen and Fumitremorgin A Enabled by Ligand-Controlled C–H Borylation&lt;/title&gt;&lt;secondary-title&gt;Journal of the American Chemical Society&lt;/secondary-title&gt;&lt;/titles&gt;&lt;periodical&gt;&lt;full-title&gt;Journal of the American Chemical Society&lt;/full-title&gt;&lt;/periodical&gt;&lt;pages&gt;10160-10163&lt;/pages&gt;&lt;volume&gt;137&lt;/volume&gt;&lt;number&gt;32&lt;/number&gt;&lt;dates&gt;&lt;year&gt;2015&lt;/year&gt;&lt;pub-dates&gt;&lt;date&gt;2015/08/19&lt;/date&gt;&lt;/pub-dates&gt;&lt;/dates&gt;&lt;publisher&gt;American Chemical Society&lt;/publisher&gt;&lt;isbn&gt;0002-7863&lt;/isbn&gt;&lt;urls&gt;&lt;related-urls&gt;&lt;url&gt;https://doi.org/10.1021/jacs.5b07154&lt;/url&gt;&lt;url&gt;https://pubs.acs.org/doi/pdf/10.1021/jacs.5b07154&lt;/url&gt;&lt;/related-urls&gt;&lt;/urls&gt;&lt;electronic-resource-num&gt;10.1021/jacs.5b07154&lt;/electronic-resource-num&gt;&lt;/record&gt;&lt;/Cite&gt;&lt;/EndNote&gt;</w:instrText>
      </w:r>
      <w:r w:rsidR="005C38DA" w:rsidRPr="001B0E71">
        <w:fldChar w:fldCharType="separate"/>
      </w:r>
      <w:r w:rsidR="004F3F8B" w:rsidRPr="001B0E71">
        <w:rPr>
          <w:noProof/>
          <w:vertAlign w:val="superscript"/>
        </w:rPr>
        <w:t>16</w:t>
      </w:r>
      <w:r w:rsidR="005C38DA" w:rsidRPr="001B0E71">
        <w:fldChar w:fldCharType="end"/>
      </w:r>
    </w:p>
    <w:p w14:paraId="5650EDAA" w14:textId="0C81A359" w:rsidR="00B22D53" w:rsidRPr="001B0E71" w:rsidRDefault="005C38DA" w:rsidP="0076468F">
      <w:r w:rsidRPr="001B0E71">
        <w:lastRenderedPageBreak/>
        <w:t>Current late stage modification techniques used in pharmaceutical development frequently utilize photo-redox or radical based reactions,</w:t>
      </w:r>
      <w:r w:rsidRPr="001B0E71">
        <w:rPr>
          <w:vertAlign w:val="superscript"/>
        </w:rPr>
        <w:fldChar w:fldCharType="begin"/>
      </w:r>
      <w:r w:rsidR="004C61D2">
        <w:rPr>
          <w:vertAlign w:val="superscript"/>
        </w:rPr>
        <w:instrText xml:space="preserve"> ADDIN EN.CITE &lt;EndNote&gt;&lt;Cite&gt;&lt;Author&gt;Moir&lt;/Author&gt;&lt;Year&gt;2019&lt;/Year&gt;&lt;RecNum&gt;417&lt;/RecNum&gt;&lt;DisplayText&gt;&lt;style face="superscript"&gt;17&lt;/style&gt;&lt;/DisplayText&gt;&lt;record&gt;&lt;rec-number&gt;417&lt;/rec-number&gt;&lt;foreign-keys&gt;&lt;key app="EN" db-id="2sva2ta2n5wrsye0fw8ppf2d52vfv90fr9ev" timestamp="1605499896" guid="b944af96-14a2-4695-9f6c-b681109283c4"&gt;417&lt;/key&gt;&lt;/foreign-keys&gt;&lt;ref-type name="Journal Article"&gt;17&lt;/ref-type&gt;&lt;contributors&gt;&lt;authors&gt;&lt;author&gt;Moir, Michael&lt;/author&gt;&lt;author&gt;Danon, Jonathan J.&lt;/author&gt;&lt;author&gt;Reekie, Tristan A.&lt;/author&gt;&lt;author&gt;Kassiou, Michael&lt;/author&gt;&lt;/authors&gt;&lt;/contributors&gt;&lt;titles&gt;&lt;title&gt;An overview of late-stage functionalization in today’s drug discovery&lt;/title&gt;&lt;secondary-title&gt;Expert Opinion on Drug Discovery&lt;/secondary-title&gt;&lt;/titles&gt;&lt;periodical&gt;&lt;full-title&gt;Expert Opinion on Drug Discovery&lt;/full-title&gt;&lt;/periodical&gt;&lt;pages&gt;1137-1149&lt;/pages&gt;&lt;volume&gt;14&lt;/volume&gt;&lt;number&gt;11&lt;/number&gt;&lt;dates&gt;&lt;year&gt;2019&lt;/year&gt;&lt;pub-dates&gt;&lt;date&gt;2019/11/02&lt;/date&gt;&lt;/pub-dates&gt;&lt;/dates&gt;&lt;publisher&gt;Taylor &amp;amp; Francis&lt;/publisher&gt;&lt;isbn&gt;1746-0441&lt;/isbn&gt;&lt;urls&gt;&lt;related-urls&gt;&lt;url&gt;https://doi.org/10.1080/17460441.2019.1653850&lt;/url&gt;&lt;/related-urls&gt;&lt;/urls&gt;&lt;electronic-resource-num&gt;10.1080/17460441.2019.1653850&lt;/electronic-resource-num&gt;&lt;/record&gt;&lt;/Cite&gt;&lt;/EndNote&gt;</w:instrText>
      </w:r>
      <w:r w:rsidRPr="001B0E71">
        <w:rPr>
          <w:vertAlign w:val="superscript"/>
        </w:rPr>
        <w:fldChar w:fldCharType="separate"/>
      </w:r>
      <w:r w:rsidR="004F3F8B" w:rsidRPr="001B0E71">
        <w:rPr>
          <w:noProof/>
          <w:vertAlign w:val="superscript"/>
        </w:rPr>
        <w:t>17</w:t>
      </w:r>
      <w:r w:rsidRPr="001B0E71">
        <w:rPr>
          <w:vertAlign w:val="superscript"/>
        </w:rPr>
        <w:fldChar w:fldCharType="end"/>
      </w:r>
      <w:r w:rsidRPr="001B0E71">
        <w:t xml:space="preserve"> however this approach is unable to reliably functionalize complex natural product</w:t>
      </w:r>
      <w:r w:rsidR="000165A9" w:rsidRPr="001B0E71">
        <w:t>s</w:t>
      </w:r>
      <w:r w:rsidRPr="001B0E71">
        <w:t>.</w:t>
      </w:r>
    </w:p>
    <w:p w14:paraId="57778CA8" w14:textId="09356711" w:rsidR="00952151" w:rsidRPr="001B0E71" w:rsidRDefault="00952151" w:rsidP="008003A8">
      <w:pPr>
        <w:pStyle w:val="Heading2"/>
      </w:pPr>
      <w:bookmarkStart w:id="26" w:name="_Toc90555443"/>
      <w:r w:rsidRPr="001B0E71">
        <w:t>Challenges in Natural Product Diversification</w:t>
      </w:r>
      <w:bookmarkEnd w:id="26"/>
    </w:p>
    <w:p w14:paraId="2158651A" w14:textId="1110950C" w:rsidR="00C643BB" w:rsidRPr="001B0E71" w:rsidRDefault="009757CA" w:rsidP="0076468F">
      <w:r w:rsidRPr="001B0E71">
        <w:t>Natural products (NPs</w:t>
      </w:r>
      <w:r w:rsidR="00CC39AA" w:rsidRPr="001B0E71">
        <w:t>) are</w:t>
      </w:r>
      <w:r w:rsidRPr="001B0E71">
        <w:t xml:space="preserve"> a </w:t>
      </w:r>
      <w:r w:rsidR="00D0512E" w:rsidRPr="001B0E71">
        <w:t>long-standing</w:t>
      </w:r>
      <w:r w:rsidRPr="001B0E71">
        <w:t xml:space="preserve"> source of medicine.  A majority of currently approved drugs are natural products, derived from natural products, or inspired from natural product pharmacophores.</w:t>
      </w:r>
      <w:r w:rsidR="009907B6" w:rsidRPr="001B0E71">
        <w:fldChar w:fldCharType="begin"/>
      </w:r>
      <w:r w:rsidR="004C61D2">
        <w:instrText xml:space="preserve"> ADDIN EN.CITE &lt;EndNote&gt;&lt;Cite&gt;&lt;Author&gt;Newman&lt;/Author&gt;&lt;Year&gt;2016&lt;/Year&gt;&lt;RecNum&gt;152&lt;/RecNum&gt;&lt;DisplayText&gt;&lt;style face="superscript"&gt;18&lt;/style&gt;&lt;/DisplayText&gt;&lt;record&gt;&lt;rec-number&gt;152&lt;/rec-number&gt;&lt;foreign-keys&gt;&lt;key app="EN" db-id="2sva2ta2n5wrsye0fw8ppf2d52vfv90fr9ev" timestamp="1605499616" guid="fa34b482-87eb-48a6-9be4-67e3bf298646"&gt;152&lt;/key&gt;&lt;/foreign-keys&gt;&lt;ref-type name="Journal Article"&gt;17&lt;/ref-type&gt;&lt;contributors&gt;&lt;authors&gt;&lt;author&gt;Newman, D. J.&lt;/author&gt;&lt;author&gt;Cragg, G. M.&lt;/author&gt;&lt;/authors&gt;&lt;/contributors&gt;&lt;auth-address&gt;NIH Special Volunteer, Wayne, Pennsylvania 19087, United States.&amp;#xD;NIH Special Volunteer, Bethesda, Maryland 20814, United States.&lt;/auth-address&gt;&lt;titles&gt;&lt;title&gt;Natural Products as Sources of New Drugs from 1981 to 2014&lt;/title&gt;&lt;secondary-title&gt;J Nat Prod&lt;/secondary-title&gt;&lt;/titles&gt;&lt;periodical&gt;&lt;full-title&gt;J Nat Prod&lt;/full-title&gt;&lt;/periodical&gt;&lt;pages&gt;629-61&lt;/pages&gt;&lt;volume&gt;79&lt;/volume&gt;&lt;number&gt;3&lt;/number&gt;&lt;edition&gt;2016/02/09&lt;/edition&gt;&lt;keywords&gt;&lt;keyword&gt;Anti-Infective Agents&lt;/keyword&gt;&lt;keyword&gt;Antineoplastic Agents&lt;/keyword&gt;&lt;keyword&gt;*Biological Products&lt;/keyword&gt;&lt;keyword&gt;*Drug Discovery&lt;/keyword&gt;&lt;keyword&gt;Humans&lt;/keyword&gt;&lt;keyword&gt;Molecular Structure&lt;/keyword&gt;&lt;/keywords&gt;&lt;dates&gt;&lt;year&gt;2016&lt;/year&gt;&lt;pub-dates&gt;&lt;date&gt;Mar 25&lt;/date&gt;&lt;/pub-dates&gt;&lt;/dates&gt;&lt;isbn&gt;1520-6025 (Electronic)&amp;#xD;0163-3864 (Linking)&lt;/isbn&gt;&lt;accession-num&gt;26852623&lt;/accession-num&gt;&lt;urls&gt;&lt;related-urls&gt;&lt;url&gt;https://www.ncbi.nlm.nih.gov/pubmed/26852623&lt;/url&gt;&lt;/related-urls&gt;&lt;/urls&gt;&lt;electronic-resource-num&gt;10.1021/acs.jnatprod.5b01055&lt;/electronic-resource-num&gt;&lt;/record&gt;&lt;/Cite&gt;&lt;/EndNote&gt;</w:instrText>
      </w:r>
      <w:r w:rsidR="009907B6" w:rsidRPr="001B0E71">
        <w:fldChar w:fldCharType="separate"/>
      </w:r>
      <w:r w:rsidR="004F3F8B" w:rsidRPr="001B0E71">
        <w:rPr>
          <w:noProof/>
          <w:vertAlign w:val="superscript"/>
        </w:rPr>
        <w:t>18</w:t>
      </w:r>
      <w:r w:rsidR="009907B6" w:rsidRPr="001B0E71">
        <w:fldChar w:fldCharType="end"/>
      </w:r>
      <w:r w:rsidRPr="001B0E71">
        <w:t xml:space="preserve"> Compared to their fully synthetic counterparts, NPs generally have higher structural complexity, higher functional group density, and more chiral centers.</w:t>
      </w:r>
      <w:r w:rsidR="00CC39AA" w:rsidRPr="001B0E71">
        <w:t xml:space="preserve"> This high complexity is conducive to high target specificity, and </w:t>
      </w:r>
      <w:proofErr w:type="gramStart"/>
      <w:r w:rsidR="00CC39AA" w:rsidRPr="001B0E71">
        <w:t>therefore  less</w:t>
      </w:r>
      <w:proofErr w:type="gramEnd"/>
      <w:r w:rsidR="00CC39AA" w:rsidRPr="001B0E71">
        <w:t xml:space="preserve"> prone to produce unwanted side-effects.  Unfortunately for synthetic chemists, this increased complexity usually comes with increased or altered reactivity. Every additional functional group is another potential point of interaction during a transformation, increasing the probability of generating unwanted side products.</w:t>
      </w:r>
      <w:r w:rsidR="003C04CA" w:rsidRPr="001B0E71">
        <w:t xml:space="preserve"> Chemically modifying extracted natural products to generate analogs is known as semi-synthesis. </w:t>
      </w:r>
      <w:r w:rsidR="00C41B73" w:rsidRPr="001B0E71">
        <w:t>For example, the successful s</w:t>
      </w:r>
      <w:r w:rsidR="003C04CA" w:rsidRPr="001B0E71">
        <w:t xml:space="preserve">emisynthetic derivatization of morphine has </w:t>
      </w:r>
      <w:r w:rsidR="00C41B73" w:rsidRPr="001B0E71">
        <w:t>led</w:t>
      </w:r>
      <w:r w:rsidR="003C04CA" w:rsidRPr="001B0E71">
        <w:t xml:space="preserve"> to the development of </w:t>
      </w:r>
      <w:r w:rsidR="00C41B73" w:rsidRPr="001B0E71">
        <w:t xml:space="preserve">many approved analgesics such as </w:t>
      </w:r>
      <w:r w:rsidR="003C04CA" w:rsidRPr="001B0E71">
        <w:t>oxycodone, hydrocodone, diacetylmorphine (heroin)</w:t>
      </w:r>
      <w:r w:rsidR="00C41B73" w:rsidRPr="001B0E71">
        <w:t>, and more</w:t>
      </w:r>
      <w:r w:rsidR="003C04CA" w:rsidRPr="001B0E71">
        <w:t>.</w:t>
      </w:r>
      <w:r w:rsidR="008D0EBB" w:rsidRPr="001B0E71">
        <w:fldChar w:fldCharType="begin">
          <w:fldData xml:space="preserve">PEVuZE5vdGU+PENpdGU+PEF1dGhvcj5NYXrDoWs8L0F1dGhvcj48WWVhcj4yMDE3PC9ZZWFyPjxS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</w:fldData>
        </w:fldChar>
      </w:r>
      <w:r w:rsidR="004C61D2">
        <w:instrText xml:space="preserve"> ADDIN EN.CITE </w:instrText>
      </w:r>
      <w:r w:rsidR="004C61D2">
        <w:fldChar w:fldCharType="begin">
          <w:fldData xml:space="preserve">PEVuZE5vdGU+PENpdGU+PEF1dGhvcj5NYXrDoWs8L0F1dGhvcj48WWVhcj4yMDE3PC9ZZWFyPjxS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</w:fldData>
        </w:fldChar>
      </w:r>
      <w:r w:rsidR="004C61D2">
        <w:instrText xml:space="preserve"> ADDIN EN.CITE.DATA </w:instrText>
      </w:r>
      <w:r w:rsidR="004C61D2">
        <w:fldChar w:fldCharType="end"/>
      </w:r>
      <w:r w:rsidR="008D0EBB" w:rsidRPr="001B0E71">
        <w:fldChar w:fldCharType="separate"/>
      </w:r>
      <w:r w:rsidR="004C61D2" w:rsidRPr="004C61D2">
        <w:rPr>
          <w:noProof/>
          <w:vertAlign w:val="superscript"/>
        </w:rPr>
        <w:t>19, 20</w:t>
      </w:r>
      <w:r w:rsidR="008D0EBB" w:rsidRPr="001B0E71">
        <w:fldChar w:fldCharType="end"/>
      </w:r>
      <w:r w:rsidR="00C41B73" w:rsidRPr="001B0E71">
        <w:t xml:space="preserve"> These derivatives were generated by transforming pre-existing synthetic handles found on </w:t>
      </w:r>
      <w:r w:rsidR="008D0EBB" w:rsidRPr="001B0E71">
        <w:t>natural products extracted from opium</w:t>
      </w:r>
      <w:r w:rsidR="00C41B73" w:rsidRPr="001B0E71">
        <w:t xml:space="preserve">, thus limiting analog synthesis to specific portions of the molecule. There is a great need to enhance the scope of </w:t>
      </w:r>
      <w:r w:rsidR="007F2B56" w:rsidRPr="001B0E71">
        <w:t>late-stage</w:t>
      </w:r>
      <w:r w:rsidR="00C41B73" w:rsidRPr="001B0E71">
        <w:t xml:space="preserve"> natural product modification to expand our knowledge of these pharmacophores and enable the development of new bioactive compounds.</w:t>
      </w:r>
    </w:p>
    <w:p w14:paraId="18C93189" w14:textId="07B29FCC" w:rsidR="00132395" w:rsidRDefault="00132395" w:rsidP="008003A8">
      <w:pPr>
        <w:pStyle w:val="Heading2"/>
      </w:pPr>
      <w:bookmarkStart w:id="27" w:name="_Toc90555444"/>
      <w:r w:rsidRPr="001B0E71">
        <w:lastRenderedPageBreak/>
        <w:t>Chemoenzymatic Indole Functionalization</w:t>
      </w:r>
      <w:bookmarkEnd w:id="27"/>
    </w:p>
    <w:p w14:paraId="35ADEB8B" w14:textId="7C14E5C4" w:rsidR="004B0205" w:rsidRDefault="004B0205" w:rsidP="0076468F">
      <w:pPr>
        <w:pStyle w:val="Heading3"/>
      </w:pPr>
      <w:bookmarkStart w:id="28" w:name="_Toc90555445"/>
      <w:r>
        <w:t>Synthetic Utility of Tryptophan Synthase</w:t>
      </w:r>
      <w:bookmarkEnd w:id="28"/>
    </w:p>
    <w:p w14:paraId="3BFB7AE6" w14:textId="06547A3A" w:rsidR="00AA782F" w:rsidRPr="001B0E71" w:rsidRDefault="0057219B" w:rsidP="0076468F">
      <w:r w:rsidRPr="001B0E71">
        <w:t xml:space="preserve">In the context of indole </w:t>
      </w:r>
      <w:r w:rsidR="007F2B56" w:rsidRPr="001B0E71">
        <w:t>late-stage</w:t>
      </w:r>
      <w:r w:rsidRPr="001B0E71">
        <w:t xml:space="preserve"> modification, chemoenzymatic transformations have shown great potential.  </w:t>
      </w:r>
      <w:r w:rsidR="00257258" w:rsidRPr="001B0E71">
        <w:t>Enzymes can recognize specific moieties within complex chemical environments and perform reactions with high regioselectivity.  Biocatalysts are attractive options in pharmaceutical development due to their lack of toxic and/or expensive metals, decreased production of side products, and overall environmental friendliness.</w:t>
      </w:r>
      <w:r w:rsidR="00257258" w:rsidRPr="001B0E71">
        <w:fldChar w:fldCharType="begin">
          <w:fldData xml:space="preserve">PEVuZE5vdGU+PENpdGU+PEF1dGhvcj5UcnVwcG88L0F1dGhvcj48WWVhcj4yMDE3PC9ZZWFyPjxS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</w:fldData>
        </w:fldChar>
      </w:r>
      <w:r w:rsidR="004C61D2">
        <w:instrText xml:space="preserve"> ADDIN EN.CITE </w:instrText>
      </w:r>
      <w:r w:rsidR="004C61D2">
        <w:fldChar w:fldCharType="begin">
          <w:fldData xml:space="preserve">PEVuZE5vdGU+PENpdGU+PEF1dGhvcj5UcnVwcG88L0F1dGhvcj48WWVhcj4yMDE3PC9ZZWFyPjxS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</w:fldData>
        </w:fldChar>
      </w:r>
      <w:r w:rsidR="004C61D2">
        <w:instrText xml:space="preserve"> ADDIN EN.CITE.DATA </w:instrText>
      </w:r>
      <w:r w:rsidR="004C61D2">
        <w:fldChar w:fldCharType="end"/>
      </w:r>
      <w:r w:rsidR="00257258" w:rsidRPr="001B0E71">
        <w:fldChar w:fldCharType="separate"/>
      </w:r>
      <w:r w:rsidR="004C61D2" w:rsidRPr="004C61D2">
        <w:rPr>
          <w:noProof/>
          <w:vertAlign w:val="superscript"/>
        </w:rPr>
        <w:t>21, 22</w:t>
      </w:r>
      <w:r w:rsidR="00257258" w:rsidRPr="001B0E71">
        <w:fldChar w:fldCharType="end"/>
      </w:r>
      <w:r w:rsidR="00257258" w:rsidRPr="001B0E71">
        <w:t xml:space="preserve"> The biosynthetic enzymes which produce and modify indole containing natural products can be utilized to perform challenging transformations. Tryptophan synthase for example has been used to produce unnatural amino acids with excellent enantioselectivity from substituted indoles, azaindoles, and other sulfur and selenium containing heterocycles.</w:t>
      </w:r>
      <w:r w:rsidR="00257258" w:rsidRPr="001B0E71">
        <w:fldChar w:fldCharType="begin">
          <w:fldData xml:space="preserve">PEVuZE5vdGU+PENpdGU+PEF1dGhvcj5QaGlsbGlwczwvQXV0aG9yPjxZZWFyPjIwMDQ8L1llYXI+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</w:fldData>
        </w:fldChar>
      </w:r>
      <w:r w:rsidR="004C61D2">
        <w:instrText xml:space="preserve"> ADDIN EN.CITE </w:instrText>
      </w:r>
      <w:r w:rsidR="004C61D2">
        <w:fldChar w:fldCharType="begin">
          <w:fldData xml:space="preserve">PEVuZE5vdGU+PENpdGU+PEF1dGhvcj5QaGlsbGlwczwvQXV0aG9yPjxZZWFyPjIwMDQ8L1llYXI+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</w:fldData>
        </w:fldChar>
      </w:r>
      <w:r w:rsidR="004C61D2">
        <w:instrText xml:space="preserve"> ADDIN EN.CITE.DATA </w:instrText>
      </w:r>
      <w:r w:rsidR="004C61D2">
        <w:fldChar w:fldCharType="end"/>
      </w:r>
      <w:r w:rsidR="00257258" w:rsidRPr="001B0E71">
        <w:fldChar w:fldCharType="separate"/>
      </w:r>
      <w:r w:rsidR="004F3F8B" w:rsidRPr="001B0E71">
        <w:rPr>
          <w:noProof/>
          <w:vertAlign w:val="superscript"/>
        </w:rPr>
        <w:t>23</w:t>
      </w:r>
      <w:r w:rsidR="00257258" w:rsidRPr="001B0E71">
        <w:fldChar w:fldCharType="end"/>
      </w:r>
      <w:r w:rsidR="007F2B56">
        <w:t xml:space="preserve"> (</w:t>
      </w:r>
      <w:r w:rsidR="007F2B56">
        <w:fldChar w:fldCharType="begin"/>
      </w:r>
      <w:r w:rsidR="007F2B56">
        <w:instrText xml:space="preserve"> REF _Ref77764303 \h </w:instrText>
      </w:r>
      <w:r w:rsidR="007F2B56">
        <w:fldChar w:fldCharType="separate"/>
      </w:r>
      <w:r w:rsidR="001365F9" w:rsidRPr="000C531F">
        <w:t xml:space="preserve">Figure </w:t>
      </w:r>
      <w:r w:rsidR="001365F9">
        <w:rPr>
          <w:noProof/>
        </w:rPr>
        <w:t>1</w:t>
      </w:r>
      <w:r w:rsidR="001365F9">
        <w:t>.</w:t>
      </w:r>
      <w:r w:rsidR="001365F9">
        <w:rPr>
          <w:noProof/>
        </w:rPr>
        <w:t>5</w:t>
      </w:r>
      <w:r w:rsidR="007F2B56">
        <w:fldChar w:fldCharType="end"/>
      </w:r>
      <w:r w:rsidR="007F2B56">
        <w:t>)</w:t>
      </w:r>
      <w:r w:rsidR="00257258" w:rsidRPr="001B0E71">
        <w:t xml:space="preserve"> Protein engineering methods have successfully expanded the substrate scope of tryptophan synthase to produce </w:t>
      </w:r>
      <w:r w:rsidR="00420154" w:rsidRPr="001B0E71">
        <w:t xml:space="preserve">β-alkyl </w:t>
      </w:r>
      <w:proofErr w:type="spellStart"/>
      <w:r w:rsidR="00257258" w:rsidRPr="001B0E71">
        <w:t>Trp</w:t>
      </w:r>
      <w:proofErr w:type="spellEnd"/>
      <w:r w:rsidR="00257258" w:rsidRPr="001B0E71">
        <w:t xml:space="preserve"> analogs.</w:t>
      </w:r>
      <w:r w:rsidR="00257258" w:rsidRPr="001B0E71">
        <w:fldChar w:fldCharType="begin"/>
      </w:r>
      <w:r w:rsidR="004C61D2">
        <w:instrText xml:space="preserve"> ADDIN EN.CITE &lt;EndNote&gt;&lt;Cite&gt;&lt;Author&gt;Boville&lt;/Author&gt;&lt;Year&gt;2018&lt;/Year&gt;&lt;RecNum&gt;480&lt;/RecNum&gt;&lt;DisplayText&gt;&lt;style face="superscript"&gt;24&lt;/style&gt;&lt;/DisplayText&gt;&lt;record&gt;&lt;rec-number&gt;480&lt;/rec-number&gt;&lt;foreign-keys&gt;&lt;key app="EN" db-id="2sva2ta2n5wrsye0fw8ppf2d52vfv90fr9ev" timestamp="1605499923" guid="b32281fc-3810-41e8-ba1a-7116600b9d93"&gt;480&lt;/key&gt;&lt;/foreign-keys&gt;&lt;ref-type name="Journal Article"&gt;17&lt;/ref-type&gt;&lt;contributors&gt;&lt;authors&gt;&lt;author&gt;Boville, Christina E.&lt;/author&gt;&lt;author&gt;Scheele, Remkes A.&lt;/author&gt;&lt;author&gt;Koch, Philipp&lt;/author&gt;&lt;author&gt;Brinkmann-Chen, Sabine&lt;/author&gt;&lt;author&gt;Buller, Andrew R.&lt;/author&gt;&lt;author&gt;Arnold, Frances H.&lt;/author&gt;&lt;/authors&gt;&lt;/contributors&gt;&lt;titles&gt;&lt;title&gt;Engineered Biosynthesis of β-Alkyl Tryptophan Analogues&lt;/title&gt;&lt;secondary-title&gt;Angewandte Chemie International Edition&lt;/secondary-title&gt;&lt;/titles&gt;&lt;periodical&gt;&lt;full-title&gt;Angewandte Chemie International Edition&lt;/full-title&gt;&lt;/periodical&gt;&lt;pages&gt;14764-14768&lt;/pages&gt;&lt;volume&gt;57&lt;/volume&gt;&lt;number&gt;45&lt;/number&gt;&lt;dates&gt;&lt;year&gt;2018&lt;/year&gt;&lt;/dates&gt;&lt;isbn&gt;1433-7851&lt;/isbn&gt;&lt;urls&gt;&lt;related-urls&gt;&lt;url&gt;https://onlinelibrary.wiley.com/doi/abs/10.1002/anie.201807998&lt;/url&gt;&lt;url&gt;https://onlinelibrary.wiley.com/doi/full/10.1002/anie.201807998&lt;/url&gt;&lt;/related-urls&gt;&lt;/urls&gt;&lt;electronic-resource-num&gt;10.1002/anie.201807998&lt;/electronic-resource-num&gt;&lt;/record&gt;&lt;/Cite&gt;&lt;/EndNote&gt;</w:instrText>
      </w:r>
      <w:r w:rsidR="00257258" w:rsidRPr="001B0E71">
        <w:fldChar w:fldCharType="separate"/>
      </w:r>
      <w:r w:rsidR="004F3F8B" w:rsidRPr="001B0E71">
        <w:rPr>
          <w:noProof/>
          <w:vertAlign w:val="superscript"/>
        </w:rPr>
        <w:t>24</w:t>
      </w:r>
      <w:r w:rsidR="00257258" w:rsidRPr="001B0E71">
        <w:fldChar w:fldCharType="end"/>
      </w:r>
      <w:r w:rsidR="00257258" w:rsidRPr="001B0E71">
        <w:t xml:space="preserve"> </w:t>
      </w:r>
      <w:r w:rsidR="000215C7" w:rsidRPr="001B0E71">
        <w:t>Tryp</w:t>
      </w:r>
      <w:r w:rsidR="00AA782F" w:rsidRPr="001B0E71">
        <w:t>to</w:t>
      </w:r>
      <w:r w:rsidR="000215C7" w:rsidRPr="001B0E71">
        <w:t>phan synthase has also been engineered to react with non-indole nucleophiles such as nitro alkanes in order to produce unusual γ-nitro amino acids.</w:t>
      </w:r>
      <w:r w:rsidR="000215C7" w:rsidRPr="001B0E71">
        <w:fldChar w:fldCharType="begin">
          <w:fldData xml:space="preserve">PEVuZE5vdGU+PENpdGU+PEF1dGhvcj5Sb21uZXk8L0F1dGhvcj48WWVhcj4yMDE5PC9ZZWFyPjxS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</w:fldData>
        </w:fldChar>
      </w:r>
      <w:r w:rsidR="004C61D2">
        <w:instrText xml:space="preserve"> ADDIN EN.CITE </w:instrText>
      </w:r>
      <w:r w:rsidR="004C61D2">
        <w:fldChar w:fldCharType="begin">
          <w:fldData xml:space="preserve">PEVuZE5vdGU+PENpdGU+PEF1dGhvcj5Sb21uZXk8L0F1dGhvcj48WWVhcj4yMDE5PC9ZZWFyPjxS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</w:fldData>
        </w:fldChar>
      </w:r>
      <w:r w:rsidR="004C61D2">
        <w:instrText xml:space="preserve"> ADDIN EN.CITE.DATA </w:instrText>
      </w:r>
      <w:r w:rsidR="004C61D2">
        <w:fldChar w:fldCharType="end"/>
      </w:r>
      <w:r w:rsidR="000215C7" w:rsidRPr="001B0E71">
        <w:fldChar w:fldCharType="separate"/>
      </w:r>
      <w:r w:rsidR="004F3F8B" w:rsidRPr="001B0E71">
        <w:rPr>
          <w:noProof/>
          <w:vertAlign w:val="superscript"/>
        </w:rPr>
        <w:t>25</w:t>
      </w:r>
      <w:r w:rsidR="000215C7" w:rsidRPr="001B0E71">
        <w:fldChar w:fldCharType="end"/>
      </w:r>
      <w:r w:rsidR="000215C7" w:rsidRPr="001B0E71">
        <w:t xml:space="preserve"> </w:t>
      </w:r>
      <w:r w:rsidR="00204378" w:rsidRPr="001B0E71">
        <w:t xml:space="preserve">Similarly, mutant </w:t>
      </w:r>
      <w:proofErr w:type="spellStart"/>
      <w:r w:rsidR="00204378" w:rsidRPr="001B0E71">
        <w:t>Trp</w:t>
      </w:r>
      <w:proofErr w:type="spellEnd"/>
      <w:r w:rsidR="00204378" w:rsidRPr="001B0E71">
        <w:t xml:space="preserve"> synthase has been developed</w:t>
      </w:r>
      <w:r w:rsidR="001E74B6">
        <w:t xml:space="preserve"> which are</w:t>
      </w:r>
      <w:r w:rsidR="00204378" w:rsidRPr="001B0E71">
        <w:t xml:space="preserve"> capable of forming new </w:t>
      </w:r>
      <w:r w:rsidR="0040308C" w:rsidRPr="001B0E71">
        <w:t>quaternary</w:t>
      </w:r>
      <w:r w:rsidR="00204378" w:rsidRPr="001B0E71">
        <w:t xml:space="preserve"> carbon centers from 3-methyloxindole.</w:t>
      </w:r>
      <w:r w:rsidR="00204378" w:rsidRPr="001B0E71">
        <w:fldChar w:fldCharType="begin"/>
      </w:r>
      <w:r w:rsidR="004C61D2">
        <w:instrText xml:space="preserve"> ADDIN EN.CITE &lt;EndNote&gt;&lt;Cite&gt;&lt;Author&gt;Dick&lt;/Author&gt;&lt;Year&gt;2019&lt;/Year&gt;&lt;RecNum&gt;482&lt;/RecNum&gt;&lt;DisplayText&gt;&lt;style face="superscript"&gt;26&lt;/style&gt;&lt;/DisplayText&gt;&lt;record&gt;&lt;rec-number&gt;482&lt;/rec-number&gt;&lt;foreign-keys&gt;&lt;key app="EN" db-id="2sva2ta2n5wrsye0fw8ppf2d52vfv90fr9ev" timestamp="1605499925" guid="c26f0fc9-1976-4894-8d66-e000d926ac8c"&gt;482&lt;/key&gt;&lt;/foreign-keys&gt;&lt;ref-type name="Journal Article"&gt;17&lt;/ref-type&gt;&lt;contributors&gt;&lt;authors&gt;&lt;author&gt;Dick, Markus&lt;/author&gt;&lt;author&gt;Sarai, Nicholas S.&lt;/author&gt;&lt;author&gt;Martynowycz, Michael W.&lt;/author&gt;&lt;author&gt;Gonen, Tamir&lt;/author&gt;&lt;author&gt;Arnold, Frances H.&lt;/author&gt;&lt;/authors&gt;&lt;/contributors&gt;&lt;titles&gt;&lt;title&gt;Tailoring Tryptophan Synthase TrpB for Selective Quaternary Carbon Bond Formation&lt;/title&gt;&lt;secondary-title&gt;Journal of the American Chemical Society&lt;/secondary-title&gt;&lt;/titles&gt;&lt;periodical&gt;&lt;full-title&gt;Journal of the American Chemical Society&lt;/full-title&gt;&lt;/periodical&gt;&lt;pages&gt;19817-19822&lt;/pages&gt;&lt;volume&gt;141&lt;/volume&gt;&lt;number&gt;50&lt;/number&gt;&lt;dates&gt;&lt;year&gt;2019&lt;/year&gt;&lt;pub-dates&gt;&lt;date&gt;Dec 18&lt;/date&gt;&lt;/pub-dates&gt;&lt;/dates&gt;&lt;isbn&gt;0002-7863&lt;/isbn&gt;&lt;accession-num&gt;WOS:000503917800040&lt;/accession-num&gt;&lt;urls&gt;&lt;related-urls&gt;&lt;url&gt;&amp;lt;Go to ISI&amp;gt;://WOS:000503917800040&lt;/url&gt;&lt;/related-urls&gt;&lt;/urls&gt;&lt;electronic-resource-num&gt;10.1021/jacs.9b09864&lt;/electronic-resource-num&gt;&lt;/record&gt;&lt;/Cite&gt;&lt;/EndNote&gt;</w:instrText>
      </w:r>
      <w:r w:rsidR="00204378" w:rsidRPr="001B0E71">
        <w:fldChar w:fldCharType="separate"/>
      </w:r>
      <w:r w:rsidR="004F3F8B" w:rsidRPr="001B0E71">
        <w:rPr>
          <w:noProof/>
          <w:vertAlign w:val="superscript"/>
        </w:rPr>
        <w:t>26</w:t>
      </w:r>
      <w:r w:rsidR="00204378" w:rsidRPr="001B0E71">
        <w:fldChar w:fldCharType="end"/>
      </w:r>
    </w:p>
    <w:p w14:paraId="20D69B5B" w14:textId="54E938C3" w:rsidR="00343E59" w:rsidRDefault="00291E62" w:rsidP="0028676E">
      <w:pPr>
        <w:pStyle w:val="CenterFigure"/>
      </w:pPr>
      <w:r w:rsidRPr="00291E62">
        <w:rPr>
          <w:noProof/>
        </w:rPr>
        <w:lastRenderedPageBreak/>
        <w:drawing>
          <wp:inline distT="0" distB="0" distL="0" distR="0" wp14:anchorId="4F06DA2C" wp14:editId="0F3A8C74">
            <wp:extent cx="5091981" cy="3773606"/>
            <wp:effectExtent l="0" t="0" r="0" b="0"/>
            <wp:docPr id="2" name="Picture 2" descr="Chemical scheme detailing the promiscuous action of tryptophan synthase.  Unnatural substrates containing azaindoles, sulfur, and selenium containing heterocycles have been shown to be converted into their tryptophan analogs by this enzy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emical scheme detailing the promiscuous action of tryptophan synthase.  Unnatural substrates containing azaindoles, sulfur, and selenium containing heterocycles have been shown to be converted into their tryptophan analogs by this enzyme.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4434" cy="3790246"/>
                    </a:xfrm>
                    <a:prstGeom prst="rect">
                      <a:avLst/>
                    </a:prstGeom>
                    <a:noFill/>
                    <a:ln>
                      <a:noFill/>
                    </a:ln>
                  </pic:spPr>
                </pic:pic>
              </a:graphicData>
            </a:graphic>
          </wp:inline>
        </w:drawing>
      </w:r>
    </w:p>
    <w:p w14:paraId="663F8A3D" w14:textId="51C46949" w:rsidR="00291E62" w:rsidRPr="000C531F" w:rsidRDefault="00343E59" w:rsidP="00EE0840">
      <w:pPr>
        <w:pStyle w:val="Caption"/>
      </w:pPr>
      <w:bookmarkStart w:id="29" w:name="_Ref77764303"/>
      <w:bookmarkStart w:id="30" w:name="_Toc90555545"/>
      <w:r w:rsidRPr="000C531F">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5</w:t>
      </w:r>
      <w:r w:rsidR="00D06A63">
        <w:fldChar w:fldCharType="end"/>
      </w:r>
      <w:bookmarkEnd w:id="29"/>
      <w:r w:rsidRPr="000C531F">
        <w:t xml:space="preserve">: </w:t>
      </w:r>
      <w:r w:rsidR="00291E62" w:rsidRPr="000C531F">
        <w:t>Reactions catalyzed by</w:t>
      </w:r>
      <w:r w:rsidR="0077057A" w:rsidRPr="000C531F">
        <w:t xml:space="preserve"> tryptophan synthase TrpB</w:t>
      </w:r>
      <w:bookmarkEnd w:id="30"/>
      <w:r w:rsidR="0077057A" w:rsidRPr="000C531F">
        <w:t xml:space="preserve"> </w:t>
      </w:r>
    </w:p>
    <w:p w14:paraId="28113A98" w14:textId="3B4CAD91" w:rsidR="0077057A" w:rsidRPr="00F42C7B" w:rsidRDefault="00291E62" w:rsidP="001010E3">
      <w:pPr>
        <w:pStyle w:val="FigureText"/>
        <w:rPr>
          <w:b/>
          <w:bCs/>
        </w:rPr>
      </w:pPr>
      <w:r w:rsidRPr="00F42C7B">
        <w:rPr>
          <w:b/>
          <w:bCs/>
        </w:rPr>
        <w:t xml:space="preserve">A) </w:t>
      </w:r>
      <w:r w:rsidRPr="00F42C7B">
        <w:t xml:space="preserve">Native biosynthetic role of tryptophan synthase. </w:t>
      </w:r>
      <w:r w:rsidRPr="00F42C7B">
        <w:rPr>
          <w:b/>
          <w:bCs/>
        </w:rPr>
        <w:t xml:space="preserve">B) </w:t>
      </w:r>
      <w:r w:rsidR="0077057A" w:rsidRPr="00F42C7B">
        <w:rPr>
          <w:b/>
          <w:bCs/>
        </w:rPr>
        <w:t xml:space="preserve"> </w:t>
      </w:r>
      <w:proofErr w:type="spellStart"/>
      <w:r w:rsidRPr="00F42C7B">
        <w:t>Representitive</w:t>
      </w:r>
      <w:proofErr w:type="spellEnd"/>
      <w:r w:rsidR="0077057A" w:rsidRPr="00F42C7B">
        <w:t xml:space="preserve"> unnatural amino acids produced by native or mutant </w:t>
      </w:r>
      <w:r w:rsidR="00B408A3" w:rsidRPr="00F42C7B">
        <w:t>tryptophan</w:t>
      </w:r>
      <w:r w:rsidR="0077057A" w:rsidRPr="00F42C7B">
        <w:t xml:space="preserve"> synthases from their corresponding aromatic</w:t>
      </w:r>
      <w:r w:rsidR="00343E59" w:rsidRPr="00F42C7B">
        <w:t xml:space="preserve"> ring scaffold</w:t>
      </w:r>
      <w:r w:rsidR="0077057A" w:rsidRPr="00F42C7B">
        <w:t xml:space="preserve"> or nitroalkane.</w:t>
      </w:r>
      <w:r w:rsidR="0051464C" w:rsidRPr="00F42C7B">
        <w:t xml:space="preserve"> </w:t>
      </w:r>
      <w:r w:rsidR="0077057A" w:rsidRPr="00F42C7B">
        <w:t>(bottom)</w:t>
      </w:r>
    </w:p>
    <w:p w14:paraId="47E14CF9" w14:textId="43387383" w:rsidR="005A6929" w:rsidRDefault="005A6929" w:rsidP="0076468F"/>
    <w:p w14:paraId="79515464" w14:textId="1BD0A5D5" w:rsidR="004B0205" w:rsidRDefault="004B0205" w:rsidP="0076468F">
      <w:pPr>
        <w:pStyle w:val="Heading3"/>
      </w:pPr>
      <w:bookmarkStart w:id="31" w:name="_Toc90555446"/>
      <w:r>
        <w:t>Bio</w:t>
      </w:r>
      <w:r w:rsidR="00B304C6">
        <w:t>catalytic</w:t>
      </w:r>
      <w:r>
        <w:t xml:space="preserve"> </w:t>
      </w:r>
      <w:r w:rsidR="0028676E">
        <w:t>Late-Stage</w:t>
      </w:r>
      <w:r>
        <w:t xml:space="preserve"> Functionalization of Indole Substrates</w:t>
      </w:r>
      <w:bookmarkEnd w:id="31"/>
    </w:p>
    <w:p w14:paraId="07F8F80A" w14:textId="01A3C307" w:rsidR="00257258" w:rsidRPr="001B0E71" w:rsidRDefault="00257258" w:rsidP="0076468F">
      <w:r w:rsidRPr="001B0E71">
        <w:t>Try</w:t>
      </w:r>
      <w:r w:rsidR="00021D92" w:rsidRPr="001B0E71">
        <w:t>pt</w:t>
      </w:r>
      <w:r w:rsidRPr="001B0E71">
        <w:t xml:space="preserve">ophan </w:t>
      </w:r>
      <w:proofErr w:type="spellStart"/>
      <w:r w:rsidRPr="001B0E71">
        <w:t>halogenases</w:t>
      </w:r>
      <w:proofErr w:type="spellEnd"/>
      <w:r w:rsidRPr="001B0E71">
        <w:t xml:space="preserve"> such as </w:t>
      </w:r>
      <w:proofErr w:type="spellStart"/>
      <w:r w:rsidRPr="001B0E71">
        <w:t>PyrH</w:t>
      </w:r>
      <w:proofErr w:type="spellEnd"/>
      <w:r w:rsidRPr="001B0E71">
        <w:t xml:space="preserve">, </w:t>
      </w:r>
      <w:proofErr w:type="spellStart"/>
      <w:r w:rsidRPr="001B0E71">
        <w:t>ThdH</w:t>
      </w:r>
      <w:proofErr w:type="spellEnd"/>
      <w:r w:rsidRPr="001B0E71">
        <w:t xml:space="preserve">, and </w:t>
      </w:r>
      <w:proofErr w:type="spellStart"/>
      <w:r w:rsidRPr="001B0E71">
        <w:t>RebH</w:t>
      </w:r>
      <w:proofErr w:type="spellEnd"/>
      <w:r w:rsidRPr="001B0E71">
        <w:t xml:space="preserve"> are proficient in regioselective tryptophan halogenation at the C5, C6, and C7 positions, respectively.</w:t>
      </w:r>
      <w:r w:rsidRPr="001B0E71">
        <w:fldChar w:fldCharType="begin">
          <w:fldData xml:space="preserve">PEVuZE5vdGU+PENpdGU+PEF1dGhvcj5Nb3JpdHplcjwvQXV0aG9yPjxZZWFyPjIwMTk8L1llYXI+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=
</w:fldData>
        </w:fldChar>
      </w:r>
      <w:r w:rsidR="004C61D2">
        <w:instrText xml:space="preserve"> ADDIN EN.CITE </w:instrText>
      </w:r>
      <w:r w:rsidR="004C61D2">
        <w:fldChar w:fldCharType="begin">
          <w:fldData xml:space="preserve">PEVuZE5vdGU+PENpdGU+PEF1dGhvcj5Nb3JpdHplcjwvQXV0aG9yPjxZZWFyPjIwMTk8L1llYXI+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=
</w:fldData>
        </w:fldChar>
      </w:r>
      <w:r w:rsidR="004C61D2">
        <w:instrText xml:space="preserve"> ADDIN EN.CITE.DATA </w:instrText>
      </w:r>
      <w:r w:rsidR="004C61D2">
        <w:fldChar w:fldCharType="end"/>
      </w:r>
      <w:r w:rsidRPr="001B0E71">
        <w:fldChar w:fldCharType="separate"/>
      </w:r>
      <w:r w:rsidR="004C61D2" w:rsidRPr="004C61D2">
        <w:rPr>
          <w:noProof/>
          <w:vertAlign w:val="superscript"/>
        </w:rPr>
        <w:t>27, 28</w:t>
      </w:r>
      <w:r w:rsidRPr="001B0E71">
        <w:fldChar w:fldCharType="end"/>
      </w:r>
      <w:r w:rsidRPr="001B0E71">
        <w:t xml:space="preserve"> </w:t>
      </w:r>
      <w:r w:rsidR="00DF243C" w:rsidRPr="001B0E71">
        <w:t xml:space="preserve">Directed evolution has been successful in producing several </w:t>
      </w:r>
      <w:proofErr w:type="spellStart"/>
      <w:r w:rsidR="00DF243C" w:rsidRPr="001B0E71">
        <w:t>RebH</w:t>
      </w:r>
      <w:proofErr w:type="spellEnd"/>
      <w:r w:rsidR="00DF243C" w:rsidRPr="001B0E71">
        <w:t xml:space="preserve"> variants that selectively halogenate C6 and C5 of tryptamine, while native </w:t>
      </w:r>
      <w:proofErr w:type="spellStart"/>
      <w:r w:rsidR="00DF243C" w:rsidRPr="001B0E71">
        <w:t>RebH</w:t>
      </w:r>
      <w:proofErr w:type="spellEnd"/>
      <w:r w:rsidR="00DF243C" w:rsidRPr="001B0E71">
        <w:t xml:space="preserve"> is selective for C7.</w:t>
      </w:r>
      <w:r w:rsidR="00DF243C" w:rsidRPr="001B0E71">
        <w:fldChar w:fldCharType="begin"/>
      </w:r>
      <w:r w:rsidR="004C61D2">
        <w:instrText xml:space="preserve"> ADDIN EN.CITE &lt;EndNote&gt;&lt;Cite&gt;&lt;Author&gt;Andorfer&lt;/Author&gt;&lt;Year&gt;2016&lt;/Year&gt;&lt;RecNum&gt;471&lt;/RecNum&gt;&lt;DisplayText&gt;&lt;style face="superscript"&gt;29&lt;/style&gt;&lt;/DisplayText&gt;&lt;record&gt;&lt;rec-number&gt;471&lt;/rec-number&gt;&lt;foreign-keys&gt;&lt;key app="EN" db-id="2sva2ta2n5wrsye0fw8ppf2d52vfv90fr9ev" timestamp="1605499919" guid="05402a0e-d6c7-4584-9da3-7d5d9cac3b87"&gt;471&lt;/key&gt;&lt;/foreign-keys&gt;&lt;ref-type name="Journal Article"&gt;17&lt;/ref-type&gt;&lt;contributors&gt;&lt;authors&gt;&lt;author&gt;Andorfer, Mary C.&lt;/author&gt;&lt;author&gt;Park, Hyun June&lt;/author&gt;&lt;author&gt;Vergara-Coll, Jaylie&lt;/author&gt;&lt;author&gt;Lewis, Jared C.&lt;/author&gt;&lt;/authors&gt;&lt;/contributors&gt;&lt;titles&gt;&lt;title&gt;Directed evolution of RebH for catalyst-controlled halogenation of indole C–H bonds&lt;/title&gt;&lt;secondary-title&gt;Chemical Science&lt;/secondary-title&gt;&lt;/titles&gt;&lt;periodical&gt;&lt;full-title&gt;Chemical science&lt;/full-title&gt;&lt;abbr-1&gt;Chem Sci&lt;/abbr-1&gt;&lt;/periodical&gt;&lt;pages&gt;3720-3729&lt;/pages&gt;&lt;volume&gt;7&lt;/volume&gt;&lt;number&gt;6&lt;/number&gt;&lt;dates&gt;&lt;year&gt;2016&lt;/year&gt;&lt;/dates&gt;&lt;publisher&gt;Royal Society of Chemistry (RSC)&lt;/publisher&gt;&lt;isbn&gt;2041-6520&lt;/isbn&gt;&lt;urls&gt;&lt;related-urls&gt;&lt;url&gt;https://dx.doi.org/10.1039/C5SC04680G&lt;/url&gt;&lt;url&gt;https://www.ncbi.nlm.nih.gov/pmc/articles/PMC4917012/pdf/SC-007-C5SC04680G.pdf&lt;/url&gt;&lt;/related-urls&gt;&lt;/urls&gt;&lt;electronic-resource-num&gt;10.1039/c5sc04680g&lt;/electronic-resource-num&gt;&lt;/record&gt;&lt;/Cite&gt;&lt;/EndNote&gt;</w:instrText>
      </w:r>
      <w:r w:rsidR="00DF243C" w:rsidRPr="001B0E71">
        <w:fldChar w:fldCharType="separate"/>
      </w:r>
      <w:r w:rsidR="004F3F8B" w:rsidRPr="001B0E71">
        <w:rPr>
          <w:noProof/>
          <w:vertAlign w:val="superscript"/>
        </w:rPr>
        <w:t>29</w:t>
      </w:r>
      <w:r w:rsidR="00DF243C" w:rsidRPr="001B0E71">
        <w:fldChar w:fldCharType="end"/>
      </w:r>
      <w:r w:rsidR="00DF243C" w:rsidRPr="001B0E71">
        <w:t xml:space="preserve"> </w:t>
      </w:r>
      <w:r w:rsidR="00AA73E7" w:rsidRPr="001B0E71">
        <w:t xml:space="preserve">Other engineered </w:t>
      </w:r>
      <w:proofErr w:type="spellStart"/>
      <w:r w:rsidR="00AA73E7" w:rsidRPr="001B0E71">
        <w:t>RebH</w:t>
      </w:r>
      <w:proofErr w:type="spellEnd"/>
      <w:r w:rsidR="00AA73E7" w:rsidRPr="001B0E71">
        <w:t xml:space="preserve"> variants have demonstrated a much larger substrate tolerance, accepting larger indole scaffolds such as yohimbine (</w:t>
      </w:r>
      <w:r w:rsidR="007F2B56">
        <w:fldChar w:fldCharType="begin"/>
      </w:r>
      <w:r w:rsidR="007F2B56">
        <w:instrText xml:space="preserve"> REF _Ref77764332 \h </w:instrText>
      </w:r>
      <w:r w:rsidR="007F2B56">
        <w:fldChar w:fldCharType="separate"/>
      </w:r>
      <w:r w:rsidR="001365F9">
        <w:t xml:space="preserve">Figure </w:t>
      </w:r>
      <w:r w:rsidR="001365F9">
        <w:rPr>
          <w:noProof/>
        </w:rPr>
        <w:t>1</w:t>
      </w:r>
      <w:r w:rsidR="001365F9">
        <w:t>.</w:t>
      </w:r>
      <w:r w:rsidR="001365F9">
        <w:rPr>
          <w:noProof/>
        </w:rPr>
        <w:t>6</w:t>
      </w:r>
      <w:r w:rsidR="007F2B56">
        <w:fldChar w:fldCharType="end"/>
      </w:r>
      <w:r w:rsidR="00AA73E7" w:rsidRPr="001B0E71">
        <w:t>-C).</w:t>
      </w:r>
      <w:r w:rsidR="00AA73E7" w:rsidRPr="001B0E71">
        <w:fldChar w:fldCharType="begin"/>
      </w:r>
      <w:r w:rsidR="004C61D2">
        <w:instrText xml:space="preserve"> ADDIN EN.CITE &lt;EndNote&gt;&lt;Cite&gt;&lt;Author&gt;Payne&lt;/Author&gt;&lt;Year&gt;2015&lt;/Year&gt;&lt;RecNum&gt;475&lt;/RecNum&gt;&lt;DisplayText&gt;&lt;style face="superscript"&gt;30&lt;/style&gt;&lt;/DisplayText&gt;&lt;record&gt;&lt;rec-number&gt;475&lt;/rec-number&gt;&lt;foreign-keys&gt;&lt;key app="EN" db-id="2sva2ta2n5wrsye0fw8ppf2d52vfv90fr9ev" timestamp="1605499921" guid="59098a01-0e0a-4ebe-a496-5ece72de55de"&gt;475&lt;/key&gt;&lt;/foreign-keys&gt;&lt;ref-type name="Journal Article"&gt;17&lt;/ref-type&gt;&lt;contributors&gt;&lt;authors&gt;&lt;author&gt;Payne, James T.&lt;/author&gt;&lt;author&gt;Poor, Catherine B.&lt;/author&gt;&lt;author&gt;Lewis, Jared C.&lt;/author&gt;&lt;/authors&gt;&lt;/contributors&gt;&lt;titles&gt;&lt;title&gt;Directed Evolution of RebH for Site-Selective Halogenation of Large Biologically Active Molecules&lt;/title&gt;&lt;secondary-title&gt;Angewandte Chemie International Edition&lt;/secondary-title&gt;&lt;/titles&gt;&lt;periodical&gt;&lt;full-title&gt;Angewandte Chemie International Edition&lt;/full-title&gt;&lt;/periodical&gt;&lt;pages&gt;4226-4230&lt;/pages&gt;&lt;volume&gt;54&lt;/volume&gt;&lt;number&gt;14&lt;/number&gt;&lt;dates&gt;&lt;year&gt;2015&lt;/year&gt;&lt;/dates&gt;&lt;publisher&gt;Wiley&lt;/publisher&gt;&lt;isbn&gt;1433-7851&lt;/isbn&gt;&lt;urls&gt;&lt;related-urls&gt;&lt;url&gt;https://dx.doi.org/10.1002/anie.201411901&lt;/url&gt;&lt;url&gt;https://www.ncbi.nlm.nih.gov/pmc/articles/PMC4506780/pdf/nihms699228.pdf&lt;/url&gt;&lt;/related-urls&gt;&lt;/urls&gt;&lt;electronic-resource-num&gt;10.1002/anie.201411901&lt;/electronic-resource-num&gt;&lt;/record&gt;&lt;/Cite&gt;&lt;/EndNote&gt;</w:instrText>
      </w:r>
      <w:r w:rsidR="00AA73E7" w:rsidRPr="001B0E71">
        <w:fldChar w:fldCharType="separate"/>
      </w:r>
      <w:r w:rsidR="004F3F8B" w:rsidRPr="001B0E71">
        <w:rPr>
          <w:noProof/>
          <w:vertAlign w:val="superscript"/>
        </w:rPr>
        <w:t>30</w:t>
      </w:r>
      <w:r w:rsidR="00AA73E7" w:rsidRPr="001B0E71">
        <w:fldChar w:fldCharType="end"/>
      </w:r>
      <w:r w:rsidR="00AA73E7" w:rsidRPr="001B0E71">
        <w:t xml:space="preserve"> </w:t>
      </w:r>
      <w:r w:rsidRPr="001B0E71">
        <w:t>Similarly,</w:t>
      </w:r>
      <w:r w:rsidR="002853CB" w:rsidRPr="001B0E71">
        <w:t xml:space="preserve"> an Fe(II)/2-oxogluterate </w:t>
      </w:r>
      <w:proofErr w:type="spellStart"/>
      <w:r w:rsidR="002853CB" w:rsidRPr="001B0E71">
        <w:t>dependant</w:t>
      </w:r>
      <w:proofErr w:type="spellEnd"/>
      <w:r w:rsidR="002853CB" w:rsidRPr="001B0E71">
        <w:t xml:space="preserve"> oxygenase WeIO5 has been successfully used in the late stage aliphatic halogenation of the </w:t>
      </w:r>
      <w:proofErr w:type="spellStart"/>
      <w:r w:rsidR="002853CB" w:rsidRPr="001B0E71">
        <w:t>fischerindole</w:t>
      </w:r>
      <w:proofErr w:type="spellEnd"/>
      <w:r w:rsidR="002853CB" w:rsidRPr="001B0E71">
        <w:t xml:space="preserve"> scaffold (</w:t>
      </w:r>
      <w:r w:rsidR="007F2B56">
        <w:fldChar w:fldCharType="begin"/>
      </w:r>
      <w:r w:rsidR="007F2B56">
        <w:instrText xml:space="preserve"> REF _Ref77764332 \h </w:instrText>
      </w:r>
      <w:r w:rsidR="007F2B56">
        <w:fldChar w:fldCharType="separate"/>
      </w:r>
      <w:r w:rsidR="001365F9">
        <w:t xml:space="preserve">Figure </w:t>
      </w:r>
      <w:r w:rsidR="001365F9">
        <w:rPr>
          <w:noProof/>
        </w:rPr>
        <w:t>1</w:t>
      </w:r>
      <w:r w:rsidR="001365F9">
        <w:t>.</w:t>
      </w:r>
      <w:r w:rsidR="001365F9">
        <w:rPr>
          <w:noProof/>
        </w:rPr>
        <w:t>6</w:t>
      </w:r>
      <w:r w:rsidR="007F2B56">
        <w:fldChar w:fldCharType="end"/>
      </w:r>
      <w:r w:rsidR="002853CB" w:rsidRPr="001B0E71">
        <w:t>-D).</w:t>
      </w:r>
      <w:r w:rsidR="002853CB" w:rsidRPr="001B0E71">
        <w:fldChar w:fldCharType="begin"/>
      </w:r>
      <w:r w:rsidR="004C61D2">
        <w:instrText xml:space="preserve"> ADDIN EN.CITE &lt;EndNote&gt;&lt;Cite&gt;&lt;Author&gt;Yang&lt;/Author&gt;&lt;Year&gt;2016&lt;/Year&gt;&lt;RecNum&gt;436&lt;/RecNum&gt;&lt;DisplayText&gt;&lt;style face="superscript"&gt;11&lt;/style&gt;&lt;/DisplayText&gt;&lt;record&gt;&lt;rec-number&gt;436&lt;/rec-number&gt;&lt;foreign-keys&gt;&lt;key app="EN" db-id="2sva2ta2n5wrsye0fw8ppf2d52vfv90fr9ev" timestamp="1605499908" guid="795ce069-ab06-456f-bc01-dfab8e660086"&gt;436&lt;/key&gt;&lt;/foreign-keys&gt;&lt;ref-type name="Journal Article"&gt;17&lt;/ref-type&gt;&lt;contributors&gt;&lt;authors&gt;&lt;author&gt;Yang, Youqing&lt;/author&gt;&lt;author&gt;Qiu, Xiaodong&lt;/author&gt;&lt;author&gt;Zhao, Yue&lt;/author&gt;&lt;author&gt;Mu, Yucheng&lt;/author&gt;&lt;author&gt;Shi, Zhuangzhi&lt;/author&gt;&lt;/authors&gt;&lt;/contributors&gt;&lt;auth-address&gt;State Key Laboratory of Coordination Chemistry, Collaborative Innovation Center of Chemistry for Life Sciences, School of Chemistry and Chemical Engineering, Nanjing University , Nanjing 210093, China.&lt;/auth-address&gt;&lt;titles&gt;&lt;title&gt;Palladium-Catalyzed C–H Arylation of Indoles at the C7 Position&lt;/title&gt;&lt;secondary-title&gt;Journal of the American Chemical Society&lt;/secondary-title&gt;&lt;/titles&gt;&lt;periodical&gt;&lt;full-title&gt;Journal of the American Chemical Society&lt;/full-title&gt;&lt;/periodical&gt;&lt;pages&gt;495-498&lt;/pages&gt;&lt;volume&gt;138&lt;/volume&gt;&lt;number&gt;2&lt;/number&gt;&lt;edition&gt;2015/12/29&lt;/edition&gt;&lt;dates&gt;&lt;year&gt;2016&lt;/year&gt;&lt;pub-dates&gt;&lt;date&gt;Jan 20&lt;/date&gt;&lt;/pub-dates&gt;&lt;/dates&gt;&lt;publisher&gt;American Chemical Society (ACS)&lt;/publisher&gt;&lt;isbn&gt;0002-7863&lt;/isbn&gt;&lt;accession-num&gt;26709532&lt;/accession-num&gt;&lt;urls&gt;&lt;related-urls&gt;&lt;url&gt;https://dx.doi.org/10.1021/jacs.5b11569&lt;/url&gt;&lt;url&gt;https://pubs.acs.org/doi/10.1021/jacs.5b11569&lt;/url&gt;&lt;/related-urls&gt;&lt;/urls&gt;&lt;electronic-resource-num&gt;10.1021/jacs.5b11569&lt;/electronic-resource-num&gt;&lt;/record&gt;&lt;/Cite&gt;&lt;/EndNote&gt;</w:instrText>
      </w:r>
      <w:r w:rsidR="002853CB" w:rsidRPr="001B0E71">
        <w:fldChar w:fldCharType="separate"/>
      </w:r>
      <w:r w:rsidR="007B60A0" w:rsidRPr="007B60A0">
        <w:rPr>
          <w:noProof/>
          <w:vertAlign w:val="superscript"/>
        </w:rPr>
        <w:t>11</w:t>
      </w:r>
      <w:r w:rsidR="002853CB" w:rsidRPr="001B0E71">
        <w:fldChar w:fldCharType="end"/>
      </w:r>
      <w:r w:rsidRPr="001B0E71">
        <w:t xml:space="preserve"> </w:t>
      </w:r>
      <w:r w:rsidR="002853CB" w:rsidRPr="001B0E71">
        <w:t>A</w:t>
      </w:r>
      <w:r w:rsidRPr="001B0E71">
        <w:t xml:space="preserve"> biocatalytic </w:t>
      </w:r>
      <w:proofErr w:type="spellStart"/>
      <w:r w:rsidRPr="001B0E71">
        <w:t>Trp</w:t>
      </w:r>
      <w:proofErr w:type="spellEnd"/>
      <w:r w:rsidRPr="001B0E71">
        <w:t xml:space="preserve"> nitrating system has recently been developed to access synthetically challenging  </w:t>
      </w:r>
      <w:r w:rsidRPr="001B0E71">
        <w:lastRenderedPageBreak/>
        <w:t>enantiopure nitrotryptophans.</w:t>
      </w:r>
      <w:r w:rsidRPr="001B0E71">
        <w:fldChar w:fldCharType="begin"/>
      </w:r>
      <w:r w:rsidR="004C61D2">
        <w:instrText xml:space="preserve"> ADDIN EN.CITE &lt;EndNote&gt;&lt;Cite&gt;&lt;Author&gt;Zuo&lt;/Author&gt;&lt;Year&gt;2019&lt;/Year&gt;&lt;RecNum&gt;478&lt;/RecNum&gt;&lt;DisplayText&gt;&lt;style face="superscript"&gt;31&lt;/style&gt;&lt;/DisplayText&gt;&lt;record&gt;&lt;rec-number&gt;478&lt;/rec-number&gt;&lt;foreign-keys&gt;&lt;key app="EN" db-id="2sva2ta2n5wrsye0fw8ppf2d52vfv90fr9ev" timestamp="1605499922" guid="8da7b65e-cd35-4e75-a64e-783dc8cdcb60"&gt;478&lt;/key&gt;&lt;/foreign-keys&gt;&lt;ref-type name="Journal Article"&gt;17&lt;/ref-type&gt;&lt;contributors&gt;&lt;authors&gt;&lt;author&gt;Zuo, Ran&lt;/author&gt;&lt;author&gt;Ding, Yousong&lt;/author&gt;&lt;/authors&gt;&lt;/contributors&gt;&lt;titles&gt;&lt;title&gt;Direct Aromatic Nitration System for Synthesis of Nitrotryptophans in Escherichia coli&lt;/title&gt;&lt;secondary-title&gt;ACS Synthetic Biology&lt;/secondary-title&gt;&lt;/titles&gt;&lt;periodical&gt;&lt;full-title&gt;ACS Synthetic Biology&lt;/full-title&gt;&lt;/periodical&gt;&lt;pages&gt;857-865&lt;/pages&gt;&lt;volume&gt;8&lt;/volume&gt;&lt;number&gt;4&lt;/number&gt;&lt;dates&gt;&lt;year&gt;2019&lt;/year&gt;&lt;pub-dates&gt;&lt;date&gt;2019/04/19&lt;/date&gt;&lt;/pub-dates&gt;&lt;/dates&gt;&lt;publisher&gt;American Chemical Society&lt;/publisher&gt;&lt;urls&gt;&lt;related-urls&gt;&lt;url&gt;https://doi.org/10.1021/acssynbio.8b00534&lt;/url&gt;&lt;url&gt;https://pubs.acs.org/doi/pdf/10.1021/acssynbio.8b00534&lt;/url&gt;&lt;/related-urls&gt;&lt;/urls&gt;&lt;electronic-resource-num&gt;10.1021/acssynbio.8b00534&lt;/electronic-resource-num&gt;&lt;/record&gt;&lt;/Cite&gt;&lt;/EndNote&gt;</w:instrText>
      </w:r>
      <w:r w:rsidRPr="001B0E71">
        <w:fldChar w:fldCharType="separate"/>
      </w:r>
      <w:r w:rsidR="007B60A0" w:rsidRPr="007B60A0">
        <w:rPr>
          <w:noProof/>
          <w:vertAlign w:val="superscript"/>
        </w:rPr>
        <w:t>31</w:t>
      </w:r>
      <w:r w:rsidRPr="001B0E71">
        <w:fldChar w:fldCharType="end"/>
      </w:r>
      <w:r w:rsidR="00AA73E7" w:rsidRPr="001B0E71">
        <w:t xml:space="preserve"> This nitration system relies on the engineered P450 TB14 in combination with </w:t>
      </w:r>
      <w:proofErr w:type="spellStart"/>
      <w:r w:rsidR="00AA73E7" w:rsidRPr="001B0E71">
        <w:t>BsNOS</w:t>
      </w:r>
      <w:proofErr w:type="spellEnd"/>
      <w:r w:rsidR="00AA73E7" w:rsidRPr="001B0E71">
        <w:t xml:space="preserve"> which generates NO from L-Arg (</w:t>
      </w:r>
      <w:r w:rsidR="007F2B56">
        <w:fldChar w:fldCharType="begin"/>
      </w:r>
      <w:r w:rsidR="007F2B56">
        <w:instrText xml:space="preserve"> REF _Ref77764332 \h </w:instrText>
      </w:r>
      <w:r w:rsidR="007F2B56">
        <w:fldChar w:fldCharType="separate"/>
      </w:r>
      <w:r w:rsidR="001365F9">
        <w:t xml:space="preserve">Figure </w:t>
      </w:r>
      <w:r w:rsidR="001365F9">
        <w:rPr>
          <w:noProof/>
        </w:rPr>
        <w:t>1</w:t>
      </w:r>
      <w:r w:rsidR="001365F9">
        <w:t>.</w:t>
      </w:r>
      <w:r w:rsidR="001365F9">
        <w:rPr>
          <w:noProof/>
        </w:rPr>
        <w:t>6</w:t>
      </w:r>
      <w:r w:rsidR="007F2B56">
        <w:fldChar w:fldCharType="end"/>
      </w:r>
      <w:r w:rsidR="00AA73E7" w:rsidRPr="001B0E71">
        <w:t>-A).</w:t>
      </w:r>
      <w:r w:rsidRPr="001B0E71">
        <w:t xml:space="preserve"> In the context of drug diversification, indole alkylating enzymes with relaxed substrate specificities are desired so they can be utilized for a wide spectrum of complex indole substrates. Protein </w:t>
      </w:r>
      <w:r w:rsidR="00311309" w:rsidRPr="001B0E71">
        <w:t>engineering</w:t>
      </w:r>
      <w:r w:rsidRPr="001B0E71">
        <w:t xml:space="preserve"> methods have proved useful in altering the regioselectivity, substrate specificity, and stability of these enzymes.</w:t>
      </w:r>
      <w:r w:rsidRPr="001B0E71">
        <w:fldChar w:fldCharType="begin">
          <w:fldData xml:space="preserve">PEVuZE5vdGU+PENpdGU+PEF1dGhvcj5Sb21uZXk8L0F1dGhvcj48WWVhcj4yMDE3PC9ZZWFyPjxS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</w:fldData>
        </w:fldChar>
      </w:r>
      <w:r w:rsidR="004C61D2">
        <w:instrText xml:space="preserve"> ADDIN EN.CITE </w:instrText>
      </w:r>
      <w:r w:rsidR="004C61D2">
        <w:fldChar w:fldCharType="begin">
          <w:fldData xml:space="preserve">PEVuZE5vdGU+PENpdGU+PEF1dGhvcj5Sb21uZXk8L0F1dGhvcj48WWVhcj4yMDE3PC9ZZWFyPjxS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</w:fldData>
        </w:fldChar>
      </w:r>
      <w:r w:rsidR="004C61D2">
        <w:instrText xml:space="preserve"> ADDIN EN.CITE.DATA </w:instrText>
      </w:r>
      <w:r w:rsidR="004C61D2">
        <w:fldChar w:fldCharType="end"/>
      </w:r>
      <w:r w:rsidRPr="001B0E71">
        <w:fldChar w:fldCharType="separate"/>
      </w:r>
      <w:r w:rsidR="004C61D2" w:rsidRPr="004C61D2">
        <w:rPr>
          <w:noProof/>
          <w:vertAlign w:val="superscript"/>
        </w:rPr>
        <w:t>24, 31, 32</w:t>
      </w:r>
      <w:r w:rsidRPr="001B0E71">
        <w:fldChar w:fldCharType="end"/>
      </w:r>
    </w:p>
    <w:p w14:paraId="038752CF" w14:textId="77777777" w:rsidR="00CE597E" w:rsidRDefault="000C38BD" w:rsidP="0028676E">
      <w:pPr>
        <w:pStyle w:val="CenterFigure"/>
      </w:pPr>
      <w:r w:rsidRPr="001B0E71">
        <w:rPr>
          <w:noProof/>
        </w:rPr>
        <w:drawing>
          <wp:inline distT="0" distB="0" distL="0" distR="0" wp14:anchorId="43C34854" wp14:editId="542AFC2E">
            <wp:extent cx="3616656" cy="3932493"/>
            <wp:effectExtent l="0" t="0" r="3175" b="0"/>
            <wp:docPr id="7" name="Picture 7" descr="Chemical scheme depicting enzymes capable of late stage indole modification, such as halogenation and ni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emical scheme depicting enzymes capable of late stage indole modification, such as halogenation and nitration."/>
                    <pic:cNvPicPr/>
                  </pic:nvPicPr>
                  <pic:blipFill>
                    <a:blip r:embed="rId16"/>
                    <a:stretch>
                      <a:fillRect/>
                    </a:stretch>
                  </pic:blipFill>
                  <pic:spPr>
                    <a:xfrm>
                      <a:off x="0" y="0"/>
                      <a:ext cx="3717799" cy="4042469"/>
                    </a:xfrm>
                    <a:prstGeom prst="rect">
                      <a:avLst/>
                    </a:prstGeom>
                  </pic:spPr>
                </pic:pic>
              </a:graphicData>
            </a:graphic>
          </wp:inline>
        </w:drawing>
      </w:r>
    </w:p>
    <w:p w14:paraId="13861481" w14:textId="08E42AC0" w:rsidR="00B304C6" w:rsidRDefault="00CE597E" w:rsidP="00EE0840">
      <w:pPr>
        <w:pStyle w:val="Caption"/>
      </w:pPr>
      <w:bookmarkStart w:id="32" w:name="_Ref77764332"/>
      <w:bookmarkStart w:id="33" w:name="_Toc90555546"/>
      <w:r>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6</w:t>
      </w:r>
      <w:r w:rsidR="00D06A63">
        <w:fldChar w:fldCharType="end"/>
      </w:r>
      <w:bookmarkEnd w:id="32"/>
      <w:r>
        <w:t>:</w:t>
      </w:r>
      <w:r w:rsidR="000C38BD" w:rsidRPr="00B304C6">
        <w:t xml:space="preserve"> </w:t>
      </w:r>
      <w:r w:rsidR="0056507A" w:rsidRPr="009F1848">
        <w:t>Representative</w:t>
      </w:r>
      <w:r w:rsidR="000C38BD" w:rsidRPr="009F1848">
        <w:t xml:space="preserve"> examples </w:t>
      </w:r>
      <w:r w:rsidR="00B304C6" w:rsidRPr="009F1848">
        <w:t>of biocatalytic late stage modification of indole containing natural products.</w:t>
      </w:r>
      <w:bookmarkEnd w:id="33"/>
    </w:p>
    <w:p w14:paraId="46F97F74" w14:textId="33B0697D" w:rsidR="000C38BD" w:rsidRPr="00F42C7B" w:rsidRDefault="00B304C6" w:rsidP="001010E3">
      <w:pPr>
        <w:pStyle w:val="FigureText"/>
      </w:pPr>
      <w:r w:rsidRPr="00F42C7B">
        <w:rPr>
          <w:b/>
          <w:bCs/>
        </w:rPr>
        <w:t>A)</w:t>
      </w:r>
      <w:r w:rsidRPr="00F42C7B">
        <w:t xml:space="preserve"> Biocatalytic production of enantiopure 4-nitrotryptophan using P450 TB12 in combination with </w:t>
      </w:r>
      <w:proofErr w:type="spellStart"/>
      <w:r w:rsidRPr="00F42C7B">
        <w:t>BsNOS</w:t>
      </w:r>
      <w:proofErr w:type="spellEnd"/>
      <w:r w:rsidRPr="00F42C7B">
        <w:t xml:space="preserve"> for in situ generation of NO from </w:t>
      </w:r>
      <w:r w:rsidR="00C15CBF" w:rsidRPr="00F42C7B">
        <w:t>arginine</w:t>
      </w:r>
      <w:r w:rsidR="000C38BD" w:rsidRPr="00F42C7B">
        <w:t xml:space="preserve"> </w:t>
      </w:r>
      <w:r w:rsidRPr="00F42C7B">
        <w:rPr>
          <w:b/>
          <w:bCs/>
        </w:rPr>
        <w:t>B)</w:t>
      </w:r>
      <w:r w:rsidRPr="00F42C7B">
        <w:t xml:space="preserve"> Mutants of the promiscuous indole halogenase </w:t>
      </w:r>
      <w:proofErr w:type="spellStart"/>
      <w:r w:rsidRPr="00F42C7B">
        <w:t>RebH</w:t>
      </w:r>
      <w:proofErr w:type="spellEnd"/>
      <w:r w:rsidRPr="00F42C7B">
        <w:t xml:space="preserve"> has been engineered to produce </w:t>
      </w:r>
      <w:r w:rsidR="00C71FAC" w:rsidRPr="00F42C7B">
        <w:t xml:space="preserve">various </w:t>
      </w:r>
      <w:proofErr w:type="spellStart"/>
      <w:r w:rsidR="00C71FAC" w:rsidRPr="00F42C7B">
        <w:t>regioisomers</w:t>
      </w:r>
      <w:proofErr w:type="spellEnd"/>
      <w:r w:rsidR="00C71FAC" w:rsidRPr="00F42C7B">
        <w:t xml:space="preserve"> of </w:t>
      </w:r>
      <w:proofErr w:type="spellStart"/>
      <w:r w:rsidR="00C71FAC" w:rsidRPr="00F42C7B">
        <w:t>chlorotryptamine</w:t>
      </w:r>
      <w:proofErr w:type="spellEnd"/>
      <w:r w:rsidR="00C71FAC" w:rsidRPr="00F42C7B">
        <w:t xml:space="preserve"> </w:t>
      </w:r>
      <w:r w:rsidR="00C71FAC" w:rsidRPr="00F42C7B">
        <w:rPr>
          <w:b/>
          <w:bCs/>
        </w:rPr>
        <w:t xml:space="preserve">C) </w:t>
      </w:r>
      <w:r w:rsidR="00C71FAC" w:rsidRPr="00F42C7B">
        <w:t xml:space="preserve">Selective indole C5 halogenation of a complex natural product catalyzed by </w:t>
      </w:r>
      <w:proofErr w:type="spellStart"/>
      <w:r w:rsidR="00C71FAC" w:rsidRPr="00F42C7B">
        <w:t>RebH</w:t>
      </w:r>
      <w:proofErr w:type="spellEnd"/>
      <w:r w:rsidR="00C71FAC" w:rsidRPr="00F42C7B">
        <w:t xml:space="preserve"> </w:t>
      </w:r>
      <w:r w:rsidR="00C15CBF" w:rsidRPr="00F42C7B">
        <w:rPr>
          <w:b/>
          <w:bCs/>
        </w:rPr>
        <w:t>D)</w:t>
      </w:r>
      <w:r w:rsidR="00C15CBF" w:rsidRPr="00F42C7B">
        <w:t xml:space="preserve"> Regio- and enantioselective halogenation of an </w:t>
      </w:r>
      <w:proofErr w:type="spellStart"/>
      <w:r w:rsidR="00C15CBF" w:rsidRPr="00F42C7B">
        <w:t>unactivated</w:t>
      </w:r>
      <w:proofErr w:type="spellEnd"/>
      <w:r w:rsidR="00C15CBF" w:rsidRPr="00F42C7B">
        <w:t xml:space="preserve"> aliphatic moiety within an indole containing terpenoid scaffold by the Fe(II)/2-oxogluterate dependent oxygenase WeIO5</w:t>
      </w:r>
    </w:p>
    <w:p w14:paraId="2C5C4D1F" w14:textId="6C5868E9" w:rsidR="00FB155E" w:rsidRDefault="00C32E1E" w:rsidP="008003A8">
      <w:pPr>
        <w:pStyle w:val="Heading2"/>
      </w:pPr>
      <w:bookmarkStart w:id="34" w:name="_Toc90555447"/>
      <w:r w:rsidRPr="001B0E71">
        <w:lastRenderedPageBreak/>
        <w:t xml:space="preserve">Aromatic </w:t>
      </w:r>
      <w:proofErr w:type="spellStart"/>
      <w:r w:rsidR="00FB155E" w:rsidRPr="001B0E71">
        <w:t>Prenyltransferases</w:t>
      </w:r>
      <w:bookmarkEnd w:id="34"/>
      <w:proofErr w:type="spellEnd"/>
    </w:p>
    <w:p w14:paraId="7AF98AA1" w14:textId="143FC101" w:rsidR="00082950" w:rsidRPr="001B0E71" w:rsidRDefault="00082950" w:rsidP="0076468F">
      <w:pPr>
        <w:pStyle w:val="Heading3"/>
      </w:pPr>
      <w:bookmarkStart w:id="35" w:name="_Toc90555448"/>
      <w:r>
        <w:t xml:space="preserve">Overview of </w:t>
      </w:r>
      <w:r w:rsidRPr="001B0E71">
        <w:t xml:space="preserve">Aromatic </w:t>
      </w:r>
      <w:proofErr w:type="spellStart"/>
      <w:r w:rsidRPr="001B0E71">
        <w:t>Prenyltransferases</w:t>
      </w:r>
      <w:bookmarkEnd w:id="35"/>
      <w:proofErr w:type="spellEnd"/>
    </w:p>
    <w:p w14:paraId="0707AD6D" w14:textId="436E6F82" w:rsidR="00C44BB5" w:rsidRPr="001B0E71" w:rsidRDefault="00B50AD0" w:rsidP="0076468F">
      <w:r w:rsidRPr="001B0E71">
        <w:t xml:space="preserve">Biocatalytic indole functionalization by </w:t>
      </w:r>
      <w:proofErr w:type="spellStart"/>
      <w:r w:rsidRPr="001B0E71">
        <w:t>Trp</w:t>
      </w:r>
      <w:proofErr w:type="spellEnd"/>
      <w:r w:rsidRPr="001B0E71">
        <w:t>-</w:t>
      </w:r>
      <w:r w:rsidR="001E74B6">
        <w:t>s</w:t>
      </w:r>
      <w:r w:rsidRPr="001B0E71">
        <w:t xml:space="preserve">ynthase, </w:t>
      </w:r>
      <w:proofErr w:type="spellStart"/>
      <w:r w:rsidRPr="001B0E71">
        <w:t>halogenases</w:t>
      </w:r>
      <w:proofErr w:type="spellEnd"/>
      <w:r w:rsidRPr="001B0E71">
        <w:t xml:space="preserve">, and </w:t>
      </w:r>
      <w:proofErr w:type="spellStart"/>
      <w:r w:rsidRPr="001B0E71">
        <w:t>oxygenases</w:t>
      </w:r>
      <w:proofErr w:type="spellEnd"/>
      <w:r w:rsidRPr="001B0E71">
        <w:t xml:space="preserve"> have proven useful, however their capacity for </w:t>
      </w:r>
      <w:proofErr w:type="gramStart"/>
      <w:r w:rsidRPr="001B0E71">
        <w:t>late stage</w:t>
      </w:r>
      <w:proofErr w:type="gramEnd"/>
      <w:r w:rsidRPr="001B0E71">
        <w:t xml:space="preserve"> functionalization of NPs is limited due to their high substrate specificity. A class of alkylating enzymes known as prenyl transferases </w:t>
      </w:r>
      <w:r w:rsidR="001E74B6">
        <w:t>show</w:t>
      </w:r>
      <w:r w:rsidRPr="001B0E71">
        <w:t xml:space="preserve"> great promise in the future of biocatalysts</w:t>
      </w:r>
      <w:r w:rsidR="00AB51DD" w:rsidRPr="001B0E71">
        <w:t xml:space="preserve"> due to their remarkably broad substrate scope</w:t>
      </w:r>
      <w:r w:rsidRPr="001B0E71">
        <w:t xml:space="preserve">. </w:t>
      </w:r>
      <w:proofErr w:type="spellStart"/>
      <w:r w:rsidR="00FB155E" w:rsidRPr="001B0E71">
        <w:t>Prenyltransferases</w:t>
      </w:r>
      <w:proofErr w:type="spellEnd"/>
      <w:r w:rsidR="00FB155E" w:rsidRPr="001B0E71">
        <w:t xml:space="preserve"> (PTs) are enzymes that catalyze the transfer of a prenyl group to an acceptor molecule. Prenylation is ubiquitous in biological systems. These prenylated molecules include biosynthetic intermediates, proteins, and bioactive natural products. Many soluble </w:t>
      </w:r>
      <w:proofErr w:type="spellStart"/>
      <w:r w:rsidR="00FB155E" w:rsidRPr="001B0E71">
        <w:t>prenyltransferases</w:t>
      </w:r>
      <w:proofErr w:type="spellEnd"/>
      <w:r w:rsidR="00FB155E" w:rsidRPr="001B0E71">
        <w:t xml:space="preserve"> have been identified in bacteria and fungi which </w:t>
      </w:r>
      <w:proofErr w:type="spellStart"/>
      <w:r w:rsidR="00FB155E" w:rsidRPr="001B0E71">
        <w:t>prenylate</w:t>
      </w:r>
      <w:proofErr w:type="spellEnd"/>
      <w:r w:rsidR="00FB155E" w:rsidRPr="001B0E71">
        <w:t xml:space="preserve"> aromatic substrates. These soluble aromatic </w:t>
      </w:r>
      <w:proofErr w:type="spellStart"/>
      <w:r w:rsidR="00FB155E" w:rsidRPr="001B0E71">
        <w:t>prenyltransferases</w:t>
      </w:r>
      <w:proofErr w:type="spellEnd"/>
      <w:r w:rsidR="00FB155E" w:rsidRPr="001B0E71">
        <w:t xml:space="preserve"> are the </w:t>
      </w:r>
      <w:proofErr w:type="gramStart"/>
      <w:r w:rsidR="00FB155E" w:rsidRPr="001B0E71">
        <w:t>main focus</w:t>
      </w:r>
      <w:proofErr w:type="gramEnd"/>
      <w:r w:rsidR="00FB155E" w:rsidRPr="001B0E71">
        <w:t xml:space="preserve"> of this study. Their native function is primarily in the biosynthesis of secondary metabolites</w:t>
      </w:r>
      <w:r w:rsidR="00F249F5" w:rsidRPr="001B0E71">
        <w:t xml:space="preserve"> (</w:t>
      </w:r>
      <w:r w:rsidR="00113CD9">
        <w:fldChar w:fldCharType="begin"/>
      </w:r>
      <w:r w:rsidR="00113CD9">
        <w:instrText xml:space="preserve"> REF _Ref77764374 \h </w:instrText>
      </w:r>
      <w:r w:rsidR="00113CD9">
        <w:fldChar w:fldCharType="separate"/>
      </w:r>
      <w:r w:rsidR="001365F9" w:rsidRPr="009F1848">
        <w:t xml:space="preserve">Figure </w:t>
      </w:r>
      <w:r w:rsidR="001365F9">
        <w:rPr>
          <w:noProof/>
        </w:rPr>
        <w:t>1</w:t>
      </w:r>
      <w:r w:rsidR="001365F9">
        <w:t>.</w:t>
      </w:r>
      <w:r w:rsidR="001365F9">
        <w:rPr>
          <w:noProof/>
        </w:rPr>
        <w:t>7</w:t>
      </w:r>
      <w:r w:rsidR="00113CD9">
        <w:fldChar w:fldCharType="end"/>
      </w:r>
      <w:r w:rsidR="00F249F5" w:rsidRPr="001B0E71">
        <w:t>)</w:t>
      </w:r>
      <w:r w:rsidR="00FB155E" w:rsidRPr="001B0E71">
        <w:t xml:space="preserve">. The addition of prenyl groups can be a useful </w:t>
      </w:r>
      <w:r w:rsidR="00113CD9" w:rsidRPr="001B0E71">
        <w:t>late-stage</w:t>
      </w:r>
      <w:r w:rsidR="00FB155E" w:rsidRPr="001B0E71">
        <w:t xml:space="preserve"> modification of secondary metabolites to alter their lipophilicity and biological activity. Prenyl groups can also serve as building blocks to be incorporated into the carbon skeleton of natural products by subsequent cyclization or oxidation.</w:t>
      </w:r>
      <w:r w:rsidR="00FB155E" w:rsidRPr="001B0E71">
        <w:fldChar w:fldCharType="begin"/>
      </w:r>
      <w:r w:rsidR="004C61D2">
        <w:instrText xml:space="preserve"> ADDIN EN.CITE &lt;EndNote&gt;&lt;Cite&gt;&lt;Author&gt;Tanner&lt;/Author&gt;&lt;Year&gt;2015&lt;/Year&gt;&lt;RecNum&gt;5&lt;/RecNum&gt;&lt;DisplayText&gt;&lt;style face="superscript"&gt;33&lt;/style&gt;&lt;/DisplayText&gt;&lt;record&gt;&lt;rec-number&gt;5&lt;/rec-number&gt;&lt;foreign-keys&gt;&lt;key app="EN" db-id="2sva2ta2n5wrsye0fw8ppf2d52vfv90fr9ev" timestamp="1605499454" guid="87bd2a93-43df-4bd8-9833-6a4d21410910"&gt;5&lt;/key&gt;&lt;/foreign-keys&gt;&lt;ref-type name="Journal Article"&gt;17&lt;/ref-type&gt;&lt;contributors&gt;&lt;authors&gt;&lt;author&gt;Tanner, Martin E.&lt;/author&gt;&lt;/authors&gt;&lt;/contributors&gt;&lt;titles&gt;&lt;title&gt;Mechanistic studies on the indole prenyltransferases&lt;/title&gt;&lt;secondary-title&gt;Natural Product Reports&lt;/secondary-title&gt;&lt;/titles&gt;&lt;periodical&gt;&lt;full-title&gt;Natural Product Reports&lt;/full-title&gt;&lt;/periodical&gt;&lt;pages&gt;88-101&lt;/pages&gt;&lt;volume&gt;32&lt;/volume&gt;&lt;number&gt;1&lt;/number&gt;&lt;dates&gt;&lt;year&gt;2015&lt;/year&gt;&lt;/dates&gt;&lt;publisher&gt;The Royal Society of Chemistry&lt;/publisher&gt;&lt;isbn&gt;0265-0568&lt;/isbn&gt;&lt;work-type&gt;10.1039/C4NP00099D&lt;/work-type&gt;&lt;urls&gt;&lt;related-urls&gt;&lt;url&gt;http://dx.doi.org/10.1039/C4NP00099D&lt;/url&gt;&lt;url&gt;http://pubs.rsc.org/en/content/articlepdf/2015/np/c4np00099d&lt;/url&gt;&lt;/related-urls&gt;&lt;/urls&gt;&lt;electronic-resource-num&gt;10.1039/C4NP00099D&lt;/electronic-resource-num&gt;&lt;/record&gt;&lt;/Cite&gt;&lt;/EndNote&gt;</w:instrText>
      </w:r>
      <w:r w:rsidR="00FB155E" w:rsidRPr="001B0E71">
        <w:fldChar w:fldCharType="separate"/>
      </w:r>
      <w:r w:rsidR="007B60A0" w:rsidRPr="007B60A0">
        <w:rPr>
          <w:noProof/>
          <w:vertAlign w:val="superscript"/>
        </w:rPr>
        <w:t>33</w:t>
      </w:r>
      <w:r w:rsidR="00FB155E" w:rsidRPr="001B0E71">
        <w:fldChar w:fldCharType="end"/>
      </w:r>
      <w:r w:rsidR="00FB155E" w:rsidRPr="001B0E71">
        <w:t xml:space="preserve"> </w:t>
      </w:r>
    </w:p>
    <w:p w14:paraId="694CAED3" w14:textId="77777777" w:rsidR="009F1848" w:rsidRDefault="002E205E" w:rsidP="0028676E">
      <w:pPr>
        <w:pStyle w:val="CenterFigure"/>
      </w:pPr>
      <w:r w:rsidRPr="001B0E71">
        <w:rPr>
          <w:noProof/>
        </w:rPr>
        <w:drawing>
          <wp:inline distT="0" distB="0" distL="0" distR="0" wp14:anchorId="440501ED" wp14:editId="101959D7">
            <wp:extent cx="5403850" cy="998170"/>
            <wp:effectExtent l="0" t="0" r="6350" b="0"/>
            <wp:docPr id="13" name="Picture 13" descr="Depiction of Fumigaclavine C biosynthesis, with FgaPT2 installing the first prenyl group on the C4 position. This prenyl group is later incorporated into a polycyclic carbon scaf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epiction of Fumigaclavine C biosynthesis, with FgaPT2 installing the first prenyl group on the C4 position. This prenyl group is later incorporated into a polycyclic carbon scaffold"/>
                    <pic:cNvPicPr/>
                  </pic:nvPicPr>
                  <pic:blipFill rotWithShape="1">
                    <a:blip r:embed="rId17"/>
                    <a:srcRect t="3378" r="748"/>
                    <a:stretch/>
                  </pic:blipFill>
                  <pic:spPr bwMode="auto">
                    <a:xfrm>
                      <a:off x="0" y="0"/>
                      <a:ext cx="5461833" cy="1008880"/>
                    </a:xfrm>
                    <a:prstGeom prst="rect">
                      <a:avLst/>
                    </a:prstGeom>
                    <a:ln>
                      <a:noFill/>
                    </a:ln>
                    <a:extLst>
                      <a:ext uri="{53640926-AAD7-44D8-BBD7-CCE9431645EC}">
                        <a14:shadowObscured xmlns:a14="http://schemas.microsoft.com/office/drawing/2010/main"/>
                      </a:ext>
                    </a:extLst>
                  </pic:spPr>
                </pic:pic>
              </a:graphicData>
            </a:graphic>
          </wp:inline>
        </w:drawing>
      </w:r>
    </w:p>
    <w:p w14:paraId="3CBAE1AD" w14:textId="481AE434" w:rsidR="00911997" w:rsidRPr="009F1848" w:rsidRDefault="009F1848" w:rsidP="00EE0840">
      <w:pPr>
        <w:pStyle w:val="Caption"/>
      </w:pPr>
      <w:bookmarkStart w:id="36" w:name="_Ref77764374"/>
      <w:bookmarkStart w:id="37" w:name="_Toc90555547"/>
      <w:r w:rsidRPr="009F1848">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7</w:t>
      </w:r>
      <w:r w:rsidR="00D06A63">
        <w:fldChar w:fldCharType="end"/>
      </w:r>
      <w:bookmarkEnd w:id="36"/>
      <w:r w:rsidR="002E205E" w:rsidRPr="009F1848">
        <w:t xml:space="preserve">: </w:t>
      </w:r>
      <w:r w:rsidR="00911997" w:rsidRPr="009F1848">
        <w:t>The role of prenyltransferases in the biosynthesis</w:t>
      </w:r>
      <w:r w:rsidR="002E205E" w:rsidRPr="009F1848">
        <w:t xml:space="preserve"> of fumigaclavine C</w:t>
      </w:r>
      <w:bookmarkEnd w:id="37"/>
    </w:p>
    <w:p w14:paraId="1920AF94" w14:textId="471C6850" w:rsidR="002E205E" w:rsidRPr="00F42C7B" w:rsidRDefault="00911997" w:rsidP="0028676E">
      <w:pPr>
        <w:pStyle w:val="FigureText"/>
      </w:pPr>
      <w:r w:rsidRPr="00F42C7B">
        <w:t>The first prenyl group installed by FgaPT2 is used to build the carbon skeleton downstream, while the late stage prenylation by FgaPT1 catalyzes reverse C2 prenylation</w:t>
      </w:r>
      <w:r w:rsidR="002E205E" w:rsidRPr="00F42C7B">
        <w:t>.  DMAPP derived carbons are shown in blue.</w:t>
      </w:r>
    </w:p>
    <w:p w14:paraId="7032FE73" w14:textId="586F4276" w:rsidR="005A6929" w:rsidRDefault="005A6929" w:rsidP="0076468F">
      <w:pPr>
        <w:pStyle w:val="EndNoteBibliography"/>
      </w:pPr>
    </w:p>
    <w:p w14:paraId="3B08CCEB" w14:textId="37008AE3" w:rsidR="00D1519C" w:rsidRPr="00D1519C" w:rsidRDefault="00082950" w:rsidP="0076468F">
      <w:pPr>
        <w:pStyle w:val="Heading3"/>
      </w:pPr>
      <w:bookmarkStart w:id="38" w:name="_Toc90555449"/>
      <w:r>
        <w:lastRenderedPageBreak/>
        <w:t xml:space="preserve">Structure of </w:t>
      </w:r>
      <w:r w:rsidR="001A49A3">
        <w:t xml:space="preserve">Aromatic </w:t>
      </w:r>
      <w:proofErr w:type="spellStart"/>
      <w:r w:rsidR="00113CD9">
        <w:t>Prenyltransferases</w:t>
      </w:r>
      <w:bookmarkEnd w:id="38"/>
      <w:proofErr w:type="spellEnd"/>
    </w:p>
    <w:p w14:paraId="1BA38576" w14:textId="1FF16B2D" w:rsidR="009F1848" w:rsidRDefault="006C4B2A" w:rsidP="0028676E">
      <w:pPr>
        <w:pStyle w:val="CenterFigure"/>
      </w:pPr>
      <w:r w:rsidRPr="001B0E71">
        <w:rPr>
          <w:noProof/>
        </w:rPr>
        <w:drawing>
          <wp:inline distT="0" distB="0" distL="0" distR="0" wp14:anchorId="64941DD6" wp14:editId="37983A83">
            <wp:extent cx="5375725" cy="2590800"/>
            <wp:effectExtent l="0" t="0" r="0" b="0"/>
            <wp:docPr id="8" name="Picture 8" descr="Prenyltransferases typically have a common structure, containing an internal beta barrel surrounded by alpha hel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renyltransferases typically have a common structure, containing an internal beta barrel surrounded by alpha helices "/>
                    <pic:cNvPicPr/>
                  </pic:nvPicPr>
                  <pic:blipFill>
                    <a:blip r:embed="rId18"/>
                    <a:stretch>
                      <a:fillRect/>
                    </a:stretch>
                  </pic:blipFill>
                  <pic:spPr>
                    <a:xfrm>
                      <a:off x="0" y="0"/>
                      <a:ext cx="5407479" cy="2606103"/>
                    </a:xfrm>
                    <a:prstGeom prst="rect">
                      <a:avLst/>
                    </a:prstGeom>
                  </pic:spPr>
                </pic:pic>
              </a:graphicData>
            </a:graphic>
          </wp:inline>
        </w:drawing>
      </w:r>
    </w:p>
    <w:p w14:paraId="27C531E7" w14:textId="4C0D647C" w:rsidR="006C4B2A" w:rsidRPr="009F1848" w:rsidRDefault="009F1848" w:rsidP="00EE0840">
      <w:pPr>
        <w:pStyle w:val="Caption"/>
      </w:pPr>
      <w:bookmarkStart w:id="39" w:name="_Ref77764404"/>
      <w:bookmarkStart w:id="40" w:name="_Toc90555548"/>
      <w:r w:rsidRPr="009F1848">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8</w:t>
      </w:r>
      <w:r w:rsidR="00D06A63">
        <w:fldChar w:fldCharType="end"/>
      </w:r>
      <w:bookmarkEnd w:id="39"/>
      <w:r w:rsidRPr="009F1848">
        <w:t>:</w:t>
      </w:r>
      <w:r w:rsidR="006C4B2A" w:rsidRPr="009F1848">
        <w:t xml:space="preserve"> Side and top view of the αββα prenyltransferases motif.</w:t>
      </w:r>
      <w:bookmarkEnd w:id="40"/>
      <w:r w:rsidR="006C4B2A" w:rsidRPr="009F1848">
        <w:t xml:space="preserve"> </w:t>
      </w:r>
    </w:p>
    <w:p w14:paraId="53184176" w14:textId="0433B038" w:rsidR="006C4B2A" w:rsidRPr="00F42C7B" w:rsidRDefault="006C4B2A" w:rsidP="0028676E">
      <w:pPr>
        <w:pStyle w:val="FigureText"/>
      </w:pPr>
      <w:r w:rsidRPr="00F42C7B">
        <w:t xml:space="preserve">The structure of </w:t>
      </w:r>
      <w:proofErr w:type="spellStart"/>
      <w:r w:rsidRPr="00F42C7B">
        <w:t>CdpNPT</w:t>
      </w:r>
      <w:proofErr w:type="spellEnd"/>
      <w:r w:rsidRPr="00F42C7B">
        <w:t xml:space="preserve"> is shown with α-helices and β-sheets colored red and yellow, respectively.</w:t>
      </w:r>
      <w:r w:rsidR="007A1FE2" w:rsidRPr="00F42C7B">
        <w:t xml:space="preserve"> The reaction chamber is within the anti-parallel β-barrel. </w:t>
      </w:r>
      <w:r w:rsidR="00AD4EA9">
        <w:t>(PDB: 4E0U)</w:t>
      </w:r>
      <w:r w:rsidR="00AD4EA9">
        <w:fldChar w:fldCharType="begin"/>
      </w:r>
      <w:r w:rsidR="00AD4EA9">
        <w:instrText xml:space="preserve"> ADDIN EN.CITE &lt;EndNote&gt;&lt;Cite&gt;&lt;Author&gt;Schuller&lt;/Author&gt;&lt;Year&gt;2012&lt;/Year&gt;&lt;RecNum&gt;361&lt;/RecNum&gt;&lt;DisplayText&gt;&lt;style face="superscript"&gt;34&lt;/style&gt;&lt;/DisplayText&gt;&lt;record&gt;&lt;rec-number&gt;361&lt;/rec-number&gt;&lt;foreign-keys&gt;&lt;key app="EN" db-id="2sva2ta2n5wrsye0fw8ppf2d52vfv90fr9ev" timestamp="1605499801" guid="c76f276c-f3c3-4b81-98af-1f930116c396"&gt;361&lt;/key&gt;&lt;/foreign-keys&gt;&lt;ref-type name="Journal Article"&gt;17&lt;/ref-type&gt;&lt;contributors&gt;&lt;authors&gt;&lt;author&gt;Schuller, Jan Michael&lt;/author&gt;&lt;author&gt;Zocher, Georg&lt;/author&gt;&lt;author&gt;Liebhold, Mike&lt;/author&gt;&lt;author&gt;Xie, Xiulan&lt;/author&gt;&lt;author&gt;Stahl, Mark&lt;/author&gt;&lt;author&gt;Li, Shu-Ming&lt;/author&gt;&lt;author&gt;Stehle, Thilo&lt;/author&gt;&lt;/authors&gt;&lt;/contributors&gt;&lt;titles&gt;&lt;title&gt;Structure and Catalytic Mechanism of a Cyclic Dipeptide Prenyltransferase with Broad Substrate Promiscuity&lt;/title&gt;&lt;secondary-title&gt;Journal of Molecular Biology&lt;/secondary-title&gt;&lt;/titles&gt;&lt;periodical&gt;&lt;full-title&gt;Journal of Molecular Biology&lt;/full-title&gt;&lt;/periodical&gt;&lt;pages&gt;87-99&lt;/pages&gt;&lt;volume&gt;422&lt;/volume&gt;&lt;number&gt;1&lt;/number&gt;&lt;keywords&gt;&lt;keyword&gt;prenyl transferase&lt;/keyword&gt;&lt;keyword&gt;protein structure&lt;/keyword&gt;&lt;keyword&gt;indole prenylation&lt;/keyword&gt;&lt;keyword&gt;enzyme mechanism&lt;/keyword&gt;&lt;/keywords&gt;&lt;dates&gt;&lt;year&gt;2012&lt;/year&gt;&lt;pub-dates&gt;&lt;date&gt;2012/09/07/&lt;/date&gt;&lt;/pub-dates&gt;&lt;/dates&gt;&lt;isbn&gt;0022-2836&lt;/isbn&gt;&lt;urls&gt;&lt;related-urls&gt;&lt;url&gt;http://www.sciencedirect.com/science/article/pii/S0022283612004317&lt;/url&gt;&lt;url&gt;https://ac.els-cdn.com/S0022283612004317/1-s2.0-S0022283612004317-main.pdf?_tid=62834994-5859-4e69-8af3-b55bd25c3fe2&amp;amp;acdnat=1532646949_4b4d6c30d7b2a24569719108628fa674&lt;/url&gt;&lt;/related-urls&gt;&lt;/urls&gt;&lt;electronic-resource-num&gt;https://doi.org/10.1016/j.jmb.2012.05.033&lt;/electronic-resource-num&gt;&lt;/record&gt;&lt;/Cite&gt;&lt;/EndNote&gt;</w:instrText>
      </w:r>
      <w:r w:rsidR="00AD4EA9">
        <w:fldChar w:fldCharType="separate"/>
      </w:r>
      <w:r w:rsidR="00AD4EA9" w:rsidRPr="00AD4EA9">
        <w:rPr>
          <w:noProof/>
          <w:vertAlign w:val="superscript"/>
        </w:rPr>
        <w:t>34</w:t>
      </w:r>
      <w:r w:rsidR="00AD4EA9">
        <w:fldChar w:fldCharType="end"/>
      </w:r>
    </w:p>
    <w:p w14:paraId="5B2821F0" w14:textId="77777777" w:rsidR="00C44BB5" w:rsidRDefault="00C44BB5" w:rsidP="0076468F"/>
    <w:p w14:paraId="397514E7" w14:textId="7BF395B9" w:rsidR="00FB155E" w:rsidRPr="001B0E71" w:rsidRDefault="00FB155E" w:rsidP="0076468F">
      <w:r w:rsidRPr="001B0E71">
        <w:t xml:space="preserve">This class of enzymes all share a common ααββ structural motif known as the PT-barrel, also known as the </w:t>
      </w:r>
      <w:r w:rsidR="00AD272A" w:rsidRPr="001B0E71">
        <w:t xml:space="preserve">ABBA </w:t>
      </w:r>
      <w:r w:rsidRPr="001B0E71">
        <w:t>PT-barrel</w:t>
      </w:r>
      <w:r w:rsidR="00D92DE3" w:rsidRPr="001B0E71">
        <w:t xml:space="preserve"> (</w:t>
      </w:r>
      <w:r w:rsidR="00113CD9">
        <w:fldChar w:fldCharType="begin"/>
      </w:r>
      <w:r w:rsidR="00113CD9">
        <w:instrText xml:space="preserve"> REF _Ref77764404 \h </w:instrText>
      </w:r>
      <w:r w:rsidR="00113CD9">
        <w:fldChar w:fldCharType="separate"/>
      </w:r>
      <w:r w:rsidR="001365F9" w:rsidRPr="009F1848">
        <w:t xml:space="preserve">Figure </w:t>
      </w:r>
      <w:r w:rsidR="001365F9">
        <w:rPr>
          <w:noProof/>
        </w:rPr>
        <w:t>1</w:t>
      </w:r>
      <w:r w:rsidR="001365F9">
        <w:t>.</w:t>
      </w:r>
      <w:r w:rsidR="001365F9">
        <w:rPr>
          <w:noProof/>
        </w:rPr>
        <w:t>8</w:t>
      </w:r>
      <w:r w:rsidR="00113CD9">
        <w:fldChar w:fldCharType="end"/>
      </w:r>
      <w:r w:rsidR="00D92DE3" w:rsidRPr="001B0E71">
        <w:t>)</w:t>
      </w:r>
      <w:r w:rsidRPr="001B0E71">
        <w:t>.</w:t>
      </w:r>
      <w:r w:rsidR="00186917" w:rsidRPr="001B0E71">
        <w:t xml:space="preserve"> One end of this barrel is the pyrophosphate “donor” binding </w:t>
      </w:r>
      <w:r w:rsidR="008403C1" w:rsidRPr="001B0E71">
        <w:t>site,</w:t>
      </w:r>
      <w:r w:rsidR="00186917" w:rsidRPr="001B0E71">
        <w:t xml:space="preserve"> and the other end is the aromatic “acceptor” binding pocket.</w:t>
      </w:r>
      <w:r w:rsidRPr="001B0E71">
        <w:t xml:space="preserve"> Within this class there is a large family of dimethylallyl tryptophan synthases (DMATS) which </w:t>
      </w:r>
      <w:proofErr w:type="spellStart"/>
      <w:r w:rsidRPr="001B0E71">
        <w:t>prenylate</w:t>
      </w:r>
      <w:proofErr w:type="spellEnd"/>
      <w:r w:rsidRPr="001B0E71">
        <w:t xml:space="preserve"> the indole ring of tryptophan and tryptophan containing compounds. This </w:t>
      </w:r>
      <w:r w:rsidR="00A13DFA">
        <w:t>dissertation</w:t>
      </w:r>
      <w:r w:rsidRPr="001B0E71">
        <w:t xml:space="preserve"> will be referring to them as indole </w:t>
      </w:r>
      <w:proofErr w:type="spellStart"/>
      <w:r w:rsidRPr="001B0E71">
        <w:t>PTs.</w:t>
      </w:r>
      <w:proofErr w:type="spellEnd"/>
      <w:r w:rsidRPr="001B0E71">
        <w:t xml:space="preserve"> Other “non-indole” soluble aromatic PTs such as </w:t>
      </w:r>
      <w:proofErr w:type="spellStart"/>
      <w:r w:rsidRPr="001B0E71">
        <w:t>NphB</w:t>
      </w:r>
      <w:proofErr w:type="spellEnd"/>
      <w:r w:rsidRPr="001B0E71">
        <w:t xml:space="preserve">, </w:t>
      </w:r>
      <w:proofErr w:type="spellStart"/>
      <w:r w:rsidRPr="001B0E71">
        <w:t>EpzP</w:t>
      </w:r>
      <w:proofErr w:type="spellEnd"/>
      <w:r w:rsidRPr="001B0E71">
        <w:t xml:space="preserve"> and </w:t>
      </w:r>
      <w:proofErr w:type="spellStart"/>
      <w:r w:rsidRPr="001B0E71">
        <w:t>CloQ</w:t>
      </w:r>
      <w:proofErr w:type="spellEnd"/>
      <w:r w:rsidRPr="001B0E71">
        <w:t xml:space="preserve"> utilize aromatic compounds such as phenols, </w:t>
      </w:r>
      <w:proofErr w:type="spellStart"/>
      <w:r w:rsidRPr="001B0E71">
        <w:t>naphthalenes</w:t>
      </w:r>
      <w:proofErr w:type="spellEnd"/>
      <w:r w:rsidRPr="001B0E71">
        <w:t>, phenazines, and flavonoids.</w:t>
      </w:r>
      <w:r w:rsidRPr="001B0E71">
        <w:fldChar w:fldCharType="begin"/>
      </w:r>
      <w:r w:rsidR="00AD4EA9">
        <w:instrText xml:space="preserve"> ADDIN EN.CITE &lt;EndNote&gt;&lt;Cite&gt;&lt;Author&gt;Winkelblech&lt;/Author&gt;&lt;Year&gt;2015&lt;/Year&gt;&lt;RecNum&gt;290&lt;/RecNum&gt;&lt;DisplayText&gt;&lt;style face="superscript"&gt;35&lt;/style&gt;&lt;/DisplayText&gt;&lt;record&gt;&lt;rec-number&gt;290&lt;/rec-number&gt;&lt;foreign-keys&gt;&lt;key app="EN" db-id="2sva2ta2n5wrsye0fw8ppf2d52vfv90fr9ev" timestamp="1605499742" guid="b9402b20-fa8e-4a30-8c03-157f4cc7d886"&gt;290&lt;/key&gt;&lt;/foreign-keys&gt;&lt;ref-type name="Journal Article"&gt;17&lt;/ref-type&gt;&lt;contributors&gt;&lt;authors&gt;&lt;author&gt;Winkelblech, Julia&lt;/author&gt;&lt;author&gt;Fan, Aili&lt;/author&gt;&lt;author&gt;Li, Shu-Ming&lt;/author&gt;&lt;/authors&gt;&lt;/contributors&gt;&lt;titles&gt;&lt;title&gt;Prenyltransferases as key enzymes in primary and secondary metabolism&lt;/title&gt;&lt;secondary-title&gt;Applied Microbiology and Biotechnology&lt;/secondary-title&gt;&lt;/titles&gt;&lt;periodical&gt;&lt;full-title&gt;Applied Microbiology and Biotechnology&lt;/full-title&gt;&lt;/periodical&gt;&lt;pages&gt;7379-7397&lt;/pages&gt;&lt;volume&gt;99&lt;/volume&gt;&lt;number&gt;18&lt;/number&gt;&lt;dates&gt;&lt;year&gt;2015&lt;/year&gt;&lt;pub-dates&gt;&lt;date&gt;September 01&lt;/date&gt;&lt;/pub-dates&gt;&lt;/dates&gt;&lt;isbn&gt;1432-0614&lt;/isbn&gt;&lt;label&gt;Winkelblech2015&lt;/label&gt;&lt;work-type&gt;journal article&lt;/work-type&gt;&lt;urls&gt;&lt;related-urls&gt;&lt;url&gt;https://doi.org/10.1007/s00253-015-6811-y&lt;/url&gt;&lt;url&gt;https://link.springer.com/content/pdf/10.1007%2Fs00253-015-6811-y.pdf&lt;/url&gt;&lt;/related-urls&gt;&lt;/urls&gt;&lt;electronic-resource-num&gt;10.1007/s00253-015-6811-y&lt;/electronic-resource-num&gt;&lt;/record&gt;&lt;/Cite&gt;&lt;/EndNote&gt;</w:instrText>
      </w:r>
      <w:r w:rsidRPr="001B0E71">
        <w:fldChar w:fldCharType="separate"/>
      </w:r>
      <w:r w:rsidR="00AD4EA9" w:rsidRPr="00AD4EA9">
        <w:rPr>
          <w:noProof/>
          <w:vertAlign w:val="superscript"/>
        </w:rPr>
        <w:t>35</w:t>
      </w:r>
      <w:r w:rsidRPr="001B0E71">
        <w:fldChar w:fldCharType="end"/>
      </w:r>
      <w:r w:rsidRPr="001B0E71">
        <w:t xml:space="preserve"> Many of these soluble aromatic PTs exhibit considerable substrate promiscuity which is critical in the development of synthetically useful biocatalysts. These enzymes are tools capable of </w:t>
      </w:r>
      <w:proofErr w:type="spellStart"/>
      <w:r w:rsidRPr="001B0E71">
        <w:t>regiospecifically</w:t>
      </w:r>
      <w:proofErr w:type="spellEnd"/>
      <w:r w:rsidRPr="001B0E71">
        <w:t xml:space="preserve"> functionalizing complex compounds in ways not currently achievable via synthetic means.</w:t>
      </w:r>
    </w:p>
    <w:p w14:paraId="6C484A5D" w14:textId="7CA7DCA0" w:rsidR="009F1848" w:rsidRDefault="001B02B0" w:rsidP="0028676E">
      <w:pPr>
        <w:pStyle w:val="CenterFigure"/>
      </w:pPr>
      <w:r w:rsidRPr="001B02B0">
        <w:rPr>
          <w:noProof/>
        </w:rPr>
        <w:lastRenderedPageBreak/>
        <w:drawing>
          <wp:inline distT="0" distB="0" distL="0" distR="0" wp14:anchorId="5F7AA9AF" wp14:editId="66099046">
            <wp:extent cx="4469587" cy="5505765"/>
            <wp:effectExtent l="0" t="0" r="7620" b="0"/>
            <wp:docPr id="26" name="Picture 26" descr="The internal cavity of prenyltransferases contain a solvent-protected reaction chamber where the dimethylallyl carbocation is held close to the aromatic acceptor subs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 internal cavity of prenyltransferases contain a solvent-protected reaction chamber where the dimethylallyl carbocation is held close to the aromatic acceptor substrate"/>
                    <pic:cNvPicPr/>
                  </pic:nvPicPr>
                  <pic:blipFill>
                    <a:blip r:embed="rId19"/>
                    <a:stretch>
                      <a:fillRect/>
                    </a:stretch>
                  </pic:blipFill>
                  <pic:spPr>
                    <a:xfrm>
                      <a:off x="0" y="0"/>
                      <a:ext cx="4571767" cy="5631634"/>
                    </a:xfrm>
                    <a:prstGeom prst="rect">
                      <a:avLst/>
                    </a:prstGeom>
                  </pic:spPr>
                </pic:pic>
              </a:graphicData>
            </a:graphic>
          </wp:inline>
        </w:drawing>
      </w:r>
    </w:p>
    <w:p w14:paraId="3984A339" w14:textId="080CF2C7" w:rsidR="00C54C82" w:rsidRPr="009F1848" w:rsidRDefault="009F1848" w:rsidP="00EE0840">
      <w:pPr>
        <w:pStyle w:val="Caption"/>
      </w:pPr>
      <w:bookmarkStart w:id="41" w:name="_Ref77764539"/>
      <w:bookmarkStart w:id="42" w:name="_Toc90555549"/>
      <w:r w:rsidRPr="009F1848">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9</w:t>
      </w:r>
      <w:r w:rsidR="00D06A63">
        <w:fldChar w:fldCharType="end"/>
      </w:r>
      <w:bookmarkEnd w:id="41"/>
      <w:r w:rsidR="00C54C82" w:rsidRPr="009F1848">
        <w:t>: Internal structure and mechanism of prenyltransferases.</w:t>
      </w:r>
      <w:bookmarkEnd w:id="42"/>
      <w:r w:rsidR="00C54C82" w:rsidRPr="009F1848">
        <w:t xml:space="preserve"> </w:t>
      </w:r>
    </w:p>
    <w:p w14:paraId="1CDBDB9C" w14:textId="75AFD85F" w:rsidR="00C54C82" w:rsidRPr="00F42C7B" w:rsidRDefault="00C54C82" w:rsidP="0028676E">
      <w:pPr>
        <w:pStyle w:val="FigureText"/>
      </w:pPr>
      <w:r w:rsidRPr="00F42C7B">
        <w:rPr>
          <w:b/>
          <w:bCs/>
        </w:rPr>
        <w:t>A)</w:t>
      </w:r>
      <w:r w:rsidRPr="00F42C7B">
        <w:t xml:space="preserve"> Visualization of the π-stacking interaction of the prenyl group directly above the </w:t>
      </w:r>
      <w:proofErr w:type="spellStart"/>
      <w:r w:rsidRPr="00F42C7B">
        <w:t>Trp</w:t>
      </w:r>
      <w:proofErr w:type="spellEnd"/>
      <w:r w:rsidRPr="00F42C7B">
        <w:t xml:space="preserve"> acceptor in FgaPT2. </w:t>
      </w:r>
      <w:r w:rsidRPr="00F42C7B">
        <w:rPr>
          <w:b/>
          <w:bCs/>
        </w:rPr>
        <w:t xml:space="preserve">B) </w:t>
      </w:r>
      <w:r w:rsidRPr="00F42C7B">
        <w:t xml:space="preserve">Internal structure of the </w:t>
      </w:r>
      <w:proofErr w:type="spellStart"/>
      <w:r w:rsidRPr="00F42C7B">
        <w:t>CdpNPT</w:t>
      </w:r>
      <w:proofErr w:type="spellEnd"/>
      <w:r w:rsidRPr="00F42C7B">
        <w:t xml:space="preserve"> binding pocket with the polar pyrophosphate binding site</w:t>
      </w:r>
      <w:r w:rsidR="001F3997" w:rsidRPr="00F42C7B">
        <w:t xml:space="preserve"> (left</w:t>
      </w:r>
      <w:r w:rsidR="000935BD" w:rsidRPr="00F42C7B">
        <w:t xml:space="preserve"> side</w:t>
      </w:r>
      <w:r w:rsidR="001F3997" w:rsidRPr="00F42C7B">
        <w:t>)</w:t>
      </w:r>
      <w:r w:rsidRPr="00F42C7B">
        <w:t>, the highly conserved 4 tyrosine solvent shield (Green), and the large hydrophobic acceptor binding site</w:t>
      </w:r>
      <w:r w:rsidR="001F3997" w:rsidRPr="00F42C7B">
        <w:t xml:space="preserve"> (right side)</w:t>
      </w:r>
      <w:r w:rsidRPr="00F42C7B">
        <w:t>.</w:t>
      </w:r>
      <w:r w:rsidR="005919E0">
        <w:fldChar w:fldCharType="begin"/>
      </w:r>
      <w:r w:rsidR="005919E0">
        <w:instrText xml:space="preserve"> ADDIN EN.CITE &lt;EndNote&gt;&lt;Cite&gt;&lt;Author&gt;Bandari&lt;/Author&gt;&lt;Year&gt;2019&lt;/Year&gt;&lt;RecNum&gt;330&lt;/RecNum&gt;&lt;DisplayText&gt;&lt;style face="superscript"&gt;36&lt;/style&gt;&lt;/DisplayText&gt;&lt;record&gt;&lt;rec-number&gt;330&lt;/rec-number&gt;&lt;foreign-keys&gt;&lt;key app="EN" db-id="2sva2ta2n5wrsye0fw8ppf2d52vfv90fr9ev" timestamp="1605499771" guid="d5c71eba-9a30-47d1-96c2-b9e3244f2ace"&gt;330&lt;/key&gt;&lt;/foreign-keys&gt;&lt;ref-type name="Journal Article"&gt;17&lt;/ref-type&gt;&lt;contributors&gt;&lt;authors&gt;&lt;author&gt;Bandari, Chandrasekhar&lt;/author&gt;&lt;author&gt;Scull, Erin M.&lt;/author&gt;&lt;author&gt;Bavineni, Tejaswi&lt;/author&gt;&lt;author&gt;Nimmo, Susan L.&lt;/author&gt;&lt;author&gt;Gardner, Eric D.&lt;/author&gt;&lt;author&gt;Bensen, Ryan C.&lt;/author&gt;&lt;author&gt;Burgett, Anthony W.&lt;/author&gt;&lt;author&gt;Singh, Shanteri&lt;/author&gt;&lt;/authors&gt;&lt;/contributors&gt;&lt;titles&gt;&lt;title&gt;FgaPT2, a biocatalytic tool for alkyl-diversification of indole natural products&lt;/title&gt;&lt;secondary-title&gt;MedChemComm&lt;/secondary-title&gt;&lt;/titles&gt;&lt;periodical&gt;&lt;full-title&gt;MedChemComm&lt;/full-title&gt;&lt;/periodical&gt;&lt;dates&gt;&lt;year&gt;2019&lt;/year&gt;&lt;/dates&gt;&lt;publisher&gt;The Royal Society of Chemistry&lt;/publisher&gt;&lt;isbn&gt;2040-2503&lt;/isbn&gt;&lt;work-type&gt;10.1039/C9MD00177H&lt;/work-type&gt;&lt;urls&gt;&lt;related-urls&gt;&lt;url&gt;http://dx.doi.org/10.1039/C9MD00177H&lt;/url&gt;&lt;url&gt;https://pubs.rsc.org/en/content/articlepdf/2019/md/c9md00177h&lt;/url&gt;&lt;/related-urls&gt;&lt;/urls&gt;&lt;electronic-resource-num&gt;10.1039/C9MD00177H&lt;/electronic-resource-num&gt;&lt;/record&gt;&lt;/Cite&gt;&lt;/EndNote&gt;</w:instrText>
      </w:r>
      <w:r w:rsidR="005919E0">
        <w:fldChar w:fldCharType="separate"/>
      </w:r>
      <w:r w:rsidR="005919E0" w:rsidRPr="005919E0">
        <w:rPr>
          <w:noProof/>
          <w:vertAlign w:val="superscript"/>
        </w:rPr>
        <w:t>36</w:t>
      </w:r>
      <w:r w:rsidR="005919E0">
        <w:fldChar w:fldCharType="end"/>
      </w:r>
    </w:p>
    <w:p w14:paraId="760586DB" w14:textId="28E1BCA3" w:rsidR="005A6929" w:rsidRDefault="005A6929" w:rsidP="0076468F">
      <w:pPr>
        <w:pStyle w:val="EndNoteBibliography"/>
      </w:pPr>
    </w:p>
    <w:p w14:paraId="04ADD774" w14:textId="79D7F166" w:rsidR="001A49A3" w:rsidRPr="001B0E71" w:rsidRDefault="001A49A3" w:rsidP="0076468F">
      <w:pPr>
        <w:pStyle w:val="Heading3"/>
      </w:pPr>
      <w:bookmarkStart w:id="43" w:name="_Toc90555450"/>
      <w:r>
        <w:t xml:space="preserve">Mechanism of </w:t>
      </w:r>
      <w:r w:rsidRPr="001B0E71">
        <w:t xml:space="preserve">Aromatic </w:t>
      </w:r>
      <w:proofErr w:type="spellStart"/>
      <w:r w:rsidRPr="001B0E71">
        <w:t>Prenyltransferases</w:t>
      </w:r>
      <w:bookmarkEnd w:id="43"/>
      <w:proofErr w:type="spellEnd"/>
    </w:p>
    <w:p w14:paraId="2F4B69B4" w14:textId="5FF8BDCB" w:rsidR="00C44BB5" w:rsidRPr="001B0E71" w:rsidRDefault="00C32E1E" w:rsidP="0076468F">
      <w:r w:rsidRPr="001B0E71">
        <w:t xml:space="preserve">PTs function by transferring a </w:t>
      </w:r>
      <w:r w:rsidR="002B3BDC" w:rsidRPr="001B0E71">
        <w:t xml:space="preserve">prenyl </w:t>
      </w:r>
      <w:r w:rsidRPr="001B0E71">
        <w:t xml:space="preserve">group derived from </w:t>
      </w:r>
      <w:r w:rsidR="002B3BDC" w:rsidRPr="001B0E71">
        <w:t xml:space="preserve">prenyl </w:t>
      </w:r>
      <w:r w:rsidRPr="001B0E71">
        <w:t>pyrophosphate, referred to as the “donor”, to an aromatic “acceptor” molecule.</w:t>
      </w:r>
      <w:r w:rsidR="00C3071D" w:rsidRPr="001B0E71">
        <w:t xml:space="preserve"> The smallest prenyl donor, the 5 carbon dimethylallyl pyrophosphate (DMAPP), can be enzymatically elongated by </w:t>
      </w:r>
      <w:r w:rsidR="00C3071D" w:rsidRPr="001B0E71">
        <w:lastRenderedPageBreak/>
        <w:t xml:space="preserve">condensation with isopentenyl pyrophosphate (IPP) to form 10, 15, and 20 carbon isoprene groups known as geranyl, farnesyl, and geranylgeranyl, respectively. </w:t>
      </w:r>
      <w:bookmarkStart w:id="44" w:name="_Hlk40450031"/>
    </w:p>
    <w:p w14:paraId="67E0881F" w14:textId="77777777" w:rsidR="00C95A2E" w:rsidRDefault="00C44BB5" w:rsidP="0076468F">
      <w:pPr>
        <w:pStyle w:val="EndNoteBibliography"/>
      </w:pPr>
      <w:r w:rsidRPr="00C44BB5">
        <w:drawing>
          <wp:inline distT="0" distB="0" distL="0" distR="0" wp14:anchorId="08BBE5AF" wp14:editId="17F0C1B9">
            <wp:extent cx="4961782" cy="5596890"/>
            <wp:effectExtent l="0" t="0" r="0" b="3810"/>
            <wp:docPr id="30" name="Picture 30" descr="Simplified depiction of the prenylation reaction catalyzed by FgaPT2, highlighting the participating amino acids of the enzy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implified depiction of the prenylation reaction catalyzed by FgaPT2, highlighting the participating amino acids of the enzyme"/>
                    <pic:cNvPicPr/>
                  </pic:nvPicPr>
                  <pic:blipFill rotWithShape="1">
                    <a:blip r:embed="rId20">
                      <a:extLst>
                        <a:ext uri="{28A0092B-C50C-407E-A947-70E740481C1C}">
                          <a14:useLocalDpi xmlns:a14="http://schemas.microsoft.com/office/drawing/2010/main" val="0"/>
                        </a:ext>
                      </a:extLst>
                    </a:blip>
                    <a:srcRect l="2043"/>
                    <a:stretch/>
                  </pic:blipFill>
                  <pic:spPr bwMode="auto">
                    <a:xfrm>
                      <a:off x="0" y="0"/>
                      <a:ext cx="4962270" cy="5597440"/>
                    </a:xfrm>
                    <a:prstGeom prst="rect">
                      <a:avLst/>
                    </a:prstGeom>
                    <a:ln>
                      <a:noFill/>
                    </a:ln>
                    <a:extLst>
                      <a:ext uri="{53640926-AAD7-44D8-BBD7-CCE9431645EC}">
                        <a14:shadowObscured xmlns:a14="http://schemas.microsoft.com/office/drawing/2010/main"/>
                      </a:ext>
                    </a:extLst>
                  </pic:spPr>
                </pic:pic>
              </a:graphicData>
            </a:graphic>
          </wp:inline>
        </w:drawing>
      </w:r>
    </w:p>
    <w:p w14:paraId="72F165A4" w14:textId="247713CC" w:rsidR="001B02B0" w:rsidRPr="006C4B2A" w:rsidRDefault="00C95A2E" w:rsidP="00EE0840">
      <w:pPr>
        <w:pStyle w:val="Caption"/>
      </w:pPr>
      <w:bookmarkStart w:id="45" w:name="_Ref77764481"/>
      <w:bookmarkStart w:id="46" w:name="_Toc90555550"/>
      <w:r>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10</w:t>
      </w:r>
      <w:r w:rsidR="00D06A63">
        <w:fldChar w:fldCharType="end"/>
      </w:r>
      <w:bookmarkEnd w:id="45"/>
      <w:r w:rsidR="001B02B0" w:rsidRPr="006C4B2A">
        <w:t xml:space="preserve">: </w:t>
      </w:r>
      <w:r w:rsidR="006C4B2A" w:rsidRPr="006C4B2A">
        <w:t>P</w:t>
      </w:r>
      <w:r w:rsidR="001B02B0" w:rsidRPr="006C4B2A">
        <w:t>roposed mechanism of FgaPT2 catalyzed 4-prenylation of Trp.</w:t>
      </w:r>
      <w:bookmarkEnd w:id="46"/>
    </w:p>
    <w:p w14:paraId="5A6ECAAF" w14:textId="77777777" w:rsidR="001B02B0" w:rsidRDefault="001B02B0" w:rsidP="0076468F"/>
    <w:p w14:paraId="7E7B4035" w14:textId="055E25F4" w:rsidR="005A6929" w:rsidRPr="001B0E71" w:rsidRDefault="00186917" w:rsidP="008403C1">
      <w:r w:rsidRPr="001B0E71">
        <w:t xml:space="preserve">The pyrophosphate moiety functions as a leaving group, which upon dissociation generates a carbocation.  The native donor, dimethylallyl pyrophosphate (DMAPP), can stabilize this carbocation by delocalizing the positive charge from the initial allylic carbocation </w:t>
      </w:r>
      <w:r w:rsidR="005919E0">
        <w:t>between</w:t>
      </w:r>
      <w:r w:rsidRPr="001B0E71">
        <w:t xml:space="preserve"> a highly stabilized tertiary allylic carbocation</w:t>
      </w:r>
      <w:r w:rsidR="0040308C" w:rsidRPr="001B0E71">
        <w:t xml:space="preserve"> (</w:t>
      </w:r>
      <w:r w:rsidR="00113CD9">
        <w:fldChar w:fldCharType="begin"/>
      </w:r>
      <w:r w:rsidR="00113CD9">
        <w:instrText xml:space="preserve"> REF _Ref77764481 \h </w:instrText>
      </w:r>
      <w:r w:rsidR="00113CD9">
        <w:fldChar w:fldCharType="separate"/>
      </w:r>
      <w:r w:rsidR="001365F9">
        <w:t xml:space="preserve">Figure </w:t>
      </w:r>
      <w:r w:rsidR="001365F9">
        <w:rPr>
          <w:noProof/>
        </w:rPr>
        <w:t>1</w:t>
      </w:r>
      <w:r w:rsidR="001365F9">
        <w:t>.</w:t>
      </w:r>
      <w:r w:rsidR="001365F9">
        <w:rPr>
          <w:noProof/>
        </w:rPr>
        <w:t>10</w:t>
      </w:r>
      <w:r w:rsidR="00113CD9">
        <w:fldChar w:fldCharType="end"/>
      </w:r>
      <w:r w:rsidR="0040308C" w:rsidRPr="001B0E71">
        <w:t>)</w:t>
      </w:r>
      <w:r w:rsidRPr="001B0E71">
        <w:t xml:space="preserve">.  This </w:t>
      </w:r>
      <w:r w:rsidRPr="001B0E71">
        <w:lastRenderedPageBreak/>
        <w:t>carbocation is generated in a solvent-shielded reaction chamber, sandwiched between stabilizing aromatic amino acid side chains and the aromatic acceptor</w:t>
      </w:r>
      <w:r w:rsidR="00113CD9">
        <w:t xml:space="preserve"> (</w:t>
      </w:r>
      <w:r w:rsidR="00113CD9">
        <w:fldChar w:fldCharType="begin"/>
      </w:r>
      <w:r w:rsidR="00113CD9">
        <w:instrText xml:space="preserve"> REF _Ref77764539 \h </w:instrText>
      </w:r>
      <w:r w:rsidR="00113CD9">
        <w:fldChar w:fldCharType="separate"/>
      </w:r>
      <w:r w:rsidR="001365F9" w:rsidRPr="009F1848">
        <w:t xml:space="preserve">Figure </w:t>
      </w:r>
      <w:r w:rsidR="001365F9">
        <w:rPr>
          <w:noProof/>
        </w:rPr>
        <w:t>1</w:t>
      </w:r>
      <w:r w:rsidR="001365F9">
        <w:t>.</w:t>
      </w:r>
      <w:r w:rsidR="001365F9">
        <w:rPr>
          <w:noProof/>
        </w:rPr>
        <w:t>9</w:t>
      </w:r>
      <w:r w:rsidR="00113CD9">
        <w:fldChar w:fldCharType="end"/>
      </w:r>
      <w:r w:rsidR="00113CD9">
        <w:t>)</w:t>
      </w:r>
      <w:r w:rsidRPr="001B0E71">
        <w:t>.  The aromatic acceptor then captures the carbocation through an electrophilic aromatic substitution reaction, followed by deprotonation to restore aromaticity. Once alkylation is complete, the product is released from the reaction chamber.</w:t>
      </w:r>
      <w:bookmarkEnd w:id="44"/>
    </w:p>
    <w:p w14:paraId="62A989CE" w14:textId="34A4FA5B" w:rsidR="009B4D20" w:rsidRPr="001B0E71" w:rsidRDefault="009B4D20" w:rsidP="0076468F">
      <w:pPr>
        <w:pStyle w:val="Heading3"/>
      </w:pPr>
      <w:bookmarkStart w:id="47" w:name="_Toc90555451"/>
      <w:r w:rsidRPr="001B0E71">
        <w:t>Substrate Scope</w:t>
      </w:r>
      <w:r w:rsidR="001A49A3">
        <w:t xml:space="preserve"> of Aromatic </w:t>
      </w:r>
      <w:proofErr w:type="spellStart"/>
      <w:r w:rsidR="001A49A3">
        <w:t>Prenyltransferases</w:t>
      </w:r>
      <w:bookmarkEnd w:id="47"/>
      <w:proofErr w:type="spellEnd"/>
    </w:p>
    <w:p w14:paraId="23A5DC92" w14:textId="77777777" w:rsidR="00ED2A1E" w:rsidRDefault="00FF17D5" w:rsidP="00ED2A1E">
      <w:pPr>
        <w:pStyle w:val="Caption"/>
        <w:keepNext/>
      </w:pPr>
      <w:bookmarkStart w:id="48" w:name="_Ref77764557"/>
      <w:r w:rsidRPr="001B0E71">
        <w:rPr>
          <w:bCs w:val="0"/>
        </w:rPr>
        <w:drawing>
          <wp:inline distT="0" distB="0" distL="0" distR="0" wp14:anchorId="08DC933E" wp14:editId="0A448617">
            <wp:extent cx="5439410" cy="3384550"/>
            <wp:effectExtent l="0" t="0" r="8890" b="6350"/>
            <wp:docPr id="14" name="Picture 14" descr="Aromatic acceptor substrates known for prenyltransferases, such as tryptophan derivatives, naphthols, and daptomy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romatic acceptor substrates known for prenyltransferases, such as tryptophan derivatives, naphthols, and daptomycin"/>
                    <pic:cNvPicPr/>
                  </pic:nvPicPr>
                  <pic:blipFill>
                    <a:blip r:embed="rId21">
                      <a:extLst>
                        <a:ext uri="{28A0092B-C50C-407E-A947-70E740481C1C}">
                          <a14:useLocalDpi xmlns:a14="http://schemas.microsoft.com/office/drawing/2010/main" val="0"/>
                        </a:ext>
                      </a:extLst>
                    </a:blip>
                    <a:stretch>
                      <a:fillRect/>
                    </a:stretch>
                  </pic:blipFill>
                  <pic:spPr>
                    <a:xfrm>
                      <a:off x="0" y="0"/>
                      <a:ext cx="5439410" cy="3384550"/>
                    </a:xfrm>
                    <a:prstGeom prst="rect">
                      <a:avLst/>
                    </a:prstGeom>
                  </pic:spPr>
                </pic:pic>
              </a:graphicData>
            </a:graphic>
          </wp:inline>
        </w:drawing>
      </w:r>
    </w:p>
    <w:p w14:paraId="1474275E" w14:textId="52B6AEF0" w:rsidR="00ED2A1E" w:rsidRDefault="00ED2A1E" w:rsidP="00ED2A1E">
      <w:pPr>
        <w:pStyle w:val="Caption"/>
      </w:pPr>
      <w:bookmarkStart w:id="49" w:name="_Ref90554929"/>
      <w:bookmarkStart w:id="50" w:name="_Toc90555551"/>
      <w:r>
        <w:t xml:space="preserve">Figure </w:t>
      </w:r>
      <w:r w:rsidR="00D06A63">
        <w:fldChar w:fldCharType="begin"/>
      </w:r>
      <w:r w:rsidR="00D06A63">
        <w:instrText xml:space="preserve"> STYLEREF 1 \s </w:instrText>
      </w:r>
      <w:r w:rsidR="00D06A63">
        <w:fldChar w:fldCharType="separate"/>
      </w:r>
      <w:r w:rsidR="001365F9">
        <w:t>1</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11</w:t>
      </w:r>
      <w:r w:rsidR="00D06A63">
        <w:fldChar w:fldCharType="end"/>
      </w:r>
      <w:bookmarkEnd w:id="49"/>
      <w:r w:rsidRPr="00ED2A1E">
        <w:t xml:space="preserve"> </w:t>
      </w:r>
      <w:r w:rsidRPr="00C95A2E">
        <w:t>Previously reported acceptor substrates for CdpNPT</w:t>
      </w:r>
      <w:bookmarkEnd w:id="48"/>
      <w:bookmarkEnd w:id="50"/>
    </w:p>
    <w:p w14:paraId="28E85191" w14:textId="77777777" w:rsidR="00ED2A1E" w:rsidRDefault="00ED2A1E" w:rsidP="00ED2A1E"/>
    <w:p w14:paraId="0294815C" w14:textId="1A0F8236" w:rsidR="003459C2" w:rsidRPr="001B0E71" w:rsidRDefault="003459C2" w:rsidP="00ED2A1E">
      <w:r w:rsidRPr="001B0E71">
        <w:t xml:space="preserve">Enzymes generally are typically known for their remarkable substrate </w:t>
      </w:r>
      <w:r w:rsidR="00772747" w:rsidRPr="001B0E71">
        <w:t>specificity;</w:t>
      </w:r>
      <w:r w:rsidRPr="001B0E71">
        <w:t xml:space="preserve"> </w:t>
      </w:r>
      <w:r w:rsidR="00772747" w:rsidRPr="001B0E71">
        <w:t>however,</w:t>
      </w:r>
      <w:r w:rsidRPr="001B0E71">
        <w:t xml:space="preserve"> many </w:t>
      </w:r>
      <w:proofErr w:type="gramStart"/>
      <w:r w:rsidRPr="001B0E71">
        <w:t>indole</w:t>
      </w:r>
      <w:proofErr w:type="gramEnd"/>
      <w:r w:rsidRPr="001B0E71">
        <w:t xml:space="preserve"> PTs have demonstrated remarkable promiscuity in both acceptor and donor substrates. </w:t>
      </w:r>
      <w:r w:rsidR="00636DD3" w:rsidRPr="001B0E71">
        <w:t xml:space="preserve">The remarkably broad accepter tolerance has been explored by several other research groups. </w:t>
      </w:r>
      <w:proofErr w:type="spellStart"/>
      <w:r w:rsidR="00636DD3" w:rsidRPr="001B0E71">
        <w:t>CdpNPT</w:t>
      </w:r>
      <w:proofErr w:type="spellEnd"/>
      <w:r w:rsidR="00636DD3" w:rsidRPr="001B0E71">
        <w:t xml:space="preserve"> for example</w:t>
      </w:r>
      <w:r w:rsidR="00C95CF7" w:rsidRPr="001B0E71">
        <w:t xml:space="preserve"> likely</w:t>
      </w:r>
      <w:r w:rsidR="00636DD3" w:rsidRPr="001B0E71">
        <w:t xml:space="preserve"> has </w:t>
      </w:r>
      <w:r w:rsidR="00C95CF7" w:rsidRPr="001B0E71">
        <w:t>tryptophan containing</w:t>
      </w:r>
      <w:r w:rsidR="00636DD3" w:rsidRPr="001B0E71">
        <w:t xml:space="preserve"> cyclic dipeptide</w:t>
      </w:r>
      <w:r w:rsidR="00C95CF7" w:rsidRPr="001B0E71">
        <w:t>s</w:t>
      </w:r>
      <w:r w:rsidR="00636DD3" w:rsidRPr="001B0E71">
        <w:t xml:space="preserve"> as its native acceptor, however it has been shown to accept a wide variety of other </w:t>
      </w:r>
      <w:proofErr w:type="spellStart"/>
      <w:r w:rsidR="00636DD3" w:rsidRPr="001B0E71">
        <w:t>Trp</w:t>
      </w:r>
      <w:proofErr w:type="spellEnd"/>
      <w:r w:rsidR="00636DD3" w:rsidRPr="001B0E71">
        <w:t xml:space="preserve"> containing cyclic dipeptides, including several containing unnatural D amino </w:t>
      </w:r>
      <w:r w:rsidR="00636DD3" w:rsidRPr="001B0E71">
        <w:lastRenderedPageBreak/>
        <w:t>acids</w:t>
      </w:r>
      <w:r w:rsidR="005D3A75" w:rsidRPr="001B0E71">
        <w:t xml:space="preserve"> (</w:t>
      </w:r>
      <w:r w:rsidR="00ED2A1E">
        <w:fldChar w:fldCharType="begin"/>
      </w:r>
      <w:r w:rsidR="00ED2A1E">
        <w:instrText xml:space="preserve"> REF  _Ref90554929 \h </w:instrText>
      </w:r>
      <w:r w:rsidR="00ED2A1E">
        <w:fldChar w:fldCharType="separate"/>
      </w:r>
      <w:r w:rsidR="001365F9">
        <w:t xml:space="preserve">Figure </w:t>
      </w:r>
      <w:r w:rsidR="001365F9">
        <w:rPr>
          <w:noProof/>
        </w:rPr>
        <w:t>1</w:t>
      </w:r>
      <w:r w:rsidR="001365F9">
        <w:t>.</w:t>
      </w:r>
      <w:r w:rsidR="001365F9">
        <w:rPr>
          <w:noProof/>
        </w:rPr>
        <w:t>11</w:t>
      </w:r>
      <w:r w:rsidR="00ED2A1E">
        <w:fldChar w:fldCharType="end"/>
      </w:r>
      <w:r w:rsidR="005D3A75" w:rsidRPr="001B0E71">
        <w:t>)</w:t>
      </w:r>
      <w:r w:rsidR="00636DD3" w:rsidRPr="001B0E71">
        <w:t>.</w:t>
      </w:r>
      <w:r w:rsidR="007E1BFC" w:rsidRPr="001B0E71">
        <w:fldChar w:fldCharType="begin">
          <w:fldData xml:space="preserve">PEVuZE5vdGU+PENpdGU+PEF1dGhvcj5ab3U8L0F1dGhvcj48WWVhcj4yMDA5PC9ZZWFyPjxSZWNO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</w:fldData>
        </w:fldChar>
      </w:r>
      <w:r w:rsidR="005919E0">
        <w:instrText xml:space="preserve"> ADDIN EN.CITE </w:instrText>
      </w:r>
      <w:r w:rsidR="005919E0">
        <w:fldChar w:fldCharType="begin">
          <w:fldData xml:space="preserve">PEVuZE5vdGU+PENpdGU+PEF1dGhvcj5ab3U8L0F1dGhvcj48WWVhcj4yMDA5PC9ZZWFyPjxSZWNO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</w:fldData>
        </w:fldChar>
      </w:r>
      <w:r w:rsidR="005919E0">
        <w:instrText xml:space="preserve"> ADDIN EN.CITE.DATA </w:instrText>
      </w:r>
      <w:r w:rsidR="005919E0">
        <w:fldChar w:fldCharType="end"/>
      </w:r>
      <w:r w:rsidR="007E1BFC" w:rsidRPr="001B0E71">
        <w:fldChar w:fldCharType="separate"/>
      </w:r>
      <w:r w:rsidR="005919E0" w:rsidRPr="005919E0">
        <w:rPr>
          <w:noProof/>
          <w:vertAlign w:val="superscript"/>
        </w:rPr>
        <w:t>37, 38</w:t>
      </w:r>
      <w:r w:rsidR="007E1BFC" w:rsidRPr="001B0E71">
        <w:fldChar w:fldCharType="end"/>
      </w:r>
      <w:r w:rsidR="005D3A75" w:rsidRPr="001B0E71">
        <w:t xml:space="preserve"> Several </w:t>
      </w:r>
      <w:proofErr w:type="spellStart"/>
      <w:r w:rsidR="005D3A75" w:rsidRPr="001B0E71">
        <w:t>hydroxynapthlenes</w:t>
      </w:r>
      <w:proofErr w:type="spellEnd"/>
      <w:r w:rsidR="005D3A75" w:rsidRPr="001B0E71">
        <w:t xml:space="preserve"> and methyltryptophan substrates have also been accepted by </w:t>
      </w:r>
      <w:proofErr w:type="spellStart"/>
      <w:r w:rsidR="005D3A75" w:rsidRPr="001B0E71">
        <w:t>CdpNPT</w:t>
      </w:r>
      <w:proofErr w:type="spellEnd"/>
      <w:r w:rsidR="005D3A75" w:rsidRPr="001B0E71">
        <w:t xml:space="preserve"> (</w:t>
      </w:r>
      <w:r w:rsidR="00ED2A1E">
        <w:rPr>
          <w:b/>
          <w:bCs/>
          <w:noProof/>
        </w:rPr>
        <w:fldChar w:fldCharType="begin"/>
      </w:r>
      <w:r w:rsidR="00ED2A1E">
        <w:instrText xml:space="preserve"> REF _Ref90554929 \h </w:instrText>
      </w:r>
      <w:r w:rsidR="00ED2A1E">
        <w:rPr>
          <w:b/>
          <w:bCs/>
          <w:noProof/>
        </w:rPr>
      </w:r>
      <w:r w:rsidR="00ED2A1E">
        <w:rPr>
          <w:b/>
          <w:bCs/>
          <w:noProof/>
        </w:rPr>
        <w:fldChar w:fldCharType="separate"/>
      </w:r>
      <w:r w:rsidR="001365F9">
        <w:t xml:space="preserve">Figure </w:t>
      </w:r>
      <w:r w:rsidR="001365F9">
        <w:rPr>
          <w:noProof/>
        </w:rPr>
        <w:t>1</w:t>
      </w:r>
      <w:r w:rsidR="001365F9">
        <w:t>.</w:t>
      </w:r>
      <w:r w:rsidR="001365F9">
        <w:rPr>
          <w:noProof/>
        </w:rPr>
        <w:t>11</w:t>
      </w:r>
      <w:r w:rsidR="00ED2A1E">
        <w:rPr>
          <w:b/>
          <w:bCs/>
          <w:noProof/>
        </w:rPr>
        <w:fldChar w:fldCharType="end"/>
      </w:r>
      <w:r w:rsidR="005D3A75" w:rsidRPr="001B0E71">
        <w:t>).</w:t>
      </w:r>
      <w:r w:rsidR="00151AE0" w:rsidRPr="001B0E71">
        <w:t xml:space="preserve"> Most remarkably, </w:t>
      </w:r>
      <w:proofErr w:type="spellStart"/>
      <w:r w:rsidR="00151AE0" w:rsidRPr="001B0E71">
        <w:t>CdpNPT</w:t>
      </w:r>
      <w:proofErr w:type="spellEnd"/>
      <w:r w:rsidR="00151AE0" w:rsidRPr="001B0E71">
        <w:t xml:space="preserve"> was shown to accept the cyclic lipodepsipeptide antibiotic daptomycin as a substrate, producing several new active daptomycin analogs.</w:t>
      </w:r>
      <w:r w:rsidR="007E1BFC" w:rsidRPr="001B0E71">
        <w:fldChar w:fldCharType="begin"/>
      </w:r>
      <w:r w:rsidR="005919E0">
        <w:instrText xml:space="preserve"> ADDIN EN.CITE &lt;EndNote&gt;&lt;Cite&gt;&lt;Author&gt;Elshahawi&lt;/Author&gt;&lt;Year&gt;2017&lt;/Year&gt;&lt;RecNum&gt;598&lt;/RecNum&gt;&lt;DisplayText&gt;&lt;style face="superscript"&gt;39&lt;/style&gt;&lt;/DisplayText&gt;&lt;record&gt;&lt;rec-number&gt;598&lt;/rec-number&gt;&lt;foreign-keys&gt;&lt;key app="EN" db-id="2sva2ta2n5wrsye0fw8ppf2d52vfv90fr9ev" timestamp="1605499998" guid="0669ef8b-6f09-40ed-b8d2-bd98f0d06a33"&gt;598&lt;/key&gt;&lt;/foreign-keys&gt;&lt;ref-type name="Journal Article"&gt;17&lt;/ref-type&gt;&lt;contributors&gt;&lt;authors&gt;&lt;author&gt;Elshahawi, Sherif I.&lt;/author&gt;&lt;author&gt;Cao, Hongnan&lt;/author&gt;&lt;author&gt;Shaaban, Khaled A.&lt;/author&gt;&lt;author&gt;Ponomareva, Larissa V.&lt;/author&gt;&lt;author&gt;Subramanian, Thangaiah&lt;/author&gt;&lt;author&gt;Farman, Mark L.&lt;/author&gt;&lt;author&gt;Spielmann, H. Peter&lt;/author&gt;&lt;author&gt;Phillips Jr, George N.&lt;/author&gt;&lt;author&gt;Thorson, Jon S.&lt;/author&gt;&lt;author&gt;Singh, Shanteri&lt;/author&gt;&lt;/authors&gt;&lt;/contributors&gt;&lt;titles&gt;&lt;title&gt;Structure and specificity of a permissive bacterial C-prenyltransferase&lt;/title&gt;&lt;secondary-title&gt;Nat Chem Biol&lt;/secondary-title&gt;&lt;/titles&gt;&lt;periodical&gt;&lt;full-title&gt;Nat Chem Biol&lt;/full-title&gt;&lt;/periodical&gt;&lt;pages&gt;366-368&lt;/pages&gt;&lt;volume&gt;13&lt;/volume&gt;&lt;number&gt;4&lt;/number&gt;&lt;dates&gt;&lt;year&gt;2017&lt;/year&gt;&lt;pub-dates&gt;&lt;date&gt;04//print&lt;/date&gt;&lt;/pub-dates&gt;&lt;/dates&gt;&lt;publisher&gt;Nature Publishing Group, a division of Macmillan Publishers Limited. All Rights Reserved.&lt;/publisher&gt;&lt;isbn&gt;1552-4450&lt;/isbn&gt;&lt;work-type&gt;Brief Communication&lt;/work-type&gt;&lt;urls&gt;&lt;related-urls&gt;&lt;url&gt;http://dx.doi.org/10.1038/nchembio.2285&lt;/url&gt;&lt;url&gt;http://www.nature.com/nchembio/journal/v13/n4/pdf/nchembio.2285.pdf&lt;/url&gt;&lt;/related-urls&gt;&lt;/urls&gt;&lt;electronic-resource-num&gt;10.1038/nchembio.2285&lt;/electronic-resource-num&gt;&lt;/record&gt;&lt;/Cite&gt;&lt;/EndNote&gt;</w:instrText>
      </w:r>
      <w:r w:rsidR="007E1BFC" w:rsidRPr="001B0E71">
        <w:fldChar w:fldCharType="separate"/>
      </w:r>
      <w:r w:rsidR="005919E0" w:rsidRPr="005919E0">
        <w:rPr>
          <w:noProof/>
          <w:vertAlign w:val="superscript"/>
        </w:rPr>
        <w:t>39</w:t>
      </w:r>
      <w:r w:rsidR="007E1BFC" w:rsidRPr="001B0E71">
        <w:fldChar w:fldCharType="end"/>
      </w:r>
      <w:r w:rsidR="00151AE0" w:rsidRPr="001B0E71">
        <w:t xml:space="preserve">  Daptomycin contains 13 amino acids, while </w:t>
      </w:r>
      <w:proofErr w:type="spellStart"/>
      <w:r w:rsidR="00151AE0" w:rsidRPr="001B0E71">
        <w:t>CdpNPT’s</w:t>
      </w:r>
      <w:proofErr w:type="spellEnd"/>
      <w:r w:rsidR="00151AE0" w:rsidRPr="001B0E71">
        <w:t xml:space="preserve"> native substrates are cyclic dipeptides. This example of </w:t>
      </w:r>
      <w:r w:rsidR="009B4D20" w:rsidRPr="001B0E71">
        <w:t>remarkable</w:t>
      </w:r>
      <w:r w:rsidR="00151AE0" w:rsidRPr="001B0E71">
        <w:t xml:space="preserve"> acceptor </w:t>
      </w:r>
      <w:r w:rsidR="00D711EC">
        <w:t>promiscuity</w:t>
      </w:r>
      <w:r w:rsidR="00151AE0" w:rsidRPr="001B0E71">
        <w:t xml:space="preserve"> demonstrates the potential for developing PTs into broadly applicable indole functionalization catalyst</w:t>
      </w:r>
      <w:r w:rsidR="00772747" w:rsidRPr="001B0E71">
        <w:t>s</w:t>
      </w:r>
      <w:r w:rsidR="00151AE0" w:rsidRPr="001B0E71">
        <w:t>.</w:t>
      </w:r>
    </w:p>
    <w:p w14:paraId="4D4405F7" w14:textId="5E8C9999" w:rsidR="009B4D20" w:rsidRPr="001B0E71" w:rsidRDefault="009B4D20" w:rsidP="0076468F">
      <w:r w:rsidRPr="001B0E71">
        <w:t xml:space="preserve">The donor substrate scope of indole PTs has been explored to a lesser degree due to the </w:t>
      </w:r>
      <w:r w:rsidR="00225DAE" w:rsidRPr="001B0E71">
        <w:t>labor-intensive</w:t>
      </w:r>
      <w:r w:rsidRPr="001B0E71">
        <w:t xml:space="preserve"> process of alkyl pyrophosphate synthesis and purification.  The Singh lab has produced a library of &gt;80 unnatural pyrophosphate donors to probe the donor substrate scope of aromatic PTs</w:t>
      </w:r>
      <w:r w:rsidR="00113CD9">
        <w:t xml:space="preserve"> </w:t>
      </w:r>
      <w:r w:rsidR="00D06A63">
        <w:t>(</w:t>
      </w:r>
      <w:r w:rsidR="00D06A63">
        <w:fldChar w:fldCharType="begin"/>
      </w:r>
      <w:r w:rsidR="00D06A63">
        <w:instrText xml:space="preserve"> REF _Ref90555099 \h </w:instrText>
      </w:r>
      <w:r w:rsidR="00D06A63">
        <w:fldChar w:fldCharType="separate"/>
      </w:r>
      <w:r w:rsidR="001365F9">
        <w:t xml:space="preserve">Figure </w:t>
      </w:r>
      <w:r w:rsidR="001365F9">
        <w:rPr>
          <w:noProof/>
        </w:rPr>
        <w:t>1</w:t>
      </w:r>
      <w:r w:rsidR="001365F9">
        <w:t>.</w:t>
      </w:r>
      <w:r w:rsidR="001365F9">
        <w:rPr>
          <w:noProof/>
        </w:rPr>
        <w:t>12</w:t>
      </w:r>
      <w:r w:rsidR="00D06A63">
        <w:fldChar w:fldCharType="end"/>
      </w:r>
      <w:r w:rsidR="00113CD9">
        <w:t>)</w:t>
      </w:r>
      <w:r w:rsidR="007A69E8">
        <w:t>, as reported previously</w:t>
      </w:r>
      <w:r w:rsidRPr="001B0E71">
        <w:t>.</w:t>
      </w:r>
      <w:r w:rsidR="007A69E8">
        <w:fldChar w:fldCharType="begin">
          <w:fldData xml:space="preserve">PEVuZE5vdGU+PENpdGU+PEF1dGhvcj5CYW5kYXJpPC9BdXRob3I+PFllYXI+MjAxOTwvWWVhcj48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=
</w:fldData>
        </w:fldChar>
      </w:r>
      <w:r w:rsidR="005919E0">
        <w:instrText xml:space="preserve"> ADDIN EN.CITE </w:instrText>
      </w:r>
      <w:r w:rsidR="005919E0">
        <w:fldChar w:fldCharType="begin">
          <w:fldData xml:space="preserve">PEVuZE5vdGU+PENpdGU+PEF1dGhvcj5CYW5kYXJpPC9BdXRob3I+PFllYXI+MjAxOTwvWWVhcj48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=
</w:fldData>
        </w:fldChar>
      </w:r>
      <w:r w:rsidR="005919E0">
        <w:instrText xml:space="preserve"> ADDIN EN.CITE.DATA </w:instrText>
      </w:r>
      <w:r w:rsidR="005919E0">
        <w:fldChar w:fldCharType="end"/>
      </w:r>
      <w:r w:rsidR="007A69E8">
        <w:fldChar w:fldCharType="separate"/>
      </w:r>
      <w:r w:rsidR="005919E0" w:rsidRPr="005919E0">
        <w:rPr>
          <w:noProof/>
          <w:vertAlign w:val="superscript"/>
        </w:rPr>
        <w:t>36, 40, 41</w:t>
      </w:r>
      <w:r w:rsidR="007A69E8">
        <w:fldChar w:fldCharType="end"/>
      </w:r>
      <w:r w:rsidRPr="001B0E71">
        <w:t xml:space="preserve"> Remarkably, a wide variety of allylic, benzylic, and </w:t>
      </w:r>
      <w:proofErr w:type="spellStart"/>
      <w:r w:rsidRPr="001B0E71">
        <w:t>heterobenzylic</w:t>
      </w:r>
      <w:proofErr w:type="spellEnd"/>
      <w:r w:rsidR="00225DAE" w:rsidRPr="001B0E71">
        <w:t xml:space="preserve"> pyrophosphates have been accepted by PTs such as FgaPT2, </w:t>
      </w:r>
      <w:proofErr w:type="spellStart"/>
      <w:r w:rsidR="00225DAE" w:rsidRPr="001B0E71">
        <w:t>NphB</w:t>
      </w:r>
      <w:proofErr w:type="spellEnd"/>
      <w:r w:rsidR="00225DAE" w:rsidRPr="001B0E71">
        <w:t xml:space="preserve">, and </w:t>
      </w:r>
      <w:proofErr w:type="spellStart"/>
      <w:r w:rsidR="00225DAE" w:rsidRPr="001B0E71">
        <w:t>CdpNPT</w:t>
      </w:r>
      <w:proofErr w:type="spellEnd"/>
      <w:r w:rsidR="00225DAE" w:rsidRPr="001B0E71">
        <w:t xml:space="preserve">. The carbocation stabilization provided to the allylic and benzylic carbocations currently appears to be necessary for the reaction to take place. </w:t>
      </w:r>
    </w:p>
    <w:p w14:paraId="6DCCAADB" w14:textId="0B98A722" w:rsidR="00C95A2E" w:rsidRDefault="00C95A2E" w:rsidP="0076468F"/>
    <w:p w14:paraId="70936D86" w14:textId="77777777" w:rsidR="00D06A63" w:rsidRDefault="00EE0840" w:rsidP="00D06A63">
      <w:pPr>
        <w:pStyle w:val="Caption"/>
        <w:keepNext/>
      </w:pPr>
      <w:bookmarkStart w:id="51" w:name="_Ref77764609"/>
      <w:r w:rsidRPr="001B0E71">
        <w:lastRenderedPageBreak/>
        <w:drawing>
          <wp:inline distT="0" distB="0" distL="0" distR="0" wp14:anchorId="79F8E50D" wp14:editId="01D8D675">
            <wp:extent cx="5466080" cy="6071235"/>
            <wp:effectExtent l="0" t="0" r="1270" b="5715"/>
            <wp:docPr id="12" name="Picture 12" descr="Alkyl pyrophosphate donor library used in this study containing 77 allylic, benzylic, and heterobenzylic don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lkyl pyrophosphate donor library used in this study containing 77 allylic, benzylic, and heterobenzylic donors."/>
                    <pic:cNvPicPr/>
                  </pic:nvPicPr>
                  <pic:blipFill>
                    <a:blip r:embed="rId22">
                      <a:extLst>
                        <a:ext uri="{28A0092B-C50C-407E-A947-70E740481C1C}">
                          <a14:useLocalDpi xmlns:a14="http://schemas.microsoft.com/office/drawing/2010/main" val="0"/>
                        </a:ext>
                      </a:extLst>
                    </a:blip>
                    <a:stretch>
                      <a:fillRect/>
                    </a:stretch>
                  </pic:blipFill>
                  <pic:spPr>
                    <a:xfrm>
                      <a:off x="0" y="0"/>
                      <a:ext cx="5466080" cy="6071235"/>
                    </a:xfrm>
                    <a:prstGeom prst="rect">
                      <a:avLst/>
                    </a:prstGeom>
                  </pic:spPr>
                </pic:pic>
              </a:graphicData>
            </a:graphic>
          </wp:inline>
        </w:drawing>
      </w:r>
    </w:p>
    <w:p w14:paraId="730FAF03" w14:textId="5BA6DEB0" w:rsidR="007277AB" w:rsidRPr="00C95A2E" w:rsidRDefault="00D06A63" w:rsidP="00EE0840">
      <w:pPr>
        <w:pStyle w:val="Caption"/>
      </w:pPr>
      <w:bookmarkStart w:id="52" w:name="_Ref90555099"/>
      <w:bookmarkStart w:id="53" w:name="_Toc90555552"/>
      <w:r>
        <w:t xml:space="preserve">Figure </w:t>
      </w:r>
      <w:r>
        <w:fldChar w:fldCharType="begin"/>
      </w:r>
      <w:r>
        <w:instrText xml:space="preserve"> STYLEREF 1 \s </w:instrText>
      </w:r>
      <w:r>
        <w:fldChar w:fldCharType="separate"/>
      </w:r>
      <w:r w:rsidR="001365F9">
        <w:t>1</w:t>
      </w:r>
      <w:r>
        <w:fldChar w:fldCharType="end"/>
      </w:r>
      <w:r>
        <w:t>.</w:t>
      </w:r>
      <w:r>
        <w:fldChar w:fldCharType="begin"/>
      </w:r>
      <w:r>
        <w:instrText xml:space="preserve"> SEQ Figure \* ARABIC \s 1 </w:instrText>
      </w:r>
      <w:r>
        <w:fldChar w:fldCharType="separate"/>
      </w:r>
      <w:r w:rsidR="001365F9">
        <w:t>12</w:t>
      </w:r>
      <w:r>
        <w:fldChar w:fldCharType="end"/>
      </w:r>
      <w:bookmarkEnd w:id="51"/>
      <w:bookmarkEnd w:id="52"/>
      <w:r>
        <w:t xml:space="preserve">: </w:t>
      </w:r>
      <w:r w:rsidR="007277AB" w:rsidRPr="00C95A2E">
        <w:t>Synthetic pyrophosphate donor library used in this study</w:t>
      </w:r>
      <w:bookmarkEnd w:id="53"/>
    </w:p>
    <w:p w14:paraId="1CFBFF5F" w14:textId="2DDB51AA" w:rsidR="005A6929" w:rsidRDefault="007A69E8" w:rsidP="007A69E8">
      <w:pPr>
        <w:ind w:firstLine="0"/>
      </w:pPr>
      <w:r>
        <w:rPr>
          <w:rStyle w:val="FigureTextChar"/>
        </w:rPr>
        <w:t>Synthetic methods for Alkyl-PP library generation were reported previously.</w:t>
      </w:r>
      <w:r>
        <w:rPr>
          <w:rStyle w:val="FigureTextChar"/>
        </w:rPr>
        <w:fldChar w:fldCharType="begin">
          <w:fldData xml:space="preserve">PEVuZE5vdGU+PENpdGU+PEF1dGhvcj5CYW5kYXJpPC9BdXRob3I+PFllYXI+MjAxOTwvWWVhcj48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=
</w:fldData>
        </w:fldChar>
      </w:r>
      <w:r w:rsidR="005919E0">
        <w:rPr>
          <w:rStyle w:val="FigureTextChar"/>
        </w:rPr>
        <w:instrText xml:space="preserve"> ADDIN EN.CITE </w:instrText>
      </w:r>
      <w:r w:rsidR="005919E0">
        <w:rPr>
          <w:rStyle w:val="FigureTextChar"/>
        </w:rPr>
        <w:fldChar w:fldCharType="begin">
          <w:fldData xml:space="preserve">PEVuZE5vdGU+PENpdGU+PEF1dGhvcj5CYW5kYXJpPC9BdXRob3I+PFllYXI+MjAxOTwvWWVhcj48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=
</w:fldData>
        </w:fldChar>
      </w:r>
      <w:r w:rsidR="005919E0">
        <w:rPr>
          <w:rStyle w:val="FigureTextChar"/>
        </w:rPr>
        <w:instrText xml:space="preserve"> ADDIN EN.CITE.DATA </w:instrText>
      </w:r>
      <w:r w:rsidR="005919E0">
        <w:rPr>
          <w:rStyle w:val="FigureTextChar"/>
        </w:rPr>
      </w:r>
      <w:r w:rsidR="005919E0">
        <w:rPr>
          <w:rStyle w:val="FigureTextChar"/>
        </w:rPr>
        <w:fldChar w:fldCharType="end"/>
      </w:r>
      <w:r>
        <w:rPr>
          <w:rStyle w:val="FigureTextChar"/>
        </w:rPr>
      </w:r>
      <w:r>
        <w:rPr>
          <w:rStyle w:val="FigureTextChar"/>
        </w:rPr>
        <w:fldChar w:fldCharType="separate"/>
      </w:r>
      <w:r w:rsidR="005919E0" w:rsidRPr="005919E0">
        <w:rPr>
          <w:rStyle w:val="FigureTextChar"/>
          <w:noProof/>
          <w:vertAlign w:val="superscript"/>
        </w:rPr>
        <w:t>36, 40, 41</w:t>
      </w:r>
      <w:r>
        <w:rPr>
          <w:rStyle w:val="FigureTextChar"/>
        </w:rPr>
        <w:fldChar w:fldCharType="end"/>
      </w:r>
    </w:p>
    <w:p w14:paraId="181A59AE" w14:textId="66FE4740" w:rsidR="009D7520" w:rsidRPr="001B0E71" w:rsidRDefault="009D7520" w:rsidP="008003A8">
      <w:pPr>
        <w:pStyle w:val="Heading2"/>
      </w:pPr>
      <w:bookmarkStart w:id="54" w:name="_Toc90555452"/>
      <w:r w:rsidRPr="001B0E71">
        <w:t>Research Goals</w:t>
      </w:r>
      <w:r w:rsidR="00B0513F">
        <w:t xml:space="preserve"> and Approach</w:t>
      </w:r>
      <w:bookmarkEnd w:id="54"/>
    </w:p>
    <w:p w14:paraId="6A94F821" w14:textId="385455DB" w:rsidR="00BA2C18" w:rsidRDefault="00C32E1E" w:rsidP="0076468F">
      <w:r w:rsidRPr="001B0E71">
        <w:t>The goal of this study is to harness the power of indole PTs to directly modify bioactive indole containing compounds and test the limits of their substrate scope.</w:t>
      </w:r>
      <w:r w:rsidR="009D7520" w:rsidRPr="001B0E71">
        <w:t xml:space="preserve"> This research aims to advance the field of PT-based biocatalytic </w:t>
      </w:r>
      <w:r w:rsidR="00F512EE" w:rsidRPr="001B0E71">
        <w:t>late-stage</w:t>
      </w:r>
      <w:r w:rsidR="009D7520" w:rsidRPr="001B0E71">
        <w:t xml:space="preserve"> drug diversification by utilizing </w:t>
      </w:r>
      <w:r w:rsidR="009D7520" w:rsidRPr="0076468F">
        <w:t xml:space="preserve">a library of unnatural donors to generate libraries of previously inaccessible </w:t>
      </w:r>
      <w:r w:rsidR="009D7520" w:rsidRPr="0076468F">
        <w:lastRenderedPageBreak/>
        <w:t xml:space="preserve">drug analogs. </w:t>
      </w:r>
      <w:r w:rsidR="00651439" w:rsidRPr="0076468F">
        <w:t>Multidisciplinary</w:t>
      </w:r>
      <w:r w:rsidR="009D7520" w:rsidRPr="0076468F">
        <w:t xml:space="preserve"> research such as this requires a combination of synthetic organic chemistry</w:t>
      </w:r>
      <w:r w:rsidR="009D7520" w:rsidRPr="001B0E71">
        <w:t xml:space="preserve">, biochemical methods, HPLC, and extensive NMR based structural analysis. A key aspect of this work was to expand the library of unnatural donors available to us </w:t>
      </w:r>
      <w:r w:rsidR="00F32223">
        <w:t xml:space="preserve">to enable deeper exploration of </w:t>
      </w:r>
      <w:r w:rsidR="009D7520" w:rsidRPr="001B0E71">
        <w:t>the donor substrate scope of every PT studied in the Singh lab.</w:t>
      </w:r>
      <w:r w:rsidR="00344007" w:rsidRPr="001B0E71">
        <w:t xml:space="preserve"> </w:t>
      </w:r>
      <w:r w:rsidR="00772FC0">
        <w:t>As an application of</w:t>
      </w:r>
      <w:r w:rsidR="00344007" w:rsidRPr="001B0E71">
        <w:t xml:space="preserve"> this drug diversification method, </w:t>
      </w:r>
      <w:r w:rsidR="00E37CFB">
        <w:t xml:space="preserve">my thesis focuses on the studies of chemoenzymatically diversified anti-cancer NP’s such as </w:t>
      </w:r>
      <w:proofErr w:type="spellStart"/>
      <w:r w:rsidR="00E37CFB">
        <w:t>tryprostatin</w:t>
      </w:r>
      <w:proofErr w:type="spellEnd"/>
      <w:r w:rsidR="00344007" w:rsidRPr="001B0E71">
        <w:t>.</w:t>
      </w:r>
      <w:r w:rsidR="001225BB">
        <w:t xml:space="preserve"> Additionally, this work highlights the synthesis of azaindole substituted </w:t>
      </w:r>
      <w:proofErr w:type="spellStart"/>
      <w:r w:rsidR="001225BB">
        <w:t>tryptophans</w:t>
      </w:r>
      <w:proofErr w:type="spellEnd"/>
      <w:r w:rsidR="001225BB">
        <w:t xml:space="preserve"> (Aza-</w:t>
      </w:r>
      <w:proofErr w:type="spellStart"/>
      <w:r w:rsidR="001225BB">
        <w:t>Trp</w:t>
      </w:r>
      <w:proofErr w:type="spellEnd"/>
      <w:r w:rsidR="001225BB">
        <w:t xml:space="preserve">) and their </w:t>
      </w:r>
      <w:proofErr w:type="spellStart"/>
      <w:r w:rsidR="00F32223">
        <w:t>t</w:t>
      </w:r>
      <w:r w:rsidR="001225BB">
        <w:t>ryprostatin</w:t>
      </w:r>
      <w:proofErr w:type="spellEnd"/>
      <w:r w:rsidR="001225BB">
        <w:t xml:space="preserve">-inspired diketopiperazines in a quest to understand the effect of indole isosteric replacement on the activity of </w:t>
      </w:r>
      <w:proofErr w:type="spellStart"/>
      <w:r w:rsidR="00F32223">
        <w:t>t</w:t>
      </w:r>
      <w:r w:rsidR="001225BB">
        <w:t>ryprostatin</w:t>
      </w:r>
      <w:proofErr w:type="spellEnd"/>
      <w:r w:rsidR="001225BB">
        <w:t xml:space="preserve">, and to explore their potential as substrates for indole PT’s.  </w:t>
      </w:r>
      <w:r w:rsidR="00BA2C18" w:rsidRPr="001B0E71">
        <w:t xml:space="preserve">The next goal of this work was to expand the acceptor substrate scope beyond indoles.  Azaindoles were determined to be likely </w:t>
      </w:r>
      <w:r w:rsidR="00BA2C18">
        <w:t xml:space="preserve">PT </w:t>
      </w:r>
      <w:r w:rsidR="00BA2C18" w:rsidRPr="001B0E71">
        <w:t xml:space="preserve">substrate candidates because they are </w:t>
      </w:r>
      <w:proofErr w:type="gramStart"/>
      <w:r w:rsidR="00BA2C18" w:rsidRPr="001B0E71">
        <w:t>similar to</w:t>
      </w:r>
      <w:proofErr w:type="gramEnd"/>
      <w:r w:rsidR="00BA2C18" w:rsidRPr="001B0E71">
        <w:t xml:space="preserve"> indoles in size and can still participate in the important NH binding interactions within the binding pocket.  Azaindoles also are present in many pharmaceuticals, potentially enabling enzymatic derivatization of these drugs.  </w:t>
      </w:r>
    </w:p>
    <w:p w14:paraId="48531583" w14:textId="6B5484A7" w:rsidR="008003A8" w:rsidRDefault="00772FC0" w:rsidP="00D3010A">
      <w:r w:rsidRPr="001B0E71">
        <w:t xml:space="preserve">Despite the massive number of known bioactive indole compounds, synthetic </w:t>
      </w:r>
      <w:r w:rsidR="00A13DFA" w:rsidRPr="001B0E71">
        <w:t>late-stage</w:t>
      </w:r>
      <w:r w:rsidRPr="001B0E71">
        <w:t xml:space="preserve"> modification methods remain highly limited. </w:t>
      </w:r>
      <w:r w:rsidR="00A13DFA" w:rsidRPr="001B0E71">
        <w:t>Late-stage</w:t>
      </w:r>
      <w:r w:rsidRPr="001B0E71">
        <w:t xml:space="preserve"> functionalization methods enable direct derivatization of complex products, elegantly producing drug analogs that would otherwise only be possible through total </w:t>
      </w:r>
      <w:r w:rsidRPr="00725C83">
        <w:t xml:space="preserve">synthesis.  </w:t>
      </w:r>
      <w:r w:rsidR="00A13DFA" w:rsidRPr="00725C83">
        <w:t>Late-stage</w:t>
      </w:r>
      <w:r w:rsidRPr="00725C83">
        <w:t xml:space="preserve"> indole modification methods are highly desirable to enable direct derivatization of existing active compounds.</w:t>
      </w:r>
      <w:r>
        <w:t xml:space="preserve"> This work has demonstrated the ability of indole </w:t>
      </w:r>
      <w:proofErr w:type="gramStart"/>
      <w:r>
        <w:t>PT’s</w:t>
      </w:r>
      <w:proofErr w:type="gramEnd"/>
      <w:r>
        <w:t xml:space="preserve"> to perform </w:t>
      </w:r>
      <w:r w:rsidR="00A13DFA">
        <w:t>late-stage</w:t>
      </w:r>
      <w:r>
        <w:t xml:space="preserve"> functionalization of unnatural, pharmaceutically relevant azaindole substrates, substantially improving the potential industrial utility of indole PT’s for drug manufacturing and diversification. </w:t>
      </w:r>
      <w:r w:rsidR="00725C83">
        <w:t xml:space="preserve">Through protein engineering efforts in combination </w:t>
      </w:r>
      <w:r w:rsidR="00725C83">
        <w:lastRenderedPageBreak/>
        <w:t xml:space="preserve">with thorough substrate scope determination, aromatic </w:t>
      </w:r>
      <w:proofErr w:type="gramStart"/>
      <w:r w:rsidR="00725C83">
        <w:t>PT’s</w:t>
      </w:r>
      <w:proofErr w:type="gramEnd"/>
      <w:r w:rsidR="00725C83">
        <w:t xml:space="preserve"> could be tailored to perform a wide variety of otherwise impossible chemical transformations with exceptional regiospecificity and chemoselectivity.</w:t>
      </w:r>
    </w:p>
    <w:p w14:paraId="1D81A002" w14:textId="24F7D46B" w:rsidR="002D723A" w:rsidRDefault="00554A60" w:rsidP="0076468F">
      <w:r>
        <w:t xml:space="preserve">  </w:t>
      </w:r>
    </w:p>
    <w:p w14:paraId="1CD3841F" w14:textId="44299482" w:rsidR="002D723A" w:rsidRPr="002D723A" w:rsidRDefault="002D723A" w:rsidP="002D723A">
      <w:pPr>
        <w:pStyle w:val="Heading2"/>
      </w:pPr>
      <w:bookmarkStart w:id="55" w:name="_Toc90555453"/>
      <w:r>
        <w:t>References</w:t>
      </w:r>
      <w:r w:rsidR="00D3010A">
        <w:t xml:space="preserve"> for Chapter 1</w:t>
      </w:r>
      <w:bookmarkEnd w:id="55"/>
    </w:p>
    <w:p w14:paraId="2901A9B9" w14:textId="77777777" w:rsidR="005919E0" w:rsidRPr="005919E0" w:rsidRDefault="002D723A" w:rsidP="005919E0">
      <w:pPr>
        <w:pStyle w:val="EndNoteBibliography"/>
        <w:ind w:firstLine="0"/>
      </w:pPr>
      <w:r>
        <w:fldChar w:fldCharType="begin"/>
      </w:r>
      <w:r>
        <w:instrText xml:space="preserve"> ADDIN EN.SECTION.REFLIST </w:instrText>
      </w:r>
      <w:r>
        <w:fldChar w:fldCharType="separate"/>
      </w:r>
      <w:r w:rsidR="005919E0" w:rsidRPr="005919E0">
        <w:t>1.</w:t>
      </w:r>
      <w:r w:rsidR="005919E0" w:rsidRPr="005919E0">
        <w:tab/>
        <w:t xml:space="preserve">Sravanthi, T. V.; Manju, S. L., Indoles — A promising scaffold for drug development. </w:t>
      </w:r>
      <w:r w:rsidR="005919E0" w:rsidRPr="005919E0">
        <w:rPr>
          <w:i/>
        </w:rPr>
        <w:t xml:space="preserve">European Journal of Pharmaceutical Sciences </w:t>
      </w:r>
      <w:r w:rsidR="005919E0" w:rsidRPr="005919E0">
        <w:rPr>
          <w:b/>
        </w:rPr>
        <w:t>2016,</w:t>
      </w:r>
      <w:r w:rsidR="005919E0" w:rsidRPr="005919E0">
        <w:t xml:space="preserve"> </w:t>
      </w:r>
      <w:r w:rsidR="005919E0" w:rsidRPr="005919E0">
        <w:rPr>
          <w:i/>
        </w:rPr>
        <w:t>91</w:t>
      </w:r>
      <w:r w:rsidR="005919E0" w:rsidRPr="005919E0">
        <w:t>, 1-10.</w:t>
      </w:r>
    </w:p>
    <w:p w14:paraId="77523420" w14:textId="77777777" w:rsidR="005919E0" w:rsidRPr="005919E0" w:rsidRDefault="005919E0" w:rsidP="005919E0">
      <w:pPr>
        <w:pStyle w:val="EndNoteBibliography"/>
        <w:ind w:firstLine="0"/>
      </w:pPr>
      <w:r w:rsidRPr="005919E0">
        <w:t>2.</w:t>
      </w:r>
      <w:r w:rsidRPr="005919E0">
        <w:tab/>
        <w:t xml:space="preserve">Taber, D. F.; Tirunahari, P. K., Indole synthesis: a review and proposed classification. </w:t>
      </w:r>
      <w:r w:rsidRPr="005919E0">
        <w:rPr>
          <w:i/>
        </w:rPr>
        <w:t xml:space="preserve">Tetrahedron </w:t>
      </w:r>
      <w:r w:rsidRPr="005919E0">
        <w:rPr>
          <w:b/>
        </w:rPr>
        <w:t>2011,</w:t>
      </w:r>
      <w:r w:rsidRPr="005919E0">
        <w:t xml:space="preserve"> </w:t>
      </w:r>
      <w:r w:rsidRPr="005919E0">
        <w:rPr>
          <w:i/>
        </w:rPr>
        <w:t>67</w:t>
      </w:r>
      <w:r w:rsidRPr="005919E0">
        <w:t xml:space="preserve"> (38), 7195-7210.</w:t>
      </w:r>
    </w:p>
    <w:p w14:paraId="3E1947C4" w14:textId="77777777" w:rsidR="005919E0" w:rsidRPr="005919E0" w:rsidRDefault="005919E0" w:rsidP="005919E0">
      <w:pPr>
        <w:pStyle w:val="EndNoteBibliography"/>
        <w:ind w:firstLine="0"/>
      </w:pPr>
      <w:r w:rsidRPr="005919E0">
        <w:t>3.</w:t>
      </w:r>
      <w:r w:rsidRPr="005919E0">
        <w:tab/>
        <w:t xml:space="preserve">Chadha, N.; Silakari, O., Indoles as therapeutics of interest in medicinal chemistry: Bird's eye view. </w:t>
      </w:r>
      <w:r w:rsidRPr="005919E0">
        <w:rPr>
          <w:i/>
        </w:rPr>
        <w:t xml:space="preserve">European Journal of Medicinal Chemistry </w:t>
      </w:r>
      <w:r w:rsidRPr="005919E0">
        <w:rPr>
          <w:b/>
        </w:rPr>
        <w:t>2017,</w:t>
      </w:r>
      <w:r w:rsidRPr="005919E0">
        <w:t xml:space="preserve"> </w:t>
      </w:r>
      <w:r w:rsidRPr="005919E0">
        <w:rPr>
          <w:i/>
        </w:rPr>
        <w:t>134</w:t>
      </w:r>
      <w:r w:rsidRPr="005919E0">
        <w:t>, 159-184.</w:t>
      </w:r>
    </w:p>
    <w:p w14:paraId="56314972" w14:textId="77777777" w:rsidR="005919E0" w:rsidRPr="005919E0" w:rsidRDefault="005919E0" w:rsidP="005919E0">
      <w:pPr>
        <w:pStyle w:val="EndNoteBibliography"/>
        <w:ind w:firstLine="0"/>
      </w:pPr>
      <w:r w:rsidRPr="005919E0">
        <w:t>4.</w:t>
      </w:r>
      <w:r w:rsidRPr="005919E0">
        <w:tab/>
        <w:t xml:space="preserve">Brehm, W. J.; Lindwall, H. G., THE PREPARATION OF MANNICH BASES RELATED TO GRAMINE. </w:t>
      </w:r>
      <w:r w:rsidRPr="005919E0">
        <w:rPr>
          <w:i/>
        </w:rPr>
        <w:t xml:space="preserve">The Journal of Organic Chemistry </w:t>
      </w:r>
      <w:r w:rsidRPr="005919E0">
        <w:rPr>
          <w:b/>
        </w:rPr>
        <w:t>1950,</w:t>
      </w:r>
      <w:r w:rsidRPr="005919E0">
        <w:t xml:space="preserve"> </w:t>
      </w:r>
      <w:r w:rsidRPr="005919E0">
        <w:rPr>
          <w:i/>
        </w:rPr>
        <w:t>15</w:t>
      </w:r>
      <w:r w:rsidRPr="005919E0">
        <w:t xml:space="preserve"> (3), 685-687.</w:t>
      </w:r>
    </w:p>
    <w:p w14:paraId="6EF8FCE9" w14:textId="77777777" w:rsidR="005919E0" w:rsidRPr="005919E0" w:rsidRDefault="005919E0" w:rsidP="005919E0">
      <w:pPr>
        <w:pStyle w:val="EndNoteBibliography"/>
        <w:ind w:firstLine="0"/>
      </w:pPr>
      <w:r w:rsidRPr="005919E0">
        <w:t>5.</w:t>
      </w:r>
      <w:r w:rsidRPr="005919E0">
        <w:tab/>
        <w:t xml:space="preserve">Leitch, J. A.;  Bhonoah, Y.; Frost, C. G., Beyond C2 and C3: Transition-Metal-Catalyzed C–H Functionalization of Indole. </w:t>
      </w:r>
      <w:r w:rsidRPr="005919E0">
        <w:rPr>
          <w:i/>
        </w:rPr>
        <w:t xml:space="preserve">Acs Catal </w:t>
      </w:r>
      <w:r w:rsidRPr="005919E0">
        <w:rPr>
          <w:b/>
        </w:rPr>
        <w:t>2017,</w:t>
      </w:r>
      <w:r w:rsidRPr="005919E0">
        <w:t xml:space="preserve"> </w:t>
      </w:r>
      <w:r w:rsidRPr="005919E0">
        <w:rPr>
          <w:i/>
        </w:rPr>
        <w:t>7</w:t>
      </w:r>
      <w:r w:rsidRPr="005919E0">
        <w:t xml:space="preserve"> (9), 5618-5627.</w:t>
      </w:r>
    </w:p>
    <w:p w14:paraId="059BA959" w14:textId="77777777" w:rsidR="005919E0" w:rsidRPr="005919E0" w:rsidRDefault="005919E0" w:rsidP="005919E0">
      <w:pPr>
        <w:pStyle w:val="EndNoteBibliography"/>
        <w:ind w:firstLine="0"/>
      </w:pPr>
      <w:r w:rsidRPr="005919E0">
        <w:t>6.</w:t>
      </w:r>
      <w:r w:rsidRPr="005919E0">
        <w:tab/>
        <w:t xml:space="preserve">Robbins, D. W.;  Boebel, T. A.; Hartwig, J. F., Iridium-Catalyzed, Silyl-Directed Borylation of Nitrogen-Containing Heterocycles. </w:t>
      </w:r>
      <w:r w:rsidRPr="005919E0">
        <w:rPr>
          <w:i/>
        </w:rPr>
        <w:t xml:space="preserve">Journal of the American Chemical Society </w:t>
      </w:r>
      <w:r w:rsidRPr="005919E0">
        <w:rPr>
          <w:b/>
        </w:rPr>
        <w:t>2010,</w:t>
      </w:r>
      <w:r w:rsidRPr="005919E0">
        <w:t xml:space="preserve"> </w:t>
      </w:r>
      <w:r w:rsidRPr="005919E0">
        <w:rPr>
          <w:i/>
        </w:rPr>
        <w:t>132</w:t>
      </w:r>
      <w:r w:rsidRPr="005919E0">
        <w:t xml:space="preserve"> (12), 4068-4069.</w:t>
      </w:r>
    </w:p>
    <w:p w14:paraId="4C2A502C" w14:textId="77777777" w:rsidR="005919E0" w:rsidRPr="005919E0" w:rsidRDefault="005919E0" w:rsidP="005919E0">
      <w:pPr>
        <w:pStyle w:val="EndNoteBibliography"/>
        <w:ind w:firstLine="0"/>
      </w:pPr>
      <w:r w:rsidRPr="005919E0">
        <w:t>7.</w:t>
      </w:r>
      <w:r w:rsidRPr="005919E0">
        <w:tab/>
        <w:t xml:space="preserve">Song, Z.; Antonchick, A. P., Iridium(iii)-catalyzed regioselective C7-sulfonamidation of indoles. </w:t>
      </w:r>
      <w:r w:rsidRPr="005919E0">
        <w:rPr>
          <w:b/>
        </w:rPr>
        <w:t>2016,</w:t>
      </w:r>
      <w:r w:rsidRPr="005919E0">
        <w:t xml:space="preserve"> </w:t>
      </w:r>
      <w:r w:rsidRPr="005919E0">
        <w:rPr>
          <w:i/>
        </w:rPr>
        <w:t>14</w:t>
      </w:r>
      <w:r w:rsidRPr="005919E0">
        <w:t xml:space="preserve"> (21), 4804-4808.</w:t>
      </w:r>
    </w:p>
    <w:p w14:paraId="0F8A5EF9" w14:textId="77777777" w:rsidR="005919E0" w:rsidRPr="005919E0" w:rsidRDefault="005919E0" w:rsidP="005919E0">
      <w:pPr>
        <w:pStyle w:val="EndNoteBibliography"/>
        <w:ind w:firstLine="0"/>
      </w:pPr>
      <w:r w:rsidRPr="005919E0">
        <w:t>8.</w:t>
      </w:r>
      <w:r w:rsidRPr="005919E0">
        <w:tab/>
        <w:t xml:space="preserve">Fukuda, T.;  Maeda, R.; Iwao, M., Directed C-7 lithiation of 1-(2,2-diethylbutanoyl)indoles. </w:t>
      </w:r>
      <w:r w:rsidRPr="005919E0">
        <w:rPr>
          <w:i/>
        </w:rPr>
        <w:t xml:space="preserve">Tetrahedron </w:t>
      </w:r>
      <w:r w:rsidRPr="005919E0">
        <w:rPr>
          <w:b/>
        </w:rPr>
        <w:t>1999,</w:t>
      </w:r>
      <w:r w:rsidRPr="005919E0">
        <w:t xml:space="preserve"> </w:t>
      </w:r>
      <w:r w:rsidRPr="005919E0">
        <w:rPr>
          <w:i/>
        </w:rPr>
        <w:t>55</w:t>
      </w:r>
      <w:r w:rsidRPr="005919E0">
        <w:t xml:space="preserve"> (30), 9151-9162.</w:t>
      </w:r>
    </w:p>
    <w:p w14:paraId="4F8992EB" w14:textId="77777777" w:rsidR="005919E0" w:rsidRPr="005919E0" w:rsidRDefault="005919E0" w:rsidP="005919E0">
      <w:pPr>
        <w:pStyle w:val="EndNoteBibliography"/>
        <w:ind w:firstLine="0"/>
      </w:pPr>
      <w:r w:rsidRPr="005919E0">
        <w:lastRenderedPageBreak/>
        <w:t>9.</w:t>
      </w:r>
      <w:r w:rsidRPr="005919E0">
        <w:tab/>
        <w:t xml:space="preserve">Hartung, C. G.;  Fecher, A.;  Chapell, B.; Snieckus, V., Directed ortho-Metalation Approach to C-7-Substituted Indoles. Suzuki−Miyaura Cross Coupling and the Synthesis of Pyrrolophenanthridone Alkaloids. </w:t>
      </w:r>
      <w:r w:rsidRPr="005919E0">
        <w:rPr>
          <w:i/>
        </w:rPr>
        <w:t xml:space="preserve">Organic letters </w:t>
      </w:r>
      <w:r w:rsidRPr="005919E0">
        <w:rPr>
          <w:b/>
        </w:rPr>
        <w:t>2003,</w:t>
      </w:r>
      <w:r w:rsidRPr="005919E0">
        <w:t xml:space="preserve"> </w:t>
      </w:r>
      <w:r w:rsidRPr="005919E0">
        <w:rPr>
          <w:i/>
        </w:rPr>
        <w:t>5</w:t>
      </w:r>
      <w:r w:rsidRPr="005919E0">
        <w:t xml:space="preserve"> (11), 1899-1902.</w:t>
      </w:r>
    </w:p>
    <w:p w14:paraId="3D10EB2E" w14:textId="77777777" w:rsidR="005919E0" w:rsidRPr="005919E0" w:rsidRDefault="005919E0" w:rsidP="005919E0">
      <w:pPr>
        <w:pStyle w:val="EndNoteBibliography"/>
        <w:ind w:firstLine="0"/>
      </w:pPr>
      <w:r w:rsidRPr="005919E0">
        <w:t>10.</w:t>
      </w:r>
      <w:r w:rsidRPr="005919E0">
        <w:tab/>
        <w:t xml:space="preserve">Xu, L.;  Zhang, C.;  He, Y.;  Tan, L.; Ma, D., Rhodium-Catalyzed Regioselective C7-Functionalization of N -Pivaloylindoles. </w:t>
      </w:r>
      <w:r w:rsidRPr="005919E0">
        <w:rPr>
          <w:i/>
        </w:rPr>
        <w:t xml:space="preserve">Angewandte Chemie International Edition </w:t>
      </w:r>
      <w:r w:rsidRPr="005919E0">
        <w:rPr>
          <w:b/>
        </w:rPr>
        <w:t>2016,</w:t>
      </w:r>
      <w:r w:rsidRPr="005919E0">
        <w:t xml:space="preserve"> </w:t>
      </w:r>
      <w:r w:rsidRPr="005919E0">
        <w:rPr>
          <w:i/>
        </w:rPr>
        <w:t>55</w:t>
      </w:r>
      <w:r w:rsidRPr="005919E0">
        <w:t xml:space="preserve"> (1), 321-325.</w:t>
      </w:r>
    </w:p>
    <w:p w14:paraId="77416B0F" w14:textId="77777777" w:rsidR="005919E0" w:rsidRPr="005919E0" w:rsidRDefault="005919E0" w:rsidP="005919E0">
      <w:pPr>
        <w:pStyle w:val="EndNoteBibliography"/>
        <w:ind w:firstLine="0"/>
      </w:pPr>
      <w:r w:rsidRPr="005919E0">
        <w:t>11.</w:t>
      </w:r>
      <w:r w:rsidRPr="005919E0">
        <w:tab/>
        <w:t xml:space="preserve">Yang, Y.;  Qiu, X.;  Zhao, Y.;  Mu, Y.; Shi, Z., Palladium-Catalyzed C–H Arylation of Indoles at the C7 Position. </w:t>
      </w:r>
      <w:r w:rsidRPr="005919E0">
        <w:rPr>
          <w:i/>
        </w:rPr>
        <w:t xml:space="preserve">Journal of the American Chemical Society </w:t>
      </w:r>
      <w:r w:rsidRPr="005919E0">
        <w:rPr>
          <w:b/>
        </w:rPr>
        <w:t>2016,</w:t>
      </w:r>
      <w:r w:rsidRPr="005919E0">
        <w:t xml:space="preserve"> </w:t>
      </w:r>
      <w:r w:rsidRPr="005919E0">
        <w:rPr>
          <w:i/>
        </w:rPr>
        <w:t>138</w:t>
      </w:r>
      <w:r w:rsidRPr="005919E0">
        <w:t xml:space="preserve"> (2), 495-498.</w:t>
      </w:r>
    </w:p>
    <w:p w14:paraId="7482D423" w14:textId="77777777" w:rsidR="005919E0" w:rsidRPr="005919E0" w:rsidRDefault="005919E0" w:rsidP="005919E0">
      <w:pPr>
        <w:pStyle w:val="EndNoteBibliography"/>
        <w:ind w:firstLine="0"/>
      </w:pPr>
      <w:r w:rsidRPr="005919E0">
        <w:t>12.</w:t>
      </w:r>
      <w:r w:rsidRPr="005919E0">
        <w:tab/>
        <w:t xml:space="preserve">Yang, Y.; Shi, Z., Regioselective direct arylation of indoles on the benzenoid moiety. </w:t>
      </w:r>
      <w:r w:rsidRPr="005919E0">
        <w:rPr>
          <w:i/>
        </w:rPr>
        <w:t xml:space="preserve">Chem Commun (Camb) </w:t>
      </w:r>
      <w:r w:rsidRPr="005919E0">
        <w:rPr>
          <w:b/>
        </w:rPr>
        <w:t>2018,</w:t>
      </w:r>
      <w:r w:rsidRPr="005919E0">
        <w:t xml:space="preserve"> </w:t>
      </w:r>
      <w:r w:rsidRPr="005919E0">
        <w:rPr>
          <w:i/>
        </w:rPr>
        <w:t>54</w:t>
      </w:r>
      <w:r w:rsidRPr="005919E0">
        <w:t xml:space="preserve"> (14), 1676-1685.</w:t>
      </w:r>
    </w:p>
    <w:p w14:paraId="20AC3FFE" w14:textId="77777777" w:rsidR="005919E0" w:rsidRPr="005919E0" w:rsidRDefault="005919E0" w:rsidP="005919E0">
      <w:pPr>
        <w:pStyle w:val="EndNoteBibliography"/>
        <w:ind w:firstLine="0"/>
      </w:pPr>
      <w:r w:rsidRPr="005919E0">
        <w:t>13.</w:t>
      </w:r>
      <w:r w:rsidRPr="005919E0">
        <w:tab/>
        <w:t xml:space="preserve">Yang, Y.;  Gao, P.;  Zhao, Y.; Shi, Z., Regiocontrolled Direct C−H Arylation of Indoles at the C4 and C5 Positions. </w:t>
      </w:r>
      <w:r w:rsidRPr="005919E0">
        <w:rPr>
          <w:i/>
        </w:rPr>
        <w:t xml:space="preserve">Angewandte Chemie International Edition </w:t>
      </w:r>
      <w:r w:rsidRPr="005919E0">
        <w:rPr>
          <w:b/>
        </w:rPr>
        <w:t>2017,</w:t>
      </w:r>
      <w:r w:rsidRPr="005919E0">
        <w:t xml:space="preserve"> </w:t>
      </w:r>
      <w:r w:rsidRPr="005919E0">
        <w:rPr>
          <w:i/>
        </w:rPr>
        <w:t>56</w:t>
      </w:r>
      <w:r w:rsidRPr="005919E0">
        <w:t xml:space="preserve"> (14), 3966-3971.</w:t>
      </w:r>
    </w:p>
    <w:p w14:paraId="04CE2DEC" w14:textId="77777777" w:rsidR="005919E0" w:rsidRPr="005919E0" w:rsidRDefault="005919E0" w:rsidP="005919E0">
      <w:pPr>
        <w:pStyle w:val="EndNoteBibliography"/>
        <w:ind w:firstLine="0"/>
      </w:pPr>
      <w:r w:rsidRPr="005919E0">
        <w:t>14.</w:t>
      </w:r>
      <w:r w:rsidRPr="005919E0">
        <w:tab/>
        <w:t xml:space="preserve">Lanke, V.;  Bettadapur, K. R.; Prabhu, K. R., Electronic Nature of Ketone Directing Group as a Key To Control C-2 vs C-4 Alkenylation of Indoles. </w:t>
      </w:r>
      <w:r w:rsidRPr="005919E0">
        <w:rPr>
          <w:i/>
        </w:rPr>
        <w:t xml:space="preserve">Organic letters </w:t>
      </w:r>
      <w:r w:rsidRPr="005919E0">
        <w:rPr>
          <w:b/>
        </w:rPr>
        <w:t>2016,</w:t>
      </w:r>
      <w:r w:rsidRPr="005919E0">
        <w:t xml:space="preserve"> </w:t>
      </w:r>
      <w:r w:rsidRPr="005919E0">
        <w:rPr>
          <w:i/>
        </w:rPr>
        <w:t>18</w:t>
      </w:r>
      <w:r w:rsidRPr="005919E0">
        <w:t xml:space="preserve"> (21), 5496-5499.</w:t>
      </w:r>
    </w:p>
    <w:p w14:paraId="2B76AA75" w14:textId="77777777" w:rsidR="005919E0" w:rsidRPr="005919E0" w:rsidRDefault="005919E0" w:rsidP="005919E0">
      <w:pPr>
        <w:pStyle w:val="EndNoteBibliography"/>
        <w:ind w:firstLine="0"/>
      </w:pPr>
      <w:r w:rsidRPr="005919E0">
        <w:t>15.</w:t>
      </w:r>
      <w:r w:rsidRPr="005919E0">
        <w:tab/>
        <w:t xml:space="preserve">Demopoulos, V. J.; Nicolaou, I., Electrophilic Substitution of Indole on the Benzene Moiety: A Synthesis of 5-Acyl- and 5-Aroylindoles. </w:t>
      </w:r>
      <w:r w:rsidRPr="005919E0">
        <w:rPr>
          <w:i/>
        </w:rPr>
        <w:t xml:space="preserve">Synthesis </w:t>
      </w:r>
      <w:r w:rsidRPr="005919E0">
        <w:rPr>
          <w:b/>
        </w:rPr>
        <w:t>1998,</w:t>
      </w:r>
      <w:r w:rsidRPr="005919E0">
        <w:t xml:space="preserve"> </w:t>
      </w:r>
      <w:r w:rsidRPr="005919E0">
        <w:rPr>
          <w:i/>
        </w:rPr>
        <w:t>1998</w:t>
      </w:r>
      <w:r w:rsidRPr="005919E0">
        <w:t xml:space="preserve"> (10), 1519-1522.</w:t>
      </w:r>
    </w:p>
    <w:p w14:paraId="1E0668C0" w14:textId="77777777" w:rsidR="005919E0" w:rsidRPr="005919E0" w:rsidRDefault="005919E0" w:rsidP="005919E0">
      <w:pPr>
        <w:pStyle w:val="EndNoteBibliography"/>
        <w:ind w:firstLine="0"/>
      </w:pPr>
      <w:r w:rsidRPr="005919E0">
        <w:t>16.</w:t>
      </w:r>
      <w:r w:rsidRPr="005919E0">
        <w:tab/>
        <w:t xml:space="preserve">Feng, Y.;  Holte, D.;  Zoller, J.;  Umemiya, S.;  Simke, L. R.; Baran, P. S., Total Synthesis of Verruculogen and Fumitremorgin A Enabled by Ligand-Controlled C–H Borylation. </w:t>
      </w:r>
      <w:r w:rsidRPr="005919E0">
        <w:rPr>
          <w:i/>
        </w:rPr>
        <w:t xml:space="preserve">Journal of the American Chemical Society </w:t>
      </w:r>
      <w:r w:rsidRPr="005919E0">
        <w:rPr>
          <w:b/>
        </w:rPr>
        <w:t>2015,</w:t>
      </w:r>
      <w:r w:rsidRPr="005919E0">
        <w:t xml:space="preserve"> </w:t>
      </w:r>
      <w:r w:rsidRPr="005919E0">
        <w:rPr>
          <w:i/>
        </w:rPr>
        <w:t>137</w:t>
      </w:r>
      <w:r w:rsidRPr="005919E0">
        <w:t xml:space="preserve"> (32), 10160-10163.</w:t>
      </w:r>
    </w:p>
    <w:p w14:paraId="1B209192" w14:textId="77777777" w:rsidR="005919E0" w:rsidRPr="005919E0" w:rsidRDefault="005919E0" w:rsidP="005919E0">
      <w:pPr>
        <w:pStyle w:val="EndNoteBibliography"/>
        <w:ind w:firstLine="0"/>
      </w:pPr>
      <w:r w:rsidRPr="005919E0">
        <w:lastRenderedPageBreak/>
        <w:t>17.</w:t>
      </w:r>
      <w:r w:rsidRPr="005919E0">
        <w:tab/>
        <w:t xml:space="preserve">Moir, M.;  Danon, J. J.;  Reekie, T. A.; Kassiou, M., An overview of late-stage functionalization in today’s drug discovery. </w:t>
      </w:r>
      <w:r w:rsidRPr="005919E0">
        <w:rPr>
          <w:i/>
        </w:rPr>
        <w:t xml:space="preserve">Expert Opinion on Drug Discovery </w:t>
      </w:r>
      <w:r w:rsidRPr="005919E0">
        <w:rPr>
          <w:b/>
        </w:rPr>
        <w:t>2019,</w:t>
      </w:r>
      <w:r w:rsidRPr="005919E0">
        <w:t xml:space="preserve"> </w:t>
      </w:r>
      <w:r w:rsidRPr="005919E0">
        <w:rPr>
          <w:i/>
        </w:rPr>
        <w:t>14</w:t>
      </w:r>
      <w:r w:rsidRPr="005919E0">
        <w:t xml:space="preserve"> (11), 1137-1149.</w:t>
      </w:r>
    </w:p>
    <w:p w14:paraId="5C763F71" w14:textId="77777777" w:rsidR="005919E0" w:rsidRPr="005919E0" w:rsidRDefault="005919E0" w:rsidP="005919E0">
      <w:pPr>
        <w:pStyle w:val="EndNoteBibliography"/>
        <w:ind w:firstLine="0"/>
      </w:pPr>
      <w:r w:rsidRPr="005919E0">
        <w:t>18.</w:t>
      </w:r>
      <w:r w:rsidRPr="005919E0">
        <w:tab/>
        <w:t xml:space="preserve">Newman, D. J.; Cragg, G. M., Natural Products as Sources of New Drugs from 1981 to 2014. </w:t>
      </w:r>
      <w:r w:rsidRPr="005919E0">
        <w:rPr>
          <w:i/>
        </w:rPr>
        <w:t xml:space="preserve">J Nat Prod </w:t>
      </w:r>
      <w:r w:rsidRPr="005919E0">
        <w:rPr>
          <w:b/>
        </w:rPr>
        <w:t>2016,</w:t>
      </w:r>
      <w:r w:rsidRPr="005919E0">
        <w:t xml:space="preserve"> </w:t>
      </w:r>
      <w:r w:rsidRPr="005919E0">
        <w:rPr>
          <w:i/>
        </w:rPr>
        <w:t>79</w:t>
      </w:r>
      <w:r w:rsidRPr="005919E0">
        <w:t xml:space="preserve"> (3), 629-61.</w:t>
      </w:r>
    </w:p>
    <w:p w14:paraId="47CE92B5" w14:textId="77777777" w:rsidR="005919E0" w:rsidRPr="005919E0" w:rsidRDefault="005919E0" w:rsidP="005919E0">
      <w:pPr>
        <w:pStyle w:val="EndNoteBibliography"/>
        <w:ind w:firstLine="0"/>
      </w:pPr>
      <w:r w:rsidRPr="005919E0">
        <w:t>19.</w:t>
      </w:r>
      <w:r w:rsidRPr="005919E0">
        <w:tab/>
        <w:t xml:space="preserve">Mazák, K.;  Hosztafi, S.;  Kraszni, M.; Noszál, B., Physico-chemical profiling of semisynthetic opioids. </w:t>
      </w:r>
      <w:r w:rsidRPr="005919E0">
        <w:rPr>
          <w:i/>
        </w:rPr>
        <w:t xml:space="preserve">Journal of Pharmaceutical and Biomedical Analysis </w:t>
      </w:r>
      <w:r w:rsidRPr="005919E0">
        <w:rPr>
          <w:b/>
        </w:rPr>
        <w:t>2017,</w:t>
      </w:r>
      <w:r w:rsidRPr="005919E0">
        <w:t xml:space="preserve"> </w:t>
      </w:r>
      <w:r w:rsidRPr="005919E0">
        <w:rPr>
          <w:i/>
        </w:rPr>
        <w:t>135</w:t>
      </w:r>
      <w:r w:rsidRPr="005919E0">
        <w:t>, 97-105.</w:t>
      </w:r>
    </w:p>
    <w:p w14:paraId="57544CB8" w14:textId="77777777" w:rsidR="005919E0" w:rsidRPr="005919E0" w:rsidRDefault="005919E0" w:rsidP="005919E0">
      <w:pPr>
        <w:pStyle w:val="EndNoteBibliography"/>
        <w:ind w:firstLine="0"/>
      </w:pPr>
      <w:r w:rsidRPr="005919E0">
        <w:t>20.</w:t>
      </w:r>
      <w:r w:rsidRPr="005919E0">
        <w:tab/>
        <w:t xml:space="preserve">Murphy, B.;  Šnajdr, I.;  Machara, A.;  Endoma-Arias, M. A. A.;  Stamatatos, T. C.;  Cox, D. P.; Hudlický, T., Conversion of Thebaine to Oripavine and Other Useful Intermediates for the Semisynthesis of Opiate-Derived Agents: Synthesis of Hydromorphone. </w:t>
      </w:r>
      <w:r w:rsidRPr="005919E0">
        <w:rPr>
          <w:i/>
        </w:rPr>
        <w:t xml:space="preserve">Advanced Synthesis &amp; Catalysis </w:t>
      </w:r>
      <w:r w:rsidRPr="005919E0">
        <w:rPr>
          <w:b/>
        </w:rPr>
        <w:t>2014,</w:t>
      </w:r>
      <w:r w:rsidRPr="005919E0">
        <w:t xml:space="preserve"> </w:t>
      </w:r>
      <w:r w:rsidRPr="005919E0">
        <w:rPr>
          <w:i/>
        </w:rPr>
        <w:t>356</w:t>
      </w:r>
      <w:r w:rsidRPr="005919E0">
        <w:t xml:space="preserve"> (11-12), 2679-2687.</w:t>
      </w:r>
    </w:p>
    <w:p w14:paraId="7D0F91E0" w14:textId="77777777" w:rsidR="005919E0" w:rsidRPr="005919E0" w:rsidRDefault="005919E0" w:rsidP="005919E0">
      <w:pPr>
        <w:pStyle w:val="EndNoteBibliography"/>
        <w:ind w:firstLine="0"/>
      </w:pPr>
      <w:r w:rsidRPr="005919E0">
        <w:t>21.</w:t>
      </w:r>
      <w:r w:rsidRPr="005919E0">
        <w:tab/>
        <w:t xml:space="preserve">Truppo, M. D., Biocatalysis in the Pharmaceutical Industry: The Need for Speed. </w:t>
      </w:r>
      <w:r w:rsidRPr="005919E0">
        <w:rPr>
          <w:i/>
        </w:rPr>
        <w:t xml:space="preserve">ACS Med Chem Lett </w:t>
      </w:r>
      <w:r w:rsidRPr="005919E0">
        <w:rPr>
          <w:b/>
        </w:rPr>
        <w:t>2017,</w:t>
      </w:r>
      <w:r w:rsidRPr="005919E0">
        <w:t xml:space="preserve"> </w:t>
      </w:r>
      <w:r w:rsidRPr="005919E0">
        <w:rPr>
          <w:i/>
        </w:rPr>
        <w:t>8</w:t>
      </w:r>
      <w:r w:rsidRPr="005919E0">
        <w:t xml:space="preserve"> (5), 476-480.</w:t>
      </w:r>
    </w:p>
    <w:p w14:paraId="7C65BBA3" w14:textId="77777777" w:rsidR="005919E0" w:rsidRPr="005919E0" w:rsidRDefault="005919E0" w:rsidP="005919E0">
      <w:pPr>
        <w:pStyle w:val="EndNoteBibliography"/>
        <w:ind w:firstLine="0"/>
      </w:pPr>
      <w:r w:rsidRPr="005919E0">
        <w:t>22.</w:t>
      </w:r>
      <w:r w:rsidRPr="005919E0">
        <w:tab/>
        <w:t xml:space="preserve">Adrio, J. L.; Demain, A. L., Microbial enzymes: tools for biotechnological processes. </w:t>
      </w:r>
      <w:r w:rsidRPr="005919E0">
        <w:rPr>
          <w:i/>
        </w:rPr>
        <w:t xml:space="preserve">Biomolecules </w:t>
      </w:r>
      <w:r w:rsidRPr="005919E0">
        <w:rPr>
          <w:b/>
        </w:rPr>
        <w:t>2014,</w:t>
      </w:r>
      <w:r w:rsidRPr="005919E0">
        <w:t xml:space="preserve"> </w:t>
      </w:r>
      <w:r w:rsidRPr="005919E0">
        <w:rPr>
          <w:i/>
        </w:rPr>
        <w:t>4</w:t>
      </w:r>
      <w:r w:rsidRPr="005919E0">
        <w:t xml:space="preserve"> (1), 117-139.</w:t>
      </w:r>
    </w:p>
    <w:p w14:paraId="51930976" w14:textId="77777777" w:rsidR="005919E0" w:rsidRPr="005919E0" w:rsidRDefault="005919E0" w:rsidP="005919E0">
      <w:pPr>
        <w:pStyle w:val="EndNoteBibliography"/>
        <w:ind w:firstLine="0"/>
      </w:pPr>
      <w:r w:rsidRPr="005919E0">
        <w:t>23.</w:t>
      </w:r>
      <w:r w:rsidRPr="005919E0">
        <w:tab/>
        <w:t xml:space="preserve">Phillips, R. S., Synthetic applications of tryptophan synthase. </w:t>
      </w:r>
      <w:r w:rsidRPr="005919E0">
        <w:rPr>
          <w:i/>
        </w:rPr>
        <w:t xml:space="preserve">Tetrahedron: Asymmetry </w:t>
      </w:r>
      <w:r w:rsidRPr="005919E0">
        <w:rPr>
          <w:b/>
        </w:rPr>
        <w:t>2004,</w:t>
      </w:r>
      <w:r w:rsidRPr="005919E0">
        <w:t xml:space="preserve"> </w:t>
      </w:r>
      <w:r w:rsidRPr="005919E0">
        <w:rPr>
          <w:i/>
        </w:rPr>
        <w:t>15</w:t>
      </w:r>
      <w:r w:rsidRPr="005919E0">
        <w:t xml:space="preserve"> (18), 2787-2792.</w:t>
      </w:r>
    </w:p>
    <w:p w14:paraId="2EC49D24" w14:textId="77777777" w:rsidR="005919E0" w:rsidRPr="005919E0" w:rsidRDefault="005919E0" w:rsidP="005919E0">
      <w:pPr>
        <w:pStyle w:val="EndNoteBibliography"/>
        <w:ind w:firstLine="0"/>
      </w:pPr>
      <w:r w:rsidRPr="005919E0">
        <w:t>24.</w:t>
      </w:r>
      <w:r w:rsidRPr="005919E0">
        <w:tab/>
        <w:t xml:space="preserve">Boville, C. E.;  Scheele, R. A.;  Koch, P.;  Brinkmann-Chen, S.;  Buller, A. R.; Arnold, F. H., Engineered Biosynthesis of β-Alkyl Tryptophan Analogues. </w:t>
      </w:r>
      <w:r w:rsidRPr="005919E0">
        <w:rPr>
          <w:i/>
        </w:rPr>
        <w:t xml:space="preserve">Angewandte Chemie International Edition </w:t>
      </w:r>
      <w:r w:rsidRPr="005919E0">
        <w:rPr>
          <w:b/>
        </w:rPr>
        <w:t>2018,</w:t>
      </w:r>
      <w:r w:rsidRPr="005919E0">
        <w:t xml:space="preserve"> </w:t>
      </w:r>
      <w:r w:rsidRPr="005919E0">
        <w:rPr>
          <w:i/>
        </w:rPr>
        <w:t>57</w:t>
      </w:r>
      <w:r w:rsidRPr="005919E0">
        <w:t xml:space="preserve"> (45), 14764-14768.</w:t>
      </w:r>
    </w:p>
    <w:p w14:paraId="15C4AB08" w14:textId="77777777" w:rsidR="005919E0" w:rsidRPr="005919E0" w:rsidRDefault="005919E0" w:rsidP="005919E0">
      <w:pPr>
        <w:pStyle w:val="EndNoteBibliography"/>
        <w:ind w:firstLine="0"/>
      </w:pPr>
      <w:r w:rsidRPr="005919E0">
        <w:t>25.</w:t>
      </w:r>
      <w:r w:rsidRPr="005919E0">
        <w:tab/>
        <w:t xml:space="preserve">Romney, D. K.;  Sarai, N. S.; Arnold, F. H., Nitroalkanes as Versatile Nucleophiles for Enzymatic Synthesis of Noncanonical Amino Acids. </w:t>
      </w:r>
      <w:r w:rsidRPr="005919E0">
        <w:rPr>
          <w:i/>
        </w:rPr>
        <w:t xml:space="preserve">Acs Catal </w:t>
      </w:r>
      <w:r w:rsidRPr="005919E0">
        <w:rPr>
          <w:b/>
        </w:rPr>
        <w:t>2019,</w:t>
      </w:r>
      <w:r w:rsidRPr="005919E0">
        <w:t xml:space="preserve"> </w:t>
      </w:r>
      <w:r w:rsidRPr="005919E0">
        <w:rPr>
          <w:i/>
        </w:rPr>
        <w:t>9</w:t>
      </w:r>
      <w:r w:rsidRPr="005919E0">
        <w:t xml:space="preserve"> (9), 8726-8730.</w:t>
      </w:r>
    </w:p>
    <w:p w14:paraId="60E95042" w14:textId="77777777" w:rsidR="005919E0" w:rsidRPr="005919E0" w:rsidRDefault="005919E0" w:rsidP="005919E0">
      <w:pPr>
        <w:pStyle w:val="EndNoteBibliography"/>
        <w:ind w:firstLine="0"/>
      </w:pPr>
      <w:r w:rsidRPr="005919E0">
        <w:lastRenderedPageBreak/>
        <w:t>26.</w:t>
      </w:r>
      <w:r w:rsidRPr="005919E0">
        <w:tab/>
        <w:t xml:space="preserve">Dick, M.;  Sarai, N. S.;  Martynowycz, M. W.;  Gonen, T.; Arnold, F. H., Tailoring Tryptophan Synthase TrpB for Selective Quaternary Carbon Bond Formation. </w:t>
      </w:r>
      <w:r w:rsidRPr="005919E0">
        <w:rPr>
          <w:i/>
        </w:rPr>
        <w:t xml:space="preserve">Journal of the American Chemical Society </w:t>
      </w:r>
      <w:r w:rsidRPr="005919E0">
        <w:rPr>
          <w:b/>
        </w:rPr>
        <w:t>2019,</w:t>
      </w:r>
      <w:r w:rsidRPr="005919E0">
        <w:t xml:space="preserve"> </w:t>
      </w:r>
      <w:r w:rsidRPr="005919E0">
        <w:rPr>
          <w:i/>
        </w:rPr>
        <w:t>141</w:t>
      </w:r>
      <w:r w:rsidRPr="005919E0">
        <w:t xml:space="preserve"> (50), 19817-19822.</w:t>
      </w:r>
    </w:p>
    <w:p w14:paraId="198263D4" w14:textId="77777777" w:rsidR="005919E0" w:rsidRPr="005919E0" w:rsidRDefault="005919E0" w:rsidP="005919E0">
      <w:pPr>
        <w:pStyle w:val="EndNoteBibliography"/>
        <w:ind w:firstLine="0"/>
      </w:pPr>
      <w:r w:rsidRPr="005919E0">
        <w:t>27.</w:t>
      </w:r>
      <w:r w:rsidRPr="005919E0">
        <w:tab/>
        <w:t xml:space="preserve">Moritzer, A.-C.;  Minges, H.;  Prior, T.;  Frese, M.;  Sewald, N.; Niemann, H. H., Structure-based switch of regioselectivity in the flavin-dependent tryptophan 6-halogenase Thal. </w:t>
      </w:r>
      <w:r w:rsidRPr="005919E0">
        <w:rPr>
          <w:i/>
        </w:rPr>
        <w:t xml:space="preserve">Journal of Biological Chemistry </w:t>
      </w:r>
      <w:r w:rsidRPr="005919E0">
        <w:rPr>
          <w:b/>
        </w:rPr>
        <w:t>2019,</w:t>
      </w:r>
      <w:r w:rsidRPr="005919E0">
        <w:t xml:space="preserve"> </w:t>
      </w:r>
      <w:r w:rsidRPr="005919E0">
        <w:rPr>
          <w:i/>
        </w:rPr>
        <w:t>294</w:t>
      </w:r>
      <w:r w:rsidRPr="005919E0">
        <w:t xml:space="preserve"> (7), 2529-2542.</w:t>
      </w:r>
    </w:p>
    <w:p w14:paraId="738AD36C" w14:textId="77777777" w:rsidR="005919E0" w:rsidRPr="005919E0" w:rsidRDefault="005919E0" w:rsidP="005919E0">
      <w:pPr>
        <w:pStyle w:val="EndNoteBibliography"/>
        <w:ind w:firstLine="0"/>
      </w:pPr>
      <w:r w:rsidRPr="005919E0">
        <w:t>28.</w:t>
      </w:r>
      <w:r w:rsidRPr="005919E0">
        <w:tab/>
        <w:t xml:space="preserve">Gruß, H.;  Belu, C.;  Bernhard, L. M.;  Merschel, A.; Sewald, N., Fluorogenic Diversification of Unprotected Bromotryptophan by Aqueous Mizoroki–Heck Cross-Coupling. </w:t>
      </w:r>
      <w:r w:rsidRPr="005919E0">
        <w:rPr>
          <w:i/>
        </w:rPr>
        <w:t xml:space="preserve">Chemistry – A European Journal </w:t>
      </w:r>
      <w:r w:rsidRPr="005919E0">
        <w:rPr>
          <w:b/>
        </w:rPr>
        <w:t>2019,</w:t>
      </w:r>
      <w:r w:rsidRPr="005919E0">
        <w:t xml:space="preserve"> </w:t>
      </w:r>
      <w:r w:rsidRPr="005919E0">
        <w:rPr>
          <w:i/>
        </w:rPr>
        <w:t>25</w:t>
      </w:r>
      <w:r w:rsidRPr="005919E0">
        <w:t xml:space="preserve"> (23), 5880-5883.</w:t>
      </w:r>
    </w:p>
    <w:p w14:paraId="197B96AD" w14:textId="77777777" w:rsidR="005919E0" w:rsidRPr="005919E0" w:rsidRDefault="005919E0" w:rsidP="005919E0">
      <w:pPr>
        <w:pStyle w:val="EndNoteBibliography"/>
        <w:ind w:firstLine="0"/>
      </w:pPr>
      <w:r w:rsidRPr="005919E0">
        <w:t>29.</w:t>
      </w:r>
      <w:r w:rsidRPr="005919E0">
        <w:tab/>
        <w:t xml:space="preserve">Andorfer, M. C.;  Park, H. J.;  Vergara-Coll, J.; Lewis, J. C., Directed evolution of RebH for catalyst-controlled halogenation of indole C–H bonds. </w:t>
      </w:r>
      <w:r w:rsidRPr="005919E0">
        <w:rPr>
          <w:i/>
        </w:rPr>
        <w:t xml:space="preserve">Chem Sci </w:t>
      </w:r>
      <w:r w:rsidRPr="005919E0">
        <w:rPr>
          <w:b/>
        </w:rPr>
        <w:t>2016,</w:t>
      </w:r>
      <w:r w:rsidRPr="005919E0">
        <w:t xml:space="preserve"> </w:t>
      </w:r>
      <w:r w:rsidRPr="005919E0">
        <w:rPr>
          <w:i/>
        </w:rPr>
        <w:t>7</w:t>
      </w:r>
      <w:r w:rsidRPr="005919E0">
        <w:t xml:space="preserve"> (6), 3720-3729.</w:t>
      </w:r>
    </w:p>
    <w:p w14:paraId="67B3AA03" w14:textId="77777777" w:rsidR="005919E0" w:rsidRPr="005919E0" w:rsidRDefault="005919E0" w:rsidP="005919E0">
      <w:pPr>
        <w:pStyle w:val="EndNoteBibliography"/>
        <w:ind w:firstLine="0"/>
      </w:pPr>
      <w:r w:rsidRPr="005919E0">
        <w:t>30.</w:t>
      </w:r>
      <w:r w:rsidRPr="005919E0">
        <w:tab/>
        <w:t xml:space="preserve">Payne, J. T.;  Poor, C. B.; Lewis, J. C., Directed Evolution of RebH for Site-Selective Halogenation of Large Biologically Active Molecules. </w:t>
      </w:r>
      <w:r w:rsidRPr="005919E0">
        <w:rPr>
          <w:i/>
        </w:rPr>
        <w:t xml:space="preserve">Angewandte Chemie International Edition </w:t>
      </w:r>
      <w:r w:rsidRPr="005919E0">
        <w:rPr>
          <w:b/>
        </w:rPr>
        <w:t>2015,</w:t>
      </w:r>
      <w:r w:rsidRPr="005919E0">
        <w:t xml:space="preserve"> </w:t>
      </w:r>
      <w:r w:rsidRPr="005919E0">
        <w:rPr>
          <w:i/>
        </w:rPr>
        <w:t>54</w:t>
      </w:r>
      <w:r w:rsidRPr="005919E0">
        <w:t xml:space="preserve"> (14), 4226-4230.</w:t>
      </w:r>
    </w:p>
    <w:p w14:paraId="4FB7286F" w14:textId="77777777" w:rsidR="005919E0" w:rsidRPr="005919E0" w:rsidRDefault="005919E0" w:rsidP="005919E0">
      <w:pPr>
        <w:pStyle w:val="EndNoteBibliography"/>
        <w:ind w:firstLine="0"/>
      </w:pPr>
      <w:r w:rsidRPr="005919E0">
        <w:t>31.</w:t>
      </w:r>
      <w:r w:rsidRPr="005919E0">
        <w:tab/>
        <w:t xml:space="preserve">Zuo, R.; Ding, Y., Direct Aromatic Nitration System for Synthesis of Nitrotryptophans in Escherichia coli. </w:t>
      </w:r>
      <w:r w:rsidRPr="005919E0">
        <w:rPr>
          <w:i/>
        </w:rPr>
        <w:t xml:space="preserve">ACS Synthetic Biology </w:t>
      </w:r>
      <w:r w:rsidRPr="005919E0">
        <w:rPr>
          <w:b/>
        </w:rPr>
        <w:t>2019,</w:t>
      </w:r>
      <w:r w:rsidRPr="005919E0">
        <w:t xml:space="preserve"> </w:t>
      </w:r>
      <w:r w:rsidRPr="005919E0">
        <w:rPr>
          <w:i/>
        </w:rPr>
        <w:t>8</w:t>
      </w:r>
      <w:r w:rsidRPr="005919E0">
        <w:t xml:space="preserve"> (4), 857-865.</w:t>
      </w:r>
    </w:p>
    <w:p w14:paraId="5275C391" w14:textId="77777777" w:rsidR="005919E0" w:rsidRPr="005919E0" w:rsidRDefault="005919E0" w:rsidP="005919E0">
      <w:pPr>
        <w:pStyle w:val="EndNoteBibliography"/>
        <w:ind w:firstLine="0"/>
      </w:pPr>
      <w:r w:rsidRPr="005919E0">
        <w:t>32.</w:t>
      </w:r>
      <w:r w:rsidRPr="005919E0">
        <w:tab/>
        <w:t xml:space="preserve">Romney, D. K.;  Murciano-Calles, J.;  Wehrmüller, J. E.; Arnold, F. H., Unlocking Reactivity of TrpB: A General Biocatalytic Platform for Synthesis of Tryptophan Analogues. </w:t>
      </w:r>
      <w:r w:rsidRPr="005919E0">
        <w:rPr>
          <w:i/>
        </w:rPr>
        <w:t xml:space="preserve">Journal of the American Chemical Society </w:t>
      </w:r>
      <w:r w:rsidRPr="005919E0">
        <w:rPr>
          <w:b/>
        </w:rPr>
        <w:t>2017,</w:t>
      </w:r>
      <w:r w:rsidRPr="005919E0">
        <w:t xml:space="preserve"> </w:t>
      </w:r>
      <w:r w:rsidRPr="005919E0">
        <w:rPr>
          <w:i/>
        </w:rPr>
        <w:t>139</w:t>
      </w:r>
      <w:r w:rsidRPr="005919E0">
        <w:t xml:space="preserve"> (31), 10769-10776.</w:t>
      </w:r>
    </w:p>
    <w:p w14:paraId="5F772EF5" w14:textId="77777777" w:rsidR="005919E0" w:rsidRPr="005919E0" w:rsidRDefault="005919E0" w:rsidP="005919E0">
      <w:pPr>
        <w:pStyle w:val="EndNoteBibliography"/>
        <w:ind w:firstLine="0"/>
      </w:pPr>
      <w:r w:rsidRPr="005919E0">
        <w:t>33.</w:t>
      </w:r>
      <w:r w:rsidRPr="005919E0">
        <w:tab/>
        <w:t xml:space="preserve">Tanner, M. E., Mechanistic studies on the indole prenyltransferases. </w:t>
      </w:r>
      <w:r w:rsidRPr="005919E0">
        <w:rPr>
          <w:i/>
        </w:rPr>
        <w:t xml:space="preserve">Natural Product Reports </w:t>
      </w:r>
      <w:r w:rsidRPr="005919E0">
        <w:rPr>
          <w:b/>
        </w:rPr>
        <w:t>2015,</w:t>
      </w:r>
      <w:r w:rsidRPr="005919E0">
        <w:t xml:space="preserve"> </w:t>
      </w:r>
      <w:r w:rsidRPr="005919E0">
        <w:rPr>
          <w:i/>
        </w:rPr>
        <w:t>32</w:t>
      </w:r>
      <w:r w:rsidRPr="005919E0">
        <w:t xml:space="preserve"> (1), 88-101.</w:t>
      </w:r>
    </w:p>
    <w:p w14:paraId="0D3190B2" w14:textId="77777777" w:rsidR="005919E0" w:rsidRPr="005919E0" w:rsidRDefault="005919E0" w:rsidP="005919E0">
      <w:pPr>
        <w:pStyle w:val="EndNoteBibliography"/>
        <w:ind w:firstLine="0"/>
      </w:pPr>
      <w:r w:rsidRPr="005919E0">
        <w:lastRenderedPageBreak/>
        <w:t>34.</w:t>
      </w:r>
      <w:r w:rsidRPr="005919E0">
        <w:tab/>
        <w:t xml:space="preserve">Schuller, J. M.;  Zocher, G.;  Liebhold, M.;  Xie, X.;  Stahl, M.;  Li, S.-M.; Stehle, T., Structure and Catalytic Mechanism of a Cyclic Dipeptide Prenyltransferase with Broad Substrate Promiscuity. </w:t>
      </w:r>
      <w:r w:rsidRPr="005919E0">
        <w:rPr>
          <w:i/>
        </w:rPr>
        <w:t xml:space="preserve">Journal of Molecular Biology </w:t>
      </w:r>
      <w:r w:rsidRPr="005919E0">
        <w:rPr>
          <w:b/>
        </w:rPr>
        <w:t>2012,</w:t>
      </w:r>
      <w:r w:rsidRPr="005919E0">
        <w:t xml:space="preserve"> </w:t>
      </w:r>
      <w:r w:rsidRPr="005919E0">
        <w:rPr>
          <w:i/>
        </w:rPr>
        <w:t>422</w:t>
      </w:r>
      <w:r w:rsidRPr="005919E0">
        <w:t xml:space="preserve"> (1), 87-99.</w:t>
      </w:r>
    </w:p>
    <w:p w14:paraId="01CAD4A3" w14:textId="77777777" w:rsidR="005919E0" w:rsidRPr="005919E0" w:rsidRDefault="005919E0" w:rsidP="005919E0">
      <w:pPr>
        <w:pStyle w:val="EndNoteBibliography"/>
        <w:ind w:firstLine="0"/>
      </w:pPr>
      <w:r w:rsidRPr="005919E0">
        <w:t>35.</w:t>
      </w:r>
      <w:r w:rsidRPr="005919E0">
        <w:tab/>
        <w:t xml:space="preserve">Winkelblech, J.;  Fan, A.; Li, S.-M., Prenyltransferases as key enzymes in primary and secondary metabolism. </w:t>
      </w:r>
      <w:r w:rsidRPr="005919E0">
        <w:rPr>
          <w:i/>
        </w:rPr>
        <w:t xml:space="preserve">Applied Microbiology and Biotechnology </w:t>
      </w:r>
      <w:r w:rsidRPr="005919E0">
        <w:rPr>
          <w:b/>
        </w:rPr>
        <w:t>2015,</w:t>
      </w:r>
      <w:r w:rsidRPr="005919E0">
        <w:t xml:space="preserve"> </w:t>
      </w:r>
      <w:r w:rsidRPr="005919E0">
        <w:rPr>
          <w:i/>
        </w:rPr>
        <w:t>99</w:t>
      </w:r>
      <w:r w:rsidRPr="005919E0">
        <w:t xml:space="preserve"> (18), 7379-7397.</w:t>
      </w:r>
    </w:p>
    <w:p w14:paraId="4F95500A" w14:textId="77777777" w:rsidR="005919E0" w:rsidRPr="005919E0" w:rsidRDefault="005919E0" w:rsidP="005919E0">
      <w:pPr>
        <w:pStyle w:val="EndNoteBibliography"/>
        <w:ind w:firstLine="0"/>
      </w:pPr>
      <w:r w:rsidRPr="005919E0">
        <w:t>36.</w:t>
      </w:r>
      <w:r w:rsidRPr="005919E0">
        <w:tab/>
        <w:t xml:space="preserve">Bandari, C.;  Scull, E. M.;  Bavineni, T.;  Nimmo, S. L.;  Gardner, E. D.;  Bensen, R. C.;  Burgett, A. W.; Singh, S., FgaPT2, a biocatalytic tool for alkyl-diversification of indole natural products. </w:t>
      </w:r>
      <w:r w:rsidRPr="005919E0">
        <w:rPr>
          <w:i/>
        </w:rPr>
        <w:t xml:space="preserve">MedChemComm </w:t>
      </w:r>
      <w:r w:rsidRPr="005919E0">
        <w:rPr>
          <w:b/>
        </w:rPr>
        <w:t>2019</w:t>
      </w:r>
      <w:r w:rsidRPr="005919E0">
        <w:t>.</w:t>
      </w:r>
    </w:p>
    <w:p w14:paraId="4B082E57" w14:textId="77777777" w:rsidR="005919E0" w:rsidRPr="005919E0" w:rsidRDefault="005919E0" w:rsidP="005919E0">
      <w:pPr>
        <w:pStyle w:val="EndNoteBibliography"/>
        <w:ind w:firstLine="0"/>
      </w:pPr>
      <w:r w:rsidRPr="005919E0">
        <w:t>37.</w:t>
      </w:r>
      <w:r w:rsidRPr="005919E0">
        <w:tab/>
        <w:t xml:space="preserve">Zou, H.;  Zheng, X.; Li, S.-M., Substrate Promiscuity of the Cyclic Dipeptide Prenyltransferases from Aspergillus fumigatus. </w:t>
      </w:r>
      <w:r w:rsidRPr="005919E0">
        <w:rPr>
          <w:i/>
        </w:rPr>
        <w:t xml:space="preserve">Journal of Natural Products </w:t>
      </w:r>
      <w:r w:rsidRPr="005919E0">
        <w:rPr>
          <w:b/>
        </w:rPr>
        <w:t>2009,</w:t>
      </w:r>
      <w:r w:rsidRPr="005919E0">
        <w:t xml:space="preserve"> </w:t>
      </w:r>
      <w:r w:rsidRPr="005919E0">
        <w:rPr>
          <w:i/>
        </w:rPr>
        <w:t>72</w:t>
      </w:r>
      <w:r w:rsidRPr="005919E0">
        <w:t xml:space="preserve"> (1), 44-52.</w:t>
      </w:r>
    </w:p>
    <w:p w14:paraId="366AC660" w14:textId="77777777" w:rsidR="005919E0" w:rsidRPr="005919E0" w:rsidRDefault="005919E0" w:rsidP="005919E0">
      <w:pPr>
        <w:pStyle w:val="EndNoteBibliography"/>
        <w:ind w:firstLine="0"/>
      </w:pPr>
      <w:r w:rsidRPr="005919E0">
        <w:t>38.</w:t>
      </w:r>
      <w:r w:rsidRPr="005919E0">
        <w:tab/>
        <w:t xml:space="preserve">Yin, W. B.;  Ruan, H. L.;  Westrich, L.;  Grundmann, A.; Li, S. M., CdpNPT, an N-prenyltransferase from Aspergillus fumigatus: overproduction, purification and biochemical characterisation. </w:t>
      </w:r>
      <w:r w:rsidRPr="005919E0">
        <w:rPr>
          <w:i/>
        </w:rPr>
        <w:t xml:space="preserve">Chembiochem </w:t>
      </w:r>
      <w:r w:rsidRPr="005919E0">
        <w:rPr>
          <w:b/>
        </w:rPr>
        <w:t>2007,</w:t>
      </w:r>
      <w:r w:rsidRPr="005919E0">
        <w:t xml:space="preserve"> </w:t>
      </w:r>
      <w:r w:rsidRPr="005919E0">
        <w:rPr>
          <w:i/>
        </w:rPr>
        <w:t>8</w:t>
      </w:r>
      <w:r w:rsidRPr="005919E0">
        <w:t xml:space="preserve"> (10), 1154-61.</w:t>
      </w:r>
    </w:p>
    <w:p w14:paraId="13518D83" w14:textId="77777777" w:rsidR="005919E0" w:rsidRPr="005919E0" w:rsidRDefault="005919E0" w:rsidP="005919E0">
      <w:pPr>
        <w:pStyle w:val="EndNoteBibliography"/>
        <w:ind w:firstLine="0"/>
      </w:pPr>
      <w:r w:rsidRPr="005919E0">
        <w:t>39.</w:t>
      </w:r>
      <w:r w:rsidRPr="005919E0">
        <w:tab/>
        <w:t xml:space="preserve">Elshahawi, S. I.;  Cao, H.;  Shaaban, K. A.;  Ponomareva, L. V.;  Subramanian, T.;  Farman, M. L.;  Spielmann, H. P.;  Phillips Jr, G. N.;  Thorson, J. S.; Singh, S., Structure and specificity of a permissive bacterial C-prenyltransferase. </w:t>
      </w:r>
      <w:r w:rsidRPr="005919E0">
        <w:rPr>
          <w:i/>
        </w:rPr>
        <w:t xml:space="preserve">Nat Chem Biol </w:t>
      </w:r>
      <w:r w:rsidRPr="005919E0">
        <w:rPr>
          <w:b/>
        </w:rPr>
        <w:t>2017,</w:t>
      </w:r>
      <w:r w:rsidRPr="005919E0">
        <w:t xml:space="preserve"> </w:t>
      </w:r>
      <w:r w:rsidRPr="005919E0">
        <w:rPr>
          <w:i/>
        </w:rPr>
        <w:t>13</w:t>
      </w:r>
      <w:r w:rsidRPr="005919E0">
        <w:t xml:space="preserve"> (4), 366-368.</w:t>
      </w:r>
    </w:p>
    <w:p w14:paraId="647F1BEF" w14:textId="77777777" w:rsidR="005919E0" w:rsidRPr="005919E0" w:rsidRDefault="005919E0" w:rsidP="005919E0">
      <w:pPr>
        <w:pStyle w:val="EndNoteBibliography"/>
        <w:ind w:firstLine="0"/>
      </w:pPr>
      <w:r w:rsidRPr="005919E0">
        <w:t>40.</w:t>
      </w:r>
      <w:r w:rsidRPr="005919E0">
        <w:tab/>
        <w:t xml:space="preserve">Bandari, C.;  Scull, E. M.;  Masterson, J. M.;  Tran, R. H. Q.;  Foster, S. B.;  Nicholas, K. M.; Singh, S., Determination of Alkyl-Donor Promiscuity of Tyrosine-O-Prenyltransferase SirD from Leptosphaeria maculans. </w:t>
      </w:r>
      <w:r w:rsidRPr="005919E0">
        <w:rPr>
          <w:i/>
        </w:rPr>
        <w:t xml:space="preserve">ChemBioChem </w:t>
      </w:r>
      <w:r w:rsidRPr="005919E0">
        <w:rPr>
          <w:b/>
        </w:rPr>
        <w:t>2017,</w:t>
      </w:r>
      <w:r w:rsidRPr="005919E0">
        <w:t xml:space="preserve"> </w:t>
      </w:r>
      <w:r w:rsidRPr="005919E0">
        <w:rPr>
          <w:i/>
        </w:rPr>
        <w:t>18</w:t>
      </w:r>
      <w:r w:rsidRPr="005919E0">
        <w:t xml:space="preserve"> (23), 2323-2327.</w:t>
      </w:r>
    </w:p>
    <w:p w14:paraId="0AB259FD" w14:textId="77777777" w:rsidR="005919E0" w:rsidRPr="005919E0" w:rsidRDefault="005919E0" w:rsidP="005919E0">
      <w:pPr>
        <w:pStyle w:val="EndNoteBibliography"/>
        <w:ind w:firstLine="0"/>
      </w:pPr>
      <w:r w:rsidRPr="005919E0">
        <w:lastRenderedPageBreak/>
        <w:t>41.</w:t>
      </w:r>
      <w:r w:rsidRPr="005919E0">
        <w:tab/>
        <w:t xml:space="preserve">Scull, E. M.;  Bandari, C.;  Johnson, B. P.;  Gardner, E. D.;  Tonelli, M.;  You, J.;  Cichewicz, R. H.; Singh, S., Chemoenzymatic synthesis of daptomycin analogs active against daptomycin-resistant strains. </w:t>
      </w:r>
      <w:r w:rsidRPr="005919E0">
        <w:rPr>
          <w:i/>
        </w:rPr>
        <w:t xml:space="preserve">Applied Microbiology and Biotechnology </w:t>
      </w:r>
      <w:r w:rsidRPr="005919E0">
        <w:rPr>
          <w:b/>
        </w:rPr>
        <w:t>2020</w:t>
      </w:r>
      <w:r w:rsidRPr="005919E0">
        <w:t>.</w:t>
      </w:r>
    </w:p>
    <w:p w14:paraId="3568D151" w14:textId="1D0CAF6B" w:rsidR="00554A60" w:rsidRDefault="002D723A" w:rsidP="00CA627C">
      <w:pPr>
        <w:pStyle w:val="TableOfContence"/>
        <w:sectPr w:rsidR="00554A60" w:rsidSect="00650F9B">
          <w:footerReference w:type="default" r:id="rId23"/>
          <w:pgSz w:w="12240" w:h="15840"/>
          <w:pgMar w:top="1440" w:right="1440" w:bottom="1440" w:left="2160" w:header="720" w:footer="720" w:gutter="0"/>
          <w:pgNumType w:start="1"/>
          <w:cols w:space="720"/>
          <w:docGrid w:linePitch="360"/>
        </w:sectPr>
      </w:pPr>
      <w:r>
        <w:fldChar w:fldCharType="end"/>
      </w:r>
    </w:p>
    <w:p w14:paraId="1A828495" w14:textId="77777777" w:rsidR="002D723A" w:rsidRDefault="002D723A" w:rsidP="0076468F">
      <w:pPr>
        <w:pStyle w:val="Heading1"/>
      </w:pPr>
      <w:bookmarkStart w:id="56" w:name="_Toc83727154"/>
      <w:bookmarkStart w:id="57" w:name="_Toc90555454"/>
      <w:r>
        <w:lastRenderedPageBreak/>
        <w:t xml:space="preserve">Chapter 2. Indole C6 Functionalization of </w:t>
      </w:r>
      <w:proofErr w:type="spellStart"/>
      <w:r>
        <w:t>Tryprostatin</w:t>
      </w:r>
      <w:proofErr w:type="spellEnd"/>
      <w:r>
        <w:t xml:space="preserve"> B Using Promiscuous </w:t>
      </w:r>
      <w:proofErr w:type="spellStart"/>
      <w:r>
        <w:t>Prenyltransferase</w:t>
      </w:r>
      <w:proofErr w:type="spellEnd"/>
      <w:r>
        <w:t xml:space="preserve"> </w:t>
      </w:r>
      <w:proofErr w:type="spellStart"/>
      <w:r>
        <w:t>CdpNPT</w:t>
      </w:r>
      <w:bookmarkEnd w:id="56"/>
      <w:bookmarkEnd w:id="57"/>
      <w:proofErr w:type="spellEnd"/>
    </w:p>
    <w:p w14:paraId="1C250EF0" w14:textId="50E83F59" w:rsidR="002D723A" w:rsidRPr="00BC7615" w:rsidRDefault="002D723A" w:rsidP="00BC7615">
      <w:pPr>
        <w:pStyle w:val="Heading2"/>
        <w:numPr>
          <w:ilvl w:val="0"/>
          <w:numId w:val="0"/>
        </w:numPr>
        <w:spacing w:line="240" w:lineRule="auto"/>
        <w:rPr>
          <w:i/>
          <w:iCs w:val="0"/>
        </w:rPr>
      </w:pPr>
      <w:bookmarkStart w:id="58" w:name="_Toc83727155"/>
      <w:bookmarkStart w:id="59" w:name="_Toc90555455"/>
      <w:r w:rsidRPr="00BC7615">
        <w:rPr>
          <w:iCs w:val="0"/>
        </w:rPr>
        <w:t>Abstract</w:t>
      </w:r>
      <w:bookmarkEnd w:id="58"/>
      <w:bookmarkEnd w:id="59"/>
    </w:p>
    <w:p w14:paraId="54BAD99D" w14:textId="3D606CD3" w:rsidR="002D723A" w:rsidRDefault="002D723A" w:rsidP="00A616EB">
      <w:pPr>
        <w:spacing w:line="240" w:lineRule="auto"/>
      </w:pPr>
      <w:proofErr w:type="spellStart"/>
      <w:r>
        <w:t>Tryprostatin</w:t>
      </w:r>
      <w:proofErr w:type="spellEnd"/>
      <w:r>
        <w:t xml:space="preserve"> A and B are prenylated, tryptophan-containing, diketopiperazine natural products, displaying cytotoxic activity through different mechanisms of action. T</w:t>
      </w:r>
      <w:r w:rsidRPr="00467BA0">
        <w:t xml:space="preserve">he presence of the 6-methoxy substituent on the indole moiety of </w:t>
      </w:r>
      <w:proofErr w:type="spellStart"/>
      <w:r>
        <w:t>tryprostatin</w:t>
      </w:r>
      <w:proofErr w:type="spellEnd"/>
      <w:r>
        <w:t xml:space="preserve"> A (TPS-A) </w:t>
      </w:r>
      <w:r w:rsidRPr="00467BA0">
        <w:t>was shown to be essential for dual inhibition of topoisomerase II and tubulin polymerization</w:t>
      </w:r>
      <w:r w:rsidRPr="00442B80">
        <w:t xml:space="preserve">. However, the inability to perform </w:t>
      </w:r>
      <w:r w:rsidR="0064071D" w:rsidRPr="00442B80">
        <w:t>late-stage</w:t>
      </w:r>
      <w:r w:rsidRPr="00442B80">
        <w:t xml:space="preserve"> modification of the indole ring has limited the structure-activity relationship studies of this class of natural products. Herein, we describe an efficient chemoenzymatic</w:t>
      </w:r>
      <w:r>
        <w:t xml:space="preserve"> approach for the late-stage modification of </w:t>
      </w:r>
      <w:proofErr w:type="spellStart"/>
      <w:r>
        <w:t>tryprostatin</w:t>
      </w:r>
      <w:proofErr w:type="spellEnd"/>
      <w:r>
        <w:t xml:space="preserve"> B (TPS-B) using an indole </w:t>
      </w:r>
      <w:proofErr w:type="spellStart"/>
      <w:r>
        <w:t>prenyltransferase</w:t>
      </w:r>
      <w:proofErr w:type="spellEnd"/>
      <w:r>
        <w:t xml:space="preserve">, </w:t>
      </w:r>
      <w:proofErr w:type="spellStart"/>
      <w:r>
        <w:t>CdpNPT</w:t>
      </w:r>
      <w:proofErr w:type="spellEnd"/>
      <w:r>
        <w:t xml:space="preserve"> </w:t>
      </w:r>
      <w:r w:rsidRPr="009C2A23">
        <w:t xml:space="preserve">from </w:t>
      </w:r>
      <w:r w:rsidRPr="00012EDE">
        <w:rPr>
          <w:i/>
        </w:rPr>
        <w:t>Aspergillus fumigatus</w:t>
      </w:r>
      <w:r w:rsidR="00F32223">
        <w:rPr>
          <w:i/>
        </w:rPr>
        <w:t xml:space="preserve"> </w:t>
      </w:r>
      <w:r w:rsidR="00F32223">
        <w:rPr>
          <w:iCs/>
        </w:rPr>
        <w:t xml:space="preserve">expressed in recombinant </w:t>
      </w:r>
      <w:r w:rsidR="00F32223">
        <w:rPr>
          <w:i/>
        </w:rPr>
        <w:t>Escherichia coli</w:t>
      </w:r>
      <w:r>
        <w:t xml:space="preserve">, that generates novel analogs functionalized with allylic, benzylic, </w:t>
      </w:r>
      <w:proofErr w:type="spellStart"/>
      <w:r>
        <w:t>heterobenzylic</w:t>
      </w:r>
      <w:proofErr w:type="spellEnd"/>
      <w:r>
        <w:t xml:space="preserve">, and diene moieties. Notably, this biocatalytic functionalization revealed high selectivity for the indole C6 position, demonstrating that </w:t>
      </w:r>
      <w:proofErr w:type="spellStart"/>
      <w:r>
        <w:t>prenyltransferase</w:t>
      </w:r>
      <w:proofErr w:type="spellEnd"/>
      <w:r>
        <w:t xml:space="preserve">-based </w:t>
      </w:r>
      <w:r w:rsidR="0064071D">
        <w:t>late-stage</w:t>
      </w:r>
      <w:r>
        <w:t xml:space="preserve"> diversification enables direct access to previously inaccessible natural product analogs.</w:t>
      </w:r>
    </w:p>
    <w:p w14:paraId="1C64BBB4" w14:textId="5DB1CE45" w:rsidR="00EF4E7A" w:rsidRDefault="00EF4E7A" w:rsidP="0076468F"/>
    <w:p w14:paraId="5DF283B1" w14:textId="6DC08881" w:rsidR="00EF4E7A" w:rsidRPr="00BC7615" w:rsidRDefault="00EF4E7A" w:rsidP="00EF4E7A">
      <w:pPr>
        <w:pStyle w:val="Heading2"/>
        <w:numPr>
          <w:ilvl w:val="0"/>
          <w:numId w:val="0"/>
        </w:numPr>
        <w:spacing w:line="240" w:lineRule="auto"/>
        <w:rPr>
          <w:i/>
          <w:iCs w:val="0"/>
        </w:rPr>
      </w:pPr>
      <w:bookmarkStart w:id="60" w:name="_Toc90555456"/>
      <w:r w:rsidRPr="00BC7615">
        <w:rPr>
          <w:iCs w:val="0"/>
        </w:rPr>
        <w:t>A</w:t>
      </w:r>
      <w:r>
        <w:rPr>
          <w:iCs w:val="0"/>
        </w:rPr>
        <w:t>llocation of Contribution</w:t>
      </w:r>
      <w:bookmarkEnd w:id="60"/>
    </w:p>
    <w:p w14:paraId="04743F61" w14:textId="0EF65BCB" w:rsidR="000120D5" w:rsidRDefault="000120D5" w:rsidP="00A616EB">
      <w:pPr>
        <w:spacing w:line="240" w:lineRule="auto"/>
      </w:pPr>
      <w:r>
        <w:t xml:space="preserve">The following chapter is reproduced in part from </w:t>
      </w:r>
      <w:r w:rsidRPr="000120D5">
        <w:t xml:space="preserve">“Indole C6 Functionalization of </w:t>
      </w:r>
      <w:proofErr w:type="spellStart"/>
      <w:r w:rsidRPr="000120D5">
        <w:t>Tryprostatin</w:t>
      </w:r>
      <w:proofErr w:type="spellEnd"/>
      <w:r w:rsidRPr="000120D5">
        <w:t xml:space="preserve"> B Using </w:t>
      </w:r>
      <w:proofErr w:type="spellStart"/>
      <w:r w:rsidRPr="000120D5">
        <w:t>Prenyltransferase</w:t>
      </w:r>
      <w:proofErr w:type="spellEnd"/>
      <w:r w:rsidRPr="000120D5">
        <w:t xml:space="preserve"> </w:t>
      </w:r>
      <w:proofErr w:type="spellStart"/>
      <w:r w:rsidRPr="000120D5">
        <w:t>CdpNPT</w:t>
      </w:r>
      <w:proofErr w:type="spellEnd"/>
      <w:r w:rsidRPr="000120D5">
        <w:t xml:space="preserve">.” </w:t>
      </w:r>
      <w:r w:rsidRPr="000120D5">
        <w:rPr>
          <w:b/>
        </w:rPr>
        <w:t>Gardner, E. D.</w:t>
      </w:r>
      <w:r w:rsidRPr="000120D5">
        <w:t>; Dimas, D. A.; Finneran, M. C.; Brown, S. M.; Burgett, A. W.; Singh, S., Catalysts 2020, 10 (11), 1247, (DOI: 10.3390/catal10111247).</w:t>
      </w:r>
    </w:p>
    <w:p w14:paraId="094310F3" w14:textId="7B0B4CC1" w:rsidR="00EF4E7A" w:rsidRDefault="00EF4E7A" w:rsidP="00A616EB">
      <w:pPr>
        <w:spacing w:line="240" w:lineRule="auto"/>
      </w:pPr>
      <w:r>
        <w:t xml:space="preserve">I produced the results presented in this chapter with the following exceptions. </w:t>
      </w:r>
      <w:r w:rsidR="00D4786D">
        <w:t xml:space="preserve">Mr. Matthew C. Finneran from the Burgett research group at University of Oklahoma conducted </w:t>
      </w:r>
      <w:r w:rsidR="007025AB">
        <w:t>the cytotoxicity assays</w:t>
      </w:r>
      <w:r w:rsidR="001E33E3">
        <w:t xml:space="preserve"> described in </w:t>
      </w:r>
      <w:r w:rsidR="001E33E3">
        <w:rPr>
          <w:b/>
        </w:rPr>
        <w:t xml:space="preserve">Section </w:t>
      </w:r>
      <w:r w:rsidR="001E33E3" w:rsidRPr="001E33E3">
        <w:rPr>
          <w:b/>
        </w:rPr>
        <w:fldChar w:fldCharType="begin"/>
      </w:r>
      <w:r w:rsidR="001E33E3" w:rsidRPr="001E33E3">
        <w:rPr>
          <w:b/>
        </w:rPr>
        <w:instrText xml:space="preserve"> REF _Ref86146441 \r \h </w:instrText>
      </w:r>
      <w:r w:rsidR="001E33E3">
        <w:rPr>
          <w:b/>
        </w:rPr>
        <w:instrText xml:space="preserve"> \* MERGEFORMAT </w:instrText>
      </w:r>
      <w:r w:rsidR="001E33E3" w:rsidRPr="001E33E3">
        <w:rPr>
          <w:b/>
        </w:rPr>
      </w:r>
      <w:r w:rsidR="001E33E3" w:rsidRPr="001E33E3">
        <w:rPr>
          <w:b/>
        </w:rPr>
        <w:fldChar w:fldCharType="separate"/>
      </w:r>
      <w:r w:rsidR="001365F9">
        <w:rPr>
          <w:b/>
        </w:rPr>
        <w:t>2.2.9</w:t>
      </w:r>
      <w:r w:rsidR="001E33E3" w:rsidRPr="001E33E3">
        <w:rPr>
          <w:b/>
        </w:rPr>
        <w:fldChar w:fldCharType="end"/>
      </w:r>
      <w:r w:rsidR="007025AB">
        <w:t xml:space="preserve"> and compiled the data </w:t>
      </w:r>
      <w:r w:rsidR="00636679">
        <w:t>to produce</w:t>
      </w:r>
      <w:r w:rsidR="007025AB">
        <w:t xml:space="preserve"> </w:t>
      </w:r>
      <w:r w:rsidR="007025AB" w:rsidRPr="00636679">
        <w:rPr>
          <w:b/>
        </w:rPr>
        <w:fldChar w:fldCharType="begin"/>
      </w:r>
      <w:r w:rsidR="007025AB" w:rsidRPr="00636679">
        <w:rPr>
          <w:b/>
        </w:rPr>
        <w:instrText xml:space="preserve"> REF _Ref86144149 \h </w:instrText>
      </w:r>
      <w:r w:rsidR="00636679">
        <w:rPr>
          <w:b/>
        </w:rPr>
        <w:instrText xml:space="preserve"> \* MERGEFORMAT </w:instrText>
      </w:r>
      <w:r w:rsidR="007025AB" w:rsidRPr="00636679">
        <w:rPr>
          <w:b/>
        </w:rPr>
      </w:r>
      <w:r w:rsidR="007025AB" w:rsidRPr="00636679">
        <w:rPr>
          <w:b/>
        </w:rPr>
        <w:fldChar w:fldCharType="separate"/>
      </w:r>
      <w:r w:rsidR="001365F9" w:rsidRPr="001365F9">
        <w:rPr>
          <w:b/>
        </w:rPr>
        <w:t xml:space="preserve">Figure </w:t>
      </w:r>
      <w:r w:rsidR="001365F9" w:rsidRPr="001365F9">
        <w:rPr>
          <w:b/>
          <w:noProof/>
        </w:rPr>
        <w:t>2.8</w:t>
      </w:r>
      <w:r w:rsidR="007025AB" w:rsidRPr="00636679">
        <w:rPr>
          <w:b/>
        </w:rPr>
        <w:fldChar w:fldCharType="end"/>
      </w:r>
      <w:r w:rsidR="00636679">
        <w:t xml:space="preserve">. Mr. Dustin Dimas contributed to the total synthesis and purification of </w:t>
      </w:r>
      <w:proofErr w:type="spellStart"/>
      <w:r w:rsidR="00636679">
        <w:t>Tryprostatin</w:t>
      </w:r>
      <w:proofErr w:type="spellEnd"/>
      <w:r w:rsidR="00636679">
        <w:t xml:space="preserve"> B in addition to the </w:t>
      </w:r>
      <w:r w:rsidR="00757D79">
        <w:t>production</w:t>
      </w:r>
      <w:r w:rsidR="00636679">
        <w:t xml:space="preserve"> and purification of </w:t>
      </w:r>
      <w:proofErr w:type="spellStart"/>
      <w:r w:rsidR="00636679">
        <w:t>CdpNPT</w:t>
      </w:r>
      <w:proofErr w:type="spellEnd"/>
      <w:r w:rsidR="00636679">
        <w:t xml:space="preserve"> </w:t>
      </w:r>
      <w:r w:rsidR="00930234">
        <w:t>utilized</w:t>
      </w:r>
      <w:r w:rsidR="00636679">
        <w:t xml:space="preserve"> in </w:t>
      </w:r>
      <w:r w:rsidR="00930234">
        <w:t xml:space="preserve">chemoenzymatic </w:t>
      </w:r>
      <w:r w:rsidR="00636679">
        <w:t>scale-up</w:t>
      </w:r>
      <w:r w:rsidR="00930234">
        <w:t xml:space="preserve"> reactions</w:t>
      </w:r>
      <w:r w:rsidR="00636679">
        <w:t>.</w:t>
      </w:r>
      <w:r w:rsidR="00930234">
        <w:t xml:space="preserve"> Ms. Sara Brown </w:t>
      </w:r>
      <w:r w:rsidR="00757D79">
        <w:t>contributed to this work by</w:t>
      </w:r>
      <w:r w:rsidR="00930234">
        <w:t xml:space="preserve"> </w:t>
      </w:r>
      <w:r w:rsidR="00757D79">
        <w:t>purifying</w:t>
      </w:r>
      <w:r w:rsidR="00930234">
        <w:t xml:space="preserve"> </w:t>
      </w:r>
      <w:r w:rsidR="00757D79">
        <w:t xml:space="preserve">a portion of </w:t>
      </w:r>
      <w:proofErr w:type="spellStart"/>
      <w:r w:rsidR="00930234">
        <w:t>CdpNPT</w:t>
      </w:r>
      <w:proofErr w:type="spellEnd"/>
      <w:r w:rsidR="00757D79">
        <w:t xml:space="preserve"> used</w:t>
      </w:r>
      <w:r w:rsidR="00930234">
        <w:t xml:space="preserve"> for s</w:t>
      </w:r>
      <w:r w:rsidR="002D3F97">
        <w:t>cale-up reactions, and purif</w:t>
      </w:r>
      <w:r w:rsidR="00757D79">
        <w:t>y</w:t>
      </w:r>
      <w:r w:rsidR="002D3F97">
        <w:t>i</w:t>
      </w:r>
      <w:r w:rsidR="00757D79">
        <w:t>ng</w:t>
      </w:r>
      <w:r w:rsidR="002D3F97">
        <w:t xml:space="preserve"> </w:t>
      </w:r>
      <w:r w:rsidR="002D3F97" w:rsidRPr="00446FA8">
        <w:rPr>
          <w:b/>
        </w:rPr>
        <w:t>TPS-61</w:t>
      </w:r>
      <w:r w:rsidR="002D3F97">
        <w:t xml:space="preserve"> via RP-HPLC.</w:t>
      </w:r>
    </w:p>
    <w:p w14:paraId="2520A325" w14:textId="701F770A" w:rsidR="000D7080" w:rsidRDefault="000D7080">
      <w:pPr>
        <w:spacing w:after="160" w:line="259" w:lineRule="auto"/>
        <w:ind w:firstLine="0"/>
        <w:contextualSpacing w:val="0"/>
        <w:jc w:val="left"/>
      </w:pPr>
      <w:r>
        <w:br w:type="page"/>
      </w:r>
    </w:p>
    <w:p w14:paraId="1F3B405E" w14:textId="77777777" w:rsidR="002D723A" w:rsidRDefault="002D723A" w:rsidP="002D723A">
      <w:pPr>
        <w:pStyle w:val="Heading2"/>
      </w:pPr>
      <w:bookmarkStart w:id="61" w:name="_Toc83727156"/>
      <w:bookmarkStart w:id="62" w:name="_Toc90555457"/>
      <w:r>
        <w:lastRenderedPageBreak/>
        <w:t>Introduction</w:t>
      </w:r>
      <w:bookmarkEnd w:id="61"/>
      <w:bookmarkEnd w:id="62"/>
    </w:p>
    <w:p w14:paraId="3F2111F1" w14:textId="026837EB" w:rsidR="002D723A" w:rsidRDefault="002D723A" w:rsidP="0076468F">
      <w:r w:rsidRPr="006A72A4">
        <w:t>Indole diketopiperazines</w:t>
      </w:r>
      <w:r>
        <w:t xml:space="preserve"> (DKPs)</w:t>
      </w:r>
      <w:r w:rsidRPr="006A72A4">
        <w:t xml:space="preserve"> </w:t>
      </w:r>
      <w:r>
        <w:t xml:space="preserve">represent </w:t>
      </w:r>
      <w:r w:rsidRPr="006A72A4">
        <w:t xml:space="preserve">a </w:t>
      </w:r>
      <w:r>
        <w:t>large</w:t>
      </w:r>
      <w:r w:rsidRPr="006A72A4">
        <w:t xml:space="preserve"> class of biologically active natural products</w:t>
      </w:r>
      <w:r>
        <w:t xml:space="preserve"> </w:t>
      </w:r>
      <w:r w:rsidRPr="006A72A4">
        <w:t>(NPs)</w:t>
      </w:r>
      <w:r>
        <w:t>,</w:t>
      </w:r>
      <w:r w:rsidRPr="006A72A4">
        <w:t xml:space="preserve"> isolated </w:t>
      </w:r>
      <w:r>
        <w:t xml:space="preserve">predominately </w:t>
      </w:r>
      <w:r w:rsidRPr="006A72A4">
        <w:t>from fungi</w:t>
      </w:r>
      <w:r>
        <w:t>,</w:t>
      </w:r>
      <w:r w:rsidRPr="006A72A4">
        <w:t xml:space="preserve"> </w:t>
      </w:r>
      <w:r>
        <w:fldChar w:fldCharType="begin">
          <w:fldData xml:space="preserve">PEVuZE5vdGU+PENpdGU+PEF1dGhvcj5FdmlkZW50ZTwvQXV0aG9yPjxZZWFyPjIwMTQ8L1llYXI+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</w:fldData>
        </w:fldChar>
      </w:r>
      <w:r w:rsidR="004C61D2">
        <w:instrText xml:space="preserve"> ADDIN EN.CITE </w:instrText>
      </w:r>
      <w:r w:rsidR="004C61D2">
        <w:fldChar w:fldCharType="begin">
          <w:fldData xml:space="preserve">PEVuZE5vdGU+PENpdGU+PEF1dGhvcj5FdmlkZW50ZTwvQXV0aG9yPjxZZWFyPjIwMTQ8L1llYXI+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</w:fldData>
        </w:fldChar>
      </w:r>
      <w:r w:rsidR="004C61D2">
        <w:instrText xml:space="preserve"> ADDIN EN.CITE.DATA </w:instrText>
      </w:r>
      <w:r w:rsidR="004C61D2">
        <w:fldChar w:fldCharType="end"/>
      </w:r>
      <w:r>
        <w:fldChar w:fldCharType="separate"/>
      </w:r>
      <w:r w:rsidR="004C61D2" w:rsidRPr="004C61D2">
        <w:rPr>
          <w:noProof/>
          <w:vertAlign w:val="superscript"/>
        </w:rPr>
        <w:t>1, 2</w:t>
      </w:r>
      <w:r>
        <w:fldChar w:fldCharType="end"/>
      </w:r>
      <w:r>
        <w:t xml:space="preserve"> with members exhibiting </w:t>
      </w:r>
      <w:r w:rsidRPr="006A72A4">
        <w:t>a wide variety of biological activities</w:t>
      </w:r>
      <w:r>
        <w:t xml:space="preserve"> </w:t>
      </w:r>
      <w:r w:rsidRPr="006A72A4">
        <w:t>such as anticancer</w:t>
      </w:r>
      <w:r>
        <w:t xml:space="preserve"> (</w:t>
      </w:r>
      <w:proofErr w:type="spellStart"/>
      <w:r>
        <w:t>tryprostatin</w:t>
      </w:r>
      <w:proofErr w:type="spellEnd"/>
      <w:r>
        <w:t xml:space="preserve">, </w:t>
      </w:r>
      <w:proofErr w:type="spellStart"/>
      <w:r>
        <w:t>malbrancheamide</w:t>
      </w:r>
      <w:proofErr w:type="spellEnd"/>
      <w:r>
        <w:t>)</w:t>
      </w:r>
      <w:r w:rsidR="0092691C">
        <w:t>,</w:t>
      </w:r>
      <w:r>
        <w:fldChar w:fldCharType="begin"/>
      </w:r>
      <w:r w:rsidR="004C61D2">
        <w:instrText xml:space="preserve"> ADDIN EN.CITE &lt;EndNote&gt;&lt;Cite&gt;&lt;Author&gt;Cui&lt;/Author&gt;&lt;Year&gt;1996&lt;/Year&gt;&lt;RecNum&gt;432&lt;/RecNum&gt;&lt;DisplayText&gt;&lt;style face="superscript"&gt;3&lt;/style&gt;&lt;/DisplayText&gt;&lt;record&gt;&lt;rec-number&gt;432&lt;/rec-number&gt;&lt;foreign-keys&gt;&lt;key app="EN" db-id="2sva2ta2n5wrsye0fw8ppf2d52vfv90fr9ev" timestamp="1605499908" guid="219fa5c3-e4d3-4668-8100-71ff9bcbfc35"&gt;432&lt;/key&gt;&lt;/foreign-keys&gt;&lt;ref-type name="Journal Article"&gt;17&lt;/ref-type&gt;&lt;contributors&gt;&lt;authors&gt;&lt;author&gt;Cui, Cheng-Bin&lt;/author&gt;&lt;author&gt;Kakeya, Hideaki&lt;/author&gt;&lt;author&gt;Okada, Gen&lt;/author&gt;&lt;author&gt;Onose, Rie&lt;/author&gt;&lt;author&gt;Osada, Hiroyuki&lt;/author&gt;&lt;/authors&gt;&lt;/contributors&gt;&lt;titles&gt;&lt;title&gt;Novel Mammalian Cell Cycle Inhibitors, Tryprostatins A, B and Other Diketopiperazines Produced by Aspergillus fumigatus. I. Taxonomy, Fermentation, Isolation and Biological Properties&lt;/title&gt;&lt;secondary-title&gt;The Journal of Antibiotics&lt;/secondary-title&gt;&lt;/titles&gt;&lt;periodical&gt;&lt;full-title&gt;The Journal of Antibiotics&lt;/full-title&gt;&lt;/periodical&gt;&lt;pages&gt;527-533&lt;/pages&gt;&lt;volume&gt;49&lt;/volume&gt;&lt;number&gt;6&lt;/number&gt;&lt;dates&gt;&lt;year&gt;1996&lt;/year&gt;&lt;/dates&gt;&lt;publisher&gt;Japan Antibiotics Research Association&lt;/publisher&gt;&lt;isbn&gt;0021-8820&lt;/isbn&gt;&lt;urls&gt;&lt;related-urls&gt;&lt;url&gt;https://dx.doi.org/10.7164/antibiotics.49.527&lt;/url&gt;&lt;url&gt;https://www.jstage.jst.go.jp/article/antibiotics1968/49/6/49_6_527/_pdf&lt;/url&gt;&lt;/related-urls&gt;&lt;/urls&gt;&lt;electronic-resource-num&gt;10.7164/antibiotics.49.527&lt;/electronic-resource-num&gt;&lt;/record&gt;&lt;/Cite&gt;&lt;/EndNote&gt;</w:instrText>
      </w:r>
      <w:r>
        <w:fldChar w:fldCharType="separate"/>
      </w:r>
      <w:r w:rsidRPr="007F2AC4">
        <w:rPr>
          <w:noProof/>
          <w:vertAlign w:val="superscript"/>
        </w:rPr>
        <w:t>3</w:t>
      </w:r>
      <w:r>
        <w:fldChar w:fldCharType="end"/>
      </w:r>
      <w:r>
        <w:t xml:space="preserve"> herbicidal (</w:t>
      </w:r>
      <w:proofErr w:type="spellStart"/>
      <w:r>
        <w:t>thaxtomin</w:t>
      </w:r>
      <w:proofErr w:type="spellEnd"/>
      <w:r>
        <w:t xml:space="preserve"> A)</w:t>
      </w:r>
      <w:r w:rsidR="0092691C">
        <w:t>,</w:t>
      </w:r>
      <w:r>
        <w:fldChar w:fldCharType="begin"/>
      </w:r>
      <w:r w:rsidR="004C61D2">
        <w:instrText xml:space="preserve"> ADDIN EN.CITE &lt;EndNote&gt;&lt;Cite&gt;&lt;Author&gt;Bischoff&lt;/Author&gt;&lt;Year&gt;2009&lt;/Year&gt;&lt;RecNum&gt;560&lt;/RecNum&gt;&lt;DisplayText&gt;&lt;style face="superscript"&gt;4&lt;/style&gt;&lt;/DisplayText&gt;&lt;record&gt;&lt;rec-number&gt;560&lt;/rec-number&gt;&lt;foreign-keys&gt;&lt;key app="EN" db-id="2sva2ta2n5wrsye0fw8ppf2d52vfv90fr9ev" timestamp="1605499954" guid="861e333e-b6f9-4c06-8289-17a7ce189d13"&gt;560&lt;/key&gt;&lt;/foreign-keys&gt;&lt;ref-type name="Journal Article"&gt;17&lt;/ref-type&gt;&lt;contributors&gt;&lt;authors&gt;&lt;author&gt;Bischoff, V.&lt;/author&gt;&lt;author&gt;Cookson, S. J.&lt;/author&gt;&lt;author&gt;Wu, S.&lt;/author&gt;&lt;author&gt;Scheible, W. R.&lt;/author&gt;&lt;/authors&gt;&lt;/contributors&gt;&lt;titles&gt;&lt;title&gt;Thaxtomin A affects CESA-complex density, expression of cell wall genes, cell wall composition, and causes ectopic lignification in Arabidopsis thaliana seedlings&lt;/title&gt;&lt;/titles&gt;&lt;pages&gt;955-965&lt;/pages&gt;&lt;volume&gt;60&lt;/volume&gt;&lt;number&gt;3&lt;/number&gt;&lt;dates&gt;&lt;year&gt;2009&lt;/year&gt;&lt;/dates&gt;&lt;publisher&gt;Oxford University Press (OUP)&lt;/publisher&gt;&lt;isbn&gt;0022-0957&lt;/isbn&gt;&lt;urls&gt;&lt;related-urls&gt;&lt;url&gt;https://dx.doi.org/10.1093/jxb/ern344&lt;/url&gt;&lt;url&gt;https://www.ncbi.nlm.nih.gov/pmc/articles/PMC2652064/pdf/ern344.pdf&lt;/url&gt;&lt;/related-urls&gt;&lt;/urls&gt;&lt;electronic-resource-num&gt;10.1093/jxb/ern344&lt;/electronic-resource-num&gt;&lt;/record&gt;&lt;/Cite&gt;&lt;/EndNote&gt;</w:instrText>
      </w:r>
      <w:r>
        <w:fldChar w:fldCharType="separate"/>
      </w:r>
      <w:r w:rsidRPr="007F2AC4">
        <w:rPr>
          <w:noProof/>
          <w:vertAlign w:val="superscript"/>
        </w:rPr>
        <w:t>4</w:t>
      </w:r>
      <w:r>
        <w:fldChar w:fldCharType="end"/>
      </w:r>
      <w:r w:rsidRPr="006A72A4">
        <w:t xml:space="preserve"> </w:t>
      </w:r>
      <w:r>
        <w:t>serotonergic (</w:t>
      </w:r>
      <w:proofErr w:type="spellStart"/>
      <w:r>
        <w:t>barettin</w:t>
      </w:r>
      <w:proofErr w:type="spellEnd"/>
      <w:r>
        <w:t>)</w:t>
      </w:r>
      <w:r w:rsidR="0092691C">
        <w:t>,</w:t>
      </w:r>
      <w:r>
        <w:fldChar w:fldCharType="begin"/>
      </w:r>
      <w:r>
        <w:instrText xml:space="preserve"> ADDIN EN.CITE &lt;EndNote&gt;&lt;Cite&gt;&lt;Author&gt;SjöGren&lt;/Author&gt;&lt;Year&gt;2011&lt;/Year&gt;&lt;RecNum&gt;568&lt;/RecNum&gt;&lt;DisplayText&gt;&lt;style face="superscript"&gt;5&lt;/style&gt;&lt;/DisplayText&gt;&lt;record&gt;&lt;rec-number&gt;568&lt;/rec-number&gt;&lt;foreign-keys&gt;&lt;key app="EN" db-id="z5se95w9zaadtteae50vxaapat2dw0ezxfrt" timestamp="1595025408"&gt;568&lt;/key&gt;&lt;/foreign-keys&gt;&lt;ref-type name="Journal Article"&gt;17&lt;/ref-type&gt;&lt;contributors&gt;&lt;authors&gt;&lt;author&gt;SjöGren, Martin&lt;/author&gt;&lt;author&gt;Jonsson, Per R.&lt;/author&gt;&lt;author&gt;DahlströM, Mia&lt;/author&gt;&lt;author&gt;LundäLv, Tomas&lt;/author&gt;&lt;author&gt;Burman, Robert&lt;/author&gt;&lt;author&gt;GöRansson, Ulf&lt;/author&gt;&lt;author&gt;Bohlin, Lars&lt;/author&gt;&lt;/authors&gt;&lt;/contributors&gt;&lt;titles&gt;&lt;title&gt;Two Brominated Cyclic Dipeptides Released by the Coldwater Marine Sponge Geodia barretti Act in Synergy As Chemical Defense&lt;/title&gt;&lt;/titles&gt;&lt;pages&gt;449-454&lt;/pages&gt;&lt;volume&gt;74&lt;/volume&gt;&lt;number&gt;3&lt;/number&gt;&lt;dates&gt;&lt;year&gt;2011&lt;/year&gt;&lt;/dates&gt;&lt;publisher&gt;American Chemical Society (ACS)&lt;/publisher&gt;&lt;isbn&gt;0163-3864&lt;/isbn&gt;&lt;urls&gt;&lt;related-urls&gt;&lt;url&gt;https://dx.doi.org/10.1021/np1008812&lt;/url&gt;&lt;/related-urls&gt;&lt;pdf-urls&gt;&lt;url&gt;file://C:\Users\ericg\Downloads\kopernio\Sjogren-2011-Two-brominated-cyclic-dipeptides-re.pdf&lt;/url&gt;&lt;/pdf-urls&gt;&lt;/urls&gt;&lt;electronic-resource-num&gt;10.1021/np1008812&lt;/electronic-resource-num&gt;&lt;/record&gt;&lt;/Cite&gt;&lt;/EndNote&gt;</w:instrText>
      </w:r>
      <w:r>
        <w:fldChar w:fldCharType="separate"/>
      </w:r>
      <w:r w:rsidRPr="007F2AC4">
        <w:rPr>
          <w:noProof/>
          <w:vertAlign w:val="superscript"/>
        </w:rPr>
        <w:t>5</w:t>
      </w:r>
      <w:r>
        <w:fldChar w:fldCharType="end"/>
      </w:r>
      <w:r w:rsidRPr="006A72A4">
        <w:t xml:space="preserve"> antimicrobial</w:t>
      </w:r>
      <w:r>
        <w:t xml:space="preserve"> (</w:t>
      </w:r>
      <w:proofErr w:type="spellStart"/>
      <w:r>
        <w:t>sclerotiamide</w:t>
      </w:r>
      <w:proofErr w:type="spellEnd"/>
      <w:r>
        <w:t>)</w:t>
      </w:r>
      <w:r w:rsidR="0092691C">
        <w:t>,</w:t>
      </w:r>
      <w:r>
        <w:fldChar w:fldCharType="begin"/>
      </w:r>
      <w:r w:rsidR="004C61D2">
        <w:instrText xml:space="preserve"> ADDIN EN.CITE &lt;EndNote&gt;&lt;Cite&gt;&lt;Author&gt;Lavey&lt;/Author&gt;&lt;Year&gt;2016&lt;/Year&gt;&lt;RecNum&gt;430&lt;/RecNum&gt;&lt;DisplayText&gt;&lt;style face="superscript"&gt;6&lt;/style&gt;&lt;/DisplayText&gt;&lt;record&gt;&lt;rec-number&gt;430&lt;/rec-number&gt;&lt;foreign-keys&gt;&lt;key app="EN" db-id="2sva2ta2n5wrsye0fw8ppf2d52vfv90fr9ev" timestamp="1605499908" guid="f0ff2163-2024-4445-9e94-9949d16bccf6"&gt;430&lt;/key&gt;&lt;/foreign-keys&gt;&lt;ref-type name="Journal Article"&gt;17&lt;/ref-type&gt;&lt;contributors&gt;&lt;authors&gt;&lt;author&gt;Lavey, Nathan P.&lt;/author&gt;&lt;author&gt;Coker, Jesse A.&lt;/author&gt;&lt;author&gt;Ruben, Eliza A.&lt;/author&gt;&lt;author&gt;Duerfeldt, Adam S.&lt;/author&gt;&lt;/authors&gt;&lt;/contributors&gt;&lt;titles&gt;&lt;title&gt;Sclerotiamide: The First Non-Peptide-Based Natural Product Activator of Bacterial Caseinolytic Protease P&lt;/title&gt;&lt;secondary-title&gt;Journal of Natural Products&lt;/secondary-title&gt;&lt;/titles&gt;&lt;periodical&gt;&lt;full-title&gt;Journal of Natural Products&lt;/full-title&gt;&lt;/periodical&gt;&lt;pages&gt;1193-1197&lt;/pages&gt;&lt;volume&gt;79&lt;/volume&gt;&lt;number&gt;4&lt;/number&gt;&lt;dates&gt;&lt;year&gt;2016&lt;/year&gt;&lt;/dates&gt;&lt;publisher&gt;American Chemical Society (ACS)&lt;/publisher&gt;&lt;isbn&gt;0163-3864&lt;/isbn&gt;&lt;urls&gt;&lt;related-urls&gt;&lt;url&gt;https://dx.doi.org/10.1021/acs.jnatprod.5b01091&lt;/url&gt;&lt;url&gt;https://www.ncbi.nlm.nih.gov/pmc/articles/PMC4841720/pdf/nihms773967.pdf&lt;/url&gt;&lt;/related-urls&gt;&lt;/urls&gt;&lt;electronic-resource-num&gt;10.1021/acs.jnatprod.5b01091&lt;/electronic-resource-num&gt;&lt;/record&gt;&lt;/Cite&gt;&lt;/EndNote&gt;</w:instrText>
      </w:r>
      <w:r>
        <w:fldChar w:fldCharType="separate"/>
      </w:r>
      <w:r w:rsidRPr="007F2AC4">
        <w:rPr>
          <w:noProof/>
          <w:vertAlign w:val="superscript"/>
        </w:rPr>
        <w:t>6</w:t>
      </w:r>
      <w:r>
        <w:fldChar w:fldCharType="end"/>
      </w:r>
      <w:r w:rsidRPr="006A72A4">
        <w:t xml:space="preserve"> antioxidant</w:t>
      </w:r>
      <w:r>
        <w:t xml:space="preserve"> (</w:t>
      </w:r>
      <w:proofErr w:type="spellStart"/>
      <w:r>
        <w:t>neoechinulin</w:t>
      </w:r>
      <w:proofErr w:type="spellEnd"/>
      <w:r>
        <w:t xml:space="preserve"> A)</w:t>
      </w:r>
      <w:r w:rsidR="0092691C">
        <w:t>,</w:t>
      </w:r>
      <w:r>
        <w:fldChar w:fldCharType="begin"/>
      </w:r>
      <w:r w:rsidR="004C61D2">
        <w:instrText xml:space="preserve"> ADDIN EN.CITE &lt;EndNote&gt;&lt;Cite&gt;&lt;Author&gt;Kuramochi&lt;/Author&gt;&lt;Year&gt;2008&lt;/Year&gt;&lt;RecNum&gt;561&lt;/RecNum&gt;&lt;DisplayText&gt;&lt;style face="superscript"&gt;7&lt;/style&gt;&lt;/DisplayText&gt;&lt;record&gt;&lt;rec-number&gt;561&lt;/rec-number&gt;&lt;foreign-keys&gt;&lt;key app="EN" db-id="2sva2ta2n5wrsye0fw8ppf2d52vfv90fr9ev" timestamp="1605499954" guid="63873965-2cb8-4c07-95dd-ee7fc066e217"&gt;561&lt;/key&gt;&lt;/foreign-keys&gt;&lt;ref-type name="Journal Article"&gt;17&lt;/ref-type&gt;&lt;contributors&gt;&lt;authors&gt;&lt;author&gt;Kuramochi, Kouji&lt;/author&gt;&lt;author&gt;Ohnishi, Kensuke&lt;/author&gt;&lt;author&gt;Fujieda, Satoshi&lt;/author&gt;&lt;author&gt;Nakajima, Mitsuhiro&lt;/author&gt;&lt;author&gt;Saitoh, Yoshihiko&lt;/author&gt;&lt;author&gt;Watanabe, Nobuo&lt;/author&gt;&lt;author&gt;Takeuchi, Toshifumi&lt;/author&gt;&lt;author&gt;Nakazaki, Atsuo&lt;/author&gt;&lt;author&gt;Sugawara, Fumio&lt;/author&gt;&lt;author&gt;Arai, Takao&lt;/author&gt;&lt;author&gt;Kobayashi, Susumu&lt;/author&gt;&lt;/authors&gt;&lt;/contributors&gt;&lt;titles&gt;&lt;title&gt;Synthesis and Biological Activities of Neoechinulin A Derivatives: New Aspects of Structure–Activity Relationships for Neoechinulin A&lt;/title&gt;&lt;secondary-title&gt;CHEMICAL &amp;amp; PHARMACEUTICAL BULLETIN&lt;/secondary-title&gt;&lt;/titles&gt;&lt;periodical&gt;&lt;full-title&gt;CHEMICAL &amp;amp; PHARMACEUTICAL BULLETIN&lt;/full-title&gt;&lt;/periodical&gt;&lt;pages&gt;1738-1743&lt;/pages&gt;&lt;volume&gt;56&lt;/volume&gt;&lt;number&gt;12&lt;/number&gt;&lt;dates&gt;&lt;year&gt;2008&lt;/year&gt;&lt;/dates&gt;&lt;publisher&gt;Pharmaceutical Society of Japan&lt;/publisher&gt;&lt;isbn&gt;0009-2363&lt;/isbn&gt;&lt;urls&gt;&lt;related-urls&gt;&lt;url&gt;https://dx.doi.org/10.1248/cpb.56.1738&lt;/url&gt;&lt;url&gt;https://www.jstage.jst.go.jp/article/cpb/56/12/56_12_1738/_pdf&lt;/url&gt;&lt;/related-urls&gt;&lt;/urls&gt;&lt;electronic-resource-num&gt;10.1248/cpb.56.1738&lt;/electronic-resource-num&gt;&lt;/record&gt;&lt;/Cite&gt;&lt;/EndNote&gt;</w:instrText>
      </w:r>
      <w:r>
        <w:fldChar w:fldCharType="separate"/>
      </w:r>
      <w:r w:rsidRPr="007F2AC4">
        <w:rPr>
          <w:noProof/>
          <w:vertAlign w:val="superscript"/>
        </w:rPr>
        <w:t>7</w:t>
      </w:r>
      <w:r>
        <w:fldChar w:fldCharType="end"/>
      </w:r>
      <w:r>
        <w:t xml:space="preserve"> </w:t>
      </w:r>
      <w:r w:rsidRPr="006A72A4">
        <w:t>and immunomodulatory</w:t>
      </w:r>
      <w:r>
        <w:t xml:space="preserve"> (</w:t>
      </w:r>
      <w:proofErr w:type="spellStart"/>
      <w:r>
        <w:t>cristatin</w:t>
      </w:r>
      <w:proofErr w:type="spellEnd"/>
      <w:r>
        <w:t xml:space="preserve"> A)</w:t>
      </w:r>
      <w:r>
        <w:fldChar w:fldCharType="begin"/>
      </w:r>
      <w:r w:rsidR="004C61D2">
        <w:instrText xml:space="preserve"> ADDIN EN.CITE &lt;EndNote&gt;&lt;Cite&gt;&lt;Author&gt;Ravikanth&lt;/Author&gt;&lt;Year&gt;2001&lt;/Year&gt;&lt;RecNum&gt;599&lt;/RecNum&gt;&lt;DisplayText&gt;&lt;style face="superscript"&gt;8&lt;/style&gt;&lt;/DisplayText&gt;&lt;record&gt;&lt;rec-number&gt;599&lt;/rec-number&gt;&lt;foreign-keys&gt;&lt;key app="EN" db-id="2sva2ta2n5wrsye0fw8ppf2d52vfv90fr9ev" timestamp="1605499999" guid="687e91a1-8d39-48c9-8e33-b113a2226ec3"&gt;599&lt;/key&gt;&lt;/foreign-keys&gt;&lt;ref-type name="Journal Article"&gt;17&lt;/ref-type&gt;&lt;contributors&gt;&lt;authors&gt;&lt;author&gt;Ravikanth, V.&lt;/author&gt;&lt;author&gt;Niranjan Reddy, V. L.&lt;/author&gt;&lt;author&gt;Ramesh, P.&lt;/author&gt;&lt;author&gt;Prabhakar Rao, T.&lt;/author&gt;&lt;author&gt;Diwan, P. V.&lt;/author&gt;&lt;author&gt;Khar, Ashok&lt;/author&gt;&lt;author&gt;Venkateswarlu, Y.&lt;/author&gt;&lt;/authors&gt;&lt;/contributors&gt;&lt;titles&gt;&lt;title&gt;An immunosuppressive tryptophan-derived alkaloid from Lepidagathis cristata&lt;/title&gt;&lt;secondary-title&gt;Phytochemistry&lt;/secondary-title&gt;&lt;/titles&gt;&lt;periodical&gt;&lt;full-title&gt;Phytochemistry&lt;/full-title&gt;&lt;/periodical&gt;&lt;pages&gt;1263-1266&lt;/pages&gt;&lt;volume&gt;58&lt;/volume&gt;&lt;number&gt;8&lt;/number&gt;&lt;keywords&gt;&lt;keyword&gt;Acanthaceae&lt;/keyword&gt;&lt;keyword&gt;Cristatin A&lt;/keyword&gt;&lt;keyword&gt;Cycloartenol&lt;/keyword&gt;&lt;keyword&gt;Stigmasta 5,11(12)-dien-3β-ol&lt;/keyword&gt;&lt;keyword&gt;Immunosuppressive activity&lt;/keyword&gt;&lt;/keywords&gt;&lt;dates&gt;&lt;year&gt;2001&lt;/year&gt;&lt;pub-dates&gt;&lt;date&gt;2001/12/01/&lt;/date&gt;&lt;/pub-dates&gt;&lt;/dates&gt;&lt;isbn&gt;0031-9422&lt;/isbn&gt;&lt;urls&gt;&lt;related-urls&gt;&lt;url&gt;http://www.sciencedirect.com/science/article/pii/S0031942201003831&lt;/url&gt;&lt;url&gt;https://www.sciencedirect.com/science/article/abs/pii/S0031942201003831?via%3Dihub&lt;/url&gt;&lt;/related-urls&gt;&lt;/urls&gt;&lt;electronic-resource-num&gt;10.1016/S0031-9422(01)00383-1&lt;/electronic-resource-num&gt;&lt;/record&gt;&lt;/Cite&gt;&lt;/EndNote&gt;</w:instrText>
      </w:r>
      <w:r>
        <w:fldChar w:fldCharType="separate"/>
      </w:r>
      <w:r w:rsidRPr="007F2AC4">
        <w:rPr>
          <w:noProof/>
          <w:vertAlign w:val="superscript"/>
        </w:rPr>
        <w:t>8</w:t>
      </w:r>
      <w:r>
        <w:fldChar w:fldCharType="end"/>
      </w:r>
      <w:r w:rsidRPr="006A72A4">
        <w:t xml:space="preserve"> activities</w:t>
      </w:r>
      <w:r>
        <w:t xml:space="preserve"> (</w:t>
      </w:r>
      <w:r>
        <w:fldChar w:fldCharType="begin"/>
      </w:r>
      <w:r>
        <w:instrText xml:space="preserve"> REF _Ref83643244 \h </w:instrText>
      </w:r>
      <w:r>
        <w:fldChar w:fldCharType="separate"/>
      </w:r>
      <w:r w:rsidR="001365F9">
        <w:t xml:space="preserve">Figure </w:t>
      </w:r>
      <w:r w:rsidR="001365F9">
        <w:rPr>
          <w:noProof/>
        </w:rPr>
        <w:t>2</w:t>
      </w:r>
      <w:r w:rsidR="001365F9">
        <w:t>.</w:t>
      </w:r>
      <w:r w:rsidR="001365F9">
        <w:rPr>
          <w:noProof/>
        </w:rPr>
        <w:t>1</w:t>
      </w:r>
      <w:r>
        <w:fldChar w:fldCharType="end"/>
      </w:r>
      <w:r w:rsidRPr="001B20C1">
        <w:t>)</w:t>
      </w:r>
      <w:r w:rsidRPr="006A72A4">
        <w:t xml:space="preserve">. </w:t>
      </w:r>
      <w:r>
        <w:t>T</w:t>
      </w:r>
      <w:r w:rsidRPr="006A72A4">
        <w:t>hese DKP</w:t>
      </w:r>
      <w:r>
        <w:t>s</w:t>
      </w:r>
      <w:r w:rsidRPr="006A72A4">
        <w:t xml:space="preserve"> </w:t>
      </w:r>
      <w:r w:rsidRPr="000A213D">
        <w:t xml:space="preserve">are biosynthesized through </w:t>
      </w:r>
      <w:r w:rsidRPr="006A72A4">
        <w:t xml:space="preserve">the cyclization of tryptophan with </w:t>
      </w:r>
      <w:r>
        <w:t>other</w:t>
      </w:r>
      <w:r w:rsidRPr="006A72A4">
        <w:t xml:space="preserve"> amino acid</w:t>
      </w:r>
      <w:r>
        <w:t>s</w:t>
      </w:r>
      <w:r w:rsidRPr="006A72A4">
        <w:t xml:space="preserve"> </w:t>
      </w:r>
      <w:r>
        <w:t>(</w:t>
      </w:r>
      <w:r w:rsidRPr="006A72A4">
        <w:t>proline,</w:t>
      </w:r>
      <w:r>
        <w:t xml:space="preserve"> leucine,</w:t>
      </w:r>
      <w:r w:rsidRPr="006A72A4">
        <w:t xml:space="preserve"> histidine</w:t>
      </w:r>
      <w:r>
        <w:t>, phenylalanine, etc.)</w:t>
      </w:r>
      <w:r w:rsidRPr="006A72A4">
        <w:t>, followed by modification by enzymes</w:t>
      </w:r>
      <w:r>
        <w:t xml:space="preserve"> such as aromatic </w:t>
      </w:r>
      <w:proofErr w:type="spellStart"/>
      <w:r>
        <w:t>prenyltransferases</w:t>
      </w:r>
      <w:proofErr w:type="spellEnd"/>
      <w:r>
        <w:t xml:space="preserve"> (PTs), cytochrome P450s, and </w:t>
      </w:r>
      <w:proofErr w:type="spellStart"/>
      <w:r>
        <w:t>halogenases</w:t>
      </w:r>
      <w:proofErr w:type="spellEnd"/>
      <w:r>
        <w:t xml:space="preserve"> that</w:t>
      </w:r>
      <w:r w:rsidRPr="006A72A4">
        <w:t xml:space="preserve"> build </w:t>
      </w:r>
      <w:r>
        <w:t>the final NP scaffold</w:t>
      </w:r>
      <w:r w:rsidRPr="006A72A4">
        <w:t>.</w:t>
      </w:r>
      <w:r>
        <w:t xml:space="preserve"> </w:t>
      </w:r>
      <w:r>
        <w:rPr>
          <w:bCs/>
        </w:rPr>
        <w:t xml:space="preserve">Among the DKPs, </w:t>
      </w:r>
      <w:proofErr w:type="spellStart"/>
      <w:r>
        <w:rPr>
          <w:bCs/>
        </w:rPr>
        <w:t>t</w:t>
      </w:r>
      <w:r w:rsidRPr="00314E8B">
        <w:rPr>
          <w:bCs/>
        </w:rPr>
        <w:t>ryprostatin</w:t>
      </w:r>
      <w:r>
        <w:rPr>
          <w:bCs/>
        </w:rPr>
        <w:t>s</w:t>
      </w:r>
      <w:proofErr w:type="spellEnd"/>
      <w:r>
        <w:rPr>
          <w:bCs/>
        </w:rPr>
        <w:t xml:space="preserve"> (TPS-A and TPS-B, </w:t>
      </w:r>
      <w:r w:rsidRPr="00E02268">
        <w:rPr>
          <w:bCs/>
        </w:rPr>
        <w:t>Figure 1</w:t>
      </w:r>
      <w:r>
        <w:rPr>
          <w:bCs/>
        </w:rPr>
        <w:t>)</w:t>
      </w:r>
      <w:r w:rsidRPr="000A213D">
        <w:rPr>
          <w:bCs/>
        </w:rPr>
        <w:t xml:space="preserve"> </w:t>
      </w:r>
      <w:r>
        <w:rPr>
          <w:bCs/>
        </w:rPr>
        <w:t xml:space="preserve">are </w:t>
      </w:r>
      <w:proofErr w:type="spellStart"/>
      <w:r w:rsidRPr="00314E8B">
        <w:rPr>
          <w:bCs/>
        </w:rPr>
        <w:t>Trp</w:t>
      </w:r>
      <w:proofErr w:type="spellEnd"/>
      <w:r w:rsidRPr="00314E8B">
        <w:rPr>
          <w:bCs/>
        </w:rPr>
        <w:t xml:space="preserve">-Pro </w:t>
      </w:r>
      <w:r>
        <w:rPr>
          <w:bCs/>
        </w:rPr>
        <w:t xml:space="preserve">cyclic dipeptides with an indole C2-prenyl group, originally </w:t>
      </w:r>
      <w:r w:rsidRPr="00314E8B">
        <w:rPr>
          <w:bCs/>
        </w:rPr>
        <w:t xml:space="preserve">isolated from </w:t>
      </w:r>
      <w:r w:rsidRPr="00314E8B">
        <w:rPr>
          <w:bCs/>
          <w:i/>
          <w:iCs/>
        </w:rPr>
        <w:t>Aspergillus fumigatus</w:t>
      </w:r>
      <w:r w:rsidRPr="00314E8B">
        <w:rPr>
          <w:bCs/>
        </w:rPr>
        <w:t xml:space="preserve"> BM 939</w:t>
      </w:r>
      <w:r w:rsidR="0092691C">
        <w:rPr>
          <w:bCs/>
        </w:rPr>
        <w:t>.</w:t>
      </w:r>
      <w:r>
        <w:rPr>
          <w:bCs/>
        </w:rPr>
        <w:fldChar w:fldCharType="begin"/>
      </w:r>
      <w:r w:rsidR="004C61D2">
        <w:rPr>
          <w:bCs/>
        </w:rPr>
        <w:instrText xml:space="preserve"> ADDIN EN.CITE &lt;EndNote&gt;&lt;Cite&gt;&lt;Author&gt;Usui&lt;/Author&gt;&lt;Year&gt;1998&lt;/Year&gt;&lt;RecNum&gt;333&lt;/RecNum&gt;&lt;DisplayText&gt;&lt;style face="superscript"&gt;9&lt;/style&gt;&lt;/DisplayText&gt;&lt;record&gt;&lt;rec-number&gt;333&lt;/rec-number&gt;&lt;foreign-keys&gt;&lt;key app="EN" db-id="2sva2ta2n5wrsye0fw8ppf2d52vfv90fr9ev" timestamp="1605499773" guid="11243677-311c-4994-ac51-9deb9ec55a0a"&gt;333&lt;/key&gt;&lt;/foreign-keys&gt;&lt;ref-type name="Journal Article"&gt;17&lt;/ref-type&gt;&lt;contributors&gt;&lt;authors&gt;&lt;author&gt;Usui, T.&lt;/author&gt;&lt;author&gt;Kondoh, M.&lt;/author&gt;&lt;author&gt;Cui, C. B.&lt;/author&gt;&lt;author&gt;Mayumi, T.&lt;/author&gt;&lt;author&gt;Osada, H.&lt;/author&gt;&lt;/authors&gt;&lt;/contributors&gt;&lt;titles&gt;&lt;title&gt;Tryprostatin A, a specific and novel inhibitor of microtubule assembly&lt;/title&gt;&lt;secondary-title&gt;The Biochemical journal&lt;/secondary-title&gt;&lt;alt-title&gt;Biochem J&lt;/alt-title&gt;&lt;/titles&gt;&lt;alt-periodical&gt;&lt;full-title&gt;Biochem J&lt;/full-title&gt;&lt;/alt-periodical&gt;&lt;pages&gt;543-548&lt;/pages&gt;&lt;volume&gt;333 ( Pt 3)&lt;/volume&gt;&lt;number&gt;Pt 3&lt;/number&gt;&lt;keywords&gt;&lt;keyword&gt;Animals&lt;/keyword&gt;&lt;keyword&gt;Cattle&lt;/keyword&gt;&lt;keyword&gt;Cell Cycle/drug effects&lt;/keyword&gt;&lt;keyword&gt;Cells, Cultured&lt;/keyword&gt;&lt;keyword&gt;Fibroblasts/cytology/drug effects/metabolism&lt;/keyword&gt;&lt;keyword&gt;*Indole Alkaloids&lt;/keyword&gt;&lt;keyword&gt;Indoles/*pharmacology&lt;/keyword&gt;&lt;keyword&gt;Microtubule-Associated Proteins/antagonists &amp;amp; inhibitors/metabolism&lt;/keyword&gt;&lt;keyword&gt;Microtubules/*drug effects/metabolism&lt;/keyword&gt;&lt;keyword&gt;*Piperazines&lt;/keyword&gt;&lt;keyword&gt;Rats&lt;/keyword&gt;&lt;keyword&gt;Tubulin/drug effects/metabolism&lt;/keyword&gt;&lt;keyword&gt;tau Proteins/antagonists &amp;amp; inhibitors/metabolism&lt;/keyword&gt;&lt;/keywords&gt;&lt;dates&gt;&lt;year&gt;1998&lt;/year&gt;&lt;/dates&gt;&lt;isbn&gt;0264-6021&amp;#xD;1470-8728&lt;/isbn&gt;&lt;accession-num&gt;9677311&lt;/accession-num&gt;&lt;urls&gt;&lt;related-urls&gt;&lt;url&gt;https://www.ncbi.nlm.nih.gov/pubmed/9677311&lt;/url&gt;&lt;url&gt;https://www.ncbi.nlm.nih.gov/pmc/articles/PMC1219615/&lt;/url&gt;&lt;url&gt;https://www.ncbi.nlm.nih.gov/pmc/articles/PMC1219615/pdf/9677311.pdf&lt;/url&gt;&lt;/related-urls&gt;&lt;/urls&gt;&lt;electronic-resource-num&gt;10.1042/bj3330543&lt;/electronic-resource-num&gt;&lt;remote-database-name&gt;PubMed&lt;/remote-database-name&gt;&lt;language&gt;eng&lt;/language&gt;&lt;/record&gt;&lt;/Cite&gt;&lt;/EndNote&gt;</w:instrText>
      </w:r>
      <w:r>
        <w:rPr>
          <w:bCs/>
        </w:rPr>
        <w:fldChar w:fldCharType="separate"/>
      </w:r>
      <w:r w:rsidRPr="007F2AC4">
        <w:rPr>
          <w:bCs/>
          <w:noProof/>
          <w:vertAlign w:val="superscript"/>
        </w:rPr>
        <w:t>9</w:t>
      </w:r>
      <w:r>
        <w:rPr>
          <w:bCs/>
        </w:rPr>
        <w:fldChar w:fldCharType="end"/>
      </w:r>
      <w:r>
        <w:rPr>
          <w:bCs/>
        </w:rPr>
        <w:t xml:space="preserve"> T</w:t>
      </w:r>
      <w:r w:rsidRPr="000A213D">
        <w:rPr>
          <w:bCs/>
        </w:rPr>
        <w:t>he distinguishing feature between the two</w:t>
      </w:r>
      <w:r>
        <w:rPr>
          <w:bCs/>
        </w:rPr>
        <w:t xml:space="preserve"> compounds</w:t>
      </w:r>
      <w:r w:rsidRPr="000A213D">
        <w:rPr>
          <w:bCs/>
        </w:rPr>
        <w:t xml:space="preserve"> being the presence (TPS-A) or absence (TPS-B) of a methoxy substitution at the indole C6-position. </w:t>
      </w:r>
      <w:r>
        <w:t>Both compounds are known to</w:t>
      </w:r>
      <w:r w:rsidRPr="00B968D2">
        <w:t xml:space="preserve"> </w:t>
      </w:r>
      <w:r>
        <w:t xml:space="preserve">display </w:t>
      </w:r>
      <w:r>
        <w:rPr>
          <w:bCs/>
        </w:rPr>
        <w:t xml:space="preserve">anticancer activities as a result of </w:t>
      </w:r>
      <w:r>
        <w:t xml:space="preserve">the </w:t>
      </w:r>
      <w:r w:rsidRPr="006A72A4">
        <w:t>indole C2 preny</w:t>
      </w:r>
      <w:r>
        <w:t xml:space="preserve">l group, which has been linked </w:t>
      </w:r>
      <w:r w:rsidRPr="000A213D">
        <w:t>to their inhibition of topoisomerase II</w:t>
      </w:r>
      <w:r w:rsidR="0092691C">
        <w:t>.</w:t>
      </w:r>
      <w:r w:rsidRPr="006A72A4">
        <w:fldChar w:fldCharType="begin"/>
      </w:r>
      <w:r w:rsidR="004C61D2">
        <w:instrText xml:space="preserve"> ADDIN EN.CITE &lt;EndNote&gt;&lt;Cite&gt;&lt;Author&gt;Wollinsky&lt;/Author&gt;&lt;Year&gt;2012&lt;/Year&gt;&lt;RecNum&gt;334&lt;/RecNum&gt;&lt;DisplayText&gt;&lt;style face="superscript"&gt;10&lt;/style&gt;&lt;/DisplayText&gt;&lt;record&gt;&lt;rec-number&gt;334&lt;/rec-number&gt;&lt;foreign-keys&gt;&lt;key app="EN" db-id="2sva2ta2n5wrsye0fw8ppf2d52vfv90fr9ev" timestamp="1605499774" guid="55c4eb0f-396e-479e-b099-bc46f4f572c3"&gt;334&lt;/key&gt;&lt;/foreign-keys&gt;&lt;ref-type name="Journal Article"&gt;17&lt;/ref-type&gt;&lt;contributors&gt;&lt;authors&gt;&lt;author&gt;Wollinsky, Beate&lt;/author&gt;&lt;author&gt;Ludwig, Lena&lt;/author&gt;&lt;author&gt;Hamacher, Alexandra&lt;/author&gt;&lt;author&gt;Yu, Xia&lt;/author&gt;&lt;author&gt;Kassack, Matthias U.&lt;/author&gt;&lt;author&gt;Li, Shu-Ming&lt;/author&gt;&lt;/authors&gt;&lt;/contributors&gt;&lt;titles&gt;&lt;title&gt;Prenylation at the indole ring leads to a significant increase of cytotoxicity of tryptophan-containing cyclic dipeptides&lt;/title&gt;&lt;secondary-title&gt;Bioorganic &amp;amp; Medicinal Chemistry Letters&lt;/secondary-title&gt;&lt;/titles&gt;&lt;periodical&gt;&lt;full-title&gt;Bioorganic &amp;amp; Medicinal Chemistry Letters&lt;/full-title&gt;&lt;/periodical&gt;&lt;pages&gt;3866-3869&lt;/pages&gt;&lt;volume&gt;22&lt;/volume&gt;&lt;number&gt;12&lt;/number&gt;&lt;keywords&gt;&lt;keyword&gt;Chemoenzymatic synthesis&lt;/keyword&gt;&lt;keyword&gt;Cyclic dipeptides&lt;/keyword&gt;&lt;keyword&gt;Cytotoxicity&lt;/keyword&gt;&lt;keyword&gt;Prenyltransferase&lt;/keyword&gt;&lt;keyword&gt;Prenylated derivatives&lt;/keyword&gt;&lt;/keywords&gt;&lt;dates&gt;&lt;year&gt;2012&lt;/year&gt;&lt;pub-dates&gt;&lt;date&gt;2012/06/15/&lt;/date&gt;&lt;/pub-dates&gt;&lt;/dates&gt;&lt;isbn&gt;0960-894X&lt;/isbn&gt;&lt;urls&gt;&lt;related-urls&gt;&lt;url&gt;http://www.sciencedirect.com/science/article/pii/S0960894X12005781&lt;/url&gt;&lt;url&gt;https://www.sciencedirect.com/science/article/pii/S0960894X12005781?via%3Dihub&lt;/url&gt;&lt;/related-urls&gt;&lt;/urls&gt;&lt;electronic-resource-num&gt;10.1016/j.bmcl.2012.04.119&lt;/electronic-resource-num&gt;&lt;/record&gt;&lt;/Cite&gt;&lt;/EndNote&gt;</w:instrText>
      </w:r>
      <w:r w:rsidRPr="006A72A4">
        <w:fldChar w:fldCharType="separate"/>
      </w:r>
      <w:r w:rsidRPr="007F2AC4">
        <w:rPr>
          <w:noProof/>
          <w:vertAlign w:val="superscript"/>
        </w:rPr>
        <w:t>10</w:t>
      </w:r>
      <w:r w:rsidRPr="006A72A4">
        <w:fldChar w:fldCharType="end"/>
      </w:r>
      <w:r>
        <w:t xml:space="preserve"> However, </w:t>
      </w:r>
      <w:r>
        <w:rPr>
          <w:bCs/>
        </w:rPr>
        <w:t xml:space="preserve">TPS-A has </w:t>
      </w:r>
      <w:r w:rsidRPr="00B968D2">
        <w:t xml:space="preserve">also </w:t>
      </w:r>
      <w:r>
        <w:t xml:space="preserve">been shown to </w:t>
      </w:r>
      <w:r w:rsidRPr="00B968D2">
        <w:t>inhibit tubulin polymerization and breast cancer resistance protein (BCRP, ABCG2)</w:t>
      </w:r>
      <w:r w:rsidR="0092691C">
        <w:t>,</w:t>
      </w:r>
      <w:r>
        <w:fldChar w:fldCharType="begin"/>
      </w:r>
      <w:r w:rsidR="004C61D2">
        <w:instrText xml:space="preserve"> ADDIN EN.CITE &lt;EndNote&gt;&lt;Cite&gt;&lt;Author&gt;Jain&lt;/Author&gt;&lt;Year&gt;2008&lt;/Year&gt;&lt;RecNum&gt;557&lt;/RecNum&gt;&lt;DisplayText&gt;&lt;style face="superscript"&gt;11&lt;/style&gt;&lt;/DisplayText&gt;&lt;record&gt;&lt;rec-number&gt;557&lt;/rec-number&gt;&lt;foreign-keys&gt;&lt;key app="EN" db-id="2sva2ta2n5wrsye0fw8ppf2d52vfv90fr9ev" timestamp="1605499953" guid="25e774b3-7f59-4e7e-82e2-c8a0aefc0acd"&gt;557&lt;/key&gt;&lt;/foreign-keys&gt;&lt;ref-type name="Journal Article"&gt;17&lt;/ref-type&gt;&lt;contributors&gt;&lt;authors&gt;&lt;author&gt;Jain, Hiteshkumar D.&lt;/author&gt;&lt;author&gt;Zhang, Chunchun&lt;/author&gt;&lt;author&gt;Zhou, Shuo&lt;/author&gt;&lt;author&gt;Zhou, Hao&lt;/author&gt;&lt;author&gt;Ma, Jun&lt;/author&gt;&lt;author&gt;Liu, Xiaoxiang&lt;/author&gt;&lt;author&gt;Liao, Xuebin&lt;/author&gt;&lt;author&gt;Deveau, Amy M.&lt;/author&gt;&lt;author&gt;Dieckhaus, Christine M.&lt;/author&gt;&lt;author&gt;Johnson, Michael A.&lt;/author&gt;&lt;author&gt;Smith, Kirsten S.&lt;/author&gt;&lt;author&gt;Macdonald, Timothy L.&lt;/author&gt;&lt;author&gt;Kakeya, Hideaki&lt;/author&gt;&lt;author&gt;Osada, Hiroyuki&lt;/author&gt;&lt;author&gt;Cook, James M.&lt;/author&gt;&lt;/authors&gt;&lt;/contributors&gt;&lt;titles&gt;&lt;title&gt;Synthesis and structure–activity relationship studies on tryprostatin A, an inhibitor of breast cancer resistance protein&lt;/title&gt;&lt;secondary-title&gt;Bioorganic &amp;amp; Medicinal Chemistry&lt;/secondary-title&gt;&lt;/titles&gt;&lt;periodical&gt;&lt;full-title&gt;Bioorganic &amp;amp; Medicinal Chemistry&lt;/full-title&gt;&lt;/periodical&gt;&lt;pages&gt;4626-4651&lt;/pages&gt;&lt;volume&gt;16&lt;/volume&gt;&lt;number&gt;8&lt;/number&gt;&lt;keywords&gt;&lt;keyword&gt;Tryprostatin A&lt;/keyword&gt;&lt;keyword&gt;Antimitotic&lt;/keyword&gt;&lt;keyword&gt;Anticancer&lt;/keyword&gt;&lt;keyword&gt;Breast cancer resistance protein&lt;/keyword&gt;&lt;/keywords&gt;&lt;dates&gt;&lt;year&gt;2008&lt;/year&gt;&lt;pub-dates&gt;&lt;date&gt;2008/04/15/&lt;/date&gt;&lt;/pub-dates&gt;&lt;/dates&gt;&lt;isbn&gt;0968-0896&lt;/isbn&gt;&lt;urls&gt;&lt;related-urls&gt;&lt;url&gt;http://www.sciencedirect.com/science/article/pii/S0968089608001557&lt;/url&gt;&lt;/related-urls&gt;&lt;/urls&gt;&lt;electronic-resource-num&gt;10.1016/j.bmc.2008.02.050&lt;/electronic-resource-num&gt;&lt;/record&gt;&lt;/Cite&gt;&lt;/EndNote&gt;</w:instrText>
      </w:r>
      <w:r>
        <w:fldChar w:fldCharType="separate"/>
      </w:r>
      <w:r w:rsidRPr="007F2AC4">
        <w:rPr>
          <w:noProof/>
          <w:vertAlign w:val="superscript"/>
        </w:rPr>
        <w:t>11</w:t>
      </w:r>
      <w:r>
        <w:fldChar w:fldCharType="end"/>
      </w:r>
      <w:r>
        <w:t xml:space="preserve"> and e</w:t>
      </w:r>
      <w:r w:rsidRPr="00B968D2">
        <w:t>ffective inhibition of BCRP by TPS-A has been shown to restore the efficacy of clinically used chemotherapeutics when tested on BCRP+ breast cancer cell lines</w:t>
      </w:r>
      <w:r w:rsidR="0092691C">
        <w:t>.</w:t>
      </w:r>
      <w:r w:rsidRPr="00B968D2">
        <w:fldChar w:fldCharType="begin"/>
      </w:r>
      <w:r w:rsidR="004C61D2">
        <w:instrText xml:space="preserve"> ADDIN EN.CITE &lt;EndNote&gt;&lt;Cite&gt;&lt;Author&gt;Woehlecke&lt;/Author&gt;&lt;Year&gt;2003&lt;/Year&gt;&lt;RecNum&gt;332&lt;/RecNum&gt;&lt;DisplayText&gt;&lt;style face="superscript"&gt;12&lt;/style&gt;&lt;/DisplayText&gt;&lt;record&gt;&lt;rec-number&gt;332&lt;/rec-number&gt;&lt;foreign-keys&gt;&lt;key app="EN" db-id="2sva2ta2n5wrsye0fw8ppf2d52vfv90fr9ev" timestamp="1605499773" guid="668685d2-bac3-4e43-a019-1964c75471d1"&gt;332&lt;/key&gt;&lt;/foreign-keys&gt;&lt;ref-type name="Journal Article"&gt;17&lt;/ref-type&gt;&lt;contributors&gt;&lt;authors&gt;&lt;author&gt;Woehlecke, Holger&lt;/author&gt;&lt;author&gt;Osada, Hiroyuki&lt;/author&gt;&lt;author&gt;Herrmann, Andreas&lt;/author&gt;&lt;author&gt;Lage, Hermann&lt;/author&gt;&lt;/authors&gt;&lt;/contributors&gt;&lt;titles&gt;&lt;title&gt;Reversal of breast cancer resistance protein–mediated drug resistance by tryprostatin A&lt;/title&gt;&lt;secondary-title&gt;International Journal of Cancer&lt;/secondary-title&gt;&lt;/titles&gt;&lt;periodical&gt;&lt;full-title&gt;International Journal of Cancer&lt;/full-title&gt;&lt;/periodical&gt;&lt;pages&gt;721-728&lt;/pages&gt;&lt;volume&gt;107&lt;/volume&gt;&lt;number&gt;5&lt;/number&gt;&lt;keywords&gt;&lt;keyword&gt;atypical multidrug resistance&lt;/keyword&gt;&lt;keyword&gt;chemosensitizer&lt;/keyword&gt;&lt;keyword&gt;MDR modulator&lt;/keyword&gt;&lt;keyword&gt;diketopiperazine&lt;/keyword&gt;&lt;keyword&gt;ABCG2&lt;/keyword&gt;&lt;keyword&gt;MXR&lt;/keyword&gt;&lt;/keywords&gt;&lt;dates&gt;&lt;year&gt;2003&lt;/year&gt;&lt;pub-dates&gt;&lt;date&gt;2003/12/10&lt;/date&gt;&lt;/pub-dates&gt;&lt;/dates&gt;&lt;publisher&gt;John Wiley &amp;amp; Sons, Ltd&lt;/publisher&gt;&lt;isbn&gt;0020-7136&lt;/isbn&gt;&lt;urls&gt;&lt;related-urls&gt;&lt;url&gt;https://doi.org/10.1002/ijc.11444&lt;/url&gt;&lt;url&gt;https://onlinelibrary.wiley.com/doi/pdf/10.1002/ijc.11444&lt;/url&gt;&lt;/related-urls&gt;&lt;/urls&gt;&lt;electronic-resource-num&gt;10.1002/ijc.11444&lt;/electronic-resource-num&gt;&lt;access-date&gt;2019/01/19&lt;/access-date&gt;&lt;/record&gt;&lt;/Cite&gt;&lt;/EndNote&gt;</w:instrText>
      </w:r>
      <w:r w:rsidRPr="00B968D2">
        <w:fldChar w:fldCharType="separate"/>
      </w:r>
      <w:r w:rsidRPr="007F2AC4">
        <w:rPr>
          <w:noProof/>
          <w:vertAlign w:val="superscript"/>
        </w:rPr>
        <w:t>12</w:t>
      </w:r>
      <w:r w:rsidRPr="00B968D2">
        <w:fldChar w:fldCharType="end"/>
      </w:r>
      <w:r w:rsidRPr="00B968D2">
        <w:t xml:space="preserve"> The </w:t>
      </w:r>
      <w:r>
        <w:t xml:space="preserve">proposed </w:t>
      </w:r>
      <w:r w:rsidRPr="00B968D2">
        <w:t xml:space="preserve">mechanism of </w:t>
      </w:r>
      <w:r>
        <w:t xml:space="preserve">action (MOA), where </w:t>
      </w:r>
      <w:r w:rsidRPr="00B968D2">
        <w:t>TPS-A</w:t>
      </w:r>
      <w:r>
        <w:t xml:space="preserve"> </w:t>
      </w:r>
      <w:r w:rsidRPr="00B968D2">
        <w:t>induce</w:t>
      </w:r>
      <w:r>
        <w:t>s</w:t>
      </w:r>
      <w:r w:rsidRPr="00B968D2">
        <w:t xml:space="preserve"> tubulin inhibition</w:t>
      </w:r>
      <w:r>
        <w:t xml:space="preserve"> without directly binding to tubulin, was found to be distinct</w:t>
      </w:r>
      <w:r w:rsidRPr="00B968D2">
        <w:t xml:space="preserve"> </w:t>
      </w:r>
      <w:r>
        <w:t xml:space="preserve">from the </w:t>
      </w:r>
      <w:r w:rsidRPr="00B968D2">
        <w:t xml:space="preserve">typical tubulin inhibitors </w:t>
      </w:r>
      <w:r>
        <w:t xml:space="preserve">such as </w:t>
      </w:r>
      <w:r w:rsidRPr="00B968D2">
        <w:t>paclitaxel or vinblastine</w:t>
      </w:r>
      <w:r w:rsidR="0092691C">
        <w:t>.</w:t>
      </w:r>
      <w:r w:rsidRPr="00B968D2">
        <w:fldChar w:fldCharType="begin"/>
      </w:r>
      <w:r w:rsidR="004C61D2">
        <w:instrText xml:space="preserve"> ADDIN EN.CITE &lt;EndNote&gt;&lt;Cite&gt;&lt;Author&gt;Usui&lt;/Author&gt;&lt;Year&gt;1998&lt;/Year&gt;&lt;RecNum&gt;333&lt;/RecNum&gt;&lt;DisplayText&gt;&lt;style face="superscript"&gt;9&lt;/style&gt;&lt;/DisplayText&gt;&lt;record&gt;&lt;rec-number&gt;333&lt;/rec-number&gt;&lt;foreign-keys&gt;&lt;key app="EN" db-id="2sva2ta2n5wrsye0fw8ppf2d52vfv90fr9ev" timestamp="1605499773" guid="11243677-311c-4994-ac51-9deb9ec55a0a"&gt;333&lt;/key&gt;&lt;/foreign-keys&gt;&lt;ref-type name="Journal Article"&gt;17&lt;/ref-type&gt;&lt;contributors&gt;&lt;authors&gt;&lt;author&gt;Usui, T.&lt;/author&gt;&lt;author&gt;Kondoh, M.&lt;/author&gt;&lt;author&gt;Cui, C. B.&lt;/author&gt;&lt;author&gt;Mayumi, T.&lt;/author&gt;&lt;author&gt;Osada, H.&lt;/author&gt;&lt;/authors&gt;&lt;/contributors&gt;&lt;titles&gt;&lt;title&gt;Tryprostatin A, a specific and novel inhibitor of microtubule assembly&lt;/title&gt;&lt;secondary-title&gt;The Biochemical journal&lt;/secondary-title&gt;&lt;alt-title&gt;Biochem J&lt;/alt-title&gt;&lt;/titles&gt;&lt;alt-periodical&gt;&lt;full-title&gt;Biochem J&lt;/full-title&gt;&lt;/alt-periodical&gt;&lt;pages&gt;543-548&lt;/pages&gt;&lt;volume&gt;333 ( Pt 3)&lt;/volume&gt;&lt;number&gt;Pt 3&lt;/number&gt;&lt;keywords&gt;&lt;keyword&gt;Animals&lt;/keyword&gt;&lt;keyword&gt;Cattle&lt;/keyword&gt;&lt;keyword&gt;Cell Cycle/drug effects&lt;/keyword&gt;&lt;keyword&gt;Cells, Cultured&lt;/keyword&gt;&lt;keyword&gt;Fibroblasts/cytology/drug effects/metabolism&lt;/keyword&gt;&lt;keyword&gt;*Indole Alkaloids&lt;/keyword&gt;&lt;keyword&gt;Indoles/*pharmacology&lt;/keyword&gt;&lt;keyword&gt;Microtubule-Associated Proteins/antagonists &amp;amp; inhibitors/metabolism&lt;/keyword&gt;&lt;keyword&gt;Microtubules/*drug effects/metabolism&lt;/keyword&gt;&lt;keyword&gt;*Piperazines&lt;/keyword&gt;&lt;keyword&gt;Rats&lt;/keyword&gt;&lt;keyword&gt;Tubulin/drug effects/metabolism&lt;/keyword&gt;&lt;keyword&gt;tau Proteins/antagonists &amp;amp; inhibitors/metabolism&lt;/keyword&gt;&lt;/keywords&gt;&lt;dates&gt;&lt;year&gt;1998&lt;/year&gt;&lt;/dates&gt;&lt;isbn&gt;0264-6021&amp;#xD;1470-8728&lt;/isbn&gt;&lt;accession-num&gt;9677311&lt;/accession-num&gt;&lt;urls&gt;&lt;related-urls&gt;&lt;url&gt;https://www.ncbi.nlm.nih.gov/pubmed/9677311&lt;/url&gt;&lt;url&gt;https://www.ncbi.nlm.nih.gov/pmc/articles/PMC1219615/&lt;/url&gt;&lt;url&gt;https://www.ncbi.nlm.nih.gov/pmc/articles/PMC1219615/pdf/9677311.pdf&lt;/url&gt;&lt;/related-urls&gt;&lt;/urls&gt;&lt;electronic-resource-num&gt;10.1042/bj3330543&lt;/electronic-resource-num&gt;&lt;remote-database-name&gt;PubMed&lt;/remote-database-name&gt;&lt;language&gt;eng&lt;/language&gt;&lt;/record&gt;&lt;/Cite&gt;&lt;/EndNote&gt;</w:instrText>
      </w:r>
      <w:r w:rsidRPr="00B968D2">
        <w:fldChar w:fldCharType="separate"/>
      </w:r>
      <w:r w:rsidRPr="007F2AC4">
        <w:rPr>
          <w:noProof/>
          <w:vertAlign w:val="superscript"/>
        </w:rPr>
        <w:t>9</w:t>
      </w:r>
      <w:r w:rsidRPr="00B968D2">
        <w:fldChar w:fldCharType="end"/>
      </w:r>
      <w:r w:rsidRPr="00B968D2">
        <w:t xml:space="preserve"> </w:t>
      </w:r>
      <w:r>
        <w:t>Thus, the 6-methoxy substituent</w:t>
      </w:r>
      <w:r w:rsidDel="006B49C1">
        <w:t xml:space="preserve"> </w:t>
      </w:r>
      <w:r>
        <w:t>of</w:t>
      </w:r>
      <w:r w:rsidRPr="006A72A4">
        <w:t xml:space="preserve"> TPS</w:t>
      </w:r>
      <w:r>
        <w:t xml:space="preserve">-A appears to enable binding to a new range of biological targets, highlighting the importance of the C6 indole functionalization of the </w:t>
      </w:r>
      <w:r w:rsidRPr="006A72A4">
        <w:t>TPS scaffold</w:t>
      </w:r>
      <w:r>
        <w:t>.</w:t>
      </w:r>
      <w:r>
        <w:rPr>
          <w:bCs/>
        </w:rPr>
        <w:t xml:space="preserve"> </w:t>
      </w:r>
    </w:p>
    <w:p w14:paraId="72BA2270" w14:textId="4CA70E23" w:rsidR="002D723A" w:rsidRDefault="000E00C0" w:rsidP="0076468F">
      <w:r>
        <w:object w:dxaOrig="8731" w:dyaOrig="5016" w14:anchorId="07B29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Representitave bioactive indole diketopiperazines with diverse bioactivity, including the tryprostatins, thaxtomin A, malprancheamide, barettin, sclorotiamide, and sporidesmin" style="width:372.8pt;height:214.7pt" o:ole="">
            <v:imagedata r:id="rId24" o:title=""/>
          </v:shape>
          <o:OLEObject Type="Embed" ProgID="ChemDraw.Document.6.0" ShapeID="_x0000_i1045" DrawAspect="Content" ObjectID="_1701168413" r:id="rId25"/>
        </w:object>
      </w:r>
    </w:p>
    <w:p w14:paraId="69C8255C" w14:textId="6AF12C17" w:rsidR="002D723A" w:rsidRDefault="002D723A" w:rsidP="00EE0840">
      <w:pPr>
        <w:pStyle w:val="Caption"/>
        <w:rPr>
          <w:snapToGrid w:val="0"/>
        </w:rPr>
      </w:pPr>
      <w:bookmarkStart w:id="63" w:name="_Ref83643244"/>
      <w:bookmarkStart w:id="64" w:name="_Toc83727181"/>
      <w:bookmarkStart w:id="65" w:name="_Toc90555553"/>
      <w:r>
        <w:t xml:space="preserve">Figure </w:t>
      </w:r>
      <w:r w:rsidR="00D06A63">
        <w:fldChar w:fldCharType="begin"/>
      </w:r>
      <w:r w:rsidR="00D06A63">
        <w:instrText xml:space="preserve"> STYLEREF 1 \s </w:instrText>
      </w:r>
      <w:r w:rsidR="00D06A63">
        <w:fldChar w:fldCharType="separate"/>
      </w:r>
      <w:r w:rsidR="001365F9">
        <w:t>2</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w:t>
      </w:r>
      <w:r w:rsidR="00D06A63">
        <w:fldChar w:fldCharType="end"/>
      </w:r>
      <w:bookmarkEnd w:id="63"/>
      <w:r>
        <w:t>:</w:t>
      </w:r>
      <w:r w:rsidRPr="002A772F">
        <w:rPr>
          <w:snapToGrid w:val="0"/>
        </w:rPr>
        <w:t xml:space="preserve"> </w:t>
      </w:r>
      <w:r w:rsidRPr="006A72A4">
        <w:rPr>
          <w:snapToGrid w:val="0"/>
        </w:rPr>
        <w:t xml:space="preserve">Representative bioactive indole diketopiperazines </w:t>
      </w:r>
      <w:r>
        <w:rPr>
          <w:snapToGrid w:val="0"/>
        </w:rPr>
        <w:t>with diverse activities</w:t>
      </w:r>
      <w:r w:rsidRPr="006A72A4">
        <w:rPr>
          <w:snapToGrid w:val="0"/>
        </w:rPr>
        <w:t>.</w:t>
      </w:r>
      <w:bookmarkEnd w:id="64"/>
      <w:bookmarkEnd w:id="65"/>
    </w:p>
    <w:p w14:paraId="3E4E323C" w14:textId="77777777" w:rsidR="002D723A" w:rsidRDefault="002D723A" w:rsidP="0076468F"/>
    <w:p w14:paraId="58E9EC48" w14:textId="373BBEFB" w:rsidR="002D723A" w:rsidRPr="006A72A4" w:rsidRDefault="002D723A" w:rsidP="0076468F">
      <w:r>
        <w:t xml:space="preserve">However, the developed </w:t>
      </w:r>
      <w:r w:rsidRPr="006A72A4">
        <w:t xml:space="preserve">synthetic </w:t>
      </w:r>
      <w:r>
        <w:t>methods</w:t>
      </w:r>
      <w:r w:rsidRPr="0086183F">
        <w:t xml:space="preserve"> to modify indole DKPs thus far have been largely focused on indole functionalization at the C2, C3 and N1 positions</w:t>
      </w:r>
      <w:r w:rsidR="004B0B27">
        <w:t>.</w:t>
      </w:r>
      <w:r w:rsidRPr="0086183F">
        <w:fldChar w:fldCharType="begin"/>
      </w:r>
      <w:r w:rsidR="004C61D2">
        <w:instrText xml:space="preserve"> ADDIN EN.CITE &lt;EndNote&gt;&lt;Cite&gt;&lt;Author&gt;Jain&lt;/Author&gt;&lt;Year&gt;2008&lt;/Year&gt;&lt;RecNum&gt;557&lt;/RecNum&gt;&lt;DisplayText&gt;&lt;style face="superscript"&gt;11&lt;/style&gt;&lt;/DisplayText&gt;&lt;record&gt;&lt;rec-number&gt;557&lt;/rec-number&gt;&lt;foreign-keys&gt;&lt;key app="EN" db-id="2sva2ta2n5wrsye0fw8ppf2d52vfv90fr9ev" timestamp="1605499953" guid="25e774b3-7f59-4e7e-82e2-c8a0aefc0acd"&gt;557&lt;/key&gt;&lt;/foreign-keys&gt;&lt;ref-type name="Journal Article"&gt;17&lt;/ref-type&gt;&lt;contributors&gt;&lt;authors&gt;&lt;author&gt;Jain, Hiteshkumar D.&lt;/author&gt;&lt;author&gt;Zhang, Chunchun&lt;/author&gt;&lt;author&gt;Zhou, Shuo&lt;/author&gt;&lt;author&gt;Zhou, Hao&lt;/author&gt;&lt;author&gt;Ma, Jun&lt;/author&gt;&lt;author&gt;Liu, Xiaoxiang&lt;/author&gt;&lt;author&gt;Liao, Xuebin&lt;/author&gt;&lt;author&gt;Deveau, Amy M.&lt;/author&gt;&lt;author&gt;Dieckhaus, Christine M.&lt;/author&gt;&lt;author&gt;Johnson, Michael A.&lt;/author&gt;&lt;author&gt;Smith, Kirsten S.&lt;/author&gt;&lt;author&gt;Macdonald, Timothy L.&lt;/author&gt;&lt;author&gt;Kakeya, Hideaki&lt;/author&gt;&lt;author&gt;Osada, Hiroyuki&lt;/author&gt;&lt;author&gt;Cook, James M.&lt;/author&gt;&lt;/authors&gt;&lt;/contributors&gt;&lt;titles&gt;&lt;title&gt;Synthesis and structure–activity relationship studies on tryprostatin A, an inhibitor of breast cancer resistance protein&lt;/title&gt;&lt;secondary-title&gt;Bioorganic &amp;amp; Medicinal Chemistry&lt;/secondary-title&gt;&lt;/titles&gt;&lt;periodical&gt;&lt;full-title&gt;Bioorganic &amp;amp; Medicinal Chemistry&lt;/full-title&gt;&lt;/periodical&gt;&lt;pages&gt;4626-4651&lt;/pages&gt;&lt;volume&gt;16&lt;/volume&gt;&lt;number&gt;8&lt;/number&gt;&lt;keywords&gt;&lt;keyword&gt;Tryprostatin A&lt;/keyword&gt;&lt;keyword&gt;Antimitotic&lt;/keyword&gt;&lt;keyword&gt;Anticancer&lt;/keyword&gt;&lt;keyword&gt;Breast cancer resistance protein&lt;/keyword&gt;&lt;/keywords&gt;&lt;dates&gt;&lt;year&gt;2008&lt;/year&gt;&lt;pub-dates&gt;&lt;date&gt;2008/04/15/&lt;/date&gt;&lt;/pub-dates&gt;&lt;/dates&gt;&lt;isbn&gt;0968-0896&lt;/isbn&gt;&lt;urls&gt;&lt;related-urls&gt;&lt;url&gt;http://www.sciencedirect.com/science/article/pii/S0968089608001557&lt;/url&gt;&lt;/related-urls&gt;&lt;/urls&gt;&lt;electronic-resource-num&gt;10.1016/j.bmc.2008.02.050&lt;/electronic-resource-num&gt;&lt;/record&gt;&lt;/Cite&gt;&lt;/EndNote&gt;</w:instrText>
      </w:r>
      <w:r w:rsidRPr="0086183F">
        <w:fldChar w:fldCharType="separate"/>
      </w:r>
      <w:r w:rsidRPr="007F2AC4">
        <w:rPr>
          <w:noProof/>
          <w:vertAlign w:val="superscript"/>
        </w:rPr>
        <w:t>11</w:t>
      </w:r>
      <w:r w:rsidRPr="0086183F">
        <w:fldChar w:fldCharType="end"/>
      </w:r>
      <w:r w:rsidRPr="0086183F">
        <w:t xml:space="preserve"> Among the limited methods to functionalize the benzene portion of indole, functionalization at C4 and C7 typically rely on coordination of the catalyst to specific directing groups installed on either C3 or N1, respectively</w:t>
      </w:r>
      <w:r w:rsidR="004B0B27">
        <w:t>.</w:t>
      </w:r>
      <w:r w:rsidRPr="0086183F">
        <w:fldChar w:fldCharType="begin">
          <w:fldData xml:space="preserve">PEVuZE5vdGU+PENpdGU+PEF1dGhvcj5Sb2JiaW5zPC9BdXRob3I+PFllYXI+MjAxMDwvWWVhcj48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</w:fldData>
        </w:fldChar>
      </w:r>
      <w:r w:rsidR="004C61D2">
        <w:instrText xml:space="preserve"> ADDIN EN.CITE </w:instrText>
      </w:r>
      <w:r w:rsidR="004C61D2">
        <w:fldChar w:fldCharType="begin">
          <w:fldData xml:space="preserve">PEVuZE5vdGU+PENpdGU+PEF1dGhvcj5Sb2JiaW5zPC9BdXRob3I+PFllYXI+MjAxMDwvWWVhcj48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</w:fldData>
        </w:fldChar>
      </w:r>
      <w:r w:rsidR="004C61D2">
        <w:instrText xml:space="preserve"> ADDIN EN.CITE.DATA </w:instrText>
      </w:r>
      <w:r w:rsidR="004C61D2">
        <w:fldChar w:fldCharType="end"/>
      </w:r>
      <w:r w:rsidRPr="0086183F">
        <w:fldChar w:fldCharType="separate"/>
      </w:r>
      <w:r w:rsidRPr="007F2AC4">
        <w:rPr>
          <w:noProof/>
          <w:vertAlign w:val="superscript"/>
        </w:rPr>
        <w:t>13-15</w:t>
      </w:r>
      <w:r w:rsidRPr="0086183F">
        <w:fldChar w:fldCharType="end"/>
      </w:r>
      <w:r w:rsidRPr="0086183F">
        <w:t xml:space="preserve"> This method however, suffer</w:t>
      </w:r>
      <w:r w:rsidR="009373FB">
        <w:t>s</w:t>
      </w:r>
      <w:r w:rsidRPr="0086183F">
        <w:t xml:space="preserve"> from low functional group tolerance and limited substrate scope</w:t>
      </w:r>
      <w:r w:rsidR="004B0B27">
        <w:t>.</w:t>
      </w:r>
      <w:r w:rsidRPr="0086183F">
        <w:fldChar w:fldCharType="begin">
          <w:fldData xml:space="preserve">PEVuZE5vdGU+PENpdGU+PEF1dGhvcj5MZWl0Y2g8L0F1dGhvcj48WWVhcj4yMDE3PC9ZZWFyPjxS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</w:fldData>
        </w:fldChar>
      </w:r>
      <w:r w:rsidR="004C61D2">
        <w:instrText xml:space="preserve"> ADDIN EN.CITE </w:instrText>
      </w:r>
      <w:r w:rsidR="004C61D2">
        <w:fldChar w:fldCharType="begin">
          <w:fldData xml:space="preserve">PEVuZE5vdGU+PENpdGU+PEF1dGhvcj5MZWl0Y2g8L0F1dGhvcj48WWVhcj4yMDE3PC9ZZWFyPjxS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</w:fldData>
        </w:fldChar>
      </w:r>
      <w:r w:rsidR="004C61D2">
        <w:instrText xml:space="preserve"> ADDIN EN.CITE.DATA </w:instrText>
      </w:r>
      <w:r w:rsidR="004C61D2">
        <w:fldChar w:fldCharType="end"/>
      </w:r>
      <w:r w:rsidRPr="0086183F">
        <w:fldChar w:fldCharType="separate"/>
      </w:r>
      <w:r w:rsidRPr="007F2AC4">
        <w:rPr>
          <w:noProof/>
          <w:vertAlign w:val="superscript"/>
        </w:rPr>
        <w:t>14-22</w:t>
      </w:r>
      <w:r w:rsidRPr="0086183F">
        <w:fldChar w:fldCharType="end"/>
      </w:r>
      <w:r w:rsidRPr="0086183F">
        <w:t xml:space="preserve"> </w:t>
      </w:r>
      <w:r>
        <w:t>The few described methods for C5 and C6 indole functionalization provide limited functional group tolerance.</w:t>
      </w:r>
      <w:r w:rsidRPr="0086183F">
        <w:fldChar w:fldCharType="begin">
          <w:fldData xml:space="preserve">PEVuZE5vdGU+PENpdGU+PEF1dGhvcj5ZYW5nPC9BdXRob3I+PFllYXI+MjAxNzwvWWVhcj48UmVj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</w:fldData>
        </w:fldChar>
      </w:r>
      <w:r w:rsidR="004C61D2">
        <w:instrText xml:space="preserve"> ADDIN EN.CITE </w:instrText>
      </w:r>
      <w:r w:rsidR="004C61D2">
        <w:fldChar w:fldCharType="begin">
          <w:fldData xml:space="preserve">PEVuZE5vdGU+PENpdGU+PEF1dGhvcj5ZYW5nPC9BdXRob3I+PFllYXI+MjAxNzwvWWVhcj48UmVj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</w:fldData>
        </w:fldChar>
      </w:r>
      <w:r w:rsidR="004C61D2">
        <w:instrText xml:space="preserve"> ADDIN EN.CITE.DATA </w:instrText>
      </w:r>
      <w:r w:rsidR="004C61D2">
        <w:fldChar w:fldCharType="end"/>
      </w:r>
      <w:r w:rsidRPr="0086183F">
        <w:fldChar w:fldCharType="separate"/>
      </w:r>
      <w:r w:rsidRPr="007F2AC4">
        <w:rPr>
          <w:noProof/>
          <w:vertAlign w:val="superscript"/>
        </w:rPr>
        <w:t>19, 23</w:t>
      </w:r>
      <w:r w:rsidRPr="0086183F">
        <w:fldChar w:fldCharType="end"/>
      </w:r>
      <w:r w:rsidRPr="0086183F">
        <w:t xml:space="preserve"> Recently, Baran et al. developed a remarkable example of iridium-catalyzed ligand-controlled selective C6 tryptophan borylation, however, even this groundbreaking directing group-free method requires protecting groups and is unable to tolerate tryptophan containing cyclic dipeptides</w:t>
      </w:r>
      <w:r w:rsidR="0092691C">
        <w:t>.</w:t>
      </w:r>
      <w:r w:rsidRPr="0086183F">
        <w:fldChar w:fldCharType="begin"/>
      </w:r>
      <w:r w:rsidR="004C61D2">
        <w:instrText xml:space="preserve"> ADDIN EN.CITE &lt;EndNote&gt;&lt;Cite&gt;&lt;Author&gt;Feng&lt;/Author&gt;&lt;Year&gt;2015&lt;/Year&gt;&lt;RecNum&gt;448&lt;/RecNum&gt;&lt;DisplayText&gt;&lt;style face="superscript"&gt;24&lt;/style&gt;&lt;/DisplayText&gt;&lt;record&gt;&lt;rec-number&gt;448&lt;/rec-number&gt;&lt;foreign-keys&gt;&lt;key app="EN" db-id="2sva2ta2n5wrsye0fw8ppf2d52vfv90fr9ev" timestamp="1605499914" guid="4da56d7a-782a-4ce2-96e1-097ecfd98c95"&gt;448&lt;/key&gt;&lt;/foreign-keys&gt;&lt;ref-type name="Journal Article"&gt;17&lt;/ref-type&gt;&lt;contributors&gt;&lt;authors&gt;&lt;author&gt;Feng, Yu&lt;/author&gt;&lt;author&gt;Holte, Dane&lt;/author&gt;&lt;author&gt;Zoller, Jochen&lt;/author&gt;&lt;author&gt;Umemiya, Shigenobu&lt;/author&gt;&lt;author&gt;Simke, Leah R.&lt;/author&gt;&lt;author&gt;Baran, Phil S.&lt;/author&gt;&lt;/authors&gt;&lt;/contributors&gt;&lt;titles&gt;&lt;title&gt;Total Synthesis of Verruculogen and Fumitremorgin A Enabled by Ligand-Controlled C–H Borylation&lt;/title&gt;&lt;secondary-title&gt;Journal of the American Chemical Society&lt;/secondary-title&gt;&lt;/titles&gt;&lt;periodical&gt;&lt;full-title&gt;Journal of the American Chemical Society&lt;/full-title&gt;&lt;/periodical&gt;&lt;pages&gt;10160-10163&lt;/pages&gt;&lt;volume&gt;137&lt;/volume&gt;&lt;number&gt;32&lt;/number&gt;&lt;dates&gt;&lt;year&gt;2015&lt;/year&gt;&lt;pub-dates&gt;&lt;date&gt;2015/08/19&lt;/date&gt;&lt;/pub-dates&gt;&lt;/dates&gt;&lt;publisher&gt;American Chemical Society&lt;/publisher&gt;&lt;isbn&gt;0002-7863&lt;/isbn&gt;&lt;urls&gt;&lt;related-urls&gt;&lt;url&gt;https://doi.org/10.1021/jacs.5b07154&lt;/url&gt;&lt;url&gt;https://pubs.acs.org/doi/pdf/10.1021/jacs.5b07154&lt;/url&gt;&lt;/related-urls&gt;&lt;/urls&gt;&lt;electronic-resource-num&gt;10.1021/jacs.5b07154&lt;/electronic-resource-num&gt;&lt;/record&gt;&lt;/Cite&gt;&lt;/EndNote&gt;</w:instrText>
      </w:r>
      <w:r w:rsidRPr="0086183F">
        <w:fldChar w:fldCharType="separate"/>
      </w:r>
      <w:r w:rsidRPr="007F2AC4">
        <w:rPr>
          <w:noProof/>
          <w:vertAlign w:val="superscript"/>
        </w:rPr>
        <w:t>24</w:t>
      </w:r>
      <w:r w:rsidRPr="0086183F">
        <w:fldChar w:fldCharType="end"/>
      </w:r>
      <w:r w:rsidRPr="0086183F">
        <w:t xml:space="preserve"> Our aim</w:t>
      </w:r>
      <w:r w:rsidRPr="006A72A4">
        <w:t xml:space="preserve"> is to address this urgent need to develop methodology capable of diversifying</w:t>
      </w:r>
      <w:r>
        <w:t xml:space="preserve"> the unreactive</w:t>
      </w:r>
      <w:r w:rsidRPr="006A72A4">
        <w:t xml:space="preserve"> </w:t>
      </w:r>
      <w:r>
        <w:t xml:space="preserve">positions of the indole ring of </w:t>
      </w:r>
      <w:r w:rsidRPr="006A72A4">
        <w:t>these complex</w:t>
      </w:r>
      <w:r>
        <w:t xml:space="preserve"> NP</w:t>
      </w:r>
      <w:r w:rsidRPr="006A72A4">
        <w:t xml:space="preserve"> scaffolds to access a massive untapped chemical space.</w:t>
      </w:r>
    </w:p>
    <w:p w14:paraId="211A60BF" w14:textId="3F0DE73D" w:rsidR="002D723A" w:rsidRDefault="002D723A" w:rsidP="0076468F">
      <w:r>
        <w:rPr>
          <w:bCs/>
        </w:rPr>
        <w:lastRenderedPageBreak/>
        <w:t xml:space="preserve">Within this context, aromatic </w:t>
      </w:r>
      <w:r w:rsidRPr="006A72A4">
        <w:t>PTs show great promise as biocatalysts</w:t>
      </w:r>
      <w:r w:rsidRPr="00DC614F">
        <w:t xml:space="preserve"> both in a general sense and more specifically as tools for </w:t>
      </w:r>
      <w:r>
        <w:t>indole</w:t>
      </w:r>
      <w:r w:rsidRPr="00DC614F">
        <w:t xml:space="preserve"> modification.</w:t>
      </w:r>
      <w:r w:rsidRPr="006A72A4">
        <w:t xml:space="preserve"> </w:t>
      </w:r>
      <w:r>
        <w:t>T</w:t>
      </w:r>
      <w:r w:rsidRPr="006A72A4">
        <w:t xml:space="preserve">hey </w:t>
      </w:r>
      <w:r w:rsidRPr="003E70E4">
        <w:t xml:space="preserve">demonstrate broad substrate specificities </w:t>
      </w:r>
      <w:r w:rsidRPr="009F66F4">
        <w:t xml:space="preserve">for both alkyl-donors and acceptors, transferring </w:t>
      </w:r>
      <w:r w:rsidRPr="006A72A4">
        <w:t>a variety of allylic, benzylic, diene</w:t>
      </w:r>
      <w:r>
        <w:t>, and heterocyclic groups</w:t>
      </w:r>
      <w:r w:rsidRPr="006A72A4">
        <w:t xml:space="preserve"> </w:t>
      </w:r>
      <w:r>
        <w:t xml:space="preserve">from their corresponding pyrophosphates on </w:t>
      </w:r>
      <w:r w:rsidRPr="006A72A4">
        <w:t xml:space="preserve">to both </w:t>
      </w:r>
      <w:r>
        <w:t>native</w:t>
      </w:r>
      <w:r w:rsidRPr="006A72A4">
        <w:t xml:space="preserve"> and </w:t>
      </w:r>
      <w:r>
        <w:t>non-native</w:t>
      </w:r>
      <w:r w:rsidRPr="006A72A4">
        <w:t xml:space="preserve"> acceptors</w:t>
      </w:r>
      <w:r w:rsidR="0092691C">
        <w:t>.</w:t>
      </w:r>
      <w:r w:rsidRPr="006A72A4">
        <w:fldChar w:fldCharType="begin">
          <w:fldData xml:space="preserve">PEVuZE5vdGU+PENpdGU+PEF1dGhvcj5CYW5kYXJpPC9BdXRob3I+PFllYXI+MjAxOTwvWWVhcj48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</w:fldData>
        </w:fldChar>
      </w:r>
      <w:r w:rsidR="004C61D2">
        <w:instrText xml:space="preserve"> ADDIN EN.CITE </w:instrText>
      </w:r>
      <w:r w:rsidR="004C61D2">
        <w:fldChar w:fldCharType="begin">
          <w:fldData xml:space="preserve">PEVuZE5vdGU+PENpdGU+PEF1dGhvcj5CYW5kYXJpPC9BdXRob3I+PFllYXI+MjAxOTwvWWVhcj48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</w:fldData>
        </w:fldChar>
      </w:r>
      <w:r w:rsidR="004C61D2">
        <w:instrText xml:space="preserve"> ADDIN EN.CITE.DATA </w:instrText>
      </w:r>
      <w:r w:rsidR="004C61D2">
        <w:fldChar w:fldCharType="end"/>
      </w:r>
      <w:r w:rsidRPr="006A72A4">
        <w:fldChar w:fldCharType="separate"/>
      </w:r>
      <w:r w:rsidRPr="007F2AC4">
        <w:rPr>
          <w:noProof/>
          <w:vertAlign w:val="superscript"/>
        </w:rPr>
        <w:t>25-31</w:t>
      </w:r>
      <w:r w:rsidRPr="006A72A4">
        <w:fldChar w:fldCharType="end"/>
      </w:r>
      <w:r w:rsidRPr="003E70E4">
        <w:t xml:space="preserve"> </w:t>
      </w:r>
      <w:r w:rsidRPr="009F66F4">
        <w:t xml:space="preserve">Specific PTs have also been demonstrated to possess practical utility beyond generalized promiscuity. For example, the </w:t>
      </w:r>
      <w:proofErr w:type="spellStart"/>
      <w:r w:rsidRPr="009F66F4">
        <w:t>naphterpin</w:t>
      </w:r>
      <w:proofErr w:type="spellEnd"/>
      <w:r w:rsidRPr="009F66F4">
        <w:t xml:space="preserve"> PT </w:t>
      </w:r>
      <w:proofErr w:type="spellStart"/>
      <w:r w:rsidRPr="009F66F4">
        <w:t>NphB</w:t>
      </w:r>
      <w:proofErr w:type="spellEnd"/>
      <w:r w:rsidRPr="009F66F4">
        <w:t xml:space="preserve"> has been shown to N-</w:t>
      </w:r>
      <w:r>
        <w:t>alkylate</w:t>
      </w:r>
      <w:r w:rsidRPr="009F66F4">
        <w:t xml:space="preserve"> the antibacterial sulfabenzamid</w:t>
      </w:r>
      <w:r w:rsidRPr="001B3B38">
        <w:t>e</w:t>
      </w:r>
      <w:r w:rsidR="0092691C">
        <w:t>,</w:t>
      </w:r>
      <w:r w:rsidRPr="00E02268">
        <w:fldChar w:fldCharType="begin"/>
      </w:r>
      <w:r w:rsidR="004C61D2">
        <w:instrText xml:space="preserve"> ADDIN EN.CITE &lt;EndNote&gt;&lt;Cite&gt;&lt;Author&gt;Johnson&lt;/Author&gt;&lt;Year&gt;2020&lt;/Year&gt;&lt;RecNum&gt;424&lt;/RecNum&gt;&lt;DisplayText&gt;&lt;style face="superscript"&gt;26&lt;/style&gt;&lt;/DisplayText&gt;&lt;record&gt;&lt;rec-number&gt;424&lt;/rec-number&gt;&lt;foreign-keys&gt;&lt;key app="EN" db-id="2sva2ta2n5wrsye0fw8ppf2d52vfv90fr9ev" timestamp="1605499907" guid="936e55cf-88a7-4af7-b920-108f2032c454"&gt;424&lt;/key&gt;&lt;/foreign-keys&gt;&lt;ref-type name="Journal Article"&gt;17&lt;/ref-type&gt;&lt;contributors&gt;&lt;authors&gt;&lt;author&gt;Johnson, Bryce P.&lt;/author&gt;&lt;author&gt;Scull, Erin M.&lt;/author&gt;&lt;author&gt;Dimas, Dustin A.&lt;/author&gt;&lt;author&gt;Bavineni, Tejaswi&lt;/author&gt;&lt;author&gt;Bandari, Chandrasekhar&lt;/author&gt;&lt;author&gt;Batchev, Andrea L.&lt;/author&gt;&lt;author&gt;Gardner, Eric D.&lt;/author&gt;&lt;author&gt;Nimmo, Susan L.&lt;/author&gt;&lt;author&gt;Singh, Shanteri&lt;/author&gt;&lt;/authors&gt;&lt;/contributors&gt;&lt;titles&gt;&lt;title&gt;Acceptor substrate determines donor specificity of an aromatic prenyltransferase: expanding the biocatalytic potential of NphB&lt;/title&gt;&lt;secondary-title&gt;Applied Microbiology and Biotechnology&lt;/secondary-title&gt;&lt;/titles&gt;&lt;periodical&gt;&lt;full-title&gt;Applied Microbiology and Biotechnology&lt;/full-title&gt;&lt;/periodical&gt;&lt;dates&gt;&lt;year&gt;2020&lt;/year&gt;&lt;pub-dates&gt;&lt;date&gt;2020/03/18&lt;/date&gt;&lt;/pub-dates&gt;&lt;/dates&gt;&lt;isbn&gt;1432-0614&lt;/isbn&gt;&lt;urls&gt;&lt;related-urls&gt;&lt;url&gt;https://doi.org/10.1007/s00253-020-10529-8&lt;/url&gt;&lt;url&gt;https://link.springer.com/content/pdf/10.1007/s00253-020-10529-8.pdf&lt;/url&gt;&lt;/related-urls&gt;&lt;/urls&gt;&lt;electronic-resource-num&gt;10.1007/s00253-020-10529-8&lt;/electronic-resource-num&gt;&lt;/record&gt;&lt;/Cite&gt;&lt;/EndNote&gt;</w:instrText>
      </w:r>
      <w:r w:rsidRPr="00E02268">
        <w:fldChar w:fldCharType="separate"/>
      </w:r>
      <w:r w:rsidRPr="007F2AC4">
        <w:rPr>
          <w:noProof/>
          <w:vertAlign w:val="superscript"/>
        </w:rPr>
        <w:t>26</w:t>
      </w:r>
      <w:r w:rsidRPr="00E02268">
        <w:fldChar w:fldCharType="end"/>
      </w:r>
      <w:r>
        <w:t xml:space="preserve"> and </w:t>
      </w:r>
      <w:r w:rsidRPr="009F66F4">
        <w:t xml:space="preserve">the indole PT </w:t>
      </w:r>
      <w:proofErr w:type="spellStart"/>
      <w:r w:rsidRPr="009F66F4">
        <w:t>CdpNPT</w:t>
      </w:r>
      <w:proofErr w:type="spellEnd"/>
      <w:r w:rsidRPr="009F66F4">
        <w:t xml:space="preserve"> </w:t>
      </w:r>
      <w:r>
        <w:t xml:space="preserve">has been demonstrated to </w:t>
      </w:r>
      <w:r w:rsidRPr="009F66F4">
        <w:t xml:space="preserve">modify the indole </w:t>
      </w:r>
      <w:r>
        <w:t xml:space="preserve">N1, C2, C3, </w:t>
      </w:r>
      <w:r w:rsidRPr="009F66F4">
        <w:t>C5- and C6-positions of the macrocyclic peptide antibiotic daptomycin, resulting in alkylated analogs with potency against daptomycin-resistant bacterial strains</w:t>
      </w:r>
      <w:r w:rsidR="0092691C">
        <w:t>.</w:t>
      </w:r>
      <w:r>
        <w:fldChar w:fldCharType="begin">
          <w:fldData xml:space="preserve">PEVuZE5vdGU+PENpdGU+PEF1dGhvcj5TY3VsbDwvQXV0aG9yPjxZZWFyPjIwMjA8L1llYXI+PFJl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</w:fldData>
        </w:fldChar>
      </w:r>
      <w:r w:rsidR="004C61D2">
        <w:instrText xml:space="preserve"> ADDIN EN.CITE </w:instrText>
      </w:r>
      <w:r w:rsidR="004C61D2">
        <w:fldChar w:fldCharType="begin">
          <w:fldData xml:space="preserve">PEVuZE5vdGU+PENpdGU+PEF1dGhvcj5TY3VsbDwvQXV0aG9yPjxZZWFyPjIwMjA8L1llYXI+PFJl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</w:fldData>
        </w:fldChar>
      </w:r>
      <w:r w:rsidR="004C61D2">
        <w:instrText xml:space="preserve"> ADDIN EN.CITE.DATA </w:instrText>
      </w:r>
      <w:r w:rsidR="004C61D2">
        <w:fldChar w:fldCharType="end"/>
      </w:r>
      <w:r>
        <w:fldChar w:fldCharType="separate"/>
      </w:r>
      <w:r w:rsidRPr="007F2AC4">
        <w:rPr>
          <w:noProof/>
          <w:vertAlign w:val="superscript"/>
        </w:rPr>
        <w:t>28, 32</w:t>
      </w:r>
      <w:r>
        <w:fldChar w:fldCharType="end"/>
      </w:r>
      <w:r w:rsidRPr="009F66F4">
        <w:t xml:space="preserve"> Thus, the increased activity of the novel daptomycin analogs has provided strong evidence of the PTs’ utility in drug design, while the alkylation of the indole C5- and C6-positions by </w:t>
      </w:r>
      <w:proofErr w:type="spellStart"/>
      <w:r w:rsidRPr="009F66F4">
        <w:t>CdpNPT</w:t>
      </w:r>
      <w:proofErr w:type="spellEnd"/>
      <w:r w:rsidRPr="009F66F4">
        <w:t xml:space="preserve"> </w:t>
      </w:r>
      <w:r>
        <w:t>demonstrates synthetic utility</w:t>
      </w:r>
      <w:r w:rsidRPr="009F66F4">
        <w:t xml:space="preserve"> in </w:t>
      </w:r>
      <w:r>
        <w:t>modifying</w:t>
      </w:r>
      <w:r w:rsidRPr="009F66F4">
        <w:t xml:space="preserve"> chemically inert benzenoid positions on indole rings.</w:t>
      </w:r>
    </w:p>
    <w:p w14:paraId="0BFE4A05" w14:textId="77777777" w:rsidR="002D723A" w:rsidRDefault="002D723A" w:rsidP="0076468F">
      <w:r w:rsidRPr="00C465FF">
        <w:t xml:space="preserve">Based on these findings and the demonstrated importance of indole C6 functionalization on the TPS scaffold, we hypothesized that </w:t>
      </w:r>
      <w:proofErr w:type="spellStart"/>
      <w:r>
        <w:t>CdpNPT</w:t>
      </w:r>
      <w:proofErr w:type="spellEnd"/>
      <w:r w:rsidRPr="00C465FF">
        <w:t xml:space="preserve"> could be used to generate benzenoid-functionalized TPS-analogs from TPS</w:t>
      </w:r>
      <w:r>
        <w:t>-</w:t>
      </w:r>
      <w:r w:rsidRPr="00C465FF">
        <w:t xml:space="preserve">B. Herein, we report the chemoenzymatic synthesis of TPS-B analogs using a library of synthetic alkyl donors, which revealed </w:t>
      </w:r>
      <w:proofErr w:type="spellStart"/>
      <w:r w:rsidRPr="00C465FF">
        <w:t>CdpNPT’s</w:t>
      </w:r>
      <w:proofErr w:type="spellEnd"/>
      <w:r w:rsidRPr="00C465FF">
        <w:t xml:space="preserve"> ability to transfer several allylic, dienyl, benzylic and </w:t>
      </w:r>
      <w:proofErr w:type="spellStart"/>
      <w:r w:rsidRPr="00C465FF">
        <w:t>heterocylic</w:t>
      </w:r>
      <w:proofErr w:type="spellEnd"/>
      <w:r w:rsidRPr="00C465FF">
        <w:t xml:space="preserve"> groups predominantly onto C6 of TPS-B with high regioselectivity. Furthermore, the new TPS analogs were assayed for cytotoxic activity against the human leukemia cancer cell line K562.</w:t>
      </w:r>
      <w:r>
        <w:t xml:space="preserve"> Modification of the indole C6 position with alkyl, dienyl, and benzylic groups did not substantially change the cytotoxicity activity of </w:t>
      </w:r>
      <w:proofErr w:type="spellStart"/>
      <w:r>
        <w:t>tryprostatins</w:t>
      </w:r>
      <w:proofErr w:type="spellEnd"/>
      <w:r>
        <w:t>, which provides additional SAR information for indole DKPs.</w:t>
      </w:r>
      <w:r w:rsidRPr="00C465FF">
        <w:t xml:space="preserve"> </w:t>
      </w:r>
      <w:r>
        <w:t>T</w:t>
      </w:r>
      <w:r w:rsidRPr="0086183F">
        <w:t xml:space="preserve">his study demonstrates the </w:t>
      </w:r>
      <w:r w:rsidRPr="0086183F">
        <w:lastRenderedPageBreak/>
        <w:t>utility of aromatic PTs as a tool for functionalization of inert positions of indole DKPs, providing access to previously inaccessible natural product analogs.</w:t>
      </w:r>
    </w:p>
    <w:p w14:paraId="356A51FF" w14:textId="77777777" w:rsidR="002D723A" w:rsidRDefault="002D723A" w:rsidP="002D723A">
      <w:pPr>
        <w:pStyle w:val="Heading2"/>
      </w:pPr>
      <w:bookmarkStart w:id="66" w:name="_Toc83727157"/>
      <w:bookmarkStart w:id="67" w:name="_Toc90555458"/>
      <w:r>
        <w:t>Materials and Methods</w:t>
      </w:r>
      <w:bookmarkEnd w:id="66"/>
      <w:bookmarkEnd w:id="67"/>
    </w:p>
    <w:p w14:paraId="4AD8759C" w14:textId="51B91D61" w:rsidR="002D723A" w:rsidRDefault="002D723A" w:rsidP="0076468F">
      <w:pPr>
        <w:pStyle w:val="Heading3"/>
      </w:pPr>
      <w:bookmarkStart w:id="68" w:name="_Toc83727158"/>
      <w:bookmarkStart w:id="69" w:name="_Toc90555459"/>
      <w:r>
        <w:t>General Materials</w:t>
      </w:r>
      <w:bookmarkEnd w:id="68"/>
      <w:bookmarkEnd w:id="69"/>
    </w:p>
    <w:p w14:paraId="6D24B092" w14:textId="77777777" w:rsidR="002D723A" w:rsidRDefault="002D723A" w:rsidP="0076468F">
      <w:pPr>
        <w:rPr>
          <w:lang w:bidi="en-US"/>
        </w:rPr>
      </w:pPr>
      <w:r w:rsidRPr="001A5F70">
        <w:rPr>
          <w:lang w:bidi="en-US"/>
        </w:rPr>
        <w:t xml:space="preserve">Unless otherwise stated, all chemicals and reagents were purchased from Sigma-Aldrich (St. Louis, MO, USA), </w:t>
      </w:r>
      <w:proofErr w:type="spellStart"/>
      <w:r w:rsidRPr="001A5F70">
        <w:rPr>
          <w:lang w:bidi="en-US"/>
        </w:rPr>
        <w:t>Acros</w:t>
      </w:r>
      <w:proofErr w:type="spellEnd"/>
      <w:r w:rsidRPr="001A5F70">
        <w:rPr>
          <w:lang w:bidi="en-US"/>
        </w:rPr>
        <w:t xml:space="preserve"> (New Jersey, USA), Alfa-</w:t>
      </w:r>
      <w:proofErr w:type="spellStart"/>
      <w:r w:rsidRPr="001A5F70">
        <w:rPr>
          <w:lang w:bidi="en-US"/>
        </w:rPr>
        <w:t>Aesar</w:t>
      </w:r>
      <w:proofErr w:type="spellEnd"/>
      <w:r w:rsidRPr="001A5F70">
        <w:rPr>
          <w:lang w:bidi="en-US"/>
        </w:rPr>
        <w:t xml:space="preserve"> (Ward Hill, MA, USA), Ambeed (Arlington Heights, IL, USA), or AK Scientific (Union City, CA, USA) and were of reagent grade or better. The PD-10 column and Ni-NTA columns used for protein purification were purchased from GE Healthcare (Piscataway, NJ).</w:t>
      </w:r>
    </w:p>
    <w:p w14:paraId="3396B525" w14:textId="77777777" w:rsidR="002D723A" w:rsidRDefault="002D723A" w:rsidP="0076468F">
      <w:pPr>
        <w:pStyle w:val="Heading3"/>
      </w:pPr>
      <w:bookmarkStart w:id="70" w:name="_Toc83727159"/>
      <w:bookmarkStart w:id="71" w:name="_Toc90555460"/>
      <w:r>
        <w:t>General Methods</w:t>
      </w:r>
      <w:bookmarkEnd w:id="70"/>
      <w:bookmarkEnd w:id="71"/>
    </w:p>
    <w:p w14:paraId="37B019B1" w14:textId="77777777" w:rsidR="002D723A" w:rsidRDefault="002D723A" w:rsidP="0076468F">
      <w:pPr>
        <w:rPr>
          <w:lang w:bidi="en-US"/>
        </w:rPr>
      </w:pPr>
      <w:r w:rsidRPr="001A5F70">
        <w:rPr>
          <w:lang w:bidi="en-US"/>
        </w:rPr>
        <w:t>All synthetic reactions were conducted in oven-dried glassware under a nitrogen atmosphere with anhydrous solvents, unless otherwise noted. Flash column chromatography was performed with silica gel (</w:t>
      </w:r>
      <w:proofErr w:type="spellStart"/>
      <w:r w:rsidRPr="001A5F70">
        <w:rPr>
          <w:lang w:bidi="en-US"/>
        </w:rPr>
        <w:t>SiliCycle</w:t>
      </w:r>
      <w:proofErr w:type="spellEnd"/>
      <w:r w:rsidRPr="001A5F70">
        <w:rPr>
          <w:lang w:bidi="en-US"/>
        </w:rPr>
        <w:t xml:space="preserve"> Inc, P60, particle size 40-63 µm). HPLC was conducted using an Agilent 1220 system equipped with a diode array detector.</w:t>
      </w:r>
    </w:p>
    <w:p w14:paraId="79D67F8D" w14:textId="77777777" w:rsidR="002D723A" w:rsidRDefault="002D723A" w:rsidP="0076468F">
      <w:pPr>
        <w:pStyle w:val="Heading3"/>
      </w:pPr>
      <w:bookmarkStart w:id="72" w:name="_Toc83727160"/>
      <w:bookmarkStart w:id="73" w:name="_Toc90555461"/>
      <w:r>
        <w:t xml:space="preserve">In vitro </w:t>
      </w:r>
      <w:proofErr w:type="spellStart"/>
      <w:r>
        <w:t>CdpNPT</w:t>
      </w:r>
      <w:proofErr w:type="spellEnd"/>
      <w:r>
        <w:t xml:space="preserve"> Assay</w:t>
      </w:r>
      <w:bookmarkEnd w:id="72"/>
      <w:bookmarkEnd w:id="73"/>
    </w:p>
    <w:p w14:paraId="34E845C6" w14:textId="4BDD07D3" w:rsidR="002D723A" w:rsidRDefault="002D723A" w:rsidP="0076468F">
      <w:r>
        <w:t xml:space="preserve">The recombinant </w:t>
      </w:r>
      <w:proofErr w:type="spellStart"/>
      <w:r>
        <w:t>CdpNPT</w:t>
      </w:r>
      <w:proofErr w:type="spellEnd"/>
      <w:r>
        <w:t xml:space="preserve"> was overproduced in </w:t>
      </w:r>
      <w:r>
        <w:rPr>
          <w:i/>
        </w:rPr>
        <w:t xml:space="preserve">Escherichia Coli </w:t>
      </w:r>
      <w:r>
        <w:t xml:space="preserve">BL21(DE3) cells transformed with the codon optimized synthetic </w:t>
      </w:r>
      <w:proofErr w:type="spellStart"/>
      <w:r>
        <w:t>CdpNPT</w:t>
      </w:r>
      <w:proofErr w:type="spellEnd"/>
      <w:r>
        <w:t xml:space="preserve"> gene in a pET28a vector. The resulting N-terminal His</w:t>
      </w:r>
      <w:r>
        <w:rPr>
          <w:vertAlign w:val="subscript"/>
        </w:rPr>
        <w:t>6</w:t>
      </w:r>
      <w:r>
        <w:t>-fusion protein was purified to homogeneity via Ni-NTA affinity chromatography as previously reported</w:t>
      </w:r>
      <w:r w:rsidR="0092691C">
        <w:t>.</w:t>
      </w:r>
      <w:r>
        <w:fldChar w:fldCharType="begin"/>
      </w:r>
      <w:r w:rsidR="004C61D2">
        <w:instrText xml:space="preserve"> ADDIN EN.CITE &lt;EndNote&gt;&lt;Cite&gt;&lt;Author&gt;Elshahawi&lt;/Author&gt;&lt;Year&gt;2017&lt;/Year&gt;&lt;RecNum&gt;598&lt;/RecNum&gt;&lt;DisplayText&gt;&lt;style face="superscript"&gt;32&lt;/style&gt;&lt;/DisplayText&gt;&lt;record&gt;&lt;rec-number&gt;598&lt;/rec-number&gt;&lt;foreign-keys&gt;&lt;key app="EN" db-id="2sva2ta2n5wrsye0fw8ppf2d52vfv90fr9ev" timestamp="1605499998" guid="0669ef8b-6f09-40ed-b8d2-bd98f0d06a33"&gt;598&lt;/key&gt;&lt;/foreign-keys&gt;&lt;ref-type name="Journal Article"&gt;17&lt;/ref-type&gt;&lt;contributors&gt;&lt;authors&gt;&lt;author&gt;Elshahawi, Sherif I.&lt;/author&gt;&lt;author&gt;Cao, Hongnan&lt;/author&gt;&lt;author&gt;Shaaban, Khaled A.&lt;/author&gt;&lt;author&gt;Ponomareva, Larissa V.&lt;/author&gt;&lt;author&gt;Subramanian, Thangaiah&lt;/author&gt;&lt;author&gt;Farman, Mark L.&lt;/author&gt;&lt;author&gt;Spielmann, H. Peter&lt;/author&gt;&lt;author&gt;Phillips Jr, George N.&lt;/author&gt;&lt;author&gt;Thorson, Jon S.&lt;/author&gt;&lt;author&gt;Singh, Shanteri&lt;/author&gt;&lt;/authors&gt;&lt;/contributors&gt;&lt;titles&gt;&lt;title&gt;Structure and specificity of a permissive bacterial C-prenyltransferase&lt;/title&gt;&lt;secondary-title&gt;Nat Chem Biol&lt;/secondary-title&gt;&lt;/titles&gt;&lt;periodical&gt;&lt;full-title&gt;Nat Chem Biol&lt;/full-title&gt;&lt;/periodical&gt;&lt;pages&gt;366-368&lt;/pages&gt;&lt;volume&gt;13&lt;/volume&gt;&lt;number&gt;4&lt;/number&gt;&lt;dates&gt;&lt;year&gt;2017&lt;/year&gt;&lt;pub-dates&gt;&lt;date&gt;04//print&lt;/date&gt;&lt;/pub-dates&gt;&lt;/dates&gt;&lt;publisher&gt;Nature Publishing Group, a division of Macmillan Publishers Limited. All Rights Reserved.&lt;/publisher&gt;&lt;isbn&gt;1552-4450&lt;/isbn&gt;&lt;work-type&gt;Brief Communication&lt;/work-type&gt;&lt;urls&gt;&lt;related-urls&gt;&lt;url&gt;http://dx.doi.org/10.1038/nchembio.2285&lt;/url&gt;&lt;url&gt;http://www.nature.com/nchembio/journal/v13/n4/pdf/nchembio.2285.pdf&lt;/url&gt;&lt;/related-urls&gt;&lt;/urls&gt;&lt;electronic-resource-num&gt;10.1038/nchembio.2285&lt;/electronic-resource-num&gt;&lt;/record&gt;&lt;/Cite&gt;&lt;/EndNote&gt;</w:instrText>
      </w:r>
      <w:r>
        <w:fldChar w:fldCharType="separate"/>
      </w:r>
      <w:r w:rsidRPr="007F2AC4">
        <w:rPr>
          <w:noProof/>
          <w:vertAlign w:val="superscript"/>
        </w:rPr>
        <w:t>32</w:t>
      </w:r>
      <w:r>
        <w:fldChar w:fldCharType="end"/>
      </w:r>
      <w:r>
        <w:t xml:space="preserve"> Analytical scale </w:t>
      </w:r>
      <w:r>
        <w:rPr>
          <w:i/>
        </w:rPr>
        <w:t xml:space="preserve">in vitro </w:t>
      </w:r>
      <w:proofErr w:type="spellStart"/>
      <w:r>
        <w:t>CdpNPT</w:t>
      </w:r>
      <w:proofErr w:type="spellEnd"/>
      <w:r>
        <w:t xml:space="preserve"> reactions were conducted on a 20 µL scale containing 10 </w:t>
      </w:r>
      <w:proofErr w:type="spellStart"/>
      <w:r>
        <w:t>μM</w:t>
      </w:r>
      <w:proofErr w:type="spellEnd"/>
      <w:r>
        <w:t xml:space="preserve"> </w:t>
      </w:r>
      <w:proofErr w:type="spellStart"/>
      <w:r>
        <w:t>CdpNPT</w:t>
      </w:r>
      <w:proofErr w:type="spellEnd"/>
      <w:r>
        <w:t>, 1 mM TPS-B, 1.5 mM alkyl-PP donor, 25 mM Tris pH 7.8, and 5 mM CaCl</w:t>
      </w:r>
      <w:r>
        <w:rPr>
          <w:vertAlign w:val="subscript"/>
        </w:rPr>
        <w:t xml:space="preserve">2 </w:t>
      </w:r>
      <w:r>
        <w:t xml:space="preserve">and were incubated at 35°C for 18 hours. Reactions were quenched by the addition of 40 µL cold methanol followed by centrifugation (9000 x g for 30 min) to remove precipitated protein. Product formation was </w:t>
      </w:r>
      <w:r>
        <w:lastRenderedPageBreak/>
        <w:t>then analyzed via RP-HPLC using Method A. Negative controls lacking enzyme or donor were included in the screening, and the percent conversion for each reaction was calculated using the peak integration at 280 nm. Specifically, the integrated total product areas were divided by the sum of the areas of integrated products and remaining substrate.</w:t>
      </w:r>
    </w:p>
    <w:p w14:paraId="4DC99904" w14:textId="77777777" w:rsidR="002D723A" w:rsidRDefault="002D723A" w:rsidP="0076468F">
      <w:pPr>
        <w:pStyle w:val="Heading3"/>
      </w:pPr>
      <w:bookmarkStart w:id="74" w:name="_Toc83727161"/>
      <w:bookmarkStart w:id="75" w:name="_Toc90555462"/>
      <w:r>
        <w:t>Enzymatic Scale-up Reactions</w:t>
      </w:r>
      <w:bookmarkEnd w:id="74"/>
      <w:bookmarkEnd w:id="75"/>
    </w:p>
    <w:p w14:paraId="4A00115C" w14:textId="77777777" w:rsidR="002D723A" w:rsidRDefault="002D723A" w:rsidP="0076468F">
      <w:pPr>
        <w:rPr>
          <w:lang w:bidi="en-US"/>
        </w:rPr>
      </w:pPr>
      <w:r w:rsidRPr="001A5F70">
        <w:rPr>
          <w:lang w:bidi="en-US"/>
        </w:rPr>
        <w:t xml:space="preserve">All scale up reactions were performed on a 10 </w:t>
      </w:r>
      <w:proofErr w:type="spellStart"/>
      <w:r w:rsidRPr="001A5F70">
        <w:rPr>
          <w:lang w:bidi="en-US"/>
        </w:rPr>
        <w:t>μM</w:t>
      </w:r>
      <w:proofErr w:type="spellEnd"/>
      <w:r w:rsidRPr="001A5F70">
        <w:rPr>
          <w:lang w:bidi="en-US"/>
        </w:rPr>
        <w:t xml:space="preserve"> or 15 </w:t>
      </w:r>
      <w:proofErr w:type="spellStart"/>
      <w:r w:rsidRPr="001A5F70">
        <w:rPr>
          <w:lang w:bidi="en-US"/>
        </w:rPr>
        <w:t>μM</w:t>
      </w:r>
      <w:proofErr w:type="spellEnd"/>
      <w:r w:rsidRPr="001A5F70">
        <w:rPr>
          <w:lang w:bidi="en-US"/>
        </w:rPr>
        <w:t xml:space="preserve"> scale in a 50 mL falcon tube containing 1 mM TPS-B, 1.5 mM alkyl-PP donor, 25 mM Tris, and 5 mM CaCl</w:t>
      </w:r>
      <w:r w:rsidRPr="009373FB">
        <w:rPr>
          <w:vertAlign w:val="subscript"/>
          <w:lang w:bidi="en-US"/>
        </w:rPr>
        <w:t>2</w:t>
      </w:r>
      <w:r w:rsidRPr="001A5F70">
        <w:rPr>
          <w:lang w:bidi="en-US"/>
        </w:rPr>
        <w:t xml:space="preserve"> at pH 7.8. TPS-B was added as a 10 mM solution in DMSO to give a final DMSO content of 10%.  </w:t>
      </w:r>
      <w:proofErr w:type="spellStart"/>
      <w:r w:rsidRPr="001A5F70">
        <w:rPr>
          <w:lang w:bidi="en-US"/>
        </w:rPr>
        <w:t>CdpNPT</w:t>
      </w:r>
      <w:proofErr w:type="spellEnd"/>
      <w:r w:rsidRPr="001A5F70">
        <w:rPr>
          <w:lang w:bidi="en-US"/>
        </w:rPr>
        <w:t xml:space="preserve"> was added for an initial concentration of 10 </w:t>
      </w:r>
      <w:proofErr w:type="spellStart"/>
      <w:r w:rsidRPr="001A5F70">
        <w:rPr>
          <w:lang w:bidi="en-US"/>
        </w:rPr>
        <w:t>μM</w:t>
      </w:r>
      <w:proofErr w:type="spellEnd"/>
      <w:r w:rsidRPr="001A5F70">
        <w:rPr>
          <w:lang w:bidi="en-US"/>
        </w:rPr>
        <w:t>.  Reaction mixtures were incubated at 35°C and progress was monitored via RP-HPLC using HPLC Method A. When low product formation was observed, additional enzyme was added, and incubation was continued for another 8-10 hours. Once completed, reaction products were extracted 4 times with 15 mL volumes of ethyl acetate, which were then combined and concentrated in vacuo. Individual products were purified from the concentrates using semi-preparative RP-HPLC with HPLC Method B.</w:t>
      </w:r>
    </w:p>
    <w:p w14:paraId="7FA6C744" w14:textId="77777777" w:rsidR="002D723A" w:rsidRDefault="002D723A" w:rsidP="0076468F">
      <w:pPr>
        <w:pStyle w:val="Heading3"/>
      </w:pPr>
      <w:bookmarkStart w:id="76" w:name="_Toc83727162"/>
      <w:bookmarkStart w:id="77" w:name="_Toc90555463"/>
      <w:r>
        <w:t>Determination of Structure</w:t>
      </w:r>
      <w:bookmarkEnd w:id="76"/>
      <w:bookmarkEnd w:id="77"/>
    </w:p>
    <w:p w14:paraId="3C377B88" w14:textId="77777777" w:rsidR="002D723A" w:rsidRDefault="002D723A" w:rsidP="0076468F">
      <w:pPr>
        <w:rPr>
          <w:lang w:bidi="en-US"/>
        </w:rPr>
      </w:pPr>
      <w:r w:rsidRPr="001A5F70">
        <w:rPr>
          <w:lang w:bidi="en-US"/>
        </w:rPr>
        <w:t>High-resolution mass spectrometry (HRMS) confirmation of products was conducted on an Agilent 6545-QTOF W/ 1290 HPLC mass spectrometer at the University of Oklahoma Department of Chemistry and Biochemistry. NMR spectra were obtained on a Varian VNMRS 500 MHz or a Varian INOVA 600 MHz instrument at the NMR facility of the Department of Chemistry and Biochemistry of the University of Oklahoma using 99.8 % CDCl</w:t>
      </w:r>
      <w:r w:rsidRPr="009373FB">
        <w:rPr>
          <w:vertAlign w:val="subscript"/>
          <w:lang w:bidi="en-US"/>
        </w:rPr>
        <w:t>3</w:t>
      </w:r>
      <w:r w:rsidRPr="001A5F70">
        <w:rPr>
          <w:lang w:bidi="en-US"/>
        </w:rPr>
        <w:t xml:space="preserve"> (Cambridge Isotope Laboratories, MA, USA). 1H and 13C chemical shifts were referenced to internal solvent resonances. Peak multiplicities were designated by s </w:t>
      </w:r>
      <w:r w:rsidRPr="001A5F70">
        <w:rPr>
          <w:lang w:bidi="en-US"/>
        </w:rPr>
        <w:lastRenderedPageBreak/>
        <w:t>(singlet), d (doublet), t (triplet), q (quartet), m (</w:t>
      </w:r>
      <w:proofErr w:type="spellStart"/>
      <w:r w:rsidRPr="001A5F70">
        <w:rPr>
          <w:lang w:bidi="en-US"/>
        </w:rPr>
        <w:t>multiplet</w:t>
      </w:r>
      <w:proofErr w:type="spellEnd"/>
      <w:r w:rsidRPr="001A5F70">
        <w:rPr>
          <w:lang w:bidi="en-US"/>
        </w:rPr>
        <w:t xml:space="preserve">), and </w:t>
      </w:r>
      <w:proofErr w:type="spellStart"/>
      <w:r w:rsidRPr="001A5F70">
        <w:rPr>
          <w:lang w:bidi="en-US"/>
        </w:rPr>
        <w:t>br</w:t>
      </w:r>
      <w:proofErr w:type="spellEnd"/>
      <w:r w:rsidRPr="001A5F70">
        <w:rPr>
          <w:lang w:bidi="en-US"/>
        </w:rPr>
        <w:t xml:space="preserve"> (broad), and chemical shifts were reported in parts per million (ppm). All NMR spectra were recorded at ambient temperature and processed using </w:t>
      </w:r>
      <w:proofErr w:type="spellStart"/>
      <w:r w:rsidRPr="001A5F70">
        <w:rPr>
          <w:lang w:bidi="en-US"/>
        </w:rPr>
        <w:t>MestReNova</w:t>
      </w:r>
      <w:proofErr w:type="spellEnd"/>
      <w:r w:rsidRPr="001A5F70">
        <w:rPr>
          <w:lang w:bidi="en-US"/>
        </w:rPr>
        <w:t xml:space="preserve"> software.</w:t>
      </w:r>
    </w:p>
    <w:p w14:paraId="378AE5C0" w14:textId="77777777" w:rsidR="002D723A" w:rsidRDefault="002D723A" w:rsidP="0076468F">
      <w:pPr>
        <w:pStyle w:val="Heading3"/>
      </w:pPr>
      <w:bookmarkStart w:id="78" w:name="_Toc83727163"/>
      <w:bookmarkStart w:id="79" w:name="_Toc90555464"/>
      <w:r>
        <w:t>HPLC Method A</w:t>
      </w:r>
      <w:bookmarkEnd w:id="78"/>
      <w:bookmarkEnd w:id="79"/>
    </w:p>
    <w:p w14:paraId="669CCC51" w14:textId="77777777" w:rsidR="002D723A" w:rsidRDefault="002D723A" w:rsidP="0076468F">
      <w:pPr>
        <w:rPr>
          <w:lang w:bidi="en-US"/>
        </w:rPr>
      </w:pPr>
      <w:r w:rsidRPr="0090418F">
        <w:rPr>
          <w:lang w:bidi="en-US"/>
        </w:rPr>
        <w:t>Analytical scale reactions were analyzed via RP-HPLC employing a Gemini-NX C-18 (5 µm, 4.6 mm x 250 mm) column (Phenomenex, Torrance, CA, USA) [gradient of 25% B to 100% B over 25 min, 100% B for 3 min, 100% B to 25% B over 0.1 min, 25% B for 7 min (A = ddH</w:t>
      </w:r>
      <w:r w:rsidRPr="0092691C">
        <w:rPr>
          <w:vertAlign w:val="subscript"/>
          <w:lang w:bidi="en-US"/>
        </w:rPr>
        <w:t>2</w:t>
      </w:r>
      <w:r w:rsidRPr="0090418F">
        <w:rPr>
          <w:lang w:bidi="en-US"/>
        </w:rPr>
        <w:t>O with 0.1% TFA; B = acetonitrile); flow rate = 1 mL min-1; A</w:t>
      </w:r>
      <w:r w:rsidRPr="0092691C">
        <w:rPr>
          <w:vertAlign w:val="subscript"/>
          <w:lang w:bidi="en-US"/>
        </w:rPr>
        <w:t>280</w:t>
      </w:r>
      <w:r w:rsidRPr="0090418F">
        <w:rPr>
          <w:lang w:bidi="en-US"/>
        </w:rPr>
        <w:t>].</w:t>
      </w:r>
    </w:p>
    <w:p w14:paraId="285729E7" w14:textId="77777777" w:rsidR="002D723A" w:rsidRDefault="002D723A" w:rsidP="0076468F">
      <w:pPr>
        <w:pStyle w:val="Heading3"/>
      </w:pPr>
      <w:bookmarkStart w:id="80" w:name="_Toc83727164"/>
      <w:bookmarkStart w:id="81" w:name="_Toc90555465"/>
      <w:r>
        <w:t>HPLC Method B</w:t>
      </w:r>
      <w:bookmarkEnd w:id="80"/>
      <w:bookmarkEnd w:id="81"/>
    </w:p>
    <w:p w14:paraId="32EF3AAA" w14:textId="77777777" w:rsidR="002D723A" w:rsidRDefault="002D723A" w:rsidP="0076468F">
      <w:pPr>
        <w:rPr>
          <w:lang w:bidi="en-US"/>
        </w:rPr>
      </w:pPr>
      <w:r w:rsidRPr="0090418F">
        <w:rPr>
          <w:lang w:bidi="en-US"/>
        </w:rPr>
        <w:t>Semi-preparative RP-HPLC was conducted using a Gemini-NX C18 (5 µm, 10 mm x 250 mm) column (Phenomenex, Torrance, CA, USA) to purify scaled up TPS analogs as well as TPS-A. [gradient of 25% B to 40% B over 3 min, 40% B to 100% B over 22 min, 100% B for 3 min, 100% B to 25% B in 0.1 min, 25% B for 7 min (A = ddH</w:t>
      </w:r>
      <w:r w:rsidRPr="0092691C">
        <w:rPr>
          <w:vertAlign w:val="subscript"/>
          <w:lang w:bidi="en-US"/>
        </w:rPr>
        <w:t>2</w:t>
      </w:r>
      <w:r w:rsidRPr="0090418F">
        <w:rPr>
          <w:lang w:bidi="en-US"/>
        </w:rPr>
        <w:t>O with 0.1% formic acid; B = acetonitrile); flow rate = 2 mL min-1; A</w:t>
      </w:r>
      <w:r w:rsidRPr="0092691C">
        <w:rPr>
          <w:vertAlign w:val="subscript"/>
          <w:lang w:bidi="en-US"/>
        </w:rPr>
        <w:t>280</w:t>
      </w:r>
      <w:r w:rsidRPr="0090418F">
        <w:rPr>
          <w:lang w:bidi="en-US"/>
        </w:rPr>
        <w:t>].</w:t>
      </w:r>
    </w:p>
    <w:p w14:paraId="1EAA6AFE" w14:textId="77777777" w:rsidR="002D723A" w:rsidRPr="0090418F" w:rsidRDefault="002D723A" w:rsidP="0076468F">
      <w:pPr>
        <w:pStyle w:val="Heading3"/>
      </w:pPr>
      <w:bookmarkStart w:id="82" w:name="_Toc83727165"/>
      <w:bookmarkStart w:id="83" w:name="_Toc90555466"/>
      <w:r>
        <w:t xml:space="preserve">Synthesis of </w:t>
      </w:r>
      <w:proofErr w:type="spellStart"/>
      <w:r>
        <w:t>Tryprostatin</w:t>
      </w:r>
      <w:proofErr w:type="spellEnd"/>
      <w:r>
        <w:t xml:space="preserve"> A and B</w:t>
      </w:r>
      <w:bookmarkEnd w:id="82"/>
      <w:bookmarkEnd w:id="83"/>
    </w:p>
    <w:p w14:paraId="0AD766F2" w14:textId="3F450D20" w:rsidR="002D723A" w:rsidRDefault="002D723A" w:rsidP="0076468F"/>
    <w:p w14:paraId="1FDE9A54" w14:textId="77777777" w:rsidR="00D06A63" w:rsidRDefault="00EE0840" w:rsidP="00D06A63">
      <w:pPr>
        <w:pStyle w:val="Caption"/>
        <w:keepNext/>
      </w:pPr>
      <w:bookmarkStart w:id="84" w:name="_Ref83643146"/>
      <w:bookmarkStart w:id="85" w:name="_Toc83727182"/>
      <w:r>
        <w:rPr>
          <w:lang w:bidi="en-US"/>
        </w:rPr>
        <w:drawing>
          <wp:inline distT="0" distB="0" distL="0" distR="0" wp14:anchorId="47A0D6EF" wp14:editId="76A7FF85">
            <wp:extent cx="5398770" cy="1989455"/>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8770" cy="1989455"/>
                    </a:xfrm>
                    <a:prstGeom prst="rect">
                      <a:avLst/>
                    </a:prstGeom>
                    <a:noFill/>
                  </pic:spPr>
                </pic:pic>
              </a:graphicData>
            </a:graphic>
          </wp:inline>
        </w:drawing>
      </w:r>
    </w:p>
    <w:p w14:paraId="04950F22" w14:textId="3B10E44F" w:rsidR="002D723A" w:rsidRDefault="00D06A63" w:rsidP="00EE0840">
      <w:pPr>
        <w:pStyle w:val="Caption"/>
      </w:pPr>
      <w:bookmarkStart w:id="86" w:name="_Ref90555161"/>
      <w:bookmarkStart w:id="87" w:name="_Toc90555554"/>
      <w:r>
        <w:t xml:space="preserve">Figure </w:t>
      </w:r>
      <w:r>
        <w:fldChar w:fldCharType="begin"/>
      </w:r>
      <w:r>
        <w:instrText xml:space="preserve"> STYLEREF 1 \s </w:instrText>
      </w:r>
      <w:r>
        <w:fldChar w:fldCharType="separate"/>
      </w:r>
      <w:r w:rsidR="001365F9">
        <w:t>2</w:t>
      </w:r>
      <w:r>
        <w:fldChar w:fldCharType="end"/>
      </w:r>
      <w:r>
        <w:t>.</w:t>
      </w:r>
      <w:r>
        <w:fldChar w:fldCharType="begin"/>
      </w:r>
      <w:r>
        <w:instrText xml:space="preserve"> SEQ Figure \* ARABIC \s 1 </w:instrText>
      </w:r>
      <w:r>
        <w:fldChar w:fldCharType="separate"/>
      </w:r>
      <w:r w:rsidR="001365F9">
        <w:t>2</w:t>
      </w:r>
      <w:r>
        <w:fldChar w:fldCharType="end"/>
      </w:r>
      <w:bookmarkEnd w:id="84"/>
      <w:bookmarkEnd w:id="85"/>
      <w:bookmarkEnd w:id="86"/>
      <w:r>
        <w:t>:</w:t>
      </w:r>
      <w:r w:rsidRPr="00D06A63">
        <w:t xml:space="preserve"> </w:t>
      </w:r>
      <w:r w:rsidRPr="00EE0840">
        <w:t>Synthetic Schemes</w:t>
      </w:r>
      <w:r>
        <w:t xml:space="preserve"> for the synthesis of 6-methoxytryptophan, TPS-A and TPS-B.</w:t>
      </w:r>
      <w:bookmarkEnd w:id="87"/>
    </w:p>
    <w:p w14:paraId="65724E30" w14:textId="77777777" w:rsidR="002D723A" w:rsidRDefault="002D723A" w:rsidP="0076468F">
      <w:pPr>
        <w:rPr>
          <w:lang w:bidi="en-US"/>
        </w:rPr>
      </w:pPr>
    </w:p>
    <w:p w14:paraId="6D2E622C" w14:textId="1A270E6A" w:rsidR="002D723A" w:rsidRPr="0090418F" w:rsidRDefault="002D723A" w:rsidP="0076468F">
      <w:pPr>
        <w:rPr>
          <w:lang w:bidi="en-US"/>
        </w:rPr>
      </w:pPr>
      <w:r w:rsidRPr="0090418F">
        <w:rPr>
          <w:lang w:bidi="en-US"/>
        </w:rPr>
        <w:lastRenderedPageBreak/>
        <w:t>Racemic 6-methoxy-tryptophan was prepared by the known reaction of ethyl bromo pyruvate oxime with 6-methoxy-indole followed by reduction via zinc dust in acetic acid</w:t>
      </w:r>
      <w:r w:rsidR="0092691C">
        <w:rPr>
          <w:lang w:bidi="en-US"/>
        </w:rPr>
        <w:t>.</w:t>
      </w:r>
      <w:r w:rsidRPr="0090418F">
        <w:rPr>
          <w:lang w:bidi="en-US"/>
        </w:rPr>
        <w:fldChar w:fldCharType="begin"/>
      </w:r>
      <w:r w:rsidR="004C61D2">
        <w:rPr>
          <w:lang w:bidi="en-US"/>
        </w:rPr>
        <w:instrText xml:space="preserve"> ADDIN EN.CITE &lt;EndNote&gt;&lt;Cite&gt;&lt;Author&gt;Kumar&lt;/Author&gt;&lt;Year&gt;2018&lt;/Year&gt;&lt;RecNum&gt;395&lt;/RecNum&gt;&lt;DisplayText&gt;&lt;style face="superscript"&gt;33&lt;/style&gt;&lt;/DisplayText&gt;&lt;record&gt;&lt;rec-number&gt;395&lt;/rec-number&gt;&lt;foreign-keys&gt;&lt;key app="EN" db-id="2sva2ta2n5wrsye0fw8ppf2d52vfv90fr9ev" timestamp="1605499865" guid="803366bf-d128-4d61-b365-63044d1240c0"&gt;395&lt;/key&gt;&lt;/foreign-keys&gt;&lt;ref-type name="Journal Article"&gt;17&lt;/ref-type&gt;&lt;contributors&gt;&lt;authors&gt;&lt;author&gt;Kumar, Kunal&lt;/author&gt;&lt;author&gt;Wang, Peng&lt;/author&gt;&lt;author&gt;Sanchez, Roberto&lt;/author&gt;&lt;author&gt;Swartz, Ethan A.&lt;/author&gt;&lt;author&gt;Stewart, Andrew F.&lt;/author&gt;&lt;author&gt;DeVita, Robert J.&lt;/author&gt;&lt;/authors&gt;&lt;/contributors&gt;&lt;titles&gt;&lt;title&gt;Development of Kinase-Selective, Harmine-Based DYRK1A Inhibitors that Induce Pancreatic Human β-Cell Proliferation&lt;/title&gt;&lt;secondary-title&gt;Journal of Medicinal Chemistry&lt;/secondary-title&gt;&lt;/titles&gt;&lt;periodical&gt;&lt;full-title&gt;Journal of Medicinal Chemistry&lt;/full-title&gt;&lt;/periodical&gt;&lt;pages&gt;7687-7699&lt;/pages&gt;&lt;volume&gt;61&lt;/volume&gt;&lt;number&gt;17&lt;/number&gt;&lt;dates&gt;&lt;year&gt;2018&lt;/year&gt;&lt;pub-dates&gt;&lt;date&gt;2018/09/13&lt;/date&gt;&lt;/pub-dates&gt;&lt;/dates&gt;&lt;publisher&gt;American Chemical Society&lt;/publisher&gt;&lt;isbn&gt;0022-2623&lt;/isbn&gt;&lt;urls&gt;&lt;related-urls&gt;&lt;url&gt;https://doi.org/10.1021/acs.jmedchem.8b00658&lt;/url&gt;&lt;url&gt;https://pubs.acs.org/doi/pdf/10.1021/acs.jmedchem.8b00658&lt;/url&gt;&lt;/related-urls&gt;&lt;/urls&gt;&lt;electronic-resource-num&gt;10.1021/acs.jmedchem.8b00658&lt;/electronic-resource-num&gt;&lt;/record&gt;&lt;/Cite&gt;&lt;/EndNote&gt;</w:instrText>
      </w:r>
      <w:r w:rsidRPr="0090418F">
        <w:rPr>
          <w:lang w:bidi="en-US"/>
        </w:rPr>
        <w:fldChar w:fldCharType="separate"/>
      </w:r>
      <w:r w:rsidRPr="007F2AC4">
        <w:rPr>
          <w:noProof/>
          <w:vertAlign w:val="superscript"/>
          <w:lang w:bidi="en-US"/>
        </w:rPr>
        <w:t>33</w:t>
      </w:r>
      <w:r w:rsidRPr="0090418F">
        <w:rPr>
          <w:lang w:bidi="en-US"/>
        </w:rPr>
        <w:fldChar w:fldCharType="end"/>
      </w:r>
      <w:r w:rsidRPr="0090418F">
        <w:rPr>
          <w:lang w:bidi="en-US"/>
        </w:rPr>
        <w:t xml:space="preserve"> TPS-A and TPS-B were both synthesized using a previously reported biomimetic prenylation reaction of their corresponding tryptophan ethyl esters, followed by DMT-MM mediated proline coupling and cyclization (</w:t>
      </w:r>
      <w:r w:rsidR="00D06A63">
        <w:rPr>
          <w:lang w:bidi="en-US"/>
        </w:rPr>
        <w:fldChar w:fldCharType="begin"/>
      </w:r>
      <w:r w:rsidR="00D06A63">
        <w:rPr>
          <w:lang w:bidi="en-US"/>
        </w:rPr>
        <w:instrText xml:space="preserve"> REF _Ref90555161 \h </w:instrText>
      </w:r>
      <w:r w:rsidR="00D06A63">
        <w:rPr>
          <w:lang w:bidi="en-US"/>
        </w:rPr>
      </w:r>
      <w:r w:rsidR="00D06A63">
        <w:rPr>
          <w:lang w:bidi="en-US"/>
        </w:rPr>
        <w:fldChar w:fldCharType="separate"/>
      </w:r>
      <w:r w:rsidR="001365F9">
        <w:t xml:space="preserve">Figure </w:t>
      </w:r>
      <w:r w:rsidR="001365F9">
        <w:rPr>
          <w:noProof/>
        </w:rPr>
        <w:t>2</w:t>
      </w:r>
      <w:r w:rsidR="001365F9">
        <w:t>.</w:t>
      </w:r>
      <w:r w:rsidR="001365F9">
        <w:rPr>
          <w:noProof/>
        </w:rPr>
        <w:t>2</w:t>
      </w:r>
      <w:r w:rsidR="00D06A63">
        <w:rPr>
          <w:lang w:bidi="en-US"/>
        </w:rPr>
        <w:fldChar w:fldCharType="end"/>
      </w:r>
      <w:r w:rsidRPr="0090418F">
        <w:rPr>
          <w:lang w:bidi="en-US"/>
        </w:rPr>
        <w:t>)</w:t>
      </w:r>
      <w:r w:rsidR="0092691C">
        <w:rPr>
          <w:lang w:bidi="en-US"/>
        </w:rPr>
        <w:t>.</w:t>
      </w:r>
      <w:r w:rsidRPr="0090418F">
        <w:rPr>
          <w:lang w:bidi="en-US"/>
        </w:rPr>
        <w:fldChar w:fldCharType="begin"/>
      </w:r>
      <w:r w:rsidR="004C61D2">
        <w:rPr>
          <w:lang w:bidi="en-US"/>
        </w:rPr>
        <w:instrText xml:space="preserve"> ADDIN EN.CITE &lt;EndNote&gt;&lt;Cite&gt;&lt;Author&gt;Tanaka&lt;/Author&gt;&lt;Year&gt;2017&lt;/Year&gt;&lt;RecNum&gt;385&lt;/RecNum&gt;&lt;DisplayText&gt;&lt;style face="superscript"&gt;34&lt;/style&gt;&lt;/DisplayText&gt;&lt;record&gt;&lt;rec-number&gt;385&lt;/rec-number&gt;&lt;foreign-keys&gt;&lt;key app="EN" db-id="2sva2ta2n5wrsye0fw8ppf2d52vfv90fr9ev" timestamp="1605499858" guid="9353e67f-6248-4fb1-a7db-0f19acd4d0c5"&gt;385&lt;/key&gt;&lt;/foreign-keys&gt;&lt;ref-type name="Journal Article"&gt;17&lt;/ref-type&gt;&lt;contributors&gt;&lt;authors&gt;&lt;author&gt;Tanaka, Satomi&lt;/author&gt;&lt;author&gt;Shiomi, Shinya&lt;/author&gt;&lt;author&gt;Ishikawa, Hayato&lt;/author&gt;&lt;/authors&gt;&lt;/contributors&gt;&lt;titles&gt;&lt;title&gt;Bioinspired Indole Prenylation Reactions in Water&lt;/title&gt;&lt;secondary-title&gt;Journal of Natural Products&lt;/secondary-title&gt;&lt;/titles&gt;&lt;periodical&gt;&lt;full-title&gt;Journal of Natural Products&lt;/full-title&gt;&lt;/periodical&gt;&lt;pages&gt;2371-2378&lt;/pages&gt;&lt;volume&gt;80&lt;/volume&gt;&lt;number&gt;8&lt;/number&gt;&lt;dates&gt;&lt;year&gt;2017&lt;/year&gt;&lt;pub-dates&gt;&lt;date&gt;2017/08/25&lt;/date&gt;&lt;/pub-dates&gt;&lt;/dates&gt;&lt;publisher&gt;American Chemical Society&lt;/publisher&gt;&lt;isbn&gt;0163-3864&lt;/isbn&gt;&lt;urls&gt;&lt;related-urls&gt;&lt;url&gt;http://dx.doi.org/10.1021/acs.jnatprod.7b00464&lt;/url&gt;&lt;url&gt;http://pubs.acs.org/doi/pdfplus/10.1021/acs.jnatprod.7b00464&lt;/url&gt;&lt;/related-urls&gt;&lt;/urls&gt;&lt;electronic-resource-num&gt;10.1021/acs.jnatprod.7b00464&lt;/electronic-resource-num&gt;&lt;/record&gt;&lt;/Cite&gt;&lt;/EndNote&gt;</w:instrText>
      </w:r>
      <w:r w:rsidRPr="0090418F">
        <w:rPr>
          <w:lang w:bidi="en-US"/>
        </w:rPr>
        <w:fldChar w:fldCharType="separate"/>
      </w:r>
      <w:r w:rsidRPr="007F2AC4">
        <w:rPr>
          <w:noProof/>
          <w:vertAlign w:val="superscript"/>
          <w:lang w:bidi="en-US"/>
        </w:rPr>
        <w:t>34</w:t>
      </w:r>
      <w:r w:rsidRPr="0090418F">
        <w:rPr>
          <w:lang w:bidi="en-US"/>
        </w:rPr>
        <w:fldChar w:fldCharType="end"/>
      </w:r>
      <w:r w:rsidRPr="0090418F">
        <w:rPr>
          <w:lang w:bidi="en-US"/>
        </w:rPr>
        <w:t xml:space="preserve"> </w:t>
      </w:r>
    </w:p>
    <w:p w14:paraId="277930EA" w14:textId="21CFBB50" w:rsidR="002D723A" w:rsidRPr="00854F56" w:rsidRDefault="002D723A" w:rsidP="0076468F">
      <w:pPr>
        <w:pStyle w:val="Heading3"/>
      </w:pPr>
      <w:bookmarkStart w:id="88" w:name="_Toc83727166"/>
      <w:bookmarkStart w:id="89" w:name="_Ref86146406"/>
      <w:bookmarkStart w:id="90" w:name="_Ref86146441"/>
      <w:bookmarkStart w:id="91" w:name="_Toc90555467"/>
      <w:r w:rsidRPr="00854F56">
        <w:t>Cell Titer-Blue Viability Assay</w:t>
      </w:r>
      <w:bookmarkEnd w:id="88"/>
      <w:bookmarkEnd w:id="89"/>
      <w:bookmarkEnd w:id="90"/>
      <w:bookmarkEnd w:id="91"/>
    </w:p>
    <w:p w14:paraId="6F564F75" w14:textId="77777777" w:rsidR="002D723A" w:rsidRPr="00B43C1C" w:rsidRDefault="002D723A" w:rsidP="0076468F">
      <w:pPr>
        <w:rPr>
          <w:highlight w:val="yellow"/>
          <w:lang w:bidi="en-US"/>
        </w:rPr>
      </w:pPr>
      <w:r w:rsidRPr="00B43C1C">
        <w:rPr>
          <w:lang w:bidi="en-US"/>
        </w:rPr>
        <w:t xml:space="preserve">A cell titer-blue viability assay was performed in triplicate to evaluate TPS analog cytotoxicity. K-562 cells were cultured in RPMI Media (Thermo 22400105) containing 10% </w:t>
      </w:r>
      <w:proofErr w:type="spellStart"/>
      <w:r w:rsidRPr="00B43C1C">
        <w:rPr>
          <w:lang w:bidi="en-US"/>
        </w:rPr>
        <w:t>Hyclone</w:t>
      </w:r>
      <w:proofErr w:type="spellEnd"/>
      <w:r w:rsidRPr="00B43C1C">
        <w:rPr>
          <w:lang w:bidi="en-US"/>
        </w:rPr>
        <w:t xml:space="preserve"> (Fischer Sci SH3006603) and 1% penicillin-streptomycin (Thermo 15140122). Cells were incubated at 37 °C in 5.0% CO</w:t>
      </w:r>
      <w:r w:rsidRPr="00B43C1C">
        <w:rPr>
          <w:vertAlign w:val="subscript"/>
          <w:lang w:bidi="en-US"/>
        </w:rPr>
        <w:t>2</w:t>
      </w:r>
      <w:r w:rsidRPr="00B43C1C">
        <w:rPr>
          <w:lang w:bidi="en-US"/>
        </w:rPr>
        <w:t xml:space="preserve">. Cells were seeded out to 2,000 cells per well in 75 µL of media within a 96-well plate. Taxol and </w:t>
      </w:r>
      <w:proofErr w:type="spellStart"/>
      <w:r w:rsidRPr="00B43C1C">
        <w:rPr>
          <w:lang w:bidi="en-US"/>
        </w:rPr>
        <w:t>Tryprostatin</w:t>
      </w:r>
      <w:proofErr w:type="spellEnd"/>
      <w:r w:rsidRPr="00B43C1C">
        <w:rPr>
          <w:lang w:bidi="en-US"/>
        </w:rPr>
        <w:t xml:space="preserve"> compounds were serial diluted in media to a 4X concentration, and 25 µL of each compound-containing solution were subsequently added to the 75 µL of cells to make a 1X concentration. Cells were incubated with compounds for 48 h at 37 °C in 5.0% CO</w:t>
      </w:r>
      <w:r w:rsidRPr="00B43C1C">
        <w:rPr>
          <w:vertAlign w:val="subscript"/>
          <w:lang w:bidi="en-US"/>
        </w:rPr>
        <w:t>2</w:t>
      </w:r>
      <w:r w:rsidRPr="00B43C1C">
        <w:rPr>
          <w:lang w:bidi="en-US"/>
        </w:rPr>
        <w:t xml:space="preserve">, followed by a 1.5 h incubation with Cell Titer-Blue. Fluorescence was measured using the Promega </w:t>
      </w:r>
      <w:proofErr w:type="spellStart"/>
      <w:r w:rsidRPr="00B43C1C">
        <w:rPr>
          <w:lang w:bidi="en-US"/>
        </w:rPr>
        <w:t>GloMax</w:t>
      </w:r>
      <w:proofErr w:type="spellEnd"/>
      <w:r w:rsidRPr="00B43C1C">
        <w:rPr>
          <w:lang w:bidi="en-US"/>
        </w:rPr>
        <w:t xml:space="preserve"> microplate reader at an excitation wavelength of 544 nm and an emission wavelength of 590 nm. Cell growth was normalized to untreated cells, and GI</w:t>
      </w:r>
      <w:r w:rsidRPr="00B43C1C">
        <w:rPr>
          <w:vertAlign w:val="subscript"/>
          <w:lang w:bidi="en-US"/>
        </w:rPr>
        <w:t>50</w:t>
      </w:r>
      <w:r w:rsidRPr="00B43C1C">
        <w:rPr>
          <w:lang w:bidi="en-US"/>
        </w:rPr>
        <w:t xml:space="preserve"> values were calculated using the four-parameter-dose-response curve within GraphPad Prism software.</w:t>
      </w:r>
    </w:p>
    <w:p w14:paraId="5D331C29" w14:textId="77777777" w:rsidR="002D723A" w:rsidRDefault="002D723A" w:rsidP="00A616EB">
      <w:pPr>
        <w:pStyle w:val="Heading2"/>
      </w:pPr>
      <w:bookmarkStart w:id="92" w:name="_Toc83727167"/>
      <w:bookmarkStart w:id="93" w:name="_Toc90555468"/>
      <w:r>
        <w:t xml:space="preserve">Results </w:t>
      </w:r>
      <w:r w:rsidRPr="00A616EB">
        <w:t>and</w:t>
      </w:r>
      <w:r>
        <w:t xml:space="preserve"> Discussion</w:t>
      </w:r>
      <w:bookmarkEnd w:id="92"/>
      <w:bookmarkEnd w:id="93"/>
    </w:p>
    <w:p w14:paraId="0CCC3706" w14:textId="4DFAB9DC" w:rsidR="002D723A" w:rsidRDefault="002D723A" w:rsidP="0076468F">
      <w:pPr>
        <w:pStyle w:val="Heading3"/>
      </w:pPr>
      <w:bookmarkStart w:id="94" w:name="_Toc83727168"/>
      <w:bookmarkStart w:id="95" w:name="_Toc90555469"/>
      <w:r>
        <w:t>Design of alkyl pyrophosphate donors</w:t>
      </w:r>
      <w:bookmarkEnd w:id="94"/>
      <w:bookmarkEnd w:id="95"/>
    </w:p>
    <w:p w14:paraId="1167AAC3" w14:textId="52E62A28" w:rsidR="002D723A" w:rsidRDefault="002D723A" w:rsidP="0076468F">
      <w:r w:rsidRPr="00AD0DF3">
        <w:t xml:space="preserve">The alkyl-pyrophosphate (alkyl-PP) donor library developed for the present study is shown in </w:t>
      </w:r>
      <w:r w:rsidR="0092691C">
        <w:fldChar w:fldCharType="begin"/>
      </w:r>
      <w:r w:rsidR="0092691C">
        <w:instrText xml:space="preserve"> REF _Ref83643164 \h </w:instrText>
      </w:r>
      <w:r w:rsidR="0092691C">
        <w:fldChar w:fldCharType="separate"/>
      </w:r>
      <w:r w:rsidR="001365F9">
        <w:t xml:space="preserve">Figure </w:t>
      </w:r>
      <w:r w:rsidR="001365F9">
        <w:rPr>
          <w:noProof/>
        </w:rPr>
        <w:t>2</w:t>
      </w:r>
      <w:r w:rsidR="001365F9">
        <w:t>.</w:t>
      </w:r>
      <w:r w:rsidR="001365F9">
        <w:rPr>
          <w:noProof/>
        </w:rPr>
        <w:t>3</w:t>
      </w:r>
      <w:r w:rsidR="0092691C">
        <w:fldChar w:fldCharType="end"/>
      </w:r>
      <w:r w:rsidRPr="00AD0DF3">
        <w:t xml:space="preserve">, and each compound was designed to represent steric and electronic configuration within the established requirements of PT donor substrates. </w:t>
      </w:r>
      <w:r>
        <w:t>To</w:t>
      </w:r>
      <w:r w:rsidRPr="001244AB">
        <w:t xml:space="preserve"> undergo </w:t>
      </w:r>
      <w:r w:rsidRPr="001244AB">
        <w:lastRenderedPageBreak/>
        <w:t>successful electrophilic aromatic substitution</w:t>
      </w:r>
      <w:r>
        <w:t xml:space="preserve"> in a PT reaction</w:t>
      </w:r>
      <w:r w:rsidRPr="001244AB">
        <w:t>, the pyrophosphate</w:t>
      </w:r>
      <w:r>
        <w:t xml:space="preserve"> (OPP) of the alkyl-PP donor</w:t>
      </w:r>
      <w:r w:rsidRPr="001244AB">
        <w:t xml:space="preserve"> must dissociate to generate a stabilized carbocation</w:t>
      </w:r>
      <w:r w:rsidR="0092691C">
        <w:t>.</w:t>
      </w:r>
      <w:r>
        <w:fldChar w:fldCharType="begin"/>
      </w:r>
      <w:r w:rsidR="004C61D2">
        <w:instrText xml:space="preserve"> ADDIN EN.CITE &lt;EndNote&gt;&lt;Cite&gt;&lt;Author&gt;Tanner&lt;/Author&gt;&lt;Year&gt;2015&lt;/Year&gt;&lt;RecNum&gt;5&lt;/RecNum&gt;&lt;DisplayText&gt;&lt;style face="superscript"&gt;35&lt;/style&gt;&lt;/DisplayText&gt;&lt;record&gt;&lt;rec-number&gt;5&lt;/rec-number&gt;&lt;foreign-keys&gt;&lt;key app="EN" db-id="2sva2ta2n5wrsye0fw8ppf2d52vfv90fr9ev" timestamp="1605499454" guid="87bd2a93-43df-4bd8-9833-6a4d21410910"&gt;5&lt;/key&gt;&lt;/foreign-keys&gt;&lt;ref-type name="Journal Article"&gt;17&lt;/ref-type&gt;&lt;contributors&gt;&lt;authors&gt;&lt;author&gt;Tanner, Martin E.&lt;/author&gt;&lt;/authors&gt;&lt;/contributors&gt;&lt;titles&gt;&lt;title&gt;Mechanistic studies on the indole prenyltransferases&lt;/title&gt;&lt;secondary-title&gt;Natural Product Reports&lt;/secondary-title&gt;&lt;/titles&gt;&lt;periodical&gt;&lt;full-title&gt;Natural Product Reports&lt;/full-title&gt;&lt;/periodical&gt;&lt;pages&gt;88-101&lt;/pages&gt;&lt;volume&gt;32&lt;/volume&gt;&lt;number&gt;1&lt;/number&gt;&lt;dates&gt;&lt;year&gt;2015&lt;/year&gt;&lt;/dates&gt;&lt;publisher&gt;The Royal Society of Chemistry&lt;/publisher&gt;&lt;isbn&gt;0265-0568&lt;/isbn&gt;&lt;work-type&gt;10.1039/C4NP00099D&lt;/work-type&gt;&lt;urls&gt;&lt;related-urls&gt;&lt;url&gt;http://dx.doi.org/10.1039/C4NP00099D&lt;/url&gt;&lt;url&gt;http://pubs.rsc.org/en/content/articlepdf/2015/np/c4np00099d&lt;/url&gt;&lt;/related-urls&gt;&lt;/urls&gt;&lt;electronic-resource-num&gt;10.1039/C4NP00099D&lt;/electronic-resource-num&gt;&lt;/record&gt;&lt;/Cite&gt;&lt;/EndNote&gt;</w:instrText>
      </w:r>
      <w:r>
        <w:fldChar w:fldCharType="separate"/>
      </w:r>
      <w:r w:rsidRPr="007F2AC4">
        <w:rPr>
          <w:noProof/>
          <w:vertAlign w:val="superscript"/>
        </w:rPr>
        <w:t>35</w:t>
      </w:r>
      <w:r>
        <w:fldChar w:fldCharType="end"/>
      </w:r>
      <w:r>
        <w:t xml:space="preserve"> </w:t>
      </w:r>
      <w:r w:rsidRPr="001244AB">
        <w:t xml:space="preserve">Benzylic and allylic carbocations are stabilized through resonance and inductive effects to promote OPP dissociation, with electron donating substituents further increasing </w:t>
      </w:r>
      <w:r>
        <w:t xml:space="preserve">the </w:t>
      </w:r>
      <w:r w:rsidRPr="001244AB">
        <w:t>reactivity</w:t>
      </w:r>
      <w:r w:rsidR="0092691C">
        <w:t>.</w:t>
      </w:r>
      <w:r>
        <w:fldChar w:fldCharType="begin">
          <w:fldData xml:space="preserve">PEVuZE5vdGU+PENpdGU+PEF1dGhvcj5MaWViaG9sZDwvQXV0aG9yPjxZZWFyPjIwMTM8L1llYXI+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</w:fldData>
        </w:fldChar>
      </w:r>
      <w:r w:rsidR="004C61D2">
        <w:instrText xml:space="preserve"> ADDIN EN.CITE </w:instrText>
      </w:r>
      <w:r w:rsidR="004C61D2">
        <w:fldChar w:fldCharType="begin">
          <w:fldData xml:space="preserve">PEVuZE5vdGU+PENpdGU+PEF1dGhvcj5MaWViaG9sZDwvQXV0aG9yPjxZZWFyPjIwMTM8L1llYXI+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</w:fldData>
        </w:fldChar>
      </w:r>
      <w:r w:rsidR="004C61D2">
        <w:instrText xml:space="preserve"> ADDIN EN.CITE.DATA </w:instrText>
      </w:r>
      <w:r w:rsidR="004C61D2">
        <w:fldChar w:fldCharType="end"/>
      </w:r>
      <w:r>
        <w:fldChar w:fldCharType="separate"/>
      </w:r>
      <w:r w:rsidRPr="007F2AC4">
        <w:rPr>
          <w:noProof/>
          <w:vertAlign w:val="superscript"/>
        </w:rPr>
        <w:t>36-38</w:t>
      </w:r>
      <w:r>
        <w:fldChar w:fldCharType="end"/>
      </w:r>
      <w:r w:rsidRPr="001244AB">
        <w:t xml:space="preserve"> </w:t>
      </w:r>
      <w:r w:rsidRPr="00504155">
        <w:t>As such, both allylic (1-44) and benzylic (45-60) analogs were well-represented in the final library. Within the allylic alkyl-P</w:t>
      </w:r>
      <w:r>
        <w:t>P</w:t>
      </w:r>
      <w:r w:rsidRPr="00504155">
        <w:t>s, structural and electronic differences were established through variations in carbon chain length, branching patterns, and the inclusion of heteroatoms such as nitrogen, oxygen, chlorine, and bromine.</w:t>
      </w:r>
      <w:r>
        <w:t xml:space="preserve"> </w:t>
      </w:r>
      <w:r w:rsidRPr="00504155">
        <w:t>The benzylic analogs were distinguished through differences in the location, extent, and electron donation/withdrawal potential of various substituents on the benzene ring. Additionally, a subset of the alkyl-</w:t>
      </w:r>
      <w:r>
        <w:t>P</w:t>
      </w:r>
      <w:r w:rsidRPr="00504155">
        <w:t xml:space="preserve">Ps were heterocyclic in nature (61-66), maintaining the required allylic configuration while varying in the identity of the heteroatom, the size of the ring system, and the location of allylic attachment. </w:t>
      </w:r>
      <w:r>
        <w:t>The final</w:t>
      </w:r>
      <w:r w:rsidRPr="001244AB">
        <w:t xml:space="preserve"> library of 66 </w:t>
      </w:r>
      <w:r>
        <w:t xml:space="preserve">synthetic </w:t>
      </w:r>
      <w:r w:rsidRPr="001244AB">
        <w:t>alkyl</w:t>
      </w:r>
      <w:r>
        <w:t>-PP</w:t>
      </w:r>
      <w:r w:rsidRPr="001244AB">
        <w:t xml:space="preserve"> donors</w:t>
      </w:r>
      <w:r>
        <w:t xml:space="preserve"> (</w:t>
      </w:r>
      <w:r>
        <w:fldChar w:fldCharType="begin"/>
      </w:r>
      <w:r>
        <w:instrText xml:space="preserve"> REF _Ref83643164 \h </w:instrText>
      </w:r>
      <w:r>
        <w:fldChar w:fldCharType="separate"/>
      </w:r>
      <w:r w:rsidR="001365F9">
        <w:t xml:space="preserve">Figure </w:t>
      </w:r>
      <w:r w:rsidR="001365F9">
        <w:rPr>
          <w:noProof/>
        </w:rPr>
        <w:t>2</w:t>
      </w:r>
      <w:r w:rsidR="001365F9">
        <w:t>.</w:t>
      </w:r>
      <w:r w:rsidR="001365F9">
        <w:rPr>
          <w:noProof/>
        </w:rPr>
        <w:t>3</w:t>
      </w:r>
      <w:r>
        <w:fldChar w:fldCharType="end"/>
      </w:r>
      <w:r>
        <w:t>)</w:t>
      </w:r>
      <w:r w:rsidRPr="00F32107">
        <w:t xml:space="preserve"> </w:t>
      </w:r>
      <w:r w:rsidRPr="001244AB">
        <w:fldChar w:fldCharType="begin">
          <w:fldData xml:space="preserve">PEVuZE5vdGU+PENpdGU+PEF1dGhvcj5Kb2huc29uPC9BdXRob3I+PFllYXI+MjAyMDwvWWVhcj48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</w:fldData>
        </w:fldChar>
      </w:r>
      <w:r w:rsidR="004C61D2">
        <w:instrText xml:space="preserve"> ADDIN EN.CITE </w:instrText>
      </w:r>
      <w:r w:rsidR="004C61D2">
        <w:fldChar w:fldCharType="begin">
          <w:fldData xml:space="preserve">PEVuZE5vdGU+PENpdGU+PEF1dGhvcj5Kb2huc29uPC9BdXRob3I+PFllYXI+MjAyMDwvWWVhcj48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</w:fldData>
        </w:fldChar>
      </w:r>
      <w:r w:rsidR="004C61D2">
        <w:instrText xml:space="preserve"> ADDIN EN.CITE.DATA </w:instrText>
      </w:r>
      <w:r w:rsidR="004C61D2">
        <w:fldChar w:fldCharType="end"/>
      </w:r>
      <w:r w:rsidRPr="001244AB">
        <w:fldChar w:fldCharType="separate"/>
      </w:r>
      <w:r w:rsidRPr="007F2AC4">
        <w:rPr>
          <w:noProof/>
          <w:vertAlign w:val="superscript"/>
        </w:rPr>
        <w:t>25-28</w:t>
      </w:r>
      <w:r w:rsidRPr="001244AB">
        <w:fldChar w:fldCharType="end"/>
      </w:r>
      <w:r>
        <w:t xml:space="preserve"> </w:t>
      </w:r>
      <w:r w:rsidRPr="001244AB">
        <w:t xml:space="preserve">was then used to determine the substrate scope of </w:t>
      </w:r>
      <w:proofErr w:type="spellStart"/>
      <w:r w:rsidRPr="001244AB">
        <w:t>CdpNPT</w:t>
      </w:r>
      <w:proofErr w:type="spellEnd"/>
      <w:r w:rsidRPr="001244AB">
        <w:t xml:space="preserve"> catalyzed TPS-B functionalization</w:t>
      </w:r>
      <w:r>
        <w:t xml:space="preserve"> of TPS-B</w:t>
      </w:r>
      <w:r w:rsidRPr="001244AB">
        <w:t>.</w:t>
      </w:r>
      <w:r>
        <w:t xml:space="preserve"> </w:t>
      </w:r>
    </w:p>
    <w:p w14:paraId="510EBC8D" w14:textId="0322A652" w:rsidR="002D723A" w:rsidRDefault="002D723A" w:rsidP="00A616EB">
      <w:pPr>
        <w:pStyle w:val="FigureText"/>
        <w:jc w:val="center"/>
      </w:pPr>
      <w:r>
        <w:rPr>
          <w:noProof/>
        </w:rPr>
        <w:lastRenderedPageBreak/>
        <w:drawing>
          <wp:inline distT="0" distB="0" distL="0" distR="0" wp14:anchorId="1EFB9039" wp14:editId="26029A4A">
            <wp:extent cx="5343932" cy="4236130"/>
            <wp:effectExtent l="0" t="0" r="9525" b="0"/>
            <wp:docPr id="35" name="Picture 35" descr="A piece of paper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ece of paper with writing on it&#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74965" cy="4260730"/>
                    </a:xfrm>
                    <a:prstGeom prst="rect">
                      <a:avLst/>
                    </a:prstGeom>
                    <a:noFill/>
                  </pic:spPr>
                </pic:pic>
              </a:graphicData>
            </a:graphic>
          </wp:inline>
        </w:drawing>
      </w:r>
    </w:p>
    <w:p w14:paraId="3D645287" w14:textId="2F44AAD5" w:rsidR="002D723A" w:rsidRDefault="002D723A" w:rsidP="00EE0840">
      <w:pPr>
        <w:pStyle w:val="Caption"/>
      </w:pPr>
      <w:bookmarkStart w:id="96" w:name="_Ref83643164"/>
      <w:bookmarkStart w:id="97" w:name="_Toc83727183"/>
      <w:bookmarkStart w:id="98" w:name="_Toc90555555"/>
      <w:r>
        <w:t xml:space="preserve">Figure </w:t>
      </w:r>
      <w:r w:rsidR="00D06A63">
        <w:fldChar w:fldCharType="begin"/>
      </w:r>
      <w:r w:rsidR="00D06A63">
        <w:instrText xml:space="preserve"> STYLEREF 1 \s </w:instrText>
      </w:r>
      <w:r w:rsidR="00D06A63">
        <w:fldChar w:fldCharType="separate"/>
      </w:r>
      <w:r w:rsidR="001365F9">
        <w:t>2</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3</w:t>
      </w:r>
      <w:r w:rsidR="00D06A63">
        <w:fldChar w:fldCharType="end"/>
      </w:r>
      <w:bookmarkEnd w:id="96"/>
      <w:r>
        <w:t>: Alkyl-PP donor library used for CdpNPT catalyzed TPS-B Modification</w:t>
      </w:r>
      <w:bookmarkEnd w:id="97"/>
      <w:bookmarkEnd w:id="98"/>
    </w:p>
    <w:p w14:paraId="4CBECEB2" w14:textId="629A0B6C" w:rsidR="002D723A" w:rsidRPr="00F42C7B" w:rsidRDefault="002D723A" w:rsidP="009D7191">
      <w:pPr>
        <w:pStyle w:val="FigureText"/>
      </w:pPr>
      <w:r w:rsidRPr="00F42C7B">
        <w:t xml:space="preserve">Alkyl-PP donors that </w:t>
      </w:r>
      <w:r w:rsidRPr="00F42C7B">
        <w:rPr>
          <w:rStyle w:val="FigureTextChar"/>
        </w:rPr>
        <w:t>were transferred to TPS-B are highlighted in blue.</w:t>
      </w:r>
      <w:r w:rsidR="007A69E8">
        <w:rPr>
          <w:rStyle w:val="FigureTextChar"/>
        </w:rPr>
        <w:t xml:space="preserve"> </w:t>
      </w:r>
      <w:bookmarkStart w:id="99" w:name="_Hlk89004988"/>
      <w:r w:rsidR="007A69E8">
        <w:rPr>
          <w:rStyle w:val="FigureTextChar"/>
        </w:rPr>
        <w:t xml:space="preserve">Synthetic methods for Alkyl-PP library </w:t>
      </w:r>
      <w:proofErr w:type="spellStart"/>
      <w:r w:rsidR="00607D1C">
        <w:rPr>
          <w:rStyle w:val="FigureTextChar"/>
        </w:rPr>
        <w:t>preperation</w:t>
      </w:r>
      <w:proofErr w:type="spellEnd"/>
      <w:r w:rsidR="007A69E8">
        <w:rPr>
          <w:rStyle w:val="FigureTextChar"/>
        </w:rPr>
        <w:t xml:space="preserve"> were reported previously.</w:t>
      </w:r>
      <w:r w:rsidR="007A69E8">
        <w:rPr>
          <w:rStyle w:val="FigureTextChar"/>
        </w:rPr>
        <w:fldChar w:fldCharType="begin">
          <w:fldData xml:space="preserve">PEVuZE5vdGU+PENpdGU+PEF1dGhvcj5CYW5kYXJpPC9BdXRob3I+PFllYXI+MjAxOTwvWWVhcj48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=
</w:fldData>
        </w:fldChar>
      </w:r>
      <w:r w:rsidR="007A69E8">
        <w:rPr>
          <w:rStyle w:val="FigureTextChar"/>
        </w:rPr>
        <w:instrText xml:space="preserve"> ADDIN EN.CITE </w:instrText>
      </w:r>
      <w:r w:rsidR="007A69E8">
        <w:rPr>
          <w:rStyle w:val="FigureTextChar"/>
        </w:rPr>
        <w:fldChar w:fldCharType="begin">
          <w:fldData xml:space="preserve">PEVuZE5vdGU+PENpdGU+PEF1dGhvcj5CYW5kYXJpPC9BdXRob3I+PFllYXI+MjAxOTwvWWVhcj48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=
</w:fldData>
        </w:fldChar>
      </w:r>
      <w:r w:rsidR="007A69E8">
        <w:rPr>
          <w:rStyle w:val="FigureTextChar"/>
        </w:rPr>
        <w:instrText xml:space="preserve"> ADDIN EN.CITE.DATA </w:instrText>
      </w:r>
      <w:r w:rsidR="007A69E8">
        <w:rPr>
          <w:rStyle w:val="FigureTextChar"/>
        </w:rPr>
      </w:r>
      <w:r w:rsidR="007A69E8">
        <w:rPr>
          <w:rStyle w:val="FigureTextChar"/>
        </w:rPr>
        <w:fldChar w:fldCharType="end"/>
      </w:r>
      <w:r w:rsidR="007A69E8">
        <w:rPr>
          <w:rStyle w:val="FigureTextChar"/>
        </w:rPr>
      </w:r>
      <w:r w:rsidR="007A69E8">
        <w:rPr>
          <w:rStyle w:val="FigureTextChar"/>
        </w:rPr>
        <w:fldChar w:fldCharType="separate"/>
      </w:r>
      <w:r w:rsidR="007A69E8" w:rsidRPr="007A69E8">
        <w:rPr>
          <w:rStyle w:val="FigureTextChar"/>
          <w:noProof/>
          <w:vertAlign w:val="superscript"/>
        </w:rPr>
        <w:t>25, 27, 28</w:t>
      </w:r>
      <w:r w:rsidR="007A69E8">
        <w:rPr>
          <w:rStyle w:val="FigureTextChar"/>
        </w:rPr>
        <w:fldChar w:fldCharType="end"/>
      </w:r>
      <w:bookmarkEnd w:id="99"/>
    </w:p>
    <w:p w14:paraId="4F0C71B5" w14:textId="77777777" w:rsidR="002D723A" w:rsidRDefault="002D723A" w:rsidP="0076468F">
      <w:pPr>
        <w:pStyle w:val="EndNoteBibliography"/>
      </w:pPr>
    </w:p>
    <w:p w14:paraId="2B730DF0" w14:textId="77777777" w:rsidR="002D723A" w:rsidRDefault="002D723A" w:rsidP="0076468F">
      <w:pPr>
        <w:pStyle w:val="Heading3"/>
      </w:pPr>
      <w:bookmarkStart w:id="100" w:name="_Toc83727169"/>
      <w:bookmarkStart w:id="101" w:name="_Toc90555470"/>
      <w:r>
        <w:t>Donor Library Screening</w:t>
      </w:r>
      <w:bookmarkEnd w:id="100"/>
      <w:bookmarkEnd w:id="101"/>
    </w:p>
    <w:p w14:paraId="77EA7A37" w14:textId="08000131" w:rsidR="002D723A" w:rsidRDefault="002D723A" w:rsidP="0076468F">
      <w:r>
        <w:t xml:space="preserve">Standard uniform assay conditions (1.5 mM alkyl-PP analog, 1 mM TPS-B, 10 µM </w:t>
      </w:r>
      <w:proofErr w:type="spellStart"/>
      <w:r>
        <w:t>CdpNPT</w:t>
      </w:r>
      <w:proofErr w:type="spellEnd"/>
      <w:r>
        <w:t>, 25 mM Tris, 5 mM CaCl</w:t>
      </w:r>
      <w:r w:rsidRPr="004F75ED">
        <w:rPr>
          <w:vertAlign w:val="subscript"/>
        </w:rPr>
        <w:t>2</w:t>
      </w:r>
      <w:r>
        <w:t xml:space="preserve">, pH 7.8, 18 h at 35 °C) were adopted to facilitate an initial assessment of </w:t>
      </w:r>
      <w:proofErr w:type="spellStart"/>
      <w:r>
        <w:t>CdpNPT’s</w:t>
      </w:r>
      <w:proofErr w:type="spellEnd"/>
      <w:r>
        <w:t xml:space="preserve"> donor scope with TPS-B as the acceptor. Once reactions were complete, the protein was precipitated with cold methanol and removed by centrifugation. The clarified reactions were then analyzed using a reverse phase high-pressure liquid chromatography (RP-HPLC) endpoint assay, and the production of alkyl-TPS derivatives was determined by the difference in retention between TPS-B and alkyl-</w:t>
      </w:r>
      <w:r>
        <w:lastRenderedPageBreak/>
        <w:t>TPS. All positive reactions underwent subsequent confirmation by high-resolution electrospray ionization mass spectra (ESI-HRMS) (</w:t>
      </w:r>
      <w:r>
        <w:fldChar w:fldCharType="begin"/>
      </w:r>
      <w:r>
        <w:instrText xml:space="preserve"> REF _Ref83643365 \h </w:instrText>
      </w:r>
      <w:r>
        <w:fldChar w:fldCharType="separate"/>
      </w:r>
      <w:r w:rsidR="001365F9">
        <w:t>Appendix 4: HRMS Data</w:t>
      </w:r>
      <w:r>
        <w:fldChar w:fldCharType="end"/>
      </w:r>
      <w:r>
        <w:t>).</w:t>
      </w:r>
    </w:p>
    <w:p w14:paraId="795F7B80" w14:textId="0379ADE4" w:rsidR="002D723A" w:rsidRPr="00C30A21" w:rsidRDefault="002D723A" w:rsidP="0076468F">
      <w:r>
        <w:t xml:space="preserve">The initial assessment of </w:t>
      </w:r>
      <w:proofErr w:type="spellStart"/>
      <w:r>
        <w:t>CdpNPT</w:t>
      </w:r>
      <w:proofErr w:type="spellEnd"/>
      <w:r>
        <w:t xml:space="preserve"> catalyzed reactions revealed 24 out of the 66 screened alkyl-PP donors produced new products in the presence of </w:t>
      </w:r>
      <w:proofErr w:type="spellStart"/>
      <w:r>
        <w:t>CdpNPT</w:t>
      </w:r>
      <w:proofErr w:type="spellEnd"/>
      <w:r>
        <w:t xml:space="preserve"> and TPS-B (</w:t>
      </w:r>
      <w:r w:rsidR="007F0FD6">
        <w:fldChar w:fldCharType="begin"/>
      </w:r>
      <w:r w:rsidR="007F0FD6">
        <w:instrText xml:space="preserve"> REF _Ref86320428 \h </w:instrText>
      </w:r>
      <w:r w:rsidR="007F0FD6">
        <w:fldChar w:fldCharType="separate"/>
      </w:r>
      <w:r w:rsidR="001365F9">
        <w:t xml:space="preserve">Figure </w:t>
      </w:r>
      <w:r w:rsidR="001365F9">
        <w:rPr>
          <w:noProof/>
        </w:rPr>
        <w:t>2</w:t>
      </w:r>
      <w:r w:rsidR="001365F9">
        <w:t>.</w:t>
      </w:r>
      <w:r w:rsidR="001365F9">
        <w:rPr>
          <w:noProof/>
        </w:rPr>
        <w:t>4</w:t>
      </w:r>
      <w:r w:rsidR="007F0FD6">
        <w:fldChar w:fldCharType="end"/>
      </w:r>
      <w:r w:rsidR="007F0FD6">
        <w:t xml:space="preserve"> and </w:t>
      </w:r>
      <w:r w:rsidR="006E529E">
        <w:fldChar w:fldCharType="begin"/>
      </w:r>
      <w:r w:rsidR="006E529E">
        <w:instrText xml:space="preserve"> REF _Ref86317856 \h </w:instrText>
      </w:r>
      <w:r w:rsidR="006E529E">
        <w:fldChar w:fldCharType="separate"/>
      </w:r>
      <w:r w:rsidR="001365F9">
        <w:t xml:space="preserve">Table </w:t>
      </w:r>
      <w:r w:rsidR="001365F9">
        <w:rPr>
          <w:noProof/>
        </w:rPr>
        <w:t>2</w:t>
      </w:r>
      <w:r w:rsidR="001365F9">
        <w:t>.</w:t>
      </w:r>
      <w:r w:rsidR="001365F9">
        <w:rPr>
          <w:noProof/>
        </w:rPr>
        <w:t>2</w:t>
      </w:r>
      <w:r w:rsidR="006E529E">
        <w:fldChar w:fldCharType="end"/>
      </w:r>
      <w:r>
        <w:t>). Ten of these positive reactions showed &gt;50% conversion (7, 24, 58, 65, 2, 10, 11, 52, 46, 25), 8 displayed moderate conversion (20-50%; 62, 16, 8, 9, 13, 26, 66, 6) and an additional 6 reactions produced low conversion (&lt;20%; 61, 19, 18, 34, 27, 22).</w:t>
      </w:r>
    </w:p>
    <w:p w14:paraId="3C058875" w14:textId="15AE8ED2" w:rsidR="00BB630E" w:rsidRDefault="000E00C0" w:rsidP="00BB630E">
      <w:pPr>
        <w:pStyle w:val="FigureText"/>
        <w:keepNext/>
      </w:pPr>
      <w:r w:rsidRPr="00492CC9">
        <w:rPr>
          <w:snapToGrid w:val="0"/>
        </w:rPr>
        <w:object w:dxaOrig="9888" w:dyaOrig="6718" w14:anchorId="6912FE4C">
          <v:shape id="_x0000_i1046" type="#_x0000_t75" alt="Percent turnover chart when using CdpNPT to alkylate Tryprostatin B using the library of unnatural donors. 10 unique donors show greater than 50% conversion under these standard reaction conditions" style="width:424.5pt;height:287.25pt" o:ole="">
            <v:imagedata r:id="rId28" o:title=""/>
          </v:shape>
          <o:OLEObject Type="Embed" ProgID="ChemDraw.Document.6.0" ShapeID="_x0000_i1046" DrawAspect="Content" ObjectID="_1701168414" r:id="rId29"/>
        </w:object>
      </w:r>
    </w:p>
    <w:p w14:paraId="0B65CDC1" w14:textId="330BF051" w:rsidR="00F93625" w:rsidRDefault="00BB630E" w:rsidP="00EE0840">
      <w:pPr>
        <w:pStyle w:val="Caption"/>
        <w:rPr>
          <w:rStyle w:val="FigureTextChar"/>
          <w:b w:val="0"/>
          <w:bCs w:val="0"/>
        </w:rPr>
      </w:pPr>
      <w:bookmarkStart w:id="102" w:name="_Ref86320428"/>
      <w:bookmarkStart w:id="103" w:name="_Toc90555556"/>
      <w:r>
        <w:t xml:space="preserve">Figure </w:t>
      </w:r>
      <w:r w:rsidR="00D06A63">
        <w:fldChar w:fldCharType="begin"/>
      </w:r>
      <w:r w:rsidR="00D06A63">
        <w:instrText xml:space="preserve"> STYLEREF 1 \s </w:instrText>
      </w:r>
      <w:r w:rsidR="00D06A63">
        <w:fldChar w:fldCharType="separate"/>
      </w:r>
      <w:r w:rsidR="001365F9">
        <w:t>2</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4</w:t>
      </w:r>
      <w:r w:rsidR="00D06A63">
        <w:fldChar w:fldCharType="end"/>
      </w:r>
      <w:bookmarkEnd w:id="102"/>
      <w:r>
        <w:t>: A</w:t>
      </w:r>
      <w:r>
        <w:rPr>
          <w:snapToGrid w:val="0"/>
        </w:rPr>
        <w:t>lkyl d</w:t>
      </w:r>
      <w:r w:rsidRPr="00200CCB">
        <w:rPr>
          <w:snapToGrid w:val="0"/>
        </w:rPr>
        <w:t xml:space="preserve">onor profile of analytical-scale CdpNPT-catalyzed reactions with </w:t>
      </w:r>
      <w:r>
        <w:rPr>
          <w:snapToGrid w:val="0"/>
        </w:rPr>
        <w:t>TPS-B</w:t>
      </w:r>
      <w:r w:rsidRPr="00200CCB">
        <w:rPr>
          <w:snapToGrid w:val="0"/>
        </w:rPr>
        <w:t>.</w:t>
      </w:r>
      <w:bookmarkEnd w:id="103"/>
      <w:r w:rsidR="00382A65">
        <w:rPr>
          <w:snapToGrid w:val="0"/>
        </w:rPr>
        <w:t xml:space="preserve"> </w:t>
      </w:r>
      <w:r w:rsidR="00382A65">
        <w:rPr>
          <w:rStyle w:val="FigureTextChar"/>
          <w:b w:val="0"/>
          <w:bCs w:val="0"/>
        </w:rPr>
        <w:t xml:space="preserve"> </w:t>
      </w:r>
    </w:p>
    <w:p w14:paraId="486F9651" w14:textId="7DE9BF88" w:rsidR="002D723A" w:rsidRPr="00382A65" w:rsidRDefault="002D723A" w:rsidP="007F0FD6">
      <w:pPr>
        <w:pStyle w:val="FigureText"/>
        <w:rPr>
          <w:rStyle w:val="FigureTextChar"/>
          <w:snapToGrid w:val="0"/>
        </w:rPr>
      </w:pPr>
      <w:r w:rsidRPr="00F42C7B">
        <w:rPr>
          <w:rStyle w:val="FigureTextChar"/>
        </w:rPr>
        <w:t xml:space="preserve">The average percent conversion of all positive reactions is shown with the associated standard deviations (n=2) as determined by RP-HPLC at 280 nm. Each reaction was carried out in a 20-μL volume and contained 1.5 mM alkyl-PP, 1 mM TPS-B, and 10 </w:t>
      </w:r>
      <w:proofErr w:type="spellStart"/>
      <w:r w:rsidRPr="00F42C7B">
        <w:rPr>
          <w:rStyle w:val="FigureTextChar"/>
        </w:rPr>
        <w:t>μM</w:t>
      </w:r>
      <w:proofErr w:type="spellEnd"/>
      <w:r w:rsidRPr="00F42C7B">
        <w:rPr>
          <w:rStyle w:val="FigureTextChar"/>
        </w:rPr>
        <w:t xml:space="preserve"> purified </w:t>
      </w:r>
      <w:proofErr w:type="spellStart"/>
      <w:r w:rsidRPr="00F42C7B">
        <w:rPr>
          <w:rStyle w:val="FigureTextChar"/>
        </w:rPr>
        <w:t>CdpNPT</w:t>
      </w:r>
      <w:proofErr w:type="spellEnd"/>
      <w:r w:rsidRPr="00F42C7B">
        <w:rPr>
          <w:rStyle w:val="FigureTextChar"/>
        </w:rPr>
        <w:t xml:space="preserve"> in a reaction buffer (25 mM Tris pH 7.8, and 5 mM CaCl2) incubated at 35 °C for 18 h. No product formation was observed in the absence of </w:t>
      </w:r>
      <w:proofErr w:type="spellStart"/>
      <w:r w:rsidRPr="00F42C7B">
        <w:rPr>
          <w:rStyle w:val="FigureTextChar"/>
        </w:rPr>
        <w:t>CdpNPT</w:t>
      </w:r>
      <w:proofErr w:type="spellEnd"/>
      <w:r w:rsidRPr="00F42C7B">
        <w:rPr>
          <w:rStyle w:val="FigureTextChar"/>
        </w:rPr>
        <w:t xml:space="preserve"> or alkyl-PP.</w:t>
      </w:r>
    </w:p>
    <w:p w14:paraId="5AE522FE" w14:textId="77777777" w:rsidR="00DC7A89" w:rsidRPr="00DC7A89" w:rsidRDefault="00DC7A89" w:rsidP="00DC7A89"/>
    <w:p w14:paraId="5355F9E9" w14:textId="77777777" w:rsidR="002D723A" w:rsidRDefault="002D723A" w:rsidP="0076468F">
      <w:pPr>
        <w:pStyle w:val="Heading3"/>
      </w:pPr>
      <w:bookmarkStart w:id="104" w:name="_Toc83727170"/>
      <w:bookmarkStart w:id="105" w:name="_Toc90555471"/>
      <w:r>
        <w:lastRenderedPageBreak/>
        <w:t>Allylic Donors</w:t>
      </w:r>
      <w:bookmarkEnd w:id="104"/>
      <w:bookmarkEnd w:id="105"/>
    </w:p>
    <w:p w14:paraId="24613C7C" w14:textId="4AE6FD06" w:rsidR="002D723A" w:rsidRDefault="002D723A" w:rsidP="0076468F">
      <w:r w:rsidRPr="00376268">
        <w:t>Among the allylic alkyl-PP analogs, DMAPP (</w:t>
      </w:r>
      <w:r w:rsidRPr="00313207">
        <w:rPr>
          <w:b/>
          <w:bCs/>
        </w:rPr>
        <w:t>2</w:t>
      </w:r>
      <w:r w:rsidRPr="00376268">
        <w:t xml:space="preserve">) represents the natural donor for </w:t>
      </w:r>
      <w:proofErr w:type="spellStart"/>
      <w:r w:rsidRPr="00376268">
        <w:t>CdpNPT</w:t>
      </w:r>
      <w:proofErr w:type="spellEnd"/>
      <w:r w:rsidRPr="00376268">
        <w:t>-catalyzed reactions, in which it forms a highly stabilized carbocation intermediate through the delocalization of its positive charge between primary and tertiary carbons (</w:t>
      </w:r>
      <w:r>
        <w:fldChar w:fldCharType="begin"/>
      </w:r>
      <w:r>
        <w:instrText xml:space="preserve"> REF _Ref83643223 \h </w:instrText>
      </w:r>
      <w:r>
        <w:fldChar w:fldCharType="separate"/>
      </w:r>
      <w:r w:rsidR="001365F9">
        <w:t xml:space="preserve">Figure </w:t>
      </w:r>
      <w:r w:rsidR="001365F9">
        <w:rPr>
          <w:noProof/>
        </w:rPr>
        <w:t>2</w:t>
      </w:r>
      <w:r w:rsidR="001365F9">
        <w:t>.</w:t>
      </w:r>
      <w:r w:rsidR="001365F9">
        <w:rPr>
          <w:noProof/>
        </w:rPr>
        <w:t>5</w:t>
      </w:r>
      <w:r>
        <w:fldChar w:fldCharType="end"/>
      </w:r>
      <w:r w:rsidRPr="00376268">
        <w:t>). Thus, alkyl-PP analogs with similar size and planarity to 2 typically gave comparable conversion (</w:t>
      </w:r>
      <w:r w:rsidRPr="00313207">
        <w:rPr>
          <w:b/>
          <w:bCs/>
        </w:rPr>
        <w:t>7, 10, 11</w:t>
      </w:r>
      <w:r w:rsidRPr="00376268">
        <w:t xml:space="preserve">). However, longer-chain analogs </w:t>
      </w:r>
      <w:r w:rsidRPr="00313207">
        <w:rPr>
          <w:b/>
          <w:bCs/>
        </w:rPr>
        <w:t>19, 22, 27</w:t>
      </w:r>
      <w:r w:rsidRPr="00376268">
        <w:t xml:space="preserve">, and </w:t>
      </w:r>
      <w:r w:rsidRPr="00313207">
        <w:rPr>
          <w:b/>
          <w:bCs/>
        </w:rPr>
        <w:t>34</w:t>
      </w:r>
      <w:r w:rsidRPr="00376268">
        <w:t xml:space="preserve"> were taken less efficiently, while the 10-carbon geranyl pyrophosphate (</w:t>
      </w:r>
      <w:r w:rsidRPr="00313207">
        <w:rPr>
          <w:b/>
          <w:bCs/>
        </w:rPr>
        <w:t>32</w:t>
      </w:r>
      <w:r w:rsidRPr="00376268">
        <w:t>) and the 15-carbon farnesyl pyrophosphate (</w:t>
      </w:r>
      <w:r w:rsidRPr="00313207">
        <w:rPr>
          <w:b/>
          <w:bCs/>
        </w:rPr>
        <w:t>42</w:t>
      </w:r>
      <w:r w:rsidRPr="00376268">
        <w:t xml:space="preserve">) generated no product. Therefore, the yields of product formation of the </w:t>
      </w:r>
      <w:proofErr w:type="spellStart"/>
      <w:r w:rsidRPr="00376268">
        <w:t>CdpNPT</w:t>
      </w:r>
      <w:proofErr w:type="spellEnd"/>
      <w:r w:rsidRPr="00376268">
        <w:t xml:space="preserve"> catalyzed reactions with TPS-B in general decreased with the increase in the chain length of the alkyl-PP analog. Based on the observed trends, </w:t>
      </w:r>
      <w:r w:rsidRPr="001244AB">
        <w:t>the maximum donor length</w:t>
      </w:r>
      <w:r>
        <w:t xml:space="preserve"> accepted by </w:t>
      </w:r>
      <w:proofErr w:type="spellStart"/>
      <w:r>
        <w:t>CdpNPT</w:t>
      </w:r>
      <w:proofErr w:type="spellEnd"/>
      <w:r>
        <w:t xml:space="preserve"> was</w:t>
      </w:r>
      <w:r w:rsidRPr="001244AB">
        <w:t xml:space="preserve"> </w:t>
      </w:r>
      <w:r>
        <w:t xml:space="preserve">around </w:t>
      </w:r>
      <w:r w:rsidRPr="001244AB">
        <w:t>seven atoms from the pyrophosphate in the linear direction.</w:t>
      </w:r>
      <w:r>
        <w:t xml:space="preserve"> Further,</w:t>
      </w:r>
      <w:r w:rsidRPr="001244AB">
        <w:t xml:space="preserve"> </w:t>
      </w:r>
      <w:r>
        <w:t>t</w:t>
      </w:r>
      <w:r w:rsidRPr="001244AB">
        <w:t>he conjugated aromatic donors</w:t>
      </w:r>
      <w:r>
        <w:t xml:space="preserve">, </w:t>
      </w:r>
      <w:r w:rsidRPr="001244AB">
        <w:rPr>
          <w:b/>
        </w:rPr>
        <w:t>24</w:t>
      </w:r>
      <w:r w:rsidRPr="001244AB">
        <w:t xml:space="preserve"> and </w:t>
      </w:r>
      <w:r w:rsidRPr="001244AB">
        <w:rPr>
          <w:b/>
        </w:rPr>
        <w:t>25</w:t>
      </w:r>
      <w:r w:rsidRPr="001244AB">
        <w:t xml:space="preserve"> were well accepted</w:t>
      </w:r>
      <w:r>
        <w:t xml:space="preserve"> by </w:t>
      </w:r>
      <w:proofErr w:type="spellStart"/>
      <w:r>
        <w:t>CdpNPT</w:t>
      </w:r>
      <w:proofErr w:type="spellEnd"/>
      <w:r w:rsidRPr="001244AB">
        <w:t>, likely due to the formation of a delocalized carbocation and</w:t>
      </w:r>
      <w:r>
        <w:t xml:space="preserve"> the</w:t>
      </w:r>
      <w:r w:rsidRPr="001244AB">
        <w:t xml:space="preserve"> overall planarity of the substrate. This high turnover is notable considering </w:t>
      </w:r>
      <w:r w:rsidRPr="001244AB">
        <w:rPr>
          <w:b/>
          <w:bCs/>
        </w:rPr>
        <w:t xml:space="preserve">24 </w:t>
      </w:r>
      <w:r w:rsidRPr="001244AB">
        <w:t xml:space="preserve">and </w:t>
      </w:r>
      <w:r w:rsidRPr="001244AB">
        <w:rPr>
          <w:b/>
          <w:bCs/>
        </w:rPr>
        <w:t>25</w:t>
      </w:r>
      <w:r w:rsidRPr="001244AB">
        <w:t xml:space="preserve"> are seven carbons long, which is the maximum tolerated size observed in the allylic donors. Th</w:t>
      </w:r>
      <w:r>
        <w:t>us, these</w:t>
      </w:r>
      <w:r w:rsidRPr="001244AB">
        <w:t xml:space="preserve"> results </w:t>
      </w:r>
      <w:r>
        <w:t>support the hypothesis</w:t>
      </w:r>
      <w:r w:rsidRPr="001244AB">
        <w:t xml:space="preserve"> that</w:t>
      </w:r>
      <w:r>
        <w:t>,</w:t>
      </w:r>
      <w:r w:rsidRPr="001244AB">
        <w:t xml:space="preserve"> </w:t>
      </w:r>
      <w:r>
        <w:t xml:space="preserve">while </w:t>
      </w:r>
      <w:r w:rsidRPr="001244AB">
        <w:t xml:space="preserve">the capacity of a donor to delocalize the carbocation intermediate is critical for </w:t>
      </w:r>
      <w:r>
        <w:t xml:space="preserve">their efficient utility, </w:t>
      </w:r>
      <w:r w:rsidRPr="001244AB">
        <w:t xml:space="preserve">steric constraints within the </w:t>
      </w:r>
      <w:r>
        <w:t xml:space="preserve">active site play a major role in their acceptability by </w:t>
      </w:r>
      <w:proofErr w:type="spellStart"/>
      <w:r>
        <w:t>CdpNPT</w:t>
      </w:r>
      <w:proofErr w:type="spellEnd"/>
      <w:r>
        <w:t>.</w:t>
      </w:r>
    </w:p>
    <w:p w14:paraId="415A168C" w14:textId="173B8DE4" w:rsidR="002D723A" w:rsidRDefault="001C475B" w:rsidP="00EE0840">
      <w:pPr>
        <w:pStyle w:val="FigureText"/>
      </w:pPr>
      <w:r w:rsidRPr="001244AB">
        <w:object w:dxaOrig="6628" w:dyaOrig="1653" w14:anchorId="18B2A6F8">
          <v:shape id="_x0000_i1047" type="#_x0000_t75" alt="Depiction of the various resonance structures of three relevant carbocation intermediates:  Dimethylallyl, benzodioxole, and a dienyl carbocation" style="width:414.75pt;height:107.25pt" o:ole="">
            <v:imagedata r:id="rId30" o:title=""/>
          </v:shape>
          <o:OLEObject Type="Embed" ProgID="ChemDraw.Document.6.0" ShapeID="_x0000_i1047" DrawAspect="Content" ObjectID="_1701168415" r:id="rId31"/>
        </w:object>
      </w:r>
    </w:p>
    <w:p w14:paraId="381FC6DC" w14:textId="23B4B199" w:rsidR="002D723A" w:rsidRDefault="002D723A" w:rsidP="00EE0840">
      <w:pPr>
        <w:pStyle w:val="Caption"/>
      </w:pPr>
      <w:bookmarkStart w:id="106" w:name="_Ref83643223"/>
      <w:bookmarkStart w:id="107" w:name="_Toc83727185"/>
      <w:bookmarkStart w:id="108" w:name="_Toc90555557"/>
      <w:r>
        <w:t xml:space="preserve">Figure </w:t>
      </w:r>
      <w:r w:rsidR="00D06A63">
        <w:fldChar w:fldCharType="begin"/>
      </w:r>
      <w:r w:rsidR="00D06A63">
        <w:instrText xml:space="preserve"> STYLEREF 1 \s </w:instrText>
      </w:r>
      <w:r w:rsidR="00D06A63">
        <w:fldChar w:fldCharType="separate"/>
      </w:r>
      <w:r w:rsidR="001365F9">
        <w:t>2</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5</w:t>
      </w:r>
      <w:r w:rsidR="00D06A63">
        <w:fldChar w:fldCharType="end"/>
      </w:r>
      <w:bookmarkEnd w:id="106"/>
      <w:r>
        <w:t>: Depiction of the resonance stabilization of representitative donor moieties.</w:t>
      </w:r>
      <w:bookmarkEnd w:id="107"/>
      <w:bookmarkEnd w:id="108"/>
    </w:p>
    <w:p w14:paraId="430B1712" w14:textId="77777777" w:rsidR="00382A65" w:rsidRPr="00382A65" w:rsidRDefault="00382A65" w:rsidP="00382A65"/>
    <w:p w14:paraId="361CC322" w14:textId="09CF2E57" w:rsidR="002D723A" w:rsidRDefault="002D723A" w:rsidP="0076468F">
      <w:pPr>
        <w:pStyle w:val="Heading3"/>
      </w:pPr>
      <w:bookmarkStart w:id="109" w:name="_Toc83727171"/>
      <w:bookmarkStart w:id="110" w:name="_Toc90555472"/>
      <w:r>
        <w:lastRenderedPageBreak/>
        <w:t>Benzylic and Heterocyclic Donors</w:t>
      </w:r>
      <w:bookmarkEnd w:id="109"/>
      <w:bookmarkEnd w:id="110"/>
    </w:p>
    <w:p w14:paraId="0876C7B2" w14:textId="77777777" w:rsidR="002D723A" w:rsidRPr="001244AB" w:rsidRDefault="002D723A" w:rsidP="0076468F">
      <w:r>
        <w:t>The c</w:t>
      </w:r>
      <w:r w:rsidRPr="001244AB">
        <w:t xml:space="preserve">arbocation stabilization on benzylic pyrophosphates takes place as a combination of resonance and inductive effects. </w:t>
      </w:r>
      <w:r>
        <w:t xml:space="preserve">While </w:t>
      </w:r>
      <w:proofErr w:type="spellStart"/>
      <w:r>
        <w:t>CdpNPT</w:t>
      </w:r>
      <w:proofErr w:type="spellEnd"/>
      <w:r w:rsidRPr="001B6EBA">
        <w:t xml:space="preserve"> </w:t>
      </w:r>
      <w:r>
        <w:t>did not accept</w:t>
      </w:r>
      <w:r w:rsidRPr="001244AB">
        <w:t xml:space="preserve"> </w:t>
      </w:r>
      <w:r>
        <w:t xml:space="preserve">the </w:t>
      </w:r>
      <w:r w:rsidRPr="00263AEB">
        <w:rPr>
          <w:i/>
          <w:iCs/>
        </w:rPr>
        <w:t>ortho</w:t>
      </w:r>
      <w:r>
        <w:rPr>
          <w:i/>
          <w:iCs/>
        </w:rPr>
        <w:t>-</w:t>
      </w:r>
      <w:r w:rsidRPr="001244AB">
        <w:t xml:space="preserve"> and </w:t>
      </w:r>
      <w:r w:rsidRPr="00263AEB">
        <w:rPr>
          <w:i/>
          <w:iCs/>
        </w:rPr>
        <w:t>meta</w:t>
      </w:r>
      <w:r>
        <w:t>-</w:t>
      </w:r>
      <w:r w:rsidRPr="001244AB">
        <w:t xml:space="preserve">substituted benzyl </w:t>
      </w:r>
      <w:r w:rsidRPr="005A029B">
        <w:t>pyrophosphates</w:t>
      </w:r>
      <w:r w:rsidRPr="00770C1E">
        <w:t xml:space="preserve"> </w:t>
      </w:r>
      <w:r w:rsidRPr="00263AEB">
        <w:t>(</w:t>
      </w:r>
      <w:r w:rsidRPr="00263AEB">
        <w:rPr>
          <w:b/>
        </w:rPr>
        <w:t>48, 53, 54</w:t>
      </w:r>
      <w:r w:rsidRPr="00263AEB">
        <w:rPr>
          <w:bCs/>
        </w:rPr>
        <w:t>)</w:t>
      </w:r>
      <w:r w:rsidRPr="005A029B">
        <w:t>, it was</w:t>
      </w:r>
      <w:r w:rsidRPr="001244AB">
        <w:t xml:space="preserve"> </w:t>
      </w:r>
      <w:r>
        <w:t>very</w:t>
      </w:r>
      <w:r w:rsidRPr="001244AB">
        <w:t xml:space="preserve"> efficient </w:t>
      </w:r>
      <w:r>
        <w:t>in</w:t>
      </w:r>
      <w:r w:rsidRPr="001244AB">
        <w:t xml:space="preserve"> transferring benzylic donors featuring electron donating groups </w:t>
      </w:r>
      <w:r>
        <w:t>at</w:t>
      </w:r>
      <w:r w:rsidRPr="001244AB">
        <w:t xml:space="preserve"> the </w:t>
      </w:r>
      <w:r w:rsidRPr="00263AEB">
        <w:rPr>
          <w:i/>
          <w:iCs/>
        </w:rPr>
        <w:t>para</w:t>
      </w:r>
      <w:r w:rsidRPr="001244AB">
        <w:t xml:space="preserve"> position</w:t>
      </w:r>
      <w:r>
        <w:t>,</w:t>
      </w:r>
      <w:r w:rsidRPr="001244AB">
        <w:t xml:space="preserve"> </w:t>
      </w:r>
      <w:r>
        <w:t>including the</w:t>
      </w:r>
      <w:r w:rsidRPr="001244AB">
        <w:t xml:space="preserve"> methyl (</w:t>
      </w:r>
      <w:r w:rsidRPr="001244AB">
        <w:rPr>
          <w:b/>
        </w:rPr>
        <w:t>46</w:t>
      </w:r>
      <w:r w:rsidRPr="001244AB">
        <w:t xml:space="preserve">) </w:t>
      </w:r>
      <w:r>
        <w:t>and</w:t>
      </w:r>
      <w:r w:rsidRPr="001244AB">
        <w:t xml:space="preserve"> methoxy (</w:t>
      </w:r>
      <w:r w:rsidRPr="001244AB">
        <w:rPr>
          <w:b/>
        </w:rPr>
        <w:t>52</w:t>
      </w:r>
      <w:r w:rsidRPr="001244AB">
        <w:t>) group</w:t>
      </w:r>
      <w:r>
        <w:t>s</w:t>
      </w:r>
      <w:r w:rsidRPr="001244AB">
        <w:t xml:space="preserve">. </w:t>
      </w:r>
      <w:r>
        <w:t>Notab</w:t>
      </w:r>
      <w:r w:rsidRPr="001244AB">
        <w:t xml:space="preserve">ly, the unsubstituted benzyl </w:t>
      </w:r>
      <w:r w:rsidRPr="001B20C1">
        <w:t xml:space="preserve">pyrophosphate </w:t>
      </w:r>
      <w:r w:rsidRPr="00E02268">
        <w:rPr>
          <w:b/>
        </w:rPr>
        <w:t>45</w:t>
      </w:r>
      <w:r w:rsidRPr="001244AB">
        <w:t xml:space="preserve"> did not </w:t>
      </w:r>
      <w:r>
        <w:t>generate</w:t>
      </w:r>
      <w:r w:rsidRPr="001244AB">
        <w:t xml:space="preserve"> a detectable product</w:t>
      </w:r>
      <w:r>
        <w:t>, s</w:t>
      </w:r>
      <w:r w:rsidRPr="001244AB">
        <w:t>uggest</w:t>
      </w:r>
      <w:r>
        <w:t>ing,</w:t>
      </w:r>
      <w:r w:rsidRPr="001244AB">
        <w:t xml:space="preserve"> </w:t>
      </w:r>
      <w:r>
        <w:t>c</w:t>
      </w:r>
      <w:r w:rsidRPr="001244AB">
        <w:t xml:space="preserve">arbocation stabilizing substituents </w:t>
      </w:r>
      <w:r>
        <w:t>are</w:t>
      </w:r>
      <w:r w:rsidRPr="001244AB">
        <w:t xml:space="preserve"> necessary for </w:t>
      </w:r>
      <w:proofErr w:type="spellStart"/>
      <w:r w:rsidRPr="001244AB">
        <w:t>CdpNPT</w:t>
      </w:r>
      <w:proofErr w:type="spellEnd"/>
      <w:r w:rsidRPr="001244AB">
        <w:t xml:space="preserve"> to transfer benzylic moieties.</w:t>
      </w:r>
      <w:r>
        <w:t xml:space="preserve"> Even more interesting was </w:t>
      </w:r>
      <w:proofErr w:type="spellStart"/>
      <w:r>
        <w:t>p</w:t>
      </w:r>
      <w:r w:rsidRPr="001244AB">
        <w:t>iperonyl</w:t>
      </w:r>
      <w:proofErr w:type="spellEnd"/>
      <w:r w:rsidRPr="001244AB">
        <w:t xml:space="preserve"> pyrophosphate</w:t>
      </w:r>
      <w:r>
        <w:t>, (</w:t>
      </w:r>
      <w:r w:rsidRPr="001244AB">
        <w:rPr>
          <w:b/>
        </w:rPr>
        <w:t>58</w:t>
      </w:r>
      <w:r>
        <w:rPr>
          <w:bCs/>
        </w:rPr>
        <w:t>)</w:t>
      </w:r>
      <w:r w:rsidRPr="001244AB">
        <w:t xml:space="preserve"> </w:t>
      </w:r>
      <w:r>
        <w:t>which produced the highest product yield</w:t>
      </w:r>
      <w:r w:rsidRPr="001244AB">
        <w:t xml:space="preserve"> </w:t>
      </w:r>
      <w:r>
        <w:t>among</w:t>
      </w:r>
      <w:r w:rsidRPr="001244AB">
        <w:t xml:space="preserve"> the aromatic</w:t>
      </w:r>
      <w:r>
        <w:t xml:space="preserve"> (benzylic or heterocyclic)</w:t>
      </w:r>
      <w:r w:rsidRPr="001244AB">
        <w:t xml:space="preserve"> donors</w:t>
      </w:r>
      <w:r>
        <w:t xml:space="preserve">. </w:t>
      </w:r>
      <w:r w:rsidRPr="005F1C18">
        <w:t xml:space="preserve">This is even more surprising given that the di-methoxy analog </w:t>
      </w:r>
      <w:r w:rsidRPr="00E02268">
        <w:rPr>
          <w:b/>
          <w:bCs/>
        </w:rPr>
        <w:t>56</w:t>
      </w:r>
      <w:r w:rsidRPr="005F1C18">
        <w:t xml:space="preserve"> showed no discernable turnover. This phenomenon is likely due to steric differences between the two moieties. In both cases, the oxygen atom </w:t>
      </w:r>
      <w:r w:rsidRPr="00263AEB">
        <w:rPr>
          <w:i/>
          <w:iCs/>
        </w:rPr>
        <w:t>para</w:t>
      </w:r>
      <w:r w:rsidRPr="005F1C18">
        <w:t xml:space="preserve"> to the benzyl tail provides similar resonance stabilization to the resulting carbocations </w:t>
      </w:r>
      <w:r w:rsidRPr="001B20C1">
        <w:t xml:space="preserve">(Figure </w:t>
      </w:r>
      <w:r>
        <w:t>4</w:t>
      </w:r>
      <w:r w:rsidRPr="001B20C1">
        <w:t>B</w:t>
      </w:r>
      <w:r w:rsidRPr="005F1C18">
        <w:t>)</w:t>
      </w:r>
      <w:r>
        <w:t>.</w:t>
      </w:r>
      <w:r w:rsidRPr="005F1C18">
        <w:t xml:space="preserve"> </w:t>
      </w:r>
      <w:r>
        <w:t>T</w:t>
      </w:r>
      <w:r w:rsidRPr="005F1C18">
        <w:t>he drastic difference in activity</w:t>
      </w:r>
      <w:r>
        <w:t xml:space="preserve"> therefore</w:t>
      </w:r>
      <w:r w:rsidRPr="005F1C18">
        <w:t xml:space="preserve"> likely results from the conformational constraints of the </w:t>
      </w:r>
      <w:proofErr w:type="spellStart"/>
      <w:r w:rsidRPr="005F1C18">
        <w:t>benzodioxole</w:t>
      </w:r>
      <w:proofErr w:type="spellEnd"/>
      <w:r w:rsidRPr="005F1C18">
        <w:t xml:space="preserve"> ring reducing the entropic barrier for binding when compared to the more flexible and bulkier methoxy groups of </w:t>
      </w:r>
      <w:r w:rsidRPr="001244AB">
        <w:rPr>
          <w:b/>
        </w:rPr>
        <w:t>56</w:t>
      </w:r>
      <w:r>
        <w:t>.</w:t>
      </w:r>
      <w:r w:rsidRPr="001244AB">
        <w:t xml:space="preserve"> </w:t>
      </w:r>
      <w:r>
        <w:t xml:space="preserve">These observations again </w:t>
      </w:r>
      <w:r w:rsidRPr="001244AB">
        <w:t>highlight</w:t>
      </w:r>
      <w:r>
        <w:t xml:space="preserve"> </w:t>
      </w:r>
      <w:r w:rsidRPr="001244AB">
        <w:t xml:space="preserve">the </w:t>
      </w:r>
      <w:r>
        <w:t xml:space="preserve">potential </w:t>
      </w:r>
      <w:r w:rsidRPr="001244AB">
        <w:t xml:space="preserve">steric limitations of the binding pocket. Several heterocyclic analogs were also successfully transferred by </w:t>
      </w:r>
      <w:proofErr w:type="spellStart"/>
      <w:r w:rsidRPr="001244AB">
        <w:t>CdpNPT</w:t>
      </w:r>
      <w:proofErr w:type="spellEnd"/>
      <w:r w:rsidRPr="001244AB">
        <w:t xml:space="preserve"> such as furan (</w:t>
      </w:r>
      <w:r w:rsidRPr="001244AB">
        <w:rPr>
          <w:b/>
        </w:rPr>
        <w:t>61</w:t>
      </w:r>
      <w:r>
        <w:rPr>
          <w:bCs/>
        </w:rPr>
        <w:t>)</w:t>
      </w:r>
      <w:r w:rsidRPr="001244AB">
        <w:t>, benzofuran (</w:t>
      </w:r>
      <w:r w:rsidRPr="001244AB">
        <w:rPr>
          <w:b/>
        </w:rPr>
        <w:t>65</w:t>
      </w:r>
      <w:r>
        <w:rPr>
          <w:bCs/>
        </w:rPr>
        <w:t>)</w:t>
      </w:r>
      <w:r w:rsidRPr="001244AB">
        <w:t>, thiophene (</w:t>
      </w:r>
      <w:r w:rsidRPr="001244AB">
        <w:rPr>
          <w:b/>
        </w:rPr>
        <w:t>62</w:t>
      </w:r>
      <w:r>
        <w:rPr>
          <w:bCs/>
        </w:rPr>
        <w:t>)</w:t>
      </w:r>
      <w:r w:rsidRPr="001244AB">
        <w:t xml:space="preserve">, and </w:t>
      </w:r>
      <w:proofErr w:type="spellStart"/>
      <w:r w:rsidRPr="001244AB">
        <w:t>benzothiophene</w:t>
      </w:r>
      <w:proofErr w:type="spellEnd"/>
      <w:r w:rsidRPr="001244AB">
        <w:t xml:space="preserve"> </w:t>
      </w:r>
      <w:r>
        <w:rPr>
          <w:bCs/>
        </w:rPr>
        <w:t>(</w:t>
      </w:r>
      <w:r w:rsidRPr="001244AB">
        <w:rPr>
          <w:b/>
        </w:rPr>
        <w:t>66</w:t>
      </w:r>
      <w:r>
        <w:rPr>
          <w:bCs/>
        </w:rPr>
        <w:t>)</w:t>
      </w:r>
      <w:r w:rsidRPr="001244AB">
        <w:t xml:space="preserve">. The heteroatoms present in these donors can donate their </w:t>
      </w:r>
      <w:r w:rsidRPr="002E23B5">
        <w:t>lone pair</w:t>
      </w:r>
      <w:r>
        <w:t xml:space="preserve"> of electron</w:t>
      </w:r>
      <w:r w:rsidRPr="002E23B5">
        <w:t>s</w:t>
      </w:r>
      <w:r w:rsidRPr="001244AB">
        <w:t xml:space="preserve"> to delocalize and there</w:t>
      </w:r>
      <w:r>
        <w:t>by</w:t>
      </w:r>
      <w:r w:rsidRPr="001244AB">
        <w:t xml:space="preserve"> stabilize the positive charge more effectively than a simple benzyl carbocation. </w:t>
      </w:r>
    </w:p>
    <w:p w14:paraId="4FD7B10F" w14:textId="77777777" w:rsidR="002D723A" w:rsidRDefault="002D723A" w:rsidP="0076468F">
      <w:pPr>
        <w:pStyle w:val="Heading3"/>
      </w:pPr>
      <w:bookmarkStart w:id="111" w:name="_Toc83727172"/>
      <w:bookmarkStart w:id="112" w:name="_Toc90555473"/>
      <w:r>
        <w:lastRenderedPageBreak/>
        <w:t>Other Functionalized Donors</w:t>
      </w:r>
      <w:bookmarkEnd w:id="111"/>
      <w:bookmarkEnd w:id="112"/>
    </w:p>
    <w:p w14:paraId="20B06B89" w14:textId="00FD6984" w:rsidR="002D723A" w:rsidRDefault="002D723A" w:rsidP="0076468F">
      <w:r w:rsidRPr="001244AB">
        <w:t xml:space="preserve">The synthetic utility of PT catalyzed </w:t>
      </w:r>
      <w:proofErr w:type="gramStart"/>
      <w:r w:rsidRPr="001244AB">
        <w:t>late stage</w:t>
      </w:r>
      <w:proofErr w:type="gramEnd"/>
      <w:r w:rsidRPr="001244AB">
        <w:t xml:space="preserve"> functionalization would be greatly enhanced if </w:t>
      </w:r>
      <w:r>
        <w:t>these enzymes</w:t>
      </w:r>
      <w:r w:rsidRPr="001244AB">
        <w:t xml:space="preserve"> efficiently transferred donors containing polar functional groups or other synthetic handles such as </w:t>
      </w:r>
      <w:proofErr w:type="spellStart"/>
      <w:r w:rsidRPr="001244AB">
        <w:t>azides</w:t>
      </w:r>
      <w:proofErr w:type="spellEnd"/>
      <w:r w:rsidRPr="001244AB">
        <w:t xml:space="preserve"> or alkynes.</w:t>
      </w:r>
      <w:r>
        <w:t xml:space="preserve"> </w:t>
      </w:r>
      <w:proofErr w:type="spellStart"/>
      <w:r w:rsidRPr="001244AB">
        <w:t>Azide</w:t>
      </w:r>
      <w:proofErr w:type="spellEnd"/>
      <w:r w:rsidRPr="001244AB">
        <w:t xml:space="preserve"> or alkyne containing </w:t>
      </w:r>
      <w:r>
        <w:t>compounds</w:t>
      </w:r>
      <w:r w:rsidRPr="001244AB">
        <w:t xml:space="preserve"> are particularly desirable because </w:t>
      </w:r>
      <w:r>
        <w:t>they</w:t>
      </w:r>
      <w:r w:rsidRPr="001244AB">
        <w:t xml:space="preserve"> enable click chemistry</w:t>
      </w:r>
      <w:r>
        <w:t xml:space="preserve">-based derivatization. </w:t>
      </w:r>
      <w:r w:rsidRPr="00AD4826">
        <w:t xml:space="preserve">Of the alkyne- and </w:t>
      </w:r>
      <w:proofErr w:type="spellStart"/>
      <w:r w:rsidRPr="00AD4826">
        <w:t>azide</w:t>
      </w:r>
      <w:proofErr w:type="spellEnd"/>
      <w:r w:rsidRPr="00AD4826">
        <w:t xml:space="preserve">-substituted donors, </w:t>
      </w:r>
      <w:r>
        <w:t xml:space="preserve">only </w:t>
      </w:r>
      <w:r w:rsidRPr="001244AB">
        <w:rPr>
          <w:b/>
          <w:bCs/>
        </w:rPr>
        <w:t xml:space="preserve">27 </w:t>
      </w:r>
      <w:r>
        <w:t xml:space="preserve">and </w:t>
      </w:r>
      <w:r w:rsidRPr="001244AB">
        <w:rPr>
          <w:b/>
          <w:bCs/>
        </w:rPr>
        <w:t xml:space="preserve">34 </w:t>
      </w:r>
      <w:r w:rsidRPr="001244AB">
        <w:t xml:space="preserve">were accepted by </w:t>
      </w:r>
      <w:proofErr w:type="spellStart"/>
      <w:r w:rsidRPr="001244AB">
        <w:t>CdpNPT</w:t>
      </w:r>
      <w:proofErr w:type="spellEnd"/>
      <w:r>
        <w:t>, both of which showed</w:t>
      </w:r>
      <w:r w:rsidRPr="001244AB">
        <w:t xml:space="preserve"> poor conversion</w:t>
      </w:r>
      <w:r>
        <w:t>s</w:t>
      </w:r>
      <w:r w:rsidRPr="001244AB">
        <w:t xml:space="preserve"> (</w:t>
      </w:r>
      <w:r>
        <w:t>&lt;10%,</w:t>
      </w:r>
      <w:r w:rsidR="009420AC">
        <w:t xml:space="preserve"> </w:t>
      </w:r>
      <w:r w:rsidR="009420AC">
        <w:fldChar w:fldCharType="begin"/>
      </w:r>
      <w:r w:rsidR="009420AC">
        <w:instrText xml:space="preserve"> REF _Ref86317856 \h </w:instrText>
      </w:r>
      <w:r w:rsidR="009420AC">
        <w:fldChar w:fldCharType="separate"/>
      </w:r>
      <w:r w:rsidR="001365F9">
        <w:t xml:space="preserve">Table </w:t>
      </w:r>
      <w:r w:rsidR="001365F9">
        <w:rPr>
          <w:noProof/>
        </w:rPr>
        <w:t>2</w:t>
      </w:r>
      <w:r w:rsidR="001365F9">
        <w:t>.</w:t>
      </w:r>
      <w:r w:rsidR="001365F9">
        <w:rPr>
          <w:noProof/>
        </w:rPr>
        <w:t>2</w:t>
      </w:r>
      <w:r w:rsidR="009420AC">
        <w:fldChar w:fldCharType="end"/>
      </w:r>
      <w:r w:rsidRPr="001244AB">
        <w:t xml:space="preserve">). This </w:t>
      </w:r>
      <w:r>
        <w:t>was</w:t>
      </w:r>
      <w:r w:rsidRPr="001244AB">
        <w:t xml:space="preserve"> likely </w:t>
      </w:r>
      <w:r>
        <w:t>the</w:t>
      </w:r>
      <w:r w:rsidRPr="001244AB">
        <w:t xml:space="preserve"> result of the</w:t>
      </w:r>
      <w:r>
        <w:t>ir</w:t>
      </w:r>
      <w:r w:rsidRPr="001244AB">
        <w:t xml:space="preserve"> length, as well as the unnatural linear rigidity imparted by the alkyne or </w:t>
      </w:r>
      <w:proofErr w:type="spellStart"/>
      <w:r w:rsidRPr="001244AB">
        <w:t>azide</w:t>
      </w:r>
      <w:proofErr w:type="spellEnd"/>
      <w:r w:rsidRPr="001244AB">
        <w:t xml:space="preserve"> group. The intolerance of these rigid linear groups is further noted in </w:t>
      </w:r>
      <w:r>
        <w:t xml:space="preserve">the </w:t>
      </w:r>
      <w:r w:rsidRPr="001244AB">
        <w:t xml:space="preserve">shorter chain alkyne </w:t>
      </w:r>
      <w:r>
        <w:t xml:space="preserve">and </w:t>
      </w:r>
      <w:proofErr w:type="spellStart"/>
      <w:r>
        <w:t>azide</w:t>
      </w:r>
      <w:proofErr w:type="spellEnd"/>
      <w:r>
        <w:t xml:space="preserve"> </w:t>
      </w:r>
      <w:r w:rsidRPr="001244AB">
        <w:t>donors</w:t>
      </w:r>
      <w:r>
        <w:t xml:space="preserve">, </w:t>
      </w:r>
      <w:r w:rsidRPr="001244AB">
        <w:rPr>
          <w:b/>
          <w:bCs/>
        </w:rPr>
        <w:t>14</w:t>
      </w:r>
      <w:r>
        <w:t>,</w:t>
      </w:r>
      <w:r w:rsidRPr="001244AB">
        <w:rPr>
          <w:b/>
          <w:bCs/>
        </w:rPr>
        <w:t>15</w:t>
      </w:r>
      <w:r w:rsidRPr="00384D9E">
        <w:t>,</w:t>
      </w:r>
      <w:r w:rsidRPr="001244AB">
        <w:rPr>
          <w:b/>
          <w:bCs/>
        </w:rPr>
        <w:t xml:space="preserve"> 28 </w:t>
      </w:r>
      <w:r w:rsidRPr="001244AB">
        <w:t xml:space="preserve">and </w:t>
      </w:r>
      <w:r w:rsidRPr="001244AB">
        <w:rPr>
          <w:b/>
          <w:bCs/>
        </w:rPr>
        <w:t>29</w:t>
      </w:r>
      <w:r>
        <w:t>,</w:t>
      </w:r>
      <w:r w:rsidRPr="001244AB">
        <w:t xml:space="preserve"> </w:t>
      </w:r>
      <w:r w:rsidRPr="00384D9E">
        <w:t>which</w:t>
      </w:r>
      <w:r w:rsidRPr="001244AB">
        <w:rPr>
          <w:b/>
          <w:bCs/>
        </w:rPr>
        <w:t xml:space="preserve"> </w:t>
      </w:r>
      <w:r>
        <w:t>generated no detectable</w:t>
      </w:r>
      <w:r w:rsidRPr="001244AB">
        <w:t xml:space="preserve"> product under </w:t>
      </w:r>
      <w:r>
        <w:t>the standard</w:t>
      </w:r>
      <w:r w:rsidRPr="001244AB">
        <w:t xml:space="preserve"> reaction conditions. The low conversion exclusively shown in intermediate length alkyne/</w:t>
      </w:r>
      <w:proofErr w:type="spellStart"/>
      <w:r w:rsidRPr="001244AB">
        <w:t>azide</w:t>
      </w:r>
      <w:proofErr w:type="spellEnd"/>
      <w:r w:rsidRPr="001244AB">
        <w:t xml:space="preserve"> examples is likely due to the increased conformational flexibility provided by the addition</w:t>
      </w:r>
      <w:r>
        <w:t>al</w:t>
      </w:r>
      <w:r w:rsidRPr="001244AB">
        <w:t xml:space="preserve"> methylene. </w:t>
      </w:r>
      <w:r>
        <w:t xml:space="preserve">The </w:t>
      </w:r>
      <w:proofErr w:type="spellStart"/>
      <w:r w:rsidRPr="001244AB">
        <w:t>azide</w:t>
      </w:r>
      <w:proofErr w:type="spellEnd"/>
      <w:r w:rsidRPr="001244AB">
        <w:t xml:space="preserve"> donor </w:t>
      </w:r>
      <w:r w:rsidRPr="001244AB">
        <w:rPr>
          <w:b/>
          <w:bCs/>
        </w:rPr>
        <w:t>34</w:t>
      </w:r>
      <w:r w:rsidRPr="001244AB">
        <w:t xml:space="preserve"> </w:t>
      </w:r>
      <w:r>
        <w:t xml:space="preserve">is </w:t>
      </w:r>
      <w:r w:rsidRPr="001244AB">
        <w:t xml:space="preserve">the only example </w:t>
      </w:r>
      <w:r w:rsidRPr="007C0842">
        <w:t>of</w:t>
      </w:r>
      <w:r>
        <w:t xml:space="preserve"> a</w:t>
      </w:r>
      <w:r w:rsidRPr="007C0842">
        <w:t xml:space="preserve"> donor exceeding </w:t>
      </w:r>
      <w:r>
        <w:t>seven</w:t>
      </w:r>
      <w:r w:rsidRPr="007C0842">
        <w:t xml:space="preserve"> atoms in the linear chain that generated products, </w:t>
      </w:r>
      <w:proofErr w:type="gramStart"/>
      <w:r w:rsidRPr="001244AB">
        <w:t xml:space="preserve">and </w:t>
      </w:r>
      <w:r>
        <w:t>also</w:t>
      </w:r>
      <w:proofErr w:type="gramEnd"/>
      <w:r>
        <w:t xml:space="preserve"> the only accepted </w:t>
      </w:r>
      <w:r w:rsidRPr="001244AB">
        <w:t>donor containing</w:t>
      </w:r>
      <w:r>
        <w:t xml:space="preserve"> a</w:t>
      </w:r>
      <w:r w:rsidRPr="001244AB">
        <w:t xml:space="preserve"> polar functional group. These exceptions could possibly be a result of hydrogen bonding interactions occurring at the solvent-exposed edge of the donor binding pocket. </w:t>
      </w:r>
    </w:p>
    <w:p w14:paraId="2B1A2D81" w14:textId="433DBD4F" w:rsidR="002D723A" w:rsidRPr="00313207" w:rsidRDefault="002D723A" w:rsidP="0076468F">
      <w:pPr>
        <w:rPr>
          <w:lang w:bidi="en-US"/>
        </w:rPr>
      </w:pPr>
      <w:r w:rsidRPr="00313207">
        <w:rPr>
          <w:lang w:bidi="en-US"/>
        </w:rPr>
        <w:t xml:space="preserve">The diene containing donors </w:t>
      </w:r>
      <w:r w:rsidRPr="00313207">
        <w:rPr>
          <w:b/>
          <w:lang w:bidi="en-US"/>
        </w:rPr>
        <w:t>6</w:t>
      </w:r>
      <w:r w:rsidRPr="00313207">
        <w:rPr>
          <w:bCs/>
          <w:lang w:bidi="en-US"/>
        </w:rPr>
        <w:t>,</w:t>
      </w:r>
      <w:r w:rsidRPr="00313207">
        <w:rPr>
          <w:b/>
          <w:lang w:bidi="en-US"/>
        </w:rPr>
        <w:t xml:space="preserve"> 8</w:t>
      </w:r>
      <w:r w:rsidRPr="00313207">
        <w:rPr>
          <w:bCs/>
          <w:lang w:bidi="en-US"/>
        </w:rPr>
        <w:t>,</w:t>
      </w:r>
      <w:r w:rsidRPr="00313207">
        <w:rPr>
          <w:b/>
          <w:lang w:bidi="en-US"/>
        </w:rPr>
        <w:t xml:space="preserve"> 9</w:t>
      </w:r>
      <w:r w:rsidRPr="00313207">
        <w:rPr>
          <w:lang w:bidi="en-US"/>
        </w:rPr>
        <w:t xml:space="preserve">, and </w:t>
      </w:r>
      <w:r w:rsidRPr="00313207">
        <w:rPr>
          <w:b/>
          <w:lang w:bidi="en-US"/>
        </w:rPr>
        <w:t xml:space="preserve">16 </w:t>
      </w:r>
      <w:r w:rsidRPr="00313207">
        <w:rPr>
          <w:lang w:bidi="en-US"/>
        </w:rPr>
        <w:t xml:space="preserve">were accepted by </w:t>
      </w:r>
      <w:proofErr w:type="spellStart"/>
      <w:r w:rsidRPr="00313207">
        <w:rPr>
          <w:lang w:bidi="en-US"/>
        </w:rPr>
        <w:t>CdpNPT</w:t>
      </w:r>
      <w:proofErr w:type="spellEnd"/>
      <w:r w:rsidRPr="00313207">
        <w:rPr>
          <w:lang w:bidi="en-US"/>
        </w:rPr>
        <w:t>, though a lower degree of regioselectivity was observed. This decrease in regioselectivity could be a result of the multiple carbocation resonance forms and increased conformational flexibility compared to the other donor classes. (</w:t>
      </w:r>
      <w:r>
        <w:rPr>
          <w:lang w:bidi="en-US"/>
        </w:rPr>
        <w:fldChar w:fldCharType="begin"/>
      </w:r>
      <w:r>
        <w:rPr>
          <w:lang w:bidi="en-US"/>
        </w:rPr>
        <w:instrText xml:space="preserve"> REF _Ref83643223 \h </w:instrText>
      </w:r>
      <w:r>
        <w:rPr>
          <w:lang w:bidi="en-US"/>
        </w:rPr>
      </w:r>
      <w:r>
        <w:rPr>
          <w:lang w:bidi="en-US"/>
        </w:rPr>
        <w:fldChar w:fldCharType="separate"/>
      </w:r>
      <w:r w:rsidR="001365F9">
        <w:t xml:space="preserve">Figure </w:t>
      </w:r>
      <w:r w:rsidR="001365F9">
        <w:rPr>
          <w:noProof/>
        </w:rPr>
        <w:t>2</w:t>
      </w:r>
      <w:r w:rsidR="001365F9">
        <w:t>.</w:t>
      </w:r>
      <w:r w:rsidR="001365F9">
        <w:rPr>
          <w:noProof/>
        </w:rPr>
        <w:t>5</w:t>
      </w:r>
      <w:r>
        <w:rPr>
          <w:lang w:bidi="en-US"/>
        </w:rPr>
        <w:fldChar w:fldCharType="end"/>
      </w:r>
      <w:r w:rsidRPr="00313207">
        <w:rPr>
          <w:lang w:bidi="en-US"/>
        </w:rPr>
        <w:t xml:space="preserve">) Overall, this screening study revealed a high degree of donor promiscuity for </w:t>
      </w:r>
      <w:proofErr w:type="spellStart"/>
      <w:r w:rsidRPr="00313207">
        <w:rPr>
          <w:lang w:bidi="en-US"/>
        </w:rPr>
        <w:t>CdpNPT</w:t>
      </w:r>
      <w:proofErr w:type="spellEnd"/>
      <w:r w:rsidRPr="00313207">
        <w:rPr>
          <w:lang w:bidi="en-US"/>
        </w:rPr>
        <w:t xml:space="preserve">. HPLC analysis revealed the production of </w:t>
      </w:r>
      <w:r w:rsidRPr="00313207">
        <w:rPr>
          <w:lang w:bidi="en-US"/>
        </w:rPr>
        <w:lastRenderedPageBreak/>
        <w:t>a single product was observed in 17 (</w:t>
      </w:r>
      <w:r w:rsidRPr="00313207">
        <w:rPr>
          <w:b/>
          <w:bCs/>
          <w:lang w:bidi="en-US"/>
        </w:rPr>
        <w:t>10, 11, 13, 16, 19, 22, 24, 25, 26, 27, 34, 46, 52, 58, 65, 66</w:t>
      </w:r>
      <w:r w:rsidRPr="00313207">
        <w:rPr>
          <w:lang w:bidi="en-US"/>
        </w:rPr>
        <w:t xml:space="preserve">) of the 25 accepted substrates. </w:t>
      </w:r>
    </w:p>
    <w:p w14:paraId="26507353" w14:textId="41DB5348" w:rsidR="002D723A" w:rsidRDefault="002D723A" w:rsidP="0076468F">
      <w:pPr>
        <w:pStyle w:val="Heading3"/>
      </w:pPr>
      <w:bookmarkStart w:id="113" w:name="_Toc83727173"/>
      <w:bookmarkStart w:id="114" w:name="_Toc90555474"/>
      <w:r>
        <w:t xml:space="preserve">Scale-up and Characterization of </w:t>
      </w:r>
      <w:proofErr w:type="spellStart"/>
      <w:r>
        <w:t>CdpNPT</w:t>
      </w:r>
      <w:proofErr w:type="spellEnd"/>
      <w:r>
        <w:t xml:space="preserve"> Reaction Products</w:t>
      </w:r>
      <w:bookmarkEnd w:id="113"/>
      <w:bookmarkEnd w:id="114"/>
    </w:p>
    <w:p w14:paraId="7764F93C" w14:textId="4E31541E" w:rsidR="002D723A" w:rsidRDefault="001C475B" w:rsidP="0072170B">
      <w:pPr>
        <w:pStyle w:val="FigureText"/>
      </w:pPr>
      <w:r>
        <w:object w:dxaOrig="10296" w:dyaOrig="3429" w14:anchorId="18BC2727">
          <v:shape id="_x0000_i1048" type="#_x0000_t75" alt="Chemical scheme depicting the scaled-up and structurally characterized tryprostatin analogs, derived from pyrophosphate donors 2, 7, 16, 24, 25, 46, 52, 58, 61, 62, and 65" style="width:426.75pt;height:142.5pt" o:ole="">
            <v:imagedata r:id="rId32" o:title=""/>
          </v:shape>
          <o:OLEObject Type="Embed" ProgID="ChemDraw.Document.6.0" ShapeID="_x0000_i1048" DrawAspect="Content" ObjectID="_1701168416" r:id="rId33"/>
        </w:object>
      </w:r>
    </w:p>
    <w:p w14:paraId="77BA7AF0" w14:textId="710AADAC" w:rsidR="002D723A" w:rsidRDefault="002D723A" w:rsidP="00EE0840">
      <w:pPr>
        <w:pStyle w:val="Caption"/>
      </w:pPr>
      <w:bookmarkStart w:id="115" w:name="_Ref83643472"/>
      <w:bookmarkStart w:id="116" w:name="_Toc83727186"/>
      <w:bookmarkStart w:id="117" w:name="_Toc90555558"/>
      <w:r>
        <w:t xml:space="preserve">Figure </w:t>
      </w:r>
      <w:r w:rsidR="00D06A63">
        <w:fldChar w:fldCharType="begin"/>
      </w:r>
      <w:r w:rsidR="00D06A63">
        <w:instrText xml:space="preserve"> STYLEREF 1 \s </w:instrText>
      </w:r>
      <w:r w:rsidR="00D06A63">
        <w:fldChar w:fldCharType="separate"/>
      </w:r>
      <w:r w:rsidR="001365F9">
        <w:t>2</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6</w:t>
      </w:r>
      <w:r w:rsidR="00D06A63">
        <w:fldChar w:fldCharType="end"/>
      </w:r>
      <w:bookmarkEnd w:id="115"/>
      <w:r>
        <w:t>: NMR-characterized structures of alkyl-TPS-B analogs</w:t>
      </w:r>
      <w:bookmarkEnd w:id="116"/>
      <w:bookmarkEnd w:id="117"/>
    </w:p>
    <w:p w14:paraId="480B4B0A" w14:textId="135FA595" w:rsidR="002D723A" w:rsidRPr="00F42C7B" w:rsidRDefault="002D723A" w:rsidP="0072170B">
      <w:pPr>
        <w:pStyle w:val="FigureText"/>
        <w:rPr>
          <w:snapToGrid w:val="0"/>
        </w:rPr>
      </w:pPr>
      <w:r w:rsidRPr="00F42C7B">
        <w:rPr>
          <w:snapToGrid w:val="0"/>
        </w:rPr>
        <w:t xml:space="preserve">Where the number following TPS represent the corresponding alkyl-PP used in the reaction. Alkyl-PP analogs </w:t>
      </w:r>
      <w:r w:rsidRPr="00F42C7B">
        <w:rPr>
          <w:b/>
          <w:bCs/>
          <w:snapToGrid w:val="0"/>
        </w:rPr>
        <w:t>2, 7, 61,</w:t>
      </w:r>
      <w:r w:rsidRPr="00F42C7B">
        <w:rPr>
          <w:snapToGrid w:val="0"/>
        </w:rPr>
        <w:t xml:space="preserve"> and </w:t>
      </w:r>
      <w:r w:rsidRPr="00F42C7B">
        <w:rPr>
          <w:b/>
          <w:bCs/>
          <w:snapToGrid w:val="0"/>
        </w:rPr>
        <w:t>62</w:t>
      </w:r>
      <w:r w:rsidRPr="00F42C7B">
        <w:rPr>
          <w:snapToGrid w:val="0"/>
        </w:rPr>
        <w:t xml:space="preserve"> produced 10-20% C-5 alkylated product.  The </w:t>
      </w:r>
      <w:proofErr w:type="spellStart"/>
      <w:r w:rsidRPr="00F42C7B">
        <w:rPr>
          <w:snapToGrid w:val="0"/>
        </w:rPr>
        <w:t>regioisomers</w:t>
      </w:r>
      <w:proofErr w:type="spellEnd"/>
      <w:r w:rsidRPr="00F42C7B">
        <w:rPr>
          <w:snapToGrid w:val="0"/>
        </w:rPr>
        <w:t xml:space="preserve"> for </w:t>
      </w:r>
      <w:r w:rsidRPr="00F42C7B">
        <w:rPr>
          <w:b/>
          <w:bCs/>
          <w:snapToGrid w:val="0"/>
        </w:rPr>
        <w:t>TPS-2</w:t>
      </w:r>
      <w:r w:rsidRPr="00F42C7B">
        <w:rPr>
          <w:snapToGrid w:val="0"/>
        </w:rPr>
        <w:t xml:space="preserve">, </w:t>
      </w:r>
      <w:r w:rsidRPr="00F42C7B">
        <w:rPr>
          <w:b/>
          <w:bCs/>
          <w:snapToGrid w:val="0"/>
        </w:rPr>
        <w:t>TPS-7</w:t>
      </w:r>
      <w:r w:rsidRPr="00F42C7B">
        <w:rPr>
          <w:snapToGrid w:val="0"/>
        </w:rPr>
        <w:t>,</w:t>
      </w:r>
      <w:r w:rsidRPr="00F42C7B">
        <w:rPr>
          <w:b/>
          <w:bCs/>
          <w:snapToGrid w:val="0"/>
        </w:rPr>
        <w:t xml:space="preserve"> </w:t>
      </w:r>
      <w:r w:rsidRPr="00F42C7B">
        <w:rPr>
          <w:snapToGrid w:val="0"/>
        </w:rPr>
        <w:t xml:space="preserve">and </w:t>
      </w:r>
      <w:r w:rsidRPr="00F42C7B">
        <w:rPr>
          <w:b/>
          <w:bCs/>
          <w:snapToGrid w:val="0"/>
        </w:rPr>
        <w:t>TPS-61</w:t>
      </w:r>
      <w:r w:rsidRPr="00F42C7B">
        <w:rPr>
          <w:snapToGrid w:val="0"/>
        </w:rPr>
        <w:t xml:space="preserve"> were separated by semi-preparative RP-HPLC, however </w:t>
      </w:r>
      <w:r w:rsidRPr="00F42C7B">
        <w:rPr>
          <w:b/>
          <w:bCs/>
          <w:snapToGrid w:val="0"/>
        </w:rPr>
        <w:t>TPS-</w:t>
      </w:r>
      <w:r w:rsidRPr="00F42C7B">
        <w:rPr>
          <w:b/>
          <w:snapToGrid w:val="0"/>
        </w:rPr>
        <w:t>62</w:t>
      </w:r>
      <w:r w:rsidRPr="00F42C7B">
        <w:rPr>
          <w:snapToGrid w:val="0"/>
        </w:rPr>
        <w:t xml:space="preserve"> remained inseparable.</w:t>
      </w:r>
    </w:p>
    <w:p w14:paraId="744A903A" w14:textId="77777777" w:rsidR="002D723A" w:rsidRDefault="002D723A" w:rsidP="0076468F">
      <w:pPr>
        <w:pStyle w:val="EndNoteBibliography"/>
        <w:rPr>
          <w:snapToGrid w:val="0"/>
        </w:rPr>
      </w:pPr>
    </w:p>
    <w:p w14:paraId="6B8BF9DA" w14:textId="367FDFF8" w:rsidR="002D723A" w:rsidRPr="00C70EB5" w:rsidRDefault="002D723A" w:rsidP="0076468F">
      <w:pPr>
        <w:rPr>
          <w:lang w:bidi="en-US"/>
        </w:rPr>
      </w:pPr>
      <w:r w:rsidRPr="00C70EB5">
        <w:rPr>
          <w:lang w:bidi="en-US"/>
        </w:rPr>
        <w:t xml:space="preserve">To assess the regiospecificity of </w:t>
      </w:r>
      <w:proofErr w:type="spellStart"/>
      <w:r w:rsidRPr="00C70EB5">
        <w:rPr>
          <w:lang w:bidi="en-US"/>
        </w:rPr>
        <w:t>CdpNPT</w:t>
      </w:r>
      <w:proofErr w:type="spellEnd"/>
      <w:r w:rsidRPr="00C70EB5">
        <w:rPr>
          <w:lang w:bidi="en-US"/>
        </w:rPr>
        <w:t xml:space="preserve"> catalyzed alkyl-transfer, 11 representative reactions displaying structural diversity and high product yield in the analytical scale reactions (</w:t>
      </w:r>
      <w:r w:rsidRPr="00C70EB5">
        <w:rPr>
          <w:b/>
          <w:bCs/>
          <w:lang w:bidi="en-US"/>
        </w:rPr>
        <w:t xml:space="preserve">2, 7, 16, 24, 25, 46, 52, 58, 61, 62, 65) </w:t>
      </w:r>
      <w:r w:rsidRPr="00C70EB5">
        <w:rPr>
          <w:lang w:bidi="en-US"/>
        </w:rPr>
        <w:t>were scaled up at 10-15 µmol scale using standardized conditions (</w:t>
      </w:r>
      <w:r>
        <w:rPr>
          <w:lang w:bidi="en-US"/>
        </w:rPr>
        <w:fldChar w:fldCharType="begin"/>
      </w:r>
      <w:r>
        <w:rPr>
          <w:lang w:bidi="en-US"/>
        </w:rPr>
        <w:instrText xml:space="preserve"> REF _Ref83643472 \h </w:instrText>
      </w:r>
      <w:r>
        <w:rPr>
          <w:lang w:bidi="en-US"/>
        </w:rPr>
      </w:r>
      <w:r>
        <w:rPr>
          <w:lang w:bidi="en-US"/>
        </w:rPr>
        <w:fldChar w:fldCharType="separate"/>
      </w:r>
      <w:r w:rsidR="001365F9">
        <w:t xml:space="preserve">Figure </w:t>
      </w:r>
      <w:r w:rsidR="001365F9">
        <w:rPr>
          <w:noProof/>
        </w:rPr>
        <w:t>2</w:t>
      </w:r>
      <w:r w:rsidR="001365F9">
        <w:t>.</w:t>
      </w:r>
      <w:r w:rsidR="001365F9">
        <w:rPr>
          <w:noProof/>
        </w:rPr>
        <w:t>6</w:t>
      </w:r>
      <w:r>
        <w:rPr>
          <w:lang w:bidi="en-US"/>
        </w:rPr>
        <w:fldChar w:fldCharType="end"/>
      </w:r>
      <w:r w:rsidRPr="00C70EB5">
        <w:rPr>
          <w:lang w:bidi="en-US"/>
        </w:rPr>
        <w:t>). The resulting alkyl-TPS-B analogs were first extracted using ethyl acetate and then purified via RP-HPLC. Product formation was confirmed via HRMS (</w:t>
      </w:r>
      <w:r>
        <w:rPr>
          <w:lang w:bidi="en-US"/>
        </w:rPr>
        <w:fldChar w:fldCharType="begin"/>
      </w:r>
      <w:r>
        <w:rPr>
          <w:lang w:bidi="en-US"/>
        </w:rPr>
        <w:instrText xml:space="preserve"> REF _Ref83643487 \h </w:instrText>
      </w:r>
      <w:r>
        <w:rPr>
          <w:lang w:bidi="en-US"/>
        </w:rPr>
      </w:r>
      <w:r>
        <w:rPr>
          <w:lang w:bidi="en-US"/>
        </w:rPr>
        <w:fldChar w:fldCharType="separate"/>
      </w:r>
      <w:r w:rsidR="001365F9">
        <w:t>Appendix 4: HRMS Data</w:t>
      </w:r>
      <w:r>
        <w:rPr>
          <w:lang w:bidi="en-US"/>
        </w:rPr>
        <w:fldChar w:fldCharType="end"/>
      </w:r>
      <w:r w:rsidRPr="00C70EB5">
        <w:rPr>
          <w:lang w:bidi="en-US"/>
        </w:rPr>
        <w:t xml:space="preserve">), and the regiospecificity was determined via </w:t>
      </w:r>
      <w:r w:rsidRPr="00C70EB5">
        <w:rPr>
          <w:vertAlign w:val="superscript"/>
          <w:lang w:bidi="en-US"/>
        </w:rPr>
        <w:t>1</w:t>
      </w:r>
      <w:r w:rsidRPr="00C70EB5">
        <w:rPr>
          <w:lang w:bidi="en-US"/>
        </w:rPr>
        <w:t>H and 2D NMR experiments acquired in CDCl</w:t>
      </w:r>
      <w:r w:rsidRPr="00C70EB5">
        <w:rPr>
          <w:vertAlign w:val="subscript"/>
          <w:lang w:bidi="en-US"/>
        </w:rPr>
        <w:t>3</w:t>
      </w:r>
      <w:r w:rsidRPr="00C70EB5">
        <w:rPr>
          <w:lang w:bidi="en-US"/>
        </w:rPr>
        <w:t xml:space="preserve">. Diagnostic </w:t>
      </w:r>
      <w:r w:rsidRPr="00C70EB5">
        <w:rPr>
          <w:vertAlign w:val="superscript"/>
          <w:lang w:bidi="en-US"/>
        </w:rPr>
        <w:t>1</w:t>
      </w:r>
      <w:r w:rsidRPr="00C70EB5">
        <w:rPr>
          <w:lang w:bidi="en-US"/>
        </w:rPr>
        <w:t xml:space="preserve">H peaks for indole substitution patterns are well known in literature, and these spectra were useful for initial determination of each reaction’s regiospecificity. Typically, the H4 is the most downfield indole CH signal at 7.4 ppm. For C6 alkylated products, the H4 peak appears as a doublet centered at this chemical shift, but C5 substituted products feature an H4 singlet shifted </w:t>
      </w:r>
      <w:proofErr w:type="spellStart"/>
      <w:r w:rsidRPr="00C70EB5">
        <w:rPr>
          <w:lang w:bidi="en-US"/>
        </w:rPr>
        <w:t>upfield</w:t>
      </w:r>
      <w:proofErr w:type="spellEnd"/>
      <w:r w:rsidRPr="00C70EB5">
        <w:rPr>
          <w:lang w:bidi="en-US"/>
        </w:rPr>
        <w:t xml:space="preserve"> due to the electron donating substituent (</w:t>
      </w:r>
      <w:r w:rsidR="00A65182">
        <w:rPr>
          <w:highlight w:val="yellow"/>
          <w:lang w:bidi="en-US"/>
        </w:rPr>
        <w:fldChar w:fldCharType="begin"/>
      </w:r>
      <w:r w:rsidR="00A65182">
        <w:rPr>
          <w:lang w:bidi="en-US"/>
        </w:rPr>
        <w:instrText xml:space="preserve"> REF _Ref83643599 \h </w:instrText>
      </w:r>
      <w:r w:rsidR="00A65182">
        <w:rPr>
          <w:highlight w:val="yellow"/>
          <w:lang w:bidi="en-US"/>
        </w:rPr>
      </w:r>
      <w:r w:rsidR="00A65182">
        <w:rPr>
          <w:highlight w:val="yellow"/>
          <w:lang w:bidi="en-US"/>
        </w:rPr>
        <w:fldChar w:fldCharType="separate"/>
      </w:r>
      <w:r w:rsidR="001365F9">
        <w:t xml:space="preserve">Appendix 3: NMR Assignments </w:t>
      </w:r>
      <w:r w:rsidR="001365F9">
        <w:lastRenderedPageBreak/>
        <w:t>and Spectra</w:t>
      </w:r>
      <w:r w:rsidR="00A65182">
        <w:rPr>
          <w:highlight w:val="yellow"/>
          <w:lang w:bidi="en-US"/>
        </w:rPr>
        <w:fldChar w:fldCharType="end"/>
      </w:r>
      <w:r w:rsidRPr="00C70EB5">
        <w:rPr>
          <w:lang w:bidi="en-US"/>
        </w:rPr>
        <w:t>). COSY, HSQC, and HMBC correlations were used to unequivocally verify the position of indole alkylation (</w:t>
      </w:r>
      <w:r w:rsidR="00A65182">
        <w:rPr>
          <w:highlight w:val="yellow"/>
          <w:lang w:bidi="en-US"/>
        </w:rPr>
        <w:fldChar w:fldCharType="begin"/>
      </w:r>
      <w:r w:rsidR="00A65182">
        <w:rPr>
          <w:lang w:bidi="en-US"/>
        </w:rPr>
        <w:instrText xml:space="preserve"> REF _Ref86163602 \h </w:instrText>
      </w:r>
      <w:r w:rsidR="00A65182">
        <w:rPr>
          <w:highlight w:val="yellow"/>
          <w:lang w:bidi="en-US"/>
        </w:rPr>
      </w:r>
      <w:r w:rsidR="00A65182">
        <w:rPr>
          <w:highlight w:val="yellow"/>
          <w:lang w:bidi="en-US"/>
        </w:rPr>
        <w:fldChar w:fldCharType="separate"/>
      </w:r>
      <w:r w:rsidR="001365F9">
        <w:t xml:space="preserve">Figure </w:t>
      </w:r>
      <w:r w:rsidR="001365F9">
        <w:rPr>
          <w:noProof/>
        </w:rPr>
        <w:t>2</w:t>
      </w:r>
      <w:r w:rsidR="001365F9">
        <w:t>.</w:t>
      </w:r>
      <w:r w:rsidR="001365F9">
        <w:rPr>
          <w:noProof/>
        </w:rPr>
        <w:t>10</w:t>
      </w:r>
      <w:r w:rsidR="00A65182">
        <w:rPr>
          <w:highlight w:val="yellow"/>
          <w:lang w:bidi="en-US"/>
        </w:rPr>
        <w:fldChar w:fldCharType="end"/>
      </w:r>
      <w:r w:rsidRPr="00C70EB5">
        <w:rPr>
          <w:lang w:bidi="en-US"/>
        </w:rPr>
        <w:t xml:space="preserve">), and our analyses revealed the dominant products to be indole C6 alkylated in every case, with the occasional minor product being the C5 </w:t>
      </w:r>
      <w:proofErr w:type="spellStart"/>
      <w:r w:rsidRPr="00C70EB5">
        <w:rPr>
          <w:lang w:bidi="en-US"/>
        </w:rPr>
        <w:t>regioisomer</w:t>
      </w:r>
      <w:proofErr w:type="spellEnd"/>
      <w:r w:rsidRPr="00C70EB5">
        <w:rPr>
          <w:lang w:bidi="en-US"/>
        </w:rPr>
        <w:t xml:space="preserve"> (</w:t>
      </w:r>
      <w:r w:rsidRPr="00C70EB5">
        <w:rPr>
          <w:b/>
          <w:bCs/>
          <w:lang w:bidi="en-US"/>
        </w:rPr>
        <w:t>2</w:t>
      </w:r>
      <w:r w:rsidRPr="00C70EB5">
        <w:rPr>
          <w:lang w:bidi="en-US"/>
        </w:rPr>
        <w:t xml:space="preserve">, </w:t>
      </w:r>
      <w:r w:rsidRPr="00C70EB5">
        <w:rPr>
          <w:b/>
          <w:bCs/>
          <w:lang w:bidi="en-US"/>
        </w:rPr>
        <w:t>7</w:t>
      </w:r>
      <w:r w:rsidRPr="00C70EB5">
        <w:rPr>
          <w:lang w:bidi="en-US"/>
        </w:rPr>
        <w:t xml:space="preserve">, </w:t>
      </w:r>
      <w:r w:rsidRPr="00C70EB5">
        <w:rPr>
          <w:b/>
          <w:bCs/>
          <w:lang w:bidi="en-US"/>
        </w:rPr>
        <w:t>61</w:t>
      </w:r>
      <w:r w:rsidRPr="00C70EB5">
        <w:rPr>
          <w:lang w:bidi="en-US"/>
        </w:rPr>
        <w:t xml:space="preserve">, </w:t>
      </w:r>
      <w:r w:rsidRPr="00C70EB5">
        <w:rPr>
          <w:b/>
          <w:bCs/>
          <w:lang w:bidi="en-US"/>
        </w:rPr>
        <w:t>62</w:t>
      </w:r>
      <w:r w:rsidRPr="00C70EB5">
        <w:rPr>
          <w:lang w:bidi="en-US"/>
        </w:rPr>
        <w:t xml:space="preserve">) as 10-20% of the reaction products </w:t>
      </w:r>
      <w:r w:rsidR="00A65182">
        <w:rPr>
          <w:lang w:bidi="en-US"/>
        </w:rPr>
        <w:t>(</w:t>
      </w:r>
      <w:r w:rsidR="00797BE4">
        <w:rPr>
          <w:lang w:bidi="en-US"/>
        </w:rPr>
        <w:fldChar w:fldCharType="begin"/>
      </w:r>
      <w:r w:rsidR="00797BE4">
        <w:rPr>
          <w:lang w:bidi="en-US"/>
        </w:rPr>
        <w:instrText xml:space="preserve"> REF _Ref86085810 \h </w:instrText>
      </w:r>
      <w:r w:rsidR="00797BE4">
        <w:rPr>
          <w:lang w:bidi="en-US"/>
        </w:rPr>
      </w:r>
      <w:r w:rsidR="00797BE4">
        <w:rPr>
          <w:lang w:bidi="en-US"/>
        </w:rPr>
        <w:fldChar w:fldCharType="separate"/>
      </w:r>
      <w:r w:rsidR="001365F9">
        <w:t xml:space="preserve">Figure </w:t>
      </w:r>
      <w:r w:rsidR="001365F9">
        <w:rPr>
          <w:noProof/>
        </w:rPr>
        <w:t>2</w:t>
      </w:r>
      <w:r w:rsidR="001365F9">
        <w:t>.</w:t>
      </w:r>
      <w:r w:rsidR="001365F9">
        <w:rPr>
          <w:noProof/>
        </w:rPr>
        <w:t>7</w:t>
      </w:r>
      <w:r w:rsidR="00797BE4">
        <w:rPr>
          <w:lang w:bidi="en-US"/>
        </w:rPr>
        <w:fldChar w:fldCharType="end"/>
      </w:r>
      <w:r w:rsidRPr="00C70EB5">
        <w:rPr>
          <w:lang w:bidi="en-US"/>
        </w:rPr>
        <w:t xml:space="preserve">). The donors that produced a mixture of </w:t>
      </w:r>
      <w:proofErr w:type="spellStart"/>
      <w:r w:rsidRPr="00C70EB5">
        <w:rPr>
          <w:lang w:bidi="en-US"/>
        </w:rPr>
        <w:t>regioisomers</w:t>
      </w:r>
      <w:proofErr w:type="spellEnd"/>
      <w:r w:rsidRPr="00C70EB5">
        <w:rPr>
          <w:lang w:bidi="en-US"/>
        </w:rPr>
        <w:t xml:space="preserve"> were </w:t>
      </w:r>
      <w:r w:rsidRPr="00C70EB5">
        <w:rPr>
          <w:b/>
          <w:bCs/>
          <w:lang w:bidi="en-US"/>
        </w:rPr>
        <w:t>2</w:t>
      </w:r>
      <w:r w:rsidRPr="00C70EB5">
        <w:rPr>
          <w:lang w:bidi="en-US"/>
        </w:rPr>
        <w:t xml:space="preserve">, </w:t>
      </w:r>
      <w:r w:rsidRPr="00C70EB5">
        <w:rPr>
          <w:b/>
          <w:bCs/>
          <w:lang w:bidi="en-US"/>
        </w:rPr>
        <w:t>7</w:t>
      </w:r>
      <w:r w:rsidRPr="00C70EB5">
        <w:rPr>
          <w:lang w:bidi="en-US"/>
        </w:rPr>
        <w:t>, the conjugated dienes (</w:t>
      </w:r>
      <w:r w:rsidRPr="00C70EB5">
        <w:rPr>
          <w:b/>
          <w:bCs/>
          <w:lang w:bidi="en-US"/>
        </w:rPr>
        <w:t>6, 8</w:t>
      </w:r>
      <w:r w:rsidRPr="00C70EB5">
        <w:rPr>
          <w:lang w:bidi="en-US"/>
        </w:rPr>
        <w:t xml:space="preserve">, </w:t>
      </w:r>
      <w:r w:rsidRPr="00C70EB5">
        <w:rPr>
          <w:b/>
          <w:bCs/>
          <w:lang w:bidi="en-US"/>
        </w:rPr>
        <w:t>9</w:t>
      </w:r>
      <w:r w:rsidRPr="00C70EB5">
        <w:rPr>
          <w:lang w:bidi="en-US"/>
        </w:rPr>
        <w:t xml:space="preserve">, </w:t>
      </w:r>
      <w:r w:rsidRPr="00C70EB5">
        <w:rPr>
          <w:b/>
          <w:bCs/>
          <w:lang w:bidi="en-US"/>
        </w:rPr>
        <w:t>18</w:t>
      </w:r>
      <w:r w:rsidRPr="00C70EB5">
        <w:rPr>
          <w:lang w:bidi="en-US"/>
        </w:rPr>
        <w:t>), and the five-membered heterocycles (</w:t>
      </w:r>
      <w:r w:rsidRPr="00C70EB5">
        <w:rPr>
          <w:b/>
          <w:bCs/>
          <w:lang w:bidi="en-US"/>
        </w:rPr>
        <w:t>61</w:t>
      </w:r>
      <w:r w:rsidRPr="00C70EB5">
        <w:rPr>
          <w:lang w:bidi="en-US"/>
        </w:rPr>
        <w:t xml:space="preserve">, </w:t>
      </w:r>
      <w:r w:rsidRPr="00C70EB5">
        <w:rPr>
          <w:b/>
          <w:bCs/>
          <w:lang w:bidi="en-US"/>
        </w:rPr>
        <w:t>62</w:t>
      </w:r>
      <w:r w:rsidRPr="00C70EB5">
        <w:rPr>
          <w:lang w:bidi="en-US"/>
        </w:rPr>
        <w:t xml:space="preserve">). The common features between the less regioselective analogs </w:t>
      </w:r>
      <w:proofErr w:type="gramStart"/>
      <w:r w:rsidRPr="00C70EB5">
        <w:rPr>
          <w:lang w:bidi="en-US"/>
        </w:rPr>
        <w:t>is</w:t>
      </w:r>
      <w:proofErr w:type="gramEnd"/>
      <w:r w:rsidRPr="00C70EB5">
        <w:rPr>
          <w:lang w:bidi="en-US"/>
        </w:rPr>
        <w:t xml:space="preserve"> their small size and/or flexibility. The thiophene (</w:t>
      </w:r>
      <w:r w:rsidRPr="00C70EB5">
        <w:rPr>
          <w:b/>
          <w:bCs/>
          <w:lang w:bidi="en-US"/>
        </w:rPr>
        <w:t>62</w:t>
      </w:r>
      <w:r w:rsidRPr="00C70EB5">
        <w:rPr>
          <w:lang w:bidi="en-US"/>
        </w:rPr>
        <w:t>) and furan (</w:t>
      </w:r>
      <w:r w:rsidRPr="00C70EB5">
        <w:rPr>
          <w:b/>
          <w:bCs/>
          <w:lang w:bidi="en-US"/>
        </w:rPr>
        <w:t>61</w:t>
      </w:r>
      <w:r w:rsidRPr="00C70EB5">
        <w:rPr>
          <w:lang w:bidi="en-US"/>
        </w:rPr>
        <w:t>) pyrophosphates could in theory bind in two different orientations, with the heteroatom facing either side of the binding pocket, due to the small size and planarity of the donor substrate. These two competing binding conformations explain the observed decrease of regiospecificity, generating the C-5 alkylated side product from the less favored conformation. Additionally, the smaller carbocations would have a greater ability to rotate before alkylation, decreasing the overall regiospecificity of their respective reactions. The larger, less flexible alkyl donors (</w:t>
      </w:r>
      <w:r w:rsidRPr="00C70EB5">
        <w:rPr>
          <w:b/>
          <w:bCs/>
          <w:lang w:bidi="en-US"/>
        </w:rPr>
        <w:t>10, 11, 13</w:t>
      </w:r>
      <w:r w:rsidRPr="00C70EB5">
        <w:rPr>
          <w:lang w:bidi="en-US"/>
        </w:rPr>
        <w:t xml:space="preserve">, </w:t>
      </w:r>
      <w:r w:rsidRPr="00C70EB5">
        <w:rPr>
          <w:b/>
          <w:bCs/>
          <w:lang w:bidi="en-US"/>
        </w:rPr>
        <w:t>19,</w:t>
      </w:r>
      <w:r w:rsidRPr="00C70EB5">
        <w:rPr>
          <w:lang w:bidi="en-US"/>
        </w:rPr>
        <w:t xml:space="preserve"> </w:t>
      </w:r>
      <w:r w:rsidRPr="00C70EB5">
        <w:rPr>
          <w:b/>
          <w:bCs/>
          <w:lang w:bidi="en-US"/>
        </w:rPr>
        <w:t>24</w:t>
      </w:r>
      <w:r w:rsidRPr="00C70EB5">
        <w:rPr>
          <w:lang w:bidi="en-US"/>
        </w:rPr>
        <w:t xml:space="preserve">, </w:t>
      </w:r>
      <w:r w:rsidRPr="00C70EB5">
        <w:rPr>
          <w:b/>
          <w:bCs/>
          <w:lang w:bidi="en-US"/>
        </w:rPr>
        <w:t>27, 34</w:t>
      </w:r>
      <w:r w:rsidRPr="00C70EB5">
        <w:rPr>
          <w:lang w:bidi="en-US"/>
        </w:rPr>
        <w:t>) all produced a single product likely due to the conformational constraints within the binding pocket. Based on the NMR confirmed products, all benzylic and cinnamyl donors (</w:t>
      </w:r>
      <w:r w:rsidRPr="00C70EB5">
        <w:rPr>
          <w:b/>
          <w:bCs/>
          <w:lang w:bidi="en-US"/>
        </w:rPr>
        <w:t>25</w:t>
      </w:r>
      <w:r w:rsidRPr="00C70EB5">
        <w:rPr>
          <w:lang w:bidi="en-US"/>
        </w:rPr>
        <w:t xml:space="preserve">, </w:t>
      </w:r>
      <w:r w:rsidRPr="00C70EB5">
        <w:rPr>
          <w:b/>
          <w:bCs/>
          <w:lang w:bidi="en-US"/>
        </w:rPr>
        <w:t>26</w:t>
      </w:r>
      <w:r w:rsidRPr="00C70EB5">
        <w:rPr>
          <w:lang w:bidi="en-US"/>
        </w:rPr>
        <w:t xml:space="preserve">, </w:t>
      </w:r>
      <w:r w:rsidRPr="00C70EB5">
        <w:rPr>
          <w:b/>
          <w:bCs/>
          <w:lang w:bidi="en-US"/>
        </w:rPr>
        <w:t>46</w:t>
      </w:r>
      <w:r w:rsidRPr="00C70EB5">
        <w:rPr>
          <w:lang w:bidi="en-US"/>
        </w:rPr>
        <w:t xml:space="preserve">, </w:t>
      </w:r>
      <w:r w:rsidRPr="00C70EB5">
        <w:rPr>
          <w:b/>
          <w:bCs/>
          <w:lang w:bidi="en-US"/>
        </w:rPr>
        <w:t>52</w:t>
      </w:r>
      <w:r w:rsidRPr="00C70EB5">
        <w:rPr>
          <w:lang w:bidi="en-US"/>
        </w:rPr>
        <w:t xml:space="preserve">, </w:t>
      </w:r>
      <w:r w:rsidRPr="00C70EB5">
        <w:rPr>
          <w:b/>
          <w:bCs/>
          <w:lang w:bidi="en-US"/>
        </w:rPr>
        <w:t>58</w:t>
      </w:r>
      <w:r w:rsidRPr="00C70EB5">
        <w:rPr>
          <w:lang w:bidi="en-US"/>
        </w:rPr>
        <w:t xml:space="preserve">, </w:t>
      </w:r>
      <w:r w:rsidRPr="00C70EB5">
        <w:rPr>
          <w:b/>
          <w:bCs/>
          <w:lang w:bidi="en-US"/>
        </w:rPr>
        <w:t>65</w:t>
      </w:r>
      <w:r w:rsidRPr="00C70EB5">
        <w:rPr>
          <w:lang w:bidi="en-US"/>
        </w:rPr>
        <w:t xml:space="preserve">, </w:t>
      </w:r>
      <w:r w:rsidRPr="00C70EB5">
        <w:rPr>
          <w:b/>
          <w:bCs/>
          <w:lang w:bidi="en-US"/>
        </w:rPr>
        <w:t>66</w:t>
      </w:r>
      <w:r w:rsidRPr="00C70EB5">
        <w:rPr>
          <w:lang w:bidi="en-US"/>
        </w:rPr>
        <w:t>) produced exclusively C6 alkylated products. (</w:t>
      </w:r>
      <w:r>
        <w:rPr>
          <w:lang w:bidi="en-US"/>
        </w:rPr>
        <w:fldChar w:fldCharType="begin"/>
      </w:r>
      <w:r>
        <w:rPr>
          <w:lang w:bidi="en-US"/>
        </w:rPr>
        <w:instrText xml:space="preserve"> REF _Ref83643613 \h </w:instrText>
      </w:r>
      <w:r>
        <w:rPr>
          <w:lang w:bidi="en-US"/>
        </w:rPr>
      </w:r>
      <w:r>
        <w:rPr>
          <w:lang w:bidi="en-US"/>
        </w:rPr>
        <w:fldChar w:fldCharType="separate"/>
      </w:r>
      <w:r w:rsidR="001365F9">
        <w:t>Appendix 3: NMR Assignments and Spectra</w:t>
      </w:r>
      <w:r>
        <w:rPr>
          <w:lang w:bidi="en-US"/>
        </w:rPr>
        <w:fldChar w:fldCharType="end"/>
      </w:r>
      <w:r w:rsidRPr="00C70EB5">
        <w:rPr>
          <w:lang w:bidi="en-US"/>
        </w:rPr>
        <w:t>)</w:t>
      </w:r>
    </w:p>
    <w:p w14:paraId="73FD18E7" w14:textId="77777777" w:rsidR="002D723A" w:rsidRPr="00D2589C" w:rsidRDefault="002D723A" w:rsidP="0076468F">
      <w:pPr>
        <w:pStyle w:val="Heading3"/>
      </w:pPr>
      <w:bookmarkStart w:id="118" w:name="_Toc83727174"/>
      <w:bookmarkStart w:id="119" w:name="_Toc90555475"/>
      <w:r>
        <w:t>Cytotoxicity Studies</w:t>
      </w:r>
      <w:bookmarkEnd w:id="118"/>
      <w:bookmarkEnd w:id="119"/>
    </w:p>
    <w:p w14:paraId="4FB147BC" w14:textId="2996F542" w:rsidR="002D723A" w:rsidRDefault="002D723A" w:rsidP="0076468F">
      <w:r>
        <w:t>A structurally diverse</w:t>
      </w:r>
      <w:r w:rsidRPr="001244AB">
        <w:t xml:space="preserve"> </w:t>
      </w:r>
      <w:r>
        <w:t xml:space="preserve">set of scaled up alkyl-TPS </w:t>
      </w:r>
      <w:r w:rsidRPr="001244AB">
        <w:t>analogs</w:t>
      </w:r>
      <w:r>
        <w:t xml:space="preserve"> with allylic, </w:t>
      </w:r>
      <w:proofErr w:type="spellStart"/>
      <w:r>
        <w:t>dienely</w:t>
      </w:r>
      <w:proofErr w:type="spellEnd"/>
      <w:r>
        <w:t xml:space="preserve">, benzylic, and </w:t>
      </w:r>
      <w:proofErr w:type="spellStart"/>
      <w:r>
        <w:t>heterobenzylic</w:t>
      </w:r>
      <w:proofErr w:type="spellEnd"/>
      <w:r>
        <w:t xml:space="preserve"> </w:t>
      </w:r>
      <w:proofErr w:type="spellStart"/>
      <w:r>
        <w:t>substituants</w:t>
      </w:r>
      <w:proofErr w:type="spellEnd"/>
      <w:r>
        <w:t xml:space="preserve"> (products of alkyl-PPs </w:t>
      </w:r>
      <w:r w:rsidRPr="007E0721">
        <w:rPr>
          <w:b/>
          <w:bCs/>
        </w:rPr>
        <w:t>2</w:t>
      </w:r>
      <w:r>
        <w:t xml:space="preserve">, </w:t>
      </w:r>
      <w:r w:rsidRPr="007E0721">
        <w:rPr>
          <w:b/>
          <w:bCs/>
        </w:rPr>
        <w:t>24</w:t>
      </w:r>
      <w:r>
        <w:t xml:space="preserve">, </w:t>
      </w:r>
      <w:r w:rsidRPr="007E0721">
        <w:rPr>
          <w:b/>
          <w:bCs/>
        </w:rPr>
        <w:t>25</w:t>
      </w:r>
      <w:r>
        <w:t xml:space="preserve">, </w:t>
      </w:r>
      <w:r w:rsidRPr="007E0721">
        <w:rPr>
          <w:b/>
          <w:bCs/>
        </w:rPr>
        <w:t>46</w:t>
      </w:r>
      <w:r>
        <w:t xml:space="preserve">, </w:t>
      </w:r>
      <w:r w:rsidRPr="007E0721">
        <w:rPr>
          <w:b/>
          <w:bCs/>
        </w:rPr>
        <w:t>52</w:t>
      </w:r>
      <w:r>
        <w:t xml:space="preserve">, </w:t>
      </w:r>
      <w:r w:rsidRPr="007E0721">
        <w:rPr>
          <w:b/>
          <w:bCs/>
        </w:rPr>
        <w:t>58</w:t>
      </w:r>
      <w:r>
        <w:t xml:space="preserve">, </w:t>
      </w:r>
      <w:r w:rsidRPr="007E0721">
        <w:rPr>
          <w:b/>
          <w:bCs/>
        </w:rPr>
        <w:t>61</w:t>
      </w:r>
      <w:r>
        <w:t xml:space="preserve">, </w:t>
      </w:r>
      <w:r w:rsidRPr="007E0721">
        <w:rPr>
          <w:b/>
          <w:bCs/>
        </w:rPr>
        <w:t>62</w:t>
      </w:r>
      <w:r>
        <w:t xml:space="preserve">, </w:t>
      </w:r>
      <w:r w:rsidRPr="007E0721">
        <w:rPr>
          <w:b/>
          <w:bCs/>
        </w:rPr>
        <w:t>65</w:t>
      </w:r>
      <w:r>
        <w:t>)</w:t>
      </w:r>
      <w:r w:rsidRPr="001244AB">
        <w:t xml:space="preserve"> were tested for cytotoxicity against human leukemia K562 cells.</w:t>
      </w:r>
      <w:r>
        <w:t xml:space="preserve"> (</w:t>
      </w:r>
      <w:r>
        <w:rPr>
          <w:highlight w:val="yellow"/>
        </w:rPr>
        <w:fldChar w:fldCharType="begin"/>
      </w:r>
      <w:r>
        <w:instrText xml:space="preserve"> REF _Ref83643660 \h </w:instrText>
      </w:r>
      <w:r>
        <w:rPr>
          <w:highlight w:val="yellow"/>
        </w:rPr>
      </w:r>
      <w:r>
        <w:rPr>
          <w:highlight w:val="yellow"/>
        </w:rPr>
        <w:fldChar w:fldCharType="separate"/>
      </w:r>
      <w:r w:rsidR="001365F9">
        <w:t xml:space="preserve">Table </w:t>
      </w:r>
      <w:r w:rsidR="001365F9">
        <w:rPr>
          <w:noProof/>
        </w:rPr>
        <w:t>2</w:t>
      </w:r>
      <w:r w:rsidR="001365F9">
        <w:t>.</w:t>
      </w:r>
      <w:r w:rsidR="001365F9">
        <w:rPr>
          <w:noProof/>
        </w:rPr>
        <w:t>1</w:t>
      </w:r>
      <w:r>
        <w:rPr>
          <w:highlight w:val="yellow"/>
        </w:rPr>
        <w:fldChar w:fldCharType="end"/>
      </w:r>
      <w:r>
        <w:t>)</w:t>
      </w:r>
      <w:r w:rsidRPr="001244AB">
        <w:t xml:space="preserve"> Surprisingly, most of the alkylated analogs had similar potency to the parent compound. </w:t>
      </w:r>
      <w:r w:rsidRPr="001244AB">
        <w:lastRenderedPageBreak/>
        <w:t xml:space="preserve">This remarkable tolerance of bulky substituents indicates that </w:t>
      </w:r>
      <w:r>
        <w:t xml:space="preserve">the </w:t>
      </w:r>
      <w:r w:rsidRPr="001244AB">
        <w:t xml:space="preserve">diketopiperazine </w:t>
      </w:r>
      <w:r>
        <w:t xml:space="preserve">is perhaps the most </w:t>
      </w:r>
      <w:r w:rsidRPr="001244AB">
        <w:t xml:space="preserve">dominant </w:t>
      </w:r>
      <w:r>
        <w:t>pharmacophore responsible for the observed cytotoxicity</w:t>
      </w:r>
      <w:r w:rsidRPr="001244AB">
        <w:t xml:space="preserve">. </w:t>
      </w:r>
    </w:p>
    <w:tbl>
      <w:tblPr>
        <w:tblW w:w="0" w:type="auto"/>
        <w:jc w:val="center"/>
        <w:tblBorders>
          <w:bottom w:val="single" w:sz="8" w:space="0" w:color="auto"/>
        </w:tblBorders>
        <w:tblLook w:val="04A0" w:firstRow="1" w:lastRow="0" w:firstColumn="1" w:lastColumn="0" w:noHBand="0" w:noVBand="1"/>
      </w:tblPr>
      <w:tblGrid>
        <w:gridCol w:w="2742"/>
        <w:gridCol w:w="1841"/>
        <w:gridCol w:w="97"/>
      </w:tblGrid>
      <w:tr w:rsidR="002D723A" w:rsidRPr="00006C93" w14:paraId="5483652A" w14:textId="77777777" w:rsidTr="00E85609">
        <w:trPr>
          <w:trHeight w:val="324"/>
          <w:jc w:val="center"/>
        </w:trPr>
        <w:tc>
          <w:tcPr>
            <w:tcW w:w="2742" w:type="dxa"/>
            <w:tcBorders>
              <w:top w:val="single" w:sz="8" w:space="0" w:color="auto"/>
              <w:left w:val="nil"/>
              <w:bottom w:val="single" w:sz="4" w:space="0" w:color="auto"/>
              <w:right w:val="nil"/>
              <w:tl2br w:val="nil"/>
              <w:tr2bl w:val="nil"/>
            </w:tcBorders>
            <w:shd w:val="clear" w:color="auto" w:fill="auto"/>
            <w:noWrap/>
            <w:vAlign w:val="center"/>
            <w:hideMark/>
          </w:tcPr>
          <w:p w14:paraId="5F19CDD6" w14:textId="77777777" w:rsidR="002D723A" w:rsidRPr="00006C93" w:rsidRDefault="002D723A" w:rsidP="00E85609">
            <w:pPr>
              <w:pStyle w:val="MDPI42tablebody"/>
              <w:rPr>
                <w:rFonts w:ascii="Times New Roman" w:hAnsi="Times New Roman"/>
                <w:b/>
                <w:bCs/>
                <w:sz w:val="24"/>
                <w:szCs w:val="24"/>
              </w:rPr>
            </w:pPr>
            <w:r w:rsidRPr="00006C93">
              <w:rPr>
                <w:rFonts w:ascii="Times New Roman" w:hAnsi="Times New Roman"/>
                <w:b/>
                <w:bCs/>
                <w:sz w:val="24"/>
                <w:szCs w:val="24"/>
              </w:rPr>
              <w:t>Compound</w:t>
            </w:r>
          </w:p>
        </w:tc>
        <w:tc>
          <w:tcPr>
            <w:tcW w:w="1938" w:type="dxa"/>
            <w:gridSpan w:val="2"/>
            <w:tcBorders>
              <w:top w:val="single" w:sz="8" w:space="0" w:color="auto"/>
              <w:left w:val="nil"/>
              <w:bottom w:val="single" w:sz="4" w:space="0" w:color="auto"/>
              <w:right w:val="nil"/>
              <w:tl2br w:val="nil"/>
              <w:tr2bl w:val="nil"/>
            </w:tcBorders>
            <w:shd w:val="clear" w:color="auto" w:fill="auto"/>
            <w:vAlign w:val="center"/>
          </w:tcPr>
          <w:p w14:paraId="7BFA8313" w14:textId="77777777" w:rsidR="002D723A" w:rsidRPr="00006C93" w:rsidRDefault="002D723A" w:rsidP="00E85609">
            <w:pPr>
              <w:pStyle w:val="MDPI42tablebody"/>
              <w:rPr>
                <w:rFonts w:ascii="Times New Roman" w:hAnsi="Times New Roman"/>
                <w:b/>
                <w:bCs/>
                <w:sz w:val="24"/>
                <w:szCs w:val="24"/>
              </w:rPr>
            </w:pPr>
            <w:r w:rsidRPr="00006C93">
              <w:rPr>
                <w:rFonts w:ascii="Times New Roman" w:hAnsi="Times New Roman"/>
                <w:b/>
                <w:bCs/>
                <w:sz w:val="24"/>
                <w:szCs w:val="24"/>
              </w:rPr>
              <w:t>K562 GI</w:t>
            </w:r>
            <w:r w:rsidRPr="00006C93">
              <w:rPr>
                <w:rFonts w:ascii="Times New Roman" w:hAnsi="Times New Roman"/>
                <w:b/>
                <w:bCs/>
                <w:sz w:val="24"/>
                <w:szCs w:val="24"/>
                <w:vertAlign w:val="subscript"/>
              </w:rPr>
              <w:t>50</w:t>
            </w:r>
            <w:r w:rsidRPr="00006C93">
              <w:rPr>
                <w:rFonts w:ascii="Times New Roman" w:hAnsi="Times New Roman"/>
                <w:b/>
                <w:bCs/>
                <w:sz w:val="24"/>
                <w:szCs w:val="24"/>
              </w:rPr>
              <w:t xml:space="preserve"> (µM)</w:t>
            </w:r>
          </w:p>
        </w:tc>
      </w:tr>
      <w:tr w:rsidR="002D723A" w:rsidRPr="00006C93" w14:paraId="6355306A" w14:textId="77777777" w:rsidTr="00E85609">
        <w:trPr>
          <w:gridAfter w:val="1"/>
          <w:wAfter w:w="97" w:type="dxa"/>
          <w:trHeight w:val="300"/>
          <w:jc w:val="center"/>
        </w:trPr>
        <w:tc>
          <w:tcPr>
            <w:tcW w:w="2742" w:type="dxa"/>
            <w:shd w:val="clear" w:color="auto" w:fill="auto"/>
            <w:noWrap/>
            <w:vAlign w:val="center"/>
            <w:hideMark/>
          </w:tcPr>
          <w:p w14:paraId="4FCCE070"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TPS-A</w:t>
            </w:r>
          </w:p>
        </w:tc>
        <w:tc>
          <w:tcPr>
            <w:tcW w:w="1841" w:type="dxa"/>
            <w:shd w:val="clear" w:color="auto" w:fill="auto"/>
            <w:noWrap/>
            <w:vAlign w:val="center"/>
            <w:hideMark/>
          </w:tcPr>
          <w:p w14:paraId="01CAFCE9"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97 ± 21</w:t>
            </w:r>
          </w:p>
        </w:tc>
      </w:tr>
      <w:tr w:rsidR="002D723A" w:rsidRPr="00006C93" w14:paraId="13C90F8A" w14:textId="77777777" w:rsidTr="00E85609">
        <w:trPr>
          <w:gridAfter w:val="1"/>
          <w:wAfter w:w="97" w:type="dxa"/>
          <w:trHeight w:val="300"/>
          <w:jc w:val="center"/>
        </w:trPr>
        <w:tc>
          <w:tcPr>
            <w:tcW w:w="2742" w:type="dxa"/>
            <w:shd w:val="clear" w:color="auto" w:fill="auto"/>
            <w:noWrap/>
            <w:vAlign w:val="center"/>
            <w:hideMark/>
          </w:tcPr>
          <w:p w14:paraId="562F2E12"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TPS-B</w:t>
            </w:r>
          </w:p>
        </w:tc>
        <w:tc>
          <w:tcPr>
            <w:tcW w:w="1841" w:type="dxa"/>
            <w:shd w:val="clear" w:color="auto" w:fill="auto"/>
            <w:noWrap/>
            <w:vAlign w:val="center"/>
            <w:hideMark/>
          </w:tcPr>
          <w:p w14:paraId="6B075808"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 xml:space="preserve">78 ± 31 </w:t>
            </w:r>
          </w:p>
        </w:tc>
      </w:tr>
      <w:tr w:rsidR="002D723A" w:rsidRPr="00006C93" w14:paraId="6B70126B" w14:textId="77777777" w:rsidTr="00E85609">
        <w:trPr>
          <w:gridAfter w:val="1"/>
          <w:wAfter w:w="97" w:type="dxa"/>
          <w:trHeight w:val="300"/>
          <w:jc w:val="center"/>
        </w:trPr>
        <w:tc>
          <w:tcPr>
            <w:tcW w:w="2742" w:type="dxa"/>
            <w:shd w:val="clear" w:color="auto" w:fill="auto"/>
            <w:noWrap/>
            <w:vAlign w:val="center"/>
          </w:tcPr>
          <w:p w14:paraId="2365D283"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TPS-2</w:t>
            </w:r>
          </w:p>
        </w:tc>
        <w:tc>
          <w:tcPr>
            <w:tcW w:w="1841" w:type="dxa"/>
            <w:shd w:val="clear" w:color="auto" w:fill="auto"/>
            <w:noWrap/>
            <w:vAlign w:val="center"/>
          </w:tcPr>
          <w:p w14:paraId="1449B9F8"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54 ± 15</w:t>
            </w:r>
          </w:p>
        </w:tc>
      </w:tr>
      <w:tr w:rsidR="002D723A" w:rsidRPr="00006C93" w14:paraId="1D9D080C" w14:textId="77777777" w:rsidTr="00E85609">
        <w:trPr>
          <w:gridAfter w:val="1"/>
          <w:wAfter w:w="97" w:type="dxa"/>
          <w:trHeight w:val="300"/>
          <w:jc w:val="center"/>
        </w:trPr>
        <w:tc>
          <w:tcPr>
            <w:tcW w:w="2742" w:type="dxa"/>
            <w:shd w:val="clear" w:color="auto" w:fill="auto"/>
            <w:noWrap/>
            <w:vAlign w:val="center"/>
          </w:tcPr>
          <w:p w14:paraId="457F7CF8"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TPS-24</w:t>
            </w:r>
          </w:p>
        </w:tc>
        <w:tc>
          <w:tcPr>
            <w:tcW w:w="1841" w:type="dxa"/>
            <w:shd w:val="clear" w:color="auto" w:fill="auto"/>
            <w:noWrap/>
            <w:vAlign w:val="center"/>
          </w:tcPr>
          <w:p w14:paraId="46EA17BA"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50 ± 29</w:t>
            </w:r>
          </w:p>
        </w:tc>
      </w:tr>
      <w:tr w:rsidR="002D723A" w:rsidRPr="00006C93" w14:paraId="408BF832" w14:textId="77777777" w:rsidTr="00E85609">
        <w:trPr>
          <w:gridAfter w:val="1"/>
          <w:wAfter w:w="97" w:type="dxa"/>
          <w:trHeight w:val="300"/>
          <w:jc w:val="center"/>
        </w:trPr>
        <w:tc>
          <w:tcPr>
            <w:tcW w:w="2742" w:type="dxa"/>
            <w:shd w:val="clear" w:color="auto" w:fill="auto"/>
            <w:noWrap/>
            <w:vAlign w:val="center"/>
          </w:tcPr>
          <w:p w14:paraId="2C4A8728"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TPS-25</w:t>
            </w:r>
          </w:p>
        </w:tc>
        <w:tc>
          <w:tcPr>
            <w:tcW w:w="1841" w:type="dxa"/>
            <w:shd w:val="clear" w:color="auto" w:fill="auto"/>
            <w:noWrap/>
            <w:vAlign w:val="center"/>
          </w:tcPr>
          <w:p w14:paraId="422FD85B"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56 ± 19</w:t>
            </w:r>
          </w:p>
        </w:tc>
      </w:tr>
      <w:tr w:rsidR="002D723A" w:rsidRPr="00006C93" w14:paraId="22EC7D04" w14:textId="77777777" w:rsidTr="00E85609">
        <w:trPr>
          <w:gridAfter w:val="1"/>
          <w:wAfter w:w="97" w:type="dxa"/>
          <w:trHeight w:val="300"/>
          <w:jc w:val="center"/>
        </w:trPr>
        <w:tc>
          <w:tcPr>
            <w:tcW w:w="2742" w:type="dxa"/>
            <w:shd w:val="clear" w:color="auto" w:fill="auto"/>
            <w:noWrap/>
            <w:vAlign w:val="center"/>
          </w:tcPr>
          <w:p w14:paraId="54BD6789"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TPS-46</w:t>
            </w:r>
          </w:p>
        </w:tc>
        <w:tc>
          <w:tcPr>
            <w:tcW w:w="1841" w:type="dxa"/>
            <w:shd w:val="clear" w:color="auto" w:fill="auto"/>
            <w:noWrap/>
            <w:vAlign w:val="center"/>
          </w:tcPr>
          <w:p w14:paraId="0139D6A7"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37 ± 8.8</w:t>
            </w:r>
          </w:p>
        </w:tc>
      </w:tr>
      <w:tr w:rsidR="002D723A" w:rsidRPr="00006C93" w14:paraId="5D41159D" w14:textId="77777777" w:rsidTr="00E85609">
        <w:trPr>
          <w:gridAfter w:val="1"/>
          <w:wAfter w:w="97" w:type="dxa"/>
          <w:trHeight w:val="300"/>
          <w:jc w:val="center"/>
        </w:trPr>
        <w:tc>
          <w:tcPr>
            <w:tcW w:w="2742" w:type="dxa"/>
            <w:shd w:val="clear" w:color="auto" w:fill="auto"/>
            <w:noWrap/>
            <w:vAlign w:val="center"/>
            <w:hideMark/>
          </w:tcPr>
          <w:p w14:paraId="6584CCB5"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 xml:space="preserve">TPS-52 </w:t>
            </w:r>
          </w:p>
        </w:tc>
        <w:tc>
          <w:tcPr>
            <w:tcW w:w="1841" w:type="dxa"/>
            <w:shd w:val="clear" w:color="auto" w:fill="auto"/>
            <w:noWrap/>
            <w:vAlign w:val="center"/>
            <w:hideMark/>
          </w:tcPr>
          <w:p w14:paraId="32AE2152"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77 ± 22</w:t>
            </w:r>
          </w:p>
        </w:tc>
      </w:tr>
      <w:tr w:rsidR="002D723A" w:rsidRPr="00006C93" w14:paraId="15D198F1" w14:textId="77777777" w:rsidTr="00E85609">
        <w:trPr>
          <w:gridAfter w:val="1"/>
          <w:wAfter w:w="97" w:type="dxa"/>
          <w:trHeight w:val="300"/>
          <w:jc w:val="center"/>
        </w:trPr>
        <w:tc>
          <w:tcPr>
            <w:tcW w:w="2742" w:type="dxa"/>
            <w:shd w:val="clear" w:color="auto" w:fill="auto"/>
            <w:noWrap/>
            <w:vAlign w:val="center"/>
          </w:tcPr>
          <w:p w14:paraId="24E7052C"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TPS-58</w:t>
            </w:r>
          </w:p>
        </w:tc>
        <w:tc>
          <w:tcPr>
            <w:tcW w:w="1841" w:type="dxa"/>
            <w:shd w:val="clear" w:color="auto" w:fill="auto"/>
            <w:noWrap/>
            <w:vAlign w:val="center"/>
          </w:tcPr>
          <w:p w14:paraId="4DBE3A5B"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44 ± 18</w:t>
            </w:r>
          </w:p>
        </w:tc>
      </w:tr>
      <w:tr w:rsidR="002D723A" w:rsidRPr="00006C93" w14:paraId="446CB143" w14:textId="77777777" w:rsidTr="00E85609">
        <w:trPr>
          <w:gridAfter w:val="1"/>
          <w:wAfter w:w="97" w:type="dxa"/>
          <w:trHeight w:val="300"/>
          <w:jc w:val="center"/>
        </w:trPr>
        <w:tc>
          <w:tcPr>
            <w:tcW w:w="2742" w:type="dxa"/>
            <w:shd w:val="clear" w:color="auto" w:fill="auto"/>
            <w:noWrap/>
            <w:vAlign w:val="center"/>
            <w:hideMark/>
          </w:tcPr>
          <w:p w14:paraId="24E50DE6"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TPS-61</w:t>
            </w:r>
          </w:p>
        </w:tc>
        <w:tc>
          <w:tcPr>
            <w:tcW w:w="1841" w:type="dxa"/>
            <w:shd w:val="clear" w:color="auto" w:fill="auto"/>
            <w:noWrap/>
            <w:vAlign w:val="center"/>
            <w:hideMark/>
          </w:tcPr>
          <w:p w14:paraId="0252FAD0"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89 ± 29</w:t>
            </w:r>
          </w:p>
        </w:tc>
      </w:tr>
      <w:tr w:rsidR="002D723A" w:rsidRPr="00006C93" w14:paraId="0731E9B4" w14:textId="77777777" w:rsidTr="00E85609">
        <w:trPr>
          <w:gridAfter w:val="1"/>
          <w:wAfter w:w="97" w:type="dxa"/>
          <w:trHeight w:val="300"/>
          <w:jc w:val="center"/>
        </w:trPr>
        <w:tc>
          <w:tcPr>
            <w:tcW w:w="2742" w:type="dxa"/>
            <w:shd w:val="clear" w:color="auto" w:fill="auto"/>
            <w:noWrap/>
            <w:vAlign w:val="center"/>
          </w:tcPr>
          <w:p w14:paraId="18D93DEC"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TPS-62</w:t>
            </w:r>
          </w:p>
        </w:tc>
        <w:tc>
          <w:tcPr>
            <w:tcW w:w="1841" w:type="dxa"/>
            <w:shd w:val="clear" w:color="auto" w:fill="auto"/>
            <w:noWrap/>
            <w:vAlign w:val="center"/>
          </w:tcPr>
          <w:p w14:paraId="61294466"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100 ± 33</w:t>
            </w:r>
          </w:p>
        </w:tc>
      </w:tr>
      <w:tr w:rsidR="002D723A" w:rsidRPr="00006C93" w14:paraId="009AF8F9" w14:textId="77777777" w:rsidTr="00E85609">
        <w:trPr>
          <w:gridAfter w:val="1"/>
          <w:wAfter w:w="97" w:type="dxa"/>
          <w:trHeight w:val="300"/>
          <w:jc w:val="center"/>
        </w:trPr>
        <w:tc>
          <w:tcPr>
            <w:tcW w:w="2742" w:type="dxa"/>
            <w:shd w:val="clear" w:color="auto" w:fill="auto"/>
            <w:noWrap/>
            <w:vAlign w:val="center"/>
          </w:tcPr>
          <w:p w14:paraId="20DF6068"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TPS-65</w:t>
            </w:r>
          </w:p>
        </w:tc>
        <w:tc>
          <w:tcPr>
            <w:tcW w:w="1841" w:type="dxa"/>
            <w:shd w:val="clear" w:color="auto" w:fill="auto"/>
            <w:noWrap/>
            <w:vAlign w:val="center"/>
          </w:tcPr>
          <w:p w14:paraId="34822A3B"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53 ± 19</w:t>
            </w:r>
          </w:p>
        </w:tc>
      </w:tr>
      <w:tr w:rsidR="002D723A" w:rsidRPr="00006C93" w14:paraId="2C9C86D8" w14:textId="77777777" w:rsidTr="00E85609">
        <w:trPr>
          <w:gridAfter w:val="1"/>
          <w:wAfter w:w="97" w:type="dxa"/>
          <w:trHeight w:val="300"/>
          <w:jc w:val="center"/>
        </w:trPr>
        <w:tc>
          <w:tcPr>
            <w:tcW w:w="2742" w:type="dxa"/>
            <w:shd w:val="clear" w:color="auto" w:fill="auto"/>
            <w:noWrap/>
            <w:vAlign w:val="center"/>
            <w:hideMark/>
          </w:tcPr>
          <w:p w14:paraId="544E0C46" w14:textId="77777777" w:rsidR="002D723A" w:rsidRPr="00006C93" w:rsidRDefault="002D723A" w:rsidP="00E85609">
            <w:pPr>
              <w:pStyle w:val="MDPI42tablebody"/>
              <w:rPr>
                <w:rFonts w:ascii="Times New Roman" w:hAnsi="Times New Roman"/>
                <w:sz w:val="24"/>
                <w:szCs w:val="24"/>
              </w:rPr>
            </w:pPr>
            <w:r w:rsidRPr="00006C93">
              <w:rPr>
                <w:rFonts w:ascii="Times New Roman" w:hAnsi="Times New Roman"/>
                <w:sz w:val="24"/>
                <w:szCs w:val="24"/>
              </w:rPr>
              <w:t>Taxol</w:t>
            </w:r>
          </w:p>
        </w:tc>
        <w:tc>
          <w:tcPr>
            <w:tcW w:w="1841" w:type="dxa"/>
            <w:shd w:val="clear" w:color="auto" w:fill="auto"/>
            <w:noWrap/>
            <w:vAlign w:val="center"/>
            <w:hideMark/>
          </w:tcPr>
          <w:p w14:paraId="5139AC87" w14:textId="77777777" w:rsidR="002D723A" w:rsidRPr="00006C93" w:rsidRDefault="002D723A" w:rsidP="00E85609">
            <w:pPr>
              <w:pStyle w:val="MDPI42tablebody"/>
              <w:keepNext/>
              <w:rPr>
                <w:rFonts w:ascii="Times New Roman" w:hAnsi="Times New Roman"/>
                <w:sz w:val="24"/>
                <w:szCs w:val="24"/>
              </w:rPr>
            </w:pPr>
            <w:r w:rsidRPr="00006C93">
              <w:rPr>
                <w:rFonts w:ascii="Times New Roman" w:hAnsi="Times New Roman"/>
                <w:sz w:val="24"/>
                <w:szCs w:val="24"/>
              </w:rPr>
              <w:t>.0058 ± .0039</w:t>
            </w:r>
          </w:p>
        </w:tc>
      </w:tr>
    </w:tbl>
    <w:p w14:paraId="0BEDD11B" w14:textId="7CD0E9A0" w:rsidR="002D723A" w:rsidRDefault="002D723A" w:rsidP="00EE0840">
      <w:pPr>
        <w:pStyle w:val="Caption"/>
      </w:pPr>
      <w:bookmarkStart w:id="120" w:name="_Ref83643660"/>
      <w:r>
        <w:t xml:space="preserve">Table </w:t>
      </w:r>
      <w:r>
        <w:fldChar w:fldCharType="begin"/>
      </w:r>
      <w:r>
        <w:instrText xml:space="preserve"> STYLEREF 1 \s </w:instrText>
      </w:r>
      <w:r>
        <w:fldChar w:fldCharType="separate"/>
      </w:r>
      <w:r w:rsidR="001365F9">
        <w:t>2</w:t>
      </w:r>
      <w:r>
        <w:fldChar w:fldCharType="end"/>
      </w:r>
      <w:r>
        <w:t>.</w:t>
      </w:r>
      <w:r>
        <w:fldChar w:fldCharType="begin"/>
      </w:r>
      <w:r>
        <w:instrText xml:space="preserve"> SEQ Table \* ARABIC \s 1 </w:instrText>
      </w:r>
      <w:r>
        <w:fldChar w:fldCharType="separate"/>
      </w:r>
      <w:r w:rsidR="001365F9">
        <w:t>1</w:t>
      </w:r>
      <w:r>
        <w:fldChar w:fldCharType="end"/>
      </w:r>
      <w:bookmarkEnd w:id="120"/>
      <w:r>
        <w:t>: Anticancer activity of TPS analogs against human leukemia K562 cells.</w:t>
      </w:r>
    </w:p>
    <w:p w14:paraId="3D7BBAF9" w14:textId="77777777" w:rsidR="002D723A" w:rsidRPr="00006C93" w:rsidRDefault="002D723A" w:rsidP="0072170B">
      <w:pPr>
        <w:pStyle w:val="FigureText"/>
      </w:pPr>
      <w:r>
        <w:t>The averaged GI</w:t>
      </w:r>
      <w:r>
        <w:rPr>
          <w:vertAlign w:val="subscript"/>
        </w:rPr>
        <w:t>50</w:t>
      </w:r>
      <w:r>
        <w:t xml:space="preserve"> values with associated standard deviation of compounds from two experimental replicates are shown.</w:t>
      </w:r>
    </w:p>
    <w:p w14:paraId="4EC0A4D8" w14:textId="77777777" w:rsidR="002D723A" w:rsidRPr="00006C93" w:rsidRDefault="002D723A" w:rsidP="0076468F">
      <w:pPr>
        <w:pStyle w:val="EndNoteBibliography"/>
        <w:rPr>
          <w:vertAlign w:val="superscript"/>
        </w:rPr>
      </w:pPr>
    </w:p>
    <w:p w14:paraId="4F80C9C2" w14:textId="77777777" w:rsidR="002D723A" w:rsidRDefault="002D723A" w:rsidP="002D723A">
      <w:pPr>
        <w:pStyle w:val="Heading2"/>
      </w:pPr>
      <w:bookmarkStart w:id="121" w:name="_Toc83727175"/>
      <w:bookmarkStart w:id="122" w:name="_Hlk83634745"/>
      <w:bookmarkStart w:id="123" w:name="_Toc90555476"/>
      <w:r>
        <w:t>Conclusions</w:t>
      </w:r>
      <w:bookmarkEnd w:id="121"/>
      <w:bookmarkEnd w:id="123"/>
    </w:p>
    <w:bookmarkEnd w:id="122"/>
    <w:p w14:paraId="1AC908C5" w14:textId="77777777" w:rsidR="002D723A" w:rsidRDefault="002D723A" w:rsidP="0076468F">
      <w:r w:rsidRPr="00B43C1C">
        <w:t xml:space="preserve">This work has revealed the promiscuity of </w:t>
      </w:r>
      <w:proofErr w:type="spellStart"/>
      <w:r w:rsidRPr="00B43C1C">
        <w:t>CdpNPT</w:t>
      </w:r>
      <w:proofErr w:type="spellEnd"/>
      <w:r w:rsidRPr="00B43C1C">
        <w:t xml:space="preserve"> towards alkyl-donors, combined with the high regiospecificity of the resulting reactions makes </w:t>
      </w:r>
      <w:proofErr w:type="spellStart"/>
      <w:r w:rsidRPr="00B43C1C">
        <w:t>CdpNPT</w:t>
      </w:r>
      <w:proofErr w:type="spellEnd"/>
      <w:r w:rsidRPr="00B43C1C">
        <w:t xml:space="preserve"> a powerful biocatalyst for functionalizing the C6 position of TPS-B. Few synthetic methods are known for alkylating indole C6, and the existing methods are not suitable for </w:t>
      </w:r>
      <w:proofErr w:type="gramStart"/>
      <w:r w:rsidRPr="00B43C1C">
        <w:t>late stage</w:t>
      </w:r>
      <w:proofErr w:type="gramEnd"/>
      <w:r w:rsidRPr="00B43C1C">
        <w:t xml:space="preserve"> modification of natural products based on the complexity of the molecules. However, using </w:t>
      </w:r>
      <w:proofErr w:type="spellStart"/>
      <w:r w:rsidRPr="00B43C1C">
        <w:t>prenyltransferase</w:t>
      </w:r>
      <w:proofErr w:type="spellEnd"/>
      <w:r w:rsidRPr="00B43C1C">
        <w:t xml:space="preserve"> based </w:t>
      </w:r>
      <w:proofErr w:type="gramStart"/>
      <w:r w:rsidRPr="00B43C1C">
        <w:t>late stage</w:t>
      </w:r>
      <w:proofErr w:type="gramEnd"/>
      <w:r w:rsidRPr="00B43C1C">
        <w:t xml:space="preserve"> modification, we have developed a route to reach these previously inaccessible TPS-B analogs. Upon refining the substrate scope and regiospecificity of promiscuous PT’s like </w:t>
      </w:r>
      <w:proofErr w:type="spellStart"/>
      <w:r w:rsidRPr="00B43C1C">
        <w:t>CdpNPT</w:t>
      </w:r>
      <w:proofErr w:type="spellEnd"/>
      <w:r w:rsidRPr="00B43C1C">
        <w:t xml:space="preserve">, </w:t>
      </w:r>
      <w:proofErr w:type="spellStart"/>
      <w:r w:rsidRPr="00B43C1C">
        <w:t>NphB</w:t>
      </w:r>
      <w:proofErr w:type="spellEnd"/>
      <w:r w:rsidRPr="00B43C1C">
        <w:t xml:space="preserve">, and FgaPT2, these powerful biocatalysts are destined to become popular catalysts for synthetic </w:t>
      </w:r>
      <w:proofErr w:type="gramStart"/>
      <w:r w:rsidRPr="00B43C1C">
        <w:t>late stage</w:t>
      </w:r>
      <w:proofErr w:type="gramEnd"/>
      <w:r w:rsidRPr="00B43C1C">
        <w:t xml:space="preserve"> modification and pharmaceutical production.</w:t>
      </w:r>
    </w:p>
    <w:p w14:paraId="2D62399F" w14:textId="77777777" w:rsidR="002D723A" w:rsidRDefault="002D723A" w:rsidP="002D723A">
      <w:pPr>
        <w:pStyle w:val="Heading2"/>
      </w:pPr>
      <w:bookmarkStart w:id="124" w:name="_Toc83727176"/>
      <w:bookmarkStart w:id="125" w:name="_Toc90555477"/>
      <w:r>
        <w:lastRenderedPageBreak/>
        <w:t>Appendix 1: HPLC Data</w:t>
      </w:r>
      <w:bookmarkEnd w:id="124"/>
      <w:bookmarkEnd w:id="125"/>
    </w:p>
    <w:p w14:paraId="2C494A40" w14:textId="77777777" w:rsidR="002D723A" w:rsidRDefault="002D723A" w:rsidP="00A616EB">
      <w:pPr>
        <w:pStyle w:val="FigureText"/>
        <w:jc w:val="center"/>
      </w:pPr>
      <w:r w:rsidRPr="00184E39">
        <w:rPr>
          <w:noProof/>
        </w:rPr>
        <w:drawing>
          <wp:inline distT="0" distB="0" distL="0" distR="0" wp14:anchorId="42CB421C" wp14:editId="4CE5D4EF">
            <wp:extent cx="5049982" cy="3357483"/>
            <wp:effectExtent l="0" t="0" r="0" b="0"/>
            <wp:docPr id="83" name="Picture 8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34"/>
                    <a:stretch>
                      <a:fillRect/>
                    </a:stretch>
                  </pic:blipFill>
                  <pic:spPr>
                    <a:xfrm>
                      <a:off x="0" y="0"/>
                      <a:ext cx="5068127" cy="3369547"/>
                    </a:xfrm>
                    <a:prstGeom prst="rect">
                      <a:avLst/>
                    </a:prstGeom>
                  </pic:spPr>
                </pic:pic>
              </a:graphicData>
            </a:graphic>
          </wp:inline>
        </w:drawing>
      </w:r>
    </w:p>
    <w:p w14:paraId="12B249A7" w14:textId="77777777" w:rsidR="002D723A" w:rsidRDefault="002D723A" w:rsidP="00A616EB">
      <w:pPr>
        <w:pStyle w:val="FigureText"/>
        <w:jc w:val="center"/>
      </w:pPr>
      <w:r w:rsidRPr="004544BF">
        <w:rPr>
          <w:noProof/>
        </w:rPr>
        <w:drawing>
          <wp:inline distT="0" distB="0" distL="0" distR="0" wp14:anchorId="359706F0" wp14:editId="2826BCAD">
            <wp:extent cx="5015175" cy="2913450"/>
            <wp:effectExtent l="0" t="0" r="0" b="1270"/>
            <wp:docPr id="72" name="Picture 72"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line chart&#10;&#10;Description automatically generated"/>
                    <pic:cNvPicPr/>
                  </pic:nvPicPr>
                  <pic:blipFill rotWithShape="1">
                    <a:blip r:embed="rId35"/>
                    <a:srcRect l="1811"/>
                    <a:stretch/>
                  </pic:blipFill>
                  <pic:spPr bwMode="auto">
                    <a:xfrm>
                      <a:off x="0" y="0"/>
                      <a:ext cx="5065028" cy="2942411"/>
                    </a:xfrm>
                    <a:prstGeom prst="rect">
                      <a:avLst/>
                    </a:prstGeom>
                    <a:ln>
                      <a:noFill/>
                    </a:ln>
                    <a:extLst>
                      <a:ext uri="{53640926-AAD7-44D8-BBD7-CCE9431645EC}">
                        <a14:shadowObscured xmlns:a14="http://schemas.microsoft.com/office/drawing/2010/main"/>
                      </a:ext>
                    </a:extLst>
                  </pic:spPr>
                </pic:pic>
              </a:graphicData>
            </a:graphic>
          </wp:inline>
        </w:drawing>
      </w:r>
    </w:p>
    <w:p w14:paraId="5CC03B52" w14:textId="785D29B9" w:rsidR="002D723A" w:rsidRDefault="002D723A" w:rsidP="00EE0840">
      <w:pPr>
        <w:pStyle w:val="Caption"/>
      </w:pPr>
      <w:bookmarkStart w:id="126" w:name="_Ref86085810"/>
      <w:bookmarkStart w:id="127" w:name="_Toc83727187"/>
      <w:bookmarkStart w:id="128" w:name="_Ref86085798"/>
      <w:bookmarkStart w:id="129" w:name="_Ref86317884"/>
      <w:bookmarkStart w:id="130" w:name="_Toc90555559"/>
      <w:r>
        <w:t xml:space="preserve">Figure </w:t>
      </w:r>
      <w:r w:rsidR="00D06A63">
        <w:fldChar w:fldCharType="begin"/>
      </w:r>
      <w:r w:rsidR="00D06A63">
        <w:instrText xml:space="preserve"> STYLEREF 1 \s </w:instrText>
      </w:r>
      <w:r w:rsidR="00D06A63">
        <w:fldChar w:fldCharType="separate"/>
      </w:r>
      <w:r w:rsidR="001365F9">
        <w:t>2</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7</w:t>
      </w:r>
      <w:r w:rsidR="00D06A63">
        <w:fldChar w:fldCharType="end"/>
      </w:r>
      <w:bookmarkEnd w:id="126"/>
      <w:r>
        <w:t>: HPLC traces of analytical scale reactions containing TPS-B and CdpNPT</w:t>
      </w:r>
      <w:bookmarkEnd w:id="127"/>
      <w:bookmarkEnd w:id="128"/>
      <w:bookmarkEnd w:id="129"/>
      <w:bookmarkEnd w:id="130"/>
    </w:p>
    <w:p w14:paraId="55B0A6B5" w14:textId="4CF41F17" w:rsidR="0072170B" w:rsidRDefault="002D723A" w:rsidP="0072170B">
      <w:pPr>
        <w:pStyle w:val="FigureText"/>
      </w:pPr>
      <w:r>
        <w:t xml:space="preserve">Numerical labels indicate the alkyl-PP used in that reaction.  TPS-B standard and enzymatic control reaction without the donor </w:t>
      </w:r>
      <w:proofErr w:type="gramStart"/>
      <w:r>
        <w:t>are</w:t>
      </w:r>
      <w:proofErr w:type="gramEnd"/>
      <w:r>
        <w:t xml:space="preserve"> indicated. The TPS-B used in these screenings is ~95% pure based on HPLC.</w:t>
      </w:r>
    </w:p>
    <w:p w14:paraId="4C598F6B" w14:textId="77777777" w:rsidR="0072170B" w:rsidRDefault="0072170B">
      <w:pPr>
        <w:spacing w:after="160" w:line="259" w:lineRule="auto"/>
        <w:ind w:firstLine="0"/>
        <w:contextualSpacing w:val="0"/>
        <w:jc w:val="left"/>
      </w:pPr>
      <w:r>
        <w:br w:type="page"/>
      </w:r>
    </w:p>
    <w:tbl>
      <w:tblPr>
        <w:tblW w:w="4902" w:type="pct"/>
        <w:tblInd w:w="8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073"/>
        <w:gridCol w:w="2076"/>
        <w:gridCol w:w="2076"/>
        <w:gridCol w:w="2002"/>
        <w:gridCol w:w="1234"/>
      </w:tblGrid>
      <w:tr w:rsidR="002D723A" w:rsidRPr="003E0CCF" w14:paraId="16821294" w14:textId="77777777" w:rsidTr="006D08A4">
        <w:trPr>
          <w:trHeight w:val="224"/>
        </w:trPr>
        <w:tc>
          <w:tcPr>
            <w:tcW w:w="634" w:type="pct"/>
            <w:tcBorders>
              <w:bottom w:val="single" w:sz="12" w:space="0" w:color="auto"/>
              <w:right w:val="single" w:sz="8" w:space="0" w:color="auto"/>
            </w:tcBorders>
            <w:shd w:val="clear" w:color="auto" w:fill="auto"/>
            <w:noWrap/>
            <w:vAlign w:val="bottom"/>
            <w:hideMark/>
          </w:tcPr>
          <w:p w14:paraId="768E64FB" w14:textId="77777777" w:rsidR="002D723A" w:rsidRPr="003E0CCF" w:rsidRDefault="002D723A" w:rsidP="0072170B">
            <w:pPr>
              <w:pStyle w:val="FigureText"/>
            </w:pPr>
            <w:r w:rsidRPr="003E0CCF">
              <w:lastRenderedPageBreak/>
              <w:t>OPP #</w:t>
            </w:r>
          </w:p>
        </w:tc>
        <w:tc>
          <w:tcPr>
            <w:tcW w:w="1227" w:type="pct"/>
            <w:tcBorders>
              <w:left w:val="single" w:sz="8" w:space="0" w:color="auto"/>
              <w:bottom w:val="single" w:sz="12" w:space="0" w:color="auto"/>
              <w:right w:val="single" w:sz="8" w:space="0" w:color="auto"/>
            </w:tcBorders>
            <w:shd w:val="clear" w:color="auto" w:fill="auto"/>
            <w:noWrap/>
            <w:vAlign w:val="bottom"/>
            <w:hideMark/>
          </w:tcPr>
          <w:p w14:paraId="4FC4D729" w14:textId="77777777" w:rsidR="002D723A" w:rsidRPr="003E0CCF" w:rsidRDefault="002D723A" w:rsidP="0072170B">
            <w:pPr>
              <w:pStyle w:val="FigureText"/>
            </w:pPr>
            <w:r w:rsidRPr="003E0CCF">
              <w:t>Trial 1 % Turnover</w:t>
            </w:r>
          </w:p>
        </w:tc>
        <w:tc>
          <w:tcPr>
            <w:tcW w:w="1227" w:type="pct"/>
            <w:tcBorders>
              <w:left w:val="single" w:sz="8" w:space="0" w:color="auto"/>
              <w:bottom w:val="single" w:sz="12" w:space="0" w:color="auto"/>
              <w:right w:val="single" w:sz="8" w:space="0" w:color="auto"/>
            </w:tcBorders>
            <w:shd w:val="clear" w:color="auto" w:fill="auto"/>
            <w:noWrap/>
            <w:vAlign w:val="bottom"/>
            <w:hideMark/>
          </w:tcPr>
          <w:p w14:paraId="4D7F21FA" w14:textId="77777777" w:rsidR="002D723A" w:rsidRPr="003E0CCF" w:rsidRDefault="002D723A" w:rsidP="0072170B">
            <w:pPr>
              <w:pStyle w:val="FigureText"/>
            </w:pPr>
            <w:r w:rsidRPr="003E0CCF">
              <w:t>Trial 2 % Turnover</w:t>
            </w:r>
          </w:p>
        </w:tc>
        <w:tc>
          <w:tcPr>
            <w:tcW w:w="1183" w:type="pct"/>
            <w:tcBorders>
              <w:left w:val="single" w:sz="8" w:space="0" w:color="auto"/>
              <w:bottom w:val="single" w:sz="12" w:space="0" w:color="auto"/>
              <w:right w:val="single" w:sz="8" w:space="0" w:color="auto"/>
            </w:tcBorders>
            <w:shd w:val="clear" w:color="auto" w:fill="auto"/>
            <w:noWrap/>
            <w:vAlign w:val="bottom"/>
            <w:hideMark/>
          </w:tcPr>
          <w:p w14:paraId="214744BF" w14:textId="77777777" w:rsidR="002D723A" w:rsidRPr="003E0CCF" w:rsidRDefault="002D723A" w:rsidP="0072170B">
            <w:pPr>
              <w:pStyle w:val="FigureText"/>
            </w:pPr>
            <w:r w:rsidRPr="003E0CCF">
              <w:t>Mean % Turnover</w:t>
            </w:r>
          </w:p>
        </w:tc>
        <w:tc>
          <w:tcPr>
            <w:tcW w:w="729" w:type="pct"/>
            <w:tcBorders>
              <w:left w:val="single" w:sz="8" w:space="0" w:color="auto"/>
              <w:bottom w:val="single" w:sz="12" w:space="0" w:color="auto"/>
            </w:tcBorders>
            <w:shd w:val="clear" w:color="auto" w:fill="auto"/>
            <w:noWrap/>
            <w:vAlign w:val="bottom"/>
            <w:hideMark/>
          </w:tcPr>
          <w:p w14:paraId="46250D75" w14:textId="77777777" w:rsidR="002D723A" w:rsidRPr="003E0CCF" w:rsidRDefault="002D723A" w:rsidP="0072170B">
            <w:pPr>
              <w:pStyle w:val="FigureText"/>
            </w:pPr>
            <w:r w:rsidRPr="003E0CCF">
              <w:t>Std Dev.</w:t>
            </w:r>
          </w:p>
        </w:tc>
      </w:tr>
      <w:tr w:rsidR="0072170B" w:rsidRPr="003E0CCF" w14:paraId="28FB61C5" w14:textId="77777777" w:rsidTr="006D08A4">
        <w:trPr>
          <w:trHeight w:val="224"/>
        </w:trPr>
        <w:tc>
          <w:tcPr>
            <w:tcW w:w="634" w:type="pct"/>
            <w:tcBorders>
              <w:top w:val="single" w:sz="12" w:space="0" w:color="auto"/>
              <w:right w:val="single" w:sz="8" w:space="0" w:color="auto"/>
            </w:tcBorders>
            <w:shd w:val="clear" w:color="auto" w:fill="auto"/>
            <w:noWrap/>
            <w:vAlign w:val="bottom"/>
            <w:hideMark/>
          </w:tcPr>
          <w:p w14:paraId="170F7FC6" w14:textId="77777777" w:rsidR="002D723A" w:rsidRPr="003E0CCF" w:rsidRDefault="002D723A" w:rsidP="0072170B">
            <w:pPr>
              <w:pStyle w:val="FigureText"/>
            </w:pPr>
            <w:r w:rsidRPr="003E0CCF">
              <w:t>2</w:t>
            </w:r>
          </w:p>
        </w:tc>
        <w:tc>
          <w:tcPr>
            <w:tcW w:w="1227" w:type="pct"/>
            <w:tcBorders>
              <w:top w:val="single" w:sz="12" w:space="0" w:color="auto"/>
              <w:left w:val="single" w:sz="8" w:space="0" w:color="auto"/>
              <w:right w:val="single" w:sz="8" w:space="0" w:color="auto"/>
            </w:tcBorders>
            <w:shd w:val="clear" w:color="000000" w:fill="8ED0A0"/>
            <w:noWrap/>
            <w:vAlign w:val="bottom"/>
            <w:hideMark/>
          </w:tcPr>
          <w:p w14:paraId="48A597C3" w14:textId="77777777" w:rsidR="002D723A" w:rsidRPr="003E0CCF" w:rsidRDefault="002D723A" w:rsidP="0072170B">
            <w:pPr>
              <w:pStyle w:val="FigureText"/>
            </w:pPr>
            <w:r w:rsidRPr="003E0CCF">
              <w:t>80.93</w:t>
            </w:r>
          </w:p>
        </w:tc>
        <w:tc>
          <w:tcPr>
            <w:tcW w:w="1227" w:type="pct"/>
            <w:tcBorders>
              <w:top w:val="single" w:sz="12" w:space="0" w:color="auto"/>
              <w:left w:val="single" w:sz="8" w:space="0" w:color="auto"/>
              <w:right w:val="single" w:sz="8" w:space="0" w:color="auto"/>
            </w:tcBorders>
            <w:shd w:val="clear" w:color="000000" w:fill="84CC98"/>
            <w:noWrap/>
            <w:vAlign w:val="bottom"/>
            <w:hideMark/>
          </w:tcPr>
          <w:p w14:paraId="13BBDC99" w14:textId="77777777" w:rsidR="002D723A" w:rsidRPr="003E0CCF" w:rsidRDefault="002D723A" w:rsidP="0072170B">
            <w:pPr>
              <w:pStyle w:val="FigureText"/>
            </w:pPr>
            <w:r w:rsidRPr="003E0CCF">
              <w:t>85.40</w:t>
            </w:r>
          </w:p>
        </w:tc>
        <w:tc>
          <w:tcPr>
            <w:tcW w:w="1183" w:type="pct"/>
            <w:tcBorders>
              <w:top w:val="single" w:sz="12" w:space="0" w:color="auto"/>
              <w:left w:val="single" w:sz="8" w:space="0" w:color="auto"/>
              <w:right w:val="single" w:sz="8" w:space="0" w:color="auto"/>
            </w:tcBorders>
            <w:shd w:val="clear" w:color="000000" w:fill="89CE9C"/>
            <w:noWrap/>
            <w:vAlign w:val="bottom"/>
            <w:hideMark/>
          </w:tcPr>
          <w:p w14:paraId="290A9B5F" w14:textId="77777777" w:rsidR="002D723A" w:rsidRPr="003E0CCF" w:rsidRDefault="002D723A" w:rsidP="0072170B">
            <w:pPr>
              <w:pStyle w:val="FigureText"/>
            </w:pPr>
            <w:r w:rsidRPr="003E0CCF">
              <w:t>83.17</w:t>
            </w:r>
          </w:p>
        </w:tc>
        <w:tc>
          <w:tcPr>
            <w:tcW w:w="729" w:type="pct"/>
            <w:tcBorders>
              <w:top w:val="single" w:sz="12" w:space="0" w:color="auto"/>
              <w:left w:val="single" w:sz="8" w:space="0" w:color="auto"/>
            </w:tcBorders>
            <w:shd w:val="clear" w:color="auto" w:fill="auto"/>
            <w:noWrap/>
            <w:vAlign w:val="bottom"/>
            <w:hideMark/>
          </w:tcPr>
          <w:p w14:paraId="16F7516C" w14:textId="77777777" w:rsidR="002D723A" w:rsidRPr="003E0CCF" w:rsidRDefault="002D723A" w:rsidP="0072170B">
            <w:pPr>
              <w:pStyle w:val="FigureText"/>
            </w:pPr>
            <w:r w:rsidRPr="003E0CCF">
              <w:t>2.23</w:t>
            </w:r>
          </w:p>
        </w:tc>
      </w:tr>
      <w:tr w:rsidR="0072170B" w:rsidRPr="003E0CCF" w14:paraId="2D38963F" w14:textId="77777777" w:rsidTr="006D08A4">
        <w:trPr>
          <w:trHeight w:val="224"/>
        </w:trPr>
        <w:tc>
          <w:tcPr>
            <w:tcW w:w="634" w:type="pct"/>
            <w:tcBorders>
              <w:right w:val="single" w:sz="8" w:space="0" w:color="auto"/>
            </w:tcBorders>
            <w:shd w:val="clear" w:color="auto" w:fill="auto"/>
            <w:noWrap/>
            <w:vAlign w:val="bottom"/>
            <w:hideMark/>
          </w:tcPr>
          <w:p w14:paraId="4EE28B9F" w14:textId="77777777" w:rsidR="002D723A" w:rsidRPr="003E0CCF" w:rsidRDefault="002D723A" w:rsidP="0072170B">
            <w:pPr>
              <w:pStyle w:val="FigureText"/>
            </w:pPr>
            <w:r w:rsidRPr="003E0CCF">
              <w:t>6</w:t>
            </w:r>
          </w:p>
        </w:tc>
        <w:tc>
          <w:tcPr>
            <w:tcW w:w="1227" w:type="pct"/>
            <w:tcBorders>
              <w:left w:val="single" w:sz="8" w:space="0" w:color="auto"/>
              <w:right w:val="single" w:sz="8" w:space="0" w:color="auto"/>
            </w:tcBorders>
            <w:shd w:val="clear" w:color="000000" w:fill="FABEC1"/>
            <w:noWrap/>
            <w:vAlign w:val="bottom"/>
            <w:hideMark/>
          </w:tcPr>
          <w:p w14:paraId="6413306C" w14:textId="77777777" w:rsidR="002D723A" w:rsidRPr="003E0CCF" w:rsidRDefault="002D723A" w:rsidP="0072170B">
            <w:pPr>
              <w:pStyle w:val="FigureText"/>
            </w:pPr>
            <w:r w:rsidRPr="003E0CCF">
              <w:t>18.32</w:t>
            </w:r>
          </w:p>
        </w:tc>
        <w:tc>
          <w:tcPr>
            <w:tcW w:w="1227" w:type="pct"/>
            <w:tcBorders>
              <w:left w:val="single" w:sz="8" w:space="0" w:color="auto"/>
              <w:right w:val="single" w:sz="8" w:space="0" w:color="auto"/>
            </w:tcBorders>
            <w:shd w:val="clear" w:color="000000" w:fill="FACCCF"/>
            <w:noWrap/>
            <w:vAlign w:val="bottom"/>
            <w:hideMark/>
          </w:tcPr>
          <w:p w14:paraId="4F357B05" w14:textId="77777777" w:rsidR="002D723A" w:rsidRPr="003E0CCF" w:rsidRDefault="002D723A" w:rsidP="0072170B">
            <w:pPr>
              <w:pStyle w:val="FigureText"/>
            </w:pPr>
            <w:r w:rsidRPr="003E0CCF">
              <w:t>21.34</w:t>
            </w:r>
          </w:p>
        </w:tc>
        <w:tc>
          <w:tcPr>
            <w:tcW w:w="1183" w:type="pct"/>
            <w:tcBorders>
              <w:left w:val="single" w:sz="8" w:space="0" w:color="auto"/>
              <w:right w:val="single" w:sz="8" w:space="0" w:color="auto"/>
            </w:tcBorders>
            <w:shd w:val="clear" w:color="000000" w:fill="FAC5C8"/>
            <w:noWrap/>
            <w:vAlign w:val="bottom"/>
            <w:hideMark/>
          </w:tcPr>
          <w:p w14:paraId="51BD5C36" w14:textId="77777777" w:rsidR="002D723A" w:rsidRPr="003E0CCF" w:rsidRDefault="002D723A" w:rsidP="0072170B">
            <w:pPr>
              <w:pStyle w:val="FigureText"/>
            </w:pPr>
            <w:r w:rsidRPr="003E0CCF">
              <w:t>19.83</w:t>
            </w:r>
          </w:p>
        </w:tc>
        <w:tc>
          <w:tcPr>
            <w:tcW w:w="729" w:type="pct"/>
            <w:tcBorders>
              <w:left w:val="single" w:sz="8" w:space="0" w:color="auto"/>
            </w:tcBorders>
            <w:shd w:val="clear" w:color="auto" w:fill="auto"/>
            <w:noWrap/>
            <w:vAlign w:val="bottom"/>
            <w:hideMark/>
          </w:tcPr>
          <w:p w14:paraId="688764F2" w14:textId="77777777" w:rsidR="002D723A" w:rsidRPr="003E0CCF" w:rsidRDefault="002D723A" w:rsidP="0072170B">
            <w:pPr>
              <w:pStyle w:val="FigureText"/>
            </w:pPr>
            <w:r w:rsidRPr="003E0CCF">
              <w:t>1.51</w:t>
            </w:r>
          </w:p>
        </w:tc>
      </w:tr>
      <w:tr w:rsidR="0072170B" w:rsidRPr="003E0CCF" w14:paraId="6AC7E934" w14:textId="77777777" w:rsidTr="006D08A4">
        <w:trPr>
          <w:trHeight w:val="224"/>
        </w:trPr>
        <w:tc>
          <w:tcPr>
            <w:tcW w:w="634" w:type="pct"/>
            <w:tcBorders>
              <w:right w:val="single" w:sz="8" w:space="0" w:color="auto"/>
            </w:tcBorders>
            <w:shd w:val="clear" w:color="auto" w:fill="auto"/>
            <w:noWrap/>
            <w:vAlign w:val="bottom"/>
            <w:hideMark/>
          </w:tcPr>
          <w:p w14:paraId="6EE8ABCD" w14:textId="77777777" w:rsidR="002D723A" w:rsidRPr="003E0CCF" w:rsidRDefault="002D723A" w:rsidP="0072170B">
            <w:pPr>
              <w:pStyle w:val="FigureText"/>
            </w:pPr>
            <w:r w:rsidRPr="003E0CCF">
              <w:t>7</w:t>
            </w:r>
          </w:p>
        </w:tc>
        <w:tc>
          <w:tcPr>
            <w:tcW w:w="1227" w:type="pct"/>
            <w:tcBorders>
              <w:left w:val="single" w:sz="8" w:space="0" w:color="auto"/>
              <w:right w:val="single" w:sz="8" w:space="0" w:color="auto"/>
            </w:tcBorders>
            <w:shd w:val="clear" w:color="000000" w:fill="65BF7D"/>
            <w:noWrap/>
            <w:vAlign w:val="bottom"/>
            <w:hideMark/>
          </w:tcPr>
          <w:p w14:paraId="6F13CB29" w14:textId="77777777" w:rsidR="002D723A" w:rsidRPr="003E0CCF" w:rsidRDefault="002D723A" w:rsidP="0072170B">
            <w:pPr>
              <w:pStyle w:val="FigureText"/>
            </w:pPr>
            <w:r w:rsidRPr="003E0CCF">
              <w:t>99.15</w:t>
            </w:r>
          </w:p>
        </w:tc>
        <w:tc>
          <w:tcPr>
            <w:tcW w:w="1227" w:type="pct"/>
            <w:tcBorders>
              <w:left w:val="single" w:sz="8" w:space="0" w:color="auto"/>
              <w:right w:val="single" w:sz="8" w:space="0" w:color="auto"/>
            </w:tcBorders>
            <w:shd w:val="clear" w:color="000000" w:fill="63BE7B"/>
            <w:noWrap/>
            <w:vAlign w:val="bottom"/>
            <w:hideMark/>
          </w:tcPr>
          <w:p w14:paraId="6565CF1D" w14:textId="77777777" w:rsidR="002D723A" w:rsidRPr="003E0CCF" w:rsidRDefault="002D723A" w:rsidP="0072170B">
            <w:pPr>
              <w:pStyle w:val="FigureText"/>
            </w:pPr>
            <w:r w:rsidRPr="003E0CCF">
              <w:t>99.95</w:t>
            </w:r>
          </w:p>
        </w:tc>
        <w:tc>
          <w:tcPr>
            <w:tcW w:w="1183" w:type="pct"/>
            <w:tcBorders>
              <w:left w:val="single" w:sz="8" w:space="0" w:color="auto"/>
              <w:right w:val="single" w:sz="8" w:space="0" w:color="auto"/>
            </w:tcBorders>
            <w:shd w:val="clear" w:color="000000" w:fill="64BF7C"/>
            <w:noWrap/>
            <w:vAlign w:val="bottom"/>
            <w:hideMark/>
          </w:tcPr>
          <w:p w14:paraId="0DC7890B" w14:textId="77777777" w:rsidR="002D723A" w:rsidRPr="003E0CCF" w:rsidRDefault="002D723A" w:rsidP="0072170B">
            <w:pPr>
              <w:pStyle w:val="FigureText"/>
            </w:pPr>
            <w:r w:rsidRPr="003E0CCF">
              <w:t>99.55</w:t>
            </w:r>
          </w:p>
        </w:tc>
        <w:tc>
          <w:tcPr>
            <w:tcW w:w="729" w:type="pct"/>
            <w:tcBorders>
              <w:left w:val="single" w:sz="8" w:space="0" w:color="auto"/>
            </w:tcBorders>
            <w:shd w:val="clear" w:color="auto" w:fill="auto"/>
            <w:noWrap/>
            <w:vAlign w:val="bottom"/>
            <w:hideMark/>
          </w:tcPr>
          <w:p w14:paraId="3AE127FD" w14:textId="77777777" w:rsidR="002D723A" w:rsidRPr="003E0CCF" w:rsidRDefault="002D723A" w:rsidP="0072170B">
            <w:pPr>
              <w:pStyle w:val="FigureText"/>
            </w:pPr>
            <w:r w:rsidRPr="003E0CCF">
              <w:t>0.40</w:t>
            </w:r>
          </w:p>
        </w:tc>
      </w:tr>
      <w:tr w:rsidR="0072170B" w:rsidRPr="003E0CCF" w14:paraId="0118AD71" w14:textId="77777777" w:rsidTr="006D08A4">
        <w:trPr>
          <w:trHeight w:val="224"/>
        </w:trPr>
        <w:tc>
          <w:tcPr>
            <w:tcW w:w="634" w:type="pct"/>
            <w:tcBorders>
              <w:right w:val="single" w:sz="8" w:space="0" w:color="auto"/>
            </w:tcBorders>
            <w:shd w:val="clear" w:color="auto" w:fill="auto"/>
            <w:noWrap/>
            <w:vAlign w:val="bottom"/>
            <w:hideMark/>
          </w:tcPr>
          <w:p w14:paraId="124A56FF" w14:textId="77777777" w:rsidR="002D723A" w:rsidRPr="003E0CCF" w:rsidRDefault="002D723A" w:rsidP="0072170B">
            <w:pPr>
              <w:pStyle w:val="FigureText"/>
            </w:pPr>
            <w:r w:rsidRPr="003E0CCF">
              <w:t>8</w:t>
            </w:r>
          </w:p>
        </w:tc>
        <w:tc>
          <w:tcPr>
            <w:tcW w:w="1227" w:type="pct"/>
            <w:tcBorders>
              <w:left w:val="single" w:sz="8" w:space="0" w:color="auto"/>
              <w:right w:val="single" w:sz="8" w:space="0" w:color="auto"/>
            </w:tcBorders>
            <w:shd w:val="clear" w:color="000000" w:fill="FBF8FB"/>
            <w:noWrap/>
            <w:vAlign w:val="bottom"/>
            <w:hideMark/>
          </w:tcPr>
          <w:p w14:paraId="48F825B7" w14:textId="77777777" w:rsidR="002D723A" w:rsidRPr="003E0CCF" w:rsidRDefault="002D723A" w:rsidP="0072170B">
            <w:pPr>
              <w:pStyle w:val="FigureText"/>
            </w:pPr>
            <w:r w:rsidRPr="003E0CCF">
              <w:t>30.72</w:t>
            </w:r>
          </w:p>
        </w:tc>
        <w:tc>
          <w:tcPr>
            <w:tcW w:w="1227" w:type="pct"/>
            <w:tcBorders>
              <w:left w:val="single" w:sz="8" w:space="0" w:color="auto"/>
              <w:right w:val="single" w:sz="8" w:space="0" w:color="auto"/>
            </w:tcBorders>
            <w:shd w:val="clear" w:color="000000" w:fill="FBFCFE"/>
            <w:noWrap/>
            <w:vAlign w:val="bottom"/>
            <w:hideMark/>
          </w:tcPr>
          <w:p w14:paraId="72CBB658" w14:textId="77777777" w:rsidR="002D723A" w:rsidRPr="003E0CCF" w:rsidRDefault="002D723A" w:rsidP="0072170B">
            <w:pPr>
              <w:pStyle w:val="FigureText"/>
            </w:pPr>
            <w:r w:rsidRPr="003E0CCF">
              <w:t>32.12</w:t>
            </w:r>
          </w:p>
        </w:tc>
        <w:tc>
          <w:tcPr>
            <w:tcW w:w="1183" w:type="pct"/>
            <w:tcBorders>
              <w:left w:val="single" w:sz="8" w:space="0" w:color="auto"/>
              <w:right w:val="single" w:sz="8" w:space="0" w:color="auto"/>
            </w:tcBorders>
            <w:shd w:val="clear" w:color="000000" w:fill="FCFCFF"/>
            <w:noWrap/>
            <w:vAlign w:val="bottom"/>
            <w:hideMark/>
          </w:tcPr>
          <w:p w14:paraId="0C1F3825" w14:textId="77777777" w:rsidR="002D723A" w:rsidRPr="003E0CCF" w:rsidRDefault="002D723A" w:rsidP="0072170B">
            <w:pPr>
              <w:pStyle w:val="FigureText"/>
            </w:pPr>
            <w:r w:rsidRPr="003E0CCF">
              <w:t>31.42</w:t>
            </w:r>
          </w:p>
        </w:tc>
        <w:tc>
          <w:tcPr>
            <w:tcW w:w="729" w:type="pct"/>
            <w:tcBorders>
              <w:left w:val="single" w:sz="8" w:space="0" w:color="auto"/>
            </w:tcBorders>
            <w:shd w:val="clear" w:color="auto" w:fill="auto"/>
            <w:noWrap/>
            <w:vAlign w:val="bottom"/>
            <w:hideMark/>
          </w:tcPr>
          <w:p w14:paraId="24B9A5C1" w14:textId="77777777" w:rsidR="002D723A" w:rsidRPr="003E0CCF" w:rsidRDefault="002D723A" w:rsidP="0072170B">
            <w:pPr>
              <w:pStyle w:val="FigureText"/>
            </w:pPr>
            <w:r w:rsidRPr="003E0CCF">
              <w:t>0.70</w:t>
            </w:r>
          </w:p>
        </w:tc>
      </w:tr>
      <w:tr w:rsidR="0072170B" w:rsidRPr="003E0CCF" w14:paraId="055725BC" w14:textId="77777777" w:rsidTr="006D08A4">
        <w:trPr>
          <w:trHeight w:val="224"/>
        </w:trPr>
        <w:tc>
          <w:tcPr>
            <w:tcW w:w="634" w:type="pct"/>
            <w:tcBorders>
              <w:right w:val="single" w:sz="8" w:space="0" w:color="auto"/>
            </w:tcBorders>
            <w:shd w:val="clear" w:color="auto" w:fill="auto"/>
            <w:noWrap/>
            <w:vAlign w:val="bottom"/>
            <w:hideMark/>
          </w:tcPr>
          <w:p w14:paraId="2AC270BD" w14:textId="77777777" w:rsidR="002D723A" w:rsidRPr="003E0CCF" w:rsidRDefault="002D723A" w:rsidP="0072170B">
            <w:pPr>
              <w:pStyle w:val="FigureText"/>
            </w:pPr>
            <w:r w:rsidRPr="003E0CCF">
              <w:t>9</w:t>
            </w:r>
          </w:p>
        </w:tc>
        <w:tc>
          <w:tcPr>
            <w:tcW w:w="1227" w:type="pct"/>
            <w:tcBorders>
              <w:left w:val="single" w:sz="8" w:space="0" w:color="auto"/>
              <w:right w:val="single" w:sz="8" w:space="0" w:color="auto"/>
            </w:tcBorders>
            <w:shd w:val="clear" w:color="000000" w:fill="FBECEF"/>
            <w:noWrap/>
            <w:vAlign w:val="bottom"/>
            <w:hideMark/>
          </w:tcPr>
          <w:p w14:paraId="006BCE58" w14:textId="77777777" w:rsidR="002D723A" w:rsidRPr="003E0CCF" w:rsidRDefault="002D723A" w:rsidP="0072170B">
            <w:pPr>
              <w:pStyle w:val="FigureText"/>
            </w:pPr>
            <w:r w:rsidRPr="003E0CCF">
              <w:t>28.13</w:t>
            </w:r>
          </w:p>
        </w:tc>
        <w:tc>
          <w:tcPr>
            <w:tcW w:w="1227" w:type="pct"/>
            <w:tcBorders>
              <w:left w:val="single" w:sz="8" w:space="0" w:color="auto"/>
              <w:right w:val="single" w:sz="8" w:space="0" w:color="auto"/>
            </w:tcBorders>
            <w:shd w:val="clear" w:color="000000" w:fill="FCFCFF"/>
            <w:noWrap/>
            <w:vAlign w:val="bottom"/>
            <w:hideMark/>
          </w:tcPr>
          <w:p w14:paraId="42D7B01E" w14:textId="77777777" w:rsidR="002D723A" w:rsidRPr="003E0CCF" w:rsidRDefault="002D723A" w:rsidP="0072170B">
            <w:pPr>
              <w:pStyle w:val="FigureText"/>
            </w:pPr>
            <w:r w:rsidRPr="003E0CCF">
              <w:t>31.64</w:t>
            </w:r>
          </w:p>
        </w:tc>
        <w:tc>
          <w:tcPr>
            <w:tcW w:w="1183" w:type="pct"/>
            <w:tcBorders>
              <w:left w:val="single" w:sz="8" w:space="0" w:color="auto"/>
              <w:right w:val="single" w:sz="8" w:space="0" w:color="auto"/>
            </w:tcBorders>
            <w:shd w:val="clear" w:color="000000" w:fill="FBF4F7"/>
            <w:noWrap/>
            <w:vAlign w:val="bottom"/>
            <w:hideMark/>
          </w:tcPr>
          <w:p w14:paraId="678C3C30" w14:textId="77777777" w:rsidR="002D723A" w:rsidRPr="003E0CCF" w:rsidRDefault="002D723A" w:rsidP="0072170B">
            <w:pPr>
              <w:pStyle w:val="FigureText"/>
            </w:pPr>
            <w:r w:rsidRPr="003E0CCF">
              <w:t>29.88</w:t>
            </w:r>
          </w:p>
        </w:tc>
        <w:tc>
          <w:tcPr>
            <w:tcW w:w="729" w:type="pct"/>
            <w:tcBorders>
              <w:left w:val="single" w:sz="8" w:space="0" w:color="auto"/>
            </w:tcBorders>
            <w:shd w:val="clear" w:color="auto" w:fill="auto"/>
            <w:noWrap/>
            <w:vAlign w:val="bottom"/>
            <w:hideMark/>
          </w:tcPr>
          <w:p w14:paraId="09EDDD80" w14:textId="77777777" w:rsidR="002D723A" w:rsidRPr="003E0CCF" w:rsidRDefault="002D723A" w:rsidP="0072170B">
            <w:pPr>
              <w:pStyle w:val="FigureText"/>
            </w:pPr>
            <w:r w:rsidRPr="003E0CCF">
              <w:t>1.76</w:t>
            </w:r>
          </w:p>
        </w:tc>
      </w:tr>
      <w:tr w:rsidR="0072170B" w:rsidRPr="003E0CCF" w14:paraId="6BC3200C" w14:textId="77777777" w:rsidTr="006D08A4">
        <w:trPr>
          <w:trHeight w:val="224"/>
        </w:trPr>
        <w:tc>
          <w:tcPr>
            <w:tcW w:w="634" w:type="pct"/>
            <w:tcBorders>
              <w:right w:val="single" w:sz="8" w:space="0" w:color="auto"/>
            </w:tcBorders>
            <w:shd w:val="clear" w:color="auto" w:fill="auto"/>
            <w:noWrap/>
            <w:vAlign w:val="bottom"/>
            <w:hideMark/>
          </w:tcPr>
          <w:p w14:paraId="7B4F538B" w14:textId="77777777" w:rsidR="002D723A" w:rsidRPr="003E0CCF" w:rsidRDefault="002D723A" w:rsidP="0072170B">
            <w:pPr>
              <w:pStyle w:val="FigureText"/>
            </w:pPr>
            <w:r w:rsidRPr="003E0CCF">
              <w:t>10</w:t>
            </w:r>
          </w:p>
        </w:tc>
        <w:tc>
          <w:tcPr>
            <w:tcW w:w="1227" w:type="pct"/>
            <w:tcBorders>
              <w:left w:val="single" w:sz="8" w:space="0" w:color="auto"/>
              <w:right w:val="single" w:sz="8" w:space="0" w:color="auto"/>
            </w:tcBorders>
            <w:shd w:val="clear" w:color="000000" w:fill="9CD5AC"/>
            <w:noWrap/>
            <w:vAlign w:val="bottom"/>
            <w:hideMark/>
          </w:tcPr>
          <w:p w14:paraId="2D44E8D1" w14:textId="77777777" w:rsidR="002D723A" w:rsidRPr="003E0CCF" w:rsidRDefault="002D723A" w:rsidP="0072170B">
            <w:pPr>
              <w:pStyle w:val="FigureText"/>
            </w:pPr>
            <w:r w:rsidRPr="003E0CCF">
              <w:t>74.84</w:t>
            </w:r>
          </w:p>
        </w:tc>
        <w:tc>
          <w:tcPr>
            <w:tcW w:w="1227" w:type="pct"/>
            <w:tcBorders>
              <w:left w:val="single" w:sz="8" w:space="0" w:color="auto"/>
              <w:right w:val="single" w:sz="8" w:space="0" w:color="auto"/>
            </w:tcBorders>
            <w:shd w:val="clear" w:color="000000" w:fill="97D3A8"/>
            <w:noWrap/>
            <w:vAlign w:val="bottom"/>
            <w:hideMark/>
          </w:tcPr>
          <w:p w14:paraId="47A4745D" w14:textId="77777777" w:rsidR="002D723A" w:rsidRPr="003E0CCF" w:rsidRDefault="002D723A" w:rsidP="0072170B">
            <w:pPr>
              <w:pStyle w:val="FigureText"/>
            </w:pPr>
            <w:r w:rsidRPr="003E0CCF">
              <w:t>76.86</w:t>
            </w:r>
          </w:p>
        </w:tc>
        <w:tc>
          <w:tcPr>
            <w:tcW w:w="1183" w:type="pct"/>
            <w:tcBorders>
              <w:left w:val="single" w:sz="8" w:space="0" w:color="auto"/>
              <w:right w:val="single" w:sz="8" w:space="0" w:color="auto"/>
            </w:tcBorders>
            <w:shd w:val="clear" w:color="000000" w:fill="99D4AA"/>
            <w:noWrap/>
            <w:vAlign w:val="bottom"/>
            <w:hideMark/>
          </w:tcPr>
          <w:p w14:paraId="0B10F6D8" w14:textId="77777777" w:rsidR="002D723A" w:rsidRPr="003E0CCF" w:rsidRDefault="002D723A" w:rsidP="0072170B">
            <w:pPr>
              <w:pStyle w:val="FigureText"/>
            </w:pPr>
            <w:r w:rsidRPr="003E0CCF">
              <w:t>75.85</w:t>
            </w:r>
          </w:p>
        </w:tc>
        <w:tc>
          <w:tcPr>
            <w:tcW w:w="729" w:type="pct"/>
            <w:tcBorders>
              <w:left w:val="single" w:sz="8" w:space="0" w:color="auto"/>
            </w:tcBorders>
            <w:shd w:val="clear" w:color="auto" w:fill="auto"/>
            <w:noWrap/>
            <w:vAlign w:val="bottom"/>
            <w:hideMark/>
          </w:tcPr>
          <w:p w14:paraId="24DA74E4" w14:textId="77777777" w:rsidR="002D723A" w:rsidRPr="003E0CCF" w:rsidRDefault="002D723A" w:rsidP="0072170B">
            <w:pPr>
              <w:pStyle w:val="FigureText"/>
            </w:pPr>
            <w:r w:rsidRPr="003E0CCF">
              <w:t>1.01</w:t>
            </w:r>
          </w:p>
        </w:tc>
      </w:tr>
      <w:tr w:rsidR="0072170B" w:rsidRPr="003E0CCF" w14:paraId="6415566C" w14:textId="77777777" w:rsidTr="006D08A4">
        <w:trPr>
          <w:trHeight w:val="224"/>
        </w:trPr>
        <w:tc>
          <w:tcPr>
            <w:tcW w:w="634" w:type="pct"/>
            <w:tcBorders>
              <w:right w:val="single" w:sz="8" w:space="0" w:color="auto"/>
            </w:tcBorders>
            <w:shd w:val="clear" w:color="auto" w:fill="auto"/>
            <w:noWrap/>
            <w:vAlign w:val="bottom"/>
            <w:hideMark/>
          </w:tcPr>
          <w:p w14:paraId="37B168AB" w14:textId="77777777" w:rsidR="002D723A" w:rsidRPr="003E0CCF" w:rsidRDefault="002D723A" w:rsidP="0072170B">
            <w:pPr>
              <w:pStyle w:val="FigureText"/>
            </w:pPr>
            <w:r w:rsidRPr="003E0CCF">
              <w:t>11</w:t>
            </w:r>
          </w:p>
        </w:tc>
        <w:tc>
          <w:tcPr>
            <w:tcW w:w="1227" w:type="pct"/>
            <w:tcBorders>
              <w:left w:val="single" w:sz="8" w:space="0" w:color="auto"/>
              <w:right w:val="single" w:sz="8" w:space="0" w:color="auto"/>
            </w:tcBorders>
            <w:shd w:val="clear" w:color="000000" w:fill="A2D8B2"/>
            <w:noWrap/>
            <w:vAlign w:val="bottom"/>
            <w:hideMark/>
          </w:tcPr>
          <w:p w14:paraId="2C0928C9" w14:textId="77777777" w:rsidR="002D723A" w:rsidRPr="003E0CCF" w:rsidRDefault="002D723A" w:rsidP="0072170B">
            <w:pPr>
              <w:pStyle w:val="FigureText"/>
            </w:pPr>
            <w:r w:rsidRPr="003E0CCF">
              <w:t>71.88</w:t>
            </w:r>
          </w:p>
        </w:tc>
        <w:tc>
          <w:tcPr>
            <w:tcW w:w="1227" w:type="pct"/>
            <w:tcBorders>
              <w:left w:val="single" w:sz="8" w:space="0" w:color="auto"/>
              <w:right w:val="single" w:sz="8" w:space="0" w:color="auto"/>
            </w:tcBorders>
            <w:shd w:val="clear" w:color="000000" w:fill="94D2A5"/>
            <w:noWrap/>
            <w:vAlign w:val="bottom"/>
            <w:hideMark/>
          </w:tcPr>
          <w:p w14:paraId="766E777D" w14:textId="77777777" w:rsidR="002D723A" w:rsidRPr="003E0CCF" w:rsidRDefault="002D723A" w:rsidP="0072170B">
            <w:pPr>
              <w:pStyle w:val="FigureText"/>
            </w:pPr>
            <w:r w:rsidRPr="003E0CCF">
              <w:t>78.25</w:t>
            </w:r>
          </w:p>
        </w:tc>
        <w:tc>
          <w:tcPr>
            <w:tcW w:w="1183" w:type="pct"/>
            <w:tcBorders>
              <w:left w:val="single" w:sz="8" w:space="0" w:color="auto"/>
              <w:right w:val="single" w:sz="8" w:space="0" w:color="auto"/>
            </w:tcBorders>
            <w:shd w:val="clear" w:color="000000" w:fill="9BD5AB"/>
            <w:noWrap/>
            <w:vAlign w:val="bottom"/>
            <w:hideMark/>
          </w:tcPr>
          <w:p w14:paraId="06EAF9C3" w14:textId="77777777" w:rsidR="002D723A" w:rsidRPr="003E0CCF" w:rsidRDefault="002D723A" w:rsidP="0072170B">
            <w:pPr>
              <w:pStyle w:val="FigureText"/>
            </w:pPr>
            <w:r w:rsidRPr="003E0CCF">
              <w:t>75.06</w:t>
            </w:r>
          </w:p>
        </w:tc>
        <w:tc>
          <w:tcPr>
            <w:tcW w:w="729" w:type="pct"/>
            <w:tcBorders>
              <w:left w:val="single" w:sz="8" w:space="0" w:color="auto"/>
            </w:tcBorders>
            <w:shd w:val="clear" w:color="auto" w:fill="auto"/>
            <w:noWrap/>
            <w:vAlign w:val="bottom"/>
            <w:hideMark/>
          </w:tcPr>
          <w:p w14:paraId="7F7C7159" w14:textId="77777777" w:rsidR="002D723A" w:rsidRPr="003E0CCF" w:rsidRDefault="002D723A" w:rsidP="0072170B">
            <w:pPr>
              <w:pStyle w:val="FigureText"/>
            </w:pPr>
            <w:r w:rsidRPr="003E0CCF">
              <w:t>3.19</w:t>
            </w:r>
          </w:p>
        </w:tc>
      </w:tr>
      <w:tr w:rsidR="0072170B" w:rsidRPr="003E0CCF" w14:paraId="11C6B5AC" w14:textId="77777777" w:rsidTr="006D08A4">
        <w:trPr>
          <w:trHeight w:val="224"/>
        </w:trPr>
        <w:tc>
          <w:tcPr>
            <w:tcW w:w="634" w:type="pct"/>
            <w:tcBorders>
              <w:right w:val="single" w:sz="8" w:space="0" w:color="auto"/>
            </w:tcBorders>
            <w:shd w:val="clear" w:color="auto" w:fill="auto"/>
            <w:noWrap/>
            <w:vAlign w:val="bottom"/>
            <w:hideMark/>
          </w:tcPr>
          <w:p w14:paraId="21A14713" w14:textId="77777777" w:rsidR="002D723A" w:rsidRPr="003E0CCF" w:rsidRDefault="002D723A" w:rsidP="0072170B">
            <w:pPr>
              <w:pStyle w:val="FigureText"/>
            </w:pPr>
            <w:r w:rsidRPr="003E0CCF">
              <w:t>13</w:t>
            </w:r>
          </w:p>
        </w:tc>
        <w:tc>
          <w:tcPr>
            <w:tcW w:w="1227" w:type="pct"/>
            <w:tcBorders>
              <w:left w:val="single" w:sz="8" w:space="0" w:color="auto"/>
              <w:right w:val="single" w:sz="8" w:space="0" w:color="auto"/>
            </w:tcBorders>
            <w:shd w:val="clear" w:color="000000" w:fill="FBE1E4"/>
            <w:noWrap/>
            <w:vAlign w:val="bottom"/>
            <w:hideMark/>
          </w:tcPr>
          <w:p w14:paraId="43307593" w14:textId="77777777" w:rsidR="002D723A" w:rsidRPr="003E0CCF" w:rsidRDefault="002D723A" w:rsidP="0072170B">
            <w:pPr>
              <w:pStyle w:val="FigureText"/>
            </w:pPr>
            <w:r w:rsidRPr="003E0CCF">
              <w:t>25.83</w:t>
            </w:r>
          </w:p>
        </w:tc>
        <w:tc>
          <w:tcPr>
            <w:tcW w:w="1227" w:type="pct"/>
            <w:tcBorders>
              <w:left w:val="single" w:sz="8" w:space="0" w:color="auto"/>
              <w:right w:val="single" w:sz="8" w:space="0" w:color="auto"/>
            </w:tcBorders>
            <w:shd w:val="clear" w:color="000000" w:fill="FBF7FA"/>
            <w:noWrap/>
            <w:vAlign w:val="bottom"/>
            <w:hideMark/>
          </w:tcPr>
          <w:p w14:paraId="351B61CB" w14:textId="77777777" w:rsidR="002D723A" w:rsidRPr="003E0CCF" w:rsidRDefault="002D723A" w:rsidP="0072170B">
            <w:pPr>
              <w:pStyle w:val="FigureText"/>
            </w:pPr>
            <w:r w:rsidRPr="003E0CCF">
              <w:t>30.50</w:t>
            </w:r>
          </w:p>
        </w:tc>
        <w:tc>
          <w:tcPr>
            <w:tcW w:w="1183" w:type="pct"/>
            <w:tcBorders>
              <w:left w:val="single" w:sz="8" w:space="0" w:color="auto"/>
              <w:right w:val="single" w:sz="8" w:space="0" w:color="auto"/>
            </w:tcBorders>
            <w:shd w:val="clear" w:color="000000" w:fill="FBECEF"/>
            <w:noWrap/>
            <w:vAlign w:val="bottom"/>
            <w:hideMark/>
          </w:tcPr>
          <w:p w14:paraId="768376F8" w14:textId="77777777" w:rsidR="002D723A" w:rsidRPr="003E0CCF" w:rsidRDefault="002D723A" w:rsidP="0072170B">
            <w:pPr>
              <w:pStyle w:val="FigureText"/>
            </w:pPr>
            <w:r w:rsidRPr="003E0CCF">
              <w:t>28.16</w:t>
            </w:r>
          </w:p>
        </w:tc>
        <w:tc>
          <w:tcPr>
            <w:tcW w:w="729" w:type="pct"/>
            <w:tcBorders>
              <w:left w:val="single" w:sz="8" w:space="0" w:color="auto"/>
            </w:tcBorders>
            <w:shd w:val="clear" w:color="auto" w:fill="auto"/>
            <w:noWrap/>
            <w:vAlign w:val="bottom"/>
            <w:hideMark/>
          </w:tcPr>
          <w:p w14:paraId="2C77FA36" w14:textId="77777777" w:rsidR="002D723A" w:rsidRPr="003E0CCF" w:rsidRDefault="002D723A" w:rsidP="0072170B">
            <w:pPr>
              <w:pStyle w:val="FigureText"/>
            </w:pPr>
            <w:r w:rsidRPr="003E0CCF">
              <w:t>2.33</w:t>
            </w:r>
          </w:p>
        </w:tc>
      </w:tr>
      <w:tr w:rsidR="0072170B" w:rsidRPr="003E0CCF" w14:paraId="37EA1267" w14:textId="77777777" w:rsidTr="006D08A4">
        <w:trPr>
          <w:trHeight w:val="224"/>
        </w:trPr>
        <w:tc>
          <w:tcPr>
            <w:tcW w:w="634" w:type="pct"/>
            <w:tcBorders>
              <w:right w:val="single" w:sz="8" w:space="0" w:color="auto"/>
            </w:tcBorders>
            <w:shd w:val="clear" w:color="auto" w:fill="auto"/>
            <w:noWrap/>
            <w:vAlign w:val="bottom"/>
            <w:hideMark/>
          </w:tcPr>
          <w:p w14:paraId="0F3448FA" w14:textId="77777777" w:rsidR="002D723A" w:rsidRPr="003E0CCF" w:rsidRDefault="002D723A" w:rsidP="0072170B">
            <w:pPr>
              <w:pStyle w:val="FigureText"/>
            </w:pPr>
            <w:r w:rsidRPr="003E0CCF">
              <w:t>16</w:t>
            </w:r>
          </w:p>
        </w:tc>
        <w:tc>
          <w:tcPr>
            <w:tcW w:w="1227" w:type="pct"/>
            <w:tcBorders>
              <w:left w:val="single" w:sz="8" w:space="0" w:color="auto"/>
              <w:right w:val="single" w:sz="8" w:space="0" w:color="auto"/>
            </w:tcBorders>
            <w:shd w:val="clear" w:color="000000" w:fill="F3F9F8"/>
            <w:noWrap/>
            <w:vAlign w:val="bottom"/>
            <w:hideMark/>
          </w:tcPr>
          <w:p w14:paraId="63E048DA" w14:textId="77777777" w:rsidR="002D723A" w:rsidRPr="003E0CCF" w:rsidRDefault="002D723A" w:rsidP="0072170B">
            <w:pPr>
              <w:pStyle w:val="FigureText"/>
            </w:pPr>
            <w:r w:rsidRPr="003E0CCF">
              <w:t>35.52</w:t>
            </w:r>
          </w:p>
        </w:tc>
        <w:tc>
          <w:tcPr>
            <w:tcW w:w="1227" w:type="pct"/>
            <w:tcBorders>
              <w:left w:val="single" w:sz="8" w:space="0" w:color="auto"/>
              <w:right w:val="single" w:sz="8" w:space="0" w:color="auto"/>
            </w:tcBorders>
            <w:shd w:val="clear" w:color="000000" w:fill="F4F9F8"/>
            <w:noWrap/>
            <w:vAlign w:val="bottom"/>
            <w:hideMark/>
          </w:tcPr>
          <w:p w14:paraId="2E57CF94" w14:textId="77777777" w:rsidR="002D723A" w:rsidRPr="003E0CCF" w:rsidRDefault="002D723A" w:rsidP="0072170B">
            <w:pPr>
              <w:pStyle w:val="FigureText"/>
            </w:pPr>
            <w:r w:rsidRPr="003E0CCF">
              <w:t>35.28</w:t>
            </w:r>
          </w:p>
        </w:tc>
        <w:tc>
          <w:tcPr>
            <w:tcW w:w="1183" w:type="pct"/>
            <w:tcBorders>
              <w:left w:val="single" w:sz="8" w:space="0" w:color="auto"/>
              <w:right w:val="single" w:sz="8" w:space="0" w:color="auto"/>
            </w:tcBorders>
            <w:shd w:val="clear" w:color="000000" w:fill="F4F9F8"/>
            <w:noWrap/>
            <w:vAlign w:val="bottom"/>
            <w:hideMark/>
          </w:tcPr>
          <w:p w14:paraId="79C32852" w14:textId="77777777" w:rsidR="002D723A" w:rsidRPr="003E0CCF" w:rsidRDefault="002D723A" w:rsidP="0072170B">
            <w:pPr>
              <w:pStyle w:val="FigureText"/>
            </w:pPr>
            <w:r w:rsidRPr="003E0CCF">
              <w:t>35.40</w:t>
            </w:r>
          </w:p>
        </w:tc>
        <w:tc>
          <w:tcPr>
            <w:tcW w:w="729" w:type="pct"/>
            <w:tcBorders>
              <w:left w:val="single" w:sz="8" w:space="0" w:color="auto"/>
            </w:tcBorders>
            <w:shd w:val="clear" w:color="auto" w:fill="auto"/>
            <w:noWrap/>
            <w:vAlign w:val="bottom"/>
            <w:hideMark/>
          </w:tcPr>
          <w:p w14:paraId="4EEEBD89" w14:textId="77777777" w:rsidR="002D723A" w:rsidRPr="003E0CCF" w:rsidRDefault="002D723A" w:rsidP="0072170B">
            <w:pPr>
              <w:pStyle w:val="FigureText"/>
            </w:pPr>
            <w:r w:rsidRPr="003E0CCF">
              <w:t>0.12</w:t>
            </w:r>
          </w:p>
        </w:tc>
      </w:tr>
      <w:tr w:rsidR="0072170B" w:rsidRPr="003E0CCF" w14:paraId="1DC6E18C" w14:textId="77777777" w:rsidTr="006D08A4">
        <w:trPr>
          <w:trHeight w:val="224"/>
        </w:trPr>
        <w:tc>
          <w:tcPr>
            <w:tcW w:w="634" w:type="pct"/>
            <w:tcBorders>
              <w:right w:val="single" w:sz="8" w:space="0" w:color="auto"/>
            </w:tcBorders>
            <w:shd w:val="clear" w:color="auto" w:fill="auto"/>
            <w:noWrap/>
            <w:vAlign w:val="bottom"/>
            <w:hideMark/>
          </w:tcPr>
          <w:p w14:paraId="29D0C6E5" w14:textId="77777777" w:rsidR="002D723A" w:rsidRPr="003E0CCF" w:rsidRDefault="002D723A" w:rsidP="0072170B">
            <w:pPr>
              <w:pStyle w:val="FigureText"/>
            </w:pPr>
            <w:r w:rsidRPr="003E0CCF">
              <w:t>18</w:t>
            </w:r>
          </w:p>
        </w:tc>
        <w:tc>
          <w:tcPr>
            <w:tcW w:w="1227" w:type="pct"/>
            <w:tcBorders>
              <w:left w:val="single" w:sz="8" w:space="0" w:color="auto"/>
              <w:right w:val="single" w:sz="8" w:space="0" w:color="auto"/>
            </w:tcBorders>
            <w:shd w:val="clear" w:color="000000" w:fill="F9A3A5"/>
            <w:noWrap/>
            <w:vAlign w:val="bottom"/>
            <w:hideMark/>
          </w:tcPr>
          <w:p w14:paraId="496B11FD" w14:textId="77777777" w:rsidR="002D723A" w:rsidRPr="003E0CCF" w:rsidRDefault="002D723A" w:rsidP="0072170B">
            <w:pPr>
              <w:pStyle w:val="FigureText"/>
            </w:pPr>
            <w:r w:rsidRPr="003E0CCF">
              <w:t>12.45</w:t>
            </w:r>
          </w:p>
        </w:tc>
        <w:tc>
          <w:tcPr>
            <w:tcW w:w="1227" w:type="pct"/>
            <w:tcBorders>
              <w:left w:val="single" w:sz="8" w:space="0" w:color="auto"/>
              <w:right w:val="single" w:sz="8" w:space="0" w:color="auto"/>
            </w:tcBorders>
            <w:shd w:val="clear" w:color="000000" w:fill="F9A8AA"/>
            <w:noWrap/>
            <w:vAlign w:val="bottom"/>
            <w:hideMark/>
          </w:tcPr>
          <w:p w14:paraId="2B9DE5BC" w14:textId="77777777" w:rsidR="002D723A" w:rsidRPr="003E0CCF" w:rsidRDefault="002D723A" w:rsidP="0072170B">
            <w:pPr>
              <w:pStyle w:val="FigureText"/>
            </w:pPr>
            <w:r w:rsidRPr="003E0CCF">
              <w:t>13.51</w:t>
            </w:r>
          </w:p>
        </w:tc>
        <w:tc>
          <w:tcPr>
            <w:tcW w:w="1183" w:type="pct"/>
            <w:tcBorders>
              <w:left w:val="single" w:sz="8" w:space="0" w:color="auto"/>
              <w:right w:val="single" w:sz="8" w:space="0" w:color="auto"/>
            </w:tcBorders>
            <w:shd w:val="clear" w:color="000000" w:fill="F9A5A8"/>
            <w:noWrap/>
            <w:vAlign w:val="bottom"/>
            <w:hideMark/>
          </w:tcPr>
          <w:p w14:paraId="63833A6E" w14:textId="77777777" w:rsidR="002D723A" w:rsidRPr="003E0CCF" w:rsidRDefault="002D723A" w:rsidP="0072170B">
            <w:pPr>
              <w:pStyle w:val="FigureText"/>
            </w:pPr>
            <w:r w:rsidRPr="003E0CCF">
              <w:t>12.98</w:t>
            </w:r>
          </w:p>
        </w:tc>
        <w:tc>
          <w:tcPr>
            <w:tcW w:w="729" w:type="pct"/>
            <w:tcBorders>
              <w:left w:val="single" w:sz="8" w:space="0" w:color="auto"/>
            </w:tcBorders>
            <w:shd w:val="clear" w:color="auto" w:fill="auto"/>
            <w:noWrap/>
            <w:vAlign w:val="bottom"/>
            <w:hideMark/>
          </w:tcPr>
          <w:p w14:paraId="3C6585B2" w14:textId="77777777" w:rsidR="002D723A" w:rsidRPr="003E0CCF" w:rsidRDefault="002D723A" w:rsidP="0072170B">
            <w:pPr>
              <w:pStyle w:val="FigureText"/>
            </w:pPr>
            <w:r w:rsidRPr="003E0CCF">
              <w:t>0.53</w:t>
            </w:r>
          </w:p>
        </w:tc>
      </w:tr>
      <w:tr w:rsidR="0072170B" w:rsidRPr="003E0CCF" w14:paraId="5584C8BE" w14:textId="77777777" w:rsidTr="006D08A4">
        <w:trPr>
          <w:trHeight w:val="224"/>
        </w:trPr>
        <w:tc>
          <w:tcPr>
            <w:tcW w:w="634" w:type="pct"/>
            <w:tcBorders>
              <w:right w:val="single" w:sz="8" w:space="0" w:color="auto"/>
            </w:tcBorders>
            <w:shd w:val="clear" w:color="auto" w:fill="auto"/>
            <w:noWrap/>
            <w:vAlign w:val="bottom"/>
            <w:hideMark/>
          </w:tcPr>
          <w:p w14:paraId="71C77034" w14:textId="77777777" w:rsidR="002D723A" w:rsidRPr="003E0CCF" w:rsidRDefault="002D723A" w:rsidP="0072170B">
            <w:pPr>
              <w:pStyle w:val="FigureText"/>
            </w:pPr>
            <w:r w:rsidRPr="003E0CCF">
              <w:t>19</w:t>
            </w:r>
          </w:p>
        </w:tc>
        <w:tc>
          <w:tcPr>
            <w:tcW w:w="1227" w:type="pct"/>
            <w:tcBorders>
              <w:left w:val="single" w:sz="8" w:space="0" w:color="auto"/>
              <w:right w:val="single" w:sz="8" w:space="0" w:color="auto"/>
            </w:tcBorders>
            <w:shd w:val="clear" w:color="000000" w:fill="F9A4A6"/>
            <w:noWrap/>
            <w:vAlign w:val="bottom"/>
            <w:hideMark/>
          </w:tcPr>
          <w:p w14:paraId="0B286B83" w14:textId="77777777" w:rsidR="002D723A" w:rsidRPr="003E0CCF" w:rsidRDefault="002D723A" w:rsidP="0072170B">
            <w:pPr>
              <w:pStyle w:val="FigureText"/>
            </w:pPr>
            <w:r w:rsidRPr="003E0CCF">
              <w:t>12.63</w:t>
            </w:r>
          </w:p>
        </w:tc>
        <w:tc>
          <w:tcPr>
            <w:tcW w:w="1227" w:type="pct"/>
            <w:tcBorders>
              <w:left w:val="single" w:sz="8" w:space="0" w:color="auto"/>
              <w:right w:val="single" w:sz="8" w:space="0" w:color="auto"/>
            </w:tcBorders>
            <w:shd w:val="clear" w:color="000000" w:fill="F9ACAF"/>
            <w:noWrap/>
            <w:vAlign w:val="bottom"/>
            <w:hideMark/>
          </w:tcPr>
          <w:p w14:paraId="28B1345E" w14:textId="77777777" w:rsidR="002D723A" w:rsidRPr="003E0CCF" w:rsidRDefault="002D723A" w:rsidP="0072170B">
            <w:pPr>
              <w:pStyle w:val="FigureText"/>
            </w:pPr>
            <w:r w:rsidRPr="003E0CCF">
              <w:t>14.44</w:t>
            </w:r>
          </w:p>
        </w:tc>
        <w:tc>
          <w:tcPr>
            <w:tcW w:w="1183" w:type="pct"/>
            <w:tcBorders>
              <w:left w:val="single" w:sz="8" w:space="0" w:color="auto"/>
              <w:right w:val="single" w:sz="8" w:space="0" w:color="auto"/>
            </w:tcBorders>
            <w:shd w:val="clear" w:color="000000" w:fill="F9A8AA"/>
            <w:noWrap/>
            <w:vAlign w:val="bottom"/>
            <w:hideMark/>
          </w:tcPr>
          <w:p w14:paraId="3132C155" w14:textId="77777777" w:rsidR="002D723A" w:rsidRPr="003E0CCF" w:rsidRDefault="002D723A" w:rsidP="0072170B">
            <w:pPr>
              <w:pStyle w:val="FigureText"/>
            </w:pPr>
            <w:r w:rsidRPr="003E0CCF">
              <w:t>13.54</w:t>
            </w:r>
          </w:p>
        </w:tc>
        <w:tc>
          <w:tcPr>
            <w:tcW w:w="729" w:type="pct"/>
            <w:tcBorders>
              <w:left w:val="single" w:sz="8" w:space="0" w:color="auto"/>
            </w:tcBorders>
            <w:shd w:val="clear" w:color="auto" w:fill="auto"/>
            <w:noWrap/>
            <w:vAlign w:val="bottom"/>
            <w:hideMark/>
          </w:tcPr>
          <w:p w14:paraId="032FA2CA" w14:textId="77777777" w:rsidR="002D723A" w:rsidRPr="003E0CCF" w:rsidRDefault="002D723A" w:rsidP="0072170B">
            <w:pPr>
              <w:pStyle w:val="FigureText"/>
            </w:pPr>
            <w:r w:rsidRPr="003E0CCF">
              <w:t>0.90</w:t>
            </w:r>
          </w:p>
        </w:tc>
      </w:tr>
      <w:tr w:rsidR="0072170B" w:rsidRPr="003E0CCF" w14:paraId="5BCDC975" w14:textId="77777777" w:rsidTr="006D08A4">
        <w:trPr>
          <w:trHeight w:val="224"/>
        </w:trPr>
        <w:tc>
          <w:tcPr>
            <w:tcW w:w="634" w:type="pct"/>
            <w:tcBorders>
              <w:right w:val="single" w:sz="8" w:space="0" w:color="auto"/>
            </w:tcBorders>
            <w:shd w:val="clear" w:color="auto" w:fill="auto"/>
            <w:noWrap/>
            <w:vAlign w:val="bottom"/>
            <w:hideMark/>
          </w:tcPr>
          <w:p w14:paraId="6216050E" w14:textId="77777777" w:rsidR="002D723A" w:rsidRPr="003E0CCF" w:rsidRDefault="002D723A" w:rsidP="0072170B">
            <w:pPr>
              <w:pStyle w:val="FigureText"/>
            </w:pPr>
            <w:r w:rsidRPr="003E0CCF">
              <w:t>22</w:t>
            </w:r>
          </w:p>
        </w:tc>
        <w:tc>
          <w:tcPr>
            <w:tcW w:w="1227" w:type="pct"/>
            <w:tcBorders>
              <w:left w:val="single" w:sz="8" w:space="0" w:color="auto"/>
              <w:right w:val="single" w:sz="8" w:space="0" w:color="auto"/>
            </w:tcBorders>
            <w:shd w:val="clear" w:color="000000" w:fill="F88385"/>
            <w:noWrap/>
            <w:vAlign w:val="bottom"/>
            <w:hideMark/>
          </w:tcPr>
          <w:p w14:paraId="01CCC760" w14:textId="77777777" w:rsidR="002D723A" w:rsidRPr="003E0CCF" w:rsidRDefault="002D723A" w:rsidP="0072170B">
            <w:pPr>
              <w:pStyle w:val="FigureText"/>
            </w:pPr>
            <w:r w:rsidRPr="003E0CCF">
              <w:t>5.60</w:t>
            </w:r>
          </w:p>
        </w:tc>
        <w:tc>
          <w:tcPr>
            <w:tcW w:w="1227" w:type="pct"/>
            <w:tcBorders>
              <w:left w:val="single" w:sz="8" w:space="0" w:color="auto"/>
              <w:right w:val="single" w:sz="8" w:space="0" w:color="auto"/>
            </w:tcBorders>
            <w:shd w:val="clear" w:color="000000" w:fill="F88688"/>
            <w:noWrap/>
            <w:vAlign w:val="bottom"/>
            <w:hideMark/>
          </w:tcPr>
          <w:p w14:paraId="280966D3" w14:textId="77777777" w:rsidR="002D723A" w:rsidRPr="003E0CCF" w:rsidRDefault="002D723A" w:rsidP="0072170B">
            <w:pPr>
              <w:pStyle w:val="FigureText"/>
            </w:pPr>
            <w:r w:rsidRPr="003E0CCF">
              <w:t>6.34</w:t>
            </w:r>
          </w:p>
        </w:tc>
        <w:tc>
          <w:tcPr>
            <w:tcW w:w="1183" w:type="pct"/>
            <w:tcBorders>
              <w:left w:val="single" w:sz="8" w:space="0" w:color="auto"/>
              <w:right w:val="single" w:sz="8" w:space="0" w:color="auto"/>
            </w:tcBorders>
            <w:shd w:val="clear" w:color="000000" w:fill="F88487"/>
            <w:noWrap/>
            <w:vAlign w:val="bottom"/>
            <w:hideMark/>
          </w:tcPr>
          <w:p w14:paraId="0BBA61EF" w14:textId="77777777" w:rsidR="002D723A" w:rsidRPr="003E0CCF" w:rsidRDefault="002D723A" w:rsidP="0072170B">
            <w:pPr>
              <w:pStyle w:val="FigureText"/>
            </w:pPr>
            <w:r w:rsidRPr="003E0CCF">
              <w:t>5.97</w:t>
            </w:r>
          </w:p>
        </w:tc>
        <w:tc>
          <w:tcPr>
            <w:tcW w:w="729" w:type="pct"/>
            <w:tcBorders>
              <w:left w:val="single" w:sz="8" w:space="0" w:color="auto"/>
            </w:tcBorders>
            <w:shd w:val="clear" w:color="auto" w:fill="auto"/>
            <w:noWrap/>
            <w:vAlign w:val="bottom"/>
            <w:hideMark/>
          </w:tcPr>
          <w:p w14:paraId="084BB790" w14:textId="77777777" w:rsidR="002D723A" w:rsidRPr="003E0CCF" w:rsidRDefault="002D723A" w:rsidP="0072170B">
            <w:pPr>
              <w:pStyle w:val="FigureText"/>
            </w:pPr>
            <w:r w:rsidRPr="003E0CCF">
              <w:t>0.37</w:t>
            </w:r>
          </w:p>
        </w:tc>
      </w:tr>
      <w:tr w:rsidR="0072170B" w:rsidRPr="003E0CCF" w14:paraId="0AFA18C6" w14:textId="77777777" w:rsidTr="006D08A4">
        <w:trPr>
          <w:trHeight w:val="224"/>
        </w:trPr>
        <w:tc>
          <w:tcPr>
            <w:tcW w:w="634" w:type="pct"/>
            <w:tcBorders>
              <w:right w:val="single" w:sz="8" w:space="0" w:color="auto"/>
            </w:tcBorders>
            <w:shd w:val="clear" w:color="auto" w:fill="auto"/>
            <w:noWrap/>
            <w:vAlign w:val="bottom"/>
            <w:hideMark/>
          </w:tcPr>
          <w:p w14:paraId="00B6658D" w14:textId="77777777" w:rsidR="002D723A" w:rsidRPr="003E0CCF" w:rsidRDefault="002D723A" w:rsidP="0072170B">
            <w:pPr>
              <w:pStyle w:val="FigureText"/>
            </w:pPr>
            <w:r w:rsidRPr="003E0CCF">
              <w:t>24</w:t>
            </w:r>
          </w:p>
        </w:tc>
        <w:tc>
          <w:tcPr>
            <w:tcW w:w="1227" w:type="pct"/>
            <w:tcBorders>
              <w:left w:val="single" w:sz="8" w:space="0" w:color="auto"/>
              <w:right w:val="single" w:sz="8" w:space="0" w:color="auto"/>
            </w:tcBorders>
            <w:shd w:val="clear" w:color="000000" w:fill="8FD0A1"/>
            <w:noWrap/>
            <w:vAlign w:val="bottom"/>
            <w:hideMark/>
          </w:tcPr>
          <w:p w14:paraId="70626FBE" w14:textId="77777777" w:rsidR="002D723A" w:rsidRPr="003E0CCF" w:rsidRDefault="002D723A" w:rsidP="0072170B">
            <w:pPr>
              <w:pStyle w:val="FigureText"/>
            </w:pPr>
            <w:r w:rsidRPr="003E0CCF">
              <w:t>80.40</w:t>
            </w:r>
          </w:p>
        </w:tc>
        <w:tc>
          <w:tcPr>
            <w:tcW w:w="1227" w:type="pct"/>
            <w:tcBorders>
              <w:left w:val="single" w:sz="8" w:space="0" w:color="auto"/>
              <w:right w:val="single" w:sz="8" w:space="0" w:color="auto"/>
            </w:tcBorders>
            <w:shd w:val="clear" w:color="auto" w:fill="CCE9D6"/>
            <w:noWrap/>
            <w:vAlign w:val="bottom"/>
            <w:hideMark/>
          </w:tcPr>
          <w:p w14:paraId="0B65BB99" w14:textId="77777777" w:rsidR="002D723A" w:rsidRPr="003E0CCF" w:rsidRDefault="002D723A" w:rsidP="0072170B">
            <w:pPr>
              <w:pStyle w:val="FigureText"/>
            </w:pPr>
            <w:r>
              <w:t>52.77</w:t>
            </w:r>
          </w:p>
        </w:tc>
        <w:tc>
          <w:tcPr>
            <w:tcW w:w="1183" w:type="pct"/>
            <w:tcBorders>
              <w:left w:val="single" w:sz="8" w:space="0" w:color="auto"/>
              <w:right w:val="single" w:sz="8" w:space="0" w:color="auto"/>
            </w:tcBorders>
            <w:shd w:val="clear" w:color="auto" w:fill="A3D5BC"/>
            <w:noWrap/>
            <w:vAlign w:val="bottom"/>
            <w:hideMark/>
          </w:tcPr>
          <w:p w14:paraId="58DA8711" w14:textId="77777777" w:rsidR="002D723A" w:rsidRPr="003E0CCF" w:rsidRDefault="002D723A" w:rsidP="0072170B">
            <w:pPr>
              <w:pStyle w:val="FigureText"/>
            </w:pPr>
            <w:r>
              <w:t>66.59</w:t>
            </w:r>
          </w:p>
        </w:tc>
        <w:tc>
          <w:tcPr>
            <w:tcW w:w="729" w:type="pct"/>
            <w:tcBorders>
              <w:left w:val="single" w:sz="8" w:space="0" w:color="auto"/>
            </w:tcBorders>
            <w:shd w:val="clear" w:color="auto" w:fill="auto"/>
            <w:noWrap/>
            <w:vAlign w:val="bottom"/>
            <w:hideMark/>
          </w:tcPr>
          <w:p w14:paraId="527C70A4" w14:textId="77777777" w:rsidR="002D723A" w:rsidRPr="003E0CCF" w:rsidRDefault="002D723A" w:rsidP="0072170B">
            <w:pPr>
              <w:pStyle w:val="FigureText"/>
            </w:pPr>
            <w:r>
              <w:t>13.81</w:t>
            </w:r>
          </w:p>
        </w:tc>
      </w:tr>
      <w:tr w:rsidR="0072170B" w:rsidRPr="003E0CCF" w14:paraId="104421E7" w14:textId="77777777" w:rsidTr="006D08A4">
        <w:trPr>
          <w:trHeight w:val="224"/>
        </w:trPr>
        <w:tc>
          <w:tcPr>
            <w:tcW w:w="634" w:type="pct"/>
            <w:tcBorders>
              <w:right w:val="single" w:sz="8" w:space="0" w:color="auto"/>
            </w:tcBorders>
            <w:shd w:val="clear" w:color="auto" w:fill="auto"/>
            <w:noWrap/>
            <w:vAlign w:val="bottom"/>
            <w:hideMark/>
          </w:tcPr>
          <w:p w14:paraId="37952B90" w14:textId="77777777" w:rsidR="002D723A" w:rsidRPr="003E0CCF" w:rsidRDefault="002D723A" w:rsidP="0072170B">
            <w:pPr>
              <w:pStyle w:val="FigureText"/>
            </w:pPr>
            <w:r w:rsidRPr="003E0CCF">
              <w:t>25</w:t>
            </w:r>
          </w:p>
        </w:tc>
        <w:tc>
          <w:tcPr>
            <w:tcW w:w="1227" w:type="pct"/>
            <w:tcBorders>
              <w:left w:val="single" w:sz="8" w:space="0" w:color="auto"/>
              <w:right w:val="single" w:sz="8" w:space="0" w:color="auto"/>
            </w:tcBorders>
            <w:shd w:val="clear" w:color="auto" w:fill="CCE9D6"/>
            <w:noWrap/>
            <w:vAlign w:val="bottom"/>
            <w:hideMark/>
          </w:tcPr>
          <w:p w14:paraId="70B4FFA9" w14:textId="77777777" w:rsidR="002D723A" w:rsidRPr="003E0CCF" w:rsidRDefault="002D723A" w:rsidP="0072170B">
            <w:pPr>
              <w:pStyle w:val="FigureText"/>
            </w:pPr>
            <w:r w:rsidRPr="003E0CCF">
              <w:t>52.97</w:t>
            </w:r>
          </w:p>
        </w:tc>
        <w:tc>
          <w:tcPr>
            <w:tcW w:w="1227" w:type="pct"/>
            <w:tcBorders>
              <w:left w:val="single" w:sz="8" w:space="0" w:color="auto"/>
              <w:right w:val="single" w:sz="8" w:space="0" w:color="auto"/>
            </w:tcBorders>
            <w:shd w:val="clear" w:color="000000" w:fill="BFE4CB"/>
            <w:noWrap/>
            <w:vAlign w:val="bottom"/>
            <w:hideMark/>
          </w:tcPr>
          <w:p w14:paraId="6AC0FA1E" w14:textId="77777777" w:rsidR="002D723A" w:rsidRPr="003E0CCF" w:rsidRDefault="002D723A" w:rsidP="0072170B">
            <w:pPr>
              <w:pStyle w:val="FigureText"/>
            </w:pPr>
            <w:r w:rsidRPr="003E0CCF">
              <w:t>58.86</w:t>
            </w:r>
          </w:p>
        </w:tc>
        <w:tc>
          <w:tcPr>
            <w:tcW w:w="1183" w:type="pct"/>
            <w:tcBorders>
              <w:left w:val="single" w:sz="8" w:space="0" w:color="auto"/>
              <w:right w:val="single" w:sz="8" w:space="0" w:color="auto"/>
            </w:tcBorders>
            <w:shd w:val="clear" w:color="000000" w:fill="C6E6D0"/>
            <w:noWrap/>
            <w:vAlign w:val="bottom"/>
            <w:hideMark/>
          </w:tcPr>
          <w:p w14:paraId="08483754" w14:textId="77777777" w:rsidR="002D723A" w:rsidRPr="003E0CCF" w:rsidRDefault="002D723A" w:rsidP="0072170B">
            <w:pPr>
              <w:pStyle w:val="FigureText"/>
            </w:pPr>
            <w:r w:rsidRPr="003E0CCF">
              <w:t>55.91</w:t>
            </w:r>
          </w:p>
        </w:tc>
        <w:tc>
          <w:tcPr>
            <w:tcW w:w="729" w:type="pct"/>
            <w:tcBorders>
              <w:left w:val="single" w:sz="8" w:space="0" w:color="auto"/>
            </w:tcBorders>
            <w:shd w:val="clear" w:color="auto" w:fill="auto"/>
            <w:noWrap/>
            <w:vAlign w:val="bottom"/>
            <w:hideMark/>
          </w:tcPr>
          <w:p w14:paraId="557F509B" w14:textId="77777777" w:rsidR="002D723A" w:rsidRPr="003E0CCF" w:rsidRDefault="002D723A" w:rsidP="0072170B">
            <w:pPr>
              <w:pStyle w:val="FigureText"/>
            </w:pPr>
            <w:r w:rsidRPr="003E0CCF">
              <w:t>2.95</w:t>
            </w:r>
          </w:p>
        </w:tc>
      </w:tr>
      <w:tr w:rsidR="0072170B" w:rsidRPr="003E0CCF" w14:paraId="4328EB53" w14:textId="77777777" w:rsidTr="006D08A4">
        <w:trPr>
          <w:trHeight w:val="224"/>
        </w:trPr>
        <w:tc>
          <w:tcPr>
            <w:tcW w:w="634" w:type="pct"/>
            <w:tcBorders>
              <w:right w:val="single" w:sz="8" w:space="0" w:color="auto"/>
            </w:tcBorders>
            <w:shd w:val="clear" w:color="auto" w:fill="auto"/>
            <w:noWrap/>
            <w:vAlign w:val="bottom"/>
            <w:hideMark/>
          </w:tcPr>
          <w:p w14:paraId="20D55B5C" w14:textId="77777777" w:rsidR="002D723A" w:rsidRPr="003E0CCF" w:rsidRDefault="002D723A" w:rsidP="0072170B">
            <w:pPr>
              <w:pStyle w:val="FigureText"/>
            </w:pPr>
            <w:r w:rsidRPr="003E0CCF">
              <w:t>26</w:t>
            </w:r>
          </w:p>
        </w:tc>
        <w:tc>
          <w:tcPr>
            <w:tcW w:w="1227" w:type="pct"/>
            <w:tcBorders>
              <w:left w:val="single" w:sz="8" w:space="0" w:color="auto"/>
              <w:right w:val="single" w:sz="8" w:space="0" w:color="auto"/>
            </w:tcBorders>
            <w:shd w:val="clear" w:color="000000" w:fill="FBDCDF"/>
            <w:noWrap/>
            <w:vAlign w:val="bottom"/>
            <w:hideMark/>
          </w:tcPr>
          <w:p w14:paraId="341E93FE" w14:textId="77777777" w:rsidR="002D723A" w:rsidRPr="003E0CCF" w:rsidRDefault="002D723A" w:rsidP="0072170B">
            <w:pPr>
              <w:pStyle w:val="FigureText"/>
            </w:pPr>
            <w:r w:rsidRPr="003E0CCF">
              <w:t>24.63</w:t>
            </w:r>
          </w:p>
        </w:tc>
        <w:tc>
          <w:tcPr>
            <w:tcW w:w="1227" w:type="pct"/>
            <w:tcBorders>
              <w:left w:val="single" w:sz="8" w:space="0" w:color="auto"/>
              <w:right w:val="single" w:sz="8" w:space="0" w:color="auto"/>
            </w:tcBorders>
            <w:shd w:val="clear" w:color="000000" w:fill="FBE5E8"/>
            <w:noWrap/>
            <w:vAlign w:val="bottom"/>
            <w:hideMark/>
          </w:tcPr>
          <w:p w14:paraId="14203A43" w14:textId="77777777" w:rsidR="002D723A" w:rsidRPr="003E0CCF" w:rsidRDefault="002D723A" w:rsidP="0072170B">
            <w:pPr>
              <w:pStyle w:val="FigureText"/>
            </w:pPr>
            <w:r w:rsidRPr="003E0CCF">
              <w:t>26.63</w:t>
            </w:r>
          </w:p>
        </w:tc>
        <w:tc>
          <w:tcPr>
            <w:tcW w:w="1183" w:type="pct"/>
            <w:tcBorders>
              <w:left w:val="single" w:sz="8" w:space="0" w:color="auto"/>
              <w:right w:val="single" w:sz="8" w:space="0" w:color="auto"/>
            </w:tcBorders>
            <w:shd w:val="clear" w:color="000000" w:fill="FBE0E3"/>
            <w:noWrap/>
            <w:vAlign w:val="bottom"/>
            <w:hideMark/>
          </w:tcPr>
          <w:p w14:paraId="3367DEA7" w14:textId="77777777" w:rsidR="002D723A" w:rsidRPr="003E0CCF" w:rsidRDefault="002D723A" w:rsidP="0072170B">
            <w:pPr>
              <w:pStyle w:val="FigureText"/>
            </w:pPr>
            <w:r w:rsidRPr="003E0CCF">
              <w:t>25.63</w:t>
            </w:r>
          </w:p>
        </w:tc>
        <w:tc>
          <w:tcPr>
            <w:tcW w:w="729" w:type="pct"/>
            <w:tcBorders>
              <w:left w:val="single" w:sz="8" w:space="0" w:color="auto"/>
            </w:tcBorders>
            <w:shd w:val="clear" w:color="auto" w:fill="auto"/>
            <w:noWrap/>
            <w:vAlign w:val="bottom"/>
            <w:hideMark/>
          </w:tcPr>
          <w:p w14:paraId="32D57CFE" w14:textId="77777777" w:rsidR="002D723A" w:rsidRPr="003E0CCF" w:rsidRDefault="002D723A" w:rsidP="0072170B">
            <w:pPr>
              <w:pStyle w:val="FigureText"/>
            </w:pPr>
            <w:r w:rsidRPr="003E0CCF">
              <w:t>1.00</w:t>
            </w:r>
          </w:p>
        </w:tc>
      </w:tr>
      <w:tr w:rsidR="0072170B" w:rsidRPr="003E0CCF" w14:paraId="402F964D" w14:textId="77777777" w:rsidTr="006D08A4">
        <w:trPr>
          <w:trHeight w:val="224"/>
        </w:trPr>
        <w:tc>
          <w:tcPr>
            <w:tcW w:w="634" w:type="pct"/>
            <w:tcBorders>
              <w:right w:val="single" w:sz="8" w:space="0" w:color="auto"/>
            </w:tcBorders>
            <w:shd w:val="clear" w:color="auto" w:fill="auto"/>
            <w:noWrap/>
            <w:vAlign w:val="bottom"/>
            <w:hideMark/>
          </w:tcPr>
          <w:p w14:paraId="13D89AD5" w14:textId="77777777" w:rsidR="002D723A" w:rsidRPr="003E0CCF" w:rsidRDefault="002D723A" w:rsidP="0072170B">
            <w:pPr>
              <w:pStyle w:val="FigureText"/>
            </w:pPr>
            <w:r w:rsidRPr="003E0CCF">
              <w:t>27</w:t>
            </w:r>
          </w:p>
        </w:tc>
        <w:tc>
          <w:tcPr>
            <w:tcW w:w="1227" w:type="pct"/>
            <w:tcBorders>
              <w:left w:val="single" w:sz="8" w:space="0" w:color="auto"/>
              <w:right w:val="single" w:sz="8" w:space="0" w:color="auto"/>
            </w:tcBorders>
            <w:shd w:val="clear" w:color="000000" w:fill="F88B8D"/>
            <w:noWrap/>
            <w:vAlign w:val="bottom"/>
            <w:hideMark/>
          </w:tcPr>
          <w:p w14:paraId="77B8A263" w14:textId="77777777" w:rsidR="002D723A" w:rsidRPr="003E0CCF" w:rsidRDefault="002D723A" w:rsidP="0072170B">
            <w:pPr>
              <w:pStyle w:val="FigureText"/>
            </w:pPr>
            <w:r w:rsidRPr="003E0CCF">
              <w:t>7.36</w:t>
            </w:r>
          </w:p>
        </w:tc>
        <w:tc>
          <w:tcPr>
            <w:tcW w:w="1227" w:type="pct"/>
            <w:tcBorders>
              <w:left w:val="single" w:sz="8" w:space="0" w:color="auto"/>
              <w:right w:val="single" w:sz="8" w:space="0" w:color="auto"/>
            </w:tcBorders>
            <w:shd w:val="clear" w:color="000000" w:fill="F98E90"/>
            <w:noWrap/>
            <w:vAlign w:val="bottom"/>
            <w:hideMark/>
          </w:tcPr>
          <w:p w14:paraId="013A94F9" w14:textId="77777777" w:rsidR="002D723A" w:rsidRPr="003E0CCF" w:rsidRDefault="002D723A" w:rsidP="0072170B">
            <w:pPr>
              <w:pStyle w:val="FigureText"/>
            </w:pPr>
            <w:r w:rsidRPr="003E0CCF">
              <w:t>8.00</w:t>
            </w:r>
          </w:p>
        </w:tc>
        <w:tc>
          <w:tcPr>
            <w:tcW w:w="1183" w:type="pct"/>
            <w:tcBorders>
              <w:left w:val="single" w:sz="8" w:space="0" w:color="auto"/>
              <w:right w:val="single" w:sz="8" w:space="0" w:color="auto"/>
            </w:tcBorders>
            <w:shd w:val="clear" w:color="000000" w:fill="F88C8F"/>
            <w:noWrap/>
            <w:vAlign w:val="bottom"/>
            <w:hideMark/>
          </w:tcPr>
          <w:p w14:paraId="3F71C23D" w14:textId="77777777" w:rsidR="002D723A" w:rsidRPr="003E0CCF" w:rsidRDefault="002D723A" w:rsidP="0072170B">
            <w:pPr>
              <w:pStyle w:val="FigureText"/>
            </w:pPr>
            <w:r w:rsidRPr="003E0CCF">
              <w:t>7.68</w:t>
            </w:r>
          </w:p>
        </w:tc>
        <w:tc>
          <w:tcPr>
            <w:tcW w:w="729" w:type="pct"/>
            <w:tcBorders>
              <w:left w:val="single" w:sz="8" w:space="0" w:color="auto"/>
            </w:tcBorders>
            <w:shd w:val="clear" w:color="auto" w:fill="auto"/>
            <w:noWrap/>
            <w:vAlign w:val="bottom"/>
            <w:hideMark/>
          </w:tcPr>
          <w:p w14:paraId="0A357754" w14:textId="77777777" w:rsidR="002D723A" w:rsidRPr="003E0CCF" w:rsidRDefault="002D723A" w:rsidP="0072170B">
            <w:pPr>
              <w:pStyle w:val="FigureText"/>
            </w:pPr>
            <w:r w:rsidRPr="003E0CCF">
              <w:t>0.32</w:t>
            </w:r>
          </w:p>
        </w:tc>
      </w:tr>
      <w:tr w:rsidR="0072170B" w:rsidRPr="003E0CCF" w14:paraId="1DEC94F2" w14:textId="77777777" w:rsidTr="006D08A4">
        <w:trPr>
          <w:trHeight w:val="224"/>
        </w:trPr>
        <w:tc>
          <w:tcPr>
            <w:tcW w:w="634" w:type="pct"/>
            <w:tcBorders>
              <w:right w:val="single" w:sz="8" w:space="0" w:color="auto"/>
            </w:tcBorders>
            <w:shd w:val="clear" w:color="auto" w:fill="auto"/>
            <w:noWrap/>
            <w:vAlign w:val="bottom"/>
            <w:hideMark/>
          </w:tcPr>
          <w:p w14:paraId="7CA5D811" w14:textId="77777777" w:rsidR="002D723A" w:rsidRPr="003E0CCF" w:rsidRDefault="002D723A" w:rsidP="0072170B">
            <w:pPr>
              <w:pStyle w:val="FigureText"/>
            </w:pPr>
            <w:r w:rsidRPr="003E0CCF">
              <w:t>34</w:t>
            </w:r>
          </w:p>
        </w:tc>
        <w:tc>
          <w:tcPr>
            <w:tcW w:w="1227" w:type="pct"/>
            <w:tcBorders>
              <w:left w:val="single" w:sz="8" w:space="0" w:color="auto"/>
              <w:right w:val="single" w:sz="8" w:space="0" w:color="auto"/>
            </w:tcBorders>
            <w:shd w:val="clear" w:color="000000" w:fill="F88B8E"/>
            <w:noWrap/>
            <w:vAlign w:val="bottom"/>
            <w:hideMark/>
          </w:tcPr>
          <w:p w14:paraId="015F0B0D" w14:textId="77777777" w:rsidR="002D723A" w:rsidRPr="003E0CCF" w:rsidRDefault="002D723A" w:rsidP="0072170B">
            <w:pPr>
              <w:pStyle w:val="FigureText"/>
            </w:pPr>
            <w:r w:rsidRPr="003E0CCF">
              <w:t>7.45</w:t>
            </w:r>
          </w:p>
        </w:tc>
        <w:tc>
          <w:tcPr>
            <w:tcW w:w="1227" w:type="pct"/>
            <w:tcBorders>
              <w:left w:val="single" w:sz="8" w:space="0" w:color="auto"/>
              <w:right w:val="single" w:sz="8" w:space="0" w:color="auto"/>
            </w:tcBorders>
            <w:shd w:val="clear" w:color="000000" w:fill="F99294"/>
            <w:noWrap/>
            <w:vAlign w:val="bottom"/>
            <w:hideMark/>
          </w:tcPr>
          <w:p w14:paraId="3637A367" w14:textId="77777777" w:rsidR="002D723A" w:rsidRPr="003E0CCF" w:rsidRDefault="002D723A" w:rsidP="0072170B">
            <w:pPr>
              <w:pStyle w:val="FigureText"/>
            </w:pPr>
            <w:r w:rsidRPr="003E0CCF">
              <w:t>8.79</w:t>
            </w:r>
          </w:p>
        </w:tc>
        <w:tc>
          <w:tcPr>
            <w:tcW w:w="1183" w:type="pct"/>
            <w:tcBorders>
              <w:left w:val="single" w:sz="8" w:space="0" w:color="auto"/>
              <w:right w:val="single" w:sz="8" w:space="0" w:color="auto"/>
            </w:tcBorders>
            <w:shd w:val="clear" w:color="000000" w:fill="F98E91"/>
            <w:noWrap/>
            <w:vAlign w:val="bottom"/>
            <w:hideMark/>
          </w:tcPr>
          <w:p w14:paraId="0F846A4F" w14:textId="77777777" w:rsidR="002D723A" w:rsidRPr="003E0CCF" w:rsidRDefault="002D723A" w:rsidP="0072170B">
            <w:pPr>
              <w:pStyle w:val="FigureText"/>
            </w:pPr>
            <w:r w:rsidRPr="003E0CCF">
              <w:t>8.12</w:t>
            </w:r>
          </w:p>
        </w:tc>
        <w:tc>
          <w:tcPr>
            <w:tcW w:w="729" w:type="pct"/>
            <w:tcBorders>
              <w:left w:val="single" w:sz="8" w:space="0" w:color="auto"/>
            </w:tcBorders>
            <w:shd w:val="clear" w:color="auto" w:fill="auto"/>
            <w:noWrap/>
            <w:vAlign w:val="bottom"/>
            <w:hideMark/>
          </w:tcPr>
          <w:p w14:paraId="65EF0701" w14:textId="77777777" w:rsidR="002D723A" w:rsidRPr="003E0CCF" w:rsidRDefault="002D723A" w:rsidP="0072170B">
            <w:pPr>
              <w:pStyle w:val="FigureText"/>
            </w:pPr>
            <w:r w:rsidRPr="003E0CCF">
              <w:t>0.67</w:t>
            </w:r>
          </w:p>
        </w:tc>
      </w:tr>
      <w:tr w:rsidR="0072170B" w:rsidRPr="003E0CCF" w14:paraId="0B947468" w14:textId="77777777" w:rsidTr="006D08A4">
        <w:trPr>
          <w:trHeight w:val="224"/>
        </w:trPr>
        <w:tc>
          <w:tcPr>
            <w:tcW w:w="634" w:type="pct"/>
            <w:tcBorders>
              <w:right w:val="single" w:sz="8" w:space="0" w:color="auto"/>
            </w:tcBorders>
            <w:shd w:val="clear" w:color="auto" w:fill="auto"/>
            <w:noWrap/>
            <w:vAlign w:val="bottom"/>
            <w:hideMark/>
          </w:tcPr>
          <w:p w14:paraId="181ACAC1" w14:textId="77777777" w:rsidR="002D723A" w:rsidRPr="003E0CCF" w:rsidRDefault="002D723A" w:rsidP="0072170B">
            <w:pPr>
              <w:pStyle w:val="FigureText"/>
            </w:pPr>
            <w:r w:rsidRPr="003E0CCF">
              <w:t>46</w:t>
            </w:r>
          </w:p>
        </w:tc>
        <w:tc>
          <w:tcPr>
            <w:tcW w:w="1227" w:type="pct"/>
            <w:tcBorders>
              <w:left w:val="single" w:sz="8" w:space="0" w:color="auto"/>
              <w:right w:val="single" w:sz="8" w:space="0" w:color="auto"/>
            </w:tcBorders>
            <w:shd w:val="clear" w:color="000000" w:fill="C2E5CD"/>
            <w:noWrap/>
            <w:vAlign w:val="bottom"/>
            <w:hideMark/>
          </w:tcPr>
          <w:p w14:paraId="56E1027D" w14:textId="77777777" w:rsidR="002D723A" w:rsidRPr="003E0CCF" w:rsidRDefault="002D723A" w:rsidP="0072170B">
            <w:pPr>
              <w:pStyle w:val="FigureText"/>
            </w:pPr>
            <w:r w:rsidRPr="003E0CCF">
              <w:t>57.66</w:t>
            </w:r>
          </w:p>
        </w:tc>
        <w:tc>
          <w:tcPr>
            <w:tcW w:w="1227" w:type="pct"/>
            <w:tcBorders>
              <w:left w:val="single" w:sz="8" w:space="0" w:color="auto"/>
              <w:right w:val="single" w:sz="8" w:space="0" w:color="auto"/>
            </w:tcBorders>
            <w:shd w:val="clear" w:color="000000" w:fill="B2DEBF"/>
            <w:noWrap/>
            <w:vAlign w:val="bottom"/>
            <w:hideMark/>
          </w:tcPr>
          <w:p w14:paraId="11294DFB" w14:textId="77777777" w:rsidR="002D723A" w:rsidRPr="003E0CCF" w:rsidRDefault="002D723A" w:rsidP="0072170B">
            <w:pPr>
              <w:pStyle w:val="FigureText"/>
            </w:pPr>
            <w:r w:rsidRPr="003E0CCF">
              <w:t>64.90</w:t>
            </w:r>
          </w:p>
        </w:tc>
        <w:tc>
          <w:tcPr>
            <w:tcW w:w="1183" w:type="pct"/>
            <w:tcBorders>
              <w:left w:val="single" w:sz="8" w:space="0" w:color="auto"/>
              <w:right w:val="single" w:sz="8" w:space="0" w:color="auto"/>
            </w:tcBorders>
            <w:shd w:val="clear" w:color="000000" w:fill="BAE1C6"/>
            <w:noWrap/>
            <w:vAlign w:val="bottom"/>
            <w:hideMark/>
          </w:tcPr>
          <w:p w14:paraId="78A13E1E" w14:textId="77777777" w:rsidR="002D723A" w:rsidRPr="003E0CCF" w:rsidRDefault="002D723A" w:rsidP="0072170B">
            <w:pPr>
              <w:pStyle w:val="FigureText"/>
            </w:pPr>
            <w:r w:rsidRPr="003E0CCF">
              <w:t>61.28</w:t>
            </w:r>
          </w:p>
        </w:tc>
        <w:tc>
          <w:tcPr>
            <w:tcW w:w="729" w:type="pct"/>
            <w:tcBorders>
              <w:left w:val="single" w:sz="8" w:space="0" w:color="auto"/>
            </w:tcBorders>
            <w:shd w:val="clear" w:color="auto" w:fill="auto"/>
            <w:noWrap/>
            <w:vAlign w:val="bottom"/>
            <w:hideMark/>
          </w:tcPr>
          <w:p w14:paraId="5CD8FDFB" w14:textId="77777777" w:rsidR="002D723A" w:rsidRPr="003E0CCF" w:rsidRDefault="002D723A" w:rsidP="0072170B">
            <w:pPr>
              <w:pStyle w:val="FigureText"/>
            </w:pPr>
            <w:r w:rsidRPr="003E0CCF">
              <w:t>3.62</w:t>
            </w:r>
          </w:p>
        </w:tc>
      </w:tr>
      <w:tr w:rsidR="0072170B" w:rsidRPr="003E0CCF" w14:paraId="4C7F72D8" w14:textId="77777777" w:rsidTr="006D08A4">
        <w:trPr>
          <w:trHeight w:val="224"/>
        </w:trPr>
        <w:tc>
          <w:tcPr>
            <w:tcW w:w="634" w:type="pct"/>
            <w:tcBorders>
              <w:right w:val="single" w:sz="8" w:space="0" w:color="auto"/>
            </w:tcBorders>
            <w:shd w:val="clear" w:color="auto" w:fill="auto"/>
            <w:noWrap/>
            <w:vAlign w:val="bottom"/>
            <w:hideMark/>
          </w:tcPr>
          <w:p w14:paraId="594274AC" w14:textId="77777777" w:rsidR="002D723A" w:rsidRPr="003E0CCF" w:rsidRDefault="002D723A" w:rsidP="0072170B">
            <w:pPr>
              <w:pStyle w:val="FigureText"/>
            </w:pPr>
            <w:r w:rsidRPr="003E0CCF">
              <w:t>52</w:t>
            </w:r>
          </w:p>
        </w:tc>
        <w:tc>
          <w:tcPr>
            <w:tcW w:w="1227" w:type="pct"/>
            <w:tcBorders>
              <w:left w:val="single" w:sz="8" w:space="0" w:color="auto"/>
              <w:right w:val="single" w:sz="8" w:space="0" w:color="auto"/>
            </w:tcBorders>
            <w:shd w:val="clear" w:color="000000" w:fill="A6DAB5"/>
            <w:noWrap/>
            <w:vAlign w:val="bottom"/>
            <w:hideMark/>
          </w:tcPr>
          <w:p w14:paraId="6582E1D8" w14:textId="77777777" w:rsidR="002D723A" w:rsidRPr="003E0CCF" w:rsidRDefault="002D723A" w:rsidP="0072170B">
            <w:pPr>
              <w:pStyle w:val="FigureText"/>
            </w:pPr>
            <w:r w:rsidRPr="003E0CCF">
              <w:t>69.94</w:t>
            </w:r>
          </w:p>
        </w:tc>
        <w:tc>
          <w:tcPr>
            <w:tcW w:w="1227" w:type="pct"/>
            <w:tcBorders>
              <w:left w:val="single" w:sz="8" w:space="0" w:color="auto"/>
              <w:right w:val="single" w:sz="8" w:space="0" w:color="auto"/>
            </w:tcBorders>
            <w:shd w:val="clear" w:color="000000" w:fill="9AD5AB"/>
            <w:noWrap/>
            <w:vAlign w:val="bottom"/>
            <w:hideMark/>
          </w:tcPr>
          <w:p w14:paraId="691F02DE" w14:textId="77777777" w:rsidR="002D723A" w:rsidRPr="003E0CCF" w:rsidRDefault="002D723A" w:rsidP="0072170B">
            <w:pPr>
              <w:pStyle w:val="FigureText"/>
            </w:pPr>
            <w:r w:rsidRPr="003E0CCF">
              <w:t>75.40</w:t>
            </w:r>
          </w:p>
        </w:tc>
        <w:tc>
          <w:tcPr>
            <w:tcW w:w="1183" w:type="pct"/>
            <w:tcBorders>
              <w:left w:val="single" w:sz="8" w:space="0" w:color="auto"/>
              <w:right w:val="single" w:sz="8" w:space="0" w:color="auto"/>
            </w:tcBorders>
            <w:shd w:val="clear" w:color="000000" w:fill="A0D7B0"/>
            <w:noWrap/>
            <w:vAlign w:val="bottom"/>
            <w:hideMark/>
          </w:tcPr>
          <w:p w14:paraId="65BDF1F6" w14:textId="77777777" w:rsidR="002D723A" w:rsidRPr="003E0CCF" w:rsidRDefault="002D723A" w:rsidP="0072170B">
            <w:pPr>
              <w:pStyle w:val="FigureText"/>
            </w:pPr>
            <w:r w:rsidRPr="003E0CCF">
              <w:t>72.67</w:t>
            </w:r>
          </w:p>
        </w:tc>
        <w:tc>
          <w:tcPr>
            <w:tcW w:w="729" w:type="pct"/>
            <w:tcBorders>
              <w:left w:val="single" w:sz="8" w:space="0" w:color="auto"/>
            </w:tcBorders>
            <w:shd w:val="clear" w:color="auto" w:fill="auto"/>
            <w:noWrap/>
            <w:vAlign w:val="bottom"/>
            <w:hideMark/>
          </w:tcPr>
          <w:p w14:paraId="42F8591D" w14:textId="77777777" w:rsidR="002D723A" w:rsidRPr="003E0CCF" w:rsidRDefault="002D723A" w:rsidP="0072170B">
            <w:pPr>
              <w:pStyle w:val="FigureText"/>
            </w:pPr>
            <w:r w:rsidRPr="003E0CCF">
              <w:t>2.73</w:t>
            </w:r>
          </w:p>
        </w:tc>
      </w:tr>
      <w:tr w:rsidR="0072170B" w:rsidRPr="003E0CCF" w14:paraId="5AEFAD4D" w14:textId="77777777" w:rsidTr="006D08A4">
        <w:trPr>
          <w:trHeight w:val="224"/>
        </w:trPr>
        <w:tc>
          <w:tcPr>
            <w:tcW w:w="634" w:type="pct"/>
            <w:tcBorders>
              <w:right w:val="single" w:sz="8" w:space="0" w:color="auto"/>
            </w:tcBorders>
            <w:shd w:val="clear" w:color="auto" w:fill="auto"/>
            <w:noWrap/>
            <w:vAlign w:val="bottom"/>
            <w:hideMark/>
          </w:tcPr>
          <w:p w14:paraId="5065A2FB" w14:textId="77777777" w:rsidR="002D723A" w:rsidRPr="003E0CCF" w:rsidRDefault="002D723A" w:rsidP="0072170B">
            <w:pPr>
              <w:pStyle w:val="FigureText"/>
            </w:pPr>
            <w:r w:rsidRPr="003E0CCF">
              <w:t>58</w:t>
            </w:r>
          </w:p>
        </w:tc>
        <w:tc>
          <w:tcPr>
            <w:tcW w:w="1227" w:type="pct"/>
            <w:tcBorders>
              <w:left w:val="single" w:sz="8" w:space="0" w:color="auto"/>
              <w:right w:val="single" w:sz="8" w:space="0" w:color="auto"/>
            </w:tcBorders>
            <w:shd w:val="clear" w:color="000000" w:fill="7AC88F"/>
            <w:noWrap/>
            <w:vAlign w:val="bottom"/>
            <w:hideMark/>
          </w:tcPr>
          <w:p w14:paraId="662A6135" w14:textId="77777777" w:rsidR="002D723A" w:rsidRPr="003E0CCF" w:rsidRDefault="002D723A" w:rsidP="0072170B">
            <w:pPr>
              <w:pStyle w:val="FigureText"/>
            </w:pPr>
            <w:r w:rsidRPr="003E0CCF">
              <w:t>89.96</w:t>
            </w:r>
          </w:p>
        </w:tc>
        <w:tc>
          <w:tcPr>
            <w:tcW w:w="1227" w:type="pct"/>
            <w:tcBorders>
              <w:left w:val="single" w:sz="8" w:space="0" w:color="auto"/>
              <w:right w:val="single" w:sz="8" w:space="0" w:color="auto"/>
            </w:tcBorders>
            <w:shd w:val="clear" w:color="000000" w:fill="75C58A"/>
            <w:noWrap/>
            <w:vAlign w:val="bottom"/>
            <w:hideMark/>
          </w:tcPr>
          <w:p w14:paraId="02E008EC" w14:textId="77777777" w:rsidR="002D723A" w:rsidRPr="003E0CCF" w:rsidRDefault="002D723A" w:rsidP="0072170B">
            <w:pPr>
              <w:pStyle w:val="FigureText"/>
            </w:pPr>
            <w:r w:rsidRPr="003E0CCF">
              <w:t>92.27</w:t>
            </w:r>
          </w:p>
        </w:tc>
        <w:tc>
          <w:tcPr>
            <w:tcW w:w="1183" w:type="pct"/>
            <w:tcBorders>
              <w:left w:val="single" w:sz="8" w:space="0" w:color="auto"/>
              <w:right w:val="single" w:sz="8" w:space="0" w:color="auto"/>
            </w:tcBorders>
            <w:shd w:val="clear" w:color="000000" w:fill="77C68D"/>
            <w:noWrap/>
            <w:vAlign w:val="bottom"/>
            <w:hideMark/>
          </w:tcPr>
          <w:p w14:paraId="67C2F0F7" w14:textId="77777777" w:rsidR="002D723A" w:rsidRPr="003E0CCF" w:rsidRDefault="002D723A" w:rsidP="0072170B">
            <w:pPr>
              <w:pStyle w:val="FigureText"/>
            </w:pPr>
            <w:r w:rsidRPr="003E0CCF">
              <w:t>91.11</w:t>
            </w:r>
          </w:p>
        </w:tc>
        <w:tc>
          <w:tcPr>
            <w:tcW w:w="729" w:type="pct"/>
            <w:tcBorders>
              <w:left w:val="single" w:sz="8" w:space="0" w:color="auto"/>
            </w:tcBorders>
            <w:shd w:val="clear" w:color="auto" w:fill="auto"/>
            <w:noWrap/>
            <w:vAlign w:val="bottom"/>
            <w:hideMark/>
          </w:tcPr>
          <w:p w14:paraId="3CA32C85" w14:textId="77777777" w:rsidR="002D723A" w:rsidRPr="003E0CCF" w:rsidRDefault="002D723A" w:rsidP="0072170B">
            <w:pPr>
              <w:pStyle w:val="FigureText"/>
            </w:pPr>
            <w:r w:rsidRPr="003E0CCF">
              <w:t>1.15</w:t>
            </w:r>
          </w:p>
        </w:tc>
      </w:tr>
      <w:tr w:rsidR="0072170B" w:rsidRPr="003E0CCF" w14:paraId="6FF32AEE" w14:textId="77777777" w:rsidTr="006D08A4">
        <w:trPr>
          <w:trHeight w:val="224"/>
        </w:trPr>
        <w:tc>
          <w:tcPr>
            <w:tcW w:w="634" w:type="pct"/>
            <w:tcBorders>
              <w:right w:val="single" w:sz="8" w:space="0" w:color="auto"/>
            </w:tcBorders>
            <w:shd w:val="clear" w:color="auto" w:fill="auto"/>
            <w:noWrap/>
            <w:vAlign w:val="bottom"/>
            <w:hideMark/>
          </w:tcPr>
          <w:p w14:paraId="37D84BA6" w14:textId="77777777" w:rsidR="002D723A" w:rsidRPr="003E0CCF" w:rsidRDefault="002D723A" w:rsidP="0072170B">
            <w:pPr>
              <w:pStyle w:val="FigureText"/>
            </w:pPr>
            <w:r w:rsidRPr="003E0CCF">
              <w:t>61</w:t>
            </w:r>
          </w:p>
        </w:tc>
        <w:tc>
          <w:tcPr>
            <w:tcW w:w="1227" w:type="pct"/>
            <w:tcBorders>
              <w:left w:val="single" w:sz="8" w:space="0" w:color="auto"/>
              <w:right w:val="single" w:sz="8" w:space="0" w:color="auto"/>
            </w:tcBorders>
            <w:shd w:val="clear" w:color="000000" w:fill="FAB5B8"/>
            <w:noWrap/>
            <w:vAlign w:val="bottom"/>
            <w:hideMark/>
          </w:tcPr>
          <w:p w14:paraId="7FDAEFA0" w14:textId="77777777" w:rsidR="002D723A" w:rsidRPr="003E0CCF" w:rsidRDefault="002D723A" w:rsidP="0072170B">
            <w:pPr>
              <w:pStyle w:val="FigureText"/>
            </w:pPr>
            <w:r w:rsidRPr="003E0CCF">
              <w:t>16.45</w:t>
            </w:r>
          </w:p>
        </w:tc>
        <w:tc>
          <w:tcPr>
            <w:tcW w:w="1227" w:type="pct"/>
            <w:tcBorders>
              <w:left w:val="single" w:sz="8" w:space="0" w:color="auto"/>
              <w:right w:val="single" w:sz="8" w:space="0" w:color="auto"/>
            </w:tcBorders>
            <w:shd w:val="clear" w:color="000000" w:fill="FAC0C3"/>
            <w:noWrap/>
            <w:vAlign w:val="bottom"/>
            <w:hideMark/>
          </w:tcPr>
          <w:p w14:paraId="0D27C28B" w14:textId="77777777" w:rsidR="002D723A" w:rsidRPr="003E0CCF" w:rsidRDefault="002D723A" w:rsidP="0072170B">
            <w:pPr>
              <w:pStyle w:val="FigureText"/>
            </w:pPr>
            <w:r w:rsidRPr="003E0CCF">
              <w:t>18.73</w:t>
            </w:r>
          </w:p>
        </w:tc>
        <w:tc>
          <w:tcPr>
            <w:tcW w:w="1183" w:type="pct"/>
            <w:tcBorders>
              <w:left w:val="single" w:sz="8" w:space="0" w:color="auto"/>
              <w:right w:val="single" w:sz="8" w:space="0" w:color="auto"/>
            </w:tcBorders>
            <w:shd w:val="clear" w:color="000000" w:fill="FABBBD"/>
            <w:noWrap/>
            <w:vAlign w:val="bottom"/>
            <w:hideMark/>
          </w:tcPr>
          <w:p w14:paraId="495EF3E3" w14:textId="77777777" w:rsidR="002D723A" w:rsidRPr="003E0CCF" w:rsidRDefault="002D723A" w:rsidP="0072170B">
            <w:pPr>
              <w:pStyle w:val="FigureText"/>
            </w:pPr>
            <w:r w:rsidRPr="003E0CCF">
              <w:t>17.59</w:t>
            </w:r>
          </w:p>
        </w:tc>
        <w:tc>
          <w:tcPr>
            <w:tcW w:w="729" w:type="pct"/>
            <w:tcBorders>
              <w:left w:val="single" w:sz="8" w:space="0" w:color="auto"/>
            </w:tcBorders>
            <w:shd w:val="clear" w:color="auto" w:fill="auto"/>
            <w:noWrap/>
            <w:vAlign w:val="bottom"/>
            <w:hideMark/>
          </w:tcPr>
          <w:p w14:paraId="5ABF1771" w14:textId="77777777" w:rsidR="002D723A" w:rsidRPr="003E0CCF" w:rsidRDefault="002D723A" w:rsidP="0072170B">
            <w:pPr>
              <w:pStyle w:val="FigureText"/>
            </w:pPr>
            <w:r w:rsidRPr="003E0CCF">
              <w:t>1.14</w:t>
            </w:r>
          </w:p>
        </w:tc>
      </w:tr>
      <w:tr w:rsidR="0072170B" w:rsidRPr="003E0CCF" w14:paraId="0B5D0BB0" w14:textId="77777777" w:rsidTr="006D08A4">
        <w:trPr>
          <w:trHeight w:val="224"/>
        </w:trPr>
        <w:tc>
          <w:tcPr>
            <w:tcW w:w="634" w:type="pct"/>
            <w:tcBorders>
              <w:right w:val="single" w:sz="8" w:space="0" w:color="auto"/>
            </w:tcBorders>
            <w:shd w:val="clear" w:color="auto" w:fill="auto"/>
            <w:noWrap/>
            <w:vAlign w:val="bottom"/>
            <w:hideMark/>
          </w:tcPr>
          <w:p w14:paraId="5EC2E757" w14:textId="77777777" w:rsidR="002D723A" w:rsidRPr="003E0CCF" w:rsidRDefault="002D723A" w:rsidP="0072170B">
            <w:pPr>
              <w:pStyle w:val="FigureText"/>
            </w:pPr>
            <w:r w:rsidRPr="003E0CCF">
              <w:t>62</w:t>
            </w:r>
          </w:p>
        </w:tc>
        <w:tc>
          <w:tcPr>
            <w:tcW w:w="1227" w:type="pct"/>
            <w:tcBorders>
              <w:left w:val="single" w:sz="8" w:space="0" w:color="auto"/>
              <w:right w:val="single" w:sz="8" w:space="0" w:color="auto"/>
            </w:tcBorders>
            <w:shd w:val="clear" w:color="000000" w:fill="F2F8F6"/>
            <w:noWrap/>
            <w:vAlign w:val="bottom"/>
            <w:hideMark/>
          </w:tcPr>
          <w:p w14:paraId="7631F09C" w14:textId="77777777" w:rsidR="002D723A" w:rsidRPr="003E0CCF" w:rsidRDefault="002D723A" w:rsidP="0072170B">
            <w:pPr>
              <w:pStyle w:val="FigureText"/>
            </w:pPr>
            <w:r w:rsidRPr="003E0CCF">
              <w:t>36.29</w:t>
            </w:r>
          </w:p>
        </w:tc>
        <w:tc>
          <w:tcPr>
            <w:tcW w:w="1227" w:type="pct"/>
            <w:tcBorders>
              <w:left w:val="single" w:sz="8" w:space="0" w:color="auto"/>
              <w:right w:val="single" w:sz="8" w:space="0" w:color="auto"/>
            </w:tcBorders>
            <w:shd w:val="clear" w:color="000000" w:fill="ECF6F1"/>
            <w:noWrap/>
            <w:vAlign w:val="bottom"/>
            <w:hideMark/>
          </w:tcPr>
          <w:p w14:paraId="74E8821C" w14:textId="77777777" w:rsidR="002D723A" w:rsidRPr="003E0CCF" w:rsidRDefault="002D723A" w:rsidP="0072170B">
            <w:pPr>
              <w:pStyle w:val="FigureText"/>
            </w:pPr>
            <w:r w:rsidRPr="003E0CCF">
              <w:t>38.85</w:t>
            </w:r>
          </w:p>
        </w:tc>
        <w:tc>
          <w:tcPr>
            <w:tcW w:w="1183" w:type="pct"/>
            <w:tcBorders>
              <w:left w:val="single" w:sz="8" w:space="0" w:color="auto"/>
              <w:right w:val="single" w:sz="8" w:space="0" w:color="auto"/>
            </w:tcBorders>
            <w:shd w:val="clear" w:color="000000" w:fill="EFF7F4"/>
            <w:noWrap/>
            <w:vAlign w:val="bottom"/>
            <w:hideMark/>
          </w:tcPr>
          <w:p w14:paraId="16D46CAD" w14:textId="77777777" w:rsidR="002D723A" w:rsidRPr="003E0CCF" w:rsidRDefault="002D723A" w:rsidP="0072170B">
            <w:pPr>
              <w:pStyle w:val="FigureText"/>
            </w:pPr>
            <w:r w:rsidRPr="003E0CCF">
              <w:t>37.57</w:t>
            </w:r>
          </w:p>
        </w:tc>
        <w:tc>
          <w:tcPr>
            <w:tcW w:w="729" w:type="pct"/>
            <w:tcBorders>
              <w:left w:val="single" w:sz="8" w:space="0" w:color="auto"/>
            </w:tcBorders>
            <w:shd w:val="clear" w:color="auto" w:fill="auto"/>
            <w:noWrap/>
            <w:vAlign w:val="bottom"/>
            <w:hideMark/>
          </w:tcPr>
          <w:p w14:paraId="6E59F01A" w14:textId="77777777" w:rsidR="002D723A" w:rsidRPr="003E0CCF" w:rsidRDefault="002D723A" w:rsidP="0072170B">
            <w:pPr>
              <w:pStyle w:val="FigureText"/>
            </w:pPr>
            <w:r w:rsidRPr="003E0CCF">
              <w:t>1.28</w:t>
            </w:r>
          </w:p>
        </w:tc>
      </w:tr>
      <w:tr w:rsidR="0072170B" w:rsidRPr="003E0CCF" w14:paraId="0FC3B6BB" w14:textId="77777777" w:rsidTr="006D08A4">
        <w:trPr>
          <w:trHeight w:val="224"/>
        </w:trPr>
        <w:tc>
          <w:tcPr>
            <w:tcW w:w="634" w:type="pct"/>
            <w:tcBorders>
              <w:right w:val="single" w:sz="8" w:space="0" w:color="auto"/>
            </w:tcBorders>
            <w:shd w:val="clear" w:color="auto" w:fill="auto"/>
            <w:noWrap/>
            <w:vAlign w:val="bottom"/>
            <w:hideMark/>
          </w:tcPr>
          <w:p w14:paraId="0B960455" w14:textId="77777777" w:rsidR="002D723A" w:rsidRPr="003E0CCF" w:rsidRDefault="002D723A" w:rsidP="0072170B">
            <w:pPr>
              <w:pStyle w:val="FigureText"/>
            </w:pPr>
            <w:r w:rsidRPr="003E0CCF">
              <w:t>65</w:t>
            </w:r>
          </w:p>
        </w:tc>
        <w:tc>
          <w:tcPr>
            <w:tcW w:w="1227" w:type="pct"/>
            <w:tcBorders>
              <w:left w:val="single" w:sz="8" w:space="0" w:color="auto"/>
              <w:right w:val="single" w:sz="8" w:space="0" w:color="auto"/>
            </w:tcBorders>
            <w:shd w:val="clear" w:color="000000" w:fill="80CA94"/>
            <w:noWrap/>
            <w:vAlign w:val="bottom"/>
            <w:hideMark/>
          </w:tcPr>
          <w:p w14:paraId="1530D67F" w14:textId="77777777" w:rsidR="002D723A" w:rsidRPr="003E0CCF" w:rsidRDefault="002D723A" w:rsidP="0072170B">
            <w:pPr>
              <w:pStyle w:val="FigureText"/>
            </w:pPr>
            <w:r w:rsidRPr="003E0CCF">
              <w:t>87.13</w:t>
            </w:r>
          </w:p>
        </w:tc>
        <w:tc>
          <w:tcPr>
            <w:tcW w:w="1227" w:type="pct"/>
            <w:tcBorders>
              <w:left w:val="single" w:sz="8" w:space="0" w:color="auto"/>
              <w:right w:val="single" w:sz="8" w:space="0" w:color="auto"/>
            </w:tcBorders>
            <w:shd w:val="clear" w:color="000000" w:fill="79C78E"/>
            <w:noWrap/>
            <w:vAlign w:val="bottom"/>
            <w:hideMark/>
          </w:tcPr>
          <w:p w14:paraId="0DA180A9" w14:textId="77777777" w:rsidR="002D723A" w:rsidRPr="003E0CCF" w:rsidRDefault="002D723A" w:rsidP="0072170B">
            <w:pPr>
              <w:pStyle w:val="FigureText"/>
            </w:pPr>
            <w:r w:rsidRPr="003E0CCF">
              <w:t>90.40</w:t>
            </w:r>
          </w:p>
        </w:tc>
        <w:tc>
          <w:tcPr>
            <w:tcW w:w="1183" w:type="pct"/>
            <w:tcBorders>
              <w:left w:val="single" w:sz="8" w:space="0" w:color="auto"/>
              <w:right w:val="single" w:sz="8" w:space="0" w:color="auto"/>
            </w:tcBorders>
            <w:shd w:val="clear" w:color="000000" w:fill="7CC991"/>
            <w:noWrap/>
            <w:vAlign w:val="bottom"/>
            <w:hideMark/>
          </w:tcPr>
          <w:p w14:paraId="07D1818E" w14:textId="77777777" w:rsidR="002D723A" w:rsidRPr="003E0CCF" w:rsidRDefault="002D723A" w:rsidP="0072170B">
            <w:pPr>
              <w:pStyle w:val="FigureText"/>
            </w:pPr>
            <w:r w:rsidRPr="003E0CCF">
              <w:t>88.76</w:t>
            </w:r>
          </w:p>
        </w:tc>
        <w:tc>
          <w:tcPr>
            <w:tcW w:w="729" w:type="pct"/>
            <w:tcBorders>
              <w:left w:val="single" w:sz="8" w:space="0" w:color="auto"/>
            </w:tcBorders>
            <w:shd w:val="clear" w:color="auto" w:fill="auto"/>
            <w:noWrap/>
            <w:vAlign w:val="bottom"/>
            <w:hideMark/>
          </w:tcPr>
          <w:p w14:paraId="0B63D3DF" w14:textId="77777777" w:rsidR="002D723A" w:rsidRPr="003E0CCF" w:rsidRDefault="002D723A" w:rsidP="0072170B">
            <w:pPr>
              <w:pStyle w:val="FigureText"/>
            </w:pPr>
            <w:r w:rsidRPr="003E0CCF">
              <w:t>1.64</w:t>
            </w:r>
          </w:p>
        </w:tc>
      </w:tr>
      <w:tr w:rsidR="0072170B" w:rsidRPr="003E0CCF" w14:paraId="45600306" w14:textId="77777777" w:rsidTr="006D08A4">
        <w:trPr>
          <w:trHeight w:val="224"/>
        </w:trPr>
        <w:tc>
          <w:tcPr>
            <w:tcW w:w="634" w:type="pct"/>
            <w:tcBorders>
              <w:right w:val="single" w:sz="8" w:space="0" w:color="auto"/>
            </w:tcBorders>
            <w:shd w:val="clear" w:color="auto" w:fill="auto"/>
            <w:noWrap/>
            <w:vAlign w:val="bottom"/>
            <w:hideMark/>
          </w:tcPr>
          <w:p w14:paraId="6245D78F" w14:textId="77777777" w:rsidR="002D723A" w:rsidRPr="003E0CCF" w:rsidRDefault="002D723A" w:rsidP="0072170B">
            <w:pPr>
              <w:pStyle w:val="FigureText"/>
            </w:pPr>
            <w:r w:rsidRPr="003E0CCF">
              <w:t>66</w:t>
            </w:r>
          </w:p>
        </w:tc>
        <w:tc>
          <w:tcPr>
            <w:tcW w:w="1227" w:type="pct"/>
            <w:tcBorders>
              <w:left w:val="single" w:sz="8" w:space="0" w:color="auto"/>
              <w:right w:val="single" w:sz="8" w:space="0" w:color="auto"/>
            </w:tcBorders>
            <w:shd w:val="clear" w:color="000000" w:fill="FAC8CA"/>
            <w:noWrap/>
            <w:vAlign w:val="bottom"/>
            <w:hideMark/>
          </w:tcPr>
          <w:p w14:paraId="2C6B688F" w14:textId="77777777" w:rsidR="002D723A" w:rsidRPr="003E0CCF" w:rsidRDefault="002D723A" w:rsidP="0072170B">
            <w:pPr>
              <w:pStyle w:val="FigureText"/>
            </w:pPr>
            <w:r w:rsidRPr="003E0CCF">
              <w:t>20.38</w:t>
            </w:r>
          </w:p>
        </w:tc>
        <w:tc>
          <w:tcPr>
            <w:tcW w:w="1227" w:type="pct"/>
            <w:tcBorders>
              <w:left w:val="single" w:sz="8" w:space="0" w:color="auto"/>
              <w:right w:val="single" w:sz="8" w:space="0" w:color="auto"/>
            </w:tcBorders>
            <w:shd w:val="clear" w:color="000000" w:fill="FBD9DC"/>
            <w:noWrap/>
            <w:vAlign w:val="bottom"/>
            <w:hideMark/>
          </w:tcPr>
          <w:p w14:paraId="2F970719" w14:textId="77777777" w:rsidR="002D723A" w:rsidRPr="003E0CCF" w:rsidRDefault="002D723A" w:rsidP="0072170B">
            <w:pPr>
              <w:pStyle w:val="FigureText"/>
            </w:pPr>
            <w:r w:rsidRPr="003E0CCF">
              <w:t>24.08</w:t>
            </w:r>
          </w:p>
        </w:tc>
        <w:tc>
          <w:tcPr>
            <w:tcW w:w="1183" w:type="pct"/>
            <w:tcBorders>
              <w:left w:val="single" w:sz="8" w:space="0" w:color="auto"/>
              <w:right w:val="single" w:sz="8" w:space="0" w:color="auto"/>
            </w:tcBorders>
            <w:shd w:val="clear" w:color="000000" w:fill="FAD1D3"/>
            <w:noWrap/>
            <w:vAlign w:val="bottom"/>
            <w:hideMark/>
          </w:tcPr>
          <w:p w14:paraId="4FF8190E" w14:textId="77777777" w:rsidR="002D723A" w:rsidRPr="003E0CCF" w:rsidRDefault="002D723A" w:rsidP="0072170B">
            <w:pPr>
              <w:pStyle w:val="FigureText"/>
            </w:pPr>
            <w:r w:rsidRPr="003E0CCF">
              <w:t>22.23</w:t>
            </w:r>
          </w:p>
        </w:tc>
        <w:tc>
          <w:tcPr>
            <w:tcW w:w="729" w:type="pct"/>
            <w:tcBorders>
              <w:left w:val="single" w:sz="8" w:space="0" w:color="auto"/>
            </w:tcBorders>
            <w:shd w:val="clear" w:color="auto" w:fill="auto"/>
            <w:noWrap/>
            <w:vAlign w:val="bottom"/>
            <w:hideMark/>
          </w:tcPr>
          <w:p w14:paraId="7BE61928" w14:textId="77777777" w:rsidR="002D723A" w:rsidRPr="003E0CCF" w:rsidRDefault="002D723A" w:rsidP="0072170B">
            <w:pPr>
              <w:pStyle w:val="FigureText"/>
            </w:pPr>
            <w:r w:rsidRPr="003E0CCF">
              <w:t>1.85</w:t>
            </w:r>
          </w:p>
        </w:tc>
      </w:tr>
    </w:tbl>
    <w:p w14:paraId="0F60E1D0" w14:textId="347A178A" w:rsidR="002D723A" w:rsidRDefault="002D723A" w:rsidP="00EE0840">
      <w:pPr>
        <w:pStyle w:val="Caption"/>
      </w:pPr>
      <w:bookmarkStart w:id="131" w:name="_Ref86317856"/>
      <w:r>
        <w:t xml:space="preserve">Table </w:t>
      </w:r>
      <w:r>
        <w:fldChar w:fldCharType="begin"/>
      </w:r>
      <w:r>
        <w:instrText xml:space="preserve"> STYLEREF 1 \s </w:instrText>
      </w:r>
      <w:r>
        <w:fldChar w:fldCharType="separate"/>
      </w:r>
      <w:r w:rsidR="001365F9">
        <w:t>2</w:t>
      </w:r>
      <w:r>
        <w:fldChar w:fldCharType="end"/>
      </w:r>
      <w:r>
        <w:t>.</w:t>
      </w:r>
      <w:r>
        <w:fldChar w:fldCharType="begin"/>
      </w:r>
      <w:r>
        <w:instrText xml:space="preserve"> SEQ Table \* ARABIC \s 1 </w:instrText>
      </w:r>
      <w:r>
        <w:fldChar w:fldCharType="separate"/>
      </w:r>
      <w:r w:rsidR="001365F9">
        <w:t>2</w:t>
      </w:r>
      <w:r>
        <w:fldChar w:fldCharType="end"/>
      </w:r>
      <w:bookmarkEnd w:id="131"/>
      <w:r>
        <w:t>: Calculated percent turnover determined via HPLC in duplicate</w:t>
      </w:r>
    </w:p>
    <w:p w14:paraId="12C399DE" w14:textId="77777777" w:rsidR="002D723A" w:rsidRDefault="002D723A" w:rsidP="0072170B">
      <w:pPr>
        <w:pStyle w:val="FigureText"/>
      </w:pPr>
      <w:r>
        <w:t>Percent turnover was calculated by dividing the sum of all TPS-B and product peak areas by the peak area of remaining TPS-B.</w:t>
      </w:r>
    </w:p>
    <w:p w14:paraId="74F2A10D" w14:textId="77777777" w:rsidR="002D723A" w:rsidRPr="006672A6" w:rsidRDefault="002D723A" w:rsidP="0076468F">
      <w:pPr>
        <w:pStyle w:val="EndNoteBibliography"/>
      </w:pPr>
    </w:p>
    <w:p w14:paraId="1B1973E6" w14:textId="77777777" w:rsidR="002D723A" w:rsidRDefault="002D723A" w:rsidP="002D723A">
      <w:pPr>
        <w:pStyle w:val="Heading2"/>
      </w:pPr>
      <w:bookmarkStart w:id="132" w:name="_Toc83727177"/>
      <w:bookmarkStart w:id="133" w:name="_Toc90555478"/>
      <w:r>
        <w:lastRenderedPageBreak/>
        <w:t>Appendix 2: Cytotoxicity Assay Data</w:t>
      </w:r>
      <w:bookmarkEnd w:id="132"/>
      <w:bookmarkEnd w:id="133"/>
    </w:p>
    <w:p w14:paraId="3A8001EA" w14:textId="77777777" w:rsidR="002D723A" w:rsidRDefault="002D723A" w:rsidP="007772E3">
      <w:pPr>
        <w:pStyle w:val="FigureText"/>
      </w:pPr>
      <w:r>
        <w:rPr>
          <w:noProof/>
        </w:rPr>
        <w:drawing>
          <wp:inline distT="0" distB="0" distL="0" distR="0" wp14:anchorId="465BD207" wp14:editId="7121093E">
            <wp:extent cx="5405932" cy="5047354"/>
            <wp:effectExtent l="0" t="0" r="4445" b="1270"/>
            <wp:docPr id="11" name="Picture 1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engineering drawing&#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11909" cy="5052934"/>
                    </a:xfrm>
                    <a:prstGeom prst="rect">
                      <a:avLst/>
                    </a:prstGeom>
                    <a:noFill/>
                  </pic:spPr>
                </pic:pic>
              </a:graphicData>
            </a:graphic>
          </wp:inline>
        </w:drawing>
      </w:r>
    </w:p>
    <w:p w14:paraId="5BD65329" w14:textId="0C181D9F" w:rsidR="002D723A" w:rsidRDefault="002D723A" w:rsidP="00EE0840">
      <w:pPr>
        <w:pStyle w:val="Caption"/>
      </w:pPr>
      <w:bookmarkStart w:id="134" w:name="_Ref86144149"/>
      <w:bookmarkStart w:id="135" w:name="_Toc83727188"/>
      <w:bookmarkStart w:id="136" w:name="_Ref86144080"/>
      <w:bookmarkStart w:id="137" w:name="_Toc90555560"/>
      <w:r>
        <w:t xml:space="preserve">Figure </w:t>
      </w:r>
      <w:r w:rsidR="00D06A63">
        <w:fldChar w:fldCharType="begin"/>
      </w:r>
      <w:r w:rsidR="00D06A63">
        <w:instrText xml:space="preserve"> STYLEREF 1 \s </w:instrText>
      </w:r>
      <w:r w:rsidR="00D06A63">
        <w:fldChar w:fldCharType="separate"/>
      </w:r>
      <w:r w:rsidR="001365F9">
        <w:t>2</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8</w:t>
      </w:r>
      <w:r w:rsidR="00D06A63">
        <w:fldChar w:fldCharType="end"/>
      </w:r>
      <w:bookmarkEnd w:id="134"/>
      <w:r>
        <w:t xml:space="preserve">: </w:t>
      </w:r>
      <w:r w:rsidRPr="006672A6">
        <w:t>Cytotoxicity assay results for TPS analogs run in triplicate against K563 leukemia cells, with TPS-A, TPS-B, and Taxol as positive controls.</w:t>
      </w:r>
      <w:bookmarkEnd w:id="135"/>
      <w:bookmarkEnd w:id="136"/>
      <w:bookmarkEnd w:id="137"/>
    </w:p>
    <w:p w14:paraId="48412DFA" w14:textId="77777777" w:rsidR="002D723A" w:rsidRDefault="002D723A" w:rsidP="0076468F">
      <w:r>
        <w:br w:type="page"/>
      </w:r>
    </w:p>
    <w:p w14:paraId="078DA0BF" w14:textId="77777777" w:rsidR="002D723A" w:rsidRDefault="002D723A" w:rsidP="002D723A">
      <w:pPr>
        <w:pStyle w:val="Heading2"/>
      </w:pPr>
      <w:bookmarkStart w:id="138" w:name="_Ref83643599"/>
      <w:bookmarkStart w:id="139" w:name="_Ref83643613"/>
      <w:bookmarkStart w:id="140" w:name="_Toc83727178"/>
      <w:bookmarkStart w:id="141" w:name="_Toc90555479"/>
      <w:r>
        <w:lastRenderedPageBreak/>
        <w:t>Appendix 3: NMR Assignments and Spectra</w:t>
      </w:r>
      <w:bookmarkEnd w:id="138"/>
      <w:bookmarkEnd w:id="139"/>
      <w:bookmarkEnd w:id="140"/>
      <w:bookmarkEnd w:id="141"/>
    </w:p>
    <w:p w14:paraId="79AC4E93" w14:textId="233C09C5" w:rsidR="002D723A" w:rsidRDefault="00893055" w:rsidP="00893055">
      <w:pPr>
        <w:ind w:firstLine="0"/>
      </w:pPr>
      <w:r>
        <w:rPr>
          <w:noProof/>
        </w:rPr>
        <mc:AlternateContent>
          <mc:Choice Requires="wpg">
            <w:drawing>
              <wp:inline distT="0" distB="0" distL="0" distR="0" wp14:anchorId="514F9C3D" wp14:editId="1B6C8BE8">
                <wp:extent cx="5405967" cy="5060950"/>
                <wp:effectExtent l="0" t="0" r="4445" b="6350"/>
                <wp:docPr id="1" name="Group 1" descr="NMR assignment table for TPS-65, and representative 2D NMR correlations shown as arrows on the left."/>
                <wp:cNvGraphicFramePr/>
                <a:graphic xmlns:a="http://schemas.openxmlformats.org/drawingml/2006/main">
                  <a:graphicData uri="http://schemas.microsoft.com/office/word/2010/wordprocessingGroup">
                    <wpg:wgp>
                      <wpg:cNvGrpSpPr/>
                      <wpg:grpSpPr>
                        <a:xfrm>
                          <a:off x="0" y="0"/>
                          <a:ext cx="5405967" cy="5060950"/>
                          <a:chOff x="0" y="0"/>
                          <a:chExt cx="5405967" cy="5060950"/>
                        </a:xfrm>
                      </wpg:grpSpPr>
                      <pic:pic xmlns:pic="http://schemas.openxmlformats.org/drawingml/2006/picture">
                        <pic:nvPicPr>
                          <pic:cNvPr id="20" name="Picture 20" descr="Diagram&#10;&#10;Description automatically generated with low confidence"/>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42333"/>
                            <a:ext cx="2413635" cy="2770505"/>
                          </a:xfrm>
                          <a:prstGeom prst="rect">
                            <a:avLst/>
                          </a:prstGeom>
                          <a:noFill/>
                        </pic:spPr>
                      </pic:pic>
                      <pic:pic xmlns:pic="http://schemas.openxmlformats.org/drawingml/2006/picture">
                        <pic:nvPicPr>
                          <pic:cNvPr id="21" name="Picture 21" descr="NMR Assignment table for TPS-65"/>
                          <pic:cNvPicPr>
                            <a:picLocks noChangeAspect="1"/>
                          </pic:cNvPicPr>
                        </pic:nvPicPr>
                        <pic:blipFill rotWithShape="1">
                          <a:blip r:embed="rId38" cstate="print">
                            <a:extLst>
                              <a:ext uri="{28A0092B-C50C-407E-A947-70E740481C1C}">
                                <a14:useLocalDpi xmlns:a14="http://schemas.microsoft.com/office/drawing/2010/main" val="0"/>
                              </a:ext>
                            </a:extLst>
                          </a:blip>
                          <a:srcRect l="32270" t="7463" r="26133" b="11"/>
                          <a:stretch/>
                        </pic:blipFill>
                        <pic:spPr bwMode="auto">
                          <a:xfrm>
                            <a:off x="2370667" y="0"/>
                            <a:ext cx="3035300" cy="506095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457CB8D" id="Group 1" o:spid="_x0000_s1026" alt="NMR assignment table for TPS-65, and representative 2D NMR correlations shown as arrows on the left." style="width:425.65pt;height:398.5pt;mso-position-horizontal-relative:char;mso-position-vertical-relative:line" coordsize="54059,5060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">
                <v:shape id="Picture 20" o:spid="_x0000_s1027" type="#_x0000_t75" alt="Diagram&#10;&#10;Description automatically generated with low confidence" style="position:absolute;top:423;width:24136;height:27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">
                  <v:imagedata r:id="rId39" o:title="Diagram&#10;&#10;Description automatically generated with low confidence"/>
                </v:shape>
                <v:shape id="Picture 21" o:spid="_x0000_s1028" type="#_x0000_t75" alt="NMR Assignment table for TPS-65" style="position:absolute;left:23706;width:30353;height:50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">
                  <v:imagedata r:id="rId40" o:title="NMR Assignment table for TPS-65" croptop="4891f" cropbottom="7f" cropleft="21148f" cropright="17127f"/>
                </v:shape>
                <w10:anchorlock/>
              </v:group>
            </w:pict>
          </mc:Fallback>
        </mc:AlternateContent>
      </w:r>
      <w:r w:rsidR="002D723A">
        <w:rPr>
          <w:noProof/>
        </w:rPr>
        <mc:AlternateContent>
          <mc:Choice Requires="wps">
            <w:drawing>
              <wp:inline distT="0" distB="0" distL="0" distR="0" wp14:anchorId="610771FA" wp14:editId="2E400AD7">
                <wp:extent cx="4674235" cy="175260"/>
                <wp:effectExtent l="0" t="0" r="0" b="0"/>
                <wp:docPr id="4" name="Text Box 4"/>
                <wp:cNvGraphicFramePr/>
                <a:graphic xmlns:a="http://schemas.openxmlformats.org/drawingml/2006/main">
                  <a:graphicData uri="http://schemas.microsoft.com/office/word/2010/wordprocessingShape">
                    <wps:wsp>
                      <wps:cNvSpPr txBox="1"/>
                      <wps:spPr>
                        <a:xfrm>
                          <a:off x="0" y="0"/>
                          <a:ext cx="4674235" cy="175260"/>
                        </a:xfrm>
                        <a:prstGeom prst="rect">
                          <a:avLst/>
                        </a:prstGeom>
                        <a:solidFill>
                          <a:prstClr val="white"/>
                        </a:solidFill>
                        <a:ln>
                          <a:noFill/>
                        </a:ln>
                      </wps:spPr>
                      <wps:txbx>
                        <w:txbxContent>
                          <w:p w14:paraId="240EEAE4" w14:textId="50DDB3AE" w:rsidR="002D723A" w:rsidRPr="009E5E33" w:rsidRDefault="002D723A" w:rsidP="00EE0840">
                            <w:pPr>
                              <w:pStyle w:val="Caption"/>
                            </w:pPr>
                            <w:bookmarkStart w:id="142" w:name="_Ref86163602"/>
                            <w:bookmarkStart w:id="143" w:name="_Toc83727189"/>
                            <w:bookmarkStart w:id="144" w:name="_Toc90555561"/>
                            <w:r>
                              <w:t xml:space="preserve">Figure </w:t>
                            </w:r>
                            <w:r w:rsidR="00D06A63">
                              <w:fldChar w:fldCharType="begin"/>
                            </w:r>
                            <w:r w:rsidR="00D06A63">
                              <w:instrText xml:space="preserve"> STYLEREF 1 \s </w:instrText>
                            </w:r>
                            <w:r w:rsidR="00D06A63">
                              <w:fldChar w:fldCharType="separate"/>
                            </w:r>
                            <w:r w:rsidR="001365F9">
                              <w:t>2</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9</w:t>
                            </w:r>
                            <w:r w:rsidR="00D06A63">
                              <w:fldChar w:fldCharType="end"/>
                            </w:r>
                            <w:bookmarkEnd w:id="142"/>
                            <w:r>
                              <w:t>:</w:t>
                            </w:r>
                            <w:r w:rsidRPr="006672A6">
                              <w:t xml:space="preserve"> Representative NMR correlations used to assign TPS analogs</w:t>
                            </w:r>
                            <w:bookmarkEnd w:id="143"/>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610771FA" id="_x0000_t202" coordsize="21600,21600" o:spt="202" path="m,l,21600r21600,l21600,xe">
                <v:stroke joinstyle="miter"/>
                <v:path gradientshapeok="t" o:connecttype="rect"/>
              </v:shapetype>
              <v:shape id="Text Box 4" o:spid="_x0000_s1026" type="#_x0000_t202" style="width:368.05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" stroked="f">
                <v:textbox style="mso-fit-shape-to-text:t" inset="0,0,0,0">
                  <w:txbxContent>
                    <w:p w14:paraId="240EEAE4" w14:textId="50DDB3AE" w:rsidR="002D723A" w:rsidRPr="009E5E33" w:rsidRDefault="002D723A" w:rsidP="00EE0840">
                      <w:pPr>
                        <w:pStyle w:val="Caption"/>
                      </w:pPr>
                      <w:bookmarkStart w:id="145" w:name="_Ref86163602"/>
                      <w:bookmarkStart w:id="146" w:name="_Toc83727189"/>
                      <w:bookmarkStart w:id="147" w:name="_Toc90555561"/>
                      <w:r>
                        <w:t xml:space="preserve">Figure </w:t>
                      </w:r>
                      <w:r w:rsidR="00D06A63">
                        <w:fldChar w:fldCharType="begin"/>
                      </w:r>
                      <w:r w:rsidR="00D06A63">
                        <w:instrText xml:space="preserve"> STYLEREF 1 \s </w:instrText>
                      </w:r>
                      <w:r w:rsidR="00D06A63">
                        <w:fldChar w:fldCharType="separate"/>
                      </w:r>
                      <w:r w:rsidR="001365F9">
                        <w:t>2</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9</w:t>
                      </w:r>
                      <w:r w:rsidR="00D06A63">
                        <w:fldChar w:fldCharType="end"/>
                      </w:r>
                      <w:bookmarkEnd w:id="145"/>
                      <w:r>
                        <w:t>:</w:t>
                      </w:r>
                      <w:r w:rsidRPr="006672A6">
                        <w:t xml:space="preserve"> Representative NMR correlations used to assign TPS analogs</w:t>
                      </w:r>
                      <w:bookmarkEnd w:id="146"/>
                      <w:bookmarkEnd w:id="147"/>
                    </w:p>
                  </w:txbxContent>
                </v:textbox>
                <w10:anchorlock/>
              </v:shape>
            </w:pict>
          </mc:Fallback>
        </mc:AlternateContent>
      </w:r>
    </w:p>
    <w:p w14:paraId="624F4BC5" w14:textId="77777777" w:rsidR="002D723A" w:rsidRDefault="002D723A" w:rsidP="0076468F"/>
    <w:p w14:paraId="171AB3D6" w14:textId="77777777" w:rsidR="002D723A" w:rsidRDefault="002D723A" w:rsidP="0076468F"/>
    <w:p w14:paraId="7671E877" w14:textId="77777777" w:rsidR="002D723A" w:rsidRDefault="002D723A" w:rsidP="0076468F"/>
    <w:p w14:paraId="0AF00143" w14:textId="77777777" w:rsidR="002D723A" w:rsidRDefault="002D723A" w:rsidP="0076468F"/>
    <w:p w14:paraId="346D2DB3" w14:textId="77777777" w:rsidR="002D723A" w:rsidRDefault="002D723A" w:rsidP="0076468F"/>
    <w:p w14:paraId="5B7EF502" w14:textId="77777777" w:rsidR="002D723A" w:rsidRDefault="002D723A" w:rsidP="0076468F"/>
    <w:p w14:paraId="308A246B" w14:textId="77777777" w:rsidR="002D723A" w:rsidRDefault="002D723A" w:rsidP="0076468F"/>
    <w:p w14:paraId="1718182D" w14:textId="0B8A58C8" w:rsidR="002D723A" w:rsidRDefault="002D723A" w:rsidP="0076468F"/>
    <w:p w14:paraId="12642EEC" w14:textId="094D6BD5" w:rsidR="002D723A" w:rsidRDefault="00893055" w:rsidP="0076468F">
      <w:r>
        <w:rPr>
          <w:noProof/>
        </w:rPr>
        <mc:AlternateContent>
          <mc:Choice Requires="wpg">
            <w:drawing>
              <wp:anchor distT="0" distB="0" distL="114300" distR="114300" simplePos="0" relativeHeight="251684864" behindDoc="0" locked="0" layoutInCell="1" allowOverlap="1" wp14:anchorId="5CA8BD9B" wp14:editId="69EC9F7D">
                <wp:simplePos x="0" y="0"/>
                <wp:positionH relativeFrom="column">
                  <wp:posOffset>-423</wp:posOffset>
                </wp:positionH>
                <wp:positionV relativeFrom="paragraph">
                  <wp:posOffset>330200</wp:posOffset>
                </wp:positionV>
                <wp:extent cx="5107305" cy="1195282"/>
                <wp:effectExtent l="0" t="0" r="0" b="0"/>
                <wp:wrapSquare wrapText="bothSides"/>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107305" cy="1195282"/>
                          <a:chOff x="0" y="0"/>
                          <a:chExt cx="5107305" cy="1195282"/>
                        </a:xfrm>
                      </wpg:grpSpPr>
                      <pic:pic xmlns:pic="http://schemas.openxmlformats.org/drawingml/2006/picture">
                        <pic:nvPicPr>
                          <pic:cNvPr id="23" name="Picture 23" descr="A picture containing shape&#10;&#10;Description automatically generated"/>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78255" cy="1057275"/>
                          </a:xfrm>
                          <a:prstGeom prst="rect">
                            <a:avLst/>
                          </a:prstGeom>
                          <a:noFill/>
                        </pic:spPr>
                      </pic:pic>
                      <pic:pic xmlns:pic="http://schemas.openxmlformats.org/drawingml/2006/picture">
                        <pic:nvPicPr>
                          <pic:cNvPr id="24" name="Picture 24" descr="A picture containing text, clock&#10;&#10;Description automatically generated"/>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1481667" y="592667"/>
                            <a:ext cx="784225" cy="602615"/>
                          </a:xfrm>
                          <a:prstGeom prst="rect">
                            <a:avLst/>
                          </a:prstGeom>
                          <a:noFill/>
                        </pic:spPr>
                      </pic:pic>
                      <pic:pic xmlns:pic="http://schemas.openxmlformats.org/drawingml/2006/picture">
                        <pic:nvPicPr>
                          <pic:cNvPr id="25" name="Picture 25" descr="Shape&#10;&#10;Description automatically generated"/>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2709334" y="584200"/>
                            <a:ext cx="989965" cy="586740"/>
                          </a:xfrm>
                          <a:prstGeom prst="rect">
                            <a:avLst/>
                          </a:prstGeom>
                          <a:noFill/>
                        </pic:spPr>
                      </pic:pic>
                      <pic:pic xmlns:pic="http://schemas.openxmlformats.org/drawingml/2006/picture">
                        <pic:nvPicPr>
                          <pic:cNvPr id="33" name="Picture 33" descr="A picture containing text, clock&#10;&#10;Description automatically generated"/>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3962400" y="508000"/>
                            <a:ext cx="1144905" cy="553085"/>
                          </a:xfrm>
                          <a:prstGeom prst="rect">
                            <a:avLst/>
                          </a:prstGeom>
                          <a:noFill/>
                        </pic:spPr>
                      </pic:pic>
                    </wpg:wgp>
                  </a:graphicData>
                </a:graphic>
              </wp:anchor>
            </w:drawing>
          </mc:Choice>
          <mc:Fallback>
            <w:pict>
              <v:group w14:anchorId="095F0B2B" id="Group 3" o:spid="_x0000_s1026" alt="&quot;&quot;" style="position:absolute;margin-left:-.05pt;margin-top:26pt;width:402.15pt;height:94.1pt;z-index:251684864" coordsize="51073,1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">
                <v:shape id="Picture 23" o:spid="_x0000_s1027" type="#_x0000_t75" alt="A picture containing shape&#10;&#10;Description automatically generated" style="position:absolute;width:12782;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">
                  <v:imagedata r:id="rId45" o:title="A picture containing shape&#10;&#10;Description automatically generated"/>
                </v:shape>
                <v:shape id="Picture 24" o:spid="_x0000_s1028" type="#_x0000_t75" alt="A picture containing text, clock&#10;&#10;Description automatically generated" style="position:absolute;left:14816;top:5926;width:7842;height:6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">
                  <v:imagedata r:id="rId46" o:title="A picture containing text, clock&#10;&#10;Description automatically generated"/>
                </v:shape>
                <v:shape id="Picture 25" o:spid="_x0000_s1029" type="#_x0000_t75" alt="Shape&#10;&#10;Description automatically generated" style="position:absolute;left:27093;top:5842;width:9899;height:5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">
                  <v:imagedata r:id="rId47" o:title="Shape&#10;&#10;Description automatically generated"/>
                </v:shape>
                <v:shape id="Picture 33" o:spid="_x0000_s1030" type="#_x0000_t75" alt="A picture containing text, clock&#10;&#10;Description automatically generated" style="position:absolute;left:39624;top:5080;width:11449;height:5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">
                  <v:imagedata r:id="rId48" o:title="A picture containing text, clock&#10;&#10;Description automatically generated"/>
                </v:shape>
                <w10:wrap type="square"/>
              </v:group>
            </w:pict>
          </mc:Fallback>
        </mc:AlternateContent>
      </w:r>
    </w:p>
    <w:p w14:paraId="2868CC88" w14:textId="152D665E" w:rsidR="002D723A" w:rsidRDefault="00893055" w:rsidP="006868EB">
      <w:pPr>
        <w:ind w:firstLine="0"/>
      </w:pPr>
      <w:r w:rsidRPr="00A5543F">
        <w:rPr>
          <w:noProof/>
        </w:rPr>
        <w:drawing>
          <wp:inline distT="0" distB="0" distL="0" distR="0" wp14:anchorId="3B0375FD" wp14:editId="35AF5FE5">
            <wp:extent cx="5048885" cy="3757930"/>
            <wp:effectExtent l="0" t="0" r="0" b="0"/>
            <wp:docPr id="96" name="Picture 96" descr="NMR assignment table for TPS-2, TPS-7, and TP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NMR assignment table for TPS-2, TPS-7, and TPS-16"/>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7050" r="22186"/>
                    <a:stretch/>
                  </pic:blipFill>
                  <pic:spPr bwMode="auto">
                    <a:xfrm>
                      <a:off x="0" y="0"/>
                      <a:ext cx="5048885" cy="3757930"/>
                    </a:xfrm>
                    <a:prstGeom prst="rect">
                      <a:avLst/>
                    </a:prstGeom>
                    <a:noFill/>
                    <a:ln>
                      <a:noFill/>
                    </a:ln>
                    <a:extLst>
                      <a:ext uri="{53640926-AAD7-44D8-BBD7-CCE9431645EC}">
                        <a14:shadowObscured xmlns:a14="http://schemas.microsoft.com/office/drawing/2010/main"/>
                      </a:ext>
                    </a:extLst>
                  </pic:spPr>
                </pic:pic>
              </a:graphicData>
            </a:graphic>
          </wp:inline>
        </w:drawing>
      </w:r>
    </w:p>
    <w:p w14:paraId="2E6166FC" w14:textId="39FC0A8C" w:rsidR="002D723A" w:rsidRDefault="002D723A" w:rsidP="00893055">
      <w:pPr>
        <w:ind w:firstLine="0"/>
      </w:pPr>
      <w:r>
        <w:rPr>
          <w:noProof/>
        </w:rPr>
        <mc:AlternateContent>
          <mc:Choice Requires="wps">
            <w:drawing>
              <wp:inline distT="0" distB="0" distL="0" distR="0" wp14:anchorId="406781D0" wp14:editId="23FE93BC">
                <wp:extent cx="5048885" cy="635"/>
                <wp:effectExtent l="0" t="0" r="0" b="0"/>
                <wp:docPr id="22" name="Text Box 22"/>
                <wp:cNvGraphicFramePr/>
                <a:graphic xmlns:a="http://schemas.openxmlformats.org/drawingml/2006/main">
                  <a:graphicData uri="http://schemas.microsoft.com/office/word/2010/wordprocessingShape">
                    <wps:wsp>
                      <wps:cNvSpPr txBox="1"/>
                      <wps:spPr>
                        <a:xfrm>
                          <a:off x="0" y="0"/>
                          <a:ext cx="5048885" cy="635"/>
                        </a:xfrm>
                        <a:prstGeom prst="rect">
                          <a:avLst/>
                        </a:prstGeom>
                        <a:solidFill>
                          <a:prstClr val="white"/>
                        </a:solidFill>
                        <a:ln>
                          <a:noFill/>
                        </a:ln>
                      </wps:spPr>
                      <wps:txbx>
                        <w:txbxContent>
                          <w:p w14:paraId="5B5981AD" w14:textId="0BC17C1B" w:rsidR="002D723A" w:rsidRPr="00EE706F" w:rsidRDefault="002D723A" w:rsidP="00EE0840">
                            <w:pPr>
                              <w:pStyle w:val="Caption"/>
                            </w:pPr>
                            <w:r>
                              <w:t xml:space="preserve">Table </w:t>
                            </w:r>
                            <w:r>
                              <w:fldChar w:fldCharType="begin"/>
                            </w:r>
                            <w:r>
                              <w:instrText xml:space="preserve"> STYLEREF 1 \s </w:instrText>
                            </w:r>
                            <w:r>
                              <w:fldChar w:fldCharType="separate"/>
                            </w:r>
                            <w:r w:rsidR="001365F9">
                              <w:t>2</w:t>
                            </w:r>
                            <w:r>
                              <w:fldChar w:fldCharType="end"/>
                            </w:r>
                            <w:r>
                              <w:t>.</w:t>
                            </w:r>
                            <w:r>
                              <w:fldChar w:fldCharType="begin"/>
                            </w:r>
                            <w:r>
                              <w:instrText xml:space="preserve"> SEQ Table \* ARABIC \s 1 </w:instrText>
                            </w:r>
                            <w:r>
                              <w:fldChar w:fldCharType="separate"/>
                            </w:r>
                            <w:r w:rsidR="001365F9">
                              <w:t>3</w:t>
                            </w:r>
                            <w:r>
                              <w:fldChar w:fldCharType="end"/>
                            </w:r>
                            <w:r>
                              <w:t>: NMR assignments for TPS-2, TPS-7, and TPS-16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06781D0" id="Text Box 22" o:spid="_x0000_s1027" type="#_x0000_t202" style="width:397.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" stroked="f">
                <v:textbox style="mso-fit-shape-to-text:t" inset="0,0,0,0">
                  <w:txbxContent>
                    <w:p w14:paraId="5B5981AD" w14:textId="0BC17C1B" w:rsidR="002D723A" w:rsidRPr="00EE706F" w:rsidRDefault="002D723A" w:rsidP="00EE0840">
                      <w:pPr>
                        <w:pStyle w:val="Caption"/>
                      </w:pPr>
                      <w:r>
                        <w:t xml:space="preserve">Table </w:t>
                      </w:r>
                      <w:r>
                        <w:fldChar w:fldCharType="begin"/>
                      </w:r>
                      <w:r>
                        <w:instrText xml:space="preserve"> STYLEREF 1 \s </w:instrText>
                      </w:r>
                      <w:r>
                        <w:fldChar w:fldCharType="separate"/>
                      </w:r>
                      <w:r w:rsidR="001365F9">
                        <w:t>2</w:t>
                      </w:r>
                      <w:r>
                        <w:fldChar w:fldCharType="end"/>
                      </w:r>
                      <w:r>
                        <w:t>.</w:t>
                      </w:r>
                      <w:r>
                        <w:fldChar w:fldCharType="begin"/>
                      </w:r>
                      <w:r>
                        <w:instrText xml:space="preserve"> SEQ Table \* ARABIC \s 1 </w:instrText>
                      </w:r>
                      <w:r>
                        <w:fldChar w:fldCharType="separate"/>
                      </w:r>
                      <w:r w:rsidR="001365F9">
                        <w:t>3</w:t>
                      </w:r>
                      <w:r>
                        <w:fldChar w:fldCharType="end"/>
                      </w:r>
                      <w:r>
                        <w:t>: NMR assignments for TPS-2, TPS-7, and TPS-16</w:t>
                      </w:r>
                    </w:p>
                  </w:txbxContent>
                </v:textbox>
                <w10:anchorlock/>
              </v:shape>
            </w:pict>
          </mc:Fallback>
        </mc:AlternateContent>
      </w:r>
    </w:p>
    <w:p w14:paraId="69B8985A" w14:textId="77777777" w:rsidR="002D723A" w:rsidRDefault="002D723A" w:rsidP="0076468F"/>
    <w:p w14:paraId="69B9A77C" w14:textId="77777777" w:rsidR="002D723A" w:rsidRDefault="002D723A" w:rsidP="0076468F">
      <w:r>
        <w:t xml:space="preserve"> </w:t>
      </w:r>
    </w:p>
    <w:p w14:paraId="125B2461" w14:textId="77777777" w:rsidR="002D723A" w:rsidRDefault="002D723A" w:rsidP="0076468F">
      <w:r>
        <w:br w:type="page"/>
      </w:r>
    </w:p>
    <w:p w14:paraId="4D8F5908" w14:textId="7052A37B" w:rsidR="002D723A" w:rsidRDefault="00B31C75" w:rsidP="0076468F">
      <w:r>
        <w:lastRenderedPageBreak/>
        <w:t xml:space="preserve">              </w:t>
      </w:r>
      <w:r>
        <w:rPr>
          <w:noProof/>
        </w:rPr>
        <mc:AlternateContent>
          <mc:Choice Requires="wpg">
            <w:drawing>
              <wp:inline distT="0" distB="0" distL="0" distR="0" wp14:anchorId="355BC75F" wp14:editId="1CFC5D02">
                <wp:extent cx="4070350" cy="914400"/>
                <wp:effectExtent l="0" t="0" r="0" b="0"/>
                <wp:docPr id="16" name="Group 16" descr="Chemical structure of TPS-24, TPS-25, and TPS-46"/>
                <wp:cNvGraphicFramePr/>
                <a:graphic xmlns:a="http://schemas.openxmlformats.org/drawingml/2006/main">
                  <a:graphicData uri="http://schemas.microsoft.com/office/word/2010/wordprocessingGroup">
                    <wpg:wgp>
                      <wpg:cNvGrpSpPr/>
                      <wpg:grpSpPr>
                        <a:xfrm>
                          <a:off x="0" y="0"/>
                          <a:ext cx="4070350" cy="914400"/>
                          <a:chOff x="0" y="0"/>
                          <a:chExt cx="4070350" cy="914400"/>
                        </a:xfrm>
                      </wpg:grpSpPr>
                      <pic:pic xmlns:pic="http://schemas.openxmlformats.org/drawingml/2006/picture">
                        <pic:nvPicPr>
                          <pic:cNvPr id="41" name="Picture 41" descr="A picture containing text, clock&#10;&#10;Description automatically generated"/>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50800"/>
                            <a:ext cx="1219200" cy="781050"/>
                          </a:xfrm>
                          <a:prstGeom prst="rect">
                            <a:avLst/>
                          </a:prstGeom>
                          <a:noFill/>
                        </pic:spPr>
                      </pic:pic>
                      <pic:pic xmlns:pic="http://schemas.openxmlformats.org/drawingml/2006/picture">
                        <pic:nvPicPr>
                          <pic:cNvPr id="43" name="Picture 43" descr="A picture containing text, clock&#10;&#10;Description automatically generated"/>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1405467" y="0"/>
                            <a:ext cx="1219200" cy="914400"/>
                          </a:xfrm>
                          <a:prstGeom prst="rect">
                            <a:avLst/>
                          </a:prstGeom>
                          <a:noFill/>
                        </pic:spPr>
                      </pic:pic>
                      <pic:pic xmlns:pic="http://schemas.openxmlformats.org/drawingml/2006/picture">
                        <pic:nvPicPr>
                          <pic:cNvPr id="45" name="Picture 45">
                            <a:extLst>
                              <a:ext uri="{C183D7F6-B498-43B3-948B-1728B52AA6E4}">
                                <adec:decorative xmlns:adec="http://schemas.microsoft.com/office/drawing/2017/decorative" val="1"/>
                              </a:ext>
                            </a:extLst>
                          </pic:cNvPr>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3022600" y="50800"/>
                            <a:ext cx="1047750" cy="752475"/>
                          </a:xfrm>
                          <a:prstGeom prst="rect">
                            <a:avLst/>
                          </a:prstGeom>
                          <a:noFill/>
                        </pic:spPr>
                      </pic:pic>
                    </wpg:wgp>
                  </a:graphicData>
                </a:graphic>
              </wp:inline>
            </w:drawing>
          </mc:Choice>
          <mc:Fallback>
            <w:pict>
              <v:group w14:anchorId="5B67F9BD" id="Group 16" o:spid="_x0000_s1026" alt="Chemical structure of TPS-24, TPS-25, and TPS-46" style="width:320.5pt;height:1in;mso-position-horizontal-relative:char;mso-position-vertical-relative:line" coordsize="40703,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">
                <v:shape id="Picture 41" o:spid="_x0000_s1027" type="#_x0000_t75" alt="A picture containing text, clock&#10;&#10;Description automatically generated" style="position:absolute;top:508;width:12192;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">
                  <v:imagedata r:id="rId53" o:title="A picture containing text, clock&#10;&#10;Description automatically generated"/>
                </v:shape>
                <v:shape id="Picture 43" o:spid="_x0000_s1028" type="#_x0000_t75" alt="A picture containing text, clock&#10;&#10;Description automatically generated" style="position:absolute;left:14054;width:12192;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">
                  <v:imagedata r:id="rId54" o:title="A picture containing text, clock&#10;&#10;Description automatically generated"/>
                </v:shape>
                <v:shape id="Picture 45" o:spid="_x0000_s1029" type="#_x0000_t75" alt="&quot;&quot;" style="position:absolute;left:30226;top:508;width:10477;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">
                  <v:imagedata r:id="rId55" o:title=""/>
                </v:shape>
                <w10:anchorlock/>
              </v:group>
            </w:pict>
          </mc:Fallback>
        </mc:AlternateContent>
      </w:r>
      <w:r w:rsidR="006868EB">
        <w:t xml:space="preserve">                  </w:t>
      </w:r>
      <w:r w:rsidR="006868EB" w:rsidRPr="004B39A0">
        <w:rPr>
          <w:noProof/>
          <w:highlight w:val="yellow"/>
        </w:rPr>
        <w:drawing>
          <wp:inline distT="0" distB="0" distL="0" distR="0" wp14:anchorId="0712830E" wp14:editId="452028D0">
            <wp:extent cx="5293360" cy="4513580"/>
            <wp:effectExtent l="0" t="0" r="2540" b="1270"/>
            <wp:docPr id="97" name="Picture 97" descr="NMR Assignment table for TPS-24, TPS-25, and TPS-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NMR Assignment table for TPS-24, TPS-25, and TPS-46"/>
                    <pic:cNvPicPr>
                      <a:picLocks noChangeAspect="1" noChangeArrowheads="1"/>
                    </pic:cNvPicPr>
                  </pic:nvPicPr>
                  <pic:blipFill>
                    <a:blip r:embed="rId56">
                      <a:extLst>
                        <a:ext uri="{28A0092B-C50C-407E-A947-70E740481C1C}">
                          <a14:useLocalDpi xmlns:a14="http://schemas.microsoft.com/office/drawing/2010/main" val="0"/>
                        </a:ext>
                      </a:extLst>
                    </a:blip>
                    <a:srcRect l="52" r="52"/>
                    <a:stretch>
                      <a:fillRect/>
                    </a:stretch>
                  </pic:blipFill>
                  <pic:spPr bwMode="auto">
                    <a:xfrm>
                      <a:off x="0" y="0"/>
                      <a:ext cx="5293360" cy="4513580"/>
                    </a:xfrm>
                    <a:prstGeom prst="rect">
                      <a:avLst/>
                    </a:prstGeom>
                    <a:noFill/>
                    <a:ln>
                      <a:noFill/>
                    </a:ln>
                    <a:extLst>
                      <a:ext uri="{53640926-AAD7-44D8-BBD7-CCE9431645EC}">
                        <a14:shadowObscured xmlns:a14="http://schemas.microsoft.com/office/drawing/2010/main"/>
                      </a:ext>
                    </a:extLst>
                  </pic:spPr>
                </pic:pic>
              </a:graphicData>
            </a:graphic>
          </wp:inline>
        </w:drawing>
      </w:r>
    </w:p>
    <w:p w14:paraId="0F575FCD" w14:textId="637BDE34" w:rsidR="002D723A" w:rsidRDefault="002D723A" w:rsidP="006868EB">
      <w:pPr>
        <w:pStyle w:val="CenterFigure"/>
      </w:pPr>
      <w:r>
        <w:rPr>
          <w:noProof/>
        </w:rPr>
        <mc:AlternateContent>
          <mc:Choice Requires="wps">
            <w:drawing>
              <wp:inline distT="0" distB="0" distL="0" distR="0" wp14:anchorId="7368867C" wp14:editId="3E609C3E">
                <wp:extent cx="5293360" cy="635"/>
                <wp:effectExtent l="0" t="0" r="2540" b="0"/>
                <wp:docPr id="34" name="Text Box 34"/>
                <wp:cNvGraphicFramePr/>
                <a:graphic xmlns:a="http://schemas.openxmlformats.org/drawingml/2006/main">
                  <a:graphicData uri="http://schemas.microsoft.com/office/word/2010/wordprocessingShape">
                    <wps:wsp>
                      <wps:cNvSpPr txBox="1"/>
                      <wps:spPr>
                        <a:xfrm>
                          <a:off x="0" y="0"/>
                          <a:ext cx="5293360" cy="635"/>
                        </a:xfrm>
                        <a:prstGeom prst="rect">
                          <a:avLst/>
                        </a:prstGeom>
                        <a:solidFill>
                          <a:prstClr val="white"/>
                        </a:solidFill>
                        <a:ln>
                          <a:noFill/>
                        </a:ln>
                      </wps:spPr>
                      <wps:txbx>
                        <w:txbxContent>
                          <w:p w14:paraId="46E7DFD1" w14:textId="3F2F57E0" w:rsidR="002D723A" w:rsidRPr="0031353D" w:rsidRDefault="002D723A" w:rsidP="00EE0840">
                            <w:pPr>
                              <w:pStyle w:val="Caption"/>
                            </w:pPr>
                            <w:r>
                              <w:t xml:space="preserve">Table </w:t>
                            </w:r>
                            <w:r>
                              <w:fldChar w:fldCharType="begin"/>
                            </w:r>
                            <w:r>
                              <w:instrText xml:space="preserve"> STYLEREF 1 \s </w:instrText>
                            </w:r>
                            <w:r>
                              <w:fldChar w:fldCharType="separate"/>
                            </w:r>
                            <w:r w:rsidR="001365F9">
                              <w:t>2</w:t>
                            </w:r>
                            <w:r>
                              <w:fldChar w:fldCharType="end"/>
                            </w:r>
                            <w:r>
                              <w:t>.</w:t>
                            </w:r>
                            <w:r>
                              <w:fldChar w:fldCharType="begin"/>
                            </w:r>
                            <w:r>
                              <w:instrText xml:space="preserve"> SEQ Table \* ARABIC \s 1 </w:instrText>
                            </w:r>
                            <w:r>
                              <w:fldChar w:fldCharType="separate"/>
                            </w:r>
                            <w:r w:rsidR="001365F9">
                              <w:t>4</w:t>
                            </w:r>
                            <w:r>
                              <w:fldChar w:fldCharType="end"/>
                            </w:r>
                            <w:r>
                              <w:t>: NMR assignments for TPS-24, TPS-25, and TPS-46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368867C" id="Text Box 34" o:spid="_x0000_s1028" type="#_x0000_t202" style="width:41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" stroked="f">
                <v:textbox style="mso-fit-shape-to-text:t" inset="0,0,0,0">
                  <w:txbxContent>
                    <w:p w14:paraId="46E7DFD1" w14:textId="3F2F57E0" w:rsidR="002D723A" w:rsidRPr="0031353D" w:rsidRDefault="002D723A" w:rsidP="00EE0840">
                      <w:pPr>
                        <w:pStyle w:val="Caption"/>
                      </w:pPr>
                      <w:r>
                        <w:t xml:space="preserve">Table </w:t>
                      </w:r>
                      <w:r>
                        <w:fldChar w:fldCharType="begin"/>
                      </w:r>
                      <w:r>
                        <w:instrText xml:space="preserve"> STYLEREF 1 \s </w:instrText>
                      </w:r>
                      <w:r>
                        <w:fldChar w:fldCharType="separate"/>
                      </w:r>
                      <w:r w:rsidR="001365F9">
                        <w:t>2</w:t>
                      </w:r>
                      <w:r>
                        <w:fldChar w:fldCharType="end"/>
                      </w:r>
                      <w:r>
                        <w:t>.</w:t>
                      </w:r>
                      <w:r>
                        <w:fldChar w:fldCharType="begin"/>
                      </w:r>
                      <w:r>
                        <w:instrText xml:space="preserve"> SEQ Table \* ARABIC \s 1 </w:instrText>
                      </w:r>
                      <w:r>
                        <w:fldChar w:fldCharType="separate"/>
                      </w:r>
                      <w:r w:rsidR="001365F9">
                        <w:t>4</w:t>
                      </w:r>
                      <w:r>
                        <w:fldChar w:fldCharType="end"/>
                      </w:r>
                      <w:r>
                        <w:t>: NMR assignments for TPS-24, TPS-25, and TPS-46</w:t>
                      </w:r>
                    </w:p>
                  </w:txbxContent>
                </v:textbox>
                <w10:anchorlock/>
              </v:shape>
            </w:pict>
          </mc:Fallback>
        </mc:AlternateContent>
      </w:r>
    </w:p>
    <w:p w14:paraId="2602F16C" w14:textId="77777777" w:rsidR="002D723A" w:rsidRDefault="002D723A" w:rsidP="0076468F"/>
    <w:p w14:paraId="59F48DAE" w14:textId="77777777" w:rsidR="002D723A" w:rsidRDefault="002D723A" w:rsidP="0076468F"/>
    <w:p w14:paraId="15EC3710" w14:textId="77777777" w:rsidR="002D723A" w:rsidRDefault="002D723A" w:rsidP="0076468F"/>
    <w:p w14:paraId="2209150A" w14:textId="77777777" w:rsidR="002D723A" w:rsidRDefault="002D723A" w:rsidP="0076468F"/>
    <w:p w14:paraId="5178EB43" w14:textId="77777777" w:rsidR="002D723A" w:rsidRDefault="002D723A" w:rsidP="0076468F"/>
    <w:p w14:paraId="26E63FE2" w14:textId="77777777" w:rsidR="002D723A" w:rsidRDefault="002D723A" w:rsidP="0076468F"/>
    <w:p w14:paraId="6A2D9312" w14:textId="77777777" w:rsidR="002D723A" w:rsidRDefault="002D723A" w:rsidP="0076468F">
      <w:r>
        <w:lastRenderedPageBreak/>
        <w:t xml:space="preserve">  </w:t>
      </w:r>
    </w:p>
    <w:p w14:paraId="6E5D48CD" w14:textId="5DD4983F" w:rsidR="0022502D" w:rsidRDefault="0022502D" w:rsidP="0022502D">
      <w:pPr>
        <w:ind w:firstLine="0"/>
      </w:pPr>
      <w:r>
        <w:t xml:space="preserve"> </w:t>
      </w:r>
    </w:p>
    <w:p w14:paraId="0BBECD92" w14:textId="2803975E" w:rsidR="0022502D" w:rsidRDefault="0022502D" w:rsidP="0022502D">
      <w:r>
        <w:t xml:space="preserve">     </w:t>
      </w:r>
      <w:r w:rsidR="0088441B">
        <w:t xml:space="preserve">  </w:t>
      </w:r>
      <w:r w:rsidR="0088441B" w:rsidRPr="0088441B">
        <w:rPr>
          <w:noProof/>
        </w:rPr>
        <w:drawing>
          <wp:inline distT="0" distB="0" distL="0" distR="0" wp14:anchorId="5B65CB91" wp14:editId="4CEA0012">
            <wp:extent cx="4995236" cy="923309"/>
            <wp:effectExtent l="0" t="0" r="0" b="0"/>
            <wp:docPr id="18" name="Picture 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with medium confidence"/>
                    <pic:cNvPicPr/>
                  </pic:nvPicPr>
                  <pic:blipFill>
                    <a:blip r:embed="rId57"/>
                    <a:stretch>
                      <a:fillRect/>
                    </a:stretch>
                  </pic:blipFill>
                  <pic:spPr>
                    <a:xfrm>
                      <a:off x="0" y="0"/>
                      <a:ext cx="5034157" cy="930503"/>
                    </a:xfrm>
                    <a:prstGeom prst="rect">
                      <a:avLst/>
                    </a:prstGeom>
                  </pic:spPr>
                </pic:pic>
              </a:graphicData>
            </a:graphic>
          </wp:inline>
        </w:drawing>
      </w:r>
      <w:r w:rsidRPr="004B39A0">
        <w:rPr>
          <w:noProof/>
        </w:rPr>
        <w:drawing>
          <wp:inline distT="0" distB="0" distL="0" distR="0" wp14:anchorId="20DE27B3" wp14:editId="05A5CD01">
            <wp:extent cx="5308600" cy="3848100"/>
            <wp:effectExtent l="0" t="0" r="6350" b="0"/>
            <wp:docPr id="47" name="Picture 47" descr="NMR assignment table for TPS-52, TPS-58, TPS-61, and TPS-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NMR assignment table for TPS-52, TPS-58, TPS-61, and TPS-6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r="9812" b="3840"/>
                    <a:stretch/>
                  </pic:blipFill>
                  <pic:spPr bwMode="auto">
                    <a:xfrm>
                      <a:off x="0" y="0"/>
                      <a:ext cx="5308600" cy="3848100"/>
                    </a:xfrm>
                    <a:prstGeom prst="rect">
                      <a:avLst/>
                    </a:prstGeom>
                    <a:noFill/>
                    <a:ln>
                      <a:noFill/>
                    </a:ln>
                    <a:extLst>
                      <a:ext uri="{53640926-AAD7-44D8-BBD7-CCE9431645EC}">
                        <a14:shadowObscured xmlns:a14="http://schemas.microsoft.com/office/drawing/2010/main"/>
                      </a:ext>
                    </a:extLst>
                  </pic:spPr>
                </pic:pic>
              </a:graphicData>
            </a:graphic>
          </wp:inline>
        </w:drawing>
      </w:r>
    </w:p>
    <w:p w14:paraId="763CD0CF" w14:textId="32296B30" w:rsidR="002D723A" w:rsidRDefault="0022502D" w:rsidP="0022502D">
      <w:pPr>
        <w:ind w:firstLine="0"/>
      </w:pPr>
      <w:r>
        <w:rPr>
          <w:noProof/>
        </w:rPr>
        <mc:AlternateContent>
          <mc:Choice Requires="wps">
            <w:drawing>
              <wp:inline distT="0" distB="0" distL="0" distR="0" wp14:anchorId="17B546C7" wp14:editId="3D45C4D8">
                <wp:extent cx="5308600" cy="635"/>
                <wp:effectExtent l="0" t="0" r="6350" b="0"/>
                <wp:docPr id="82" name="Text Box 82"/>
                <wp:cNvGraphicFramePr/>
                <a:graphic xmlns:a="http://schemas.openxmlformats.org/drawingml/2006/main">
                  <a:graphicData uri="http://schemas.microsoft.com/office/word/2010/wordprocessingShape">
                    <wps:wsp>
                      <wps:cNvSpPr txBox="1"/>
                      <wps:spPr>
                        <a:xfrm>
                          <a:off x="0" y="0"/>
                          <a:ext cx="5308600" cy="635"/>
                        </a:xfrm>
                        <a:prstGeom prst="rect">
                          <a:avLst/>
                        </a:prstGeom>
                        <a:solidFill>
                          <a:prstClr val="white"/>
                        </a:solidFill>
                        <a:ln>
                          <a:noFill/>
                        </a:ln>
                      </wps:spPr>
                      <wps:txbx>
                        <w:txbxContent>
                          <w:p w14:paraId="43773BD3" w14:textId="4FDF8640" w:rsidR="002D723A" w:rsidRPr="00964D17" w:rsidRDefault="002D723A" w:rsidP="00EE0840">
                            <w:pPr>
                              <w:pStyle w:val="Caption"/>
                            </w:pPr>
                            <w:r>
                              <w:t xml:space="preserve">Table </w:t>
                            </w:r>
                            <w:r>
                              <w:fldChar w:fldCharType="begin"/>
                            </w:r>
                            <w:r>
                              <w:instrText xml:space="preserve"> STYLEREF 1 \s </w:instrText>
                            </w:r>
                            <w:r>
                              <w:fldChar w:fldCharType="separate"/>
                            </w:r>
                            <w:r w:rsidR="001365F9">
                              <w:t>2</w:t>
                            </w:r>
                            <w:r>
                              <w:fldChar w:fldCharType="end"/>
                            </w:r>
                            <w:r>
                              <w:t>.</w:t>
                            </w:r>
                            <w:r>
                              <w:fldChar w:fldCharType="begin"/>
                            </w:r>
                            <w:r>
                              <w:instrText xml:space="preserve"> SEQ Table \* ARABIC \s 1 </w:instrText>
                            </w:r>
                            <w:r>
                              <w:fldChar w:fldCharType="separate"/>
                            </w:r>
                            <w:r w:rsidR="001365F9">
                              <w:t>5</w:t>
                            </w:r>
                            <w:r>
                              <w:fldChar w:fldCharType="end"/>
                            </w:r>
                            <w:r>
                              <w:t>: NMR assignments for TPS-52, TPS-58, TPS-61, and TPS-62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17B546C7" id="Text Box 82" o:spid="_x0000_s1029" type="#_x0000_t202" style="width:41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" stroked="f">
                <v:textbox style="mso-fit-shape-to-text:t" inset="0,0,0,0">
                  <w:txbxContent>
                    <w:p w14:paraId="43773BD3" w14:textId="4FDF8640" w:rsidR="002D723A" w:rsidRPr="00964D17" w:rsidRDefault="002D723A" w:rsidP="00EE0840">
                      <w:pPr>
                        <w:pStyle w:val="Caption"/>
                      </w:pPr>
                      <w:r>
                        <w:t xml:space="preserve">Table </w:t>
                      </w:r>
                      <w:r>
                        <w:fldChar w:fldCharType="begin"/>
                      </w:r>
                      <w:r>
                        <w:instrText xml:space="preserve"> STYLEREF 1 \s </w:instrText>
                      </w:r>
                      <w:r>
                        <w:fldChar w:fldCharType="separate"/>
                      </w:r>
                      <w:r w:rsidR="001365F9">
                        <w:t>2</w:t>
                      </w:r>
                      <w:r>
                        <w:fldChar w:fldCharType="end"/>
                      </w:r>
                      <w:r>
                        <w:t>.</w:t>
                      </w:r>
                      <w:r>
                        <w:fldChar w:fldCharType="begin"/>
                      </w:r>
                      <w:r>
                        <w:instrText xml:space="preserve"> SEQ Table \* ARABIC \s 1 </w:instrText>
                      </w:r>
                      <w:r>
                        <w:fldChar w:fldCharType="separate"/>
                      </w:r>
                      <w:r w:rsidR="001365F9">
                        <w:t>5</w:t>
                      </w:r>
                      <w:r>
                        <w:fldChar w:fldCharType="end"/>
                      </w:r>
                      <w:r>
                        <w:t>: NMR assignments for TPS-52, TPS-58, TPS-61, and TPS-62</w:t>
                      </w:r>
                    </w:p>
                  </w:txbxContent>
                </v:textbox>
                <w10:anchorlock/>
              </v:shape>
            </w:pict>
          </mc:Fallback>
        </mc:AlternateContent>
      </w:r>
    </w:p>
    <w:p w14:paraId="16239375" w14:textId="7940846C" w:rsidR="002D723A" w:rsidRDefault="002D723A" w:rsidP="0076468F"/>
    <w:p w14:paraId="6DDCA586" w14:textId="77777777" w:rsidR="002D723A" w:rsidRDefault="002D723A" w:rsidP="0076468F"/>
    <w:p w14:paraId="44C70475" w14:textId="77777777" w:rsidR="002D723A" w:rsidRDefault="002D723A" w:rsidP="0076468F"/>
    <w:p w14:paraId="2202E33C" w14:textId="77777777" w:rsidR="002D723A" w:rsidRDefault="002D723A" w:rsidP="0076468F"/>
    <w:p w14:paraId="63D42965" w14:textId="77777777" w:rsidR="002D723A" w:rsidRDefault="002D723A" w:rsidP="0076468F">
      <w:r>
        <w:br w:type="page"/>
      </w:r>
    </w:p>
    <w:p w14:paraId="5D44F529" w14:textId="2D8151F6" w:rsidR="002D723A" w:rsidRPr="009E4260" w:rsidRDefault="002D723A" w:rsidP="00A616EB">
      <w:pPr>
        <w:pStyle w:val="FigureText"/>
        <w:jc w:val="center"/>
        <w:rPr>
          <w:vertAlign w:val="subscript"/>
        </w:rPr>
      </w:pPr>
      <w:r w:rsidRPr="00506AF2">
        <w:rPr>
          <w:b/>
          <w:noProof/>
        </w:rPr>
        <w:lastRenderedPageBreak/>
        <w:drawing>
          <wp:inline distT="0" distB="0" distL="0" distR="0" wp14:anchorId="2A9BEF81" wp14:editId="7844E327">
            <wp:extent cx="5486400" cy="3814989"/>
            <wp:effectExtent l="0" t="0" r="0" b="0"/>
            <wp:docPr id="70" name="Picture 7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Chart, histogram&#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5486400" cy="3814989"/>
                    </a:xfrm>
                    <a:prstGeom prst="rect">
                      <a:avLst/>
                    </a:prstGeom>
                  </pic:spPr>
                </pic:pic>
              </a:graphicData>
            </a:graphic>
          </wp:inline>
        </w:drawing>
      </w:r>
      <w:r w:rsidRPr="009E4260">
        <w:rPr>
          <w:vertAlign w:val="superscript"/>
        </w:rPr>
        <w:t>1</w:t>
      </w:r>
      <w:r w:rsidRPr="009E4260">
        <w:t xml:space="preserve">H NMR spectrum (500 MHz) of </w:t>
      </w:r>
      <w:r w:rsidRPr="009E4260">
        <w:rPr>
          <w:b/>
          <w:bCs/>
        </w:rPr>
        <w:t>TPS-A</w:t>
      </w:r>
      <w:r w:rsidRPr="009E4260">
        <w:t xml:space="preserve"> in CDCl</w:t>
      </w:r>
      <w:r w:rsidRPr="009E4260">
        <w:rPr>
          <w:vertAlign w:val="subscript"/>
        </w:rPr>
        <w:t>3</w:t>
      </w:r>
    </w:p>
    <w:p w14:paraId="397E0E32" w14:textId="55321F1C" w:rsidR="002D723A" w:rsidRDefault="00A616EB" w:rsidP="00A616EB">
      <w:pPr>
        <w:pStyle w:val="FigureText"/>
        <w:jc w:val="center"/>
      </w:pPr>
      <w:r w:rsidRPr="00FE64B2">
        <w:rPr>
          <w:b/>
          <w:noProof/>
        </w:rPr>
        <w:drawing>
          <wp:inline distT="0" distB="0" distL="0" distR="0" wp14:anchorId="1D01FC71" wp14:editId="58B1AE67">
            <wp:extent cx="5486400" cy="3745230"/>
            <wp:effectExtent l="0" t="0" r="0" b="7620"/>
            <wp:docPr id="69" name="Picture 6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char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486400" cy="3745230"/>
                    </a:xfrm>
                    <a:prstGeom prst="rect">
                      <a:avLst/>
                    </a:prstGeom>
                  </pic:spPr>
                </pic:pic>
              </a:graphicData>
            </a:graphic>
          </wp:inline>
        </w:drawing>
      </w:r>
      <w:r w:rsidR="002D723A" w:rsidRPr="00737F2F">
        <w:rPr>
          <w:vertAlign w:val="superscript"/>
        </w:rPr>
        <w:t>1</w:t>
      </w:r>
      <w:r w:rsidR="002D723A" w:rsidRPr="00737F2F">
        <w:t xml:space="preserve">H NMR spectrum (400 MHz) of </w:t>
      </w:r>
      <w:r w:rsidR="002D723A" w:rsidRPr="00737F2F">
        <w:rPr>
          <w:b/>
          <w:bCs/>
        </w:rPr>
        <w:t>TPS-B</w:t>
      </w:r>
      <w:r w:rsidR="002D723A" w:rsidRPr="00737F2F">
        <w:t xml:space="preserve"> in CDCl</w:t>
      </w:r>
      <w:r w:rsidR="002D723A" w:rsidRPr="00737F2F">
        <w:rPr>
          <w:vertAlign w:val="subscript"/>
        </w:rPr>
        <w:t>3</w:t>
      </w:r>
    </w:p>
    <w:p w14:paraId="33F36803" w14:textId="700B112E" w:rsidR="002D723A" w:rsidRDefault="00CB63E9" w:rsidP="00A616EB">
      <w:pPr>
        <w:pStyle w:val="FigureText"/>
        <w:jc w:val="center"/>
        <w:rPr>
          <w:vertAlign w:val="subscript"/>
        </w:rPr>
      </w:pPr>
      <w:r w:rsidRPr="00E64E8E">
        <w:rPr>
          <w:noProof/>
          <w:vertAlign w:val="superscript"/>
        </w:rPr>
        <w:lastRenderedPageBreak/>
        <w:drawing>
          <wp:inline distT="0" distB="0" distL="0" distR="0" wp14:anchorId="097E6270" wp14:editId="5EEE6FDB">
            <wp:extent cx="5486400" cy="3836670"/>
            <wp:effectExtent l="0" t="0" r="0" b="0"/>
            <wp:docPr id="99" name="Picture 99" descr="Diagram, 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histogram&#10;&#10;Description automatically generated with medium confidence"/>
                    <pic:cNvPicPr/>
                  </pic:nvPicPr>
                  <pic:blipFill>
                    <a:blip r:embed="rId61">
                      <a:extLst>
                        <a:ext uri="{28A0092B-C50C-407E-A947-70E740481C1C}">
                          <a14:useLocalDpi xmlns:a14="http://schemas.microsoft.com/office/drawing/2010/main" val="0"/>
                        </a:ext>
                      </a:extLst>
                    </a:blip>
                    <a:stretch>
                      <a:fillRect/>
                    </a:stretch>
                  </pic:blipFill>
                  <pic:spPr>
                    <a:xfrm>
                      <a:off x="0" y="0"/>
                      <a:ext cx="5486400" cy="3836670"/>
                    </a:xfrm>
                    <a:prstGeom prst="rect">
                      <a:avLst/>
                    </a:prstGeom>
                  </pic:spPr>
                </pic:pic>
              </a:graphicData>
            </a:graphic>
          </wp:inline>
        </w:drawing>
      </w:r>
      <w:r w:rsidR="002D723A" w:rsidRPr="002B2DE8">
        <w:rPr>
          <w:rStyle w:val="EndNoteBibliographyChar"/>
        </w:rPr>
        <w:t xml:space="preserve">1H NMR spectrum (500 MHz) of </w:t>
      </w:r>
      <w:r w:rsidR="002D723A" w:rsidRPr="002B2DE8">
        <w:rPr>
          <w:rStyle w:val="EndNoteBibliographyChar"/>
          <w:b/>
          <w:bCs/>
        </w:rPr>
        <w:t>TPS-2-C6</w:t>
      </w:r>
      <w:r w:rsidR="002D723A" w:rsidRPr="002B2DE8">
        <w:rPr>
          <w:rStyle w:val="EndNoteBibliographyChar"/>
        </w:rPr>
        <w:t xml:space="preserve"> in CDCl</w:t>
      </w:r>
      <w:r w:rsidR="002D723A" w:rsidRPr="002B2DE8">
        <w:rPr>
          <w:rStyle w:val="EndNoteBibliographyChar"/>
          <w:vertAlign w:val="subscript"/>
        </w:rPr>
        <w:t>3</w:t>
      </w:r>
      <w:r w:rsidRPr="00420E72">
        <w:rPr>
          <w:noProof/>
        </w:rPr>
        <w:drawing>
          <wp:inline distT="0" distB="0" distL="0" distR="0" wp14:anchorId="739EF6B6" wp14:editId="2FDC1BAF">
            <wp:extent cx="5486400" cy="3816350"/>
            <wp:effectExtent l="0" t="0" r="0" b="0"/>
            <wp:docPr id="98" name="Picture 9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5486400" cy="3816350"/>
                    </a:xfrm>
                    <a:prstGeom prst="rect">
                      <a:avLst/>
                    </a:prstGeom>
                  </pic:spPr>
                </pic:pic>
              </a:graphicData>
            </a:graphic>
          </wp:inline>
        </w:drawing>
      </w:r>
    </w:p>
    <w:p w14:paraId="2A1A2131" w14:textId="7BB32744" w:rsidR="00CB63E9" w:rsidRDefault="002D723A" w:rsidP="00CB63E9">
      <w:pPr>
        <w:pStyle w:val="FigureText"/>
        <w:jc w:val="center"/>
        <w:rPr>
          <w:vertAlign w:val="subscript"/>
        </w:rPr>
      </w:pPr>
      <w:r w:rsidRPr="002B2DE8">
        <w:t xml:space="preserve">COSY NMR spectrum (500 MHz) of </w:t>
      </w:r>
      <w:r w:rsidRPr="002B2DE8">
        <w:rPr>
          <w:b/>
          <w:bCs/>
        </w:rPr>
        <w:t>TPS-2-C6</w:t>
      </w:r>
      <w:r w:rsidRPr="002B2DE8">
        <w:t xml:space="preserve"> in CDCl</w:t>
      </w:r>
      <w:r w:rsidRPr="002B2DE8">
        <w:rPr>
          <w:vertAlign w:val="subscript"/>
        </w:rPr>
        <w:t>3</w:t>
      </w:r>
    </w:p>
    <w:p w14:paraId="79EA9167" w14:textId="77777777" w:rsidR="002D723A" w:rsidRDefault="002D723A" w:rsidP="00A616EB">
      <w:pPr>
        <w:pStyle w:val="FigureText"/>
        <w:jc w:val="center"/>
        <w:rPr>
          <w:vertAlign w:val="subscript"/>
        </w:rPr>
      </w:pPr>
      <w:r>
        <w:rPr>
          <w:vertAlign w:val="subscript"/>
        </w:rPr>
        <w:br w:type="page"/>
      </w:r>
      <w:r w:rsidRPr="00D85489">
        <w:rPr>
          <w:noProof/>
          <w:vertAlign w:val="subscript"/>
        </w:rPr>
        <w:lastRenderedPageBreak/>
        <w:drawing>
          <wp:inline distT="0" distB="0" distL="0" distR="0" wp14:anchorId="68369B84" wp14:editId="619D44F3">
            <wp:extent cx="5486400" cy="3826310"/>
            <wp:effectExtent l="0" t="0" r="0" b="3175"/>
            <wp:docPr id="50" name="Picture 5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scatter chart&#10;&#10;Description automatically generated"/>
                    <pic:cNvPicPr/>
                  </pic:nvPicPr>
                  <pic:blipFill>
                    <a:blip r:embed="rId63"/>
                    <a:stretch>
                      <a:fillRect/>
                    </a:stretch>
                  </pic:blipFill>
                  <pic:spPr>
                    <a:xfrm>
                      <a:off x="0" y="0"/>
                      <a:ext cx="5486400" cy="3826310"/>
                    </a:xfrm>
                    <a:prstGeom prst="rect">
                      <a:avLst/>
                    </a:prstGeom>
                  </pic:spPr>
                </pic:pic>
              </a:graphicData>
            </a:graphic>
          </wp:inline>
        </w:drawing>
      </w:r>
    </w:p>
    <w:p w14:paraId="36D91966" w14:textId="77777777" w:rsidR="002D723A" w:rsidRPr="002B2DE8" w:rsidRDefault="002D723A" w:rsidP="00A616EB">
      <w:pPr>
        <w:pStyle w:val="FigureText"/>
        <w:jc w:val="center"/>
      </w:pPr>
      <w:r w:rsidRPr="002B2DE8">
        <w:t xml:space="preserve">HSQC NMR spectrum (500 MHz) </w:t>
      </w:r>
      <w:r w:rsidRPr="002B2DE8">
        <w:rPr>
          <w:b/>
          <w:bCs/>
        </w:rPr>
        <w:t>of TPS-2-C6</w:t>
      </w:r>
      <w:r w:rsidRPr="002B2DE8">
        <w:t xml:space="preserve"> in CDCl3</w:t>
      </w:r>
    </w:p>
    <w:p w14:paraId="41B036FF" w14:textId="0470DB47" w:rsidR="002D723A" w:rsidRDefault="002D723A" w:rsidP="00A616EB">
      <w:pPr>
        <w:pStyle w:val="FigureText"/>
        <w:jc w:val="center"/>
      </w:pPr>
    </w:p>
    <w:p w14:paraId="203A9F6B" w14:textId="77777777" w:rsidR="002D723A" w:rsidRDefault="002D723A" w:rsidP="00A616EB">
      <w:pPr>
        <w:pStyle w:val="FigureText"/>
        <w:jc w:val="center"/>
      </w:pPr>
      <w:r>
        <w:br w:type="page"/>
      </w:r>
    </w:p>
    <w:p w14:paraId="040289FE" w14:textId="494E2995" w:rsidR="002D723A" w:rsidRPr="00EE33E2" w:rsidRDefault="002D723A" w:rsidP="00A616EB">
      <w:pPr>
        <w:pStyle w:val="FigureText"/>
        <w:jc w:val="center"/>
        <w:rPr>
          <w:vertAlign w:val="subscript"/>
        </w:rPr>
      </w:pPr>
      <w:r w:rsidRPr="00640F4E">
        <w:rPr>
          <w:noProof/>
          <w:vertAlign w:val="subscript"/>
        </w:rPr>
        <w:lastRenderedPageBreak/>
        <w:drawing>
          <wp:inline distT="0" distB="0" distL="0" distR="0" wp14:anchorId="1770F5CC" wp14:editId="5D037785">
            <wp:extent cx="5486400" cy="3849370"/>
            <wp:effectExtent l="0" t="0" r="0" b="0"/>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5486400" cy="3849370"/>
                    </a:xfrm>
                    <a:prstGeom prst="rect">
                      <a:avLst/>
                    </a:prstGeom>
                  </pic:spPr>
                </pic:pic>
              </a:graphicData>
            </a:graphic>
          </wp:inline>
        </w:drawing>
      </w:r>
      <w:r w:rsidRPr="00EE33E2">
        <w:rPr>
          <w:vertAlign w:val="superscript"/>
        </w:rPr>
        <w:t>1</w:t>
      </w:r>
      <w:r w:rsidRPr="00EE33E2">
        <w:t xml:space="preserve">H NMR spectrum (500 MHz) </w:t>
      </w:r>
      <w:r w:rsidRPr="00EE33E2">
        <w:rPr>
          <w:b/>
          <w:bCs/>
        </w:rPr>
        <w:t>of TPS-2-C5</w:t>
      </w:r>
      <w:r w:rsidRPr="00EE33E2">
        <w:t xml:space="preserve"> in CDCl</w:t>
      </w:r>
      <w:r w:rsidRPr="00EE33E2">
        <w:rPr>
          <w:vertAlign w:val="subscript"/>
        </w:rPr>
        <w:t>3</w:t>
      </w:r>
      <w:r w:rsidR="00CB63E9" w:rsidRPr="00640F4E">
        <w:rPr>
          <w:noProof/>
          <w:vertAlign w:val="subscript"/>
        </w:rPr>
        <w:drawing>
          <wp:inline distT="0" distB="0" distL="0" distR="0" wp14:anchorId="569E1F8E" wp14:editId="6E9BB31E">
            <wp:extent cx="5438633" cy="3927902"/>
            <wp:effectExtent l="0" t="0" r="0" b="0"/>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5440959" cy="3929582"/>
                    </a:xfrm>
                    <a:prstGeom prst="rect">
                      <a:avLst/>
                    </a:prstGeom>
                  </pic:spPr>
                </pic:pic>
              </a:graphicData>
            </a:graphic>
          </wp:inline>
        </w:drawing>
      </w:r>
    </w:p>
    <w:p w14:paraId="707478A3" w14:textId="7898E657" w:rsidR="002D723A" w:rsidRDefault="002D723A" w:rsidP="00A616EB">
      <w:pPr>
        <w:pStyle w:val="FigureText"/>
        <w:jc w:val="center"/>
      </w:pPr>
      <w:r w:rsidRPr="00EE33E2">
        <w:t xml:space="preserve">Stacked </w:t>
      </w:r>
      <w:r w:rsidRPr="00EE33E2">
        <w:rPr>
          <w:vertAlign w:val="superscript"/>
        </w:rPr>
        <w:t>1</w:t>
      </w:r>
      <w:r w:rsidRPr="00EE33E2">
        <w:t xml:space="preserve">H NMR Spectra (500 MHz) of isolated </w:t>
      </w:r>
      <w:r w:rsidRPr="00EE33E2">
        <w:rPr>
          <w:b/>
          <w:bCs/>
        </w:rPr>
        <w:t>TPS-2</w:t>
      </w:r>
      <w:r w:rsidRPr="00EE33E2">
        <w:t xml:space="preserve"> </w:t>
      </w:r>
      <w:proofErr w:type="spellStart"/>
      <w:r w:rsidRPr="00EE33E2">
        <w:t>regioisomers</w:t>
      </w:r>
      <w:proofErr w:type="spellEnd"/>
      <w:r w:rsidRPr="00EE33E2">
        <w:t xml:space="preserve"> in CDCl</w:t>
      </w:r>
      <w:r w:rsidRPr="00EE33E2">
        <w:rPr>
          <w:vertAlign w:val="subscript"/>
        </w:rPr>
        <w:t>3</w:t>
      </w:r>
    </w:p>
    <w:p w14:paraId="3F44FB3A" w14:textId="609AAEF4" w:rsidR="002D723A" w:rsidRDefault="002D723A" w:rsidP="00A616EB">
      <w:pPr>
        <w:pStyle w:val="FigureText"/>
        <w:jc w:val="center"/>
        <w:rPr>
          <w:vertAlign w:val="subscript"/>
        </w:rPr>
      </w:pPr>
      <w:r w:rsidRPr="00E14722">
        <w:rPr>
          <w:noProof/>
          <w:vertAlign w:val="subscript"/>
        </w:rPr>
        <w:lastRenderedPageBreak/>
        <w:drawing>
          <wp:inline distT="0" distB="0" distL="0" distR="0" wp14:anchorId="01B58B9C" wp14:editId="4E7885E8">
            <wp:extent cx="5486400" cy="3875103"/>
            <wp:effectExtent l="0" t="0" r="0" b="0"/>
            <wp:docPr id="53" name="Picture 5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10;&#10;Description automatically generated with medium confidence"/>
                    <pic:cNvPicPr/>
                  </pic:nvPicPr>
                  <pic:blipFill>
                    <a:blip r:embed="rId66">
                      <a:extLst>
                        <a:ext uri="{28A0092B-C50C-407E-A947-70E740481C1C}">
                          <a14:useLocalDpi xmlns:a14="http://schemas.microsoft.com/office/drawing/2010/main" val="0"/>
                        </a:ext>
                      </a:extLst>
                    </a:blip>
                    <a:stretch>
                      <a:fillRect/>
                    </a:stretch>
                  </pic:blipFill>
                  <pic:spPr>
                    <a:xfrm>
                      <a:off x="0" y="0"/>
                      <a:ext cx="5486400" cy="3875103"/>
                    </a:xfrm>
                    <a:prstGeom prst="rect">
                      <a:avLst/>
                    </a:prstGeom>
                  </pic:spPr>
                </pic:pic>
              </a:graphicData>
            </a:graphic>
          </wp:inline>
        </w:drawing>
      </w:r>
      <w:r w:rsidRPr="006A2430">
        <w:rPr>
          <w:vertAlign w:val="superscript"/>
        </w:rPr>
        <w:t>1</w:t>
      </w:r>
      <w:r w:rsidRPr="006A2430">
        <w:t xml:space="preserve">H NMR spectrum (500 MHz) of </w:t>
      </w:r>
      <w:r w:rsidRPr="006A2430">
        <w:rPr>
          <w:b/>
          <w:bCs/>
        </w:rPr>
        <w:t>TPS-7</w:t>
      </w:r>
      <w:r w:rsidRPr="006A2430">
        <w:t xml:space="preserve"> in CDCl</w:t>
      </w:r>
      <w:r w:rsidRPr="006A2430">
        <w:rPr>
          <w:vertAlign w:val="subscript"/>
        </w:rPr>
        <w:t>3</w:t>
      </w:r>
      <w:r w:rsidR="000626C5" w:rsidRPr="00D85489">
        <w:rPr>
          <w:noProof/>
          <w:vertAlign w:val="subscript"/>
        </w:rPr>
        <w:drawing>
          <wp:inline distT="0" distB="0" distL="0" distR="0" wp14:anchorId="2936A042" wp14:editId="017C4A03">
            <wp:extent cx="5486400" cy="3818255"/>
            <wp:effectExtent l="0" t="0" r="0" b="0"/>
            <wp:docPr id="54" name="Picture 5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scatter chart&#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5486400" cy="3818255"/>
                    </a:xfrm>
                    <a:prstGeom prst="rect">
                      <a:avLst/>
                    </a:prstGeom>
                  </pic:spPr>
                </pic:pic>
              </a:graphicData>
            </a:graphic>
          </wp:inline>
        </w:drawing>
      </w:r>
    </w:p>
    <w:p w14:paraId="5466BD35" w14:textId="7CA3B403" w:rsidR="002D723A" w:rsidRDefault="002D723A" w:rsidP="00A616EB">
      <w:pPr>
        <w:pStyle w:val="FigureText"/>
        <w:jc w:val="center"/>
        <w:rPr>
          <w:highlight w:val="yellow"/>
        </w:rPr>
      </w:pPr>
      <w:r w:rsidRPr="006A2430">
        <w:t xml:space="preserve">COSY spectrum (500 MHz) of </w:t>
      </w:r>
      <w:r w:rsidRPr="006A2430">
        <w:rPr>
          <w:b/>
          <w:bCs/>
        </w:rPr>
        <w:t>TPS-7</w:t>
      </w:r>
      <w:r w:rsidRPr="006A2430">
        <w:t xml:space="preserve"> in CDCl</w:t>
      </w:r>
      <w:r w:rsidRPr="006A2430">
        <w:rPr>
          <w:vertAlign w:val="subscript"/>
        </w:rPr>
        <w:t>3</w:t>
      </w:r>
    </w:p>
    <w:p w14:paraId="04756BA1" w14:textId="77777777" w:rsidR="002D723A" w:rsidRDefault="002D723A" w:rsidP="00A616EB">
      <w:pPr>
        <w:pStyle w:val="FigureText"/>
        <w:jc w:val="center"/>
      </w:pPr>
      <w:r>
        <w:rPr>
          <w:highlight w:val="yellow"/>
        </w:rPr>
        <w:br w:type="page"/>
      </w:r>
      <w:r w:rsidRPr="00D85489">
        <w:rPr>
          <w:noProof/>
          <w:vertAlign w:val="subscript"/>
        </w:rPr>
        <w:lastRenderedPageBreak/>
        <w:drawing>
          <wp:inline distT="0" distB="0" distL="0" distR="0" wp14:anchorId="5AD2047C" wp14:editId="59330489">
            <wp:extent cx="5486400" cy="3823970"/>
            <wp:effectExtent l="0" t="0" r="0" b="5080"/>
            <wp:docPr id="55" name="Picture 5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scatter chart&#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5486400" cy="3823970"/>
                    </a:xfrm>
                    <a:prstGeom prst="rect">
                      <a:avLst/>
                    </a:prstGeom>
                  </pic:spPr>
                </pic:pic>
              </a:graphicData>
            </a:graphic>
          </wp:inline>
        </w:drawing>
      </w:r>
      <w:r w:rsidRPr="006A2430">
        <w:t xml:space="preserve">HSQC NMR spectrum (500 MHz) of </w:t>
      </w:r>
      <w:r w:rsidRPr="006A2430">
        <w:rPr>
          <w:b/>
          <w:bCs/>
        </w:rPr>
        <w:t>TPS-7</w:t>
      </w:r>
      <w:r w:rsidRPr="006A2430">
        <w:t xml:space="preserve"> in CDCl</w:t>
      </w:r>
      <w:r w:rsidRPr="006A2430">
        <w:rPr>
          <w:vertAlign w:val="subscript"/>
        </w:rPr>
        <w:t>3</w:t>
      </w:r>
    </w:p>
    <w:p w14:paraId="27AEBD02" w14:textId="2F3DD306" w:rsidR="002D723A" w:rsidRDefault="002D723A" w:rsidP="00A616EB">
      <w:pPr>
        <w:pStyle w:val="FigureText"/>
        <w:jc w:val="center"/>
      </w:pPr>
      <w:r w:rsidRPr="0052575C">
        <w:rPr>
          <w:noProof/>
          <w:vertAlign w:val="subscript"/>
        </w:rPr>
        <w:drawing>
          <wp:inline distT="0" distB="0" distL="0" distR="0" wp14:anchorId="7C479C46" wp14:editId="5250698A">
            <wp:extent cx="5486400" cy="3809974"/>
            <wp:effectExtent l="0" t="0" r="0" b="635"/>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486400" cy="3809974"/>
                    </a:xfrm>
                    <a:prstGeom prst="rect">
                      <a:avLst/>
                    </a:prstGeom>
                  </pic:spPr>
                </pic:pic>
              </a:graphicData>
            </a:graphic>
          </wp:inline>
        </w:drawing>
      </w:r>
      <w:r w:rsidRPr="008635CD">
        <w:rPr>
          <w:vertAlign w:val="superscript"/>
        </w:rPr>
        <w:t>1</w:t>
      </w:r>
      <w:r w:rsidRPr="008635CD">
        <w:t xml:space="preserve">H NMR spectrum (500 MHz) of </w:t>
      </w:r>
      <w:r w:rsidRPr="008635CD">
        <w:rPr>
          <w:b/>
          <w:bCs/>
        </w:rPr>
        <w:t xml:space="preserve">TPS-7-C5 </w:t>
      </w:r>
      <w:r w:rsidRPr="008635CD">
        <w:t>(minor product) in CDCl</w:t>
      </w:r>
      <w:r w:rsidRPr="008635CD">
        <w:rPr>
          <w:vertAlign w:val="subscript"/>
        </w:rPr>
        <w:t>3.</w:t>
      </w:r>
    </w:p>
    <w:p w14:paraId="7595AE12" w14:textId="4E7E51CD" w:rsidR="002D723A" w:rsidRPr="00EB1D05" w:rsidRDefault="002D723A" w:rsidP="00A616EB">
      <w:pPr>
        <w:pStyle w:val="FigureText"/>
        <w:jc w:val="center"/>
      </w:pPr>
      <w:r>
        <w:br w:type="page"/>
      </w:r>
      <w:r w:rsidRPr="00A22130">
        <w:rPr>
          <w:noProof/>
        </w:rPr>
        <w:lastRenderedPageBreak/>
        <w:drawing>
          <wp:inline distT="0" distB="0" distL="0" distR="0" wp14:anchorId="6AAC566B" wp14:editId="35FBA6B7">
            <wp:extent cx="5486400" cy="3820262"/>
            <wp:effectExtent l="0" t="0" r="0" b="8890"/>
            <wp:docPr id="56" name="Picture 5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with medium confidence"/>
                    <pic:cNvPicPr/>
                  </pic:nvPicPr>
                  <pic:blipFill>
                    <a:blip r:embed="rId70">
                      <a:extLst>
                        <a:ext uri="{28A0092B-C50C-407E-A947-70E740481C1C}">
                          <a14:useLocalDpi xmlns:a14="http://schemas.microsoft.com/office/drawing/2010/main" val="0"/>
                        </a:ext>
                      </a:extLst>
                    </a:blip>
                    <a:stretch>
                      <a:fillRect/>
                    </a:stretch>
                  </pic:blipFill>
                  <pic:spPr>
                    <a:xfrm>
                      <a:off x="0" y="0"/>
                      <a:ext cx="5486400" cy="3820262"/>
                    </a:xfrm>
                    <a:prstGeom prst="rect">
                      <a:avLst/>
                    </a:prstGeom>
                  </pic:spPr>
                </pic:pic>
              </a:graphicData>
            </a:graphic>
          </wp:inline>
        </w:drawing>
      </w:r>
      <w:r w:rsidRPr="00EB1D05">
        <w:rPr>
          <w:vertAlign w:val="superscript"/>
        </w:rPr>
        <w:t>1</w:t>
      </w:r>
      <w:r w:rsidRPr="00EB1D05">
        <w:t xml:space="preserve">H PRESAT NMR spectrum (500 MHz) of </w:t>
      </w:r>
      <w:r w:rsidRPr="00EB1D05">
        <w:rPr>
          <w:b/>
          <w:bCs/>
        </w:rPr>
        <w:t>TPS-16</w:t>
      </w:r>
      <w:r w:rsidRPr="00EB1D05">
        <w:t xml:space="preserve"> in CDCl</w:t>
      </w:r>
      <w:r w:rsidRPr="00EB1D05">
        <w:rPr>
          <w:vertAlign w:val="subscript"/>
        </w:rPr>
        <w:t>3</w:t>
      </w:r>
      <w:r w:rsidR="000626C5" w:rsidRPr="00A22130">
        <w:rPr>
          <w:noProof/>
        </w:rPr>
        <w:drawing>
          <wp:inline distT="0" distB="0" distL="0" distR="0" wp14:anchorId="5F14FA84" wp14:editId="1CFC1766">
            <wp:extent cx="5486400" cy="3865880"/>
            <wp:effectExtent l="0" t="0" r="0" b="1270"/>
            <wp:docPr id="57" name="Picture 5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scatter chart&#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5486400" cy="3865880"/>
                    </a:xfrm>
                    <a:prstGeom prst="rect">
                      <a:avLst/>
                    </a:prstGeom>
                  </pic:spPr>
                </pic:pic>
              </a:graphicData>
            </a:graphic>
          </wp:inline>
        </w:drawing>
      </w:r>
    </w:p>
    <w:p w14:paraId="0A43D929" w14:textId="77777777" w:rsidR="002D723A" w:rsidRPr="00EB1D05" w:rsidRDefault="002D723A" w:rsidP="00A616EB">
      <w:pPr>
        <w:pStyle w:val="FigureText"/>
        <w:jc w:val="center"/>
      </w:pPr>
      <w:r w:rsidRPr="00EB1D05">
        <w:t xml:space="preserve">COSY NMR spectrum (500 MHz) of </w:t>
      </w:r>
      <w:r w:rsidRPr="00EB1D05">
        <w:rPr>
          <w:b/>
          <w:bCs/>
        </w:rPr>
        <w:t>TPS-16</w:t>
      </w:r>
      <w:r w:rsidRPr="00EB1D05">
        <w:t xml:space="preserve"> in CDCl</w:t>
      </w:r>
      <w:r w:rsidRPr="00EB1D05">
        <w:rPr>
          <w:vertAlign w:val="subscript"/>
        </w:rPr>
        <w:t>3</w:t>
      </w:r>
    </w:p>
    <w:p w14:paraId="67EEADAB" w14:textId="11B5A607" w:rsidR="002D723A" w:rsidRDefault="002D723A" w:rsidP="00A616EB">
      <w:pPr>
        <w:pStyle w:val="FigureText"/>
        <w:jc w:val="center"/>
      </w:pPr>
    </w:p>
    <w:p w14:paraId="3888EDF7" w14:textId="48A5818F" w:rsidR="00AD580A" w:rsidRDefault="00AD580A" w:rsidP="00A616EB">
      <w:pPr>
        <w:pStyle w:val="FigureText"/>
        <w:jc w:val="center"/>
      </w:pPr>
    </w:p>
    <w:p w14:paraId="10682A69" w14:textId="4B86B649" w:rsidR="00A616EB" w:rsidRDefault="00A616EB" w:rsidP="00A616EB">
      <w:pPr>
        <w:pStyle w:val="FigureText"/>
        <w:jc w:val="center"/>
      </w:pPr>
    </w:p>
    <w:p w14:paraId="0A0BF600" w14:textId="77777777" w:rsidR="00A616EB" w:rsidRDefault="00A616EB" w:rsidP="00A616EB">
      <w:pPr>
        <w:pStyle w:val="FigureText"/>
        <w:jc w:val="center"/>
      </w:pPr>
    </w:p>
    <w:p w14:paraId="2F6F5D63" w14:textId="77777777" w:rsidR="00AD580A" w:rsidRDefault="00AD580A" w:rsidP="00A616EB">
      <w:pPr>
        <w:pStyle w:val="FigureText"/>
        <w:jc w:val="center"/>
      </w:pPr>
    </w:p>
    <w:p w14:paraId="66846894" w14:textId="5C542C58" w:rsidR="00AD580A" w:rsidRDefault="00AD580A" w:rsidP="00A616EB">
      <w:pPr>
        <w:pStyle w:val="FigureText"/>
        <w:jc w:val="center"/>
      </w:pPr>
    </w:p>
    <w:p w14:paraId="0442D557" w14:textId="6C383113" w:rsidR="00AD580A" w:rsidRDefault="00AD580A" w:rsidP="00A616EB">
      <w:pPr>
        <w:pStyle w:val="FigureText"/>
        <w:jc w:val="center"/>
      </w:pPr>
    </w:p>
    <w:p w14:paraId="4A8966AA" w14:textId="24360942" w:rsidR="002D723A" w:rsidRDefault="00A616EB" w:rsidP="00A616EB">
      <w:pPr>
        <w:pStyle w:val="FigureText"/>
        <w:jc w:val="center"/>
        <w:rPr>
          <w:vertAlign w:val="subscript"/>
        </w:rPr>
      </w:pPr>
      <w:r w:rsidRPr="008B7D36">
        <w:rPr>
          <w:noProof/>
        </w:rPr>
        <w:drawing>
          <wp:inline distT="0" distB="0" distL="0" distR="0" wp14:anchorId="698063ED" wp14:editId="508DB2E1">
            <wp:extent cx="5364480" cy="3727450"/>
            <wp:effectExtent l="0" t="0" r="7620" b="6350"/>
            <wp:docPr id="58" name="Picture 5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scatter chart&#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5364480" cy="3727450"/>
                    </a:xfrm>
                    <a:prstGeom prst="rect">
                      <a:avLst/>
                    </a:prstGeom>
                  </pic:spPr>
                </pic:pic>
              </a:graphicData>
            </a:graphic>
          </wp:inline>
        </w:drawing>
      </w:r>
      <w:r w:rsidR="002D723A">
        <w:t xml:space="preserve">HSQC NMR spectrum (500 MHz) of </w:t>
      </w:r>
      <w:r w:rsidR="002D723A" w:rsidRPr="001401C4">
        <w:rPr>
          <w:b/>
          <w:bCs/>
        </w:rPr>
        <w:t>TPS-16</w:t>
      </w:r>
      <w:r w:rsidR="002D723A">
        <w:t xml:space="preserve"> in CDCl</w:t>
      </w:r>
      <w:r w:rsidR="002D723A">
        <w:rPr>
          <w:vertAlign w:val="subscript"/>
        </w:rPr>
        <w:t>3</w:t>
      </w:r>
    </w:p>
    <w:p w14:paraId="14347708" w14:textId="1EB55367" w:rsidR="002D723A" w:rsidRDefault="002D723A" w:rsidP="00A616EB">
      <w:pPr>
        <w:pStyle w:val="FigureText"/>
        <w:jc w:val="center"/>
        <w:rPr>
          <w:vertAlign w:val="subscript"/>
        </w:rPr>
      </w:pPr>
    </w:p>
    <w:p w14:paraId="3BC71744" w14:textId="71D55170" w:rsidR="002D723A" w:rsidRDefault="002D723A" w:rsidP="00A616EB">
      <w:pPr>
        <w:pStyle w:val="FigureText"/>
        <w:jc w:val="center"/>
      </w:pPr>
    </w:p>
    <w:p w14:paraId="5FD46FBB" w14:textId="77777777" w:rsidR="002D723A" w:rsidRDefault="002D723A" w:rsidP="00A616EB">
      <w:pPr>
        <w:pStyle w:val="FigureText"/>
        <w:jc w:val="center"/>
      </w:pPr>
      <w:r>
        <w:br w:type="page"/>
      </w:r>
    </w:p>
    <w:p w14:paraId="73CF4594" w14:textId="371E0E1B" w:rsidR="002D723A" w:rsidRDefault="002D723A" w:rsidP="00A616EB">
      <w:pPr>
        <w:pStyle w:val="FigureText"/>
        <w:jc w:val="center"/>
        <w:rPr>
          <w:vertAlign w:val="subscript"/>
        </w:rPr>
      </w:pPr>
      <w:r w:rsidRPr="000765E6">
        <w:rPr>
          <w:noProof/>
          <w:vertAlign w:val="superscript"/>
        </w:rPr>
        <w:lastRenderedPageBreak/>
        <w:drawing>
          <wp:inline distT="0" distB="0" distL="0" distR="0" wp14:anchorId="0580C2ED" wp14:editId="73DCB80C">
            <wp:extent cx="5486400" cy="3854812"/>
            <wp:effectExtent l="0" t="0" r="0" b="0"/>
            <wp:docPr id="100" name="Picture 1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486400" cy="3854812"/>
                    </a:xfrm>
                    <a:prstGeom prst="rect">
                      <a:avLst/>
                    </a:prstGeom>
                  </pic:spPr>
                </pic:pic>
              </a:graphicData>
            </a:graphic>
          </wp:inline>
        </w:drawing>
      </w:r>
      <w:r>
        <w:rPr>
          <w:vertAlign w:val="superscript"/>
        </w:rPr>
        <w:t>1</w:t>
      </w:r>
      <w:r>
        <w:t xml:space="preserve">H NMR spectrum (600 MHz) of </w:t>
      </w:r>
      <w:r w:rsidRPr="001401C4">
        <w:rPr>
          <w:b/>
          <w:bCs/>
        </w:rPr>
        <w:t>TPS-24</w:t>
      </w:r>
      <w:r>
        <w:t xml:space="preserve"> in CDCl</w:t>
      </w:r>
      <w:r>
        <w:rPr>
          <w:vertAlign w:val="subscript"/>
        </w:rPr>
        <w:t>3</w:t>
      </w:r>
      <w:r w:rsidR="00571D94" w:rsidRPr="005027FF">
        <w:rPr>
          <w:noProof/>
        </w:rPr>
        <w:drawing>
          <wp:inline distT="0" distB="0" distL="0" distR="0" wp14:anchorId="170FE1CD" wp14:editId="4B9E4CEB">
            <wp:extent cx="5486400" cy="3829685"/>
            <wp:effectExtent l="0" t="0" r="0" b="0"/>
            <wp:docPr id="59" name="Picture 2" descr="Chart, scatter chart&#10;&#10;Description automatically generated">
              <a:extLst xmlns:a="http://schemas.openxmlformats.org/drawingml/2006/main">
                <a:ext uri="{FF2B5EF4-FFF2-40B4-BE49-F238E27FC236}">
                  <a16:creationId xmlns:a16="http://schemas.microsoft.com/office/drawing/2014/main" id="{C63A287F-2E2D-4819-AD99-20E510568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 descr="Chart, scatter chart&#10;&#10;Description automatically generated">
                      <a:extLst>
                        <a:ext uri="{FF2B5EF4-FFF2-40B4-BE49-F238E27FC236}">
                          <a16:creationId xmlns:a16="http://schemas.microsoft.com/office/drawing/2014/main" id="{C63A287F-2E2D-4819-AD99-20E510568A58}"/>
                        </a:ext>
                      </a:extLst>
                    </pic:cNvPr>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5486400" cy="3829685"/>
                    </a:xfrm>
                    <a:prstGeom prst="rect">
                      <a:avLst/>
                    </a:prstGeom>
                  </pic:spPr>
                </pic:pic>
              </a:graphicData>
            </a:graphic>
          </wp:inline>
        </w:drawing>
      </w:r>
    </w:p>
    <w:p w14:paraId="71AD2723" w14:textId="77777777" w:rsidR="002D723A" w:rsidRDefault="002D723A" w:rsidP="00A616EB">
      <w:pPr>
        <w:pStyle w:val="FigureText"/>
        <w:jc w:val="center"/>
      </w:pPr>
      <w:r>
        <w:t xml:space="preserve">COSY NMR spectrum (600 MHz) of </w:t>
      </w:r>
      <w:r w:rsidRPr="001401C4">
        <w:rPr>
          <w:b/>
          <w:bCs/>
        </w:rPr>
        <w:t xml:space="preserve">TPS-24 </w:t>
      </w:r>
      <w:r>
        <w:t>in CDCl</w:t>
      </w:r>
      <w:r>
        <w:rPr>
          <w:vertAlign w:val="subscript"/>
        </w:rPr>
        <w:t>3</w:t>
      </w:r>
    </w:p>
    <w:p w14:paraId="1AC36AF8" w14:textId="3C63C030" w:rsidR="002D723A" w:rsidRDefault="002D723A" w:rsidP="00A616EB">
      <w:pPr>
        <w:pStyle w:val="FigureText"/>
        <w:jc w:val="center"/>
        <w:rPr>
          <w:vertAlign w:val="subscript"/>
        </w:rPr>
      </w:pPr>
      <w:r w:rsidRPr="005027FF">
        <w:rPr>
          <w:noProof/>
        </w:rPr>
        <w:lastRenderedPageBreak/>
        <w:drawing>
          <wp:inline distT="0" distB="0" distL="0" distR="0" wp14:anchorId="4B9FDAEB" wp14:editId="2CF06793">
            <wp:extent cx="5486400" cy="3843089"/>
            <wp:effectExtent l="0" t="0" r="0" b="5080"/>
            <wp:docPr id="60" name="Picture 2" descr="Chart, scatter chart&#10;&#10;Description automatically generated">
              <a:extLst xmlns:a="http://schemas.openxmlformats.org/drawingml/2006/main">
                <a:ext uri="{FF2B5EF4-FFF2-40B4-BE49-F238E27FC236}">
                  <a16:creationId xmlns:a16="http://schemas.microsoft.com/office/drawing/2014/main" id="{C0CC8EAC-9784-4911-A122-FB1DD8F87A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 descr="Chart, scatter chart&#10;&#10;Description automatically generated">
                      <a:extLst>
                        <a:ext uri="{FF2B5EF4-FFF2-40B4-BE49-F238E27FC236}">
                          <a16:creationId xmlns:a16="http://schemas.microsoft.com/office/drawing/2014/main" id="{C0CC8EAC-9784-4911-A122-FB1DD8F87A61}"/>
                        </a:ext>
                      </a:extLst>
                    </pic:cNvPr>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5486400" cy="3843089"/>
                    </a:xfrm>
                    <a:prstGeom prst="rect">
                      <a:avLst/>
                    </a:prstGeom>
                  </pic:spPr>
                </pic:pic>
              </a:graphicData>
            </a:graphic>
          </wp:inline>
        </w:drawing>
      </w:r>
      <w:r>
        <w:t xml:space="preserve">HSQC NMR spectrum (600 MHz) of </w:t>
      </w:r>
      <w:r w:rsidRPr="001401C4">
        <w:rPr>
          <w:b/>
          <w:bCs/>
        </w:rPr>
        <w:t>TPS-24</w:t>
      </w:r>
      <w:r>
        <w:t xml:space="preserve"> in CDCl</w:t>
      </w:r>
      <w:r>
        <w:rPr>
          <w:vertAlign w:val="subscript"/>
        </w:rPr>
        <w:t>3</w:t>
      </w:r>
      <w:r w:rsidR="00571D94" w:rsidRPr="005027FF">
        <w:rPr>
          <w:noProof/>
        </w:rPr>
        <w:drawing>
          <wp:inline distT="0" distB="0" distL="0" distR="0" wp14:anchorId="59D0C701" wp14:editId="3023E0A2">
            <wp:extent cx="5486400" cy="3822700"/>
            <wp:effectExtent l="0" t="0" r="0" b="6350"/>
            <wp:docPr id="61" name="Picture 3" descr="A picture containing text, white, day&#10;&#10;Description automatically generated">
              <a:extLst xmlns:a="http://schemas.openxmlformats.org/drawingml/2006/main">
                <a:ext uri="{FF2B5EF4-FFF2-40B4-BE49-F238E27FC236}">
                  <a16:creationId xmlns:a16="http://schemas.microsoft.com/office/drawing/2014/main" id="{EC251966-AF71-4416-AC90-0CD769AA7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3" descr="A picture containing text, white, day&#10;&#10;Description automatically generated">
                      <a:extLst>
                        <a:ext uri="{FF2B5EF4-FFF2-40B4-BE49-F238E27FC236}">
                          <a16:creationId xmlns:a16="http://schemas.microsoft.com/office/drawing/2014/main" id="{EC251966-AF71-4416-AC90-0CD769AA7A7E}"/>
                        </a:ext>
                      </a:extLst>
                    </pic:cNvPr>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5486400" cy="3822700"/>
                    </a:xfrm>
                    <a:prstGeom prst="rect">
                      <a:avLst/>
                    </a:prstGeom>
                  </pic:spPr>
                </pic:pic>
              </a:graphicData>
            </a:graphic>
          </wp:inline>
        </w:drawing>
      </w:r>
    </w:p>
    <w:p w14:paraId="55EB6C4E" w14:textId="77777777" w:rsidR="002D723A" w:rsidRDefault="002D723A" w:rsidP="00A616EB">
      <w:pPr>
        <w:pStyle w:val="FigureText"/>
        <w:jc w:val="center"/>
        <w:rPr>
          <w:vertAlign w:val="subscript"/>
        </w:rPr>
      </w:pPr>
      <w:r>
        <w:t xml:space="preserve">HMBC NMR spectrum (600 MHz) of </w:t>
      </w:r>
      <w:r w:rsidRPr="001401C4">
        <w:rPr>
          <w:b/>
          <w:bCs/>
        </w:rPr>
        <w:t>TPS-24</w:t>
      </w:r>
      <w:r>
        <w:t xml:space="preserve"> in CDCl</w:t>
      </w:r>
      <w:r>
        <w:rPr>
          <w:vertAlign w:val="subscript"/>
        </w:rPr>
        <w:t>3</w:t>
      </w:r>
    </w:p>
    <w:p w14:paraId="43A6DFBA" w14:textId="653F7C52" w:rsidR="002D723A" w:rsidRDefault="002D723A" w:rsidP="00A616EB">
      <w:pPr>
        <w:pStyle w:val="FigureText"/>
        <w:jc w:val="center"/>
        <w:rPr>
          <w:vertAlign w:val="subscript"/>
        </w:rPr>
      </w:pPr>
      <w:r>
        <w:rPr>
          <w:noProof/>
        </w:rPr>
        <w:lastRenderedPageBreak/>
        <w:drawing>
          <wp:inline distT="0" distB="0" distL="0" distR="0" wp14:anchorId="30FA27E8" wp14:editId="279DAD9F">
            <wp:extent cx="5486400" cy="3836146"/>
            <wp:effectExtent l="0" t="0" r="0" b="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86400" cy="3836146"/>
                    </a:xfrm>
                    <a:prstGeom prst="rect">
                      <a:avLst/>
                    </a:prstGeom>
                  </pic:spPr>
                </pic:pic>
              </a:graphicData>
            </a:graphic>
          </wp:inline>
        </w:drawing>
      </w:r>
      <w:r>
        <w:rPr>
          <w:vertAlign w:val="superscript"/>
        </w:rPr>
        <w:t>1</w:t>
      </w:r>
      <w:r>
        <w:t xml:space="preserve">H NMR spectrum (500 MHz) of </w:t>
      </w:r>
      <w:r w:rsidRPr="001401C4">
        <w:rPr>
          <w:b/>
          <w:bCs/>
        </w:rPr>
        <w:t>TPS-25</w:t>
      </w:r>
      <w:r>
        <w:t xml:space="preserve"> in CDCl</w:t>
      </w:r>
      <w:r>
        <w:rPr>
          <w:vertAlign w:val="subscript"/>
        </w:rPr>
        <w:t>3</w:t>
      </w:r>
      <w:r w:rsidR="00571D94" w:rsidRPr="005027FF">
        <w:rPr>
          <w:noProof/>
        </w:rPr>
        <w:drawing>
          <wp:inline distT="0" distB="0" distL="0" distR="0" wp14:anchorId="4F915085" wp14:editId="3A774B21">
            <wp:extent cx="5486400" cy="3839210"/>
            <wp:effectExtent l="0" t="0" r="0" b="8890"/>
            <wp:docPr id="63" name="Picture 2" descr="Chart, scatter chart&#10;&#10;Description automatically generated">
              <a:extLst xmlns:a="http://schemas.openxmlformats.org/drawingml/2006/main">
                <a:ext uri="{FF2B5EF4-FFF2-40B4-BE49-F238E27FC236}">
                  <a16:creationId xmlns:a16="http://schemas.microsoft.com/office/drawing/2014/main" id="{8AD7701B-4EB1-4C11-8557-C830CE4345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2" descr="Chart, scatter chart&#10;&#10;Description automatically generated">
                      <a:extLst>
                        <a:ext uri="{FF2B5EF4-FFF2-40B4-BE49-F238E27FC236}">
                          <a16:creationId xmlns:a16="http://schemas.microsoft.com/office/drawing/2014/main" id="{8AD7701B-4EB1-4C11-8557-C830CE43455D}"/>
                        </a:ext>
                      </a:extLst>
                    </pic:cNvPr>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5486400" cy="3839210"/>
                    </a:xfrm>
                    <a:prstGeom prst="rect">
                      <a:avLst/>
                    </a:prstGeom>
                  </pic:spPr>
                </pic:pic>
              </a:graphicData>
            </a:graphic>
          </wp:inline>
        </w:drawing>
      </w:r>
    </w:p>
    <w:p w14:paraId="73E1B1EB" w14:textId="1FA221BD" w:rsidR="002D723A" w:rsidRDefault="002D723A" w:rsidP="00A616EB">
      <w:pPr>
        <w:pStyle w:val="FigureText"/>
        <w:jc w:val="center"/>
      </w:pPr>
      <w:r>
        <w:t xml:space="preserve">COSY NMR spectrum (500 MHz) of </w:t>
      </w:r>
      <w:r w:rsidRPr="001401C4">
        <w:rPr>
          <w:b/>
          <w:bCs/>
        </w:rPr>
        <w:t>TPS-25</w:t>
      </w:r>
      <w:r>
        <w:t xml:space="preserve"> in CDCl</w:t>
      </w:r>
      <w:r>
        <w:rPr>
          <w:vertAlign w:val="subscript"/>
        </w:rPr>
        <w:t>3</w:t>
      </w:r>
    </w:p>
    <w:p w14:paraId="67FCF135" w14:textId="77777777" w:rsidR="00AD580A" w:rsidRDefault="00AD580A" w:rsidP="00A616EB">
      <w:pPr>
        <w:pStyle w:val="FigureText"/>
        <w:jc w:val="center"/>
      </w:pPr>
    </w:p>
    <w:p w14:paraId="3F1D4AA7" w14:textId="77777777" w:rsidR="00AD580A" w:rsidRDefault="00AD580A" w:rsidP="00A616EB">
      <w:pPr>
        <w:pStyle w:val="FigureText"/>
        <w:jc w:val="center"/>
      </w:pPr>
    </w:p>
    <w:p w14:paraId="78FD9B54" w14:textId="77777777" w:rsidR="00AD580A" w:rsidRDefault="00AD580A" w:rsidP="00A616EB">
      <w:pPr>
        <w:pStyle w:val="FigureText"/>
        <w:jc w:val="center"/>
      </w:pPr>
    </w:p>
    <w:p w14:paraId="1F0C182E" w14:textId="77777777" w:rsidR="00AD580A" w:rsidRDefault="00AD580A" w:rsidP="00A616EB">
      <w:pPr>
        <w:pStyle w:val="FigureText"/>
        <w:jc w:val="center"/>
      </w:pPr>
    </w:p>
    <w:p w14:paraId="4B0017C6" w14:textId="2E085C67" w:rsidR="002D723A" w:rsidRDefault="002D723A" w:rsidP="00A616EB">
      <w:pPr>
        <w:pStyle w:val="FigureText"/>
        <w:jc w:val="center"/>
        <w:rPr>
          <w:vertAlign w:val="subscript"/>
        </w:rPr>
      </w:pPr>
      <w:r w:rsidRPr="005027FF">
        <w:rPr>
          <w:noProof/>
        </w:rPr>
        <w:drawing>
          <wp:inline distT="0" distB="0" distL="0" distR="0" wp14:anchorId="45FA7EFB" wp14:editId="7FED4DDA">
            <wp:extent cx="5486400" cy="3834551"/>
            <wp:effectExtent l="0" t="0" r="0" b="0"/>
            <wp:docPr id="64" name="Picture 2" descr="Chart, scatter chart&#10;&#10;Description automatically generated">
              <a:extLst xmlns:a="http://schemas.openxmlformats.org/drawingml/2006/main">
                <a:ext uri="{FF2B5EF4-FFF2-40B4-BE49-F238E27FC236}">
                  <a16:creationId xmlns:a16="http://schemas.microsoft.com/office/drawing/2014/main" id="{F8E4C996-9ACC-4936-B536-DBA478555A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Chart, scatter chart&#10;&#10;Description automatically generated">
                      <a:extLst>
                        <a:ext uri="{FF2B5EF4-FFF2-40B4-BE49-F238E27FC236}">
                          <a16:creationId xmlns:a16="http://schemas.microsoft.com/office/drawing/2014/main" id="{F8E4C996-9ACC-4936-B536-DBA478555A77}"/>
                        </a:ext>
                      </a:extLst>
                    </pic:cNvPr>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5486400" cy="3834551"/>
                    </a:xfrm>
                    <a:prstGeom prst="rect">
                      <a:avLst/>
                    </a:prstGeom>
                  </pic:spPr>
                </pic:pic>
              </a:graphicData>
            </a:graphic>
          </wp:inline>
        </w:drawing>
      </w:r>
      <w:r>
        <w:t xml:space="preserve">HSQC NMR spectrum (500 MHz) of </w:t>
      </w:r>
      <w:r w:rsidRPr="001401C4">
        <w:rPr>
          <w:b/>
          <w:bCs/>
        </w:rPr>
        <w:t>TPS-25</w:t>
      </w:r>
      <w:r>
        <w:t xml:space="preserve"> in CDCl</w:t>
      </w:r>
      <w:r>
        <w:rPr>
          <w:vertAlign w:val="subscript"/>
        </w:rPr>
        <w:t>3</w:t>
      </w:r>
    </w:p>
    <w:p w14:paraId="5D9CD501" w14:textId="29F50071" w:rsidR="002D723A" w:rsidRDefault="002D723A" w:rsidP="00A616EB">
      <w:pPr>
        <w:pStyle w:val="FigureText"/>
        <w:jc w:val="center"/>
      </w:pPr>
    </w:p>
    <w:p w14:paraId="64A46B8A" w14:textId="77777777" w:rsidR="002D723A" w:rsidRDefault="002D723A" w:rsidP="00A616EB">
      <w:pPr>
        <w:pStyle w:val="FigureText"/>
        <w:jc w:val="center"/>
      </w:pPr>
      <w:r>
        <w:br w:type="page"/>
      </w:r>
    </w:p>
    <w:p w14:paraId="12BE87B8" w14:textId="40D68C3D" w:rsidR="002D723A" w:rsidRDefault="002D723A" w:rsidP="00A616EB">
      <w:pPr>
        <w:pStyle w:val="FigureText"/>
        <w:jc w:val="center"/>
        <w:rPr>
          <w:vertAlign w:val="subscript"/>
        </w:rPr>
      </w:pPr>
      <w:r>
        <w:rPr>
          <w:noProof/>
        </w:rPr>
        <w:lastRenderedPageBreak/>
        <w:drawing>
          <wp:inline distT="0" distB="0" distL="0" distR="0" wp14:anchorId="7F7F170E" wp14:editId="63A33139">
            <wp:extent cx="5486400" cy="3842123"/>
            <wp:effectExtent l="0" t="0" r="0" b="6350"/>
            <wp:docPr id="102" name="Picture 1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86400" cy="3842123"/>
                    </a:xfrm>
                    <a:prstGeom prst="rect">
                      <a:avLst/>
                    </a:prstGeom>
                  </pic:spPr>
                </pic:pic>
              </a:graphicData>
            </a:graphic>
          </wp:inline>
        </w:drawing>
      </w:r>
      <w:r>
        <w:rPr>
          <w:vertAlign w:val="superscript"/>
        </w:rPr>
        <w:t>1</w:t>
      </w:r>
      <w:r>
        <w:t xml:space="preserve">H NMR spectrum (600 MHz) of </w:t>
      </w:r>
      <w:r w:rsidRPr="001401C4">
        <w:rPr>
          <w:b/>
          <w:bCs/>
        </w:rPr>
        <w:t>TPS-46</w:t>
      </w:r>
      <w:r>
        <w:t xml:space="preserve"> in CDCl</w:t>
      </w:r>
      <w:r>
        <w:rPr>
          <w:vertAlign w:val="subscript"/>
        </w:rPr>
        <w:t>3</w:t>
      </w:r>
      <w:r w:rsidR="00571D94">
        <w:rPr>
          <w:noProof/>
        </w:rPr>
        <w:drawing>
          <wp:inline distT="0" distB="0" distL="0" distR="0" wp14:anchorId="01CEC76C" wp14:editId="2B8C1D7C">
            <wp:extent cx="5486400" cy="3876675"/>
            <wp:effectExtent l="0" t="0" r="0" b="9525"/>
            <wp:docPr id="101" name="Picture 10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86400" cy="3876675"/>
                    </a:xfrm>
                    <a:prstGeom prst="rect">
                      <a:avLst/>
                    </a:prstGeom>
                  </pic:spPr>
                </pic:pic>
              </a:graphicData>
            </a:graphic>
          </wp:inline>
        </w:drawing>
      </w:r>
    </w:p>
    <w:p w14:paraId="3269579D" w14:textId="77777777" w:rsidR="002D723A" w:rsidRDefault="002D723A" w:rsidP="00A616EB">
      <w:pPr>
        <w:pStyle w:val="FigureText"/>
        <w:jc w:val="center"/>
      </w:pPr>
      <w:r>
        <w:t xml:space="preserve">COSY NMR spectrum (600 MHz) of </w:t>
      </w:r>
      <w:r w:rsidRPr="001401C4">
        <w:rPr>
          <w:b/>
          <w:bCs/>
        </w:rPr>
        <w:t>TPS-46</w:t>
      </w:r>
      <w:r>
        <w:t xml:space="preserve"> in CDCl</w:t>
      </w:r>
      <w:r>
        <w:rPr>
          <w:vertAlign w:val="subscript"/>
        </w:rPr>
        <w:t>3</w:t>
      </w:r>
    </w:p>
    <w:p w14:paraId="0E52FD9A" w14:textId="64411764" w:rsidR="002D723A" w:rsidRDefault="002D723A" w:rsidP="00A616EB">
      <w:pPr>
        <w:pStyle w:val="FigureText"/>
        <w:jc w:val="center"/>
        <w:rPr>
          <w:vertAlign w:val="subscript"/>
        </w:rPr>
      </w:pPr>
      <w:r w:rsidRPr="00C943B0">
        <w:rPr>
          <w:noProof/>
        </w:rPr>
        <w:lastRenderedPageBreak/>
        <w:drawing>
          <wp:inline distT="0" distB="0" distL="0" distR="0" wp14:anchorId="1C544FC3" wp14:editId="05D43541">
            <wp:extent cx="5486400" cy="3831590"/>
            <wp:effectExtent l="0" t="0" r="0" b="0"/>
            <wp:docPr id="65" name="Picture 2" descr="Chart, scatter chart&#10;&#10;Description automatically generated">
              <a:extLst xmlns:a="http://schemas.openxmlformats.org/drawingml/2006/main">
                <a:ext uri="{FF2B5EF4-FFF2-40B4-BE49-F238E27FC236}">
                  <a16:creationId xmlns:a16="http://schemas.microsoft.com/office/drawing/2014/main" id="{69DA2A6F-4373-4039-9F73-8E640593E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2" descr="Chart, scatter chart&#10;&#10;Description automatically generated">
                      <a:extLst>
                        <a:ext uri="{FF2B5EF4-FFF2-40B4-BE49-F238E27FC236}">
                          <a16:creationId xmlns:a16="http://schemas.microsoft.com/office/drawing/2014/main" id="{69DA2A6F-4373-4039-9F73-8E640593EE13}"/>
                        </a:ext>
                      </a:extLst>
                    </pic:cNvPr>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5486400" cy="3831590"/>
                    </a:xfrm>
                    <a:prstGeom prst="rect">
                      <a:avLst/>
                    </a:prstGeom>
                  </pic:spPr>
                </pic:pic>
              </a:graphicData>
            </a:graphic>
          </wp:inline>
        </w:drawing>
      </w:r>
      <w:r>
        <w:t xml:space="preserve">HSQC NMR spectrum (600 MHz) of </w:t>
      </w:r>
      <w:r w:rsidRPr="001401C4">
        <w:rPr>
          <w:b/>
          <w:bCs/>
        </w:rPr>
        <w:t>TPS-46</w:t>
      </w:r>
      <w:r>
        <w:t xml:space="preserve"> in CDCl</w:t>
      </w:r>
      <w:r>
        <w:rPr>
          <w:vertAlign w:val="subscript"/>
        </w:rPr>
        <w:t>3</w:t>
      </w:r>
      <w:r w:rsidR="000A5C2A" w:rsidRPr="005027FF">
        <w:rPr>
          <w:noProof/>
        </w:rPr>
        <w:drawing>
          <wp:inline distT="0" distB="0" distL="0" distR="0" wp14:anchorId="302B336B" wp14:editId="5E18FD06">
            <wp:extent cx="5486400" cy="3836035"/>
            <wp:effectExtent l="0" t="0" r="0" b="0"/>
            <wp:docPr id="67" name="Picture 2" descr="Chart&#10;&#10;Description automatically generated">
              <a:extLst xmlns:a="http://schemas.openxmlformats.org/drawingml/2006/main">
                <a:ext uri="{FF2B5EF4-FFF2-40B4-BE49-F238E27FC236}">
                  <a16:creationId xmlns:a16="http://schemas.microsoft.com/office/drawing/2014/main" id="{F7605647-E4A7-404A-9955-11B290CF1C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2" descr="Chart&#10;&#10;Description automatically generated">
                      <a:extLst>
                        <a:ext uri="{FF2B5EF4-FFF2-40B4-BE49-F238E27FC236}">
                          <a16:creationId xmlns:a16="http://schemas.microsoft.com/office/drawing/2014/main" id="{F7605647-E4A7-404A-9955-11B290CF1C84}"/>
                        </a:ext>
                      </a:extLst>
                    </pic:cNvPr>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5486400" cy="3836035"/>
                    </a:xfrm>
                    <a:prstGeom prst="rect">
                      <a:avLst/>
                    </a:prstGeom>
                  </pic:spPr>
                </pic:pic>
              </a:graphicData>
            </a:graphic>
          </wp:inline>
        </w:drawing>
      </w:r>
    </w:p>
    <w:p w14:paraId="20D7AF13" w14:textId="77777777" w:rsidR="002D723A" w:rsidRDefault="002D723A" w:rsidP="00A616EB">
      <w:pPr>
        <w:pStyle w:val="FigureText"/>
        <w:jc w:val="center"/>
        <w:rPr>
          <w:vertAlign w:val="subscript"/>
        </w:rPr>
      </w:pPr>
      <w:r>
        <w:t xml:space="preserve">HMBC NMR spectrum (600 MHz) of </w:t>
      </w:r>
      <w:r w:rsidRPr="001401C4">
        <w:rPr>
          <w:b/>
          <w:bCs/>
        </w:rPr>
        <w:t>TPS-46</w:t>
      </w:r>
      <w:r>
        <w:t xml:space="preserve"> in CDCl</w:t>
      </w:r>
      <w:r>
        <w:rPr>
          <w:vertAlign w:val="subscript"/>
        </w:rPr>
        <w:t>3</w:t>
      </w:r>
    </w:p>
    <w:p w14:paraId="0D64333D" w14:textId="513DF22C" w:rsidR="002D723A" w:rsidRPr="001010E3" w:rsidRDefault="002D723A" w:rsidP="00A616EB">
      <w:pPr>
        <w:pStyle w:val="FigureText"/>
        <w:jc w:val="center"/>
        <w:rPr>
          <w:rStyle w:val="CenterFigureChar"/>
        </w:rPr>
      </w:pPr>
      <w:r>
        <w:rPr>
          <w:noProof/>
        </w:rPr>
        <w:lastRenderedPageBreak/>
        <w:drawing>
          <wp:inline distT="0" distB="0" distL="0" distR="0" wp14:anchorId="03632725" wp14:editId="631AA515">
            <wp:extent cx="5486368" cy="3835730"/>
            <wp:effectExtent l="0" t="0" r="635" b="0"/>
            <wp:docPr id="103" name="Picture 1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rotWithShape="1">
                    <a:blip r:embed="rId84" cstate="print">
                      <a:extLst>
                        <a:ext uri="{28A0092B-C50C-407E-A947-70E740481C1C}">
                          <a14:useLocalDpi xmlns:a14="http://schemas.microsoft.com/office/drawing/2010/main" val="0"/>
                        </a:ext>
                      </a:extLst>
                    </a:blip>
                    <a:srcRect b="1331"/>
                    <a:stretch/>
                  </pic:blipFill>
                  <pic:spPr bwMode="auto">
                    <a:xfrm>
                      <a:off x="0" y="0"/>
                      <a:ext cx="5486368" cy="3835730"/>
                    </a:xfrm>
                    <a:prstGeom prst="rect">
                      <a:avLst/>
                    </a:prstGeom>
                    <a:ln>
                      <a:noFill/>
                    </a:ln>
                    <a:extLst>
                      <a:ext uri="{53640926-AAD7-44D8-BBD7-CCE9431645EC}">
                        <a14:shadowObscured xmlns:a14="http://schemas.microsoft.com/office/drawing/2010/main"/>
                      </a:ext>
                    </a:extLst>
                  </pic:spPr>
                </pic:pic>
              </a:graphicData>
            </a:graphic>
          </wp:inline>
        </w:drawing>
      </w:r>
      <w:r>
        <w:rPr>
          <w:vertAlign w:val="superscript"/>
        </w:rPr>
        <w:t>1</w:t>
      </w:r>
      <w:r>
        <w:t>H</w:t>
      </w:r>
      <w:r w:rsidRPr="001010E3">
        <w:rPr>
          <w:rStyle w:val="CenterFigureChar"/>
        </w:rPr>
        <w:t xml:space="preserve"> NMR spectrum (600 MHz) of </w:t>
      </w:r>
      <w:r w:rsidRPr="001010E3">
        <w:rPr>
          <w:rStyle w:val="CenterFigureChar"/>
          <w:b/>
          <w:bCs/>
        </w:rPr>
        <w:t>TPS-52</w:t>
      </w:r>
      <w:r w:rsidRPr="001010E3">
        <w:rPr>
          <w:rStyle w:val="CenterFigureChar"/>
        </w:rPr>
        <w:t xml:space="preserve"> in CDCl3</w:t>
      </w:r>
      <w:r w:rsidR="000A5C2A" w:rsidRPr="005027FF">
        <w:rPr>
          <w:noProof/>
        </w:rPr>
        <w:drawing>
          <wp:inline distT="0" distB="0" distL="0" distR="0" wp14:anchorId="50806F01" wp14:editId="4AC8896C">
            <wp:extent cx="5486400" cy="3850005"/>
            <wp:effectExtent l="0" t="0" r="0" b="0"/>
            <wp:docPr id="68" name="Picture 3" descr="Chart, scatter chart&#10;&#10;Description automatically generated">
              <a:extLst xmlns:a="http://schemas.openxmlformats.org/drawingml/2006/main">
                <a:ext uri="{FF2B5EF4-FFF2-40B4-BE49-F238E27FC236}">
                  <a16:creationId xmlns:a16="http://schemas.microsoft.com/office/drawing/2014/main" id="{68C19067-8A6D-413D-8071-E82DD69D9B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3" descr="Chart, scatter chart&#10;&#10;Description automatically generated">
                      <a:extLst>
                        <a:ext uri="{FF2B5EF4-FFF2-40B4-BE49-F238E27FC236}">
                          <a16:creationId xmlns:a16="http://schemas.microsoft.com/office/drawing/2014/main" id="{68C19067-8A6D-413D-8071-E82DD69D9BA3}"/>
                        </a:ext>
                      </a:extLst>
                    </pic:cNvPr>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5486400" cy="3850005"/>
                    </a:xfrm>
                    <a:prstGeom prst="rect">
                      <a:avLst/>
                    </a:prstGeom>
                  </pic:spPr>
                </pic:pic>
              </a:graphicData>
            </a:graphic>
          </wp:inline>
        </w:drawing>
      </w:r>
    </w:p>
    <w:p w14:paraId="580E5BA3" w14:textId="77777777" w:rsidR="002D723A" w:rsidRPr="00834CCD" w:rsidRDefault="002D723A" w:rsidP="00A616EB">
      <w:pPr>
        <w:pStyle w:val="FigureText"/>
        <w:jc w:val="center"/>
      </w:pPr>
      <w:r>
        <w:t xml:space="preserve">COSY NMR spectrum (600 MHz) of </w:t>
      </w:r>
      <w:r w:rsidRPr="001401C4">
        <w:rPr>
          <w:b/>
          <w:bCs/>
        </w:rPr>
        <w:t>TPS-52</w:t>
      </w:r>
      <w:r>
        <w:t xml:space="preserve"> in CDCl</w:t>
      </w:r>
      <w:r>
        <w:rPr>
          <w:vertAlign w:val="subscript"/>
        </w:rPr>
        <w:t>3</w:t>
      </w:r>
    </w:p>
    <w:p w14:paraId="4458ABCF" w14:textId="77777777" w:rsidR="00AD580A" w:rsidRDefault="00AD580A" w:rsidP="00A616EB">
      <w:pPr>
        <w:pStyle w:val="FigureText"/>
        <w:jc w:val="center"/>
      </w:pPr>
    </w:p>
    <w:p w14:paraId="32CD2D9B" w14:textId="77777777" w:rsidR="00AD580A" w:rsidRDefault="00AD580A" w:rsidP="00A616EB">
      <w:pPr>
        <w:pStyle w:val="FigureText"/>
        <w:jc w:val="center"/>
      </w:pPr>
    </w:p>
    <w:p w14:paraId="42128101" w14:textId="77777777" w:rsidR="00AD580A" w:rsidRDefault="00AD580A" w:rsidP="00A616EB">
      <w:pPr>
        <w:pStyle w:val="FigureText"/>
        <w:jc w:val="center"/>
      </w:pPr>
    </w:p>
    <w:p w14:paraId="241F163F" w14:textId="77777777" w:rsidR="00AD580A" w:rsidRDefault="00AD580A" w:rsidP="00A616EB">
      <w:pPr>
        <w:pStyle w:val="FigureText"/>
        <w:jc w:val="center"/>
      </w:pPr>
    </w:p>
    <w:p w14:paraId="2497A63B" w14:textId="57A542CE" w:rsidR="002D723A" w:rsidRDefault="002D723A" w:rsidP="00A616EB">
      <w:pPr>
        <w:pStyle w:val="FigureText"/>
        <w:jc w:val="center"/>
        <w:rPr>
          <w:vertAlign w:val="subscript"/>
        </w:rPr>
      </w:pPr>
      <w:r w:rsidRPr="005027FF">
        <w:rPr>
          <w:noProof/>
        </w:rPr>
        <w:drawing>
          <wp:inline distT="0" distB="0" distL="0" distR="0" wp14:anchorId="1C4A26CE" wp14:editId="54FABF07">
            <wp:extent cx="5486400" cy="3836608"/>
            <wp:effectExtent l="0" t="0" r="0" b="0"/>
            <wp:docPr id="71" name="Picture 2" descr="Chart, scatter chart&#10;&#10;Description automatically generated">
              <a:extLst xmlns:a="http://schemas.openxmlformats.org/drawingml/2006/main">
                <a:ext uri="{FF2B5EF4-FFF2-40B4-BE49-F238E27FC236}">
                  <a16:creationId xmlns:a16="http://schemas.microsoft.com/office/drawing/2014/main" id="{42D163EF-D104-4291-BB6C-28484F2F0A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 descr="Chart, scatter chart&#10;&#10;Description automatically generated">
                      <a:extLst>
                        <a:ext uri="{FF2B5EF4-FFF2-40B4-BE49-F238E27FC236}">
                          <a16:creationId xmlns:a16="http://schemas.microsoft.com/office/drawing/2014/main" id="{42D163EF-D104-4291-BB6C-28484F2F0A5B}"/>
                        </a:ext>
                      </a:extLst>
                    </pic:cNvPr>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5486400" cy="3836608"/>
                    </a:xfrm>
                    <a:prstGeom prst="rect">
                      <a:avLst/>
                    </a:prstGeom>
                  </pic:spPr>
                </pic:pic>
              </a:graphicData>
            </a:graphic>
          </wp:inline>
        </w:drawing>
      </w:r>
      <w:r>
        <w:t xml:space="preserve">HSQC NMR spectrum (600 MHz) of </w:t>
      </w:r>
      <w:r w:rsidRPr="001401C4">
        <w:rPr>
          <w:b/>
          <w:bCs/>
        </w:rPr>
        <w:t>TPS-52</w:t>
      </w:r>
      <w:r>
        <w:t xml:space="preserve"> in CDCl</w:t>
      </w:r>
      <w:r>
        <w:rPr>
          <w:vertAlign w:val="subscript"/>
        </w:rPr>
        <w:t>3</w:t>
      </w:r>
    </w:p>
    <w:p w14:paraId="68D0E4AC" w14:textId="77777777" w:rsidR="002D723A" w:rsidRDefault="002D723A" w:rsidP="00A616EB">
      <w:pPr>
        <w:pStyle w:val="FigureText"/>
        <w:jc w:val="center"/>
        <w:rPr>
          <w:vertAlign w:val="subscript"/>
        </w:rPr>
      </w:pPr>
    </w:p>
    <w:p w14:paraId="30E18003" w14:textId="371EAC0B" w:rsidR="002D723A" w:rsidRDefault="002D723A" w:rsidP="00A616EB">
      <w:pPr>
        <w:pStyle w:val="FigureText"/>
        <w:jc w:val="center"/>
      </w:pPr>
    </w:p>
    <w:p w14:paraId="55F8D1A6" w14:textId="77777777" w:rsidR="002D723A" w:rsidRDefault="002D723A" w:rsidP="00A616EB">
      <w:pPr>
        <w:pStyle w:val="FigureText"/>
        <w:jc w:val="center"/>
      </w:pPr>
      <w:r>
        <w:br w:type="page"/>
      </w:r>
    </w:p>
    <w:p w14:paraId="458FAFFC" w14:textId="33AC3D12" w:rsidR="002D723A" w:rsidRPr="005628C5" w:rsidRDefault="002D723A" w:rsidP="00A616EB">
      <w:pPr>
        <w:pStyle w:val="FigureText"/>
        <w:jc w:val="center"/>
      </w:pPr>
      <w:r w:rsidRPr="005628C5">
        <w:rPr>
          <w:noProof/>
        </w:rPr>
        <w:lastRenderedPageBreak/>
        <w:drawing>
          <wp:inline distT="0" distB="0" distL="0" distR="0" wp14:anchorId="3FEC3A53" wp14:editId="46133EF4">
            <wp:extent cx="5486400" cy="3856990"/>
            <wp:effectExtent l="0" t="0" r="0" b="0"/>
            <wp:docPr id="105" name="Picture 1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86400" cy="3856990"/>
                    </a:xfrm>
                    <a:prstGeom prst="rect">
                      <a:avLst/>
                    </a:prstGeom>
                  </pic:spPr>
                </pic:pic>
              </a:graphicData>
            </a:graphic>
          </wp:inline>
        </w:drawing>
      </w:r>
      <w:r w:rsidRPr="005628C5">
        <w:rPr>
          <w:vertAlign w:val="superscript"/>
        </w:rPr>
        <w:t>1</w:t>
      </w:r>
      <w:r w:rsidRPr="005628C5">
        <w:t xml:space="preserve">H </w:t>
      </w:r>
      <w:r>
        <w:t xml:space="preserve">NMR </w:t>
      </w:r>
      <w:r w:rsidRPr="005628C5">
        <w:t>Spectrum</w:t>
      </w:r>
      <w:r>
        <w:t xml:space="preserve"> (600 MHz)</w:t>
      </w:r>
      <w:r w:rsidRPr="005628C5">
        <w:t xml:space="preserve"> of </w:t>
      </w:r>
      <w:r w:rsidRPr="009C59E4">
        <w:rPr>
          <w:b/>
        </w:rPr>
        <w:t>TPS-58</w:t>
      </w:r>
      <w:r w:rsidRPr="00023FFF">
        <w:t xml:space="preserve"> </w:t>
      </w:r>
      <w:r>
        <w:t>in CDCl</w:t>
      </w:r>
      <w:r>
        <w:rPr>
          <w:vertAlign w:val="subscript"/>
        </w:rPr>
        <w:t>3</w:t>
      </w:r>
      <w:r w:rsidR="000A5C2A" w:rsidRPr="00917696">
        <w:rPr>
          <w:noProof/>
        </w:rPr>
        <w:drawing>
          <wp:inline distT="0" distB="0" distL="0" distR="0" wp14:anchorId="71AFAC16" wp14:editId="3E08CBC9">
            <wp:extent cx="5486400" cy="3883025"/>
            <wp:effectExtent l="0" t="0" r="0" b="3175"/>
            <wp:docPr id="104"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descr="Chart, scatter chart&#10;&#10;Description automatically generated"/>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86400" cy="3883025"/>
                    </a:xfrm>
                    <a:prstGeom prst="rect">
                      <a:avLst/>
                    </a:prstGeom>
                  </pic:spPr>
                </pic:pic>
              </a:graphicData>
            </a:graphic>
          </wp:inline>
        </w:drawing>
      </w:r>
    </w:p>
    <w:p w14:paraId="345F38DB" w14:textId="77777777" w:rsidR="002D723A" w:rsidRDefault="002D723A" w:rsidP="00A616EB">
      <w:pPr>
        <w:pStyle w:val="FigureText"/>
        <w:jc w:val="center"/>
      </w:pPr>
      <w:r w:rsidRPr="005628C5">
        <w:t>COSY NMR spectrum</w:t>
      </w:r>
      <w:r>
        <w:t xml:space="preserve"> </w:t>
      </w:r>
      <w:r>
        <w:rPr>
          <w:bCs/>
        </w:rPr>
        <w:t>(600 MHz)</w:t>
      </w:r>
      <w:r w:rsidRPr="005628C5">
        <w:t xml:space="preserve"> of </w:t>
      </w:r>
      <w:r w:rsidRPr="009C59E4">
        <w:rPr>
          <w:b/>
          <w:bCs/>
        </w:rPr>
        <w:t xml:space="preserve">TPS-58 </w:t>
      </w:r>
      <w:r>
        <w:t>in CDCl</w:t>
      </w:r>
      <w:r>
        <w:rPr>
          <w:vertAlign w:val="subscript"/>
        </w:rPr>
        <w:t>3</w:t>
      </w:r>
    </w:p>
    <w:p w14:paraId="4414E906" w14:textId="086A2C35" w:rsidR="002D723A" w:rsidRDefault="002D723A" w:rsidP="00A616EB">
      <w:pPr>
        <w:pStyle w:val="FigureText"/>
        <w:jc w:val="center"/>
        <w:rPr>
          <w:vertAlign w:val="subscript"/>
        </w:rPr>
      </w:pPr>
      <w:r w:rsidRPr="00A109F3">
        <w:rPr>
          <w:noProof/>
        </w:rPr>
        <w:lastRenderedPageBreak/>
        <w:drawing>
          <wp:inline distT="0" distB="0" distL="0" distR="0" wp14:anchorId="74804F0B" wp14:editId="6DDF22B6">
            <wp:extent cx="5486400" cy="3825806"/>
            <wp:effectExtent l="0" t="0" r="0" b="3810"/>
            <wp:docPr id="73" name="Picture 2" descr="Chart, scatter chart&#10;&#10;Description automatically generated">
              <a:extLst xmlns:a="http://schemas.openxmlformats.org/drawingml/2006/main">
                <a:ext uri="{FF2B5EF4-FFF2-40B4-BE49-F238E27FC236}">
                  <a16:creationId xmlns:a16="http://schemas.microsoft.com/office/drawing/2014/main" id="{222F4D87-0B36-4C62-AD35-2E2C6F03F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descr="Chart, scatter chart&#10;&#10;Description automatically generated">
                      <a:extLst>
                        <a:ext uri="{FF2B5EF4-FFF2-40B4-BE49-F238E27FC236}">
                          <a16:creationId xmlns:a16="http://schemas.microsoft.com/office/drawing/2014/main" id="{222F4D87-0B36-4C62-AD35-2E2C6F03F3E9}"/>
                        </a:ext>
                      </a:extLst>
                    </pic:cNvPr>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5486400" cy="3825806"/>
                    </a:xfrm>
                    <a:prstGeom prst="rect">
                      <a:avLst/>
                    </a:prstGeom>
                  </pic:spPr>
                </pic:pic>
              </a:graphicData>
            </a:graphic>
          </wp:inline>
        </w:drawing>
      </w:r>
      <w:r>
        <w:t xml:space="preserve">HSQC NMR spectrum </w:t>
      </w:r>
      <w:r>
        <w:rPr>
          <w:bCs/>
        </w:rPr>
        <w:t xml:space="preserve">(600 MHz) </w:t>
      </w:r>
      <w:r>
        <w:t xml:space="preserve">of </w:t>
      </w:r>
      <w:r w:rsidRPr="009C59E4">
        <w:rPr>
          <w:b/>
          <w:bCs/>
        </w:rPr>
        <w:t>TPS-58</w:t>
      </w:r>
      <w:r w:rsidRPr="00023FFF">
        <w:t xml:space="preserve"> </w:t>
      </w:r>
      <w:r>
        <w:t>in CDCl</w:t>
      </w:r>
      <w:r>
        <w:rPr>
          <w:vertAlign w:val="subscript"/>
        </w:rPr>
        <w:t>3</w:t>
      </w:r>
      <w:r w:rsidR="000A5C2A" w:rsidRPr="00C943B0">
        <w:rPr>
          <w:b/>
          <w:noProof/>
        </w:rPr>
        <w:drawing>
          <wp:inline distT="0" distB="0" distL="0" distR="0" wp14:anchorId="6C2E97E3" wp14:editId="23CD7EFA">
            <wp:extent cx="5486400" cy="3825875"/>
            <wp:effectExtent l="0" t="0" r="0" b="3175"/>
            <wp:docPr id="74" name="Picture 2" descr="A picture containing text, white&#10;&#10;Description automatically generated">
              <a:extLst xmlns:a="http://schemas.openxmlformats.org/drawingml/2006/main">
                <a:ext uri="{FF2B5EF4-FFF2-40B4-BE49-F238E27FC236}">
                  <a16:creationId xmlns:a16="http://schemas.microsoft.com/office/drawing/2014/main" id="{ABA59E58-395C-4D60-B3D0-533FC9C5E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descr="A picture containing text, white&#10;&#10;Description automatically generated">
                      <a:extLst>
                        <a:ext uri="{FF2B5EF4-FFF2-40B4-BE49-F238E27FC236}">
                          <a16:creationId xmlns:a16="http://schemas.microsoft.com/office/drawing/2014/main" id="{ABA59E58-395C-4D60-B3D0-533FC9C5E0E4}"/>
                        </a:ext>
                      </a:extLst>
                    </pic:cNvPr>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5486400" cy="3825875"/>
                    </a:xfrm>
                    <a:prstGeom prst="rect">
                      <a:avLst/>
                    </a:prstGeom>
                  </pic:spPr>
                </pic:pic>
              </a:graphicData>
            </a:graphic>
          </wp:inline>
        </w:drawing>
      </w:r>
    </w:p>
    <w:p w14:paraId="713C5F3F" w14:textId="77777777" w:rsidR="002D723A" w:rsidRDefault="002D723A" w:rsidP="00A616EB">
      <w:pPr>
        <w:pStyle w:val="FigureText"/>
        <w:jc w:val="center"/>
        <w:rPr>
          <w:vertAlign w:val="subscript"/>
        </w:rPr>
      </w:pPr>
      <w:r w:rsidRPr="005628C5">
        <w:t>HMBC</w:t>
      </w:r>
      <w:r>
        <w:t xml:space="preserve"> NMR</w:t>
      </w:r>
      <w:r w:rsidRPr="005628C5">
        <w:t xml:space="preserve"> spectrum</w:t>
      </w:r>
      <w:r>
        <w:t xml:space="preserve"> (600 MHz)</w:t>
      </w:r>
      <w:r w:rsidRPr="005628C5">
        <w:t xml:space="preserve"> of </w:t>
      </w:r>
      <w:r w:rsidRPr="001401C4">
        <w:rPr>
          <w:b/>
        </w:rPr>
        <w:t>TPS-58</w:t>
      </w:r>
      <w:r w:rsidRPr="001F3021">
        <w:t xml:space="preserve"> </w:t>
      </w:r>
      <w:r>
        <w:t>in CDCl</w:t>
      </w:r>
      <w:r>
        <w:rPr>
          <w:vertAlign w:val="subscript"/>
        </w:rPr>
        <w:t>3</w:t>
      </w:r>
    </w:p>
    <w:p w14:paraId="341EEC73" w14:textId="60EAD555" w:rsidR="002D723A" w:rsidRDefault="002D723A" w:rsidP="00A616EB">
      <w:pPr>
        <w:pStyle w:val="FigureText"/>
        <w:jc w:val="center"/>
        <w:rPr>
          <w:vertAlign w:val="subscript"/>
        </w:rPr>
      </w:pPr>
      <w:r w:rsidRPr="00496576">
        <w:rPr>
          <w:bCs/>
          <w:noProof/>
        </w:rPr>
        <w:lastRenderedPageBreak/>
        <w:drawing>
          <wp:inline distT="0" distB="0" distL="0" distR="0" wp14:anchorId="60A8A6A3" wp14:editId="276E64A0">
            <wp:extent cx="5486400" cy="3880702"/>
            <wp:effectExtent l="0" t="0" r="0" b="5715"/>
            <wp:docPr id="75" name="Picture 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Diagram&#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5486400" cy="3880702"/>
                    </a:xfrm>
                    <a:prstGeom prst="rect">
                      <a:avLst/>
                    </a:prstGeom>
                  </pic:spPr>
                </pic:pic>
              </a:graphicData>
            </a:graphic>
          </wp:inline>
        </w:drawing>
      </w:r>
      <w:r>
        <w:rPr>
          <w:vertAlign w:val="superscript"/>
        </w:rPr>
        <w:t>1</w:t>
      </w:r>
      <w:r>
        <w:t xml:space="preserve">H NMR spectrum (500 MHz) of </w:t>
      </w:r>
      <w:r w:rsidRPr="001401C4">
        <w:rPr>
          <w:b/>
          <w:bCs/>
        </w:rPr>
        <w:t>TPS-6</w:t>
      </w:r>
      <w:r>
        <w:rPr>
          <w:b/>
          <w:bCs/>
        </w:rPr>
        <w:t>1</w:t>
      </w:r>
      <w:r>
        <w:t xml:space="preserve"> in CDCl</w:t>
      </w:r>
      <w:r>
        <w:rPr>
          <w:vertAlign w:val="subscript"/>
        </w:rPr>
        <w:t>3</w:t>
      </w:r>
      <w:r w:rsidR="000A5C2A" w:rsidRPr="00FA2452">
        <w:rPr>
          <w:noProof/>
        </w:rPr>
        <w:drawing>
          <wp:inline distT="0" distB="0" distL="0" distR="0" wp14:anchorId="2C070475" wp14:editId="2442C988">
            <wp:extent cx="5236845" cy="3752215"/>
            <wp:effectExtent l="0" t="0" r="1905" b="635"/>
            <wp:docPr id="76" name="Picture 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Diagram&#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5236845" cy="3752215"/>
                    </a:xfrm>
                    <a:prstGeom prst="rect">
                      <a:avLst/>
                    </a:prstGeom>
                  </pic:spPr>
                </pic:pic>
              </a:graphicData>
            </a:graphic>
          </wp:inline>
        </w:drawing>
      </w:r>
    </w:p>
    <w:p w14:paraId="2161B54C" w14:textId="55875BFC" w:rsidR="002D723A" w:rsidRDefault="002D723A" w:rsidP="00A616EB">
      <w:pPr>
        <w:pStyle w:val="FigureText"/>
        <w:jc w:val="center"/>
      </w:pPr>
      <w:r>
        <w:t xml:space="preserve">Stacked </w:t>
      </w:r>
      <w:r>
        <w:rPr>
          <w:vertAlign w:val="superscript"/>
        </w:rPr>
        <w:t>1</w:t>
      </w:r>
      <w:r>
        <w:t xml:space="preserve">H spectra of </w:t>
      </w:r>
      <w:r>
        <w:rPr>
          <w:b/>
          <w:bCs/>
        </w:rPr>
        <w:t>TPS-61</w:t>
      </w:r>
      <w:r>
        <w:t xml:space="preserve"> fractions after partial purification.</w:t>
      </w:r>
    </w:p>
    <w:p w14:paraId="3C74DCF5" w14:textId="77777777" w:rsidR="002D723A" w:rsidRDefault="002D723A" w:rsidP="00A616EB">
      <w:pPr>
        <w:pStyle w:val="FigureText"/>
        <w:jc w:val="center"/>
      </w:pPr>
      <w:r>
        <w:rPr>
          <w:noProof/>
        </w:rPr>
        <w:lastRenderedPageBreak/>
        <w:drawing>
          <wp:inline distT="0" distB="0" distL="0" distR="0" wp14:anchorId="436C311E" wp14:editId="28A52058">
            <wp:extent cx="5486400" cy="3869125"/>
            <wp:effectExtent l="0" t="0" r="0" b="0"/>
            <wp:docPr id="106" name="Picture 1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93"/>
                    <a:stretch>
                      <a:fillRect/>
                    </a:stretch>
                  </pic:blipFill>
                  <pic:spPr>
                    <a:xfrm>
                      <a:off x="0" y="0"/>
                      <a:ext cx="5486400" cy="3869125"/>
                    </a:xfrm>
                    <a:prstGeom prst="rect">
                      <a:avLst/>
                    </a:prstGeom>
                  </pic:spPr>
                </pic:pic>
              </a:graphicData>
            </a:graphic>
          </wp:inline>
        </w:drawing>
      </w:r>
    </w:p>
    <w:p w14:paraId="6A4D6D41" w14:textId="77777777" w:rsidR="002D723A" w:rsidRDefault="002D723A" w:rsidP="00A616EB">
      <w:pPr>
        <w:pStyle w:val="FigureText"/>
        <w:jc w:val="center"/>
      </w:pPr>
      <w:r>
        <w:rPr>
          <w:vertAlign w:val="superscript"/>
        </w:rPr>
        <w:t>1</w:t>
      </w:r>
      <w:r>
        <w:t xml:space="preserve">H NMR spectrum (500 MHz) of </w:t>
      </w:r>
      <w:r w:rsidRPr="001401C4">
        <w:rPr>
          <w:b/>
          <w:bCs/>
        </w:rPr>
        <w:t>TPS-62</w:t>
      </w:r>
      <w:r>
        <w:t xml:space="preserve"> in CDCl</w:t>
      </w:r>
      <w:r>
        <w:rPr>
          <w:vertAlign w:val="subscript"/>
        </w:rPr>
        <w:t>3.</w:t>
      </w:r>
      <w:r>
        <w:t xml:space="preserve"> The minor C5 alkylated product is 20% of the products based on integrations.</w:t>
      </w:r>
    </w:p>
    <w:p w14:paraId="3765570B" w14:textId="44E0A9FD" w:rsidR="002D723A" w:rsidRDefault="002D723A" w:rsidP="00A616EB">
      <w:pPr>
        <w:pStyle w:val="FigureText"/>
        <w:jc w:val="center"/>
      </w:pPr>
    </w:p>
    <w:p w14:paraId="45C90136" w14:textId="77777777" w:rsidR="002D723A" w:rsidRDefault="002D723A" w:rsidP="00A616EB">
      <w:pPr>
        <w:pStyle w:val="FigureText"/>
        <w:jc w:val="center"/>
      </w:pPr>
      <w:r>
        <w:br w:type="page"/>
      </w:r>
    </w:p>
    <w:p w14:paraId="4B4041A5" w14:textId="24E9F917" w:rsidR="002D723A" w:rsidRDefault="002D723A" w:rsidP="00A616EB">
      <w:pPr>
        <w:pStyle w:val="FigureText"/>
        <w:jc w:val="center"/>
      </w:pPr>
      <w:r w:rsidRPr="005027FF">
        <w:rPr>
          <w:noProof/>
        </w:rPr>
        <w:lastRenderedPageBreak/>
        <w:drawing>
          <wp:inline distT="0" distB="0" distL="0" distR="0" wp14:anchorId="303311B2" wp14:editId="68B2D871">
            <wp:extent cx="5486400" cy="3824567"/>
            <wp:effectExtent l="0" t="0" r="0" b="5080"/>
            <wp:docPr id="77" name="Picture 2" descr="Chart, scatter chart&#10;&#10;Description automatically generated">
              <a:extLst xmlns:a="http://schemas.openxmlformats.org/drawingml/2006/main">
                <a:ext uri="{FF2B5EF4-FFF2-40B4-BE49-F238E27FC236}">
                  <a16:creationId xmlns:a16="http://schemas.microsoft.com/office/drawing/2014/main" id="{04122272-E677-4FBB-A089-E9D9E482DF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 descr="Chart, scatter chart&#10;&#10;Description automatically generated">
                      <a:extLst>
                        <a:ext uri="{FF2B5EF4-FFF2-40B4-BE49-F238E27FC236}">
                          <a16:creationId xmlns:a16="http://schemas.microsoft.com/office/drawing/2014/main" id="{04122272-E677-4FBB-A089-E9D9E482DF8E}"/>
                        </a:ext>
                      </a:extLst>
                    </pic:cNvPr>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5486400" cy="3824567"/>
                    </a:xfrm>
                    <a:prstGeom prst="rect">
                      <a:avLst/>
                    </a:prstGeom>
                  </pic:spPr>
                </pic:pic>
              </a:graphicData>
            </a:graphic>
          </wp:inline>
        </w:drawing>
      </w:r>
      <w:r>
        <w:t xml:space="preserve">COSY NMR spectrum (500 MHz) of </w:t>
      </w:r>
      <w:r w:rsidRPr="001401C4">
        <w:rPr>
          <w:b/>
          <w:bCs/>
        </w:rPr>
        <w:t>TPS-62</w:t>
      </w:r>
      <w:r>
        <w:t xml:space="preserve"> in CDCl</w:t>
      </w:r>
      <w:r>
        <w:rPr>
          <w:vertAlign w:val="subscript"/>
        </w:rPr>
        <w:t>3</w:t>
      </w:r>
      <w:r w:rsidR="000A5C2A" w:rsidRPr="001D42E8">
        <w:rPr>
          <w:noProof/>
        </w:rPr>
        <w:drawing>
          <wp:inline distT="0" distB="0" distL="0" distR="0" wp14:anchorId="3F05A117" wp14:editId="04A673F6">
            <wp:extent cx="5486400" cy="3825875"/>
            <wp:effectExtent l="0" t="0" r="0" b="3175"/>
            <wp:docPr id="78" name="Picture 2" descr="Chart&#10;&#10;Description automatically generated with medium confidence">
              <a:extLst xmlns:a="http://schemas.openxmlformats.org/drawingml/2006/main">
                <a:ext uri="{FF2B5EF4-FFF2-40B4-BE49-F238E27FC236}">
                  <a16:creationId xmlns:a16="http://schemas.microsoft.com/office/drawing/2014/main" id="{F7F9FEA6-D28E-4BE0-B196-D43BF91701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 descr="Chart&#10;&#10;Description automatically generated with medium confidence">
                      <a:extLst>
                        <a:ext uri="{FF2B5EF4-FFF2-40B4-BE49-F238E27FC236}">
                          <a16:creationId xmlns:a16="http://schemas.microsoft.com/office/drawing/2014/main" id="{F7F9FEA6-D28E-4BE0-B196-D43BF91701BE}"/>
                        </a:ext>
                      </a:extLst>
                    </pic:cNvPr>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5486400" cy="3825875"/>
                    </a:xfrm>
                    <a:prstGeom prst="rect">
                      <a:avLst/>
                    </a:prstGeom>
                  </pic:spPr>
                </pic:pic>
              </a:graphicData>
            </a:graphic>
          </wp:inline>
        </w:drawing>
      </w:r>
    </w:p>
    <w:p w14:paraId="7B23264A" w14:textId="79E627C6" w:rsidR="002D723A" w:rsidRDefault="002D723A" w:rsidP="00A616EB">
      <w:pPr>
        <w:pStyle w:val="FigureText"/>
        <w:jc w:val="center"/>
      </w:pPr>
      <w:r w:rsidRPr="001401C4">
        <w:t xml:space="preserve">HSQC NMR spectrum (500 MHz) of </w:t>
      </w:r>
      <w:r w:rsidRPr="001401C4">
        <w:rPr>
          <w:b/>
          <w:bCs/>
        </w:rPr>
        <w:t>TPS-62</w:t>
      </w:r>
      <w:r w:rsidRPr="001401C4">
        <w:t xml:space="preserve"> in CDCl</w:t>
      </w:r>
      <w:r w:rsidRPr="001401C4">
        <w:rPr>
          <w:vertAlign w:val="subscript"/>
        </w:rPr>
        <w:t>3</w:t>
      </w:r>
    </w:p>
    <w:p w14:paraId="0E80CC70" w14:textId="303228E6" w:rsidR="002D723A" w:rsidRDefault="002D723A" w:rsidP="00A616EB">
      <w:pPr>
        <w:pStyle w:val="FigureText"/>
        <w:jc w:val="center"/>
      </w:pPr>
      <w:r>
        <w:rPr>
          <w:noProof/>
        </w:rPr>
        <w:lastRenderedPageBreak/>
        <w:drawing>
          <wp:inline distT="0" distB="0" distL="0" distR="0" wp14:anchorId="4C7174AA" wp14:editId="1F047BED">
            <wp:extent cx="5486400" cy="3859150"/>
            <wp:effectExtent l="0" t="0" r="0" b="8255"/>
            <wp:docPr id="79" name="Picture 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Diagram&#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486400" cy="3859150"/>
                    </a:xfrm>
                    <a:prstGeom prst="rect">
                      <a:avLst/>
                    </a:prstGeom>
                  </pic:spPr>
                </pic:pic>
              </a:graphicData>
            </a:graphic>
          </wp:inline>
        </w:drawing>
      </w:r>
      <w:r>
        <w:rPr>
          <w:vertAlign w:val="superscript"/>
        </w:rPr>
        <w:t>1</w:t>
      </w:r>
      <w:r>
        <w:t xml:space="preserve">H NMR spectrum (600 MHz) of </w:t>
      </w:r>
      <w:r w:rsidRPr="001401C4">
        <w:rPr>
          <w:b/>
          <w:bCs/>
        </w:rPr>
        <w:t>TPS-65</w:t>
      </w:r>
      <w:r>
        <w:t xml:space="preserve"> in CDCl</w:t>
      </w:r>
      <w:r>
        <w:rPr>
          <w:vertAlign w:val="subscript"/>
        </w:rPr>
        <w:t>3</w:t>
      </w:r>
      <w:r w:rsidR="000A5C2A">
        <w:rPr>
          <w:noProof/>
        </w:rPr>
        <w:drawing>
          <wp:inline distT="0" distB="0" distL="0" distR="0" wp14:anchorId="0F57CF5B" wp14:editId="5E73B1B5">
            <wp:extent cx="5486400" cy="3874135"/>
            <wp:effectExtent l="0" t="0" r="0" b="0"/>
            <wp:docPr id="107" name="Picture 10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486400" cy="3874135"/>
                    </a:xfrm>
                    <a:prstGeom prst="rect">
                      <a:avLst/>
                    </a:prstGeom>
                  </pic:spPr>
                </pic:pic>
              </a:graphicData>
            </a:graphic>
          </wp:inline>
        </w:drawing>
      </w:r>
    </w:p>
    <w:p w14:paraId="7E2F995C" w14:textId="77777777" w:rsidR="002D723A" w:rsidRDefault="002D723A" w:rsidP="00A616EB">
      <w:pPr>
        <w:pStyle w:val="FigureText"/>
        <w:jc w:val="center"/>
        <w:rPr>
          <w:vertAlign w:val="subscript"/>
        </w:rPr>
      </w:pPr>
      <w:r>
        <w:t xml:space="preserve">COSY NMR spectrum (600 MHz) of </w:t>
      </w:r>
      <w:r w:rsidRPr="001401C4">
        <w:rPr>
          <w:b/>
          <w:bCs/>
        </w:rPr>
        <w:t>TPS-65</w:t>
      </w:r>
      <w:r>
        <w:t xml:space="preserve"> in CDCl</w:t>
      </w:r>
      <w:r>
        <w:rPr>
          <w:vertAlign w:val="subscript"/>
        </w:rPr>
        <w:t>3</w:t>
      </w:r>
    </w:p>
    <w:p w14:paraId="031B52DD" w14:textId="4F0BF1EB" w:rsidR="002D723A" w:rsidRDefault="002D723A" w:rsidP="00A616EB">
      <w:pPr>
        <w:pStyle w:val="FigureText"/>
        <w:jc w:val="center"/>
      </w:pPr>
      <w:r w:rsidRPr="005027FF">
        <w:rPr>
          <w:noProof/>
        </w:rPr>
        <w:lastRenderedPageBreak/>
        <w:drawing>
          <wp:inline distT="0" distB="0" distL="0" distR="0" wp14:anchorId="4A7AFFB5" wp14:editId="3BCD13E3">
            <wp:extent cx="5486400" cy="3817620"/>
            <wp:effectExtent l="0" t="0" r="0" b="0"/>
            <wp:docPr id="80" name="Picture 2" descr="Chart, scatter chart&#10;&#10;Description automatically generated">
              <a:extLst xmlns:a="http://schemas.openxmlformats.org/drawingml/2006/main">
                <a:ext uri="{FF2B5EF4-FFF2-40B4-BE49-F238E27FC236}">
                  <a16:creationId xmlns:a16="http://schemas.microsoft.com/office/drawing/2014/main" id="{41E4C0AB-1CD4-4D41-853B-D612C61EDC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2" descr="Chart, scatter chart&#10;&#10;Description automatically generated">
                      <a:extLst>
                        <a:ext uri="{FF2B5EF4-FFF2-40B4-BE49-F238E27FC236}">
                          <a16:creationId xmlns:a16="http://schemas.microsoft.com/office/drawing/2014/main" id="{41E4C0AB-1CD4-4D41-853B-D612C61EDCE1}"/>
                        </a:ext>
                      </a:extLst>
                    </pic:cNvPr>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0" y="0"/>
                      <a:ext cx="5486400" cy="3817620"/>
                    </a:xfrm>
                    <a:prstGeom prst="rect">
                      <a:avLst/>
                    </a:prstGeom>
                  </pic:spPr>
                </pic:pic>
              </a:graphicData>
            </a:graphic>
          </wp:inline>
        </w:drawing>
      </w:r>
      <w:r>
        <w:t xml:space="preserve">HSQC NMR spectrum (600 MHz) of </w:t>
      </w:r>
      <w:r w:rsidRPr="001401C4">
        <w:rPr>
          <w:b/>
          <w:bCs/>
        </w:rPr>
        <w:t>TPS-65</w:t>
      </w:r>
      <w:r>
        <w:t xml:space="preserve"> in CDCl</w:t>
      </w:r>
      <w:r>
        <w:rPr>
          <w:vertAlign w:val="subscript"/>
        </w:rPr>
        <w:t>3</w:t>
      </w:r>
      <w:r w:rsidR="000A5C2A" w:rsidRPr="005027FF">
        <w:rPr>
          <w:noProof/>
        </w:rPr>
        <w:drawing>
          <wp:inline distT="0" distB="0" distL="0" distR="0" wp14:anchorId="184CA6FB" wp14:editId="4FAEA028">
            <wp:extent cx="5391150" cy="3763010"/>
            <wp:effectExtent l="0" t="0" r="0" b="8890"/>
            <wp:docPr id="81" name="Picture 2" descr="A picture containing text, outdoor, white, day&#10;&#10;Description automatically generated">
              <a:extLst xmlns:a="http://schemas.openxmlformats.org/drawingml/2006/main">
                <a:ext uri="{FF2B5EF4-FFF2-40B4-BE49-F238E27FC236}">
                  <a16:creationId xmlns:a16="http://schemas.microsoft.com/office/drawing/2014/main" id="{AAC14095-0B02-4F17-B331-8B6C2F500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2" descr="A picture containing text, outdoor, white, day&#10;&#10;Description automatically generated">
                      <a:extLst>
                        <a:ext uri="{FF2B5EF4-FFF2-40B4-BE49-F238E27FC236}">
                          <a16:creationId xmlns:a16="http://schemas.microsoft.com/office/drawing/2014/main" id="{AAC14095-0B02-4F17-B331-8B6C2F500BDB}"/>
                        </a:ext>
                      </a:extLst>
                    </pic:cNvPr>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5391150" cy="3763010"/>
                    </a:xfrm>
                    <a:prstGeom prst="rect">
                      <a:avLst/>
                    </a:prstGeom>
                  </pic:spPr>
                </pic:pic>
              </a:graphicData>
            </a:graphic>
          </wp:inline>
        </w:drawing>
      </w:r>
    </w:p>
    <w:p w14:paraId="4A46A640" w14:textId="77777777" w:rsidR="002D723A" w:rsidRDefault="002D723A" w:rsidP="00A616EB">
      <w:pPr>
        <w:pStyle w:val="FigureText"/>
        <w:jc w:val="center"/>
        <w:rPr>
          <w:vertAlign w:val="subscript"/>
        </w:rPr>
      </w:pPr>
      <w:r>
        <w:t xml:space="preserve">HMBC NMR spectrum (600 MHz) of </w:t>
      </w:r>
      <w:r w:rsidRPr="001401C4">
        <w:rPr>
          <w:b/>
          <w:bCs/>
        </w:rPr>
        <w:t>TPS-65</w:t>
      </w:r>
      <w:r>
        <w:t xml:space="preserve"> in CDCl</w:t>
      </w:r>
      <w:r>
        <w:rPr>
          <w:vertAlign w:val="subscript"/>
        </w:rPr>
        <w:t>3</w:t>
      </w:r>
    </w:p>
    <w:p w14:paraId="1364C769" w14:textId="2A5107DB" w:rsidR="002D723A" w:rsidRDefault="002D723A" w:rsidP="002D723A">
      <w:pPr>
        <w:pStyle w:val="Heading2"/>
      </w:pPr>
      <w:bookmarkStart w:id="148" w:name="_Ref83643365"/>
      <w:bookmarkStart w:id="149" w:name="_Ref83643487"/>
      <w:bookmarkStart w:id="150" w:name="_Ref83643501"/>
      <w:bookmarkStart w:id="151" w:name="_Toc83727179"/>
      <w:bookmarkStart w:id="152" w:name="_Toc90555480"/>
      <w:r>
        <w:lastRenderedPageBreak/>
        <w:t>Appendix 4: HRMS Data</w:t>
      </w:r>
      <w:bookmarkEnd w:id="148"/>
      <w:bookmarkEnd w:id="149"/>
      <w:bookmarkEnd w:id="150"/>
      <w:bookmarkEnd w:id="151"/>
      <w:bookmarkEnd w:id="152"/>
    </w:p>
    <w:tbl>
      <w:tblPr>
        <w:tblW w:w="0" w:type="auto"/>
        <w:tblLook w:val="04A0" w:firstRow="1" w:lastRow="0" w:firstColumn="1" w:lastColumn="0" w:noHBand="0" w:noVBand="1"/>
      </w:tblPr>
      <w:tblGrid>
        <w:gridCol w:w="1872"/>
        <w:gridCol w:w="2580"/>
        <w:gridCol w:w="2138"/>
        <w:gridCol w:w="2050"/>
      </w:tblGrid>
      <w:tr w:rsidR="002D723A" w:rsidRPr="003E0E12" w14:paraId="5DD10A31" w14:textId="77777777" w:rsidTr="00E85609">
        <w:trPr>
          <w:trHeight w:hRule="exact" w:val="360"/>
        </w:trPr>
        <w:tc>
          <w:tcPr>
            <w:tcW w:w="0" w:type="auto"/>
            <w:noWrap/>
            <w:vAlign w:val="center"/>
            <w:hideMark/>
          </w:tcPr>
          <w:p w14:paraId="1C42CFAD" w14:textId="77777777" w:rsidR="002D723A" w:rsidRPr="003E0E12" w:rsidRDefault="002D723A" w:rsidP="0076468F">
            <w:r w:rsidRPr="003E0E12">
              <w:t>TPSB analog</w:t>
            </w:r>
          </w:p>
        </w:tc>
        <w:tc>
          <w:tcPr>
            <w:tcW w:w="0" w:type="auto"/>
            <w:noWrap/>
            <w:vAlign w:val="center"/>
            <w:hideMark/>
          </w:tcPr>
          <w:p w14:paraId="4A25F318" w14:textId="77777777" w:rsidR="002D723A" w:rsidRPr="003E0E12" w:rsidRDefault="002D723A" w:rsidP="0076468F">
            <w:r w:rsidRPr="003E0E12">
              <w:t>Formula</w:t>
            </w:r>
          </w:p>
        </w:tc>
        <w:tc>
          <w:tcPr>
            <w:tcW w:w="0" w:type="auto"/>
            <w:noWrap/>
            <w:vAlign w:val="center"/>
            <w:hideMark/>
          </w:tcPr>
          <w:p w14:paraId="2CEBB1FE" w14:textId="77777777" w:rsidR="002D723A" w:rsidRPr="003E0E12" w:rsidRDefault="002D723A" w:rsidP="0076468F">
            <w:r w:rsidRPr="003E0E12">
              <w:t>Calculated Mass</w:t>
            </w:r>
          </w:p>
        </w:tc>
        <w:tc>
          <w:tcPr>
            <w:tcW w:w="0" w:type="auto"/>
            <w:noWrap/>
            <w:vAlign w:val="center"/>
            <w:hideMark/>
          </w:tcPr>
          <w:p w14:paraId="691821AE" w14:textId="77777777" w:rsidR="002D723A" w:rsidRPr="003E0E12" w:rsidRDefault="002D723A" w:rsidP="0076468F">
            <w:r w:rsidRPr="003E0E12">
              <w:t>Observed Mass</w:t>
            </w:r>
          </w:p>
        </w:tc>
      </w:tr>
      <w:tr w:rsidR="002D723A" w:rsidRPr="003E0E12" w14:paraId="58DA4DE7" w14:textId="77777777" w:rsidTr="00E85609">
        <w:trPr>
          <w:trHeight w:hRule="exact" w:val="360"/>
        </w:trPr>
        <w:tc>
          <w:tcPr>
            <w:tcW w:w="0" w:type="auto"/>
            <w:noWrap/>
            <w:vAlign w:val="center"/>
            <w:hideMark/>
          </w:tcPr>
          <w:p w14:paraId="3780EEEA" w14:textId="77777777" w:rsidR="002D723A" w:rsidRPr="003E0E12" w:rsidRDefault="002D723A" w:rsidP="0076468F">
            <w:r w:rsidRPr="003E0E12">
              <w:t>TPS-A</w:t>
            </w:r>
          </w:p>
        </w:tc>
        <w:tc>
          <w:tcPr>
            <w:tcW w:w="0" w:type="auto"/>
            <w:noWrap/>
            <w:vAlign w:val="center"/>
            <w:hideMark/>
          </w:tcPr>
          <w:p w14:paraId="685A5D2C" w14:textId="77777777" w:rsidR="002D723A" w:rsidRPr="003E0E12" w:rsidRDefault="002D723A" w:rsidP="0076468F">
            <w:r w:rsidRPr="003E0E12">
              <w:t>C</w:t>
            </w:r>
            <w:r w:rsidRPr="003E0E12">
              <w:rPr>
                <w:vertAlign w:val="subscript"/>
              </w:rPr>
              <w:t>22</w:t>
            </w:r>
            <w:r w:rsidRPr="003E0E12">
              <w:t>H</w:t>
            </w:r>
            <w:r w:rsidRPr="003E0E12">
              <w:rPr>
                <w:vertAlign w:val="subscript"/>
              </w:rPr>
              <w:t>27</w:t>
            </w:r>
            <w:r w:rsidRPr="003E0E12">
              <w:t>N</w:t>
            </w:r>
            <w:r w:rsidRPr="003E0E12">
              <w:rPr>
                <w:vertAlign w:val="subscript"/>
              </w:rPr>
              <w:t>3</w:t>
            </w:r>
            <w:r w:rsidRPr="003E0E12">
              <w:t>O</w:t>
            </w:r>
            <w:r w:rsidRPr="003E0E12">
              <w:rPr>
                <w:vertAlign w:val="subscript"/>
              </w:rPr>
              <w:t xml:space="preserve">3 </w:t>
            </w:r>
            <w:r w:rsidRPr="003E0E12">
              <w:t>[M+</w:t>
            </w:r>
            <w:proofErr w:type="gramStart"/>
            <w:r w:rsidRPr="003E0E12">
              <w:t>H]</w:t>
            </w:r>
            <w:r w:rsidRPr="003E0E12">
              <w:rPr>
                <w:vertAlign w:val="superscript"/>
              </w:rPr>
              <w:t>+</w:t>
            </w:r>
            <w:proofErr w:type="gramEnd"/>
          </w:p>
        </w:tc>
        <w:tc>
          <w:tcPr>
            <w:tcW w:w="0" w:type="auto"/>
            <w:noWrap/>
            <w:vAlign w:val="center"/>
            <w:hideMark/>
          </w:tcPr>
          <w:p w14:paraId="6DB55CD7" w14:textId="77777777" w:rsidR="002D723A" w:rsidRPr="003E0E12" w:rsidRDefault="002D723A" w:rsidP="0076468F">
            <w:r w:rsidRPr="003E0E12">
              <w:t>382.2125</w:t>
            </w:r>
          </w:p>
        </w:tc>
        <w:tc>
          <w:tcPr>
            <w:tcW w:w="0" w:type="auto"/>
            <w:noWrap/>
            <w:vAlign w:val="center"/>
            <w:hideMark/>
          </w:tcPr>
          <w:p w14:paraId="61B7879C" w14:textId="77777777" w:rsidR="002D723A" w:rsidRPr="003E0E12" w:rsidRDefault="002D723A" w:rsidP="0076468F">
            <w:r w:rsidRPr="003E0E12">
              <w:t>382.2133</w:t>
            </w:r>
          </w:p>
        </w:tc>
      </w:tr>
      <w:tr w:rsidR="002D723A" w:rsidRPr="003E0E12" w14:paraId="1941C8E2" w14:textId="77777777" w:rsidTr="00E85609">
        <w:trPr>
          <w:trHeight w:hRule="exact" w:val="360"/>
        </w:trPr>
        <w:tc>
          <w:tcPr>
            <w:tcW w:w="0" w:type="auto"/>
            <w:noWrap/>
            <w:vAlign w:val="center"/>
            <w:hideMark/>
          </w:tcPr>
          <w:p w14:paraId="49EB75C7" w14:textId="77777777" w:rsidR="002D723A" w:rsidRPr="003E0E12" w:rsidRDefault="002D723A" w:rsidP="0076468F">
            <w:r w:rsidRPr="003E0E12">
              <w:t>TPS-B</w:t>
            </w:r>
          </w:p>
        </w:tc>
        <w:tc>
          <w:tcPr>
            <w:tcW w:w="0" w:type="auto"/>
            <w:noWrap/>
            <w:vAlign w:val="center"/>
            <w:hideMark/>
          </w:tcPr>
          <w:p w14:paraId="69122B7B" w14:textId="77777777" w:rsidR="002D723A" w:rsidRPr="003E0E12" w:rsidRDefault="002D723A" w:rsidP="0076468F">
            <w:r w:rsidRPr="003E0E12">
              <w:t>C</w:t>
            </w:r>
            <w:r w:rsidRPr="003E0E12">
              <w:rPr>
                <w:vertAlign w:val="subscript"/>
              </w:rPr>
              <w:t>21</w:t>
            </w:r>
            <w:r w:rsidRPr="003E0E12">
              <w:t>H</w:t>
            </w:r>
            <w:r w:rsidRPr="003E0E12">
              <w:rPr>
                <w:vertAlign w:val="subscript"/>
              </w:rPr>
              <w:t>25</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791B05DE" w14:textId="77777777" w:rsidR="002D723A" w:rsidRPr="003E0E12" w:rsidRDefault="002D723A" w:rsidP="0076468F">
            <w:r w:rsidRPr="003E0E12">
              <w:t>352.20194</w:t>
            </w:r>
          </w:p>
        </w:tc>
        <w:tc>
          <w:tcPr>
            <w:tcW w:w="0" w:type="auto"/>
            <w:noWrap/>
            <w:vAlign w:val="center"/>
            <w:hideMark/>
          </w:tcPr>
          <w:p w14:paraId="1CBCFCFA" w14:textId="77777777" w:rsidR="002D723A" w:rsidRPr="003E0E12" w:rsidRDefault="002D723A" w:rsidP="0076468F">
            <w:r w:rsidRPr="003E0E12">
              <w:t>352.203</w:t>
            </w:r>
          </w:p>
        </w:tc>
      </w:tr>
      <w:tr w:rsidR="002D723A" w:rsidRPr="003E0E12" w14:paraId="57CA65A9" w14:textId="77777777" w:rsidTr="00E85609">
        <w:trPr>
          <w:trHeight w:hRule="exact" w:val="360"/>
        </w:trPr>
        <w:tc>
          <w:tcPr>
            <w:tcW w:w="0" w:type="auto"/>
            <w:noWrap/>
            <w:vAlign w:val="center"/>
            <w:hideMark/>
          </w:tcPr>
          <w:p w14:paraId="0BC43336" w14:textId="77777777" w:rsidR="002D723A" w:rsidRPr="003E0E12" w:rsidRDefault="002D723A" w:rsidP="0076468F">
            <w:r w:rsidRPr="003E0E12">
              <w:t>TPS-2</w:t>
            </w:r>
          </w:p>
        </w:tc>
        <w:tc>
          <w:tcPr>
            <w:tcW w:w="0" w:type="auto"/>
            <w:noWrap/>
            <w:vAlign w:val="center"/>
            <w:hideMark/>
          </w:tcPr>
          <w:p w14:paraId="00ED5F6F" w14:textId="77777777" w:rsidR="002D723A" w:rsidRPr="003E0E12" w:rsidRDefault="002D723A" w:rsidP="0076468F">
            <w:r w:rsidRPr="003E0E12">
              <w:t>C</w:t>
            </w:r>
            <w:r w:rsidRPr="003E0E12">
              <w:rPr>
                <w:vertAlign w:val="subscript"/>
              </w:rPr>
              <w:t>26</w:t>
            </w:r>
            <w:r w:rsidRPr="003E0E12">
              <w:t>H</w:t>
            </w:r>
            <w:r w:rsidRPr="003E0E12">
              <w:rPr>
                <w:vertAlign w:val="subscript"/>
              </w:rPr>
              <w:t>33</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2D72DD5F" w14:textId="77777777" w:rsidR="002D723A" w:rsidRPr="003E0E12" w:rsidRDefault="002D723A" w:rsidP="0076468F">
            <w:r w:rsidRPr="003E0E12">
              <w:t>420.26453</w:t>
            </w:r>
          </w:p>
        </w:tc>
        <w:tc>
          <w:tcPr>
            <w:tcW w:w="0" w:type="auto"/>
            <w:noWrap/>
            <w:vAlign w:val="center"/>
            <w:hideMark/>
          </w:tcPr>
          <w:p w14:paraId="2AA35A42" w14:textId="77777777" w:rsidR="002D723A" w:rsidRPr="003E0E12" w:rsidRDefault="002D723A" w:rsidP="0076468F">
            <w:r w:rsidRPr="003E0E12">
              <w:t>420.2659</w:t>
            </w:r>
          </w:p>
        </w:tc>
      </w:tr>
      <w:tr w:rsidR="002D723A" w:rsidRPr="003E0E12" w14:paraId="4E76B3C5" w14:textId="77777777" w:rsidTr="00E85609">
        <w:trPr>
          <w:trHeight w:hRule="exact" w:val="360"/>
        </w:trPr>
        <w:tc>
          <w:tcPr>
            <w:tcW w:w="0" w:type="auto"/>
            <w:noWrap/>
            <w:vAlign w:val="center"/>
            <w:hideMark/>
          </w:tcPr>
          <w:p w14:paraId="0AAAF820" w14:textId="77777777" w:rsidR="002D723A" w:rsidRPr="003E0E12" w:rsidRDefault="002D723A" w:rsidP="0076468F">
            <w:r w:rsidRPr="003E0E12">
              <w:t>TPS-6</w:t>
            </w:r>
          </w:p>
        </w:tc>
        <w:tc>
          <w:tcPr>
            <w:tcW w:w="0" w:type="auto"/>
            <w:noWrap/>
            <w:vAlign w:val="center"/>
            <w:hideMark/>
          </w:tcPr>
          <w:p w14:paraId="5BFD98D3" w14:textId="77777777" w:rsidR="002D723A" w:rsidRPr="003E0E12" w:rsidRDefault="002D723A" w:rsidP="0076468F">
            <w:r w:rsidRPr="003E0E12">
              <w:t>C</w:t>
            </w:r>
            <w:r w:rsidRPr="003E0E12">
              <w:rPr>
                <w:vertAlign w:val="subscript"/>
              </w:rPr>
              <w:t>26</w:t>
            </w:r>
            <w:r w:rsidRPr="003E0E12">
              <w:t>H</w:t>
            </w:r>
            <w:r w:rsidRPr="003E0E12">
              <w:rPr>
                <w:vertAlign w:val="subscript"/>
              </w:rPr>
              <w:t>31</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2ADCAF25" w14:textId="77777777" w:rsidR="002D723A" w:rsidRPr="003E0E12" w:rsidRDefault="002D723A" w:rsidP="0076468F">
            <w:r w:rsidRPr="003E0E12">
              <w:t>418.241627</w:t>
            </w:r>
          </w:p>
        </w:tc>
        <w:tc>
          <w:tcPr>
            <w:tcW w:w="0" w:type="auto"/>
            <w:noWrap/>
            <w:vAlign w:val="center"/>
            <w:hideMark/>
          </w:tcPr>
          <w:p w14:paraId="6F37E5C5" w14:textId="77777777" w:rsidR="002D723A" w:rsidRPr="003E0E12" w:rsidRDefault="002D723A" w:rsidP="0076468F">
            <w:r w:rsidRPr="003E0E12">
              <w:t>418.2498</w:t>
            </w:r>
          </w:p>
        </w:tc>
      </w:tr>
      <w:tr w:rsidR="002D723A" w:rsidRPr="003E0E12" w14:paraId="2508387F" w14:textId="77777777" w:rsidTr="00E85609">
        <w:trPr>
          <w:trHeight w:hRule="exact" w:val="360"/>
        </w:trPr>
        <w:tc>
          <w:tcPr>
            <w:tcW w:w="0" w:type="auto"/>
            <w:noWrap/>
            <w:vAlign w:val="center"/>
            <w:hideMark/>
          </w:tcPr>
          <w:p w14:paraId="3ADB7A7D" w14:textId="77777777" w:rsidR="002D723A" w:rsidRPr="003E0E12" w:rsidRDefault="002D723A" w:rsidP="0076468F">
            <w:r w:rsidRPr="003E0E12">
              <w:t>TPS-7</w:t>
            </w:r>
          </w:p>
        </w:tc>
        <w:tc>
          <w:tcPr>
            <w:tcW w:w="0" w:type="auto"/>
            <w:noWrap/>
            <w:vAlign w:val="center"/>
            <w:hideMark/>
          </w:tcPr>
          <w:p w14:paraId="10F6D2CC" w14:textId="77777777" w:rsidR="002D723A" w:rsidRPr="003E0E12" w:rsidRDefault="002D723A" w:rsidP="0076468F">
            <w:r w:rsidRPr="003E0E12">
              <w:t>C</w:t>
            </w:r>
            <w:r w:rsidRPr="003E0E12">
              <w:rPr>
                <w:vertAlign w:val="subscript"/>
              </w:rPr>
              <w:t>27</w:t>
            </w:r>
            <w:r w:rsidRPr="003E0E12">
              <w:t>H</w:t>
            </w:r>
            <w:r w:rsidRPr="003E0E12">
              <w:rPr>
                <w:vertAlign w:val="subscript"/>
              </w:rPr>
              <w:t>35</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6801973A" w14:textId="77777777" w:rsidR="002D723A" w:rsidRPr="003E0E12" w:rsidRDefault="002D723A" w:rsidP="0076468F">
            <w:r w:rsidRPr="003E0E12">
              <w:t>434.272927</w:t>
            </w:r>
          </w:p>
        </w:tc>
        <w:tc>
          <w:tcPr>
            <w:tcW w:w="0" w:type="auto"/>
            <w:noWrap/>
            <w:vAlign w:val="center"/>
            <w:hideMark/>
          </w:tcPr>
          <w:p w14:paraId="201371FA" w14:textId="77777777" w:rsidR="002D723A" w:rsidRPr="003E0E12" w:rsidRDefault="002D723A" w:rsidP="0076468F">
            <w:r>
              <w:t>434.2819</w:t>
            </w:r>
          </w:p>
        </w:tc>
      </w:tr>
      <w:tr w:rsidR="002D723A" w:rsidRPr="003E0E12" w14:paraId="169F24DF" w14:textId="77777777" w:rsidTr="00E85609">
        <w:trPr>
          <w:trHeight w:hRule="exact" w:val="360"/>
        </w:trPr>
        <w:tc>
          <w:tcPr>
            <w:tcW w:w="0" w:type="auto"/>
            <w:noWrap/>
            <w:vAlign w:val="center"/>
            <w:hideMark/>
          </w:tcPr>
          <w:p w14:paraId="476C2E36" w14:textId="77777777" w:rsidR="002D723A" w:rsidRPr="003E0E12" w:rsidRDefault="002D723A" w:rsidP="0076468F">
            <w:r w:rsidRPr="003E0E12">
              <w:t>TPS-8</w:t>
            </w:r>
          </w:p>
        </w:tc>
        <w:tc>
          <w:tcPr>
            <w:tcW w:w="0" w:type="auto"/>
            <w:noWrap/>
            <w:vAlign w:val="center"/>
            <w:hideMark/>
          </w:tcPr>
          <w:p w14:paraId="1C35B1CC" w14:textId="77777777" w:rsidR="002D723A" w:rsidRPr="003E0E12" w:rsidRDefault="002D723A" w:rsidP="0076468F">
            <w:r w:rsidRPr="003E0E12">
              <w:t>C</w:t>
            </w:r>
            <w:r w:rsidRPr="003E0E12">
              <w:rPr>
                <w:vertAlign w:val="subscript"/>
              </w:rPr>
              <w:t>27</w:t>
            </w:r>
            <w:r w:rsidRPr="003E0E12">
              <w:t>H</w:t>
            </w:r>
            <w:r w:rsidRPr="003E0E12">
              <w:rPr>
                <w:vertAlign w:val="subscript"/>
              </w:rPr>
              <w:t>33</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52F2B354" w14:textId="77777777" w:rsidR="002D723A" w:rsidRPr="003E0E12" w:rsidRDefault="002D723A" w:rsidP="0076468F">
            <w:r w:rsidRPr="003E0E12">
              <w:t>432.257277</w:t>
            </w:r>
          </w:p>
        </w:tc>
        <w:tc>
          <w:tcPr>
            <w:tcW w:w="0" w:type="auto"/>
            <w:noWrap/>
            <w:vAlign w:val="center"/>
            <w:hideMark/>
          </w:tcPr>
          <w:p w14:paraId="43D67DA6" w14:textId="77777777" w:rsidR="002D723A" w:rsidRPr="003E0E12" w:rsidRDefault="002D723A" w:rsidP="0076468F">
            <w:r w:rsidRPr="003E0E12">
              <w:t>432.265</w:t>
            </w:r>
          </w:p>
        </w:tc>
      </w:tr>
      <w:tr w:rsidR="002D723A" w:rsidRPr="003E0E12" w14:paraId="75D78CF9" w14:textId="77777777" w:rsidTr="00E85609">
        <w:trPr>
          <w:trHeight w:hRule="exact" w:val="360"/>
        </w:trPr>
        <w:tc>
          <w:tcPr>
            <w:tcW w:w="0" w:type="auto"/>
            <w:noWrap/>
            <w:vAlign w:val="center"/>
            <w:hideMark/>
          </w:tcPr>
          <w:p w14:paraId="72563123" w14:textId="77777777" w:rsidR="002D723A" w:rsidRPr="003E0E12" w:rsidRDefault="002D723A" w:rsidP="0076468F">
            <w:r w:rsidRPr="003E0E12">
              <w:t>TPS-9</w:t>
            </w:r>
          </w:p>
        </w:tc>
        <w:tc>
          <w:tcPr>
            <w:tcW w:w="0" w:type="auto"/>
            <w:noWrap/>
            <w:vAlign w:val="center"/>
            <w:hideMark/>
          </w:tcPr>
          <w:p w14:paraId="6FA7F968" w14:textId="77777777" w:rsidR="002D723A" w:rsidRPr="003E0E12" w:rsidRDefault="002D723A" w:rsidP="0076468F">
            <w:r w:rsidRPr="003E0E12">
              <w:t>C</w:t>
            </w:r>
            <w:r w:rsidRPr="003E0E12">
              <w:rPr>
                <w:vertAlign w:val="subscript"/>
              </w:rPr>
              <w:t>27</w:t>
            </w:r>
            <w:r w:rsidRPr="003E0E12">
              <w:t>H</w:t>
            </w:r>
            <w:r w:rsidRPr="003E0E12">
              <w:rPr>
                <w:vertAlign w:val="subscript"/>
              </w:rPr>
              <w:t>33</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1A1807FD" w14:textId="77777777" w:rsidR="002D723A" w:rsidRPr="003E0E12" w:rsidRDefault="002D723A" w:rsidP="0076468F">
            <w:r w:rsidRPr="003E0E12">
              <w:t>432.257277</w:t>
            </w:r>
          </w:p>
        </w:tc>
        <w:tc>
          <w:tcPr>
            <w:tcW w:w="0" w:type="auto"/>
            <w:noWrap/>
            <w:vAlign w:val="center"/>
            <w:hideMark/>
          </w:tcPr>
          <w:p w14:paraId="26F73C78" w14:textId="77777777" w:rsidR="002D723A" w:rsidRPr="003E0E12" w:rsidRDefault="002D723A" w:rsidP="0076468F">
            <w:r w:rsidRPr="003E0E12">
              <w:t>432.2652</w:t>
            </w:r>
          </w:p>
        </w:tc>
      </w:tr>
      <w:tr w:rsidR="002D723A" w:rsidRPr="003E0E12" w14:paraId="073AE384" w14:textId="77777777" w:rsidTr="00E85609">
        <w:trPr>
          <w:trHeight w:hRule="exact" w:val="360"/>
        </w:trPr>
        <w:tc>
          <w:tcPr>
            <w:tcW w:w="0" w:type="auto"/>
            <w:noWrap/>
            <w:vAlign w:val="center"/>
            <w:hideMark/>
          </w:tcPr>
          <w:p w14:paraId="6948344D" w14:textId="77777777" w:rsidR="002D723A" w:rsidRPr="003E0E12" w:rsidRDefault="002D723A" w:rsidP="0076468F">
            <w:r w:rsidRPr="003E0E12">
              <w:t>TPS-10</w:t>
            </w:r>
          </w:p>
        </w:tc>
        <w:tc>
          <w:tcPr>
            <w:tcW w:w="0" w:type="auto"/>
            <w:noWrap/>
            <w:vAlign w:val="center"/>
            <w:hideMark/>
          </w:tcPr>
          <w:p w14:paraId="120B53F4" w14:textId="77777777" w:rsidR="002D723A" w:rsidRPr="003E0E12" w:rsidRDefault="002D723A" w:rsidP="0076468F">
            <w:r w:rsidRPr="003E0E12">
              <w:t>C</w:t>
            </w:r>
            <w:r w:rsidRPr="003E0E12">
              <w:rPr>
                <w:vertAlign w:val="subscript"/>
              </w:rPr>
              <w:t>28</w:t>
            </w:r>
            <w:r w:rsidRPr="003E0E12">
              <w:t>H</w:t>
            </w:r>
            <w:r w:rsidRPr="003E0E12">
              <w:rPr>
                <w:vertAlign w:val="subscript"/>
              </w:rPr>
              <w:t>37</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57A07348" w14:textId="77777777" w:rsidR="002D723A" w:rsidRPr="003E0E12" w:rsidRDefault="002D723A" w:rsidP="0076468F">
            <w:r w:rsidRPr="003E0E12">
              <w:t>448.288577</w:t>
            </w:r>
          </w:p>
        </w:tc>
        <w:tc>
          <w:tcPr>
            <w:tcW w:w="0" w:type="auto"/>
            <w:noWrap/>
            <w:vAlign w:val="center"/>
            <w:hideMark/>
          </w:tcPr>
          <w:p w14:paraId="41738179" w14:textId="77777777" w:rsidR="002D723A" w:rsidRPr="003E0E12" w:rsidRDefault="002D723A" w:rsidP="0076468F">
            <w:r w:rsidRPr="003E0E12">
              <w:t>448.2971</w:t>
            </w:r>
          </w:p>
        </w:tc>
      </w:tr>
      <w:tr w:rsidR="002D723A" w:rsidRPr="003E0E12" w14:paraId="5DD3D97C" w14:textId="77777777" w:rsidTr="00E85609">
        <w:trPr>
          <w:trHeight w:hRule="exact" w:val="360"/>
        </w:trPr>
        <w:tc>
          <w:tcPr>
            <w:tcW w:w="0" w:type="auto"/>
            <w:noWrap/>
            <w:vAlign w:val="center"/>
            <w:hideMark/>
          </w:tcPr>
          <w:p w14:paraId="7936E949" w14:textId="77777777" w:rsidR="002D723A" w:rsidRPr="003E0E12" w:rsidRDefault="002D723A" w:rsidP="0076468F">
            <w:r w:rsidRPr="003E0E12">
              <w:t>TPS-11</w:t>
            </w:r>
          </w:p>
        </w:tc>
        <w:tc>
          <w:tcPr>
            <w:tcW w:w="0" w:type="auto"/>
            <w:noWrap/>
            <w:vAlign w:val="center"/>
            <w:hideMark/>
          </w:tcPr>
          <w:p w14:paraId="4AA08769" w14:textId="77777777" w:rsidR="002D723A" w:rsidRPr="003E0E12" w:rsidRDefault="002D723A" w:rsidP="0076468F">
            <w:r w:rsidRPr="003E0E12">
              <w:t>C</w:t>
            </w:r>
            <w:r w:rsidRPr="003E0E12">
              <w:rPr>
                <w:vertAlign w:val="subscript"/>
              </w:rPr>
              <w:t>28</w:t>
            </w:r>
            <w:r w:rsidRPr="003E0E12">
              <w:t>H</w:t>
            </w:r>
            <w:r w:rsidRPr="003E0E12">
              <w:rPr>
                <w:vertAlign w:val="subscript"/>
              </w:rPr>
              <w:t>37</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0B77A495" w14:textId="77777777" w:rsidR="002D723A" w:rsidRPr="003E0E12" w:rsidRDefault="002D723A" w:rsidP="0076468F">
            <w:r w:rsidRPr="003E0E12">
              <w:t>448.288577</w:t>
            </w:r>
          </w:p>
        </w:tc>
        <w:tc>
          <w:tcPr>
            <w:tcW w:w="0" w:type="auto"/>
            <w:noWrap/>
            <w:vAlign w:val="center"/>
            <w:hideMark/>
          </w:tcPr>
          <w:p w14:paraId="07F1AF04" w14:textId="77777777" w:rsidR="002D723A" w:rsidRPr="003E0E12" w:rsidRDefault="002D723A" w:rsidP="0076468F">
            <w:r w:rsidRPr="003E0E12">
              <w:t>448.2964</w:t>
            </w:r>
          </w:p>
        </w:tc>
      </w:tr>
      <w:tr w:rsidR="002D723A" w:rsidRPr="003E0E12" w14:paraId="225E9264" w14:textId="77777777" w:rsidTr="00E85609">
        <w:trPr>
          <w:trHeight w:hRule="exact" w:val="360"/>
        </w:trPr>
        <w:tc>
          <w:tcPr>
            <w:tcW w:w="0" w:type="auto"/>
            <w:noWrap/>
            <w:vAlign w:val="center"/>
            <w:hideMark/>
          </w:tcPr>
          <w:p w14:paraId="234B4A42" w14:textId="77777777" w:rsidR="002D723A" w:rsidRPr="003E0E12" w:rsidRDefault="002D723A" w:rsidP="0076468F">
            <w:r w:rsidRPr="003E0E12">
              <w:t>TPS-13</w:t>
            </w:r>
          </w:p>
        </w:tc>
        <w:tc>
          <w:tcPr>
            <w:tcW w:w="0" w:type="auto"/>
            <w:noWrap/>
            <w:vAlign w:val="center"/>
            <w:hideMark/>
          </w:tcPr>
          <w:p w14:paraId="1A6C8226" w14:textId="77777777" w:rsidR="002D723A" w:rsidRPr="003E0E12" w:rsidRDefault="002D723A" w:rsidP="0076468F">
            <w:r w:rsidRPr="003E0E12">
              <w:t>C</w:t>
            </w:r>
            <w:r w:rsidRPr="003E0E12">
              <w:rPr>
                <w:vertAlign w:val="subscript"/>
              </w:rPr>
              <w:t>28</w:t>
            </w:r>
            <w:r w:rsidRPr="003E0E12">
              <w:t>H</w:t>
            </w:r>
            <w:r w:rsidRPr="003E0E12">
              <w:rPr>
                <w:vertAlign w:val="subscript"/>
              </w:rPr>
              <w:t>35</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4FC999CF" w14:textId="77777777" w:rsidR="002D723A" w:rsidRPr="003E0E12" w:rsidRDefault="002D723A" w:rsidP="0076468F">
            <w:r w:rsidRPr="003E0E12">
              <w:t>446.272927</w:t>
            </w:r>
          </w:p>
        </w:tc>
        <w:tc>
          <w:tcPr>
            <w:tcW w:w="0" w:type="auto"/>
            <w:noWrap/>
            <w:vAlign w:val="center"/>
            <w:hideMark/>
          </w:tcPr>
          <w:p w14:paraId="041E8846" w14:textId="77777777" w:rsidR="002D723A" w:rsidRPr="003E0E12" w:rsidRDefault="002D723A" w:rsidP="0076468F">
            <w:r w:rsidRPr="003E0E12">
              <w:t>446.2809</w:t>
            </w:r>
          </w:p>
        </w:tc>
      </w:tr>
      <w:tr w:rsidR="002D723A" w:rsidRPr="003E0E12" w14:paraId="622926EC" w14:textId="77777777" w:rsidTr="00E85609">
        <w:trPr>
          <w:trHeight w:hRule="exact" w:val="360"/>
        </w:trPr>
        <w:tc>
          <w:tcPr>
            <w:tcW w:w="0" w:type="auto"/>
            <w:noWrap/>
            <w:vAlign w:val="center"/>
            <w:hideMark/>
          </w:tcPr>
          <w:p w14:paraId="2122B935" w14:textId="77777777" w:rsidR="002D723A" w:rsidRPr="003E0E12" w:rsidRDefault="002D723A" w:rsidP="0076468F">
            <w:r w:rsidRPr="003E0E12">
              <w:t>TPS-16</w:t>
            </w:r>
          </w:p>
        </w:tc>
        <w:tc>
          <w:tcPr>
            <w:tcW w:w="0" w:type="auto"/>
            <w:noWrap/>
            <w:vAlign w:val="center"/>
            <w:hideMark/>
          </w:tcPr>
          <w:p w14:paraId="4C27E68B" w14:textId="77777777" w:rsidR="002D723A" w:rsidRPr="003E0E12" w:rsidRDefault="002D723A" w:rsidP="0076468F">
            <w:r w:rsidRPr="003E0E12">
              <w:t>C</w:t>
            </w:r>
            <w:r w:rsidRPr="003E0E12">
              <w:rPr>
                <w:vertAlign w:val="subscript"/>
              </w:rPr>
              <w:t>27</w:t>
            </w:r>
            <w:r w:rsidRPr="003E0E12">
              <w:t>H</w:t>
            </w:r>
            <w:r w:rsidRPr="003E0E12">
              <w:rPr>
                <w:vertAlign w:val="subscript"/>
              </w:rPr>
              <w:t>33</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31C4367E" w14:textId="77777777" w:rsidR="002D723A" w:rsidRPr="003E0E12" w:rsidRDefault="002D723A" w:rsidP="0076468F">
            <w:r w:rsidRPr="003E0E12">
              <w:t>432.257277</w:t>
            </w:r>
          </w:p>
        </w:tc>
        <w:tc>
          <w:tcPr>
            <w:tcW w:w="0" w:type="auto"/>
            <w:noWrap/>
            <w:vAlign w:val="center"/>
            <w:hideMark/>
          </w:tcPr>
          <w:p w14:paraId="4F6B4B00" w14:textId="77777777" w:rsidR="002D723A" w:rsidRPr="003E0E12" w:rsidRDefault="002D723A" w:rsidP="0076468F">
            <w:r w:rsidRPr="003E0E12">
              <w:t>432.2653</w:t>
            </w:r>
          </w:p>
        </w:tc>
      </w:tr>
      <w:tr w:rsidR="002D723A" w:rsidRPr="003E0E12" w14:paraId="0FE0FA76" w14:textId="77777777" w:rsidTr="00E85609">
        <w:trPr>
          <w:trHeight w:hRule="exact" w:val="360"/>
        </w:trPr>
        <w:tc>
          <w:tcPr>
            <w:tcW w:w="0" w:type="auto"/>
            <w:noWrap/>
            <w:vAlign w:val="center"/>
            <w:hideMark/>
          </w:tcPr>
          <w:p w14:paraId="5FC72976" w14:textId="77777777" w:rsidR="002D723A" w:rsidRPr="003E0E12" w:rsidRDefault="002D723A" w:rsidP="0076468F">
            <w:r w:rsidRPr="003E0E12">
              <w:t>TPS-18</w:t>
            </w:r>
          </w:p>
        </w:tc>
        <w:tc>
          <w:tcPr>
            <w:tcW w:w="0" w:type="auto"/>
            <w:noWrap/>
            <w:vAlign w:val="center"/>
            <w:hideMark/>
          </w:tcPr>
          <w:p w14:paraId="768E8C20" w14:textId="77777777" w:rsidR="002D723A" w:rsidRPr="003E0E12" w:rsidRDefault="002D723A" w:rsidP="0076468F">
            <w:r w:rsidRPr="003E0E12">
              <w:t>C</w:t>
            </w:r>
            <w:r w:rsidRPr="003E0E12">
              <w:rPr>
                <w:vertAlign w:val="subscript"/>
              </w:rPr>
              <w:t>28</w:t>
            </w:r>
            <w:r w:rsidRPr="003E0E12">
              <w:t>H</w:t>
            </w:r>
            <w:r w:rsidRPr="003E0E12">
              <w:rPr>
                <w:vertAlign w:val="subscript"/>
              </w:rPr>
              <w:t>35</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55A295EB" w14:textId="77777777" w:rsidR="002D723A" w:rsidRPr="003E0E12" w:rsidRDefault="002D723A" w:rsidP="0076468F">
            <w:r w:rsidRPr="003E0E12">
              <w:t>446.272927</w:t>
            </w:r>
          </w:p>
        </w:tc>
        <w:tc>
          <w:tcPr>
            <w:tcW w:w="0" w:type="auto"/>
            <w:noWrap/>
            <w:vAlign w:val="center"/>
            <w:hideMark/>
          </w:tcPr>
          <w:p w14:paraId="595E4098" w14:textId="77777777" w:rsidR="002D723A" w:rsidRPr="003E0E12" w:rsidRDefault="002D723A" w:rsidP="0076468F">
            <w:r>
              <w:t>446.2810</w:t>
            </w:r>
          </w:p>
        </w:tc>
      </w:tr>
      <w:tr w:rsidR="002D723A" w:rsidRPr="003E0E12" w14:paraId="5C6FED2C" w14:textId="77777777" w:rsidTr="00E85609">
        <w:trPr>
          <w:trHeight w:hRule="exact" w:val="360"/>
        </w:trPr>
        <w:tc>
          <w:tcPr>
            <w:tcW w:w="0" w:type="auto"/>
            <w:noWrap/>
            <w:vAlign w:val="center"/>
            <w:hideMark/>
          </w:tcPr>
          <w:p w14:paraId="44F54248" w14:textId="77777777" w:rsidR="002D723A" w:rsidRPr="003E0E12" w:rsidRDefault="002D723A" w:rsidP="0076468F">
            <w:r w:rsidRPr="003E0E12">
              <w:t>TPS-19</w:t>
            </w:r>
          </w:p>
        </w:tc>
        <w:tc>
          <w:tcPr>
            <w:tcW w:w="0" w:type="auto"/>
            <w:noWrap/>
            <w:vAlign w:val="center"/>
            <w:hideMark/>
          </w:tcPr>
          <w:p w14:paraId="0FFC8D97" w14:textId="77777777" w:rsidR="002D723A" w:rsidRPr="003E0E12" w:rsidRDefault="002D723A" w:rsidP="0076468F">
            <w:r w:rsidRPr="003E0E12">
              <w:t>C</w:t>
            </w:r>
            <w:r w:rsidRPr="003E0E12">
              <w:rPr>
                <w:vertAlign w:val="subscript"/>
              </w:rPr>
              <w:t>29</w:t>
            </w:r>
            <w:r w:rsidRPr="003E0E12">
              <w:t>H</w:t>
            </w:r>
            <w:r w:rsidRPr="003E0E12">
              <w:rPr>
                <w:vertAlign w:val="subscript"/>
              </w:rPr>
              <w:t>39</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66D08DA1" w14:textId="77777777" w:rsidR="002D723A" w:rsidRPr="003E0E12" w:rsidRDefault="002D723A" w:rsidP="0076468F">
            <w:r w:rsidRPr="003E0E12">
              <w:t>462.304226</w:t>
            </w:r>
          </w:p>
        </w:tc>
        <w:tc>
          <w:tcPr>
            <w:tcW w:w="0" w:type="auto"/>
            <w:noWrap/>
            <w:vAlign w:val="center"/>
            <w:hideMark/>
          </w:tcPr>
          <w:p w14:paraId="69D64708" w14:textId="77777777" w:rsidR="002D723A" w:rsidRPr="003E0E12" w:rsidRDefault="002D723A" w:rsidP="0076468F">
            <w:r w:rsidRPr="003E0E12">
              <w:t>462.3118</w:t>
            </w:r>
          </w:p>
        </w:tc>
      </w:tr>
      <w:tr w:rsidR="002D723A" w:rsidRPr="003E0E12" w14:paraId="1867B426" w14:textId="77777777" w:rsidTr="00E85609">
        <w:trPr>
          <w:trHeight w:hRule="exact" w:val="360"/>
        </w:trPr>
        <w:tc>
          <w:tcPr>
            <w:tcW w:w="0" w:type="auto"/>
            <w:noWrap/>
            <w:vAlign w:val="center"/>
            <w:hideMark/>
          </w:tcPr>
          <w:p w14:paraId="4CEAA712" w14:textId="77777777" w:rsidR="002D723A" w:rsidRPr="003E0E12" w:rsidRDefault="002D723A" w:rsidP="0076468F">
            <w:r w:rsidRPr="003E0E12">
              <w:t>TPS-22</w:t>
            </w:r>
          </w:p>
        </w:tc>
        <w:tc>
          <w:tcPr>
            <w:tcW w:w="0" w:type="auto"/>
            <w:noWrap/>
            <w:vAlign w:val="center"/>
            <w:hideMark/>
          </w:tcPr>
          <w:p w14:paraId="61184191" w14:textId="77777777" w:rsidR="002D723A" w:rsidRPr="003E0E12" w:rsidRDefault="002D723A" w:rsidP="0076468F">
            <w:r>
              <w:t>C</w:t>
            </w:r>
            <w:r w:rsidRPr="00204AFF">
              <w:rPr>
                <w:vertAlign w:val="subscript"/>
              </w:rPr>
              <w:t>29</w:t>
            </w:r>
            <w:r>
              <w:t>H</w:t>
            </w:r>
            <w:r w:rsidRPr="00204AFF">
              <w:rPr>
                <w:vertAlign w:val="subscript"/>
              </w:rPr>
              <w:t>37</w:t>
            </w:r>
            <w:r>
              <w:t>N</w:t>
            </w:r>
            <w:r w:rsidRPr="00204AFF">
              <w:rPr>
                <w:vertAlign w:val="subscript"/>
              </w:rPr>
              <w:t>3</w:t>
            </w:r>
            <w:r>
              <w:t>O</w:t>
            </w:r>
            <w:r w:rsidRPr="00204AFF">
              <w:rPr>
                <w:vertAlign w:val="subscript"/>
              </w:rPr>
              <w:t>2</w:t>
            </w:r>
            <w:r>
              <w:rPr>
                <w:vertAlign w:val="subscript"/>
              </w:rPr>
              <w:t xml:space="preserve"> </w:t>
            </w:r>
            <w:r w:rsidRPr="003E0E12">
              <w:t>[M+</w:t>
            </w:r>
            <w:proofErr w:type="gramStart"/>
            <w:r w:rsidRPr="003E0E12">
              <w:t>H]</w:t>
            </w:r>
            <w:r w:rsidRPr="003E0E12">
              <w:rPr>
                <w:vertAlign w:val="superscript"/>
              </w:rPr>
              <w:t>+</w:t>
            </w:r>
            <w:proofErr w:type="gramEnd"/>
          </w:p>
        </w:tc>
        <w:tc>
          <w:tcPr>
            <w:tcW w:w="0" w:type="auto"/>
            <w:noWrap/>
            <w:vAlign w:val="center"/>
            <w:hideMark/>
          </w:tcPr>
          <w:p w14:paraId="7A984452" w14:textId="77777777" w:rsidR="002D723A" w:rsidRPr="003E0E12" w:rsidRDefault="002D723A" w:rsidP="0076468F">
            <w:pPr>
              <w:rPr>
                <w:rFonts w:eastAsia="Times New Roman"/>
                <w:szCs w:val="20"/>
              </w:rPr>
            </w:pPr>
            <w:r w:rsidRPr="000C3DA3">
              <w:rPr>
                <w:shd w:val="clear" w:color="auto" w:fill="FFFFFF"/>
              </w:rPr>
              <w:t>4</w:t>
            </w:r>
            <w:r>
              <w:rPr>
                <w:shd w:val="clear" w:color="auto" w:fill="FFFFFF"/>
              </w:rPr>
              <w:t>60</w:t>
            </w:r>
            <w:r w:rsidRPr="000C3DA3">
              <w:rPr>
                <w:shd w:val="clear" w:color="auto" w:fill="FFFFFF"/>
              </w:rPr>
              <w:t>.288577</w:t>
            </w:r>
          </w:p>
        </w:tc>
        <w:tc>
          <w:tcPr>
            <w:tcW w:w="0" w:type="auto"/>
            <w:noWrap/>
            <w:vAlign w:val="center"/>
            <w:hideMark/>
          </w:tcPr>
          <w:p w14:paraId="3E81E62A" w14:textId="77777777" w:rsidR="002D723A" w:rsidRPr="003E0E12" w:rsidRDefault="002D723A" w:rsidP="0076468F">
            <w:r>
              <w:t>460.2964</w:t>
            </w:r>
          </w:p>
        </w:tc>
      </w:tr>
      <w:tr w:rsidR="002D723A" w:rsidRPr="003E0E12" w14:paraId="2678C7D7" w14:textId="77777777" w:rsidTr="00E85609">
        <w:trPr>
          <w:trHeight w:hRule="exact" w:val="360"/>
        </w:trPr>
        <w:tc>
          <w:tcPr>
            <w:tcW w:w="0" w:type="auto"/>
            <w:noWrap/>
            <w:vAlign w:val="center"/>
            <w:hideMark/>
          </w:tcPr>
          <w:p w14:paraId="5D76D5F1" w14:textId="77777777" w:rsidR="002D723A" w:rsidRPr="003E0E12" w:rsidRDefault="002D723A" w:rsidP="0076468F">
            <w:r w:rsidRPr="003E0E12">
              <w:t>TPS-24</w:t>
            </w:r>
          </w:p>
        </w:tc>
        <w:tc>
          <w:tcPr>
            <w:tcW w:w="0" w:type="auto"/>
            <w:noWrap/>
            <w:vAlign w:val="center"/>
            <w:hideMark/>
          </w:tcPr>
          <w:p w14:paraId="32FA6AF9" w14:textId="77777777" w:rsidR="002D723A" w:rsidRPr="003E0E12" w:rsidRDefault="002D723A" w:rsidP="0076468F">
            <w:r w:rsidRPr="003E0E12">
              <w:t>C</w:t>
            </w:r>
            <w:r w:rsidRPr="003E0E12">
              <w:rPr>
                <w:vertAlign w:val="subscript"/>
              </w:rPr>
              <w:t>30</w:t>
            </w:r>
            <w:r w:rsidRPr="003E0E12">
              <w:t>H</w:t>
            </w:r>
            <w:r w:rsidRPr="003E0E12">
              <w:rPr>
                <w:vertAlign w:val="subscript"/>
              </w:rPr>
              <w:t>33</w:t>
            </w:r>
            <w:r w:rsidRPr="003E0E12">
              <w:t>N</w:t>
            </w:r>
            <w:r w:rsidRPr="003E0E12">
              <w:rPr>
                <w:vertAlign w:val="subscript"/>
              </w:rPr>
              <w:t>3</w:t>
            </w:r>
            <w:r w:rsidRPr="003E0E12">
              <w:t>O</w:t>
            </w:r>
            <w:r w:rsidRPr="003E0E12">
              <w:rPr>
                <w:vertAlign w:val="subscript"/>
              </w:rPr>
              <w:t>2</w:t>
            </w:r>
            <w:r w:rsidRPr="003E0E12">
              <w:t xml:space="preserve"> [M+</w:t>
            </w:r>
            <w:proofErr w:type="gramStart"/>
            <w:r w:rsidRPr="003E0E12">
              <w:t>H]</w:t>
            </w:r>
            <w:r w:rsidRPr="003E0E12">
              <w:rPr>
                <w:vertAlign w:val="superscript"/>
              </w:rPr>
              <w:t>+</w:t>
            </w:r>
            <w:proofErr w:type="gramEnd"/>
          </w:p>
        </w:tc>
        <w:tc>
          <w:tcPr>
            <w:tcW w:w="0" w:type="auto"/>
            <w:noWrap/>
            <w:vAlign w:val="center"/>
            <w:hideMark/>
          </w:tcPr>
          <w:p w14:paraId="4BE6A5ED" w14:textId="77777777" w:rsidR="002D723A" w:rsidRPr="003E0E12" w:rsidRDefault="002D723A" w:rsidP="0076468F">
            <w:r w:rsidRPr="003E0E12">
              <w:t>468.26453</w:t>
            </w:r>
          </w:p>
        </w:tc>
        <w:tc>
          <w:tcPr>
            <w:tcW w:w="0" w:type="auto"/>
            <w:noWrap/>
            <w:vAlign w:val="center"/>
            <w:hideMark/>
          </w:tcPr>
          <w:p w14:paraId="6A785C46" w14:textId="77777777" w:rsidR="002D723A" w:rsidRPr="003E0E12" w:rsidRDefault="002D723A" w:rsidP="0076468F">
            <w:r w:rsidRPr="003E0E12">
              <w:t>468.2651</w:t>
            </w:r>
          </w:p>
        </w:tc>
      </w:tr>
      <w:tr w:rsidR="002D723A" w:rsidRPr="003E0E12" w14:paraId="2C45A378" w14:textId="77777777" w:rsidTr="00E85609">
        <w:trPr>
          <w:trHeight w:hRule="exact" w:val="360"/>
        </w:trPr>
        <w:tc>
          <w:tcPr>
            <w:tcW w:w="0" w:type="auto"/>
            <w:noWrap/>
            <w:vAlign w:val="center"/>
            <w:hideMark/>
          </w:tcPr>
          <w:p w14:paraId="029757DA" w14:textId="77777777" w:rsidR="002D723A" w:rsidRPr="003E0E12" w:rsidRDefault="002D723A" w:rsidP="0076468F">
            <w:r w:rsidRPr="003E0E12">
              <w:t>TPS-25</w:t>
            </w:r>
          </w:p>
        </w:tc>
        <w:tc>
          <w:tcPr>
            <w:tcW w:w="0" w:type="auto"/>
            <w:noWrap/>
            <w:vAlign w:val="center"/>
            <w:hideMark/>
          </w:tcPr>
          <w:p w14:paraId="03120A62" w14:textId="77777777" w:rsidR="002D723A" w:rsidRPr="003E0E12" w:rsidRDefault="002D723A" w:rsidP="0076468F">
            <w:r w:rsidRPr="003E0E12">
              <w:t>C</w:t>
            </w:r>
            <w:r w:rsidRPr="003E0E12">
              <w:rPr>
                <w:vertAlign w:val="subscript"/>
              </w:rPr>
              <w:t>31</w:t>
            </w:r>
            <w:r w:rsidRPr="003E0E12">
              <w:t>H</w:t>
            </w:r>
            <w:r w:rsidRPr="003E0E12">
              <w:rPr>
                <w:vertAlign w:val="subscript"/>
              </w:rPr>
              <w:t>35</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66251051" w14:textId="77777777" w:rsidR="002D723A" w:rsidRPr="003E0E12" w:rsidRDefault="002D723A" w:rsidP="0076468F">
            <w:r w:rsidRPr="003E0E12">
              <w:t>482.28018</w:t>
            </w:r>
          </w:p>
        </w:tc>
        <w:tc>
          <w:tcPr>
            <w:tcW w:w="0" w:type="auto"/>
            <w:noWrap/>
            <w:vAlign w:val="center"/>
            <w:hideMark/>
          </w:tcPr>
          <w:p w14:paraId="36EFE58A" w14:textId="77777777" w:rsidR="002D723A" w:rsidRPr="003E0E12" w:rsidRDefault="002D723A" w:rsidP="0076468F">
            <w:r w:rsidRPr="003E0E12">
              <w:t>482.2802</w:t>
            </w:r>
          </w:p>
        </w:tc>
      </w:tr>
      <w:tr w:rsidR="002D723A" w:rsidRPr="003E0E12" w14:paraId="55580D60" w14:textId="77777777" w:rsidTr="00E85609">
        <w:trPr>
          <w:trHeight w:hRule="exact" w:val="360"/>
        </w:trPr>
        <w:tc>
          <w:tcPr>
            <w:tcW w:w="0" w:type="auto"/>
            <w:noWrap/>
            <w:vAlign w:val="center"/>
            <w:hideMark/>
          </w:tcPr>
          <w:p w14:paraId="069CFF40" w14:textId="77777777" w:rsidR="002D723A" w:rsidRPr="003E0E12" w:rsidRDefault="002D723A" w:rsidP="0076468F">
            <w:r w:rsidRPr="003E0E12">
              <w:t>TPS-26</w:t>
            </w:r>
          </w:p>
        </w:tc>
        <w:tc>
          <w:tcPr>
            <w:tcW w:w="0" w:type="auto"/>
            <w:noWrap/>
            <w:vAlign w:val="center"/>
            <w:hideMark/>
          </w:tcPr>
          <w:p w14:paraId="4FF8E6C2" w14:textId="77777777" w:rsidR="002D723A" w:rsidRPr="003E0E12" w:rsidRDefault="002D723A" w:rsidP="0076468F">
            <w:r w:rsidRPr="003E0E12">
              <w:t>C</w:t>
            </w:r>
            <w:r w:rsidRPr="003E0E12">
              <w:rPr>
                <w:vertAlign w:val="subscript"/>
              </w:rPr>
              <w:t>31</w:t>
            </w:r>
            <w:r w:rsidRPr="003E0E12">
              <w:t>H</w:t>
            </w:r>
            <w:r w:rsidRPr="003E0E12">
              <w:rPr>
                <w:vertAlign w:val="subscript"/>
              </w:rPr>
              <w:t>35</w:t>
            </w:r>
            <w:r w:rsidRPr="003E0E12">
              <w:t>N</w:t>
            </w:r>
            <w:r w:rsidRPr="003E0E12">
              <w:rPr>
                <w:vertAlign w:val="subscript"/>
              </w:rPr>
              <w:t>3</w:t>
            </w:r>
            <w:r w:rsidRPr="003E0E12">
              <w:t>O</w:t>
            </w:r>
            <w:r w:rsidRPr="00793DC0">
              <w:rPr>
                <w:vertAlign w:val="subscript"/>
              </w:rPr>
              <w:t>3</w:t>
            </w:r>
            <w:r w:rsidRPr="003E0E12">
              <w:rPr>
                <w:vertAlign w:val="subscript"/>
              </w:rPr>
              <w:t xml:space="preserve"> </w:t>
            </w:r>
            <w:r w:rsidRPr="003E0E12">
              <w:t>[M+</w:t>
            </w:r>
            <w:proofErr w:type="gramStart"/>
            <w:r w:rsidRPr="003E0E12">
              <w:t>H]</w:t>
            </w:r>
            <w:r w:rsidRPr="003E0E12">
              <w:rPr>
                <w:vertAlign w:val="superscript"/>
              </w:rPr>
              <w:t>+</w:t>
            </w:r>
            <w:proofErr w:type="gramEnd"/>
          </w:p>
        </w:tc>
        <w:tc>
          <w:tcPr>
            <w:tcW w:w="0" w:type="auto"/>
            <w:noWrap/>
            <w:vAlign w:val="center"/>
            <w:hideMark/>
          </w:tcPr>
          <w:p w14:paraId="1AB97646" w14:textId="77777777" w:rsidR="002D723A" w:rsidRPr="003E0E12" w:rsidRDefault="002D723A" w:rsidP="0076468F">
            <w:r w:rsidRPr="003E0E12">
              <w:t>4</w:t>
            </w:r>
            <w:r>
              <w:t>98.267842</w:t>
            </w:r>
          </w:p>
        </w:tc>
        <w:tc>
          <w:tcPr>
            <w:tcW w:w="0" w:type="auto"/>
            <w:noWrap/>
            <w:vAlign w:val="center"/>
            <w:hideMark/>
          </w:tcPr>
          <w:p w14:paraId="57FB0E15" w14:textId="77777777" w:rsidR="002D723A" w:rsidRPr="003E0E12" w:rsidRDefault="002D723A" w:rsidP="0076468F">
            <w:r>
              <w:t>498.2758</w:t>
            </w:r>
          </w:p>
        </w:tc>
      </w:tr>
      <w:tr w:rsidR="002D723A" w:rsidRPr="003E0E12" w14:paraId="1417BB35" w14:textId="77777777" w:rsidTr="00E85609">
        <w:trPr>
          <w:trHeight w:hRule="exact" w:val="360"/>
        </w:trPr>
        <w:tc>
          <w:tcPr>
            <w:tcW w:w="0" w:type="auto"/>
            <w:noWrap/>
            <w:vAlign w:val="center"/>
            <w:hideMark/>
          </w:tcPr>
          <w:p w14:paraId="2E05FC3C" w14:textId="77777777" w:rsidR="002D723A" w:rsidRPr="003E0E12" w:rsidRDefault="002D723A" w:rsidP="0076468F">
            <w:r w:rsidRPr="003E0E12">
              <w:t>TPS-27</w:t>
            </w:r>
          </w:p>
        </w:tc>
        <w:tc>
          <w:tcPr>
            <w:tcW w:w="0" w:type="auto"/>
            <w:noWrap/>
            <w:vAlign w:val="center"/>
            <w:hideMark/>
          </w:tcPr>
          <w:p w14:paraId="36AA53E7" w14:textId="77777777" w:rsidR="002D723A" w:rsidRPr="003E0E12" w:rsidRDefault="002D723A" w:rsidP="0076468F">
            <w:r>
              <w:t>C</w:t>
            </w:r>
            <w:r w:rsidRPr="00204AFF">
              <w:rPr>
                <w:vertAlign w:val="subscript"/>
              </w:rPr>
              <w:t>29</w:t>
            </w:r>
            <w:r>
              <w:t>H</w:t>
            </w:r>
            <w:r w:rsidRPr="00204AFF">
              <w:rPr>
                <w:vertAlign w:val="subscript"/>
              </w:rPr>
              <w:t>35</w:t>
            </w:r>
            <w:r>
              <w:t>N</w:t>
            </w:r>
            <w:r w:rsidRPr="00204AFF">
              <w:rPr>
                <w:vertAlign w:val="subscript"/>
              </w:rPr>
              <w:t>3</w:t>
            </w:r>
            <w:r>
              <w:t>O</w:t>
            </w:r>
            <w:r w:rsidRPr="00204AFF">
              <w:rPr>
                <w:vertAlign w:val="subscript"/>
              </w:rPr>
              <w:t>2</w:t>
            </w:r>
            <w:r>
              <w:rPr>
                <w:vertAlign w:val="subscript"/>
              </w:rPr>
              <w:t xml:space="preserve"> </w:t>
            </w:r>
            <w:r w:rsidRPr="003E0E12">
              <w:t>[M+</w:t>
            </w:r>
            <w:proofErr w:type="gramStart"/>
            <w:r w:rsidRPr="003E0E12">
              <w:t>H]</w:t>
            </w:r>
            <w:r w:rsidRPr="003E0E12">
              <w:rPr>
                <w:vertAlign w:val="superscript"/>
              </w:rPr>
              <w:t>+</w:t>
            </w:r>
            <w:proofErr w:type="gramEnd"/>
            <w:r>
              <w:rPr>
                <w:vertAlign w:val="superscript"/>
              </w:rPr>
              <w:t xml:space="preserve"> </w:t>
            </w:r>
          </w:p>
        </w:tc>
        <w:tc>
          <w:tcPr>
            <w:tcW w:w="0" w:type="auto"/>
            <w:noWrap/>
            <w:vAlign w:val="center"/>
            <w:hideMark/>
          </w:tcPr>
          <w:p w14:paraId="3F61910C" w14:textId="77777777" w:rsidR="002D723A" w:rsidRPr="003E0E12" w:rsidRDefault="002D723A" w:rsidP="0076468F">
            <w:r w:rsidRPr="000C3DA3">
              <w:t>45</w:t>
            </w:r>
            <w:r>
              <w:t>8</w:t>
            </w:r>
            <w:r w:rsidRPr="000C3DA3">
              <w:t>.272927</w:t>
            </w:r>
          </w:p>
        </w:tc>
        <w:tc>
          <w:tcPr>
            <w:tcW w:w="0" w:type="auto"/>
            <w:noWrap/>
            <w:vAlign w:val="center"/>
            <w:hideMark/>
          </w:tcPr>
          <w:p w14:paraId="1D0641D1" w14:textId="77777777" w:rsidR="002D723A" w:rsidRPr="003E0E12" w:rsidRDefault="002D723A" w:rsidP="0076468F">
            <w:r>
              <w:t>458.2814</w:t>
            </w:r>
          </w:p>
        </w:tc>
      </w:tr>
      <w:tr w:rsidR="002D723A" w:rsidRPr="003E0E12" w14:paraId="77BB7464" w14:textId="77777777" w:rsidTr="00E85609">
        <w:trPr>
          <w:trHeight w:hRule="exact" w:val="360"/>
        </w:trPr>
        <w:tc>
          <w:tcPr>
            <w:tcW w:w="0" w:type="auto"/>
            <w:noWrap/>
            <w:vAlign w:val="center"/>
            <w:hideMark/>
          </w:tcPr>
          <w:p w14:paraId="6D759048" w14:textId="77777777" w:rsidR="002D723A" w:rsidRPr="003E0E12" w:rsidRDefault="002D723A" w:rsidP="0076468F">
            <w:r w:rsidRPr="003E0E12">
              <w:t>TPS-34</w:t>
            </w:r>
          </w:p>
        </w:tc>
        <w:tc>
          <w:tcPr>
            <w:tcW w:w="0" w:type="auto"/>
            <w:noWrap/>
            <w:vAlign w:val="center"/>
            <w:hideMark/>
          </w:tcPr>
          <w:p w14:paraId="522D048E" w14:textId="77777777" w:rsidR="002D723A" w:rsidRPr="003E0E12" w:rsidRDefault="002D723A" w:rsidP="0076468F">
            <w:r>
              <w:t>C</w:t>
            </w:r>
            <w:r w:rsidRPr="00204AFF">
              <w:rPr>
                <w:vertAlign w:val="subscript"/>
              </w:rPr>
              <w:t>27</w:t>
            </w:r>
            <w:r>
              <w:t>H</w:t>
            </w:r>
            <w:r w:rsidRPr="00204AFF">
              <w:rPr>
                <w:vertAlign w:val="subscript"/>
              </w:rPr>
              <w:t>34</w:t>
            </w:r>
            <w:r>
              <w:t>N</w:t>
            </w:r>
            <w:r w:rsidRPr="00204AFF">
              <w:rPr>
                <w:vertAlign w:val="subscript"/>
              </w:rPr>
              <w:t>6</w:t>
            </w:r>
            <w:r>
              <w:t>O</w:t>
            </w:r>
            <w:r w:rsidRPr="00204AFF">
              <w:rPr>
                <w:vertAlign w:val="subscript"/>
              </w:rPr>
              <w:t>2</w:t>
            </w:r>
            <w:r>
              <w:rPr>
                <w:vertAlign w:val="subscript"/>
              </w:rPr>
              <w:t xml:space="preserve"> </w:t>
            </w:r>
            <w:r w:rsidRPr="003E0E12">
              <w:t>[M+</w:t>
            </w:r>
            <w:proofErr w:type="gramStart"/>
            <w:r w:rsidRPr="003E0E12">
              <w:t>H]</w:t>
            </w:r>
            <w:r w:rsidRPr="003E0E12">
              <w:rPr>
                <w:vertAlign w:val="superscript"/>
              </w:rPr>
              <w:t>+</w:t>
            </w:r>
            <w:proofErr w:type="gramEnd"/>
          </w:p>
        </w:tc>
        <w:tc>
          <w:tcPr>
            <w:tcW w:w="0" w:type="auto"/>
            <w:noWrap/>
            <w:vAlign w:val="center"/>
            <w:hideMark/>
          </w:tcPr>
          <w:p w14:paraId="241492BB" w14:textId="77777777" w:rsidR="002D723A" w:rsidRPr="003E0E12" w:rsidRDefault="002D723A" w:rsidP="0076468F">
            <w:r w:rsidRPr="000C3DA3">
              <w:t>47</w:t>
            </w:r>
            <w:r>
              <w:t>5</w:t>
            </w:r>
            <w:r w:rsidRPr="000C3DA3">
              <w:t>.274324</w:t>
            </w:r>
          </w:p>
        </w:tc>
        <w:tc>
          <w:tcPr>
            <w:tcW w:w="0" w:type="auto"/>
            <w:noWrap/>
            <w:vAlign w:val="center"/>
            <w:hideMark/>
          </w:tcPr>
          <w:p w14:paraId="444DCCED" w14:textId="77777777" w:rsidR="002D723A" w:rsidRPr="003E0E12" w:rsidRDefault="002D723A" w:rsidP="0076468F">
            <w:r>
              <w:t>475.2823</w:t>
            </w:r>
          </w:p>
        </w:tc>
      </w:tr>
      <w:tr w:rsidR="002D723A" w:rsidRPr="003E0E12" w14:paraId="354F2B28" w14:textId="77777777" w:rsidTr="00E85609">
        <w:trPr>
          <w:trHeight w:hRule="exact" w:val="360"/>
        </w:trPr>
        <w:tc>
          <w:tcPr>
            <w:tcW w:w="0" w:type="auto"/>
            <w:noWrap/>
            <w:vAlign w:val="center"/>
            <w:hideMark/>
          </w:tcPr>
          <w:p w14:paraId="6D6D076D" w14:textId="77777777" w:rsidR="002D723A" w:rsidRPr="003E0E12" w:rsidRDefault="002D723A" w:rsidP="0076468F">
            <w:r w:rsidRPr="003E0E12">
              <w:t>TPS-46</w:t>
            </w:r>
          </w:p>
        </w:tc>
        <w:tc>
          <w:tcPr>
            <w:tcW w:w="0" w:type="auto"/>
            <w:noWrap/>
            <w:vAlign w:val="center"/>
            <w:hideMark/>
          </w:tcPr>
          <w:p w14:paraId="0AC2DE68" w14:textId="77777777" w:rsidR="002D723A" w:rsidRPr="003E0E12" w:rsidRDefault="002D723A" w:rsidP="0076468F">
            <w:r w:rsidRPr="003E0E12">
              <w:t>C</w:t>
            </w:r>
            <w:r w:rsidRPr="003E0E12">
              <w:rPr>
                <w:vertAlign w:val="subscript"/>
              </w:rPr>
              <w:t>29</w:t>
            </w:r>
            <w:r w:rsidRPr="003E0E12">
              <w:t>H</w:t>
            </w:r>
            <w:r w:rsidRPr="003E0E12">
              <w:rPr>
                <w:vertAlign w:val="subscript"/>
              </w:rPr>
              <w:t>33</w:t>
            </w:r>
            <w:r w:rsidRPr="003E0E12">
              <w:t>N</w:t>
            </w:r>
            <w:r w:rsidRPr="003E0E12">
              <w:rPr>
                <w:vertAlign w:val="subscript"/>
              </w:rPr>
              <w:t>3</w:t>
            </w:r>
            <w:r w:rsidRPr="003E0E12">
              <w:t>O</w:t>
            </w:r>
            <w:r w:rsidRPr="003E0E12">
              <w:rPr>
                <w:vertAlign w:val="subscript"/>
              </w:rPr>
              <w:t xml:space="preserve">2 </w:t>
            </w:r>
            <w:r w:rsidRPr="003E0E12">
              <w:t>[M+</w:t>
            </w:r>
            <w:proofErr w:type="gramStart"/>
            <w:r w:rsidRPr="003E0E12">
              <w:t>H]</w:t>
            </w:r>
            <w:r w:rsidRPr="003E0E12">
              <w:rPr>
                <w:vertAlign w:val="superscript"/>
              </w:rPr>
              <w:t>+</w:t>
            </w:r>
            <w:proofErr w:type="gramEnd"/>
          </w:p>
        </w:tc>
        <w:tc>
          <w:tcPr>
            <w:tcW w:w="0" w:type="auto"/>
            <w:noWrap/>
            <w:vAlign w:val="center"/>
            <w:hideMark/>
          </w:tcPr>
          <w:p w14:paraId="70DAEE5B" w14:textId="77777777" w:rsidR="002D723A" w:rsidRPr="003E0E12" w:rsidRDefault="002D723A" w:rsidP="0076468F">
            <w:r w:rsidRPr="003E0E12">
              <w:t>456.26453</w:t>
            </w:r>
          </w:p>
        </w:tc>
        <w:tc>
          <w:tcPr>
            <w:tcW w:w="0" w:type="auto"/>
            <w:noWrap/>
            <w:vAlign w:val="center"/>
            <w:hideMark/>
          </w:tcPr>
          <w:p w14:paraId="19F70A34" w14:textId="77777777" w:rsidR="002D723A" w:rsidRPr="003E0E12" w:rsidRDefault="002D723A" w:rsidP="0076468F">
            <w:r w:rsidRPr="003E0E12">
              <w:t>456.2655</w:t>
            </w:r>
          </w:p>
        </w:tc>
      </w:tr>
      <w:tr w:rsidR="002D723A" w:rsidRPr="003E0E12" w14:paraId="6ACB968E" w14:textId="77777777" w:rsidTr="00E85609">
        <w:trPr>
          <w:trHeight w:hRule="exact" w:val="360"/>
        </w:trPr>
        <w:tc>
          <w:tcPr>
            <w:tcW w:w="0" w:type="auto"/>
            <w:noWrap/>
            <w:vAlign w:val="center"/>
            <w:hideMark/>
          </w:tcPr>
          <w:p w14:paraId="39377533" w14:textId="77777777" w:rsidR="002D723A" w:rsidRPr="003E0E12" w:rsidRDefault="002D723A" w:rsidP="0076468F">
            <w:r w:rsidRPr="003E0E12">
              <w:t>TPS-52</w:t>
            </w:r>
          </w:p>
        </w:tc>
        <w:tc>
          <w:tcPr>
            <w:tcW w:w="0" w:type="auto"/>
            <w:noWrap/>
            <w:vAlign w:val="center"/>
            <w:hideMark/>
          </w:tcPr>
          <w:p w14:paraId="1F97ECF0" w14:textId="77777777" w:rsidR="002D723A" w:rsidRPr="003E0E12" w:rsidRDefault="002D723A" w:rsidP="0076468F">
            <w:r w:rsidRPr="003E0E12">
              <w:t>C</w:t>
            </w:r>
            <w:r w:rsidRPr="003E0E12">
              <w:rPr>
                <w:vertAlign w:val="subscript"/>
              </w:rPr>
              <w:t>29</w:t>
            </w:r>
            <w:r w:rsidRPr="003E0E12">
              <w:t>H</w:t>
            </w:r>
            <w:r w:rsidRPr="003E0E12">
              <w:rPr>
                <w:vertAlign w:val="subscript"/>
              </w:rPr>
              <w:t>33</w:t>
            </w:r>
            <w:r w:rsidRPr="003E0E12">
              <w:t>N</w:t>
            </w:r>
            <w:r w:rsidRPr="003E0E12">
              <w:rPr>
                <w:vertAlign w:val="subscript"/>
              </w:rPr>
              <w:t>3</w:t>
            </w:r>
            <w:r w:rsidRPr="003E0E12">
              <w:t>O</w:t>
            </w:r>
            <w:r w:rsidRPr="003E0E12">
              <w:rPr>
                <w:vertAlign w:val="subscript"/>
              </w:rPr>
              <w:t xml:space="preserve">3 </w:t>
            </w:r>
            <w:r w:rsidRPr="003E0E12">
              <w:t>[M+</w:t>
            </w:r>
            <w:proofErr w:type="gramStart"/>
            <w:r w:rsidRPr="003E0E12">
              <w:t>H]</w:t>
            </w:r>
            <w:r w:rsidRPr="003E0E12">
              <w:rPr>
                <w:vertAlign w:val="superscript"/>
              </w:rPr>
              <w:t>+</w:t>
            </w:r>
            <w:proofErr w:type="gramEnd"/>
          </w:p>
        </w:tc>
        <w:tc>
          <w:tcPr>
            <w:tcW w:w="0" w:type="auto"/>
            <w:noWrap/>
            <w:vAlign w:val="center"/>
            <w:hideMark/>
          </w:tcPr>
          <w:p w14:paraId="22696AA3" w14:textId="77777777" w:rsidR="002D723A" w:rsidRPr="003E0E12" w:rsidRDefault="002D723A" w:rsidP="0076468F">
            <w:r w:rsidRPr="003E0E12">
              <w:t>472.25945</w:t>
            </w:r>
          </w:p>
        </w:tc>
        <w:tc>
          <w:tcPr>
            <w:tcW w:w="0" w:type="auto"/>
            <w:noWrap/>
            <w:vAlign w:val="center"/>
            <w:hideMark/>
          </w:tcPr>
          <w:p w14:paraId="412CB293" w14:textId="77777777" w:rsidR="002D723A" w:rsidRPr="003E0E12" w:rsidRDefault="002D723A" w:rsidP="0076468F">
            <w:r w:rsidRPr="003E0E12">
              <w:t>472.2602</w:t>
            </w:r>
          </w:p>
        </w:tc>
      </w:tr>
      <w:tr w:rsidR="002D723A" w:rsidRPr="003E0E12" w14:paraId="4FCF2C7A" w14:textId="77777777" w:rsidTr="00E85609">
        <w:trPr>
          <w:trHeight w:hRule="exact" w:val="360"/>
        </w:trPr>
        <w:tc>
          <w:tcPr>
            <w:tcW w:w="0" w:type="auto"/>
            <w:noWrap/>
            <w:vAlign w:val="center"/>
            <w:hideMark/>
          </w:tcPr>
          <w:p w14:paraId="1F5BA7AB" w14:textId="77777777" w:rsidR="002D723A" w:rsidRPr="003E0E12" w:rsidRDefault="002D723A" w:rsidP="0076468F">
            <w:r w:rsidRPr="003E0E12">
              <w:t>TPS-58</w:t>
            </w:r>
          </w:p>
        </w:tc>
        <w:tc>
          <w:tcPr>
            <w:tcW w:w="0" w:type="auto"/>
            <w:noWrap/>
            <w:vAlign w:val="center"/>
            <w:hideMark/>
          </w:tcPr>
          <w:p w14:paraId="1A3C1C1F" w14:textId="77777777" w:rsidR="002D723A" w:rsidRPr="003E0E12" w:rsidRDefault="002D723A" w:rsidP="0076468F">
            <w:r w:rsidRPr="003E0E12">
              <w:t>C</w:t>
            </w:r>
            <w:r w:rsidRPr="003E0E12">
              <w:rPr>
                <w:vertAlign w:val="subscript"/>
              </w:rPr>
              <w:t>29</w:t>
            </w:r>
            <w:r w:rsidRPr="003E0E12">
              <w:t>H</w:t>
            </w:r>
            <w:r w:rsidRPr="003E0E12">
              <w:rPr>
                <w:vertAlign w:val="subscript"/>
              </w:rPr>
              <w:t>31</w:t>
            </w:r>
            <w:r w:rsidRPr="003E0E12">
              <w:t>N</w:t>
            </w:r>
            <w:r w:rsidRPr="003E0E12">
              <w:rPr>
                <w:vertAlign w:val="subscript"/>
              </w:rPr>
              <w:t>3</w:t>
            </w:r>
            <w:r w:rsidRPr="003E0E12">
              <w:t>O</w:t>
            </w:r>
            <w:r w:rsidRPr="003E0E12">
              <w:rPr>
                <w:vertAlign w:val="subscript"/>
              </w:rPr>
              <w:t xml:space="preserve">4 </w:t>
            </w:r>
            <w:r w:rsidRPr="003E0E12">
              <w:t>[M+</w:t>
            </w:r>
            <w:proofErr w:type="gramStart"/>
            <w:r w:rsidRPr="003E0E12">
              <w:t>H]</w:t>
            </w:r>
            <w:r w:rsidRPr="003E0E12">
              <w:rPr>
                <w:vertAlign w:val="superscript"/>
              </w:rPr>
              <w:t>+</w:t>
            </w:r>
            <w:proofErr w:type="gramEnd"/>
          </w:p>
        </w:tc>
        <w:tc>
          <w:tcPr>
            <w:tcW w:w="0" w:type="auto"/>
            <w:noWrap/>
            <w:vAlign w:val="center"/>
            <w:hideMark/>
          </w:tcPr>
          <w:p w14:paraId="0F0F924E" w14:textId="77777777" w:rsidR="002D723A" w:rsidRPr="003E0E12" w:rsidRDefault="002D723A" w:rsidP="0076468F">
            <w:r w:rsidRPr="003E0E12">
              <w:t>486.23871</w:t>
            </w:r>
          </w:p>
        </w:tc>
        <w:tc>
          <w:tcPr>
            <w:tcW w:w="0" w:type="auto"/>
            <w:noWrap/>
            <w:vAlign w:val="center"/>
            <w:hideMark/>
          </w:tcPr>
          <w:p w14:paraId="636C60EC" w14:textId="77777777" w:rsidR="002D723A" w:rsidRPr="003E0E12" w:rsidRDefault="002D723A" w:rsidP="0076468F">
            <w:r w:rsidRPr="003E0E12">
              <w:t>486.2389</w:t>
            </w:r>
          </w:p>
        </w:tc>
      </w:tr>
      <w:tr w:rsidR="002D723A" w:rsidRPr="003E0E12" w14:paraId="15C1A6FF" w14:textId="77777777" w:rsidTr="00E85609">
        <w:trPr>
          <w:trHeight w:hRule="exact" w:val="360"/>
        </w:trPr>
        <w:tc>
          <w:tcPr>
            <w:tcW w:w="0" w:type="auto"/>
            <w:noWrap/>
            <w:vAlign w:val="center"/>
            <w:hideMark/>
          </w:tcPr>
          <w:p w14:paraId="59EA2FFE" w14:textId="77777777" w:rsidR="002D723A" w:rsidRPr="003E0E12" w:rsidRDefault="002D723A" w:rsidP="0076468F">
            <w:r w:rsidRPr="003E0E12">
              <w:t>TPS-61-P1</w:t>
            </w:r>
          </w:p>
        </w:tc>
        <w:tc>
          <w:tcPr>
            <w:tcW w:w="0" w:type="auto"/>
            <w:noWrap/>
            <w:vAlign w:val="center"/>
            <w:hideMark/>
          </w:tcPr>
          <w:p w14:paraId="083FFDCA" w14:textId="77777777" w:rsidR="002D723A" w:rsidRPr="003E0E12" w:rsidRDefault="002D723A" w:rsidP="0076468F">
            <w:r w:rsidRPr="003E0E12">
              <w:t>C</w:t>
            </w:r>
            <w:r w:rsidRPr="003E0E12">
              <w:rPr>
                <w:vertAlign w:val="subscript"/>
              </w:rPr>
              <w:t>26</w:t>
            </w:r>
            <w:r w:rsidRPr="003E0E12">
              <w:t>H</w:t>
            </w:r>
            <w:r w:rsidRPr="003E0E12">
              <w:rPr>
                <w:vertAlign w:val="subscript"/>
              </w:rPr>
              <w:t>29</w:t>
            </w:r>
            <w:r w:rsidRPr="003E0E12">
              <w:t>N</w:t>
            </w:r>
            <w:r w:rsidRPr="003E0E12">
              <w:rPr>
                <w:vertAlign w:val="subscript"/>
              </w:rPr>
              <w:t>3</w:t>
            </w:r>
            <w:r w:rsidRPr="003E0E12">
              <w:t>O</w:t>
            </w:r>
            <w:r w:rsidRPr="003E0E12">
              <w:rPr>
                <w:vertAlign w:val="subscript"/>
              </w:rPr>
              <w:t xml:space="preserve">3 </w:t>
            </w:r>
            <w:r w:rsidRPr="003E0E12">
              <w:t>[M+</w:t>
            </w:r>
            <w:proofErr w:type="gramStart"/>
            <w:r w:rsidRPr="003E0E12">
              <w:t>H]</w:t>
            </w:r>
            <w:r w:rsidRPr="003E0E12">
              <w:rPr>
                <w:vertAlign w:val="superscript"/>
              </w:rPr>
              <w:t>+</w:t>
            </w:r>
            <w:proofErr w:type="gramEnd"/>
          </w:p>
        </w:tc>
        <w:tc>
          <w:tcPr>
            <w:tcW w:w="0" w:type="auto"/>
            <w:noWrap/>
            <w:vAlign w:val="center"/>
            <w:hideMark/>
          </w:tcPr>
          <w:p w14:paraId="19F7F20C" w14:textId="77777777" w:rsidR="002D723A" w:rsidRPr="003E0E12" w:rsidRDefault="002D723A" w:rsidP="0076468F">
            <w:r w:rsidRPr="003E0E12">
              <w:t>432.22815</w:t>
            </w:r>
          </w:p>
        </w:tc>
        <w:tc>
          <w:tcPr>
            <w:tcW w:w="0" w:type="auto"/>
            <w:noWrap/>
            <w:vAlign w:val="center"/>
            <w:hideMark/>
          </w:tcPr>
          <w:p w14:paraId="580D6AA8" w14:textId="77777777" w:rsidR="002D723A" w:rsidRPr="003E0E12" w:rsidRDefault="002D723A" w:rsidP="0076468F">
            <w:r w:rsidRPr="003E0E12">
              <w:t>432.2292</w:t>
            </w:r>
          </w:p>
        </w:tc>
      </w:tr>
      <w:tr w:rsidR="002D723A" w:rsidRPr="003E0E12" w14:paraId="79383F95" w14:textId="77777777" w:rsidTr="00E85609">
        <w:trPr>
          <w:trHeight w:hRule="exact" w:val="360"/>
        </w:trPr>
        <w:tc>
          <w:tcPr>
            <w:tcW w:w="0" w:type="auto"/>
            <w:noWrap/>
            <w:vAlign w:val="center"/>
            <w:hideMark/>
          </w:tcPr>
          <w:p w14:paraId="413030B2" w14:textId="77777777" w:rsidR="002D723A" w:rsidRPr="003E0E12" w:rsidRDefault="002D723A" w:rsidP="0076468F">
            <w:r w:rsidRPr="003E0E12">
              <w:t>TPS-61-P2</w:t>
            </w:r>
          </w:p>
        </w:tc>
        <w:tc>
          <w:tcPr>
            <w:tcW w:w="0" w:type="auto"/>
            <w:noWrap/>
            <w:vAlign w:val="center"/>
            <w:hideMark/>
          </w:tcPr>
          <w:p w14:paraId="70C8EF02" w14:textId="77777777" w:rsidR="002D723A" w:rsidRPr="003E0E12" w:rsidRDefault="002D723A" w:rsidP="0076468F">
            <w:r w:rsidRPr="003E0E12">
              <w:t>C</w:t>
            </w:r>
            <w:r w:rsidRPr="003E0E12">
              <w:rPr>
                <w:vertAlign w:val="subscript"/>
              </w:rPr>
              <w:t>26</w:t>
            </w:r>
            <w:r w:rsidRPr="003E0E12">
              <w:t>H</w:t>
            </w:r>
            <w:r w:rsidRPr="003E0E12">
              <w:rPr>
                <w:vertAlign w:val="subscript"/>
              </w:rPr>
              <w:t>29</w:t>
            </w:r>
            <w:r w:rsidRPr="003E0E12">
              <w:t>N</w:t>
            </w:r>
            <w:r w:rsidRPr="003E0E12">
              <w:rPr>
                <w:vertAlign w:val="subscript"/>
              </w:rPr>
              <w:t>3</w:t>
            </w:r>
            <w:r w:rsidRPr="003E0E12">
              <w:t>O</w:t>
            </w:r>
            <w:r w:rsidRPr="003E0E12">
              <w:rPr>
                <w:vertAlign w:val="subscript"/>
              </w:rPr>
              <w:t xml:space="preserve">3 </w:t>
            </w:r>
            <w:r w:rsidRPr="003E0E12">
              <w:t>[M+</w:t>
            </w:r>
            <w:proofErr w:type="gramStart"/>
            <w:r w:rsidRPr="003E0E12">
              <w:t>H]</w:t>
            </w:r>
            <w:r w:rsidRPr="003E0E12">
              <w:rPr>
                <w:vertAlign w:val="superscript"/>
              </w:rPr>
              <w:t>+</w:t>
            </w:r>
            <w:proofErr w:type="gramEnd"/>
          </w:p>
        </w:tc>
        <w:tc>
          <w:tcPr>
            <w:tcW w:w="0" w:type="auto"/>
            <w:noWrap/>
            <w:vAlign w:val="center"/>
            <w:hideMark/>
          </w:tcPr>
          <w:p w14:paraId="67861177" w14:textId="77777777" w:rsidR="002D723A" w:rsidRPr="003E0E12" w:rsidRDefault="002D723A" w:rsidP="0076468F">
            <w:r w:rsidRPr="003E0E12">
              <w:t>432.22815</w:t>
            </w:r>
          </w:p>
        </w:tc>
        <w:tc>
          <w:tcPr>
            <w:tcW w:w="0" w:type="auto"/>
            <w:noWrap/>
            <w:vAlign w:val="center"/>
            <w:hideMark/>
          </w:tcPr>
          <w:p w14:paraId="1D58F83F" w14:textId="77777777" w:rsidR="002D723A" w:rsidRPr="003E0E12" w:rsidRDefault="002D723A" w:rsidP="0076468F">
            <w:r w:rsidRPr="003E0E12">
              <w:t>432.2294</w:t>
            </w:r>
          </w:p>
        </w:tc>
      </w:tr>
      <w:tr w:rsidR="002D723A" w:rsidRPr="003E0E12" w14:paraId="21B61A2D" w14:textId="77777777" w:rsidTr="00E85609">
        <w:trPr>
          <w:trHeight w:hRule="exact" w:val="360"/>
        </w:trPr>
        <w:tc>
          <w:tcPr>
            <w:tcW w:w="0" w:type="auto"/>
            <w:noWrap/>
            <w:vAlign w:val="center"/>
            <w:hideMark/>
          </w:tcPr>
          <w:p w14:paraId="7DEC27E4" w14:textId="77777777" w:rsidR="002D723A" w:rsidRPr="003E0E12" w:rsidRDefault="002D723A" w:rsidP="0076468F">
            <w:r w:rsidRPr="003E0E12">
              <w:t>TPS-62</w:t>
            </w:r>
          </w:p>
        </w:tc>
        <w:tc>
          <w:tcPr>
            <w:tcW w:w="0" w:type="auto"/>
            <w:noWrap/>
            <w:vAlign w:val="center"/>
            <w:hideMark/>
          </w:tcPr>
          <w:p w14:paraId="67C36444" w14:textId="77777777" w:rsidR="002D723A" w:rsidRPr="003E0E12" w:rsidRDefault="002D723A" w:rsidP="0076468F">
            <w:r w:rsidRPr="003E0E12">
              <w:t>C</w:t>
            </w:r>
            <w:r w:rsidRPr="003E0E12">
              <w:rPr>
                <w:vertAlign w:val="subscript"/>
              </w:rPr>
              <w:t>26</w:t>
            </w:r>
            <w:r w:rsidRPr="003E0E12">
              <w:t>H</w:t>
            </w:r>
            <w:r w:rsidRPr="003E0E12">
              <w:rPr>
                <w:vertAlign w:val="subscript"/>
              </w:rPr>
              <w:t>29</w:t>
            </w:r>
            <w:r w:rsidRPr="003E0E12">
              <w:t>N</w:t>
            </w:r>
            <w:r w:rsidRPr="003E0E12">
              <w:rPr>
                <w:vertAlign w:val="subscript"/>
              </w:rPr>
              <w:t>3</w:t>
            </w:r>
            <w:r w:rsidRPr="003E0E12">
              <w:t>O</w:t>
            </w:r>
            <w:r w:rsidRPr="003E0E12">
              <w:rPr>
                <w:vertAlign w:val="subscript"/>
              </w:rPr>
              <w:t>2</w:t>
            </w:r>
            <w:r w:rsidRPr="003E0E12">
              <w:t>S [M+</w:t>
            </w:r>
            <w:proofErr w:type="gramStart"/>
            <w:r w:rsidRPr="003E0E12">
              <w:t>H]</w:t>
            </w:r>
            <w:r w:rsidRPr="003E0E12">
              <w:rPr>
                <w:vertAlign w:val="superscript"/>
              </w:rPr>
              <w:t>+</w:t>
            </w:r>
            <w:proofErr w:type="gramEnd"/>
          </w:p>
        </w:tc>
        <w:tc>
          <w:tcPr>
            <w:tcW w:w="0" w:type="auto"/>
            <w:noWrap/>
            <w:vAlign w:val="center"/>
            <w:hideMark/>
          </w:tcPr>
          <w:p w14:paraId="4DEA6A15" w14:textId="77777777" w:rsidR="002D723A" w:rsidRPr="003E0E12" w:rsidRDefault="002D723A" w:rsidP="0076468F">
            <w:r w:rsidRPr="003E0E12">
              <w:t>448.20531</w:t>
            </w:r>
          </w:p>
        </w:tc>
        <w:tc>
          <w:tcPr>
            <w:tcW w:w="0" w:type="auto"/>
            <w:noWrap/>
            <w:vAlign w:val="center"/>
            <w:hideMark/>
          </w:tcPr>
          <w:p w14:paraId="34F47841" w14:textId="77777777" w:rsidR="002D723A" w:rsidRPr="003E0E12" w:rsidRDefault="002D723A" w:rsidP="0076468F">
            <w:r w:rsidRPr="003E0E12">
              <w:t>448.2061</w:t>
            </w:r>
          </w:p>
        </w:tc>
      </w:tr>
      <w:tr w:rsidR="002D723A" w:rsidRPr="003E0E12" w14:paraId="4144D9F7" w14:textId="77777777" w:rsidTr="00E85609">
        <w:trPr>
          <w:trHeight w:hRule="exact" w:val="360"/>
        </w:trPr>
        <w:tc>
          <w:tcPr>
            <w:tcW w:w="0" w:type="auto"/>
            <w:noWrap/>
            <w:vAlign w:val="center"/>
            <w:hideMark/>
          </w:tcPr>
          <w:p w14:paraId="6216EB8A" w14:textId="77777777" w:rsidR="002D723A" w:rsidRPr="003E0E12" w:rsidRDefault="002D723A" w:rsidP="0076468F">
            <w:r w:rsidRPr="003E0E12">
              <w:t>TPS-65</w:t>
            </w:r>
          </w:p>
        </w:tc>
        <w:tc>
          <w:tcPr>
            <w:tcW w:w="0" w:type="auto"/>
            <w:noWrap/>
            <w:vAlign w:val="center"/>
            <w:hideMark/>
          </w:tcPr>
          <w:p w14:paraId="2456FA01" w14:textId="77777777" w:rsidR="002D723A" w:rsidRPr="003E0E12" w:rsidRDefault="002D723A" w:rsidP="0076468F">
            <w:r w:rsidRPr="003E0E12">
              <w:t>C</w:t>
            </w:r>
            <w:r w:rsidRPr="003E0E12">
              <w:rPr>
                <w:vertAlign w:val="subscript"/>
              </w:rPr>
              <w:t>30</w:t>
            </w:r>
            <w:r w:rsidRPr="003E0E12">
              <w:t>H</w:t>
            </w:r>
            <w:r w:rsidRPr="003E0E12">
              <w:rPr>
                <w:vertAlign w:val="subscript"/>
              </w:rPr>
              <w:t>31</w:t>
            </w:r>
            <w:r w:rsidRPr="003E0E12">
              <w:t>N</w:t>
            </w:r>
            <w:r w:rsidRPr="003E0E12">
              <w:rPr>
                <w:vertAlign w:val="subscript"/>
              </w:rPr>
              <w:t>3</w:t>
            </w:r>
            <w:r w:rsidRPr="003E0E12">
              <w:t>O</w:t>
            </w:r>
            <w:r w:rsidRPr="003E0E12">
              <w:rPr>
                <w:vertAlign w:val="subscript"/>
              </w:rPr>
              <w:t xml:space="preserve">3 </w:t>
            </w:r>
            <w:r w:rsidRPr="003E0E12">
              <w:t>[M+</w:t>
            </w:r>
            <w:proofErr w:type="gramStart"/>
            <w:r w:rsidRPr="003E0E12">
              <w:t>H]</w:t>
            </w:r>
            <w:r w:rsidRPr="003E0E12">
              <w:rPr>
                <w:vertAlign w:val="superscript"/>
              </w:rPr>
              <w:t>+</w:t>
            </w:r>
            <w:proofErr w:type="gramEnd"/>
          </w:p>
        </w:tc>
        <w:tc>
          <w:tcPr>
            <w:tcW w:w="0" w:type="auto"/>
            <w:noWrap/>
            <w:vAlign w:val="center"/>
            <w:hideMark/>
          </w:tcPr>
          <w:p w14:paraId="37C1CF48" w14:textId="77777777" w:rsidR="002D723A" w:rsidRPr="003E0E12" w:rsidRDefault="002D723A" w:rsidP="0076468F">
            <w:r w:rsidRPr="003E0E12">
              <w:t>482.2438</w:t>
            </w:r>
          </w:p>
        </w:tc>
        <w:tc>
          <w:tcPr>
            <w:tcW w:w="0" w:type="auto"/>
            <w:noWrap/>
            <w:vAlign w:val="center"/>
            <w:hideMark/>
          </w:tcPr>
          <w:p w14:paraId="2139CB9C" w14:textId="77777777" w:rsidR="002D723A" w:rsidRPr="003E0E12" w:rsidRDefault="002D723A" w:rsidP="0076468F">
            <w:r w:rsidRPr="003E0E12">
              <w:t>482.2442</w:t>
            </w:r>
          </w:p>
        </w:tc>
      </w:tr>
      <w:tr w:rsidR="002D723A" w:rsidRPr="003E0E12" w14:paraId="3B511FAC" w14:textId="77777777" w:rsidTr="00E85609">
        <w:trPr>
          <w:trHeight w:hRule="exact" w:val="360"/>
        </w:trPr>
        <w:tc>
          <w:tcPr>
            <w:tcW w:w="0" w:type="auto"/>
            <w:noWrap/>
            <w:vAlign w:val="center"/>
            <w:hideMark/>
          </w:tcPr>
          <w:p w14:paraId="096ABEB6" w14:textId="77777777" w:rsidR="002D723A" w:rsidRPr="003E0E12" w:rsidRDefault="002D723A" w:rsidP="0076468F">
            <w:r w:rsidRPr="003E0E12">
              <w:t>TPS-66</w:t>
            </w:r>
          </w:p>
        </w:tc>
        <w:tc>
          <w:tcPr>
            <w:tcW w:w="0" w:type="auto"/>
            <w:noWrap/>
            <w:vAlign w:val="center"/>
            <w:hideMark/>
          </w:tcPr>
          <w:p w14:paraId="5F2307C2" w14:textId="77777777" w:rsidR="002D723A" w:rsidRPr="003E0E12" w:rsidRDefault="002D723A" w:rsidP="0076468F">
            <w:r w:rsidRPr="003E0E12">
              <w:t>C</w:t>
            </w:r>
            <w:r w:rsidRPr="003E0E12">
              <w:rPr>
                <w:vertAlign w:val="subscript"/>
              </w:rPr>
              <w:t>30</w:t>
            </w:r>
            <w:r w:rsidRPr="003E0E12">
              <w:t>H</w:t>
            </w:r>
            <w:r w:rsidRPr="003E0E12">
              <w:rPr>
                <w:vertAlign w:val="subscript"/>
              </w:rPr>
              <w:t>31</w:t>
            </w:r>
            <w:r w:rsidRPr="003E0E12">
              <w:t>N</w:t>
            </w:r>
            <w:r w:rsidRPr="003E0E12">
              <w:rPr>
                <w:vertAlign w:val="subscript"/>
              </w:rPr>
              <w:t>3</w:t>
            </w:r>
            <w:r w:rsidRPr="003E0E12">
              <w:t>O</w:t>
            </w:r>
            <w:r w:rsidRPr="003E0E12">
              <w:rPr>
                <w:vertAlign w:val="subscript"/>
              </w:rPr>
              <w:t>2</w:t>
            </w:r>
            <w:r w:rsidRPr="003E0E12">
              <w:t>S</w:t>
            </w:r>
            <w:r w:rsidRPr="003E0E12">
              <w:rPr>
                <w:vertAlign w:val="subscript"/>
              </w:rPr>
              <w:t xml:space="preserve"> </w:t>
            </w:r>
            <w:r w:rsidRPr="003E0E12">
              <w:t>[M+</w:t>
            </w:r>
            <w:proofErr w:type="gramStart"/>
            <w:r w:rsidRPr="003E0E12">
              <w:t>H]</w:t>
            </w:r>
            <w:r w:rsidRPr="003E0E12">
              <w:rPr>
                <w:vertAlign w:val="superscript"/>
              </w:rPr>
              <w:t>+</w:t>
            </w:r>
            <w:proofErr w:type="gramEnd"/>
          </w:p>
        </w:tc>
        <w:tc>
          <w:tcPr>
            <w:tcW w:w="0" w:type="auto"/>
            <w:noWrap/>
            <w:vAlign w:val="center"/>
            <w:hideMark/>
          </w:tcPr>
          <w:p w14:paraId="5DED8DCB" w14:textId="77777777" w:rsidR="002D723A" w:rsidRPr="003E0E12" w:rsidRDefault="002D723A" w:rsidP="0076468F">
            <w:r w:rsidRPr="003E0E12">
              <w:t>498.213699</w:t>
            </w:r>
          </w:p>
        </w:tc>
        <w:tc>
          <w:tcPr>
            <w:tcW w:w="0" w:type="auto"/>
            <w:noWrap/>
            <w:vAlign w:val="center"/>
            <w:hideMark/>
          </w:tcPr>
          <w:p w14:paraId="7D65894C" w14:textId="77777777" w:rsidR="002D723A" w:rsidRPr="003E0E12" w:rsidRDefault="002D723A" w:rsidP="0076468F">
            <w:r w:rsidRPr="003E0E12">
              <w:t>498.2216</w:t>
            </w:r>
          </w:p>
        </w:tc>
      </w:tr>
    </w:tbl>
    <w:p w14:paraId="3238D517" w14:textId="2D23F2A6" w:rsidR="002D723A" w:rsidRDefault="002D723A" w:rsidP="00EE0840">
      <w:pPr>
        <w:pStyle w:val="Caption"/>
      </w:pPr>
      <w:r>
        <w:t xml:space="preserve">Table </w:t>
      </w:r>
      <w:r>
        <w:fldChar w:fldCharType="begin"/>
      </w:r>
      <w:r>
        <w:instrText xml:space="preserve"> STYLEREF 1 \s </w:instrText>
      </w:r>
      <w:r>
        <w:fldChar w:fldCharType="separate"/>
      </w:r>
      <w:r w:rsidR="001365F9">
        <w:t>2</w:t>
      </w:r>
      <w:r>
        <w:fldChar w:fldCharType="end"/>
      </w:r>
      <w:r>
        <w:t>.</w:t>
      </w:r>
      <w:r>
        <w:fldChar w:fldCharType="begin"/>
      </w:r>
      <w:r>
        <w:instrText xml:space="preserve"> SEQ Table \* ARABIC \s 1 </w:instrText>
      </w:r>
      <w:r>
        <w:fldChar w:fldCharType="separate"/>
      </w:r>
      <w:r w:rsidR="001365F9">
        <w:t>6</w:t>
      </w:r>
      <w:r>
        <w:fldChar w:fldCharType="end"/>
      </w:r>
      <w:r>
        <w:t>:</w:t>
      </w:r>
      <w:r w:rsidRPr="007E5DB0">
        <w:t xml:space="preserve"> </w:t>
      </w:r>
      <w:r>
        <w:t>HRMS data of the TPS analogs produced by CdpNPT and their corresponding alkyl donor</w:t>
      </w:r>
    </w:p>
    <w:p w14:paraId="49539165" w14:textId="77777777" w:rsidR="002D723A" w:rsidRDefault="002D723A" w:rsidP="0076468F"/>
    <w:p w14:paraId="25FDB8D1" w14:textId="77777777" w:rsidR="002D723A" w:rsidRPr="007E5DB0" w:rsidRDefault="002D723A" w:rsidP="0076468F"/>
    <w:p w14:paraId="11A7FDB3" w14:textId="2D057CE1" w:rsidR="002D723A" w:rsidRDefault="002D723A" w:rsidP="00382A65">
      <w:pPr>
        <w:pStyle w:val="CenterFigure"/>
        <w:rPr>
          <w:b/>
          <w:bCs/>
        </w:rPr>
      </w:pPr>
      <w:r>
        <w:rPr>
          <w:noProof/>
        </w:rPr>
        <w:lastRenderedPageBreak/>
        <w:drawing>
          <wp:inline distT="0" distB="0" distL="0" distR="0" wp14:anchorId="5568751D" wp14:editId="2C61A667">
            <wp:extent cx="5186045" cy="3376930"/>
            <wp:effectExtent l="0" t="0" r="0" b="0"/>
            <wp:docPr id="84" name="Picture 84" descr="HRMS of TPS-A"/>
            <wp:cNvGraphicFramePr/>
            <a:graphic xmlns:a="http://schemas.openxmlformats.org/drawingml/2006/main">
              <a:graphicData uri="http://schemas.openxmlformats.org/drawingml/2006/picture">
                <pic:pic xmlns:pic="http://schemas.openxmlformats.org/drawingml/2006/picture">
                  <pic:nvPicPr>
                    <pic:cNvPr id="84" name="Picture 84" descr="HRMS of TPS-A"/>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186045" cy="3376930"/>
                    </a:xfrm>
                    <a:prstGeom prst="rect">
                      <a:avLst/>
                    </a:prstGeom>
                    <a:noFill/>
                    <a:ln w="9525">
                      <a:noFill/>
                      <a:miter lim="800000"/>
                      <a:headEnd/>
                      <a:tailEnd/>
                    </a:ln>
                  </pic:spPr>
                </pic:pic>
              </a:graphicData>
            </a:graphic>
          </wp:inline>
        </w:drawing>
      </w:r>
      <w:r>
        <w:t xml:space="preserve">HRMS of </w:t>
      </w:r>
      <w:r w:rsidRPr="001401C4">
        <w:rPr>
          <w:b/>
          <w:bCs/>
        </w:rPr>
        <w:t>TPS-A</w:t>
      </w:r>
      <w:r w:rsidR="000933AB">
        <w:rPr>
          <w:noProof/>
        </w:rPr>
        <w:drawing>
          <wp:inline distT="0" distB="0" distL="0" distR="0" wp14:anchorId="469485B6" wp14:editId="4ADA81A1">
            <wp:extent cx="5028565" cy="3609975"/>
            <wp:effectExtent l="0" t="0" r="635" b="9525"/>
            <wp:docPr id="85" name="Picture 85" descr="HRMS of TPS-B"/>
            <wp:cNvGraphicFramePr/>
            <a:graphic xmlns:a="http://schemas.openxmlformats.org/drawingml/2006/main">
              <a:graphicData uri="http://schemas.openxmlformats.org/drawingml/2006/picture">
                <pic:pic xmlns:pic="http://schemas.openxmlformats.org/drawingml/2006/picture">
                  <pic:nvPicPr>
                    <pic:cNvPr id="85" name="Picture 85" descr="HRMS of TPS-B"/>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28565" cy="3609975"/>
                    </a:xfrm>
                    <a:prstGeom prst="rect">
                      <a:avLst/>
                    </a:prstGeom>
                    <a:noFill/>
                    <a:ln w="9525">
                      <a:noFill/>
                      <a:miter lim="800000"/>
                      <a:headEnd/>
                      <a:tailEnd/>
                    </a:ln>
                  </pic:spPr>
                </pic:pic>
              </a:graphicData>
            </a:graphic>
          </wp:inline>
        </w:drawing>
      </w:r>
    </w:p>
    <w:p w14:paraId="74BC7259" w14:textId="77777777" w:rsidR="002D723A" w:rsidRDefault="002D723A" w:rsidP="00382A65">
      <w:pPr>
        <w:pStyle w:val="CenterFigure"/>
        <w:rPr>
          <w:b/>
          <w:bCs/>
        </w:rPr>
      </w:pPr>
      <w:r>
        <w:t xml:space="preserve">HRMS of </w:t>
      </w:r>
      <w:r w:rsidRPr="001401C4">
        <w:rPr>
          <w:b/>
          <w:bCs/>
        </w:rPr>
        <w:t>TPS-B</w:t>
      </w:r>
    </w:p>
    <w:p w14:paraId="7C7BB49E" w14:textId="77777777" w:rsidR="002D723A" w:rsidRDefault="002D723A" w:rsidP="00382A65">
      <w:pPr>
        <w:pStyle w:val="CenterFigure"/>
        <w:rPr>
          <w:b/>
          <w:bCs/>
        </w:rPr>
      </w:pPr>
      <w:r>
        <w:rPr>
          <w:b/>
          <w:bCs/>
        </w:rPr>
        <w:br w:type="page"/>
      </w:r>
      <w:r>
        <w:rPr>
          <w:noProof/>
        </w:rPr>
        <w:lastRenderedPageBreak/>
        <w:drawing>
          <wp:inline distT="0" distB="0" distL="0" distR="0" wp14:anchorId="7730CFC6" wp14:editId="7150588E">
            <wp:extent cx="5486400" cy="3771900"/>
            <wp:effectExtent l="0" t="0" r="0" b="0"/>
            <wp:docPr id="48" name="Picture 48" descr="HRMS of TPS-2"/>
            <wp:cNvGraphicFramePr/>
            <a:graphic xmlns:a="http://schemas.openxmlformats.org/drawingml/2006/main">
              <a:graphicData uri="http://schemas.openxmlformats.org/drawingml/2006/picture">
                <pic:pic xmlns:pic="http://schemas.openxmlformats.org/drawingml/2006/picture">
                  <pic:nvPicPr>
                    <pic:cNvPr id="48" name="Picture 48" descr="HRMS of TPS-2"/>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86400" cy="3771900"/>
                    </a:xfrm>
                    <a:prstGeom prst="rect">
                      <a:avLst/>
                    </a:prstGeom>
                    <a:noFill/>
                    <a:ln w="9525">
                      <a:noFill/>
                      <a:miter lim="800000"/>
                      <a:headEnd/>
                      <a:tailEnd/>
                    </a:ln>
                  </pic:spPr>
                </pic:pic>
              </a:graphicData>
            </a:graphic>
          </wp:inline>
        </w:drawing>
      </w:r>
      <w:r>
        <w:t xml:space="preserve">HRMS of </w:t>
      </w:r>
      <w:r w:rsidRPr="001401C4">
        <w:rPr>
          <w:b/>
          <w:bCs/>
        </w:rPr>
        <w:t>TPS-2</w:t>
      </w:r>
      <w:r>
        <w:rPr>
          <w:noProof/>
        </w:rPr>
        <w:drawing>
          <wp:inline distT="0" distB="0" distL="0" distR="0" wp14:anchorId="5F793EED" wp14:editId="34401DB1">
            <wp:extent cx="5348457" cy="3584448"/>
            <wp:effectExtent l="0" t="0" r="5080" b="0"/>
            <wp:docPr id="108" name="Picture 108" descr="HRMS of TPS-6"/>
            <wp:cNvGraphicFramePr/>
            <a:graphic xmlns:a="http://schemas.openxmlformats.org/drawingml/2006/main">
              <a:graphicData uri="http://schemas.openxmlformats.org/drawingml/2006/picture">
                <pic:pic xmlns:pic="http://schemas.openxmlformats.org/drawingml/2006/picture">
                  <pic:nvPicPr>
                    <pic:cNvPr id="108" name="Picture 108" descr="HRMS of TPS-6"/>
                    <pic:cNvPicPr/>
                  </pic:nvPicPr>
                  <pic:blipFill>
                    <a:blip r:embed="rId103"/>
                    <a:srcRect/>
                    <a:stretch>
                      <a:fillRect/>
                    </a:stretch>
                  </pic:blipFill>
                  <pic:spPr bwMode="auto">
                    <a:xfrm>
                      <a:off x="0" y="0"/>
                      <a:ext cx="5371194" cy="3599686"/>
                    </a:xfrm>
                    <a:prstGeom prst="rect">
                      <a:avLst/>
                    </a:prstGeom>
                    <a:noFill/>
                    <a:ln w="9525">
                      <a:noFill/>
                      <a:miter lim="800000"/>
                      <a:headEnd/>
                      <a:tailEnd/>
                    </a:ln>
                  </pic:spPr>
                </pic:pic>
              </a:graphicData>
            </a:graphic>
          </wp:inline>
        </w:drawing>
      </w:r>
    </w:p>
    <w:p w14:paraId="30CD0E01" w14:textId="77777777" w:rsidR="002D723A" w:rsidRDefault="002D723A" w:rsidP="00382A65">
      <w:pPr>
        <w:pStyle w:val="CenterFigure"/>
        <w:rPr>
          <w:b/>
          <w:bCs/>
        </w:rPr>
      </w:pPr>
      <w:r>
        <w:t xml:space="preserve">HRMS of </w:t>
      </w:r>
      <w:r w:rsidRPr="001401C4">
        <w:rPr>
          <w:b/>
          <w:bCs/>
        </w:rPr>
        <w:t>TPS-6</w:t>
      </w:r>
    </w:p>
    <w:p w14:paraId="459F18E6" w14:textId="77777777" w:rsidR="002D723A" w:rsidRPr="002C38A3" w:rsidRDefault="002D723A" w:rsidP="00382A65">
      <w:pPr>
        <w:pStyle w:val="CenterFigure"/>
        <w:rPr>
          <w:b/>
          <w:bCs/>
        </w:rPr>
      </w:pPr>
      <w:r>
        <w:rPr>
          <w:noProof/>
        </w:rPr>
        <w:lastRenderedPageBreak/>
        <w:drawing>
          <wp:inline distT="0" distB="0" distL="0" distR="0" wp14:anchorId="66234D5D" wp14:editId="3790E0F5">
            <wp:extent cx="5376545" cy="3602990"/>
            <wp:effectExtent l="0" t="0" r="0" b="0"/>
            <wp:docPr id="109" name="Picture 109" descr="HRMS of TP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HRMS of TPS-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376545" cy="3602990"/>
                    </a:xfrm>
                    <a:prstGeom prst="rect">
                      <a:avLst/>
                    </a:prstGeom>
                    <a:noFill/>
                    <a:ln w="9525">
                      <a:noFill/>
                      <a:miter lim="800000"/>
                      <a:headEnd/>
                      <a:tailEnd/>
                    </a:ln>
                  </pic:spPr>
                </pic:pic>
              </a:graphicData>
            </a:graphic>
          </wp:inline>
        </w:drawing>
      </w:r>
      <w:r>
        <w:t xml:space="preserve">HRMS of </w:t>
      </w:r>
      <w:r>
        <w:rPr>
          <w:b/>
          <w:bCs/>
        </w:rPr>
        <w:t>TPS-7</w:t>
      </w:r>
      <w:r>
        <w:rPr>
          <w:noProof/>
        </w:rPr>
        <w:drawing>
          <wp:inline distT="0" distB="0" distL="0" distR="0" wp14:anchorId="25E0FC49" wp14:editId="04C1A9D6">
            <wp:extent cx="5427878" cy="3637862"/>
            <wp:effectExtent l="0" t="0" r="1905" b="1270"/>
            <wp:docPr id="110" name="Picture 110" descr="HRMS of TPS-8"/>
            <wp:cNvGraphicFramePr/>
            <a:graphic xmlns:a="http://schemas.openxmlformats.org/drawingml/2006/main">
              <a:graphicData uri="http://schemas.openxmlformats.org/drawingml/2006/picture">
                <pic:pic xmlns:pic="http://schemas.openxmlformats.org/drawingml/2006/picture">
                  <pic:nvPicPr>
                    <pic:cNvPr id="110" name="Picture 110" descr="HRMS of TPS-8"/>
                    <pic:cNvPicPr/>
                  </pic:nvPicPr>
                  <pic:blipFill>
                    <a:blip r:embed="rId105"/>
                    <a:srcRect/>
                    <a:stretch>
                      <a:fillRect/>
                    </a:stretch>
                  </pic:blipFill>
                  <pic:spPr bwMode="auto">
                    <a:xfrm>
                      <a:off x="0" y="0"/>
                      <a:ext cx="5430630" cy="3639706"/>
                    </a:xfrm>
                    <a:prstGeom prst="rect">
                      <a:avLst/>
                    </a:prstGeom>
                    <a:noFill/>
                    <a:ln w="9525">
                      <a:noFill/>
                      <a:miter lim="800000"/>
                      <a:headEnd/>
                      <a:tailEnd/>
                    </a:ln>
                  </pic:spPr>
                </pic:pic>
              </a:graphicData>
            </a:graphic>
          </wp:inline>
        </w:drawing>
      </w:r>
    </w:p>
    <w:p w14:paraId="038B15E9" w14:textId="77777777" w:rsidR="002D723A" w:rsidRDefault="002D723A" w:rsidP="00382A65">
      <w:pPr>
        <w:pStyle w:val="CenterFigure"/>
      </w:pPr>
      <w:r>
        <w:t>HRMS of</w:t>
      </w:r>
      <w:r w:rsidRPr="001401C4">
        <w:rPr>
          <w:b/>
          <w:bCs/>
        </w:rPr>
        <w:t xml:space="preserve"> TPS-8</w:t>
      </w:r>
    </w:p>
    <w:p w14:paraId="09D443C5" w14:textId="77777777" w:rsidR="002D723A" w:rsidRDefault="002D723A" w:rsidP="00382A65">
      <w:pPr>
        <w:pStyle w:val="CenterFigure"/>
      </w:pPr>
      <w:r>
        <w:rPr>
          <w:noProof/>
        </w:rPr>
        <w:lastRenderedPageBreak/>
        <w:drawing>
          <wp:inline distT="0" distB="0" distL="0" distR="0" wp14:anchorId="539879AF" wp14:editId="4EA86456">
            <wp:extent cx="5412740" cy="3627120"/>
            <wp:effectExtent l="0" t="0" r="0" b="0"/>
            <wp:docPr id="86" name="Picture 86" descr="HRMS of TPS-9"/>
            <wp:cNvGraphicFramePr/>
            <a:graphic xmlns:a="http://schemas.openxmlformats.org/drawingml/2006/main">
              <a:graphicData uri="http://schemas.openxmlformats.org/drawingml/2006/picture">
                <pic:pic xmlns:pic="http://schemas.openxmlformats.org/drawingml/2006/picture">
                  <pic:nvPicPr>
                    <pic:cNvPr id="86" name="Picture 86" descr="HRMS of TPS-9"/>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412740" cy="3627120"/>
                    </a:xfrm>
                    <a:prstGeom prst="rect">
                      <a:avLst/>
                    </a:prstGeom>
                    <a:noFill/>
                    <a:ln w="9525">
                      <a:noFill/>
                      <a:miter lim="800000"/>
                      <a:headEnd/>
                      <a:tailEnd/>
                    </a:ln>
                  </pic:spPr>
                </pic:pic>
              </a:graphicData>
            </a:graphic>
          </wp:inline>
        </w:drawing>
      </w:r>
      <w:r>
        <w:t xml:space="preserve">HRMS of </w:t>
      </w:r>
      <w:r w:rsidRPr="001401C4">
        <w:rPr>
          <w:b/>
          <w:bCs/>
        </w:rPr>
        <w:t>TPS-9</w:t>
      </w:r>
      <w:r>
        <w:rPr>
          <w:noProof/>
        </w:rPr>
        <w:drawing>
          <wp:inline distT="0" distB="0" distL="0" distR="0" wp14:anchorId="4082D84D" wp14:editId="11C55EAC">
            <wp:extent cx="5412740" cy="3627543"/>
            <wp:effectExtent l="0" t="0" r="0" b="0"/>
            <wp:docPr id="87" name="Picture 87" descr="HRMS of TPS-10"/>
            <wp:cNvGraphicFramePr/>
            <a:graphic xmlns:a="http://schemas.openxmlformats.org/drawingml/2006/main">
              <a:graphicData uri="http://schemas.openxmlformats.org/drawingml/2006/picture">
                <pic:pic xmlns:pic="http://schemas.openxmlformats.org/drawingml/2006/picture">
                  <pic:nvPicPr>
                    <pic:cNvPr id="87" name="Picture 87" descr="HRMS of TPS-10"/>
                    <pic:cNvPicPr/>
                  </pic:nvPicPr>
                  <pic:blipFill>
                    <a:blip r:embed="rId107"/>
                    <a:srcRect/>
                    <a:stretch>
                      <a:fillRect/>
                    </a:stretch>
                  </pic:blipFill>
                  <pic:spPr bwMode="auto">
                    <a:xfrm>
                      <a:off x="0" y="0"/>
                      <a:ext cx="5420161" cy="3632517"/>
                    </a:xfrm>
                    <a:prstGeom prst="rect">
                      <a:avLst/>
                    </a:prstGeom>
                    <a:noFill/>
                    <a:ln w="9525">
                      <a:noFill/>
                      <a:miter lim="800000"/>
                      <a:headEnd/>
                      <a:tailEnd/>
                    </a:ln>
                  </pic:spPr>
                </pic:pic>
              </a:graphicData>
            </a:graphic>
          </wp:inline>
        </w:drawing>
      </w:r>
    </w:p>
    <w:p w14:paraId="2F3891EB" w14:textId="77777777" w:rsidR="002D723A" w:rsidRDefault="002D723A" w:rsidP="00382A65">
      <w:pPr>
        <w:pStyle w:val="CenterFigure"/>
      </w:pPr>
      <w:r>
        <w:t xml:space="preserve">HRMS of </w:t>
      </w:r>
      <w:r w:rsidRPr="001401C4">
        <w:rPr>
          <w:b/>
          <w:bCs/>
        </w:rPr>
        <w:t>TPS-10</w:t>
      </w:r>
    </w:p>
    <w:p w14:paraId="2842A470" w14:textId="77777777" w:rsidR="002D723A" w:rsidRDefault="002D723A" w:rsidP="00382A65">
      <w:pPr>
        <w:pStyle w:val="CenterFigure"/>
      </w:pPr>
      <w:r>
        <w:rPr>
          <w:noProof/>
        </w:rPr>
        <w:lastRenderedPageBreak/>
        <w:drawing>
          <wp:inline distT="0" distB="0" distL="0" distR="0" wp14:anchorId="78949BC0" wp14:editId="155DEE9A">
            <wp:extent cx="5441950" cy="3646805"/>
            <wp:effectExtent l="0" t="0" r="6350" b="0"/>
            <wp:docPr id="111" name="Picture 111" descr="HRMS of TPS-11"/>
            <wp:cNvGraphicFramePr/>
            <a:graphic xmlns:a="http://schemas.openxmlformats.org/drawingml/2006/main">
              <a:graphicData uri="http://schemas.openxmlformats.org/drawingml/2006/picture">
                <pic:pic xmlns:pic="http://schemas.openxmlformats.org/drawingml/2006/picture">
                  <pic:nvPicPr>
                    <pic:cNvPr id="111" name="Picture 111" descr="HRMS of TPS-1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441950" cy="3646805"/>
                    </a:xfrm>
                    <a:prstGeom prst="rect">
                      <a:avLst/>
                    </a:prstGeom>
                    <a:noFill/>
                    <a:ln w="9525">
                      <a:noFill/>
                      <a:miter lim="800000"/>
                      <a:headEnd/>
                      <a:tailEnd/>
                    </a:ln>
                  </pic:spPr>
                </pic:pic>
              </a:graphicData>
            </a:graphic>
          </wp:inline>
        </w:drawing>
      </w:r>
      <w:r>
        <w:t xml:space="preserve">HRMS of </w:t>
      </w:r>
      <w:r w:rsidRPr="001401C4">
        <w:rPr>
          <w:b/>
          <w:bCs/>
        </w:rPr>
        <w:t>TPS-11</w:t>
      </w:r>
      <w:r>
        <w:rPr>
          <w:noProof/>
        </w:rPr>
        <w:drawing>
          <wp:inline distT="0" distB="0" distL="0" distR="0" wp14:anchorId="340C2E26" wp14:editId="1E1B3ED2">
            <wp:extent cx="5441950" cy="3647227"/>
            <wp:effectExtent l="0" t="0" r="6350" b="0"/>
            <wp:docPr id="112" name="Picture 112" descr="HRMS of TPS-13"/>
            <wp:cNvGraphicFramePr/>
            <a:graphic xmlns:a="http://schemas.openxmlformats.org/drawingml/2006/main">
              <a:graphicData uri="http://schemas.openxmlformats.org/drawingml/2006/picture">
                <pic:pic xmlns:pic="http://schemas.openxmlformats.org/drawingml/2006/picture">
                  <pic:nvPicPr>
                    <pic:cNvPr id="112" name="Picture 112" descr="HRMS of TPS-13"/>
                    <pic:cNvPicPr/>
                  </pic:nvPicPr>
                  <pic:blipFill>
                    <a:blip r:embed="rId109"/>
                    <a:srcRect/>
                    <a:stretch>
                      <a:fillRect/>
                    </a:stretch>
                  </pic:blipFill>
                  <pic:spPr bwMode="auto">
                    <a:xfrm>
                      <a:off x="0" y="0"/>
                      <a:ext cx="5444641" cy="3649030"/>
                    </a:xfrm>
                    <a:prstGeom prst="rect">
                      <a:avLst/>
                    </a:prstGeom>
                    <a:noFill/>
                    <a:ln w="9525">
                      <a:noFill/>
                      <a:miter lim="800000"/>
                      <a:headEnd/>
                      <a:tailEnd/>
                    </a:ln>
                  </pic:spPr>
                </pic:pic>
              </a:graphicData>
            </a:graphic>
          </wp:inline>
        </w:drawing>
      </w:r>
    </w:p>
    <w:p w14:paraId="1FAB1BC8" w14:textId="77777777" w:rsidR="002D723A" w:rsidRDefault="002D723A" w:rsidP="00382A65">
      <w:pPr>
        <w:pStyle w:val="CenterFigure"/>
        <w:rPr>
          <w:b/>
          <w:bCs/>
        </w:rPr>
      </w:pPr>
      <w:r>
        <w:t xml:space="preserve">HRMS of </w:t>
      </w:r>
      <w:r w:rsidRPr="001401C4">
        <w:rPr>
          <w:b/>
          <w:bCs/>
        </w:rPr>
        <w:t>TPS-13</w:t>
      </w:r>
    </w:p>
    <w:p w14:paraId="025578E3" w14:textId="77777777" w:rsidR="002D723A" w:rsidRDefault="002D723A" w:rsidP="00382A65">
      <w:pPr>
        <w:pStyle w:val="CenterFigure"/>
        <w:rPr>
          <w:b/>
          <w:bCs/>
        </w:rPr>
      </w:pPr>
      <w:r>
        <w:rPr>
          <w:noProof/>
        </w:rPr>
        <w:lastRenderedPageBreak/>
        <w:drawing>
          <wp:inline distT="0" distB="0" distL="0" distR="0" wp14:anchorId="5CD6C1F6" wp14:editId="28870F78">
            <wp:extent cx="5412740" cy="3627120"/>
            <wp:effectExtent l="0" t="0" r="0" b="0"/>
            <wp:docPr id="113" name="Picture 113" descr="HRMS of TPS-16"/>
            <wp:cNvGraphicFramePr/>
            <a:graphic xmlns:a="http://schemas.openxmlformats.org/drawingml/2006/main">
              <a:graphicData uri="http://schemas.openxmlformats.org/drawingml/2006/picture">
                <pic:pic xmlns:pic="http://schemas.openxmlformats.org/drawingml/2006/picture">
                  <pic:nvPicPr>
                    <pic:cNvPr id="113" name="Picture 113" descr="HRMS of TPS-16"/>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12740" cy="3627120"/>
                    </a:xfrm>
                    <a:prstGeom prst="rect">
                      <a:avLst/>
                    </a:prstGeom>
                    <a:noFill/>
                    <a:ln w="9525">
                      <a:noFill/>
                      <a:miter lim="800000"/>
                      <a:headEnd/>
                      <a:tailEnd/>
                    </a:ln>
                  </pic:spPr>
                </pic:pic>
              </a:graphicData>
            </a:graphic>
          </wp:inline>
        </w:drawing>
      </w:r>
      <w:r>
        <w:t xml:space="preserve">HRMS of </w:t>
      </w:r>
      <w:r w:rsidRPr="001401C4">
        <w:rPr>
          <w:b/>
          <w:bCs/>
        </w:rPr>
        <w:t>TPS-16</w:t>
      </w:r>
      <w:r>
        <w:rPr>
          <w:noProof/>
        </w:rPr>
        <w:drawing>
          <wp:inline distT="0" distB="0" distL="0" distR="0" wp14:anchorId="4DA80414" wp14:editId="38224905">
            <wp:extent cx="5412740" cy="3627442"/>
            <wp:effectExtent l="0" t="0" r="0" b="0"/>
            <wp:docPr id="114" name="Picture 114" descr="HRMS of TP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HRMS of TPS-18"/>
                    <pic:cNvPicPr>
                      <a:picLocks noChangeAspect="1" noChangeArrowheads="1"/>
                    </pic:cNvPicPr>
                  </pic:nvPicPr>
                  <pic:blipFill>
                    <a:blip r:embed="rId111"/>
                    <a:srcRect/>
                    <a:stretch>
                      <a:fillRect/>
                    </a:stretch>
                  </pic:blipFill>
                  <pic:spPr bwMode="auto">
                    <a:xfrm>
                      <a:off x="0" y="0"/>
                      <a:ext cx="5415356" cy="3629195"/>
                    </a:xfrm>
                    <a:prstGeom prst="rect">
                      <a:avLst/>
                    </a:prstGeom>
                    <a:noFill/>
                    <a:ln w="9525">
                      <a:noFill/>
                      <a:miter lim="800000"/>
                      <a:headEnd/>
                      <a:tailEnd/>
                    </a:ln>
                  </pic:spPr>
                </pic:pic>
              </a:graphicData>
            </a:graphic>
          </wp:inline>
        </w:drawing>
      </w:r>
    </w:p>
    <w:p w14:paraId="240B5CE8" w14:textId="77777777" w:rsidR="002D723A" w:rsidRPr="003B7170" w:rsidRDefault="002D723A" w:rsidP="00382A65">
      <w:pPr>
        <w:pStyle w:val="CenterFigure"/>
        <w:rPr>
          <w:b/>
          <w:bCs/>
        </w:rPr>
      </w:pPr>
      <w:r>
        <w:t xml:space="preserve">HRMS of </w:t>
      </w:r>
      <w:r>
        <w:rPr>
          <w:b/>
          <w:bCs/>
        </w:rPr>
        <w:t>TPS-18</w:t>
      </w:r>
    </w:p>
    <w:p w14:paraId="62F7EBDA" w14:textId="77777777" w:rsidR="002D723A" w:rsidRDefault="002D723A" w:rsidP="00382A65">
      <w:pPr>
        <w:pStyle w:val="CenterFigure"/>
      </w:pPr>
      <w:r>
        <w:rPr>
          <w:noProof/>
        </w:rPr>
        <w:lastRenderedPageBreak/>
        <w:drawing>
          <wp:inline distT="0" distB="0" distL="0" distR="0" wp14:anchorId="4D7FAD18" wp14:editId="1680097F">
            <wp:extent cx="5398135" cy="3617595"/>
            <wp:effectExtent l="0" t="0" r="0" b="1905"/>
            <wp:docPr id="88" name="Picture 88" descr="HRMS of TPS-19"/>
            <wp:cNvGraphicFramePr/>
            <a:graphic xmlns:a="http://schemas.openxmlformats.org/drawingml/2006/main">
              <a:graphicData uri="http://schemas.openxmlformats.org/drawingml/2006/picture">
                <pic:pic xmlns:pic="http://schemas.openxmlformats.org/drawingml/2006/picture">
                  <pic:nvPicPr>
                    <pic:cNvPr id="88" name="Picture 88" descr="HRMS of TPS-19"/>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398135" cy="3617595"/>
                    </a:xfrm>
                    <a:prstGeom prst="rect">
                      <a:avLst/>
                    </a:prstGeom>
                    <a:noFill/>
                    <a:ln w="9525">
                      <a:noFill/>
                      <a:miter lim="800000"/>
                      <a:headEnd/>
                      <a:tailEnd/>
                    </a:ln>
                  </pic:spPr>
                </pic:pic>
              </a:graphicData>
            </a:graphic>
          </wp:inline>
        </w:drawing>
      </w:r>
      <w:r>
        <w:t xml:space="preserve">HRMS of </w:t>
      </w:r>
      <w:r w:rsidRPr="001401C4">
        <w:rPr>
          <w:b/>
          <w:bCs/>
        </w:rPr>
        <w:t>TPS-19</w:t>
      </w:r>
      <w:r>
        <w:rPr>
          <w:noProof/>
        </w:rPr>
        <w:drawing>
          <wp:inline distT="0" distB="0" distL="0" distR="0" wp14:anchorId="13861604" wp14:editId="48E999BD">
            <wp:extent cx="5398135" cy="3617654"/>
            <wp:effectExtent l="0" t="0" r="0" b="1905"/>
            <wp:docPr id="115" name="Picture 115" descr="HRMS of TP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HRMS of TPS-22"/>
                    <pic:cNvPicPr>
                      <a:picLocks noChangeAspect="1" noChangeArrowheads="1"/>
                    </pic:cNvPicPr>
                  </pic:nvPicPr>
                  <pic:blipFill>
                    <a:blip r:embed="rId113"/>
                    <a:srcRect/>
                    <a:stretch>
                      <a:fillRect/>
                    </a:stretch>
                  </pic:blipFill>
                  <pic:spPr bwMode="auto">
                    <a:xfrm>
                      <a:off x="0" y="0"/>
                      <a:ext cx="5400367" cy="3619150"/>
                    </a:xfrm>
                    <a:prstGeom prst="rect">
                      <a:avLst/>
                    </a:prstGeom>
                    <a:noFill/>
                    <a:ln w="9525">
                      <a:noFill/>
                      <a:miter lim="800000"/>
                      <a:headEnd/>
                      <a:tailEnd/>
                    </a:ln>
                  </pic:spPr>
                </pic:pic>
              </a:graphicData>
            </a:graphic>
          </wp:inline>
        </w:drawing>
      </w:r>
    </w:p>
    <w:p w14:paraId="5C1FE42F" w14:textId="77777777" w:rsidR="002D723A" w:rsidRPr="003B7170" w:rsidRDefault="002D723A" w:rsidP="00382A65">
      <w:pPr>
        <w:pStyle w:val="CenterFigure"/>
        <w:rPr>
          <w:b/>
          <w:bCs/>
        </w:rPr>
      </w:pPr>
      <w:r>
        <w:t xml:space="preserve">HRMS of </w:t>
      </w:r>
      <w:r>
        <w:rPr>
          <w:b/>
          <w:bCs/>
        </w:rPr>
        <w:t>TPS-22</w:t>
      </w:r>
    </w:p>
    <w:p w14:paraId="4E81BEAF" w14:textId="77777777" w:rsidR="002D723A" w:rsidRDefault="002D723A" w:rsidP="00382A65">
      <w:pPr>
        <w:pStyle w:val="CenterFigure"/>
        <w:rPr>
          <w:b/>
          <w:bCs/>
        </w:rPr>
      </w:pPr>
      <w:r>
        <w:rPr>
          <w:noProof/>
        </w:rPr>
        <w:lastRenderedPageBreak/>
        <w:drawing>
          <wp:inline distT="0" distB="0" distL="0" distR="0" wp14:anchorId="264DCD10" wp14:editId="6C4DD333">
            <wp:extent cx="5438775" cy="3559175"/>
            <wp:effectExtent l="0" t="0" r="9525" b="3175"/>
            <wp:docPr id="42" name="Picture 42" descr="HRMS of TPS-24"/>
            <wp:cNvGraphicFramePr/>
            <a:graphic xmlns:a="http://schemas.openxmlformats.org/drawingml/2006/main">
              <a:graphicData uri="http://schemas.openxmlformats.org/drawingml/2006/picture">
                <pic:pic xmlns:pic="http://schemas.openxmlformats.org/drawingml/2006/picture">
                  <pic:nvPicPr>
                    <pic:cNvPr id="42" name="Picture 42" descr="HRMS of TPS-24"/>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438775" cy="3559175"/>
                    </a:xfrm>
                    <a:prstGeom prst="rect">
                      <a:avLst/>
                    </a:prstGeom>
                    <a:noFill/>
                    <a:ln w="9525">
                      <a:noFill/>
                      <a:miter lim="800000"/>
                      <a:headEnd/>
                      <a:tailEnd/>
                    </a:ln>
                  </pic:spPr>
                </pic:pic>
              </a:graphicData>
            </a:graphic>
          </wp:inline>
        </w:drawing>
      </w:r>
      <w:r>
        <w:t xml:space="preserve">HRMS of </w:t>
      </w:r>
      <w:r w:rsidRPr="001401C4">
        <w:rPr>
          <w:b/>
          <w:bCs/>
        </w:rPr>
        <w:t>TPS-24</w:t>
      </w:r>
      <w:r>
        <w:rPr>
          <w:noProof/>
        </w:rPr>
        <w:drawing>
          <wp:inline distT="0" distB="0" distL="0" distR="0" wp14:anchorId="285EFD04" wp14:editId="6DEC37FA">
            <wp:extent cx="5373584" cy="3651367"/>
            <wp:effectExtent l="0" t="0" r="0" b="6350"/>
            <wp:docPr id="46" name="Picture 46" descr="HRMS of TPS-25"/>
            <wp:cNvGraphicFramePr/>
            <a:graphic xmlns:a="http://schemas.openxmlformats.org/drawingml/2006/main">
              <a:graphicData uri="http://schemas.openxmlformats.org/drawingml/2006/picture">
                <pic:pic xmlns:pic="http://schemas.openxmlformats.org/drawingml/2006/picture">
                  <pic:nvPicPr>
                    <pic:cNvPr id="46" name="Picture 46" descr="HRMS of TPS-25"/>
                    <pic:cNvPicPr/>
                  </pic:nvPicPr>
                  <pic:blipFill>
                    <a:blip r:embed="rId115"/>
                    <a:srcRect/>
                    <a:stretch>
                      <a:fillRect/>
                    </a:stretch>
                  </pic:blipFill>
                  <pic:spPr bwMode="auto">
                    <a:xfrm>
                      <a:off x="0" y="0"/>
                      <a:ext cx="5378655" cy="3654813"/>
                    </a:xfrm>
                    <a:prstGeom prst="rect">
                      <a:avLst/>
                    </a:prstGeom>
                    <a:noFill/>
                    <a:ln w="9525">
                      <a:noFill/>
                      <a:miter lim="800000"/>
                      <a:headEnd/>
                      <a:tailEnd/>
                    </a:ln>
                  </pic:spPr>
                </pic:pic>
              </a:graphicData>
            </a:graphic>
          </wp:inline>
        </w:drawing>
      </w:r>
    </w:p>
    <w:p w14:paraId="627D10B8" w14:textId="77777777" w:rsidR="002D723A" w:rsidRDefault="002D723A" w:rsidP="00382A65">
      <w:pPr>
        <w:pStyle w:val="CenterFigure"/>
      </w:pPr>
      <w:r>
        <w:t>HRMS of</w:t>
      </w:r>
      <w:r w:rsidRPr="001401C4">
        <w:rPr>
          <w:b/>
          <w:bCs/>
        </w:rPr>
        <w:t xml:space="preserve"> TPS-25</w:t>
      </w:r>
    </w:p>
    <w:p w14:paraId="72F7582E" w14:textId="77777777" w:rsidR="002D723A" w:rsidRDefault="002D723A" w:rsidP="00382A65">
      <w:pPr>
        <w:pStyle w:val="CenterFigure"/>
        <w:rPr>
          <w:b/>
          <w:bCs/>
        </w:rPr>
      </w:pPr>
      <w:r>
        <w:rPr>
          <w:noProof/>
        </w:rPr>
        <w:lastRenderedPageBreak/>
        <w:drawing>
          <wp:inline distT="0" distB="0" distL="0" distR="0" wp14:anchorId="01A19AFF" wp14:editId="626F789F">
            <wp:extent cx="5373370" cy="3600450"/>
            <wp:effectExtent l="0" t="0" r="0" b="0"/>
            <wp:docPr id="89" name="Picture 89" descr="HRMS of TPS-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HRMS of TPS-2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373370" cy="3600450"/>
                    </a:xfrm>
                    <a:prstGeom prst="rect">
                      <a:avLst/>
                    </a:prstGeom>
                    <a:noFill/>
                    <a:ln w="9525">
                      <a:noFill/>
                      <a:miter lim="800000"/>
                      <a:headEnd/>
                      <a:tailEnd/>
                    </a:ln>
                  </pic:spPr>
                </pic:pic>
              </a:graphicData>
            </a:graphic>
          </wp:inline>
        </w:drawing>
      </w:r>
      <w:r>
        <w:t xml:space="preserve">HRMS of </w:t>
      </w:r>
      <w:r>
        <w:rPr>
          <w:b/>
          <w:bCs/>
        </w:rPr>
        <w:t>TPS-26</w:t>
      </w:r>
      <w:r>
        <w:rPr>
          <w:noProof/>
        </w:rPr>
        <w:drawing>
          <wp:inline distT="0" distB="0" distL="0" distR="0" wp14:anchorId="05BDEEC9" wp14:editId="3F6FA6A6">
            <wp:extent cx="5373370" cy="3601058"/>
            <wp:effectExtent l="0" t="0" r="0" b="0"/>
            <wp:docPr id="116" name="Picture 116" descr="HRMS of TPS-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HRMS of TPS-27"/>
                    <pic:cNvPicPr>
                      <a:picLocks noChangeAspect="1" noChangeArrowheads="1"/>
                    </pic:cNvPicPr>
                  </pic:nvPicPr>
                  <pic:blipFill>
                    <a:blip r:embed="rId117"/>
                    <a:srcRect/>
                    <a:stretch>
                      <a:fillRect/>
                    </a:stretch>
                  </pic:blipFill>
                  <pic:spPr bwMode="auto">
                    <a:xfrm>
                      <a:off x="0" y="0"/>
                      <a:ext cx="5375537" cy="3602510"/>
                    </a:xfrm>
                    <a:prstGeom prst="rect">
                      <a:avLst/>
                    </a:prstGeom>
                    <a:noFill/>
                    <a:ln w="9525">
                      <a:noFill/>
                      <a:miter lim="800000"/>
                      <a:headEnd/>
                      <a:tailEnd/>
                    </a:ln>
                  </pic:spPr>
                </pic:pic>
              </a:graphicData>
            </a:graphic>
          </wp:inline>
        </w:drawing>
      </w:r>
    </w:p>
    <w:p w14:paraId="15FEC7C9" w14:textId="77777777" w:rsidR="002D723A" w:rsidRDefault="002D723A" w:rsidP="00382A65">
      <w:pPr>
        <w:pStyle w:val="CenterFigure"/>
        <w:rPr>
          <w:b/>
          <w:bCs/>
        </w:rPr>
      </w:pPr>
      <w:r>
        <w:t xml:space="preserve">HRMS of </w:t>
      </w:r>
      <w:r>
        <w:rPr>
          <w:b/>
          <w:bCs/>
        </w:rPr>
        <w:t>TPS-27</w:t>
      </w:r>
    </w:p>
    <w:p w14:paraId="6A433339" w14:textId="77777777" w:rsidR="002D723A" w:rsidRDefault="002D723A" w:rsidP="00382A65">
      <w:pPr>
        <w:pStyle w:val="CenterFigure"/>
      </w:pPr>
      <w:r>
        <w:rPr>
          <w:noProof/>
        </w:rPr>
        <w:lastRenderedPageBreak/>
        <w:drawing>
          <wp:inline distT="0" distB="0" distL="0" distR="0" wp14:anchorId="1FF3E5CB" wp14:editId="4817E32E">
            <wp:extent cx="5391397" cy="3612946"/>
            <wp:effectExtent l="0" t="0" r="0" b="6985"/>
            <wp:docPr id="90" name="Picture 90" descr="HRMS of TPS-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HRMS of TPS-34"/>
                    <pic:cNvPicPr>
                      <a:picLocks noChangeAspect="1" noChangeArrowheads="1"/>
                    </pic:cNvPicPr>
                  </pic:nvPicPr>
                  <pic:blipFill>
                    <a:blip r:embed="rId118"/>
                    <a:srcRect/>
                    <a:stretch>
                      <a:fillRect/>
                    </a:stretch>
                  </pic:blipFill>
                  <pic:spPr bwMode="auto">
                    <a:xfrm>
                      <a:off x="0" y="0"/>
                      <a:ext cx="5395676" cy="3615813"/>
                    </a:xfrm>
                    <a:prstGeom prst="rect">
                      <a:avLst/>
                    </a:prstGeom>
                    <a:noFill/>
                    <a:ln w="9525">
                      <a:noFill/>
                      <a:miter lim="800000"/>
                      <a:headEnd/>
                      <a:tailEnd/>
                    </a:ln>
                  </pic:spPr>
                </pic:pic>
              </a:graphicData>
            </a:graphic>
          </wp:inline>
        </w:drawing>
      </w:r>
    </w:p>
    <w:p w14:paraId="2F10FD4E" w14:textId="77777777" w:rsidR="002D723A" w:rsidRPr="00DB6AE3" w:rsidRDefault="002D723A" w:rsidP="00382A65">
      <w:pPr>
        <w:pStyle w:val="CenterFigure"/>
        <w:rPr>
          <w:b/>
          <w:bCs/>
        </w:rPr>
      </w:pPr>
      <w:r>
        <w:t xml:space="preserve">HRMS of </w:t>
      </w:r>
      <w:r>
        <w:rPr>
          <w:b/>
          <w:bCs/>
        </w:rPr>
        <w:t>TPS-34</w:t>
      </w:r>
    </w:p>
    <w:p w14:paraId="39D26CE2" w14:textId="77777777" w:rsidR="002D723A" w:rsidRDefault="002D723A" w:rsidP="00382A65">
      <w:pPr>
        <w:pStyle w:val="CenterFigure"/>
      </w:pPr>
      <w:r>
        <w:rPr>
          <w:noProof/>
        </w:rPr>
        <w:drawing>
          <wp:inline distT="0" distB="0" distL="0" distR="0" wp14:anchorId="626506D1" wp14:editId="7EC1E15B">
            <wp:extent cx="5403273" cy="3572412"/>
            <wp:effectExtent l="0" t="0" r="6985" b="9525"/>
            <wp:docPr id="117" name="Picture 117" descr="HRMS of TPS-46"/>
            <wp:cNvGraphicFramePr/>
            <a:graphic xmlns:a="http://schemas.openxmlformats.org/drawingml/2006/main">
              <a:graphicData uri="http://schemas.openxmlformats.org/drawingml/2006/picture">
                <pic:pic xmlns:pic="http://schemas.openxmlformats.org/drawingml/2006/picture">
                  <pic:nvPicPr>
                    <pic:cNvPr id="117" name="Picture 117" descr="HRMS of TPS-46"/>
                    <pic:cNvPicPr/>
                  </pic:nvPicPr>
                  <pic:blipFill>
                    <a:blip r:embed="rId119"/>
                    <a:srcRect/>
                    <a:stretch>
                      <a:fillRect/>
                    </a:stretch>
                  </pic:blipFill>
                  <pic:spPr bwMode="auto">
                    <a:xfrm>
                      <a:off x="0" y="0"/>
                      <a:ext cx="5407598" cy="3575271"/>
                    </a:xfrm>
                    <a:prstGeom prst="rect">
                      <a:avLst/>
                    </a:prstGeom>
                    <a:noFill/>
                    <a:ln w="9525">
                      <a:noFill/>
                      <a:miter lim="800000"/>
                      <a:headEnd/>
                      <a:tailEnd/>
                    </a:ln>
                  </pic:spPr>
                </pic:pic>
              </a:graphicData>
            </a:graphic>
          </wp:inline>
        </w:drawing>
      </w:r>
    </w:p>
    <w:p w14:paraId="58A7E1E2" w14:textId="77777777" w:rsidR="002D723A" w:rsidRDefault="002D723A" w:rsidP="00382A65">
      <w:pPr>
        <w:pStyle w:val="CenterFigure"/>
        <w:rPr>
          <w:b/>
          <w:bCs/>
        </w:rPr>
      </w:pPr>
      <w:r>
        <w:t xml:space="preserve">HRMS of </w:t>
      </w:r>
      <w:r w:rsidRPr="001401C4">
        <w:rPr>
          <w:b/>
          <w:bCs/>
        </w:rPr>
        <w:t>TPS-46</w:t>
      </w:r>
    </w:p>
    <w:p w14:paraId="3B917564" w14:textId="450ABF2B" w:rsidR="002D723A" w:rsidRDefault="002D723A" w:rsidP="00382A65">
      <w:pPr>
        <w:pStyle w:val="CenterFigure"/>
      </w:pPr>
      <w:r>
        <w:rPr>
          <w:noProof/>
        </w:rPr>
        <w:lastRenderedPageBreak/>
        <w:drawing>
          <wp:inline distT="0" distB="0" distL="0" distR="0" wp14:anchorId="5B76CD6E" wp14:editId="4C526392">
            <wp:extent cx="5342890" cy="3686810"/>
            <wp:effectExtent l="0" t="0" r="0" b="8890"/>
            <wp:docPr id="44" name="Picture 44" descr="HRMS of TPS-52"/>
            <wp:cNvGraphicFramePr/>
            <a:graphic xmlns:a="http://schemas.openxmlformats.org/drawingml/2006/main">
              <a:graphicData uri="http://schemas.openxmlformats.org/drawingml/2006/picture">
                <pic:pic xmlns:pic="http://schemas.openxmlformats.org/drawingml/2006/picture">
                  <pic:nvPicPr>
                    <pic:cNvPr id="44" name="Picture 44" descr="HRMS of TPS-52"/>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42890" cy="3686810"/>
                    </a:xfrm>
                    <a:prstGeom prst="rect">
                      <a:avLst/>
                    </a:prstGeom>
                    <a:noFill/>
                    <a:ln w="9525">
                      <a:noFill/>
                      <a:miter lim="800000"/>
                      <a:headEnd/>
                      <a:tailEnd/>
                    </a:ln>
                  </pic:spPr>
                </pic:pic>
              </a:graphicData>
            </a:graphic>
          </wp:inline>
        </w:drawing>
      </w:r>
      <w:r>
        <w:t xml:space="preserve">HRMS of </w:t>
      </w:r>
      <w:r w:rsidRPr="001401C4">
        <w:rPr>
          <w:b/>
          <w:bCs/>
        </w:rPr>
        <w:t>TPS-52</w:t>
      </w:r>
      <w:r>
        <w:rPr>
          <w:noProof/>
        </w:rPr>
        <w:drawing>
          <wp:inline distT="0" distB="0" distL="0" distR="0" wp14:anchorId="4C0252C0" wp14:editId="5983D154">
            <wp:extent cx="5288507" cy="3678687"/>
            <wp:effectExtent l="0" t="0" r="7620" b="0"/>
            <wp:docPr id="91" name="Picture 91" descr="HRMS of TPS-58"/>
            <wp:cNvGraphicFramePr/>
            <a:graphic xmlns:a="http://schemas.openxmlformats.org/drawingml/2006/main">
              <a:graphicData uri="http://schemas.openxmlformats.org/drawingml/2006/picture">
                <pic:pic xmlns:pic="http://schemas.openxmlformats.org/drawingml/2006/picture">
                  <pic:nvPicPr>
                    <pic:cNvPr id="91" name="Picture 91" descr="HRMS of TPS-58"/>
                    <pic:cNvPicPr/>
                  </pic:nvPicPr>
                  <pic:blipFill>
                    <a:blip r:embed="rId121"/>
                    <a:srcRect/>
                    <a:stretch>
                      <a:fillRect/>
                    </a:stretch>
                  </pic:blipFill>
                  <pic:spPr bwMode="auto">
                    <a:xfrm>
                      <a:off x="0" y="0"/>
                      <a:ext cx="5295348" cy="3683446"/>
                    </a:xfrm>
                    <a:prstGeom prst="rect">
                      <a:avLst/>
                    </a:prstGeom>
                    <a:noFill/>
                    <a:ln w="9525">
                      <a:noFill/>
                      <a:miter lim="800000"/>
                      <a:headEnd/>
                      <a:tailEnd/>
                    </a:ln>
                  </pic:spPr>
                </pic:pic>
              </a:graphicData>
            </a:graphic>
          </wp:inline>
        </w:drawing>
      </w:r>
    </w:p>
    <w:p w14:paraId="56515272" w14:textId="77777777" w:rsidR="002D723A" w:rsidRDefault="002D723A" w:rsidP="00382A65">
      <w:pPr>
        <w:pStyle w:val="CenterFigure"/>
        <w:rPr>
          <w:b/>
          <w:bCs/>
        </w:rPr>
      </w:pPr>
      <w:r>
        <w:t xml:space="preserve">HRMS of </w:t>
      </w:r>
      <w:r w:rsidRPr="001401C4">
        <w:rPr>
          <w:b/>
          <w:bCs/>
        </w:rPr>
        <w:t>TPS-58</w:t>
      </w:r>
    </w:p>
    <w:p w14:paraId="41D676A0" w14:textId="77777777" w:rsidR="00382A65" w:rsidRDefault="00382A65" w:rsidP="00382A65">
      <w:pPr>
        <w:pStyle w:val="CenterFigure"/>
      </w:pPr>
    </w:p>
    <w:p w14:paraId="01A9C848" w14:textId="77777777" w:rsidR="00382A65" w:rsidRDefault="00382A65" w:rsidP="00382A65">
      <w:pPr>
        <w:pStyle w:val="CenterFigure"/>
      </w:pPr>
    </w:p>
    <w:p w14:paraId="08D4C672" w14:textId="5B08A1E4" w:rsidR="002D723A" w:rsidRDefault="00382A65" w:rsidP="00382A65">
      <w:pPr>
        <w:pStyle w:val="CenterFigure"/>
      </w:pPr>
      <w:r>
        <w:rPr>
          <w:noProof/>
        </w:rPr>
        <w:lastRenderedPageBreak/>
        <w:drawing>
          <wp:inline distT="0" distB="0" distL="0" distR="0" wp14:anchorId="3ADC44A5" wp14:editId="567C4380">
            <wp:extent cx="5207000" cy="3630295"/>
            <wp:effectExtent l="0" t="0" r="0" b="8255"/>
            <wp:docPr id="92" name="Picture 92" descr="HRMS of TPS-61 Product 1"/>
            <wp:cNvGraphicFramePr/>
            <a:graphic xmlns:a="http://schemas.openxmlformats.org/drawingml/2006/main">
              <a:graphicData uri="http://schemas.openxmlformats.org/drawingml/2006/picture">
                <pic:pic xmlns:pic="http://schemas.openxmlformats.org/drawingml/2006/picture">
                  <pic:nvPicPr>
                    <pic:cNvPr id="92" name="Picture 92" descr="HRMS of TPS-61 Product 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07000" cy="3630295"/>
                    </a:xfrm>
                    <a:prstGeom prst="rect">
                      <a:avLst/>
                    </a:prstGeom>
                    <a:noFill/>
                    <a:ln w="9525">
                      <a:noFill/>
                      <a:miter lim="800000"/>
                      <a:headEnd/>
                      <a:tailEnd/>
                    </a:ln>
                  </pic:spPr>
                </pic:pic>
              </a:graphicData>
            </a:graphic>
          </wp:inline>
        </w:drawing>
      </w:r>
      <w:r w:rsidR="002D723A">
        <w:t xml:space="preserve">HRMS of </w:t>
      </w:r>
      <w:r w:rsidR="002D723A" w:rsidRPr="00382A65">
        <w:rPr>
          <w:b/>
          <w:bCs/>
        </w:rPr>
        <w:t>TPS-61-P1</w:t>
      </w:r>
    </w:p>
    <w:p w14:paraId="65CDAD86" w14:textId="1D623143" w:rsidR="002D723A" w:rsidRPr="00834CCD" w:rsidRDefault="002D723A" w:rsidP="00382A65">
      <w:pPr>
        <w:pStyle w:val="CenterFigure"/>
      </w:pPr>
      <w:r>
        <w:rPr>
          <w:noProof/>
        </w:rPr>
        <w:drawing>
          <wp:inline distT="0" distB="0" distL="0" distR="0" wp14:anchorId="1E890128" wp14:editId="7A2B1A29">
            <wp:extent cx="5226760" cy="3700698"/>
            <wp:effectExtent l="0" t="0" r="0" b="0"/>
            <wp:docPr id="93" name="Picture 93" descr="HRMS of TPS-61 Product 2"/>
            <wp:cNvGraphicFramePr/>
            <a:graphic xmlns:a="http://schemas.openxmlformats.org/drawingml/2006/main">
              <a:graphicData uri="http://schemas.openxmlformats.org/drawingml/2006/picture">
                <pic:pic xmlns:pic="http://schemas.openxmlformats.org/drawingml/2006/picture">
                  <pic:nvPicPr>
                    <pic:cNvPr id="93" name="Picture 93" descr="HRMS of TPS-61 Product 2"/>
                    <pic:cNvPicPr/>
                  </pic:nvPicPr>
                  <pic:blipFill>
                    <a:blip r:embed="rId123"/>
                    <a:srcRect/>
                    <a:stretch>
                      <a:fillRect/>
                    </a:stretch>
                  </pic:blipFill>
                  <pic:spPr bwMode="auto">
                    <a:xfrm>
                      <a:off x="0" y="0"/>
                      <a:ext cx="5244218" cy="3713059"/>
                    </a:xfrm>
                    <a:prstGeom prst="rect">
                      <a:avLst/>
                    </a:prstGeom>
                    <a:noFill/>
                    <a:ln w="9525">
                      <a:noFill/>
                      <a:miter lim="800000"/>
                      <a:headEnd/>
                      <a:tailEnd/>
                    </a:ln>
                  </pic:spPr>
                </pic:pic>
              </a:graphicData>
            </a:graphic>
          </wp:inline>
        </w:drawing>
      </w:r>
    </w:p>
    <w:p w14:paraId="1E86CAAB" w14:textId="77777777" w:rsidR="002D723A" w:rsidRDefault="002D723A" w:rsidP="00382A65">
      <w:pPr>
        <w:pStyle w:val="CenterFigure"/>
      </w:pPr>
      <w:r>
        <w:t xml:space="preserve">HRMS of </w:t>
      </w:r>
      <w:r w:rsidRPr="00382A65">
        <w:rPr>
          <w:b/>
          <w:bCs/>
        </w:rPr>
        <w:t>TPS-61-P2</w:t>
      </w:r>
    </w:p>
    <w:p w14:paraId="3419C58F" w14:textId="77777777" w:rsidR="002D723A" w:rsidRDefault="002D723A" w:rsidP="00382A65">
      <w:pPr>
        <w:pStyle w:val="CenterFigure"/>
      </w:pPr>
      <w:r>
        <w:rPr>
          <w:noProof/>
        </w:rPr>
        <w:lastRenderedPageBreak/>
        <w:drawing>
          <wp:inline distT="0" distB="0" distL="0" distR="0" wp14:anchorId="16E5C224" wp14:editId="7A41886F">
            <wp:extent cx="5315585" cy="3872230"/>
            <wp:effectExtent l="0" t="0" r="0" b="0"/>
            <wp:docPr id="94" name="Picture 94" descr="HRMS of TPS-62"/>
            <wp:cNvGraphicFramePr/>
            <a:graphic xmlns:a="http://schemas.openxmlformats.org/drawingml/2006/main">
              <a:graphicData uri="http://schemas.openxmlformats.org/drawingml/2006/picture">
                <pic:pic xmlns:pic="http://schemas.openxmlformats.org/drawingml/2006/picture">
                  <pic:nvPicPr>
                    <pic:cNvPr id="94" name="Picture 94" descr="HRMS of TPS-62"/>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315585" cy="3872230"/>
                    </a:xfrm>
                    <a:prstGeom prst="rect">
                      <a:avLst/>
                    </a:prstGeom>
                    <a:noFill/>
                    <a:ln w="9525">
                      <a:noFill/>
                      <a:miter lim="800000"/>
                      <a:headEnd/>
                      <a:tailEnd/>
                    </a:ln>
                  </pic:spPr>
                </pic:pic>
              </a:graphicData>
            </a:graphic>
          </wp:inline>
        </w:drawing>
      </w:r>
      <w:r>
        <w:t>HRMS of</w:t>
      </w:r>
      <w:r w:rsidRPr="001401C4">
        <w:rPr>
          <w:b/>
          <w:bCs/>
        </w:rPr>
        <w:t xml:space="preserve"> TPS-62</w:t>
      </w:r>
      <w:r>
        <w:rPr>
          <w:noProof/>
        </w:rPr>
        <w:drawing>
          <wp:inline distT="0" distB="0" distL="0" distR="0" wp14:anchorId="7AB00E90" wp14:editId="3EBD57A2">
            <wp:extent cx="5274240" cy="3514115"/>
            <wp:effectExtent l="0" t="0" r="3175" b="0"/>
            <wp:docPr id="118" name="Picture 118" descr="HRMS of TPS-65"/>
            <wp:cNvGraphicFramePr/>
            <a:graphic xmlns:a="http://schemas.openxmlformats.org/drawingml/2006/main">
              <a:graphicData uri="http://schemas.openxmlformats.org/drawingml/2006/picture">
                <pic:pic xmlns:pic="http://schemas.openxmlformats.org/drawingml/2006/picture">
                  <pic:nvPicPr>
                    <pic:cNvPr id="118" name="Picture 118" descr="HRMS of TPS-65"/>
                    <pic:cNvPicPr/>
                  </pic:nvPicPr>
                  <pic:blipFill>
                    <a:blip r:embed="rId125"/>
                    <a:srcRect/>
                    <a:stretch>
                      <a:fillRect/>
                    </a:stretch>
                  </pic:blipFill>
                  <pic:spPr bwMode="auto">
                    <a:xfrm>
                      <a:off x="0" y="0"/>
                      <a:ext cx="5280431" cy="3518240"/>
                    </a:xfrm>
                    <a:prstGeom prst="rect">
                      <a:avLst/>
                    </a:prstGeom>
                    <a:noFill/>
                    <a:ln w="9525">
                      <a:noFill/>
                      <a:miter lim="800000"/>
                      <a:headEnd/>
                      <a:tailEnd/>
                    </a:ln>
                  </pic:spPr>
                </pic:pic>
              </a:graphicData>
            </a:graphic>
          </wp:inline>
        </w:drawing>
      </w:r>
    </w:p>
    <w:p w14:paraId="5BBCC4B5" w14:textId="77777777" w:rsidR="002D723A" w:rsidRDefault="002D723A" w:rsidP="00382A65">
      <w:pPr>
        <w:pStyle w:val="CenterFigure"/>
      </w:pPr>
      <w:r>
        <w:t xml:space="preserve">HRMS of </w:t>
      </w:r>
      <w:r w:rsidRPr="001401C4">
        <w:rPr>
          <w:b/>
          <w:bCs/>
        </w:rPr>
        <w:t>TPS-65</w:t>
      </w:r>
    </w:p>
    <w:p w14:paraId="73D331B6" w14:textId="77777777" w:rsidR="002D723A" w:rsidRDefault="002D723A" w:rsidP="00382A65">
      <w:pPr>
        <w:pStyle w:val="CenterFigure"/>
        <w:rPr>
          <w:b/>
          <w:bCs/>
        </w:rPr>
      </w:pPr>
      <w:r>
        <w:rPr>
          <w:noProof/>
        </w:rPr>
        <w:lastRenderedPageBreak/>
        <w:drawing>
          <wp:inline distT="0" distB="0" distL="0" distR="0" wp14:anchorId="581428E4" wp14:editId="2FD1C084">
            <wp:extent cx="5379085" cy="3604895"/>
            <wp:effectExtent l="0" t="0" r="0" b="0"/>
            <wp:docPr id="95" name="Picture 95" descr="HRMS of TPS-66"/>
            <wp:cNvGraphicFramePr/>
            <a:graphic xmlns:a="http://schemas.openxmlformats.org/drawingml/2006/main">
              <a:graphicData uri="http://schemas.openxmlformats.org/drawingml/2006/picture">
                <pic:pic xmlns:pic="http://schemas.openxmlformats.org/drawingml/2006/picture">
                  <pic:nvPicPr>
                    <pic:cNvPr id="95" name="Picture 95" descr="HRMS of TPS-66"/>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379085" cy="3604895"/>
                    </a:xfrm>
                    <a:prstGeom prst="rect">
                      <a:avLst/>
                    </a:prstGeom>
                    <a:noFill/>
                    <a:ln w="9525">
                      <a:noFill/>
                      <a:miter lim="800000"/>
                      <a:headEnd/>
                      <a:tailEnd/>
                    </a:ln>
                  </pic:spPr>
                </pic:pic>
              </a:graphicData>
            </a:graphic>
          </wp:inline>
        </w:drawing>
      </w:r>
      <w:r>
        <w:t xml:space="preserve">HRMS </w:t>
      </w:r>
      <w:r w:rsidRPr="001401C4">
        <w:t xml:space="preserve">of </w:t>
      </w:r>
      <w:r w:rsidRPr="001401C4">
        <w:rPr>
          <w:b/>
          <w:bCs/>
        </w:rPr>
        <w:t>TPS-66</w:t>
      </w:r>
    </w:p>
    <w:p w14:paraId="08270AC8" w14:textId="77777777" w:rsidR="002D723A" w:rsidRDefault="002D723A" w:rsidP="0076468F"/>
    <w:p w14:paraId="5CD55147" w14:textId="77777777" w:rsidR="002D723A" w:rsidRDefault="002D723A" w:rsidP="0076468F"/>
    <w:p w14:paraId="7E9BFA97" w14:textId="77777777" w:rsidR="002D723A" w:rsidRDefault="002D723A" w:rsidP="0076468F"/>
    <w:p w14:paraId="40E95EFA" w14:textId="77777777" w:rsidR="002D723A" w:rsidRDefault="002D723A" w:rsidP="0076468F">
      <w:r>
        <w:t xml:space="preserve">   </w:t>
      </w:r>
    </w:p>
    <w:p w14:paraId="33B2E116" w14:textId="4C9DAE5F" w:rsidR="004C61D2" w:rsidRDefault="00316676" w:rsidP="0076468F">
      <w:pPr>
        <w:rPr>
          <w:color w:val="FF0000"/>
        </w:rPr>
      </w:pPr>
      <w:r>
        <w:rPr>
          <w:color w:val="FF0000"/>
        </w:rPr>
        <w:t xml:space="preserve"> </w:t>
      </w:r>
    </w:p>
    <w:p w14:paraId="5AB11906" w14:textId="77777777" w:rsidR="00E96EBD" w:rsidRDefault="00E96EBD">
      <w:pPr>
        <w:spacing w:after="160" w:line="259" w:lineRule="auto"/>
        <w:ind w:firstLine="0"/>
        <w:contextualSpacing w:val="0"/>
        <w:jc w:val="left"/>
        <w:rPr>
          <w:rFonts w:eastAsia="Times New Roman"/>
          <w:b/>
          <w:bCs/>
          <w:iCs/>
        </w:rPr>
      </w:pPr>
      <w:r>
        <w:br w:type="page"/>
      </w:r>
    </w:p>
    <w:p w14:paraId="5880006F" w14:textId="775D2103" w:rsidR="004C61D2" w:rsidRPr="00E96EBD" w:rsidRDefault="004C61D2" w:rsidP="00E96EBD">
      <w:pPr>
        <w:pStyle w:val="Heading2"/>
      </w:pPr>
      <w:bookmarkStart w:id="153" w:name="_Toc90555481"/>
      <w:r>
        <w:lastRenderedPageBreak/>
        <w:t>References</w:t>
      </w:r>
      <w:r w:rsidR="00E96EBD">
        <w:t xml:space="preserve"> for Chapter 2</w:t>
      </w:r>
      <w:bookmarkEnd w:id="153"/>
    </w:p>
    <w:p w14:paraId="5B2C395C" w14:textId="77777777" w:rsidR="005919E0" w:rsidRPr="005919E0" w:rsidRDefault="004C61D2" w:rsidP="005919E0">
      <w:pPr>
        <w:pStyle w:val="EndNoteBibliography"/>
        <w:ind w:firstLine="0"/>
      </w:pPr>
      <w:r>
        <w:rPr>
          <w:color w:val="FF0000"/>
        </w:rPr>
        <w:fldChar w:fldCharType="begin"/>
      </w:r>
      <w:r>
        <w:rPr>
          <w:color w:val="FF0000"/>
        </w:rPr>
        <w:instrText xml:space="preserve"> ADDIN EN.SECTION.REFLIST </w:instrText>
      </w:r>
      <w:r>
        <w:rPr>
          <w:color w:val="FF0000"/>
        </w:rPr>
        <w:fldChar w:fldCharType="separate"/>
      </w:r>
      <w:r w:rsidR="005919E0" w:rsidRPr="005919E0">
        <w:t>1.</w:t>
      </w:r>
      <w:r w:rsidR="005919E0" w:rsidRPr="005919E0">
        <w:tab/>
        <w:t xml:space="preserve">Evidente, A.;  Kornienko, A.;  Cimmino, A.;  Andolfi, A.;  Lefranc, F.;  Mathieu, V.; Kiss, R., Fungal metabolites with anticancer activity. </w:t>
      </w:r>
      <w:r w:rsidR="005919E0" w:rsidRPr="005919E0">
        <w:rPr>
          <w:i/>
        </w:rPr>
        <w:t xml:space="preserve">Nat. Prod. Rep. </w:t>
      </w:r>
      <w:r w:rsidR="005919E0" w:rsidRPr="005919E0">
        <w:rPr>
          <w:b/>
        </w:rPr>
        <w:t>2014,</w:t>
      </w:r>
      <w:r w:rsidR="005919E0" w:rsidRPr="005919E0">
        <w:t xml:space="preserve"> </w:t>
      </w:r>
      <w:r w:rsidR="005919E0" w:rsidRPr="005919E0">
        <w:rPr>
          <w:i/>
        </w:rPr>
        <w:t>31</w:t>
      </w:r>
      <w:r w:rsidR="005919E0" w:rsidRPr="005919E0">
        <w:t xml:space="preserve"> (5), 617-627.</w:t>
      </w:r>
    </w:p>
    <w:p w14:paraId="418F1D4A" w14:textId="77777777" w:rsidR="005919E0" w:rsidRPr="005919E0" w:rsidRDefault="005919E0" w:rsidP="005919E0">
      <w:pPr>
        <w:pStyle w:val="EndNoteBibliography"/>
        <w:ind w:firstLine="0"/>
      </w:pPr>
      <w:r w:rsidRPr="005919E0">
        <w:t>2.</w:t>
      </w:r>
      <w:r w:rsidRPr="005919E0">
        <w:tab/>
        <w:t xml:space="preserve">Ma, Y. M.;  Liang, X. A.;  Kong, Y.; Jia, B., Structural Diversity and Biological Activities of Indole Diketopiperazine Alkaloids from Fungi. </w:t>
      </w:r>
      <w:r w:rsidRPr="005919E0">
        <w:rPr>
          <w:i/>
        </w:rPr>
        <w:t xml:space="preserve">J Agric Food Chem </w:t>
      </w:r>
      <w:r w:rsidRPr="005919E0">
        <w:rPr>
          <w:b/>
        </w:rPr>
        <w:t>2016,</w:t>
      </w:r>
      <w:r w:rsidRPr="005919E0">
        <w:t xml:space="preserve"> </w:t>
      </w:r>
      <w:r w:rsidRPr="005919E0">
        <w:rPr>
          <w:i/>
        </w:rPr>
        <w:t>64</w:t>
      </w:r>
      <w:r w:rsidRPr="005919E0">
        <w:t xml:space="preserve"> (35), 6659-71.</w:t>
      </w:r>
    </w:p>
    <w:p w14:paraId="00825F27" w14:textId="77777777" w:rsidR="005919E0" w:rsidRPr="005919E0" w:rsidRDefault="005919E0" w:rsidP="005919E0">
      <w:pPr>
        <w:pStyle w:val="EndNoteBibliography"/>
        <w:ind w:firstLine="0"/>
      </w:pPr>
      <w:r w:rsidRPr="005919E0">
        <w:t>3.</w:t>
      </w:r>
      <w:r w:rsidRPr="005919E0">
        <w:tab/>
        <w:t xml:space="preserve">Cui, C.-B.;  Kakeya, H.;  Okada, G.;  Onose, R.; Osada, H., Novel Mammalian Cell Cycle Inhibitors, Tryprostatins A, B and Other Diketopiperazines Produced by Aspergillus fumigatus. I. Taxonomy, Fermentation, Isolation and Biological Properties. </w:t>
      </w:r>
      <w:r w:rsidRPr="005919E0">
        <w:rPr>
          <w:i/>
        </w:rPr>
        <w:t xml:space="preserve">The Journal of Antibiotics </w:t>
      </w:r>
      <w:r w:rsidRPr="005919E0">
        <w:rPr>
          <w:b/>
        </w:rPr>
        <w:t>1996,</w:t>
      </w:r>
      <w:r w:rsidRPr="005919E0">
        <w:t xml:space="preserve"> </w:t>
      </w:r>
      <w:r w:rsidRPr="005919E0">
        <w:rPr>
          <w:i/>
        </w:rPr>
        <w:t>49</w:t>
      </w:r>
      <w:r w:rsidRPr="005919E0">
        <w:t xml:space="preserve"> (6), 527-533.</w:t>
      </w:r>
    </w:p>
    <w:p w14:paraId="1C4F5AF6" w14:textId="77777777" w:rsidR="005919E0" w:rsidRPr="005919E0" w:rsidRDefault="005919E0" w:rsidP="005919E0">
      <w:pPr>
        <w:pStyle w:val="EndNoteBibliography"/>
        <w:ind w:firstLine="0"/>
      </w:pPr>
      <w:r w:rsidRPr="005919E0">
        <w:t>4.</w:t>
      </w:r>
      <w:r w:rsidRPr="005919E0">
        <w:tab/>
        <w:t xml:space="preserve">Bischoff, V.;  Cookson, S. J.;  Wu, S.; Scheible, W. R., Thaxtomin A affects CESA-complex density, expression of cell wall genes, cell wall composition, and causes ectopic lignification in Arabidopsis thaliana seedlings. </w:t>
      </w:r>
      <w:r w:rsidRPr="005919E0">
        <w:rPr>
          <w:b/>
        </w:rPr>
        <w:t>2009,</w:t>
      </w:r>
      <w:r w:rsidRPr="005919E0">
        <w:t xml:space="preserve"> </w:t>
      </w:r>
      <w:r w:rsidRPr="005919E0">
        <w:rPr>
          <w:i/>
        </w:rPr>
        <w:t>60</w:t>
      </w:r>
      <w:r w:rsidRPr="005919E0">
        <w:t xml:space="preserve"> (3), 955-965.</w:t>
      </w:r>
    </w:p>
    <w:p w14:paraId="38BBB025" w14:textId="77777777" w:rsidR="005919E0" w:rsidRPr="005919E0" w:rsidRDefault="005919E0" w:rsidP="005919E0">
      <w:pPr>
        <w:pStyle w:val="EndNoteBibliography"/>
        <w:ind w:firstLine="0"/>
      </w:pPr>
      <w:r w:rsidRPr="005919E0">
        <w:t>5.</w:t>
      </w:r>
      <w:r w:rsidRPr="005919E0">
        <w:tab/>
        <w:t xml:space="preserve">SjöGren, M.;  Jonsson, P. R.;  DahlströM, M.;  LundäLv, T.;  Burman, R.;  GöRansson, U.; Bohlin, L., Two Brominated Cyclic Dipeptides Released by the Coldwater Marine Sponge Geodia barretti Act in Synergy As Chemical Defense. </w:t>
      </w:r>
      <w:r w:rsidRPr="005919E0">
        <w:rPr>
          <w:b/>
        </w:rPr>
        <w:t>2011,</w:t>
      </w:r>
      <w:r w:rsidRPr="005919E0">
        <w:t xml:space="preserve"> </w:t>
      </w:r>
      <w:r w:rsidRPr="005919E0">
        <w:rPr>
          <w:i/>
        </w:rPr>
        <w:t>74</w:t>
      </w:r>
      <w:r w:rsidRPr="005919E0">
        <w:t xml:space="preserve"> (3), 449-454.</w:t>
      </w:r>
    </w:p>
    <w:p w14:paraId="46A1B3B8" w14:textId="77777777" w:rsidR="005919E0" w:rsidRPr="005919E0" w:rsidRDefault="005919E0" w:rsidP="005919E0">
      <w:pPr>
        <w:pStyle w:val="EndNoteBibliography"/>
        <w:ind w:firstLine="0"/>
      </w:pPr>
      <w:r w:rsidRPr="005919E0">
        <w:t>6.</w:t>
      </w:r>
      <w:r w:rsidRPr="005919E0">
        <w:tab/>
        <w:t xml:space="preserve">Lavey, N. P.;  Coker, J. A.;  Ruben, E. A.; Duerfeldt, A. S., Sclerotiamide: The First Non-Peptide-Based Natural Product Activator of Bacterial Caseinolytic Protease P. </w:t>
      </w:r>
      <w:r w:rsidRPr="005919E0">
        <w:rPr>
          <w:i/>
        </w:rPr>
        <w:t xml:space="preserve">Journal of Natural Products </w:t>
      </w:r>
      <w:r w:rsidRPr="005919E0">
        <w:rPr>
          <w:b/>
        </w:rPr>
        <w:t>2016,</w:t>
      </w:r>
      <w:r w:rsidRPr="005919E0">
        <w:t xml:space="preserve"> </w:t>
      </w:r>
      <w:r w:rsidRPr="005919E0">
        <w:rPr>
          <w:i/>
        </w:rPr>
        <w:t>79</w:t>
      </w:r>
      <w:r w:rsidRPr="005919E0">
        <w:t xml:space="preserve"> (4), 1193-1197.</w:t>
      </w:r>
    </w:p>
    <w:p w14:paraId="233DA5C9" w14:textId="77777777" w:rsidR="005919E0" w:rsidRPr="005919E0" w:rsidRDefault="005919E0" w:rsidP="005919E0">
      <w:pPr>
        <w:pStyle w:val="EndNoteBibliography"/>
        <w:ind w:firstLine="0"/>
      </w:pPr>
      <w:r w:rsidRPr="005919E0">
        <w:t>7.</w:t>
      </w:r>
      <w:r w:rsidRPr="005919E0">
        <w:tab/>
        <w:t xml:space="preserve">Kuramochi, K.;  Ohnishi, K.;  Fujieda, S.;  Nakajima, M.;  Saitoh, Y.;  Watanabe, N.;  Takeuchi, T.;  Nakazaki, A.;  Sugawara, F.;  Arai, T.; Kobayashi, S., Synthesis and </w:t>
      </w:r>
      <w:r w:rsidRPr="005919E0">
        <w:lastRenderedPageBreak/>
        <w:t xml:space="preserve">Biological Activities of Neoechinulin A Derivatives: New Aspects of Structure–Activity Relationships for Neoechinulin A. </w:t>
      </w:r>
      <w:r w:rsidRPr="005919E0">
        <w:rPr>
          <w:i/>
        </w:rPr>
        <w:t xml:space="preserve">CHEMICAL &amp; PHARMACEUTICAL BULLETIN </w:t>
      </w:r>
      <w:r w:rsidRPr="005919E0">
        <w:rPr>
          <w:b/>
        </w:rPr>
        <w:t>2008,</w:t>
      </w:r>
      <w:r w:rsidRPr="005919E0">
        <w:t xml:space="preserve"> </w:t>
      </w:r>
      <w:r w:rsidRPr="005919E0">
        <w:rPr>
          <w:i/>
        </w:rPr>
        <w:t>56</w:t>
      </w:r>
      <w:r w:rsidRPr="005919E0">
        <w:t xml:space="preserve"> (12), 1738-1743.</w:t>
      </w:r>
    </w:p>
    <w:p w14:paraId="77E36121" w14:textId="77777777" w:rsidR="005919E0" w:rsidRPr="005919E0" w:rsidRDefault="005919E0" w:rsidP="005919E0">
      <w:pPr>
        <w:pStyle w:val="EndNoteBibliography"/>
        <w:ind w:firstLine="0"/>
      </w:pPr>
      <w:r w:rsidRPr="005919E0">
        <w:t>8.</w:t>
      </w:r>
      <w:r w:rsidRPr="005919E0">
        <w:tab/>
        <w:t xml:space="preserve">Ravikanth, V.;  Niranjan Reddy, V. L.;  Ramesh, P.;  Prabhakar Rao, T.;  Diwan, P. V.;  Khar, A.; Venkateswarlu, Y., An immunosuppressive tryptophan-derived alkaloid from Lepidagathis cristata. </w:t>
      </w:r>
      <w:r w:rsidRPr="005919E0">
        <w:rPr>
          <w:i/>
        </w:rPr>
        <w:t xml:space="preserve">Phytochemistry </w:t>
      </w:r>
      <w:r w:rsidRPr="005919E0">
        <w:rPr>
          <w:b/>
        </w:rPr>
        <w:t>2001,</w:t>
      </w:r>
      <w:r w:rsidRPr="005919E0">
        <w:t xml:space="preserve"> </w:t>
      </w:r>
      <w:r w:rsidRPr="005919E0">
        <w:rPr>
          <w:i/>
        </w:rPr>
        <w:t>58</w:t>
      </w:r>
      <w:r w:rsidRPr="005919E0">
        <w:t xml:space="preserve"> (8), 1263-1266.</w:t>
      </w:r>
    </w:p>
    <w:p w14:paraId="123EEEB2" w14:textId="77777777" w:rsidR="005919E0" w:rsidRPr="005919E0" w:rsidRDefault="005919E0" w:rsidP="005919E0">
      <w:pPr>
        <w:pStyle w:val="EndNoteBibliography"/>
        <w:ind w:firstLine="0"/>
      </w:pPr>
      <w:r w:rsidRPr="005919E0">
        <w:t>9.</w:t>
      </w:r>
      <w:r w:rsidRPr="005919E0">
        <w:tab/>
        <w:t xml:space="preserve">Usui, T.;  Kondoh, M.;  Cui, C. B.;  Mayumi, T.; Osada, H., Tryprostatin A, a specific and novel inhibitor of microtubule assembly. </w:t>
      </w:r>
      <w:r w:rsidRPr="005919E0">
        <w:rPr>
          <w:i/>
        </w:rPr>
        <w:t xml:space="preserve">The Biochemical journal </w:t>
      </w:r>
      <w:r w:rsidRPr="005919E0">
        <w:rPr>
          <w:b/>
        </w:rPr>
        <w:t>1998,</w:t>
      </w:r>
      <w:r w:rsidRPr="005919E0">
        <w:t xml:space="preserve"> </w:t>
      </w:r>
      <w:r w:rsidRPr="005919E0">
        <w:rPr>
          <w:i/>
        </w:rPr>
        <w:t>333 ( Pt 3)</w:t>
      </w:r>
      <w:r w:rsidRPr="005919E0">
        <w:t xml:space="preserve"> (Pt 3), 543-548.</w:t>
      </w:r>
    </w:p>
    <w:p w14:paraId="63A60FF3" w14:textId="77777777" w:rsidR="005919E0" w:rsidRPr="005919E0" w:rsidRDefault="005919E0" w:rsidP="005919E0">
      <w:pPr>
        <w:pStyle w:val="EndNoteBibliography"/>
        <w:ind w:firstLine="0"/>
      </w:pPr>
      <w:r w:rsidRPr="005919E0">
        <w:t>10.</w:t>
      </w:r>
      <w:r w:rsidRPr="005919E0">
        <w:tab/>
        <w:t xml:space="preserve">Wollinsky, B.;  Ludwig, L.;  Hamacher, A.;  Yu, X.;  Kassack, M. U.; Li, S.-M., Prenylation at the indole ring leads to a significant increase of cytotoxicity of tryptophan-containing cyclic dipeptides. </w:t>
      </w:r>
      <w:r w:rsidRPr="005919E0">
        <w:rPr>
          <w:i/>
        </w:rPr>
        <w:t xml:space="preserve">Bioorganic &amp; Medicinal Chemistry Letters </w:t>
      </w:r>
      <w:r w:rsidRPr="005919E0">
        <w:rPr>
          <w:b/>
        </w:rPr>
        <w:t>2012,</w:t>
      </w:r>
      <w:r w:rsidRPr="005919E0">
        <w:t xml:space="preserve"> </w:t>
      </w:r>
      <w:r w:rsidRPr="005919E0">
        <w:rPr>
          <w:i/>
        </w:rPr>
        <w:t>22</w:t>
      </w:r>
      <w:r w:rsidRPr="005919E0">
        <w:t xml:space="preserve"> (12), 3866-3869.</w:t>
      </w:r>
    </w:p>
    <w:p w14:paraId="368A0AD6" w14:textId="77777777" w:rsidR="005919E0" w:rsidRPr="005919E0" w:rsidRDefault="005919E0" w:rsidP="005919E0">
      <w:pPr>
        <w:pStyle w:val="EndNoteBibliography"/>
        <w:ind w:firstLine="0"/>
      </w:pPr>
      <w:r w:rsidRPr="005919E0">
        <w:t>11.</w:t>
      </w:r>
      <w:r w:rsidRPr="005919E0">
        <w:tab/>
        <w:t xml:space="preserve">Jain, H. D.;  Zhang, C.;  Zhou, S.;  Zhou, H.;  Ma, J.;  Liu, X.;  Liao, X.;  Deveau, A. M.;  Dieckhaus, C. M.;  Johnson, M. A.;  Smith, K. S.;  Macdonald, T. L.;  Kakeya, H.;  Osada, H.; Cook, J. M., Synthesis and structure–activity relationship studies on tryprostatin A, an inhibitor of breast cancer resistance protein. </w:t>
      </w:r>
      <w:r w:rsidRPr="005919E0">
        <w:rPr>
          <w:i/>
        </w:rPr>
        <w:t xml:space="preserve">Bioorganic &amp; Medicinal Chemistry </w:t>
      </w:r>
      <w:r w:rsidRPr="005919E0">
        <w:rPr>
          <w:b/>
        </w:rPr>
        <w:t>2008,</w:t>
      </w:r>
      <w:r w:rsidRPr="005919E0">
        <w:t xml:space="preserve"> </w:t>
      </w:r>
      <w:r w:rsidRPr="005919E0">
        <w:rPr>
          <w:i/>
        </w:rPr>
        <w:t>16</w:t>
      </w:r>
      <w:r w:rsidRPr="005919E0">
        <w:t xml:space="preserve"> (8), 4626-4651.</w:t>
      </w:r>
    </w:p>
    <w:p w14:paraId="56CFA22A" w14:textId="77777777" w:rsidR="005919E0" w:rsidRPr="005919E0" w:rsidRDefault="005919E0" w:rsidP="005919E0">
      <w:pPr>
        <w:pStyle w:val="EndNoteBibliography"/>
        <w:ind w:firstLine="0"/>
      </w:pPr>
      <w:r w:rsidRPr="005919E0">
        <w:t>12.</w:t>
      </w:r>
      <w:r w:rsidRPr="005919E0">
        <w:tab/>
        <w:t xml:space="preserve">Woehlecke, H.;  Osada, H.;  Herrmann, A.; Lage, H., Reversal of breast cancer resistance protein–mediated drug resistance by tryprostatin A. </w:t>
      </w:r>
      <w:r w:rsidRPr="005919E0">
        <w:rPr>
          <w:i/>
        </w:rPr>
        <w:t xml:space="preserve">International Journal of Cancer </w:t>
      </w:r>
      <w:r w:rsidRPr="005919E0">
        <w:rPr>
          <w:b/>
        </w:rPr>
        <w:t>2003,</w:t>
      </w:r>
      <w:r w:rsidRPr="005919E0">
        <w:t xml:space="preserve"> </w:t>
      </w:r>
      <w:r w:rsidRPr="005919E0">
        <w:rPr>
          <w:i/>
        </w:rPr>
        <w:t>107</w:t>
      </w:r>
      <w:r w:rsidRPr="005919E0">
        <w:t xml:space="preserve"> (5), 721-728.</w:t>
      </w:r>
    </w:p>
    <w:p w14:paraId="14B6F8E7" w14:textId="77777777" w:rsidR="005919E0" w:rsidRPr="005919E0" w:rsidRDefault="005919E0" w:rsidP="005919E0">
      <w:pPr>
        <w:pStyle w:val="EndNoteBibliography"/>
        <w:ind w:firstLine="0"/>
      </w:pPr>
      <w:r w:rsidRPr="005919E0">
        <w:lastRenderedPageBreak/>
        <w:t>13.</w:t>
      </w:r>
      <w:r w:rsidRPr="005919E0">
        <w:tab/>
        <w:t xml:space="preserve">Robbins, D. W.;  Boebel, T. A.; Hartwig, J. F., Iridium-Catalyzed, Silyl-Directed Borylation of Nitrogen-Containing Heterocycles. </w:t>
      </w:r>
      <w:r w:rsidRPr="005919E0">
        <w:rPr>
          <w:i/>
        </w:rPr>
        <w:t xml:space="preserve">Journal of the American Chemical Society </w:t>
      </w:r>
      <w:r w:rsidRPr="005919E0">
        <w:rPr>
          <w:b/>
        </w:rPr>
        <w:t>2010,</w:t>
      </w:r>
      <w:r w:rsidRPr="005919E0">
        <w:t xml:space="preserve"> </w:t>
      </w:r>
      <w:r w:rsidRPr="005919E0">
        <w:rPr>
          <w:i/>
        </w:rPr>
        <w:t>132</w:t>
      </w:r>
      <w:r w:rsidRPr="005919E0">
        <w:t xml:space="preserve"> (12), 4068-4069.</w:t>
      </w:r>
    </w:p>
    <w:p w14:paraId="3F13D609" w14:textId="77777777" w:rsidR="005919E0" w:rsidRPr="005919E0" w:rsidRDefault="005919E0" w:rsidP="005919E0">
      <w:pPr>
        <w:pStyle w:val="EndNoteBibliography"/>
        <w:ind w:firstLine="0"/>
      </w:pPr>
      <w:r w:rsidRPr="005919E0">
        <w:t>14.</w:t>
      </w:r>
      <w:r w:rsidRPr="005919E0">
        <w:tab/>
        <w:t xml:space="preserve">Song, Z.; Antonchick, A. P., Iridium(iii)-catalyzed regioselective C7-sulfonamidation of indoles. </w:t>
      </w:r>
      <w:r w:rsidRPr="005919E0">
        <w:rPr>
          <w:b/>
        </w:rPr>
        <w:t>2016,</w:t>
      </w:r>
      <w:r w:rsidRPr="005919E0">
        <w:t xml:space="preserve"> </w:t>
      </w:r>
      <w:r w:rsidRPr="005919E0">
        <w:rPr>
          <w:i/>
        </w:rPr>
        <w:t>14</w:t>
      </w:r>
      <w:r w:rsidRPr="005919E0">
        <w:t xml:space="preserve"> (21), 4804-4808.</w:t>
      </w:r>
    </w:p>
    <w:p w14:paraId="5DAAAFE1" w14:textId="77777777" w:rsidR="005919E0" w:rsidRPr="005919E0" w:rsidRDefault="005919E0" w:rsidP="005919E0">
      <w:pPr>
        <w:pStyle w:val="EndNoteBibliography"/>
        <w:ind w:firstLine="0"/>
      </w:pPr>
      <w:r w:rsidRPr="005919E0">
        <w:t>15.</w:t>
      </w:r>
      <w:r w:rsidRPr="005919E0">
        <w:tab/>
        <w:t xml:space="preserve">Leitch, J. A.;  Bhonoah, Y.; Frost, C. G., Beyond C2 and C3: Transition-Metal-Catalyzed C–H Functionalization of Indole. </w:t>
      </w:r>
      <w:r w:rsidRPr="005919E0">
        <w:rPr>
          <w:i/>
        </w:rPr>
        <w:t xml:space="preserve">Acs Catal </w:t>
      </w:r>
      <w:r w:rsidRPr="005919E0">
        <w:rPr>
          <w:b/>
        </w:rPr>
        <w:t>2017,</w:t>
      </w:r>
      <w:r w:rsidRPr="005919E0">
        <w:t xml:space="preserve"> </w:t>
      </w:r>
      <w:r w:rsidRPr="005919E0">
        <w:rPr>
          <w:i/>
        </w:rPr>
        <w:t>7</w:t>
      </w:r>
      <w:r w:rsidRPr="005919E0">
        <w:t xml:space="preserve"> (9), 5618-5627.</w:t>
      </w:r>
    </w:p>
    <w:p w14:paraId="0F4455EF" w14:textId="77777777" w:rsidR="005919E0" w:rsidRPr="005919E0" w:rsidRDefault="005919E0" w:rsidP="005919E0">
      <w:pPr>
        <w:pStyle w:val="EndNoteBibliography"/>
        <w:ind w:firstLine="0"/>
      </w:pPr>
      <w:r w:rsidRPr="005919E0">
        <w:t>16.</w:t>
      </w:r>
      <w:r w:rsidRPr="005919E0">
        <w:tab/>
        <w:t xml:space="preserve">Fukuda, T.;  Maeda, R.; Iwao, M., Directed C-7 lithiation of 1-(2,2-diethylbutanoyl)indoles. </w:t>
      </w:r>
      <w:r w:rsidRPr="005919E0">
        <w:rPr>
          <w:i/>
        </w:rPr>
        <w:t xml:space="preserve">Tetrahedron </w:t>
      </w:r>
      <w:r w:rsidRPr="005919E0">
        <w:rPr>
          <w:b/>
        </w:rPr>
        <w:t>1999,</w:t>
      </w:r>
      <w:r w:rsidRPr="005919E0">
        <w:t xml:space="preserve"> </w:t>
      </w:r>
      <w:r w:rsidRPr="005919E0">
        <w:rPr>
          <w:i/>
        </w:rPr>
        <w:t>55</w:t>
      </w:r>
      <w:r w:rsidRPr="005919E0">
        <w:t xml:space="preserve"> (30), 9151-9162.</w:t>
      </w:r>
    </w:p>
    <w:p w14:paraId="049CA161" w14:textId="77777777" w:rsidR="005919E0" w:rsidRPr="005919E0" w:rsidRDefault="005919E0" w:rsidP="005919E0">
      <w:pPr>
        <w:pStyle w:val="EndNoteBibliography"/>
        <w:ind w:firstLine="0"/>
      </w:pPr>
      <w:r w:rsidRPr="005919E0">
        <w:t>17.</w:t>
      </w:r>
      <w:r w:rsidRPr="005919E0">
        <w:tab/>
        <w:t xml:space="preserve">Kona, C. N.;  Nishii, Y.; Miura, M., Iridium‐Catalyzed Direct C4‐ and C7‐Selective Alkynylation of Indoles Using Sulfur‐Directing Groups. </w:t>
      </w:r>
      <w:r w:rsidRPr="005919E0">
        <w:rPr>
          <w:i/>
        </w:rPr>
        <w:t xml:space="preserve">Angewandte Chemie International Edition </w:t>
      </w:r>
      <w:r w:rsidRPr="005919E0">
        <w:rPr>
          <w:b/>
        </w:rPr>
        <w:t>2019,</w:t>
      </w:r>
      <w:r w:rsidRPr="005919E0">
        <w:t xml:space="preserve"> </w:t>
      </w:r>
      <w:r w:rsidRPr="005919E0">
        <w:rPr>
          <w:i/>
        </w:rPr>
        <w:t>58</w:t>
      </w:r>
      <w:r w:rsidRPr="005919E0">
        <w:t xml:space="preserve"> (29), 9856-9860.</w:t>
      </w:r>
    </w:p>
    <w:p w14:paraId="61BADCE8" w14:textId="77777777" w:rsidR="005919E0" w:rsidRPr="005919E0" w:rsidRDefault="005919E0" w:rsidP="005919E0">
      <w:pPr>
        <w:pStyle w:val="EndNoteBibliography"/>
        <w:ind w:firstLine="0"/>
      </w:pPr>
      <w:r w:rsidRPr="005919E0">
        <w:t>18.</w:t>
      </w:r>
      <w:r w:rsidRPr="005919E0">
        <w:tab/>
        <w:t xml:space="preserve">Yang, Y.;  Qiu, X.;  Zhao, Y.;  Mu, Y.; Shi, Z., Palladium-Catalyzed C–H Arylation of Indoles at the C7 Position. </w:t>
      </w:r>
      <w:r w:rsidRPr="005919E0">
        <w:rPr>
          <w:i/>
        </w:rPr>
        <w:t xml:space="preserve">Journal of the American Chemical Society </w:t>
      </w:r>
      <w:r w:rsidRPr="005919E0">
        <w:rPr>
          <w:b/>
        </w:rPr>
        <w:t>2016,</w:t>
      </w:r>
      <w:r w:rsidRPr="005919E0">
        <w:t xml:space="preserve"> </w:t>
      </w:r>
      <w:r w:rsidRPr="005919E0">
        <w:rPr>
          <w:i/>
        </w:rPr>
        <w:t>138</w:t>
      </w:r>
      <w:r w:rsidRPr="005919E0">
        <w:t xml:space="preserve"> (2), 495-498.</w:t>
      </w:r>
    </w:p>
    <w:p w14:paraId="7EAC4190" w14:textId="77777777" w:rsidR="005919E0" w:rsidRPr="005919E0" w:rsidRDefault="005919E0" w:rsidP="005919E0">
      <w:pPr>
        <w:pStyle w:val="EndNoteBibliography"/>
        <w:ind w:firstLine="0"/>
      </w:pPr>
      <w:r w:rsidRPr="005919E0">
        <w:t>19.</w:t>
      </w:r>
      <w:r w:rsidRPr="005919E0">
        <w:tab/>
        <w:t xml:space="preserve">Yang, Y.;  Gao, P.;  Zhao, Y.; Shi, Z., Regiocontrolled Direct C−H Arylation of Indoles at the C4 and C5 Positions. </w:t>
      </w:r>
      <w:r w:rsidRPr="005919E0">
        <w:rPr>
          <w:i/>
        </w:rPr>
        <w:t xml:space="preserve">Angewandte Chemie International Edition </w:t>
      </w:r>
      <w:r w:rsidRPr="005919E0">
        <w:rPr>
          <w:b/>
        </w:rPr>
        <w:t>2017,</w:t>
      </w:r>
      <w:r w:rsidRPr="005919E0">
        <w:t xml:space="preserve"> </w:t>
      </w:r>
      <w:r w:rsidRPr="005919E0">
        <w:rPr>
          <w:i/>
        </w:rPr>
        <w:t>56</w:t>
      </w:r>
      <w:r w:rsidRPr="005919E0">
        <w:t xml:space="preserve"> (14), 3966-3971.</w:t>
      </w:r>
    </w:p>
    <w:p w14:paraId="1B4FD0EF" w14:textId="77777777" w:rsidR="005919E0" w:rsidRPr="005919E0" w:rsidRDefault="005919E0" w:rsidP="005919E0">
      <w:pPr>
        <w:pStyle w:val="EndNoteBibliography"/>
        <w:ind w:firstLine="0"/>
      </w:pPr>
      <w:r w:rsidRPr="005919E0">
        <w:t>20.</w:t>
      </w:r>
      <w:r w:rsidRPr="005919E0">
        <w:tab/>
        <w:t xml:space="preserve">Xu, L.;  Zhang, C.;  He, Y.;  Tan, L.; Ma, D., Rhodium-Catalyzed Regioselective C7-Functionalization of N -Pivaloylindoles. </w:t>
      </w:r>
      <w:r w:rsidRPr="005919E0">
        <w:rPr>
          <w:i/>
        </w:rPr>
        <w:t xml:space="preserve">Angewandte Chemie International Edition </w:t>
      </w:r>
      <w:r w:rsidRPr="005919E0">
        <w:rPr>
          <w:b/>
        </w:rPr>
        <w:t>2016,</w:t>
      </w:r>
      <w:r w:rsidRPr="005919E0">
        <w:t xml:space="preserve"> </w:t>
      </w:r>
      <w:r w:rsidRPr="005919E0">
        <w:rPr>
          <w:i/>
        </w:rPr>
        <w:t>55</w:t>
      </w:r>
      <w:r w:rsidRPr="005919E0">
        <w:t xml:space="preserve"> (1), 321-325.</w:t>
      </w:r>
    </w:p>
    <w:p w14:paraId="0960A7B1" w14:textId="77777777" w:rsidR="005919E0" w:rsidRPr="005919E0" w:rsidRDefault="005919E0" w:rsidP="005919E0">
      <w:pPr>
        <w:pStyle w:val="EndNoteBibliography"/>
        <w:ind w:firstLine="0"/>
      </w:pPr>
      <w:r w:rsidRPr="005919E0">
        <w:lastRenderedPageBreak/>
        <w:t>21.</w:t>
      </w:r>
      <w:r w:rsidRPr="005919E0">
        <w:tab/>
        <w:t xml:space="preserve">Lu, X.;  He, S.-J.;  Cheng, W.-M.; Shi, J., Transition-metal-catalyzed CH functionalization for late-stage modification of peptides and proteins. </w:t>
      </w:r>
      <w:r w:rsidRPr="005919E0">
        <w:rPr>
          <w:i/>
        </w:rPr>
        <w:t xml:space="preserve">Chinese Chemical Letters </w:t>
      </w:r>
      <w:r w:rsidRPr="005919E0">
        <w:rPr>
          <w:b/>
        </w:rPr>
        <w:t>2018,</w:t>
      </w:r>
      <w:r w:rsidRPr="005919E0">
        <w:t xml:space="preserve"> </w:t>
      </w:r>
      <w:r w:rsidRPr="005919E0">
        <w:rPr>
          <w:i/>
        </w:rPr>
        <w:t>29</w:t>
      </w:r>
      <w:r w:rsidRPr="005919E0">
        <w:t xml:space="preserve"> (7), 1001-1008.</w:t>
      </w:r>
    </w:p>
    <w:p w14:paraId="035A39CE" w14:textId="77777777" w:rsidR="005919E0" w:rsidRPr="005919E0" w:rsidRDefault="005919E0" w:rsidP="005919E0">
      <w:pPr>
        <w:pStyle w:val="EndNoteBibliography"/>
        <w:ind w:firstLine="0"/>
      </w:pPr>
      <w:r w:rsidRPr="005919E0">
        <w:t>22.</w:t>
      </w:r>
      <w:r w:rsidRPr="005919E0">
        <w:tab/>
        <w:t xml:space="preserve">Shah, T. A.;  De, P. B.;  Pradhan, S.; Punniyamurthy, T., Transition-metal-catalyzed site-selective C7-functionalization of indoles: advancement and future prospects. </w:t>
      </w:r>
      <w:r w:rsidRPr="005919E0">
        <w:rPr>
          <w:i/>
        </w:rPr>
        <w:t xml:space="preserve">Chemical Communications </w:t>
      </w:r>
      <w:r w:rsidRPr="005919E0">
        <w:rPr>
          <w:b/>
        </w:rPr>
        <w:t>2019,</w:t>
      </w:r>
      <w:r w:rsidRPr="005919E0">
        <w:t xml:space="preserve"> </w:t>
      </w:r>
      <w:r w:rsidRPr="005919E0">
        <w:rPr>
          <w:i/>
        </w:rPr>
        <w:t>55</w:t>
      </w:r>
      <w:r w:rsidRPr="005919E0">
        <w:t xml:space="preserve"> (5), 572-587.</w:t>
      </w:r>
    </w:p>
    <w:p w14:paraId="37D20ABC" w14:textId="77777777" w:rsidR="005919E0" w:rsidRPr="005919E0" w:rsidRDefault="005919E0" w:rsidP="005919E0">
      <w:pPr>
        <w:pStyle w:val="EndNoteBibliography"/>
        <w:ind w:firstLine="0"/>
      </w:pPr>
      <w:r w:rsidRPr="005919E0">
        <w:t>23.</w:t>
      </w:r>
      <w:r w:rsidRPr="005919E0">
        <w:tab/>
        <w:t xml:space="preserve">Demopoulos, V. J.; Nicolaou, I., Electrophilic Substitution of Indole on the Benzene Moiety: A Synthesis of 5-Acyl- and 5-Aroylindoles. </w:t>
      </w:r>
      <w:r w:rsidRPr="005919E0">
        <w:rPr>
          <w:i/>
        </w:rPr>
        <w:t xml:space="preserve">Synthesis </w:t>
      </w:r>
      <w:r w:rsidRPr="005919E0">
        <w:rPr>
          <w:b/>
        </w:rPr>
        <w:t>1998,</w:t>
      </w:r>
      <w:r w:rsidRPr="005919E0">
        <w:t xml:space="preserve"> </w:t>
      </w:r>
      <w:r w:rsidRPr="005919E0">
        <w:rPr>
          <w:i/>
        </w:rPr>
        <w:t>1998</w:t>
      </w:r>
      <w:r w:rsidRPr="005919E0">
        <w:t xml:space="preserve"> (10), 1519-1522.</w:t>
      </w:r>
    </w:p>
    <w:p w14:paraId="64094DD0" w14:textId="77777777" w:rsidR="005919E0" w:rsidRPr="005919E0" w:rsidRDefault="005919E0" w:rsidP="005919E0">
      <w:pPr>
        <w:pStyle w:val="EndNoteBibliography"/>
        <w:ind w:firstLine="0"/>
      </w:pPr>
      <w:r w:rsidRPr="005919E0">
        <w:t>24.</w:t>
      </w:r>
      <w:r w:rsidRPr="005919E0">
        <w:tab/>
        <w:t xml:space="preserve">Feng, Y.;  Holte, D.;  Zoller, J.;  Umemiya, S.;  Simke, L. R.; Baran, P. S., Total Synthesis of Verruculogen and Fumitremorgin A Enabled by Ligand-Controlled C–H Borylation. </w:t>
      </w:r>
      <w:r w:rsidRPr="005919E0">
        <w:rPr>
          <w:i/>
        </w:rPr>
        <w:t xml:space="preserve">Journal of the American Chemical Society </w:t>
      </w:r>
      <w:r w:rsidRPr="005919E0">
        <w:rPr>
          <w:b/>
        </w:rPr>
        <w:t>2015,</w:t>
      </w:r>
      <w:r w:rsidRPr="005919E0">
        <w:t xml:space="preserve"> </w:t>
      </w:r>
      <w:r w:rsidRPr="005919E0">
        <w:rPr>
          <w:i/>
        </w:rPr>
        <w:t>137</w:t>
      </w:r>
      <w:r w:rsidRPr="005919E0">
        <w:t xml:space="preserve"> (32), 10160-10163.</w:t>
      </w:r>
    </w:p>
    <w:p w14:paraId="0E9A120D" w14:textId="77777777" w:rsidR="005919E0" w:rsidRPr="005919E0" w:rsidRDefault="005919E0" w:rsidP="005919E0">
      <w:pPr>
        <w:pStyle w:val="EndNoteBibliography"/>
        <w:ind w:firstLine="0"/>
      </w:pPr>
      <w:r w:rsidRPr="005919E0">
        <w:t>25.</w:t>
      </w:r>
      <w:r w:rsidRPr="005919E0">
        <w:tab/>
        <w:t xml:space="preserve">Bandari, C.;  Scull, E. M.;  Bavineni, T.;  Nimmo, S. L.;  Gardner, E. D.;  Bensen, R. C.;  Burgett, A. W.; Singh, S., FgaPT2, a biocatalytic tool for alkyl-diversification of indole natural products. </w:t>
      </w:r>
      <w:r w:rsidRPr="005919E0">
        <w:rPr>
          <w:i/>
        </w:rPr>
        <w:t xml:space="preserve">MedChemComm </w:t>
      </w:r>
      <w:r w:rsidRPr="005919E0">
        <w:rPr>
          <w:b/>
        </w:rPr>
        <w:t>2019</w:t>
      </w:r>
      <w:r w:rsidRPr="005919E0">
        <w:t>.</w:t>
      </w:r>
    </w:p>
    <w:p w14:paraId="5CDDCF5C" w14:textId="77777777" w:rsidR="005919E0" w:rsidRPr="005919E0" w:rsidRDefault="005919E0" w:rsidP="005919E0">
      <w:pPr>
        <w:pStyle w:val="EndNoteBibliography"/>
        <w:ind w:firstLine="0"/>
      </w:pPr>
      <w:r w:rsidRPr="005919E0">
        <w:t>26.</w:t>
      </w:r>
      <w:r w:rsidRPr="005919E0">
        <w:tab/>
        <w:t xml:space="preserve">Johnson, B. P.;  Scull, E. M.;  Dimas, D. A.;  Bavineni, T.;  Bandari, C.;  Batchev, A. L.;  Gardner, E. D.;  Nimmo, S. L.; Singh, S., Acceptor substrate determines donor specificity of an aromatic prenyltransferase: expanding the biocatalytic potential of NphB. </w:t>
      </w:r>
      <w:r w:rsidRPr="005919E0">
        <w:rPr>
          <w:i/>
        </w:rPr>
        <w:t xml:space="preserve">Applied Microbiology and Biotechnology </w:t>
      </w:r>
      <w:r w:rsidRPr="005919E0">
        <w:rPr>
          <w:b/>
        </w:rPr>
        <w:t>2020</w:t>
      </w:r>
      <w:r w:rsidRPr="005919E0">
        <w:t>.</w:t>
      </w:r>
    </w:p>
    <w:p w14:paraId="36682AA2" w14:textId="77777777" w:rsidR="005919E0" w:rsidRPr="005919E0" w:rsidRDefault="005919E0" w:rsidP="005919E0">
      <w:pPr>
        <w:pStyle w:val="EndNoteBibliography"/>
        <w:ind w:firstLine="0"/>
      </w:pPr>
      <w:r w:rsidRPr="005919E0">
        <w:t>27.</w:t>
      </w:r>
      <w:r w:rsidRPr="005919E0">
        <w:tab/>
        <w:t xml:space="preserve">Bandari, C.;  Scull, E. M.;  Masterson, J. M.;  Tran, R. H. Q.;  Foster, S. B.;  Nicholas, K. M.; Singh, S., Determination of Alkyl-Donor Promiscuity of Tyrosine-O-Prenyltransferase SirD from Leptosphaeria maculans. </w:t>
      </w:r>
      <w:r w:rsidRPr="005919E0">
        <w:rPr>
          <w:i/>
        </w:rPr>
        <w:t xml:space="preserve">ChemBioChem </w:t>
      </w:r>
      <w:r w:rsidRPr="005919E0">
        <w:rPr>
          <w:b/>
        </w:rPr>
        <w:t>2017,</w:t>
      </w:r>
      <w:r w:rsidRPr="005919E0">
        <w:t xml:space="preserve"> </w:t>
      </w:r>
      <w:r w:rsidRPr="005919E0">
        <w:rPr>
          <w:i/>
        </w:rPr>
        <w:t>18</w:t>
      </w:r>
      <w:r w:rsidRPr="005919E0">
        <w:t xml:space="preserve"> (23), 2323-2327.</w:t>
      </w:r>
    </w:p>
    <w:p w14:paraId="095ADE7E" w14:textId="77777777" w:rsidR="005919E0" w:rsidRPr="005919E0" w:rsidRDefault="005919E0" w:rsidP="005919E0">
      <w:pPr>
        <w:pStyle w:val="EndNoteBibliography"/>
        <w:ind w:firstLine="0"/>
      </w:pPr>
      <w:r w:rsidRPr="005919E0">
        <w:lastRenderedPageBreak/>
        <w:t>28.</w:t>
      </w:r>
      <w:r w:rsidRPr="005919E0">
        <w:tab/>
        <w:t xml:space="preserve">Scull, E. M.;  Bandari, C.;  Johnson, B. P.;  Gardner, E. D.;  Tonelli, M.;  You, J.;  Cichewicz, R. H.; Singh, S., Chemoenzymatic synthesis of daptomycin analogs active against daptomycin-resistant strains. </w:t>
      </w:r>
      <w:r w:rsidRPr="005919E0">
        <w:rPr>
          <w:i/>
        </w:rPr>
        <w:t xml:space="preserve">Applied Microbiology and Biotechnology </w:t>
      </w:r>
      <w:r w:rsidRPr="005919E0">
        <w:rPr>
          <w:b/>
        </w:rPr>
        <w:t>2020</w:t>
      </w:r>
      <w:r w:rsidRPr="005919E0">
        <w:t>.</w:t>
      </w:r>
    </w:p>
    <w:p w14:paraId="6C648568" w14:textId="77777777" w:rsidR="005919E0" w:rsidRPr="005919E0" w:rsidRDefault="005919E0" w:rsidP="005919E0">
      <w:pPr>
        <w:pStyle w:val="EndNoteBibliography"/>
        <w:ind w:firstLine="0"/>
      </w:pPr>
      <w:r w:rsidRPr="005919E0">
        <w:t>29.</w:t>
      </w:r>
      <w:r w:rsidRPr="005919E0">
        <w:tab/>
        <w:t xml:space="preserve">Chen, R.;  Gao, B.;  Liu, X.;  Ruan, F.;  Zhang, Y.;  Lou, J.;  Feng, K.;  Wunsch, C.;  Li, S.-M.;  Dai, J.; Sun, F., Molecular insights into the enzyme promiscuity of an aromatic prenyltransferase. </w:t>
      </w:r>
      <w:r w:rsidRPr="005919E0">
        <w:rPr>
          <w:i/>
        </w:rPr>
        <w:t xml:space="preserve">Nat Chem Biol </w:t>
      </w:r>
      <w:r w:rsidRPr="005919E0">
        <w:rPr>
          <w:b/>
        </w:rPr>
        <w:t>2017,</w:t>
      </w:r>
      <w:r w:rsidRPr="005919E0">
        <w:t xml:space="preserve"> </w:t>
      </w:r>
      <w:r w:rsidRPr="005919E0">
        <w:rPr>
          <w:i/>
        </w:rPr>
        <w:t>13</w:t>
      </w:r>
      <w:r w:rsidRPr="005919E0">
        <w:t xml:space="preserve"> (2), 226-234.</w:t>
      </w:r>
    </w:p>
    <w:p w14:paraId="21072EB4" w14:textId="77777777" w:rsidR="005919E0" w:rsidRPr="005919E0" w:rsidRDefault="005919E0" w:rsidP="005919E0">
      <w:pPr>
        <w:pStyle w:val="EndNoteBibliography"/>
        <w:ind w:firstLine="0"/>
      </w:pPr>
      <w:r w:rsidRPr="005919E0">
        <w:t>30.</w:t>
      </w:r>
      <w:r w:rsidRPr="005919E0">
        <w:tab/>
        <w:t xml:space="preserve">Tarcz, S.;  Xie, X.; Li, S.-M., Substrate and catalytic promiscuity of secondary metabolite enzymes: O-prenylation of hydroxyxanthones with different prenyl donors by a bisindolyl benzoquinone C- and N-prenyltransferase. </w:t>
      </w:r>
      <w:r w:rsidRPr="005919E0">
        <w:rPr>
          <w:i/>
        </w:rPr>
        <w:t xml:space="preserve">RSC Adv. </w:t>
      </w:r>
      <w:r w:rsidRPr="005919E0">
        <w:rPr>
          <w:b/>
        </w:rPr>
        <w:t>2014,</w:t>
      </w:r>
      <w:r w:rsidRPr="005919E0">
        <w:t xml:space="preserve"> </w:t>
      </w:r>
      <w:r w:rsidRPr="005919E0">
        <w:rPr>
          <w:i/>
        </w:rPr>
        <w:t>4</w:t>
      </w:r>
      <w:r w:rsidRPr="005919E0">
        <w:t xml:space="preserve"> (35), 17986-17992.</w:t>
      </w:r>
    </w:p>
    <w:p w14:paraId="787C3158" w14:textId="77777777" w:rsidR="005919E0" w:rsidRPr="005919E0" w:rsidRDefault="005919E0" w:rsidP="005919E0">
      <w:pPr>
        <w:pStyle w:val="EndNoteBibliography"/>
        <w:ind w:firstLine="0"/>
      </w:pPr>
      <w:r w:rsidRPr="005919E0">
        <w:t>31.</w:t>
      </w:r>
      <w:r w:rsidRPr="005919E0">
        <w:tab/>
        <w:t xml:space="preserve">Zou, H.;  Zheng, X.; Li, S.-M., Substrate Promiscuity of the Cyclic Dipeptide Prenyltransferases from Aspergillus fumigatus. </w:t>
      </w:r>
      <w:r w:rsidRPr="005919E0">
        <w:rPr>
          <w:i/>
        </w:rPr>
        <w:t xml:space="preserve">Journal of Natural Products </w:t>
      </w:r>
      <w:r w:rsidRPr="005919E0">
        <w:rPr>
          <w:b/>
        </w:rPr>
        <w:t>2009,</w:t>
      </w:r>
      <w:r w:rsidRPr="005919E0">
        <w:t xml:space="preserve"> </w:t>
      </w:r>
      <w:r w:rsidRPr="005919E0">
        <w:rPr>
          <w:i/>
        </w:rPr>
        <w:t>72</w:t>
      </w:r>
      <w:r w:rsidRPr="005919E0">
        <w:t xml:space="preserve"> (1), 44-52.</w:t>
      </w:r>
    </w:p>
    <w:p w14:paraId="3E813BEB" w14:textId="77777777" w:rsidR="005919E0" w:rsidRPr="005919E0" w:rsidRDefault="005919E0" w:rsidP="005919E0">
      <w:pPr>
        <w:pStyle w:val="EndNoteBibliography"/>
        <w:ind w:firstLine="0"/>
      </w:pPr>
      <w:r w:rsidRPr="005919E0">
        <w:t>32.</w:t>
      </w:r>
      <w:r w:rsidRPr="005919E0">
        <w:tab/>
        <w:t xml:space="preserve">Elshahawi, S. I.;  Cao, H.;  Shaaban, K. A.;  Ponomareva, L. V.;  Subramanian, T.;  Farman, M. L.;  Spielmann, H. P.;  Phillips Jr, G. N.;  Thorson, J. S.; Singh, S., Structure and specificity of a permissive bacterial C-prenyltransferase. </w:t>
      </w:r>
      <w:r w:rsidRPr="005919E0">
        <w:rPr>
          <w:i/>
        </w:rPr>
        <w:t xml:space="preserve">Nat Chem Biol </w:t>
      </w:r>
      <w:r w:rsidRPr="005919E0">
        <w:rPr>
          <w:b/>
        </w:rPr>
        <w:t>2017,</w:t>
      </w:r>
      <w:r w:rsidRPr="005919E0">
        <w:t xml:space="preserve"> </w:t>
      </w:r>
      <w:r w:rsidRPr="005919E0">
        <w:rPr>
          <w:i/>
        </w:rPr>
        <w:t>13</w:t>
      </w:r>
      <w:r w:rsidRPr="005919E0">
        <w:t xml:space="preserve"> (4), 366-368.</w:t>
      </w:r>
    </w:p>
    <w:p w14:paraId="116EF25E" w14:textId="77777777" w:rsidR="005919E0" w:rsidRPr="005919E0" w:rsidRDefault="005919E0" w:rsidP="005919E0">
      <w:pPr>
        <w:pStyle w:val="EndNoteBibliography"/>
        <w:ind w:firstLine="0"/>
      </w:pPr>
      <w:r w:rsidRPr="005919E0">
        <w:t>33.</w:t>
      </w:r>
      <w:r w:rsidRPr="005919E0">
        <w:tab/>
        <w:t xml:space="preserve">Kumar, K.;  Wang, P.;  Sanchez, R.;  Swartz, E. A.;  Stewart, A. F.; DeVita, R. J., Development of Kinase-Selective, Harmine-Based DYRK1A Inhibitors that Induce Pancreatic Human β-Cell Proliferation. </w:t>
      </w:r>
      <w:r w:rsidRPr="005919E0">
        <w:rPr>
          <w:i/>
        </w:rPr>
        <w:t xml:space="preserve">Journal of Medicinal Chemistry </w:t>
      </w:r>
      <w:r w:rsidRPr="005919E0">
        <w:rPr>
          <w:b/>
        </w:rPr>
        <w:t>2018,</w:t>
      </w:r>
      <w:r w:rsidRPr="005919E0">
        <w:t xml:space="preserve"> </w:t>
      </w:r>
      <w:r w:rsidRPr="005919E0">
        <w:rPr>
          <w:i/>
        </w:rPr>
        <w:t>61</w:t>
      </w:r>
      <w:r w:rsidRPr="005919E0">
        <w:t xml:space="preserve"> (17), 7687-7699.</w:t>
      </w:r>
    </w:p>
    <w:p w14:paraId="2BC3B1EF" w14:textId="77777777" w:rsidR="005919E0" w:rsidRPr="005919E0" w:rsidRDefault="005919E0" w:rsidP="005919E0">
      <w:pPr>
        <w:pStyle w:val="EndNoteBibliography"/>
        <w:ind w:firstLine="0"/>
      </w:pPr>
      <w:r w:rsidRPr="005919E0">
        <w:t>34.</w:t>
      </w:r>
      <w:r w:rsidRPr="005919E0">
        <w:tab/>
        <w:t xml:space="preserve">Tanaka, S.;  Shiomi, S.; Ishikawa, H., Bioinspired Indole Prenylation Reactions in Water. </w:t>
      </w:r>
      <w:r w:rsidRPr="005919E0">
        <w:rPr>
          <w:i/>
        </w:rPr>
        <w:t xml:space="preserve">Journal of Natural Products </w:t>
      </w:r>
      <w:r w:rsidRPr="005919E0">
        <w:rPr>
          <w:b/>
        </w:rPr>
        <w:t>2017,</w:t>
      </w:r>
      <w:r w:rsidRPr="005919E0">
        <w:t xml:space="preserve"> </w:t>
      </w:r>
      <w:r w:rsidRPr="005919E0">
        <w:rPr>
          <w:i/>
        </w:rPr>
        <w:t>80</w:t>
      </w:r>
      <w:r w:rsidRPr="005919E0">
        <w:t xml:space="preserve"> (8), 2371-2378.</w:t>
      </w:r>
    </w:p>
    <w:p w14:paraId="18A29A9B" w14:textId="77777777" w:rsidR="005919E0" w:rsidRPr="005919E0" w:rsidRDefault="005919E0" w:rsidP="005919E0">
      <w:pPr>
        <w:pStyle w:val="EndNoteBibliography"/>
        <w:ind w:firstLine="0"/>
      </w:pPr>
      <w:r w:rsidRPr="005919E0">
        <w:lastRenderedPageBreak/>
        <w:t>35.</w:t>
      </w:r>
      <w:r w:rsidRPr="005919E0">
        <w:tab/>
        <w:t xml:space="preserve">Tanner, M. E., Mechanistic studies on the indole prenyltransferases. </w:t>
      </w:r>
      <w:r w:rsidRPr="005919E0">
        <w:rPr>
          <w:i/>
        </w:rPr>
        <w:t xml:space="preserve">Natural Product Reports </w:t>
      </w:r>
      <w:r w:rsidRPr="005919E0">
        <w:rPr>
          <w:b/>
        </w:rPr>
        <w:t>2015,</w:t>
      </w:r>
      <w:r w:rsidRPr="005919E0">
        <w:t xml:space="preserve"> </w:t>
      </w:r>
      <w:r w:rsidRPr="005919E0">
        <w:rPr>
          <w:i/>
        </w:rPr>
        <w:t>32</w:t>
      </w:r>
      <w:r w:rsidRPr="005919E0">
        <w:t xml:space="preserve"> (1), 88-101.</w:t>
      </w:r>
    </w:p>
    <w:p w14:paraId="001DA8EE" w14:textId="77777777" w:rsidR="005919E0" w:rsidRPr="005919E0" w:rsidRDefault="005919E0" w:rsidP="005919E0">
      <w:pPr>
        <w:pStyle w:val="EndNoteBibliography"/>
        <w:ind w:firstLine="0"/>
      </w:pPr>
      <w:r w:rsidRPr="005919E0">
        <w:t>36.</w:t>
      </w:r>
      <w:r w:rsidRPr="005919E0">
        <w:tab/>
        <w:t xml:space="preserve">Liebhold, M.; Li, S. M., Regiospecific benzylation of tryptophan and derivatives catalyzed by a fungal dimethylallyl transferase. </w:t>
      </w:r>
      <w:r w:rsidRPr="005919E0">
        <w:rPr>
          <w:i/>
        </w:rPr>
        <w:t xml:space="preserve">Organic letters </w:t>
      </w:r>
      <w:r w:rsidRPr="005919E0">
        <w:rPr>
          <w:b/>
        </w:rPr>
        <w:t>2013,</w:t>
      </w:r>
      <w:r w:rsidRPr="005919E0">
        <w:t xml:space="preserve"> </w:t>
      </w:r>
      <w:r w:rsidRPr="005919E0">
        <w:rPr>
          <w:i/>
        </w:rPr>
        <w:t>15</w:t>
      </w:r>
      <w:r w:rsidRPr="005919E0">
        <w:t xml:space="preserve"> (22), 5834-7.</w:t>
      </w:r>
    </w:p>
    <w:p w14:paraId="7A973FC0" w14:textId="77777777" w:rsidR="005919E0" w:rsidRPr="005919E0" w:rsidRDefault="005919E0" w:rsidP="005919E0">
      <w:pPr>
        <w:pStyle w:val="EndNoteBibliography"/>
        <w:ind w:firstLine="0"/>
      </w:pPr>
      <w:r w:rsidRPr="005919E0">
        <w:t>37.</w:t>
      </w:r>
      <w:r w:rsidRPr="005919E0">
        <w:tab/>
        <w:t xml:space="preserve">Liebhold, M.;  Xie, X.; Li, S.-M., Breaking Cyclic Dipeptide Prenyltransferase Regioselectivity by Unnatural Alkyl Donors. </w:t>
      </w:r>
      <w:r w:rsidRPr="005919E0">
        <w:rPr>
          <w:i/>
        </w:rPr>
        <w:t xml:space="preserve">Organic letters </w:t>
      </w:r>
      <w:r w:rsidRPr="005919E0">
        <w:rPr>
          <w:b/>
        </w:rPr>
        <w:t>2013,</w:t>
      </w:r>
      <w:r w:rsidRPr="005919E0">
        <w:t xml:space="preserve"> </w:t>
      </w:r>
      <w:r w:rsidRPr="005919E0">
        <w:rPr>
          <w:i/>
        </w:rPr>
        <w:t>15</w:t>
      </w:r>
      <w:r w:rsidRPr="005919E0">
        <w:t xml:space="preserve"> (12), 3062-3065.</w:t>
      </w:r>
    </w:p>
    <w:p w14:paraId="16F07930" w14:textId="77777777" w:rsidR="005919E0" w:rsidRPr="005919E0" w:rsidRDefault="005919E0" w:rsidP="005919E0">
      <w:pPr>
        <w:pStyle w:val="EndNoteBibliography"/>
        <w:ind w:firstLine="0"/>
      </w:pPr>
      <w:r w:rsidRPr="005919E0">
        <w:t>38.</w:t>
      </w:r>
      <w:r w:rsidRPr="005919E0">
        <w:tab/>
        <w:t xml:space="preserve">Liebhold, M.;  Xie, X.; Li, S. M., Expansion of enzymatic Friedel-Crafts alkylation on indoles: acceptance of unnatural beta-unsaturated allyl diphospates by dimethylallyl-tryptophan synthases. </w:t>
      </w:r>
      <w:r w:rsidRPr="005919E0">
        <w:rPr>
          <w:i/>
        </w:rPr>
        <w:t xml:space="preserve">Organic letters </w:t>
      </w:r>
      <w:r w:rsidRPr="005919E0">
        <w:rPr>
          <w:b/>
        </w:rPr>
        <w:t>2012,</w:t>
      </w:r>
      <w:r w:rsidRPr="005919E0">
        <w:t xml:space="preserve"> </w:t>
      </w:r>
      <w:r w:rsidRPr="005919E0">
        <w:rPr>
          <w:i/>
        </w:rPr>
        <w:t>14</w:t>
      </w:r>
      <w:r w:rsidRPr="005919E0">
        <w:t xml:space="preserve"> (18), 4882-5.</w:t>
      </w:r>
    </w:p>
    <w:p w14:paraId="23096851" w14:textId="1775A2BA" w:rsidR="004C61D2" w:rsidRDefault="004C61D2" w:rsidP="0076468F">
      <w:pPr>
        <w:rPr>
          <w:color w:val="FF0000"/>
        </w:rPr>
      </w:pPr>
      <w:r>
        <w:rPr>
          <w:color w:val="FF0000"/>
        </w:rPr>
        <w:fldChar w:fldCharType="end"/>
      </w:r>
    </w:p>
    <w:p w14:paraId="7A6A5662" w14:textId="77777777" w:rsidR="00316676" w:rsidRDefault="00316676" w:rsidP="0000525E">
      <w:pPr>
        <w:ind w:firstLine="0"/>
        <w:rPr>
          <w:color w:val="FF0000"/>
        </w:rPr>
      </w:pPr>
    </w:p>
    <w:p w14:paraId="17E4C254" w14:textId="0787F6FB" w:rsidR="0000525E" w:rsidRDefault="0000525E" w:rsidP="0000525E">
      <w:pPr>
        <w:ind w:firstLine="0"/>
        <w:rPr>
          <w:color w:val="FF0000"/>
        </w:rPr>
        <w:sectPr w:rsidR="0000525E" w:rsidSect="00D87BC2">
          <w:pgSz w:w="12240" w:h="15840"/>
          <w:pgMar w:top="1440" w:right="1440" w:bottom="1440" w:left="2160" w:header="720" w:footer="720" w:gutter="0"/>
          <w:cols w:space="720"/>
          <w:docGrid w:linePitch="360"/>
        </w:sectPr>
      </w:pPr>
      <w:r>
        <w:rPr>
          <w:color w:val="FF0000"/>
        </w:rPr>
        <w:t xml:space="preserve"> </w:t>
      </w:r>
    </w:p>
    <w:p w14:paraId="63B576F1" w14:textId="77777777" w:rsidR="0000525E" w:rsidRDefault="0000525E" w:rsidP="0000525E">
      <w:pPr>
        <w:ind w:firstLine="0"/>
        <w:rPr>
          <w:color w:val="FF0000"/>
        </w:rPr>
      </w:pPr>
    </w:p>
    <w:p w14:paraId="575127D0" w14:textId="77777777" w:rsidR="0000525E" w:rsidRPr="008865FE" w:rsidRDefault="0000525E" w:rsidP="0000525E">
      <w:pPr>
        <w:pStyle w:val="Heading1"/>
      </w:pPr>
      <w:bookmarkStart w:id="154" w:name="_Toc86266387"/>
      <w:bookmarkStart w:id="155" w:name="_Toc90555482"/>
      <w:r w:rsidRPr="008865FE">
        <w:t>Chapter 3. Synthesis and Evaluation of Azaindole Containing Tryptophan analogs as Novel Indole PT Substrates</w:t>
      </w:r>
      <w:bookmarkEnd w:id="154"/>
      <w:bookmarkEnd w:id="155"/>
    </w:p>
    <w:p w14:paraId="40C7752D" w14:textId="1D6F19A6" w:rsidR="0064071D" w:rsidRDefault="0064071D" w:rsidP="0064071D">
      <w:pPr>
        <w:pStyle w:val="Heading2"/>
        <w:numPr>
          <w:ilvl w:val="0"/>
          <w:numId w:val="0"/>
        </w:numPr>
        <w:ind w:left="576" w:hanging="576"/>
      </w:pPr>
      <w:bookmarkStart w:id="156" w:name="_Toc86266388"/>
      <w:bookmarkStart w:id="157" w:name="_Toc90555483"/>
      <w:r>
        <w:t>Abstract</w:t>
      </w:r>
      <w:bookmarkEnd w:id="157"/>
    </w:p>
    <w:p w14:paraId="13595213" w14:textId="1430E122" w:rsidR="0064071D" w:rsidRPr="0064071D" w:rsidRDefault="0064071D" w:rsidP="0064071D">
      <w:pPr>
        <w:spacing w:line="240" w:lineRule="auto"/>
      </w:pPr>
      <w:r w:rsidRPr="0064071D">
        <w:t xml:space="preserve">Azaindoles represent quintessential isosteres of indole in the context of pharmaceutical lead optimization. Introducing additional aromatic nitrogen atoms to an indole moiety increases hydrophilicity and frequently has a profound impact on target selectivity and potency due to new active site interactions, while maintaining a similar steric profile. Considering the high prevalence of </w:t>
      </w:r>
      <w:proofErr w:type="spellStart"/>
      <w:r w:rsidRPr="0064071D">
        <w:t>azacycles</w:t>
      </w:r>
      <w:proofErr w:type="spellEnd"/>
      <w:r w:rsidRPr="0064071D">
        <w:t xml:space="preserve"> in pharmaceuticals, and the vast number of indole-containing bioactive natural products, few methods exist to rapidly access and derivatize azaindole-substituted natural product analogs. In this work, promiscuous aromatic </w:t>
      </w:r>
      <w:proofErr w:type="spellStart"/>
      <w:r w:rsidRPr="0064071D">
        <w:t>prenyltransferases</w:t>
      </w:r>
      <w:proofErr w:type="spellEnd"/>
      <w:r w:rsidRPr="0064071D">
        <w:t xml:space="preserve"> (PTs) which are key late-stage tailoring enzymes for countless indole-containing NPs, will be explored as a highly innovative method of functionalizing azaindole-containing substrate-mimetics. A series of </w:t>
      </w:r>
      <w:proofErr w:type="spellStart"/>
      <w:r w:rsidRPr="0064071D">
        <w:t>aza-tryptophans</w:t>
      </w:r>
      <w:proofErr w:type="spellEnd"/>
      <w:r w:rsidRPr="0064071D">
        <w:t xml:space="preserve"> (</w:t>
      </w:r>
      <w:proofErr w:type="spellStart"/>
      <w:r w:rsidRPr="0064071D">
        <w:t>AzaTrp</w:t>
      </w:r>
      <w:proofErr w:type="spellEnd"/>
      <w:r w:rsidRPr="0064071D">
        <w:t xml:space="preserve">) featuring N-substitution of every aromatic CH position of the indole ring were synthesized as substrate-mimetics for the </w:t>
      </w:r>
      <w:proofErr w:type="spellStart"/>
      <w:r w:rsidRPr="0064071D">
        <w:t>Trp</w:t>
      </w:r>
      <w:proofErr w:type="spellEnd"/>
      <w:r w:rsidRPr="0064071D">
        <w:t xml:space="preserve"> alkylating PTs FgaPT2, </w:t>
      </w:r>
      <w:proofErr w:type="spellStart"/>
      <w:r w:rsidRPr="0064071D">
        <w:t>CdpNPT</w:t>
      </w:r>
      <w:proofErr w:type="spellEnd"/>
      <w:r w:rsidRPr="0064071D">
        <w:t xml:space="preserve">, and FtmPT1. We have demonstrated for the first time that these </w:t>
      </w:r>
      <w:proofErr w:type="spellStart"/>
      <w:r w:rsidRPr="0064071D">
        <w:t>prenyltransferases</w:t>
      </w:r>
      <w:proofErr w:type="spellEnd"/>
      <w:r w:rsidRPr="0064071D">
        <w:t xml:space="preserve"> are able to </w:t>
      </w:r>
      <w:proofErr w:type="spellStart"/>
      <w:r w:rsidRPr="0064071D">
        <w:t>prenylate</w:t>
      </w:r>
      <w:proofErr w:type="spellEnd"/>
      <w:r w:rsidRPr="0064071D">
        <w:t xml:space="preserve"> azaindole containing substrate analogs, with altered regioselectivity based on the position of N-substitution. Remarkably, FgaPT2 was found to produce cationic N-prenyl pyridinium products in the case of 4-azatryptophan (</w:t>
      </w:r>
      <w:r w:rsidRPr="0064071D">
        <w:rPr>
          <w:b/>
          <w:bCs/>
        </w:rPr>
        <w:t>4A-W</w:t>
      </w:r>
      <w:r w:rsidRPr="0064071D">
        <w:t>) and 5-azatryptophan (</w:t>
      </w:r>
      <w:r w:rsidRPr="0064071D">
        <w:rPr>
          <w:b/>
          <w:bCs/>
        </w:rPr>
        <w:t>5A-W</w:t>
      </w:r>
      <w:r w:rsidRPr="0064071D">
        <w:t xml:space="preserve">), which not only represents a new substrate class of indole PTs, but a previously unobserved prenylation mode. The discovery that nitrogenous indole </w:t>
      </w:r>
      <w:proofErr w:type="spellStart"/>
      <w:r w:rsidRPr="0064071D">
        <w:t>bioisosteres</w:t>
      </w:r>
      <w:proofErr w:type="spellEnd"/>
      <w:r w:rsidRPr="0064071D">
        <w:t xml:space="preserve"> can be accepted by aromatic </w:t>
      </w:r>
      <w:proofErr w:type="spellStart"/>
      <w:r w:rsidRPr="0064071D">
        <w:t>prenyltransferases</w:t>
      </w:r>
      <w:proofErr w:type="spellEnd"/>
      <w:r w:rsidRPr="0064071D">
        <w:t xml:space="preserve"> provides access to previously inaccessible bioactive natural product analogs.</w:t>
      </w:r>
    </w:p>
    <w:p w14:paraId="4A37AF13" w14:textId="55444777" w:rsidR="0064071D" w:rsidRDefault="0064071D" w:rsidP="0064071D"/>
    <w:p w14:paraId="377678B9" w14:textId="16DDB927" w:rsidR="0064071D" w:rsidRDefault="0064071D" w:rsidP="0064071D">
      <w:pPr>
        <w:pStyle w:val="Heading2"/>
        <w:numPr>
          <w:ilvl w:val="0"/>
          <w:numId w:val="0"/>
        </w:numPr>
        <w:ind w:left="576" w:hanging="576"/>
      </w:pPr>
      <w:bookmarkStart w:id="158" w:name="_Toc90555484"/>
      <w:r>
        <w:t>Allocation of Contribution</w:t>
      </w:r>
      <w:bookmarkEnd w:id="158"/>
    </w:p>
    <w:p w14:paraId="5314CE48" w14:textId="15969283" w:rsidR="0064071D" w:rsidRDefault="0064071D" w:rsidP="0051441B">
      <w:pPr>
        <w:spacing w:line="240" w:lineRule="auto"/>
      </w:pPr>
      <w:r>
        <w:t>I produced the results presented in this chapter with the following exceptions.</w:t>
      </w:r>
      <w:r w:rsidR="002E5140">
        <w:t xml:space="preserve"> Mr. Brady Dehnert performed the multigram synthesis and purification of </w:t>
      </w:r>
      <w:r w:rsidR="002E5140">
        <w:rPr>
          <w:b/>
          <w:bCs/>
        </w:rPr>
        <w:t xml:space="preserve">7A-W </w:t>
      </w:r>
      <w:r w:rsidR="002E5140">
        <w:t xml:space="preserve">intermediate </w:t>
      </w:r>
      <w:r w:rsidR="002E5140">
        <w:rPr>
          <w:b/>
          <w:bCs/>
        </w:rPr>
        <w:t xml:space="preserve">7e </w:t>
      </w:r>
      <w:r w:rsidR="002E5140">
        <w:t xml:space="preserve">from 7-azaindole. Mr. Sam Huang synthesized, purified, and characterized </w:t>
      </w:r>
      <w:r w:rsidR="002E5140">
        <w:rPr>
          <w:b/>
          <w:bCs/>
        </w:rPr>
        <w:t xml:space="preserve">5A-W </w:t>
      </w:r>
      <w:r w:rsidR="002E5140">
        <w:t xml:space="preserve">intermediates </w:t>
      </w:r>
      <w:r w:rsidR="002E5140">
        <w:rPr>
          <w:b/>
          <w:bCs/>
        </w:rPr>
        <w:t>5b</w:t>
      </w:r>
      <w:r w:rsidR="002E5140">
        <w:t xml:space="preserve">, </w:t>
      </w:r>
      <w:r w:rsidR="002E5140">
        <w:rPr>
          <w:b/>
          <w:bCs/>
        </w:rPr>
        <w:t>5d</w:t>
      </w:r>
      <w:r w:rsidR="002E5140">
        <w:t xml:space="preserve">, and </w:t>
      </w:r>
      <w:r w:rsidR="002E5140">
        <w:rPr>
          <w:b/>
          <w:bCs/>
        </w:rPr>
        <w:t>5e</w:t>
      </w:r>
      <w:r w:rsidR="002E5140">
        <w:t xml:space="preserve">. </w:t>
      </w:r>
      <w:r w:rsidR="00EE2F61">
        <w:t xml:space="preserve">The </w:t>
      </w:r>
      <w:r w:rsidR="00EC5FC8">
        <w:t xml:space="preserve">contents and </w:t>
      </w:r>
      <w:r w:rsidR="00EE2F61">
        <w:t xml:space="preserve">results described in this chapter have not </w:t>
      </w:r>
      <w:r w:rsidR="00EC5FC8">
        <w:t>yet been published</w:t>
      </w:r>
      <w:r w:rsidR="00EE2F61">
        <w:t>.</w:t>
      </w:r>
    </w:p>
    <w:p w14:paraId="253430B4" w14:textId="5E3D3B96" w:rsidR="0051441B" w:rsidRDefault="0051441B">
      <w:pPr>
        <w:spacing w:after="160" w:line="259" w:lineRule="auto"/>
        <w:ind w:firstLine="0"/>
        <w:contextualSpacing w:val="0"/>
        <w:jc w:val="left"/>
      </w:pPr>
      <w:r>
        <w:br w:type="page"/>
      </w:r>
    </w:p>
    <w:p w14:paraId="6E23CD4B" w14:textId="77777777" w:rsidR="0051441B" w:rsidRPr="00C653DD" w:rsidRDefault="0051441B" w:rsidP="0051441B">
      <w:pPr>
        <w:spacing w:line="240" w:lineRule="auto"/>
      </w:pPr>
    </w:p>
    <w:p w14:paraId="5F714E39" w14:textId="21B1E5BE" w:rsidR="0000525E" w:rsidRPr="008865FE" w:rsidRDefault="0000525E" w:rsidP="0000525E">
      <w:pPr>
        <w:pStyle w:val="Heading2"/>
      </w:pPr>
      <w:bookmarkStart w:id="159" w:name="_Toc90555485"/>
      <w:r w:rsidRPr="008865FE">
        <w:t>Introduction to Azaindoles</w:t>
      </w:r>
      <w:bookmarkEnd w:id="156"/>
      <w:bookmarkEnd w:id="159"/>
    </w:p>
    <w:p w14:paraId="18D2BD9F" w14:textId="77777777" w:rsidR="0000525E" w:rsidRPr="008865FE" w:rsidRDefault="0000525E" w:rsidP="0000525E">
      <w:pPr>
        <w:pStyle w:val="Heading3"/>
      </w:pPr>
      <w:bookmarkStart w:id="160" w:name="_Toc86266389"/>
      <w:bookmarkStart w:id="161" w:name="_Toc90555486"/>
      <w:r>
        <w:t>Indole and isosteric replacement</w:t>
      </w:r>
      <w:bookmarkEnd w:id="160"/>
      <w:bookmarkEnd w:id="161"/>
    </w:p>
    <w:p w14:paraId="67C1393A" w14:textId="77777777" w:rsidR="0000525E" w:rsidRDefault="0000525E" w:rsidP="0000525E">
      <w:r w:rsidRPr="008865FE">
        <w:t>The indole moiety is a feature of countless natural products due to its ubiquitous presence in all living cells</w:t>
      </w:r>
      <w:r>
        <w:t xml:space="preserve"> as the heteroaromatic moiety of tryptophan</w:t>
      </w:r>
      <w:r w:rsidRPr="008865FE">
        <w:t xml:space="preserve">. </w:t>
      </w:r>
      <w:r>
        <w:t xml:space="preserve">The biosynthetic availability of tryptophan has made indole an extremely common heterocyclic scaffold within bioactive secondary metabolites.  As natural products continue to inspire the development of modern medicine, chemists develop strategies to modify these pharmacophores to generate novel derivatives with improved physical and biological properties. Within the context of medicinal chemistry, </w:t>
      </w:r>
      <w:proofErr w:type="spellStart"/>
      <w:r>
        <w:t>bioisosteres</w:t>
      </w:r>
      <w:proofErr w:type="spellEnd"/>
      <w:r>
        <w:t xml:space="preserve"> are chemical moieties with similar physical and chemical properties which can be substituted with one another to produce a broadly similar biological activity. Maintaining relatively small deviations in size, shape, and electronic profile of the substituent are the parameters most critical maintaining biological activity. </w:t>
      </w:r>
    </w:p>
    <w:p w14:paraId="3FD66F7D" w14:textId="77777777" w:rsidR="00FE6EC4" w:rsidRDefault="00FE6EC4" w:rsidP="00FE6EC4">
      <w:pPr>
        <w:pStyle w:val="Heading3"/>
      </w:pPr>
      <w:bookmarkStart w:id="162" w:name="_Toc86266390"/>
      <w:bookmarkStart w:id="163" w:name="_Toc90555487"/>
      <w:r w:rsidRPr="008865FE">
        <w:t>Azaindoles and their Significance</w:t>
      </w:r>
      <w:bookmarkEnd w:id="162"/>
      <w:bookmarkEnd w:id="163"/>
    </w:p>
    <w:p w14:paraId="207FEDDF" w14:textId="48DAF078" w:rsidR="00FE6EC4" w:rsidRPr="008865FE" w:rsidRDefault="00FE6EC4" w:rsidP="00FE6EC4">
      <w:r w:rsidRPr="008865FE">
        <w:t xml:space="preserve">While a large number of </w:t>
      </w:r>
      <w:proofErr w:type="gramStart"/>
      <w:r w:rsidRPr="008865FE">
        <w:t>indole</w:t>
      </w:r>
      <w:proofErr w:type="gramEnd"/>
      <w:r w:rsidRPr="008865FE">
        <w:t xml:space="preserve"> isosteres are known, azaindoles have become a particularly attractive scaffold to many branches of chemical and biochemical research. Not only do azaindoles represent and excellent isosteric replacement for medicinal chemists</w:t>
      </w:r>
      <w:r w:rsidRPr="008865FE">
        <w:fldChar w:fldCharType="begin">
          <w:fldData xml:space="preserve">PEVuZE5vdGU+PENpdGU+PEF1dGhvcj5Nw6lyb3VyPC9BdXRob3I+PFllYXI+MjAxNDwvWWVhcj48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</w:fldData>
        </w:fldChar>
      </w:r>
      <w:r>
        <w:instrText xml:space="preserve"> ADDIN EN.CITE </w:instrText>
      </w:r>
      <w:r>
        <w:fldChar w:fldCharType="begin">
          <w:fldData xml:space="preserve">PEVuZE5vdGU+PENpdGU+PEF1dGhvcj5Nw6lyb3VyPC9BdXRob3I+PFllYXI+MjAxNDwvWWVhcj48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</w:fldData>
        </w:fldChar>
      </w:r>
      <w:r>
        <w:instrText xml:space="preserve"> ADDIN EN.CITE.DATA </w:instrText>
      </w:r>
      <w:r>
        <w:fldChar w:fldCharType="end"/>
      </w:r>
      <w:r w:rsidRPr="008865FE">
        <w:fldChar w:fldCharType="separate"/>
      </w:r>
      <w:r w:rsidRPr="008865FE">
        <w:rPr>
          <w:noProof/>
          <w:vertAlign w:val="superscript"/>
        </w:rPr>
        <w:t>1-3</w:t>
      </w:r>
      <w:r w:rsidRPr="008865FE">
        <w:fldChar w:fldCharType="end"/>
      </w:r>
      <w:r w:rsidRPr="008865FE">
        <w:t>, they possess intrinsically high fluorescence and can also serve as versatile organometallic ligands</w:t>
      </w:r>
      <w:r w:rsidRPr="008865FE">
        <w:fldChar w:fldCharType="begin">
          <w:fldData xml:space="preserve">PEVuZE5vdGU+PENpdGU+PEF1dGhvcj7FoHRhcmhhPC9BdXRob3I+PFllYXI+MjAxNjwvWWVhcj48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</w:fldData>
        </w:fldChar>
      </w:r>
      <w:r>
        <w:instrText xml:space="preserve"> ADDIN EN.CITE </w:instrText>
      </w:r>
      <w:r>
        <w:fldChar w:fldCharType="begin">
          <w:fldData xml:space="preserve">PEVuZE5vdGU+PENpdGU+PEF1dGhvcj7FoHRhcmhhPC9BdXRob3I+PFllYXI+MjAxNjwvWWVhcj48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</w:fldData>
        </w:fldChar>
      </w:r>
      <w:r>
        <w:instrText xml:space="preserve"> ADDIN EN.CITE.DATA </w:instrText>
      </w:r>
      <w:r>
        <w:fldChar w:fldCharType="end"/>
      </w:r>
      <w:r w:rsidRPr="008865FE">
        <w:fldChar w:fldCharType="separate"/>
      </w:r>
      <w:r w:rsidRPr="008865FE">
        <w:rPr>
          <w:noProof/>
          <w:vertAlign w:val="superscript"/>
        </w:rPr>
        <w:t>4-8</w:t>
      </w:r>
      <w:r w:rsidRPr="008865FE">
        <w:fldChar w:fldCharType="end"/>
      </w:r>
      <w:r w:rsidRPr="008865FE">
        <w:t>. Azaindoles have remarkable luminescent properties which have been implemented for organic light emitting diodes</w:t>
      </w:r>
      <w:r w:rsidRPr="008865FE">
        <w:fldChar w:fldCharType="begin">
          <w:fldData xml:space="preserve">PEVuZE5vdGU+PENpdGU+PEF1dGhvcj5NYXJ0aW48L0F1dGhvcj48WWVhcj4yMDE3PC9ZZWFyPjxS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</w:fldData>
        </w:fldChar>
      </w:r>
      <w:r>
        <w:instrText xml:space="preserve"> ADDIN EN.CITE </w:instrText>
      </w:r>
      <w:r>
        <w:fldChar w:fldCharType="begin">
          <w:fldData xml:space="preserve">PEVuZE5vdGU+PENpdGU+PEF1dGhvcj5NYXJ0aW48L0F1dGhvcj48WWVhcj4yMDE3PC9ZZWFyPjxS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</w:fldData>
        </w:fldChar>
      </w:r>
      <w:r>
        <w:instrText xml:space="preserve"> ADDIN EN.CITE.DATA </w:instrText>
      </w:r>
      <w:r>
        <w:fldChar w:fldCharType="end"/>
      </w:r>
      <w:r w:rsidRPr="008865FE">
        <w:fldChar w:fldCharType="separate"/>
      </w:r>
      <w:r w:rsidRPr="008865FE">
        <w:rPr>
          <w:noProof/>
          <w:vertAlign w:val="superscript"/>
        </w:rPr>
        <w:t>8-10</w:t>
      </w:r>
      <w:r w:rsidRPr="008865FE">
        <w:fldChar w:fldCharType="end"/>
      </w:r>
      <w:r w:rsidRPr="008865FE">
        <w:t>, catalysis</w:t>
      </w:r>
      <w:r w:rsidRPr="008865FE">
        <w:fldChar w:fldCharType="begin">
          <w:fldData xml:space="preserve">PEVuZE5vdGU+PENpdGU+PEF1dGhvcj5QYXRpPC9BdXRob3I+PFllYXI+MjAyMTwvWWVhcj48UmVj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</w:fldData>
        </w:fldChar>
      </w:r>
      <w:r>
        <w:instrText xml:space="preserve"> ADDIN EN.CITE </w:instrText>
      </w:r>
      <w:r>
        <w:fldChar w:fldCharType="begin">
          <w:fldData xml:space="preserve">PEVuZE5vdGU+PENpdGU+PEF1dGhvcj5QYXRpPC9BdXRob3I+PFllYXI+MjAyMTwvWWVhcj48UmVj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</w:fldData>
        </w:fldChar>
      </w:r>
      <w:r>
        <w:instrText xml:space="preserve"> ADDIN EN.CITE.DATA </w:instrText>
      </w:r>
      <w:r>
        <w:fldChar w:fldCharType="end"/>
      </w:r>
      <w:r w:rsidRPr="008865FE">
        <w:fldChar w:fldCharType="separate"/>
      </w:r>
      <w:r w:rsidRPr="008865FE">
        <w:rPr>
          <w:noProof/>
          <w:vertAlign w:val="superscript"/>
        </w:rPr>
        <w:t>6, 11</w:t>
      </w:r>
      <w:r w:rsidRPr="008865FE">
        <w:fldChar w:fldCharType="end"/>
      </w:r>
      <w:r w:rsidRPr="008865FE">
        <w:t>, and various biochemical/protein interaction probing methods</w:t>
      </w:r>
      <w:r w:rsidRPr="008865FE">
        <w:fldChar w:fldCharType="begin">
          <w:fldData xml:space="preserve">PEVuZE5vdGU+PENpdGU+PEF1dGhvcj5EZSBGaWxpcHBpczwvQXV0aG9yPjxZZWFyPjIwMDQ8L1ll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</w:fldData>
        </w:fldChar>
      </w:r>
      <w:r>
        <w:instrText xml:space="preserve"> ADDIN EN.CITE </w:instrText>
      </w:r>
      <w:r>
        <w:fldChar w:fldCharType="begin">
          <w:fldData xml:space="preserve">PEVuZE5vdGU+PENpdGU+PEF1dGhvcj5EZSBGaWxpcHBpczwvQXV0aG9yPjxZZWFyPjIwMDQ8L1ll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</w:fldData>
        </w:fldChar>
      </w:r>
      <w:r>
        <w:instrText xml:space="preserve"> ADDIN EN.CITE.DATA </w:instrText>
      </w:r>
      <w:r>
        <w:fldChar w:fldCharType="end"/>
      </w:r>
      <w:r w:rsidRPr="008865FE">
        <w:fldChar w:fldCharType="separate"/>
      </w:r>
      <w:r w:rsidRPr="008865FE">
        <w:rPr>
          <w:noProof/>
          <w:vertAlign w:val="superscript"/>
        </w:rPr>
        <w:t>12-17</w:t>
      </w:r>
      <w:r w:rsidRPr="008865FE">
        <w:fldChar w:fldCharType="end"/>
      </w:r>
      <w:r w:rsidRPr="008865FE">
        <w:t>.</w:t>
      </w:r>
    </w:p>
    <w:p w14:paraId="66D54738" w14:textId="034ADD85" w:rsidR="00FE6EC4" w:rsidRPr="008865FE" w:rsidRDefault="00FE6EC4" w:rsidP="00FE6EC4">
      <w:r w:rsidRPr="008865FE">
        <w:t>Compared to the other azaindole isomers, 7-azaindole (7-AI) has been the most extensively studied.</w:t>
      </w:r>
      <w:r w:rsidRPr="008865FE">
        <w:fldChar w:fldCharType="begin"/>
      </w:r>
      <w:r>
        <w:instrText xml:space="preserve"> ADDIN EN.CITE &lt;EndNote&gt;&lt;Cite&gt;&lt;Author&gt;Popowycz&lt;/Author&gt;&lt;Year&gt;2007&lt;/Year&gt;&lt;RecNum&gt;830&lt;/RecNum&gt;&lt;DisplayText&gt;&lt;style face="superscript"&gt;18&lt;/style&gt;&lt;/DisplayText&gt;&lt;record&gt;&lt;rec-number&gt;830&lt;/rec-number&gt;&lt;foreign-keys&gt;&lt;key app="EN" db-id="2sva2ta2n5wrsye0fw8ppf2d52vfv90fr9ev" timestamp="1628444891" guid="2241cec8-9875-48fd-ba3f-4ac5024afcd7"&gt;830&lt;/key&gt;&lt;/foreign-keys&gt;&lt;ref-type name="Journal Article"&gt;17&lt;/ref-type&gt;&lt;contributors&gt;&lt;authors&gt;&lt;author&gt;Popowycz, Florence&lt;/author&gt;&lt;author&gt;Routier, Sylvain&lt;/author&gt;&lt;author&gt;Joseph, Benoît&lt;/author&gt;&lt;author&gt;Mérour, Jean-Yves&lt;/author&gt;&lt;/authors&gt;&lt;/contributors&gt;&lt;titles&gt;&lt;title&gt;Synthesis and reactivity of 7-azaindole (1H-pyrrolo[2,3-b]pyridine)&lt;/title&gt;&lt;secondary-title&gt;Tetrahedron&lt;/secondary-title&gt;&lt;/titles&gt;&lt;periodical&gt;&lt;full-title&gt;Tetrahedron&lt;/full-title&gt;&lt;/periodical&gt;&lt;pages&gt;1031-1064&lt;/pages&gt;&lt;volume&gt;63&lt;/volume&gt;&lt;number&gt;5&lt;/number&gt;&lt;dates&gt;&lt;year&gt;2007&lt;/year&gt;&lt;pub-dates&gt;&lt;date&gt;2007-01-01&lt;/date&gt;&lt;/pub-dates&gt;&lt;/dates&gt;&lt;publisher&gt;Elsevier BV&lt;/publisher&gt;&lt;isbn&gt;0040-4020&lt;/isbn&gt;&lt;urls&gt;&lt;/urls&gt;&lt;electronic-resource-num&gt;10.1016/j.tet.2006.09.067&lt;/electronic-resource-num&gt;&lt;access-date&gt;2021-07-30T22:57:56&lt;/access-date&gt;&lt;/record&gt;&lt;/Cite&gt;&lt;/EndNote&gt;</w:instrText>
      </w:r>
      <w:r w:rsidRPr="008865FE">
        <w:fldChar w:fldCharType="separate"/>
      </w:r>
      <w:r w:rsidRPr="008865FE">
        <w:rPr>
          <w:noProof/>
          <w:vertAlign w:val="superscript"/>
        </w:rPr>
        <w:t>18</w:t>
      </w:r>
      <w:r w:rsidRPr="008865FE">
        <w:fldChar w:fldCharType="end"/>
      </w:r>
      <w:r w:rsidRPr="008865FE">
        <w:t xml:space="preserve"> 7-azaindole is known to undergo photoinduced proton-mediated </w:t>
      </w:r>
      <w:r w:rsidRPr="008865FE">
        <w:lastRenderedPageBreak/>
        <w:t>excited state tautomerization and has a redshifted absorbance and emission profiles compared to indole. This altered spectral profiles enables selective excitation and detection of 7-AI moieties with minimal interference from naturally occurring amino acids within biological systems. The quantum yield of 7-AI is highly dependent on the polarity of its chemical environment, with a quantum yield of 0.01 in a pH 7 aqueous solution, compared to a quantum yield of 0.25 in acetonitrile.</w:t>
      </w:r>
      <w:r w:rsidRPr="008865FE">
        <w:fldChar w:fldCharType="begin"/>
      </w:r>
      <w:r>
        <w:instrText xml:space="preserve"> ADDIN EN.CITE &lt;EndNote&gt;&lt;Cite&gt;&lt;Author&gt;Shen&lt;/Author&gt;&lt;Year&gt;2013&lt;/Year&gt;&lt;RecNum&gt;796&lt;/RecNum&gt;&lt;DisplayText&gt;&lt;style face="superscript"&gt;13&lt;/style&gt;&lt;/DisplayText&gt;&lt;record&gt;&lt;rec-number&gt;796&lt;/rec-number&gt;&lt;foreign-keys&gt;&lt;key app="EN" db-id="2sva2ta2n5wrsye0fw8ppf2d52vfv90fr9ev" timestamp="1627232110" guid="3d552082-72b5-4bb3-89cd-d9612ba33973"&gt;796&lt;/key&gt;&lt;/foreign-keys&gt;&lt;ref-type name="Journal Article"&gt;17&lt;/ref-type&gt;&lt;contributors&gt;&lt;authors&gt;&lt;author&gt;Shen, Jiun-Yi&lt;/author&gt;&lt;author&gt;Chao, Wei-Chih&lt;/author&gt;&lt;author&gt;Liu, Chun&lt;/author&gt;&lt;author&gt;Pan, Hsiao-An&lt;/author&gt;&lt;author&gt;Yang, Hsiao-Ching&lt;/author&gt;&lt;author&gt;Chen, Chi-Lin&lt;/author&gt;&lt;author&gt;Lan, Yi-Kang&lt;/author&gt;&lt;author&gt;Lin, Li-Ju&lt;/author&gt;&lt;author&gt;Wang, Jinn-Shyan&lt;/author&gt;&lt;author&gt;Lu, Jyh-Feng&lt;/author&gt;&lt;author&gt;Chun-Wei Chou, Steven&lt;/author&gt;&lt;author&gt;Tang, Kuo-Chun&lt;/author&gt;&lt;author&gt;Chou, Pi-Tai&lt;/author&gt;&lt;/authors&gt;&lt;/contributors&gt;&lt;titles&gt;&lt;title&gt;Probing water micro-solvation in proteins by water catalysed proton-transfer tautomerism&lt;/title&gt;&lt;secondary-title&gt;Nature Communications&lt;/secondary-title&gt;&lt;/titles&gt;&lt;periodical&gt;&lt;full-title&gt;Nature Communications&lt;/full-title&gt;&lt;/periodical&gt;&lt;volume&gt;4&lt;/volume&gt;&lt;number&gt;1&lt;/number&gt;&lt;dates&gt;&lt;year&gt;2013&lt;/year&gt;&lt;pub-dates&gt;&lt;date&gt;2013-12-01&lt;/date&gt;&lt;/pub-dates&gt;&lt;/dates&gt;&lt;publisher&gt;Springer Science and Business Media LLC&lt;/publisher&gt;&lt;isbn&gt;2041-1723&lt;/isbn&gt;&lt;urls&gt;&lt;related-urls&gt;&lt;url&gt;https://www.nature.com/articles/ncomms3611.pdf&lt;/url&gt;&lt;/related-urls&gt;&lt;/urls&gt;&lt;electronic-resource-num&gt;10.1038/ncomms3611&lt;/electronic-resource-num&gt;&lt;access-date&gt;2021-07-23T00:04:52&lt;/access-date&gt;&lt;/record&gt;&lt;/Cite&gt;&lt;/EndNote&gt;</w:instrText>
      </w:r>
      <w:r w:rsidRPr="008865FE">
        <w:fldChar w:fldCharType="separate"/>
      </w:r>
      <w:r w:rsidRPr="008865FE">
        <w:rPr>
          <w:noProof/>
          <w:vertAlign w:val="superscript"/>
        </w:rPr>
        <w:t>13</w:t>
      </w:r>
      <w:r w:rsidRPr="008865FE">
        <w:fldChar w:fldCharType="end"/>
      </w:r>
      <w:r w:rsidRPr="008865FE">
        <w:t xml:space="preserve"> This variability enables the use of 7-AI as a fluorescent probe for microenvironments, such as protein conformations and protein-protein interactions.  The nonspecific incorporation 7-aza-Trp (</w:t>
      </w:r>
      <w:r w:rsidRPr="008865FE">
        <w:rPr>
          <w:b/>
          <w:bCs/>
        </w:rPr>
        <w:t>7A-W</w:t>
      </w:r>
      <w:r w:rsidRPr="008865FE">
        <w:t xml:space="preserve">) into proteins in the place of </w:t>
      </w:r>
      <w:proofErr w:type="spellStart"/>
      <w:r w:rsidRPr="008865FE">
        <w:t>Trp</w:t>
      </w:r>
      <w:proofErr w:type="spellEnd"/>
      <w:r w:rsidRPr="008865FE">
        <w:t xml:space="preserve"> has been achieved by treating an initial cell culture mass with </w:t>
      </w:r>
      <w:r w:rsidRPr="008865FE">
        <w:rPr>
          <w:b/>
          <w:bCs/>
        </w:rPr>
        <w:t>7A-W</w:t>
      </w:r>
      <w:r w:rsidRPr="008865FE">
        <w:t xml:space="preserve"> (or 7-aza-indole) at the time of protein induction, which circumvents the toxicity of the unnatural amino acid.</w:t>
      </w:r>
      <w:r w:rsidRPr="008865FE">
        <w:fldChar w:fldCharType="begin"/>
      </w:r>
      <w:r>
        <w:instrText xml:space="preserve"> ADDIN EN.CITE &lt;EndNote&gt;&lt;Cite&gt;&lt;Author&gt;Alexander Ross&lt;/Author&gt;&lt;Year&gt;1997&lt;/Year&gt;&lt;RecNum&gt;817&lt;/RecNum&gt;&lt;DisplayText&gt;&lt;style face="superscript"&gt;17&lt;/style&gt;&lt;/DisplayText&gt;&lt;record&gt;&lt;rec-number&gt;817&lt;/rec-number&gt;&lt;foreign-keys&gt;&lt;key app="EN" db-id="2sva2ta2n5wrsye0fw8ppf2d52vfv90fr9ev" timestamp="1627603172" guid="381e0878-879a-481e-9e33-892714260c99"&gt;817&lt;/key&gt;&lt;/foreign-keys&gt;&lt;ref-type name="Book Section"&gt;5&lt;/ref-type&gt;&lt;contributors&gt;&lt;authors&gt;&lt;author&gt;Alexander Ross, J.B.&lt;/author&gt;&lt;author&gt;Szabo, Arthur G.&lt;/author&gt;&lt;author&gt;Hogue, Christopher W.V.&lt;/author&gt;&lt;/authors&gt;&lt;/contributors&gt;&lt;titles&gt;&lt;title&gt;[8] Enhancement of protein spectra with tryptophan analogs: Fluorescence spectroscopy of protein-protein and protein-nucleic acid interactions&lt;/title&gt;&lt;secondary-title&gt;Methods in Enzymology&lt;/secondary-title&gt;&lt;/titles&gt;&lt;periodical&gt;&lt;full-title&gt;Methods in Enzymology&lt;/full-title&gt;&lt;/periodical&gt;&lt;pages&gt;151-190&lt;/pages&gt;&lt;dates&gt;&lt;year&gt;1997&lt;/year&gt;&lt;pub-dates&gt;&lt;date&gt;1997-01-01&lt;/date&gt;&lt;/pub-dates&gt;&lt;/dates&gt;&lt;publisher&gt;Elsevier&lt;/publisher&gt;&lt;isbn&gt;0076-6879&lt;/isbn&gt;&lt;urls&gt;&lt;/urls&gt;&lt;electronic-resource-num&gt;10.1016/s0076-6879(97)78010-8&lt;/electronic-resource-num&gt;&lt;access-date&gt;2021-07-27T20:38:48&lt;/access-date&gt;&lt;/record&gt;&lt;/Cite&gt;&lt;/EndNote&gt;</w:instrText>
      </w:r>
      <w:r w:rsidRPr="008865FE">
        <w:fldChar w:fldCharType="separate"/>
      </w:r>
      <w:r w:rsidRPr="008865FE">
        <w:rPr>
          <w:noProof/>
          <w:vertAlign w:val="superscript"/>
        </w:rPr>
        <w:t>17</w:t>
      </w:r>
      <w:r w:rsidRPr="008865FE">
        <w:fldChar w:fldCharType="end"/>
      </w:r>
      <w:r w:rsidRPr="008865FE">
        <w:t xml:space="preserve"> Remarkably, this relatively simple strategy can produce “spectrally enhanced” proteins with &gt;85% incorporation of </w:t>
      </w:r>
      <w:r w:rsidRPr="008865FE">
        <w:rPr>
          <w:b/>
          <w:bCs/>
        </w:rPr>
        <w:t>7A-W</w:t>
      </w:r>
      <w:r w:rsidRPr="008865FE">
        <w:t xml:space="preserve">. The highly variable fluorescence can be used to explore protein-ligand and protein-protein interactions, since displacement of a </w:t>
      </w:r>
      <w:r w:rsidRPr="008865FE">
        <w:rPr>
          <w:b/>
          <w:bCs/>
        </w:rPr>
        <w:t>7A-W</w:t>
      </w:r>
      <w:r w:rsidRPr="008865FE">
        <w:t xml:space="preserve"> solvent shell with a hydrophobic interaction/environment greatly increases fluorescence.</w:t>
      </w:r>
      <w:r w:rsidRPr="008865FE">
        <w:fldChar w:fldCharType="begin">
          <w:fldData xml:space="preserve">PEVuZE5vdGU+PENpdGU+PEF1dGhvcj5EZSBGaWxpcHBpczwvQXV0aG9yPjxZZWFyPjIwMDQ8L1ll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</w:fldData>
        </w:fldChar>
      </w:r>
      <w:r>
        <w:instrText xml:space="preserve"> ADDIN EN.CITE </w:instrText>
      </w:r>
      <w:r>
        <w:fldChar w:fldCharType="begin">
          <w:fldData xml:space="preserve">PEVuZE5vdGU+PENpdGU+PEF1dGhvcj5EZSBGaWxpcHBpczwvQXV0aG9yPjxZZWFyPjIwMDQ8L1ll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</w:fldData>
        </w:fldChar>
      </w:r>
      <w:r>
        <w:instrText xml:space="preserve"> ADDIN EN.CITE.DATA </w:instrText>
      </w:r>
      <w:r>
        <w:fldChar w:fldCharType="end"/>
      </w:r>
      <w:r w:rsidRPr="008865FE">
        <w:fldChar w:fldCharType="separate"/>
      </w:r>
      <w:r w:rsidRPr="00FE6EC4">
        <w:rPr>
          <w:noProof/>
          <w:vertAlign w:val="superscript"/>
        </w:rPr>
        <w:t>12, 13, 19</w:t>
      </w:r>
      <w:r w:rsidRPr="008865FE">
        <w:fldChar w:fldCharType="end"/>
      </w:r>
      <w:r w:rsidRPr="008865FE">
        <w:t xml:space="preserve"> The </w:t>
      </w:r>
      <w:proofErr w:type="spellStart"/>
      <w:r w:rsidRPr="008865FE">
        <w:t>azatryptophans</w:t>
      </w:r>
      <w:proofErr w:type="spellEnd"/>
      <w:r w:rsidRPr="008865FE">
        <w:t xml:space="preserve"> represent an optimal series of fluorescent tryptophan isosteres that impart novel chemical and photophysical properties without major conformational disruption. </w:t>
      </w:r>
    </w:p>
    <w:p w14:paraId="1F1A2CED" w14:textId="77777777" w:rsidR="00FE6EC4" w:rsidRPr="008865FE" w:rsidRDefault="00FE6EC4" w:rsidP="00FE6EC4">
      <w:pPr>
        <w:pStyle w:val="Heading3"/>
      </w:pPr>
      <w:bookmarkStart w:id="164" w:name="_Toc86266391"/>
      <w:bookmarkStart w:id="165" w:name="_Toc90555488"/>
      <w:r w:rsidRPr="008865FE">
        <w:lastRenderedPageBreak/>
        <w:t>The Importance of Azaindoles in Pharmaceutical Lead Optimization</w:t>
      </w:r>
      <w:bookmarkEnd w:id="164"/>
      <w:bookmarkEnd w:id="165"/>
    </w:p>
    <w:p w14:paraId="4A3A440F" w14:textId="0109419C" w:rsidR="00FE6EC4" w:rsidRPr="008865FE" w:rsidRDefault="00CF21B5" w:rsidP="00CB0D5F">
      <w:pPr>
        <w:pStyle w:val="CenterFigure"/>
      </w:pPr>
      <w:r w:rsidRPr="008865FE">
        <w:object w:dxaOrig="10785" w:dyaOrig="8673" w14:anchorId="502FF06F">
          <v:shape id="_x0000_i1049" type="#_x0000_t75" alt="Azaindole containing compounds with diverse bioactivity, such as the kinase inhibitors pexidartinib, vemurafenib, and pemigatinib. Additional compound structures include investigational anti-tumor, anti-HIV, anti-biotic, and anti-diabetic drugs containing an azaindole ring." style="width:426pt;height:342pt" o:ole="">
            <v:imagedata r:id="rId127" o:title=""/>
          </v:shape>
          <o:OLEObject Type="Embed" ProgID="ChemDraw.Document.6.0" ShapeID="_x0000_i1049" DrawAspect="Content" ObjectID="_1701168417" r:id="rId128"/>
        </w:object>
      </w:r>
    </w:p>
    <w:p w14:paraId="3851C3A0" w14:textId="3CA7B542" w:rsidR="00FE6EC4" w:rsidRPr="008865FE" w:rsidRDefault="00FE6EC4" w:rsidP="00FE6EC4">
      <w:pPr>
        <w:pStyle w:val="Caption"/>
      </w:pPr>
      <w:bookmarkStart w:id="166" w:name="_Ref81225550"/>
      <w:bookmarkStart w:id="167" w:name="_Toc86266417"/>
      <w:bookmarkStart w:id="168" w:name="_Toc90555562"/>
      <w:r w:rsidRPr="008865FE">
        <w:t xml:space="preserve">Figure </w:t>
      </w:r>
      <w:r w:rsidR="00D06A63">
        <w:fldChar w:fldCharType="begin"/>
      </w:r>
      <w:r w:rsidR="00D06A63">
        <w:instrText xml:space="preserve"> STYLEREF 1 \s </w:instrText>
      </w:r>
      <w:r w:rsidR="00D06A63">
        <w:fldChar w:fldCharType="separate"/>
      </w:r>
      <w:r w:rsidR="001365F9">
        <w:t>3</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w:t>
      </w:r>
      <w:r w:rsidR="00D06A63">
        <w:fldChar w:fldCharType="end"/>
      </w:r>
      <w:bookmarkEnd w:id="166"/>
      <w:r w:rsidRPr="008865FE">
        <w:t>: Representative azaindole containing compounds with diverse bioactivity</w:t>
      </w:r>
      <w:bookmarkEnd w:id="167"/>
      <w:bookmarkEnd w:id="168"/>
    </w:p>
    <w:p w14:paraId="33CA923D" w14:textId="77777777" w:rsidR="00FE6EC4" w:rsidRPr="008865FE" w:rsidRDefault="00FE6EC4" w:rsidP="00FE6EC4"/>
    <w:p w14:paraId="7D590214" w14:textId="4462D706" w:rsidR="00FE6EC4" w:rsidRPr="008865FE" w:rsidRDefault="00FE6EC4" w:rsidP="00FE6EC4">
      <w:r w:rsidRPr="008865FE">
        <w:t xml:space="preserve">In the context of pharmaceutical lead optimization strategies, the isosteric replacement of aromatic CH moieties with N atoms enables compounds to engage in new interactions without substantially changing the size and shape of the scaffold. The similar steric demands indole and azaindole is advantageous, as any dramatic changes in binding affinity would likely arise from previously unavailable binding interactions compared to the indole parent compound. The incorporation of </w:t>
      </w:r>
      <w:proofErr w:type="spellStart"/>
      <w:r w:rsidRPr="008865FE">
        <w:t>azacyclic</w:t>
      </w:r>
      <w:proofErr w:type="spellEnd"/>
      <w:r w:rsidRPr="008865FE">
        <w:t xml:space="preserve"> isosteres such as azaindoles can enable new hydrogen bonding interactions with the drug target, which can dramatically enhance binding affinity and target selectivity. This lead optimization strategy has been increasingly used to improve a variety of important pharmacological characteristics such </w:t>
      </w:r>
      <w:r w:rsidRPr="008865FE">
        <w:lastRenderedPageBreak/>
        <w:t>as potency, selectivity, solubility, and metabolic stability.</w:t>
      </w:r>
      <w:r w:rsidRPr="008865FE">
        <w:fldChar w:fldCharType="begin"/>
      </w:r>
      <w:r>
        <w:instrText xml:space="preserve"> ADDIN EN.CITE &lt;EndNote&gt;&lt;Cite&gt;&lt;Author&gt;Pennington&lt;/Author&gt;&lt;Year&gt;2017&lt;/Year&gt;&lt;RecNum&gt;497&lt;/RecNum&gt;&lt;DisplayText&gt;&lt;style face="superscript"&gt;3&lt;/style&gt;&lt;/DisplayText&gt;&lt;record&gt;&lt;rec-number&gt;497&lt;/rec-number&gt;&lt;foreign-keys&gt;&lt;key app="EN" db-id="2sva2ta2n5wrsye0fw8ppf2d52vfv90fr9ev" timestamp="1605499928" guid="72d8f963-a43b-4ae2-89cd-ea79676c9e13"&gt;497&lt;/key&gt;&lt;/foreign-keys&gt;&lt;ref-type name="Journal Article"&gt;17&lt;/ref-type&gt;&lt;contributors&gt;&lt;authors&gt;&lt;author&gt;Pennington, Lewis D.&lt;/author&gt;&lt;author&gt;Moustakas, Demetri T.&lt;/author&gt;&lt;/authors&gt;&lt;/contributors&gt;&lt;titles&gt;&lt;title&gt;The Necessary Nitrogen Atom: A Versatile High-Impact Design Element for Multiparameter Optimization&lt;/title&gt;&lt;secondary-title&gt;Journal of Medicinal Chemistry&lt;/secondary-title&gt;&lt;/titles&gt;&lt;periodical&gt;&lt;full-title&gt;Journal of Medicinal Chemistry&lt;/full-title&gt;&lt;/periodical&gt;&lt;pages&gt;3552-3579&lt;/pages&gt;&lt;volume&gt;60&lt;/volume&gt;&lt;number&gt;9&lt;/number&gt;&lt;dates&gt;&lt;year&gt;2017&lt;/year&gt;&lt;pub-dates&gt;&lt;date&gt;2017/05/11&lt;/date&gt;&lt;/pub-dates&gt;&lt;/dates&gt;&lt;publisher&gt;American Chemical Society&lt;/publisher&gt;&lt;isbn&gt;0022-2623&lt;/isbn&gt;&lt;urls&gt;&lt;related-urls&gt;&lt;url&gt;https://doi.org/10.1021/acs.jmedchem.6b01807&lt;/url&gt;&lt;url&gt;https://pubs.acs.org/doi/10.1021/acs.jmedchem.6b01807&lt;/url&gt;&lt;/related-urls&gt;&lt;/urls&gt;&lt;electronic-resource-num&gt;10.1021/acs.jmedchem.6b01807&lt;/electronic-resource-num&gt;&lt;/record&gt;&lt;/Cite&gt;&lt;/EndNote&gt;</w:instrText>
      </w:r>
      <w:r w:rsidRPr="008865FE">
        <w:fldChar w:fldCharType="separate"/>
      </w:r>
      <w:r w:rsidRPr="008865FE">
        <w:rPr>
          <w:noProof/>
          <w:vertAlign w:val="superscript"/>
        </w:rPr>
        <w:t>3</w:t>
      </w:r>
      <w:r w:rsidRPr="008865FE">
        <w:fldChar w:fldCharType="end"/>
      </w:r>
      <w:r w:rsidRPr="008865FE">
        <w:t xml:space="preserve"> There have been many developments reported in the area of isosteric replacement using azaindoles in medicinal chemistry resulting in useful activities including kinase inhibitors</w:t>
      </w:r>
      <w:r w:rsidR="0007384F">
        <w:t>,</w:t>
      </w:r>
      <w:r w:rsidRPr="008865FE">
        <w:fldChar w:fldCharType="begin">
          <w:fldData xml:space="preserve">PEVuZE5vdGU+PENpdGU+PEF1dGhvcj5Nw6lyb3VyPC9BdXRob3I+PFllYXI+MjAxNDwvWWVhcj48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</w:fldData>
        </w:fldChar>
      </w:r>
      <w:r>
        <w:instrText xml:space="preserve"> ADDIN EN.CITE </w:instrText>
      </w:r>
      <w:r>
        <w:fldChar w:fldCharType="begin">
          <w:fldData xml:space="preserve">PEVuZE5vdGU+PENpdGU+PEF1dGhvcj5Nw6lyb3VyPC9BdXRob3I+PFllYXI+MjAxNDwvWWVhcj48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</w:fldData>
        </w:fldChar>
      </w:r>
      <w:r>
        <w:instrText xml:space="preserve"> ADDIN EN.CITE.DATA </w:instrText>
      </w:r>
      <w:r>
        <w:fldChar w:fldCharType="end"/>
      </w:r>
      <w:r w:rsidRPr="008865FE">
        <w:fldChar w:fldCharType="separate"/>
      </w:r>
      <w:r w:rsidRPr="008865FE">
        <w:rPr>
          <w:noProof/>
          <w:vertAlign w:val="superscript"/>
        </w:rPr>
        <w:t>1, 20</w:t>
      </w:r>
      <w:r w:rsidRPr="008865FE">
        <w:fldChar w:fldCharType="end"/>
      </w:r>
      <w:r w:rsidR="0007384F">
        <w:t xml:space="preserve"> </w:t>
      </w:r>
      <w:r w:rsidRPr="008865FE">
        <w:t>anti-tumor agents</w:t>
      </w:r>
      <w:r w:rsidR="0007384F">
        <w:t>,</w:t>
      </w:r>
      <w:r w:rsidRPr="008865FE">
        <w:fldChar w:fldCharType="begin">
          <w:fldData xml:space="preserve">PEVuZE5vdGU+PENpdGU+PEF1dGhvcj5IYW48L0F1dGhvcj48WWVhcj4yMDIwPC9ZZWFyPjxSZWNO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</w:fldData>
        </w:fldChar>
      </w:r>
      <w:r>
        <w:instrText xml:space="preserve"> ADDIN EN.CITE </w:instrText>
      </w:r>
      <w:r>
        <w:fldChar w:fldCharType="begin">
          <w:fldData xml:space="preserve">PEVuZE5vdGU+PENpdGU+PEF1dGhvcj5IYW48L0F1dGhvcj48WWVhcj4yMDIwPC9ZZWFyPjxSZWNO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</w:fldData>
        </w:fldChar>
      </w:r>
      <w:r>
        <w:instrText xml:space="preserve"> ADDIN EN.CITE.DATA </w:instrText>
      </w:r>
      <w:r>
        <w:fldChar w:fldCharType="end"/>
      </w:r>
      <w:r w:rsidRPr="008865FE">
        <w:fldChar w:fldCharType="separate"/>
      </w:r>
      <w:r w:rsidRPr="00FE6EC4">
        <w:rPr>
          <w:noProof/>
          <w:vertAlign w:val="superscript"/>
        </w:rPr>
        <w:t>4, 21, 22</w:t>
      </w:r>
      <w:r w:rsidRPr="008865FE">
        <w:fldChar w:fldCharType="end"/>
      </w:r>
      <w:r w:rsidRPr="008865FE">
        <w:t xml:space="preserve"> anti-HIV</w:t>
      </w:r>
      <w:r w:rsidR="0007384F">
        <w:t>,</w:t>
      </w:r>
      <w:r w:rsidRPr="008865FE">
        <w:fldChar w:fldCharType="begin"/>
      </w:r>
      <w:r>
        <w:instrText xml:space="preserve"> ADDIN EN.CITE &lt;EndNote&gt;&lt;Cite&gt;&lt;Author&gt;Chen&lt;/Author&gt;&lt;Year&gt;2014&lt;/Year&gt;&lt;RecNum&gt;614&lt;/RecNum&gt;&lt;DisplayText&gt;&lt;style face="superscript"&gt;23&lt;/style&gt;&lt;/DisplayText&gt;&lt;record&gt;&lt;rec-number&gt;614&lt;/rec-number&gt;&lt;foreign-keys&gt;&lt;key app="EN" db-id="2sva2ta2n5wrsye0fw8ppf2d52vfv90fr9ev" timestamp="1606595438" guid="b013bac2-a774-46de-b1b1-63108d7acf82"&gt;614&lt;/key&gt;&lt;/foreign-keys&gt;&lt;ref-type name="Journal Article"&gt;17&lt;/ref-type&gt;&lt;contributors&gt;&lt;authors&gt;&lt;author&gt;Chen, Ke&lt;/author&gt;&lt;author&gt;Risatti, Christina&lt;/author&gt;&lt;author&gt;Bultman, Michael&lt;/author&gt;&lt;author&gt;Soumeillant, Maxime&lt;/author&gt;&lt;author&gt;Simpson, James&lt;/author&gt;&lt;author&gt;Zheng, Bin&lt;/author&gt;&lt;author&gt;Fanfair, Dayne&lt;/author&gt;&lt;author&gt;Mahoney, Michelle&lt;/author&gt;&lt;author&gt;Mudryk, Boguslaw&lt;/author&gt;&lt;author&gt;Fox, Richard J.&lt;/author&gt;&lt;author&gt;Hsaio, Yi&lt;/author&gt;&lt;author&gt;Murugesan, Saravanababu&lt;/author&gt;&lt;author&gt;Conlon, David A.&lt;/author&gt;&lt;author&gt;Buono, Frederic G.&lt;/author&gt;&lt;author&gt;Eastgate, Martin D.&lt;/author&gt;&lt;/authors&gt;&lt;/contributors&gt;&lt;titles&gt;&lt;title&gt;Synthesis of the 6-Azaindole Containing HIV-1 Attachment Inhibitor Pro-Drug, BMS-663068&lt;/title&gt;&lt;secondary-title&gt;The Journal of Organic Chemistry&lt;/secondary-title&gt;&lt;/titles&gt;&lt;periodical&gt;&lt;full-title&gt;The Journal of Organic Chemistry&lt;/full-title&gt;&lt;/periodical&gt;&lt;pages&gt;8757-8767&lt;/pages&gt;&lt;volume&gt;79&lt;/volume&gt;&lt;number&gt;18&lt;/number&gt;&lt;dates&gt;&lt;year&gt;2014&lt;/year&gt;&lt;pub-dates&gt;&lt;date&gt;2014-09-19&lt;/date&gt;&lt;/pub-dates&gt;&lt;/dates&gt;&lt;publisher&gt;American Chemical Society (ACS)&lt;/publisher&gt;&lt;isbn&gt;0022-3263&lt;/isbn&gt;&lt;urls&gt;&lt;/urls&gt;&lt;electronic-resource-num&gt;10.1021/jo5016008&lt;/electronic-resource-num&gt;&lt;access-date&gt;2020-11-28T20:30:29&lt;/access-date&gt;&lt;/record&gt;&lt;/Cite&gt;&lt;/EndNote&gt;</w:instrText>
      </w:r>
      <w:r w:rsidRPr="008865FE">
        <w:fldChar w:fldCharType="separate"/>
      </w:r>
      <w:r w:rsidRPr="008865FE">
        <w:rPr>
          <w:noProof/>
          <w:vertAlign w:val="superscript"/>
        </w:rPr>
        <w:t>23</w:t>
      </w:r>
      <w:r w:rsidRPr="008865FE">
        <w:fldChar w:fldCharType="end"/>
      </w:r>
      <w:r w:rsidRPr="008865FE">
        <w:t xml:space="preserve"> anti-tuberculosis</w:t>
      </w:r>
      <w:r w:rsidR="0007384F">
        <w:t>,</w:t>
      </w:r>
      <w:r w:rsidRPr="008865FE">
        <w:fldChar w:fldCharType="begin">
          <w:fldData xml:space="preserve">PEVuZE5vdGU+PENpdGU+PEF1dGhvcj5DaGF0dGVyamk8L0F1dGhvcj48WWVhcj4yMDE0PC9ZZWFy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</w:fldData>
        </w:fldChar>
      </w:r>
      <w:r>
        <w:instrText xml:space="preserve"> ADDIN EN.CITE </w:instrText>
      </w:r>
      <w:r>
        <w:fldChar w:fldCharType="begin">
          <w:fldData xml:space="preserve">PEVuZE5vdGU+PENpdGU+PEF1dGhvcj5DaGF0dGVyamk8L0F1dGhvcj48WWVhcj4yMDE0PC9ZZWFy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</w:fldData>
        </w:fldChar>
      </w:r>
      <w:r>
        <w:instrText xml:space="preserve"> ADDIN EN.CITE.DATA </w:instrText>
      </w:r>
      <w:r>
        <w:fldChar w:fldCharType="end"/>
      </w:r>
      <w:r w:rsidRPr="008865FE">
        <w:fldChar w:fldCharType="separate"/>
      </w:r>
      <w:r w:rsidRPr="00FE6EC4">
        <w:rPr>
          <w:noProof/>
          <w:vertAlign w:val="superscript"/>
        </w:rPr>
        <w:t>24, 25</w:t>
      </w:r>
      <w:r w:rsidRPr="008865FE">
        <w:fldChar w:fldCharType="end"/>
      </w:r>
      <w:r w:rsidRPr="008865FE">
        <w:t xml:space="preserve"> antibiotics</w:t>
      </w:r>
      <w:r w:rsidR="0007384F">
        <w:t>,</w:t>
      </w:r>
      <w:r w:rsidRPr="008865FE">
        <w:fldChar w:fldCharType="begin"/>
      </w:r>
      <w:r>
        <w:instrText xml:space="preserve"> ADDIN EN.CITE &lt;EndNote&gt;&lt;Cite&gt;&lt;Author&gt;Zhang&lt;/Author&gt;&lt;Year&gt;2015&lt;/Year&gt;&lt;RecNum&gt;620&lt;/RecNum&gt;&lt;DisplayText&gt;&lt;style face="superscript"&gt;26&lt;/style&gt;&lt;/DisplayText&gt;&lt;record&gt;&lt;rec-number&gt;620&lt;/rec-number&gt;&lt;foreign-keys&gt;&lt;key app="EN" db-id="2sva2ta2n5wrsye0fw8ppf2d52vfv90fr9ev" timestamp="1606595898" guid="e1f9cfe7-aac3-4740-8590-3995c2dca6f2"&gt;620&lt;/key&gt;&lt;/foreign-keys&gt;&lt;ref-type name="Journal Article"&gt;17&lt;/ref-type&gt;&lt;contributors&gt;&lt;authors&gt;&lt;author&gt;Zhang, Jing&lt;/author&gt;&lt;author&gt;Yang, Qingyi&lt;/author&gt;&lt;author&gt;Cross, Jason B.&lt;/author&gt;&lt;author&gt;Romero, Jan Antoinette C.&lt;/author&gt;&lt;author&gt;Poutsiaka, Katherine M.&lt;/author&gt;&lt;author&gt;Epie, Felix&lt;/author&gt;&lt;author&gt;Bevan, Douglas&lt;/author&gt;&lt;author&gt;Wang, Bin&lt;/author&gt;&lt;author&gt;Zhang, Yanzhi&lt;/author&gt;&lt;author&gt;Chavan, Ajit&lt;/author&gt;&lt;author&gt;Zhang, Xin&lt;/author&gt;&lt;author&gt;Moy, Terence&lt;/author&gt;&lt;author&gt;Daniel, Anu&lt;/author&gt;&lt;author&gt;Nguyen, Kien&lt;/author&gt;&lt;author&gt;Chamberlain, Brian&lt;/author&gt;&lt;author&gt;Carter, Nicole&lt;/author&gt;&lt;author&gt;Shotwell, Joseph&lt;/author&gt;&lt;author&gt;Silverman, Jared&lt;/author&gt;&lt;author&gt;Metcalf, Chester A.&lt;/author&gt;&lt;author&gt;Ryan, Dominic&lt;/author&gt;&lt;author&gt;Lippa, Blaise&lt;/author&gt;&lt;author&gt;Dolle, Roland E.&lt;/author&gt;&lt;/authors&gt;&lt;/contributors&gt;&lt;titles&gt;&lt;title&gt;Discovery of Azaindole Ureas as a Novel Class of Bacterial Gyrase B Inhibitors&lt;/title&gt;&lt;secondary-title&gt;Journal of Medicinal Chemistry&lt;/secondary-title&gt;&lt;/titles&gt;&lt;periodical&gt;&lt;full-title&gt;Journal of Medicinal Chemistry&lt;/full-title&gt;&lt;/periodical&gt;&lt;pages&gt;8503-8512&lt;/pages&gt;&lt;volume&gt;58&lt;/volume&gt;&lt;number&gt;21&lt;/number&gt;&lt;dates&gt;&lt;year&gt;2015&lt;/year&gt;&lt;pub-dates&gt;&lt;date&gt;2015-11-12&lt;/date&gt;&lt;/pub-dates&gt;&lt;/dates&gt;&lt;publisher&gt;American Chemical Society (ACS)&lt;/publisher&gt;&lt;isbn&gt;0022-2623&lt;/isbn&gt;&lt;urls&gt;&lt;/urls&gt;&lt;electronic-resource-num&gt;10.1021/acs.jmedchem.5b00961&lt;/electronic-resource-num&gt;&lt;access-date&gt;2020-11-28T20:38:09&lt;/access-date&gt;&lt;/record&gt;&lt;/Cite&gt;&lt;/EndNote&gt;</w:instrText>
      </w:r>
      <w:r w:rsidRPr="008865FE">
        <w:fldChar w:fldCharType="separate"/>
      </w:r>
      <w:r w:rsidRPr="008865FE">
        <w:rPr>
          <w:noProof/>
          <w:vertAlign w:val="superscript"/>
        </w:rPr>
        <w:t>26</w:t>
      </w:r>
      <w:r w:rsidRPr="008865FE">
        <w:fldChar w:fldCharType="end"/>
      </w:r>
      <w:r w:rsidRPr="008865FE">
        <w:t xml:space="preserve"> anti-diabetic</w:t>
      </w:r>
      <w:r w:rsidR="0007384F">
        <w:t>,</w:t>
      </w:r>
      <w:r w:rsidRPr="008865FE">
        <w:fldChar w:fldCharType="begin">
          <w:fldData xml:space="preserve">PEVuZE5vdGU+PENpdGU+PEF1dGhvcj5MaXU8L0F1dGhvcj48WWVhcj4yMDIwPC9ZZWFyPjxSZWNO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</w:fldData>
        </w:fldChar>
      </w:r>
      <w:r>
        <w:instrText xml:space="preserve"> ADDIN EN.CITE </w:instrText>
      </w:r>
      <w:r>
        <w:fldChar w:fldCharType="begin">
          <w:fldData xml:space="preserve">PEVuZE5vdGU+PENpdGU+PEF1dGhvcj5MaXU8L0F1dGhvcj48WWVhcj4yMDIwPC9ZZWFyPjxSZWNO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</w:fldData>
        </w:fldChar>
      </w:r>
      <w:r>
        <w:instrText xml:space="preserve"> ADDIN EN.CITE.DATA </w:instrText>
      </w:r>
      <w:r>
        <w:fldChar w:fldCharType="end"/>
      </w:r>
      <w:r w:rsidRPr="008865FE">
        <w:fldChar w:fldCharType="separate"/>
      </w:r>
      <w:r w:rsidRPr="008865FE">
        <w:rPr>
          <w:noProof/>
          <w:vertAlign w:val="superscript"/>
        </w:rPr>
        <w:t>27</w:t>
      </w:r>
      <w:r w:rsidRPr="008865FE">
        <w:fldChar w:fldCharType="end"/>
      </w:r>
      <w:r w:rsidRPr="008865FE">
        <w:t xml:space="preserve"> and cannabinoid receptor modulators</w:t>
      </w:r>
      <w:r w:rsidR="0007384F">
        <w:t xml:space="preserve"> </w:t>
      </w:r>
      <w:r w:rsidR="0007384F" w:rsidRPr="008865FE">
        <w:t>(</w:t>
      </w:r>
      <w:r w:rsidR="0007384F">
        <w:rPr>
          <w:highlight w:val="yellow"/>
        </w:rPr>
        <w:fldChar w:fldCharType="begin"/>
      </w:r>
      <w:r w:rsidR="0007384F">
        <w:instrText xml:space="preserve"> REF _Ref81225550 \h </w:instrText>
      </w:r>
      <w:r w:rsidR="0007384F">
        <w:rPr>
          <w:highlight w:val="yellow"/>
        </w:rPr>
      </w:r>
      <w:r w:rsidR="0007384F">
        <w:rPr>
          <w:highlight w:val="yellow"/>
        </w:rPr>
        <w:fldChar w:fldCharType="separate"/>
      </w:r>
      <w:r w:rsidR="001365F9" w:rsidRPr="008865FE">
        <w:t xml:space="preserve">Figure </w:t>
      </w:r>
      <w:r w:rsidR="001365F9">
        <w:rPr>
          <w:noProof/>
        </w:rPr>
        <w:t>3</w:t>
      </w:r>
      <w:r w:rsidR="001365F9">
        <w:t>.</w:t>
      </w:r>
      <w:r w:rsidR="001365F9">
        <w:rPr>
          <w:noProof/>
        </w:rPr>
        <w:t>1</w:t>
      </w:r>
      <w:r w:rsidR="0007384F">
        <w:rPr>
          <w:highlight w:val="yellow"/>
        </w:rPr>
        <w:fldChar w:fldCharType="end"/>
      </w:r>
      <w:r w:rsidR="0007384F" w:rsidRPr="008865FE">
        <w:t>).</w:t>
      </w:r>
      <w:r w:rsidRPr="008865FE">
        <w:fldChar w:fldCharType="begin"/>
      </w:r>
      <w:r>
        <w:instrText xml:space="preserve"> ADDIN EN.CITE &lt;EndNote&gt;&lt;Cite&gt;&lt;Author&gt;Immadi&lt;/Author&gt;&lt;Year&gt;2018&lt;/Year&gt;&lt;RecNum&gt;501&lt;/RecNum&gt;&lt;DisplayText&gt;&lt;style face="superscript"&gt;28&lt;/style&gt;&lt;/DisplayText&gt;&lt;record&gt;&lt;rec-number&gt;501&lt;/rec-number&gt;&lt;foreign-keys&gt;&lt;key app="EN" db-id="2sva2ta2n5wrsye0fw8ppf2d52vfv90fr9ev" timestamp="1605499930" guid="16620619-1613-46bd-86ab-70336f705396"&gt;501&lt;/key&gt;&lt;/foreign-keys&gt;&lt;ref-type name="Journal Article"&gt;17&lt;/ref-type&gt;&lt;contributors&gt;&lt;authors&gt;&lt;author&gt;Immadi, Sri Sujana&lt;/author&gt;&lt;author&gt;Dopart, Rachel&lt;/author&gt;&lt;author&gt;Wu, Zhixing&lt;/author&gt;&lt;author&gt;Fu, Boqiao&lt;/author&gt;&lt;author&gt;Kendall, Debra A.&lt;/author&gt;&lt;author&gt;Lu, Dai&lt;/author&gt;&lt;/authors&gt;&lt;/contributors&gt;&lt;titles&gt;&lt;title&gt;Exploring 6-Azaindole and 7-Azaindole Rings for Developing Cannabinoid Receptor 1 Allosteric Modulators&lt;/title&gt;&lt;secondary-title&gt;Cannabis and Cannabinoid Research&lt;/secondary-title&gt;&lt;/titles&gt;&lt;periodical&gt;&lt;full-title&gt;Cannabis and Cannabinoid Research&lt;/full-title&gt;&lt;/periodical&gt;&lt;pages&gt;252-258&lt;/pages&gt;&lt;volume&gt;3&lt;/volume&gt;&lt;number&gt;1&lt;/number&gt;&lt;dates&gt;&lt;year&gt;2018&lt;/year&gt;&lt;/dates&gt;&lt;publisher&gt;Mary Ann Liebert Inc&lt;/publisher&gt;&lt;isbn&gt;2378-8763&lt;/isbn&gt;&lt;urls&gt;&lt;related-urls&gt;&lt;url&gt;https://dx.doi.org/10.1089/can.2018.0046&lt;/url&gt;&lt;url&gt;https://www.ncbi.nlm.nih.gov/pmc/articles/PMC6290480/pdf/can.2018.0046.pdf&lt;/url&gt;&lt;/related-urls&gt;&lt;/urls&gt;&lt;electronic-resource-num&gt;10.1089/can.2018.0046&lt;/electronic-resource-num&gt;&lt;/record&gt;&lt;/Cite&gt;&lt;/EndNote&gt;</w:instrText>
      </w:r>
      <w:r w:rsidRPr="008865FE">
        <w:fldChar w:fldCharType="separate"/>
      </w:r>
      <w:r w:rsidRPr="008865FE">
        <w:rPr>
          <w:noProof/>
          <w:vertAlign w:val="superscript"/>
        </w:rPr>
        <w:t>28</w:t>
      </w:r>
      <w:r w:rsidRPr="008865FE">
        <w:fldChar w:fldCharType="end"/>
      </w:r>
      <w:r w:rsidRPr="008865FE">
        <w:t xml:space="preserve"> A representative study where 7-azaindole was incorporated into the cytotoxic natural product rebeccamycin revealed that 7-azarebeccamycin analogs display a higher degree of cytotoxic selectivity between cancer cell lines, and likely possess altered mechanisms of action.</w:t>
      </w:r>
      <w:r w:rsidRPr="008865FE">
        <w:fldChar w:fldCharType="begin"/>
      </w:r>
      <w:r w:rsidRPr="008865FE">
        <w:instrText xml:space="preserve"> ADDIN EN.CITE &lt;EndNote&gt;&lt;Cite&gt;&lt;Author&gt;Marminon&lt;/Author&gt;&lt;Year&gt;2003&lt;/Year&gt;&lt;RecNum&gt;765&lt;/RecNum&gt;&lt;DisplayText&gt;&lt;style face="superscript"&gt;29&lt;/style&gt;&lt;/DisplayText&gt;&lt;record&gt;&lt;rec-number&gt;765&lt;/rec-number&gt;&lt;foreign-keys&gt;&lt;key app="EN" db-id="v0z9wtreoxd9x1edxr35ppe59atx559zvv2x" timestamp="1618791006"&gt;765&lt;/key&gt;&lt;key app="ENWeb" db-id=""&gt;0&lt;/key&gt;&lt;/foreign-keys&gt;&lt;ref-type name="Journal Article"&gt;17&lt;/ref-type&gt;&lt;contributors&gt;&lt;authors&gt;&lt;author&gt;Marminon, Christelle&lt;/author&gt;&lt;author&gt;Pierré, Alain&lt;/author&gt;&lt;author&gt;Pfeiffer, Bruno&lt;/author&gt;&lt;author&gt;Pérez, Valérie&lt;/author&gt;&lt;author&gt;Léonce, Stéphane&lt;/author&gt;&lt;author&gt;Joubert, Alexandra&lt;/author&gt;&lt;author&gt;Bailly, Christian&lt;/author&gt;&lt;author&gt;Renard, Pierre&lt;/author&gt;&lt;author&gt;Hickman, John&lt;/author&gt;&lt;author&gt;Prudhomme, Michelle&lt;/author&gt;&lt;/authors&gt;&lt;/contributors&gt;&lt;titles&gt;&lt;title&gt;Syntheses and Antiproliferative Activities of 7-Azarebeccamycin Analogues Bearing One 7-Azaindole Moiety&lt;/title&gt;&lt;secondary-title&gt;Journal of Medicinal Chemistry&lt;/secondary-title&gt;&lt;/titles&gt;&lt;periodical&gt;&lt;full-title&gt;Journal of Medicinal Chemistry&lt;/full-title&gt;&lt;/periodical&gt;&lt;pages&gt;609-622&lt;/pages&gt;&lt;volume&gt;46&lt;/volume&gt;&lt;number&gt;4&lt;/number&gt;&lt;dates&gt;&lt;year&gt;2003&lt;/year&gt;&lt;pub-dates&gt;&lt;date&gt;2003-02-01&lt;/date&gt;&lt;/pub-dates&gt;&lt;/dates&gt;&lt;publisher&gt;American Chemical Society (ACS)&lt;/publisher&gt;&lt;isbn&gt;0022-2623&lt;/isbn&gt;&lt;urls&gt;&lt;/urls&gt;&lt;electronic-resource-num&gt;10.1021/jm0210055&lt;/electronic-resource-num&gt;&lt;access-date&gt;2021-04-17T23:32:51&lt;/access-date&gt;&lt;/record&gt;&lt;/Cite&gt;&lt;/EndNote&gt;</w:instrText>
      </w:r>
      <w:r w:rsidRPr="008865FE">
        <w:fldChar w:fldCharType="separate"/>
      </w:r>
      <w:r w:rsidRPr="008865FE">
        <w:rPr>
          <w:noProof/>
          <w:vertAlign w:val="superscript"/>
        </w:rPr>
        <w:t>29</w:t>
      </w:r>
      <w:r w:rsidRPr="008865FE">
        <w:fldChar w:fldCharType="end"/>
      </w:r>
      <w:r w:rsidRPr="008865FE">
        <w:t xml:space="preserve"> However, isosteric replacement within the core scaffolds of NPs is rarely accessible through late stage synthetic modification, thus requiring labor intensive total synthesis of the natural product analogs. </w:t>
      </w:r>
    </w:p>
    <w:p w14:paraId="5AB1A3E3" w14:textId="77777777" w:rsidR="00FE6EC4" w:rsidRPr="008865FE" w:rsidRDefault="00FE6EC4" w:rsidP="00FE6EC4">
      <w:pPr>
        <w:pStyle w:val="Heading3"/>
      </w:pPr>
      <w:bookmarkStart w:id="169" w:name="_Toc86266392"/>
      <w:bookmarkStart w:id="170" w:name="_Toc90555489"/>
      <w:r w:rsidRPr="008865FE">
        <w:t>Chemoenzymatic Transformations of Azaindole-Containing Substrates</w:t>
      </w:r>
      <w:bookmarkEnd w:id="169"/>
      <w:bookmarkEnd w:id="170"/>
    </w:p>
    <w:p w14:paraId="6BE92796" w14:textId="4664255B" w:rsidR="00FE6EC4" w:rsidRPr="00D82EE7" w:rsidRDefault="00FE6EC4" w:rsidP="00FE6EC4">
      <w:r w:rsidRPr="008865FE">
        <w:t xml:space="preserve">Thus far, only a couple of enzymes have been demonstrated to utilize azaindoles as substrates. These include: Tryptophan synthase from </w:t>
      </w:r>
      <w:r w:rsidRPr="008865FE">
        <w:rPr>
          <w:i/>
          <w:iCs/>
        </w:rPr>
        <w:t xml:space="preserve">S. typhimurium </w:t>
      </w:r>
      <w:r w:rsidRPr="008865FE">
        <w:t xml:space="preserve">and other organisms has been shown to produce </w:t>
      </w:r>
      <w:proofErr w:type="spellStart"/>
      <w:r w:rsidRPr="008865FE">
        <w:t>azatryptophans</w:t>
      </w:r>
      <w:proofErr w:type="spellEnd"/>
      <w:r w:rsidRPr="008865FE">
        <w:t xml:space="preserve"> in the presence of 4-aza, 5-aza, 6-aza, and 7-azaindoles,</w:t>
      </w:r>
      <w:r w:rsidRPr="008865FE">
        <w:fldChar w:fldCharType="begin">
          <w:fldData xml:space="preserve">PEVuZE5vdGU+PENpdGU+PEF1dGhvcj5QaGlsbGlwczwvQXV0aG9yPjxZZWFyPjIwMDQ8L1llYXI+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</w:fldData>
        </w:fldChar>
      </w:r>
      <w:r>
        <w:instrText xml:space="preserve"> ADDIN EN.CITE </w:instrText>
      </w:r>
      <w:r>
        <w:fldChar w:fldCharType="begin">
          <w:fldData xml:space="preserve">PEVuZE5vdGU+PENpdGU+PEF1dGhvcj5QaGlsbGlwczwvQXV0aG9yPjxZZWFyPjIwMDQ8L1llYXI+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</w:fldData>
        </w:fldChar>
      </w:r>
      <w:r>
        <w:instrText xml:space="preserve"> ADDIN EN.CITE.DATA </w:instrText>
      </w:r>
      <w:r>
        <w:fldChar w:fldCharType="end"/>
      </w:r>
      <w:r w:rsidRPr="008865FE">
        <w:fldChar w:fldCharType="separate"/>
      </w:r>
      <w:r w:rsidRPr="008865FE">
        <w:rPr>
          <w:noProof/>
          <w:vertAlign w:val="superscript"/>
        </w:rPr>
        <w:t>30-32</w:t>
      </w:r>
      <w:r w:rsidRPr="008865FE">
        <w:fldChar w:fldCharType="end"/>
      </w:r>
      <w:r w:rsidRPr="008865FE">
        <w:t xml:space="preserve"> the viral halogenase VirX1, which can iodinate a variety of heterocyclic scaffolds including 6-azaindole, quinolines, </w:t>
      </w:r>
      <w:proofErr w:type="spellStart"/>
      <w:r w:rsidRPr="008865FE">
        <w:t>isoquinolines</w:t>
      </w:r>
      <w:proofErr w:type="spellEnd"/>
      <w:r w:rsidRPr="008865FE">
        <w:t>, and benzopyrazines,</w:t>
      </w:r>
      <w:r w:rsidRPr="008865FE">
        <w:fldChar w:fldCharType="begin"/>
      </w:r>
      <w:r>
        <w:instrText xml:space="preserve"> ADDIN EN.CITE &lt;EndNote&gt;&lt;Cite&gt;&lt;Author&gt;Gkotsi&lt;/Author&gt;&lt;Year&gt;2019&lt;/Year&gt;&lt;RecNum&gt;628&lt;/RecNum&gt;&lt;DisplayText&gt;&lt;style face="superscript"&gt;33&lt;/style&gt;&lt;/DisplayText&gt;&lt;record&gt;&lt;rec-number&gt;628&lt;/rec-number&gt;&lt;foreign-keys&gt;&lt;key app="EN" db-id="2sva2ta2n5wrsye0fw8ppf2d52vfv90fr9ev" timestamp="1607114281" guid="74494aa4-88cf-4f5d-8a2d-15d28a5b2325"&gt;628&lt;/key&gt;&lt;/foreign-keys&gt;&lt;ref-type name="Journal Article"&gt;17&lt;/ref-type&gt;&lt;contributors&gt;&lt;authors&gt;&lt;author&gt;Gkotsi, Danai S.&lt;/author&gt;&lt;author&gt;Ludewig, Hannes&lt;/author&gt;&lt;author&gt;Sharma, Sunil V.&lt;/author&gt;&lt;author&gt;Connolly, Jack A.&lt;/author&gt;&lt;author&gt;Dhaliwal, Jagwinder&lt;/author&gt;&lt;author&gt;Wang, Yunpeng&lt;/author&gt;&lt;author&gt;Unsworth, William P.&lt;/author&gt;&lt;author&gt;Taylor, Richard J. K.&lt;/author&gt;&lt;author&gt;Mclachlan, Matthew M. W.&lt;/author&gt;&lt;author&gt;Shanahan, Stephen&lt;/author&gt;&lt;author&gt;Naismith, James H.&lt;/author&gt;&lt;author&gt;Goss, Rebecca J. M.&lt;/author&gt;&lt;/authors&gt;&lt;/contributors&gt;&lt;titles&gt;&lt;title&gt;A marine viral halogenase that iodinates diverse substrates&lt;/title&gt;&lt;secondary-title&gt;Nature Chemistry&lt;/secondary-title&gt;&lt;/titles&gt;&lt;periodical&gt;&lt;full-title&gt;Nature Chemistry&lt;/full-title&gt;&lt;/periodical&gt;&lt;pages&gt;1091-1097&lt;/pages&gt;&lt;volume&gt;11&lt;/volume&gt;&lt;number&gt;12&lt;/number&gt;&lt;dates&gt;&lt;year&gt;2019&lt;/year&gt;&lt;pub-dates&gt;&lt;date&gt;2019-12-01&lt;/date&gt;&lt;/pub-dates&gt;&lt;/dates&gt;&lt;publisher&gt;Springer Science and Business Media LLC&lt;/publisher&gt;&lt;isbn&gt;1755-4330&lt;/isbn&gt;&lt;urls&gt;&lt;/urls&gt;&lt;electronic-resource-num&gt;10.1038/s41557-019-0349-z&lt;/electronic-resource-num&gt;&lt;access-date&gt;2020-12-04T20:37:51&lt;/access-date&gt;&lt;/record&gt;&lt;/Cite&gt;&lt;/EndNote&gt;</w:instrText>
      </w:r>
      <w:r w:rsidRPr="008865FE">
        <w:fldChar w:fldCharType="separate"/>
      </w:r>
      <w:r w:rsidRPr="008865FE">
        <w:rPr>
          <w:noProof/>
          <w:vertAlign w:val="superscript"/>
        </w:rPr>
        <w:t>33</w:t>
      </w:r>
      <w:r w:rsidRPr="008865FE">
        <w:fldChar w:fldCharType="end"/>
      </w:r>
      <w:r w:rsidRPr="008865FE">
        <w:t xml:space="preserve"> and the </w:t>
      </w:r>
      <w:proofErr w:type="spellStart"/>
      <w:r w:rsidRPr="008865FE">
        <w:t>strictosidine</w:t>
      </w:r>
      <w:proofErr w:type="spellEnd"/>
      <w:r w:rsidRPr="008865FE">
        <w:t xml:space="preserve"> synthase, that can accept </w:t>
      </w:r>
      <w:proofErr w:type="spellStart"/>
      <w:r w:rsidRPr="008865FE">
        <w:t>azatryptamines</w:t>
      </w:r>
      <w:proofErr w:type="spellEnd"/>
      <w:r w:rsidRPr="008865FE">
        <w:t xml:space="preserve"> to generate azaindole containing analogs of the tetrahydro-β-carboline isositsrikine.</w:t>
      </w:r>
      <w:r w:rsidRPr="008865FE">
        <w:fldChar w:fldCharType="begin"/>
      </w:r>
      <w:r>
        <w:instrText xml:space="preserve"> ADDIN EN.CITE &lt;EndNote&gt;&lt;Cite&gt;&lt;Author&gt;Lee&lt;/Author&gt;&lt;Year&gt;2009&lt;/Year&gt;&lt;RecNum&gt;609&lt;/RecNum&gt;&lt;DisplayText&gt;&lt;style face="superscript"&gt;34&lt;/style&gt;&lt;/DisplayText&gt;&lt;record&gt;&lt;rec-number&gt;609&lt;/rec-number&gt;&lt;foreign-keys&gt;&lt;key app="EN" db-id="2sva2ta2n5wrsye0fw8ppf2d52vfv90fr9ev" timestamp="1606594461" guid="49ada538-1fc4-4b48-97ac-7f370d17db24"&gt;609&lt;/key&gt;&lt;/foreign-keys&gt;&lt;ref-type name="Journal Article"&gt;17&lt;/ref-type&gt;&lt;contributors&gt;&lt;authors&gt;&lt;author&gt;Lee, Hyang-Yeol&lt;/author&gt;&lt;author&gt;Yerkes, Nancy&lt;/author&gt;&lt;author&gt;O&amp;apos;Connor, Sarah E.&lt;/author&gt;&lt;/authors&gt;&lt;/contributors&gt;&lt;titles&gt;&lt;title&gt;Aza-Tryptamine Substrates in Monoterpene Indole Alkaloid Biosynthesis&lt;/title&gt;&lt;secondary-title&gt;Chemistry &amp;amp; Biology&lt;/secondary-title&gt;&lt;/titles&gt;&lt;periodical&gt;&lt;full-title&gt;Chemistry &amp;amp; Biology&lt;/full-title&gt;&lt;/periodical&gt;&lt;pages&gt;1225-1229&lt;/pages&gt;&lt;volume&gt;16&lt;/volume&gt;&lt;number&gt;12&lt;/number&gt;&lt;dates&gt;&lt;year&gt;2009&lt;/year&gt;&lt;pub-dates&gt;&lt;date&gt;2009-12-01&lt;/date&gt;&lt;/pub-dates&gt;&lt;/dates&gt;&lt;publisher&gt;Elsevier BV&lt;/publisher&gt;&lt;isbn&gt;1074-5521&lt;/isbn&gt;&lt;urls&gt;&lt;related-urls&gt;&lt;url&gt;http://europepmc.org/articles/pmc2807416?pdf=render&lt;/url&gt;&lt;/related-urls&gt;&lt;/urls&gt;&lt;electronic-resource-num&gt;10.1016/j.chembiol.2009.11.016&lt;/electronic-resource-num&gt;&lt;access-date&gt;2020-11-28T20:10:51&lt;/access-date&gt;&lt;/record&gt;&lt;/Cite&gt;&lt;/EndNote&gt;</w:instrText>
      </w:r>
      <w:r w:rsidRPr="008865FE">
        <w:fldChar w:fldCharType="separate"/>
      </w:r>
      <w:r w:rsidRPr="008865FE">
        <w:rPr>
          <w:noProof/>
          <w:vertAlign w:val="superscript"/>
        </w:rPr>
        <w:t>34</w:t>
      </w:r>
      <w:r w:rsidRPr="008865FE">
        <w:fldChar w:fldCharType="end"/>
      </w:r>
      <w:r w:rsidRPr="008865FE">
        <w:t xml:space="preserve"> Recent studies have demonstrated aromatic </w:t>
      </w:r>
      <w:proofErr w:type="spellStart"/>
      <w:r w:rsidRPr="008865FE">
        <w:t>prenyltransferases</w:t>
      </w:r>
      <w:proofErr w:type="spellEnd"/>
      <w:r w:rsidRPr="008865FE">
        <w:t xml:space="preserve"> (PTs) to be highly promiscuous towards both their alkyl donors and aromatic acceptors</w:t>
      </w:r>
      <w:r w:rsidRPr="008865FE">
        <w:fldChar w:fldCharType="begin">
          <w:fldData xml:space="preserve">PEVuZE5vdGU+PENpdGU+PEF1dGhvcj5Kb2huc29uPC9BdXRob3I+PFllYXI+MjAyMDwvWWVhcj48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</w:fldData>
        </w:fldChar>
      </w:r>
      <w:r>
        <w:instrText xml:space="preserve"> ADDIN EN.CITE </w:instrText>
      </w:r>
      <w:r>
        <w:fldChar w:fldCharType="begin">
          <w:fldData xml:space="preserve">PEVuZE5vdGU+PENpdGU+PEF1dGhvcj5Kb2huc29uPC9BdXRob3I+PFllYXI+MjAyMDwvWWVhcj48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</w:fldData>
        </w:fldChar>
      </w:r>
      <w:r>
        <w:instrText xml:space="preserve"> ADDIN EN.CITE.DATA </w:instrText>
      </w:r>
      <w:r>
        <w:fldChar w:fldCharType="end"/>
      </w:r>
      <w:r w:rsidRPr="008865FE">
        <w:fldChar w:fldCharType="separate"/>
      </w:r>
      <w:r w:rsidRPr="008865FE">
        <w:rPr>
          <w:noProof/>
          <w:vertAlign w:val="superscript"/>
        </w:rPr>
        <w:t>35-44</w:t>
      </w:r>
      <w:r w:rsidRPr="008865FE">
        <w:fldChar w:fldCharType="end"/>
      </w:r>
      <w:r w:rsidRPr="008865FE">
        <w:t>. Given the biosynthetic pathways of many biologically relevant indole</w:t>
      </w:r>
      <w:r>
        <w:t xml:space="preserve">-containing NPs </w:t>
      </w:r>
      <w:r w:rsidRPr="008865FE">
        <w:t xml:space="preserve">involve PTs as one of the enzymes, we wanted to evaluate the ability of PTs to accept azaindoles as their substrates. </w:t>
      </w:r>
    </w:p>
    <w:p w14:paraId="6AA08373" w14:textId="77777777" w:rsidR="00FE6EC4" w:rsidRPr="008865FE" w:rsidRDefault="00FE6EC4" w:rsidP="00FE6EC4">
      <w:pPr>
        <w:pStyle w:val="Heading3"/>
      </w:pPr>
      <w:bookmarkStart w:id="171" w:name="_Toc86266393"/>
      <w:bookmarkStart w:id="172" w:name="_Toc90555490"/>
      <w:r>
        <w:lastRenderedPageBreak/>
        <w:t>Industrial Biocatalytic Applications and Advantages</w:t>
      </w:r>
      <w:bookmarkEnd w:id="171"/>
      <w:bookmarkEnd w:id="172"/>
    </w:p>
    <w:p w14:paraId="2ADFCA97" w14:textId="72B44E58" w:rsidR="00FE6EC4" w:rsidRDefault="00FE6EC4" w:rsidP="00FE6EC4">
      <w:r w:rsidRPr="008865FE">
        <w:t>Recently, biocatalytic approaches for drug synthesis and modification have gained substantial interest.</w:t>
      </w:r>
      <w:r w:rsidRPr="008865FE">
        <w:fldChar w:fldCharType="begin">
          <w:fldData xml:space="preserve">PEVuZE5vdGU+PENpdGU+PEF1dGhvcj5UcnVwcG88L0F1dGhvcj48WWVhcj4yMDE3PC9ZZWFyPjxS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</w:fldData>
        </w:fldChar>
      </w:r>
      <w:r>
        <w:instrText xml:space="preserve"> ADDIN EN.CITE </w:instrText>
      </w:r>
      <w:r>
        <w:fldChar w:fldCharType="begin">
          <w:fldData xml:space="preserve">PEVuZE5vdGU+PENpdGU+PEF1dGhvcj5UcnVwcG88L0F1dGhvcj48WWVhcj4yMDE3PC9ZZWFyPjxS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</w:fldData>
        </w:fldChar>
      </w:r>
      <w:r>
        <w:instrText xml:space="preserve"> ADDIN EN.CITE.DATA </w:instrText>
      </w:r>
      <w:r>
        <w:fldChar w:fldCharType="end"/>
      </w:r>
      <w:r w:rsidRPr="008865FE">
        <w:fldChar w:fldCharType="separate"/>
      </w:r>
      <w:r w:rsidRPr="00FE6EC4">
        <w:rPr>
          <w:noProof/>
          <w:vertAlign w:val="superscript"/>
        </w:rPr>
        <w:t>45, 46</w:t>
      </w:r>
      <w:r w:rsidRPr="008865FE">
        <w:fldChar w:fldCharType="end"/>
      </w:r>
      <w:r w:rsidRPr="008865FE">
        <w:t xml:space="preserve">  </w:t>
      </w:r>
      <w:r>
        <w:t>In the pharmaceutical industry, thousands of tons of beta lactam antibiotics are produced using penicillin G amidase.</w:t>
      </w:r>
      <w:r>
        <w:fldChar w:fldCharType="begin"/>
      </w:r>
      <w:r>
        <w:instrText xml:space="preserve"> ADDIN EN.CITE &lt;EndNote&gt;&lt;Cite&gt;&lt;Author&gt;Sheldon&lt;/Author&gt;&lt;Year&gt;2020&lt;/Year&gt;&lt;RecNum&gt;857&lt;/RecNum&gt;&lt;DisplayText&gt;&lt;style face="superscript"&gt;47&lt;/style&gt;&lt;/DisplayText&gt;&lt;record&gt;&lt;rec-number&gt;857&lt;/rec-number&gt;&lt;foreign-keys&gt;&lt;key app="EN" db-id="v0z9wtreoxd9x1edxr35ppe59atx559zvv2x" timestamp="1630362552"&gt;857&lt;/key&gt;&lt;key app="ENWeb" db-id=""&gt;0&lt;/key&gt;&lt;/foreign-keys&gt;&lt;ref-type name="Journal Article"&gt;17&lt;/ref-type&gt;&lt;contributors&gt;&lt;authors&gt;&lt;author&gt;Sheldon, Roger A.&lt;/author&gt;&lt;author&gt;Brady, Dean&lt;/author&gt;&lt;author&gt;Bode, Moira L.&lt;/author&gt;&lt;/authors&gt;&lt;/contributors&gt;&lt;titles&gt;&lt;title&gt;The Hitchhiker&amp;apos;s guide to biocatalysis: recent advances in the use of enzymes in organic synthesis&lt;/title&gt;&lt;secondary-title&gt;Chemical Science&lt;/secondary-title&gt;&lt;/titles&gt;&lt;periodical&gt;&lt;full-title&gt;Chemical Science&lt;/full-title&gt;&lt;/periodical&gt;&lt;pages&gt;2587-2605&lt;/pages&gt;&lt;volume&gt;11&lt;/volume&gt;&lt;number&gt;10&lt;/number&gt;&lt;dates&gt;&lt;year&gt;2020&lt;/year&gt;&lt;pub-dates&gt;&lt;date&gt;2020-01-01&lt;/date&gt;&lt;/pub-dates&gt;&lt;/dates&gt;&lt;publisher&gt;Royal Society of Chemistry (RSC)&lt;/publisher&gt;&lt;isbn&gt;2041-6520&lt;/isbn&gt;&lt;urls&gt;&lt;/urls&gt;&lt;electronic-resource-num&gt;10.1039/c9sc05746c&lt;/electronic-resource-num&gt;&lt;access-date&gt;2021-08-30T22:25:40&lt;/access-date&gt;&lt;/record&gt;&lt;/Cite&gt;&lt;/EndNote&gt;</w:instrText>
      </w:r>
      <w:r>
        <w:fldChar w:fldCharType="separate"/>
      </w:r>
      <w:r w:rsidRPr="004E1496">
        <w:rPr>
          <w:noProof/>
          <w:vertAlign w:val="superscript"/>
        </w:rPr>
        <w:t>47</w:t>
      </w:r>
      <w:r>
        <w:fldChar w:fldCharType="end"/>
      </w:r>
      <w:r>
        <w:t xml:space="preserve"> Nitrile hydratases are used in the chemical industry to produce the industrial monomer acrylamide from acrylonitrile on a several hundred thousand tons per year scale.</w:t>
      </w:r>
      <w:r>
        <w:fldChar w:fldCharType="begin"/>
      </w:r>
      <w:r>
        <w:instrText xml:space="preserve"> ADDIN EN.CITE &lt;EndNote&gt;&lt;Cite&gt;&lt;Author&gt;Sheldon&lt;/Author&gt;&lt;Year&gt;2020&lt;/Year&gt;&lt;RecNum&gt;857&lt;/RecNum&gt;&lt;DisplayText&gt;&lt;style face="superscript"&gt;47&lt;/style&gt;&lt;/DisplayText&gt;&lt;record&gt;&lt;rec-number&gt;857&lt;/rec-number&gt;&lt;foreign-keys&gt;&lt;key app="EN" db-id="v0z9wtreoxd9x1edxr35ppe59atx559zvv2x" timestamp="1630362552"&gt;857&lt;/key&gt;&lt;key app="ENWeb" db-id=""&gt;0&lt;/key&gt;&lt;/foreign-keys&gt;&lt;ref-type name="Journal Article"&gt;17&lt;/ref-type&gt;&lt;contributors&gt;&lt;authors&gt;&lt;author&gt;Sheldon, Roger A.&lt;/author&gt;&lt;author&gt;Brady, Dean&lt;/author&gt;&lt;author&gt;Bode, Moira L.&lt;/author&gt;&lt;/authors&gt;&lt;/contributors&gt;&lt;titles&gt;&lt;title&gt;The Hitchhiker&amp;apos;s guide to biocatalysis: recent advances in the use of enzymes in organic synthesis&lt;/title&gt;&lt;secondary-title&gt;Chemical Science&lt;/secondary-title&gt;&lt;/titles&gt;&lt;periodical&gt;&lt;full-title&gt;Chemical Science&lt;/full-title&gt;&lt;/periodical&gt;&lt;pages&gt;2587-2605&lt;/pages&gt;&lt;volume&gt;11&lt;/volume&gt;&lt;number&gt;10&lt;/number&gt;&lt;dates&gt;&lt;year&gt;2020&lt;/year&gt;&lt;pub-dates&gt;&lt;date&gt;2020-01-01&lt;/date&gt;&lt;/pub-dates&gt;&lt;/dates&gt;&lt;publisher&gt;Royal Society of Chemistry (RSC)&lt;/publisher&gt;&lt;isbn&gt;2041-6520&lt;/isbn&gt;&lt;urls&gt;&lt;/urls&gt;&lt;electronic-resource-num&gt;10.1039/c9sc05746c&lt;/electronic-resource-num&gt;&lt;access-date&gt;2021-08-30T22:25:40&lt;/access-date&gt;&lt;/record&gt;&lt;/Cite&gt;&lt;/EndNote&gt;</w:instrText>
      </w:r>
      <w:r>
        <w:fldChar w:fldCharType="separate"/>
      </w:r>
      <w:r w:rsidRPr="004E1496">
        <w:rPr>
          <w:noProof/>
          <w:vertAlign w:val="superscript"/>
        </w:rPr>
        <w:t>47</w:t>
      </w:r>
      <w:r>
        <w:fldChar w:fldCharType="end"/>
      </w:r>
      <w:r>
        <w:t xml:space="preserve"> </w:t>
      </w:r>
      <w:r w:rsidRPr="008865FE">
        <w:t>While the traditional organo-metallic synthetic methods have substantial limitations on their functional group tolerance, regioselectivity, and chemoselectivity, especially in the context of complex molecules, biocatalytic methods are attractive options for drug synthesis, that reduces the reliance on expensive and/or toxic metal catalysts or waste products, in addition, enzymes evolved to carry out enantio- and regioselective reactions on highly complex molecules.</w:t>
      </w:r>
      <w:r w:rsidRPr="008865FE">
        <w:fldChar w:fldCharType="begin">
          <w:fldData xml:space="preserve">PEVuZE5vdGU+PENpdGU+PEF1dGhvcj5UcnVwcG88L0F1dGhvcj48WWVhcj4yMDE3PC9ZZWFyPjxS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</w:fldData>
        </w:fldChar>
      </w:r>
      <w:r>
        <w:instrText xml:space="preserve"> ADDIN EN.CITE </w:instrText>
      </w:r>
      <w:r>
        <w:fldChar w:fldCharType="begin">
          <w:fldData xml:space="preserve">PEVuZE5vdGU+PENpdGU+PEF1dGhvcj5UcnVwcG88L0F1dGhvcj48WWVhcj4yMDE3PC9ZZWFyPjxS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</w:fldData>
        </w:fldChar>
      </w:r>
      <w:r>
        <w:instrText xml:space="preserve"> ADDIN EN.CITE.DATA </w:instrText>
      </w:r>
      <w:r>
        <w:fldChar w:fldCharType="end"/>
      </w:r>
      <w:r w:rsidRPr="008865FE">
        <w:fldChar w:fldCharType="separate"/>
      </w:r>
      <w:r w:rsidRPr="00FE6EC4">
        <w:rPr>
          <w:noProof/>
          <w:vertAlign w:val="superscript"/>
        </w:rPr>
        <w:t>45, 46, 48-50</w:t>
      </w:r>
      <w:r w:rsidRPr="008865FE">
        <w:fldChar w:fldCharType="end"/>
      </w:r>
      <w:r>
        <w:t xml:space="preserve"> </w:t>
      </w:r>
    </w:p>
    <w:p w14:paraId="666BC757" w14:textId="77777777" w:rsidR="00FE6EC4" w:rsidRPr="008865FE" w:rsidRDefault="00FE6EC4" w:rsidP="00FE6EC4">
      <w:pPr>
        <w:pStyle w:val="Heading3"/>
      </w:pPr>
      <w:r w:rsidRPr="008865FE">
        <w:t xml:space="preserve"> </w:t>
      </w:r>
      <w:bookmarkStart w:id="173" w:name="_Toc86266394"/>
      <w:bookmarkStart w:id="174" w:name="_Toc90555491"/>
      <w:r w:rsidRPr="008865FE">
        <w:t>Aims and Significance</w:t>
      </w:r>
      <w:bookmarkEnd w:id="173"/>
      <w:bookmarkEnd w:id="174"/>
    </w:p>
    <w:p w14:paraId="4FCB2F31" w14:textId="77777777" w:rsidR="00FE6EC4" w:rsidRPr="008865FE" w:rsidRDefault="00FE6EC4" w:rsidP="00FE6EC4">
      <w:r w:rsidRPr="008865FE">
        <w:t xml:space="preserve">Thus, exploring the </w:t>
      </w:r>
      <w:r>
        <w:t>applicability</w:t>
      </w:r>
      <w:r w:rsidRPr="008865FE">
        <w:t xml:space="preserve"> of biocatalysts for the late-stage modifications of azaindole molecules for structure activity relationship (SAR) studies has great potential in developing novel drug candidates.</w:t>
      </w:r>
      <w:r>
        <w:t xml:space="preserve"> Additionally, we hypothesize that substrates could be engineered to unlock new alkylation modes for PTs by the incorporation of unnatural nucleophiles into the acceptor substrate.  By introducing a nucleophilic pyridine-like N atom near the native alkylation site of tryptophan-mimetic substrates, we hope to capture the dimethylallyl carbocation intermediate in novel manner. Pushing biosynthetic enzymes to perform unnatural reactions has improved several industrial scale manufacturing methods.  To actualize the full potential of PT’s as biocatalytic tools, their substrate scope and reactivity must be creatively explored in studies such as this.</w:t>
      </w:r>
    </w:p>
    <w:p w14:paraId="40DE5BCB" w14:textId="77777777" w:rsidR="00FE6EC4" w:rsidRPr="008865FE" w:rsidRDefault="00FE6EC4" w:rsidP="00FE6EC4">
      <w:pPr>
        <w:pStyle w:val="Heading2"/>
      </w:pPr>
      <w:bookmarkStart w:id="175" w:name="_Toc86266395"/>
      <w:bookmarkStart w:id="176" w:name="_Toc90555492"/>
      <w:r w:rsidRPr="008865FE">
        <w:lastRenderedPageBreak/>
        <w:t>Materials and Methods</w:t>
      </w:r>
      <w:bookmarkEnd w:id="175"/>
      <w:bookmarkEnd w:id="176"/>
    </w:p>
    <w:p w14:paraId="2D74514A" w14:textId="77777777" w:rsidR="00FE6EC4" w:rsidRPr="008865FE" w:rsidRDefault="00FE6EC4" w:rsidP="00FE6EC4">
      <w:pPr>
        <w:pStyle w:val="Heading3"/>
      </w:pPr>
      <w:bookmarkStart w:id="177" w:name="_Toc86266396"/>
      <w:bookmarkStart w:id="178" w:name="_Toc90555493"/>
      <w:r w:rsidRPr="008865FE">
        <w:t>General Materials</w:t>
      </w:r>
      <w:bookmarkEnd w:id="177"/>
      <w:bookmarkEnd w:id="178"/>
    </w:p>
    <w:p w14:paraId="61433A35" w14:textId="77777777" w:rsidR="00FE6EC4" w:rsidRPr="008865FE" w:rsidRDefault="00FE6EC4" w:rsidP="00FE6EC4">
      <w:r w:rsidRPr="008865FE">
        <w:t xml:space="preserve">Unless otherwise stated, all chemicals and reagents were purchased from </w:t>
      </w:r>
      <w:proofErr w:type="spellStart"/>
      <w:r w:rsidRPr="008865FE">
        <w:t>Acros</w:t>
      </w:r>
      <w:proofErr w:type="spellEnd"/>
      <w:r w:rsidRPr="008865FE">
        <w:t xml:space="preserve"> (New Jersey, USA), Sigma-Aldrich (St. Louis, MO, USA), Ambeed (Arlington Heights, IL, USA), or AK Scientific (Union City, CA, USA) and were reagent grade or better. The Ni-NTA columns and PD-10 columns used for protein purification were purchased from GE Healthcare (Piscataway, NJ).</w:t>
      </w:r>
    </w:p>
    <w:p w14:paraId="6B1CE987" w14:textId="77777777" w:rsidR="00FE6EC4" w:rsidRPr="008865FE" w:rsidRDefault="00FE6EC4" w:rsidP="00FE6EC4">
      <w:pPr>
        <w:pStyle w:val="Heading3"/>
      </w:pPr>
      <w:bookmarkStart w:id="179" w:name="_Toc86266397"/>
      <w:bookmarkStart w:id="180" w:name="_Toc90555494"/>
      <w:r w:rsidRPr="008865FE">
        <w:t>General Methods</w:t>
      </w:r>
      <w:bookmarkEnd w:id="179"/>
      <w:bookmarkEnd w:id="180"/>
    </w:p>
    <w:p w14:paraId="4F37DDEC" w14:textId="77777777" w:rsidR="00FE6EC4" w:rsidRPr="008865FE" w:rsidRDefault="00FE6EC4" w:rsidP="00FE6EC4">
      <w:r w:rsidRPr="008865FE">
        <w:t>All reported reactions were conducted in oven-dried glassware under an anhydrous nitrogen atmosphere with anhydrous solvents, unless otherwise noted.  Column chromatography purification was performed using silica gel (</w:t>
      </w:r>
      <w:proofErr w:type="spellStart"/>
      <w:r w:rsidRPr="008865FE">
        <w:t>SiliCycle</w:t>
      </w:r>
      <w:proofErr w:type="spellEnd"/>
      <w:r w:rsidRPr="008865FE">
        <w:t xml:space="preserve"> Inc, P60, particle size 40-63 µm). HPLC analysis and purification was conducted using an Agilent 1220 system equipped with a diode array detector.</w:t>
      </w:r>
    </w:p>
    <w:p w14:paraId="2D498692" w14:textId="77777777" w:rsidR="00FE6EC4" w:rsidRPr="008865FE" w:rsidRDefault="00FE6EC4" w:rsidP="00FE6EC4">
      <w:pPr>
        <w:pStyle w:val="Heading3"/>
      </w:pPr>
      <w:bookmarkStart w:id="181" w:name="_Toc86266398"/>
      <w:bookmarkStart w:id="182" w:name="_Toc90555495"/>
      <w:r w:rsidRPr="008865FE">
        <w:t>Structural Elucidation via NMR and HRMS</w:t>
      </w:r>
      <w:bookmarkEnd w:id="181"/>
      <w:bookmarkEnd w:id="182"/>
    </w:p>
    <w:p w14:paraId="78BC4EBA" w14:textId="77777777" w:rsidR="00FE6EC4" w:rsidRPr="008865FE" w:rsidRDefault="00FE6EC4" w:rsidP="00FE6EC4">
      <w:pPr>
        <w:rPr>
          <w:b/>
          <w:bCs/>
        </w:rPr>
      </w:pPr>
      <w:r w:rsidRPr="008865FE">
        <w:t>High-resolution mass spectrometry (HRMS) confirmation of products and substrates was conducted on an Agilent 6545-QTOF W/ 1290 HPLC mass spectrometer at the University of Oklahoma Department of Chemistry and Biochemistry.  NMR Spectra were collected on a Varian VNMRS 500 MHz, a Varian INOVA 600 MHz, a Varian Mercury VX-300, or a Varian VNMRS 400 MHz NMR spectrometer at the NMR facility of the Department of Chemistry and Biochemistry of the University of Oklahoma. All NMR spectra were obtained in 400-600 µL volumes of D</w:t>
      </w:r>
      <w:r w:rsidRPr="008865FE">
        <w:rPr>
          <w:vertAlign w:val="subscript"/>
        </w:rPr>
        <w:t>3</w:t>
      </w:r>
      <w:r w:rsidRPr="008865FE">
        <w:t>CO</w:t>
      </w:r>
      <w:r>
        <w:t>D</w:t>
      </w:r>
      <w:r w:rsidRPr="008865FE">
        <w:t xml:space="preserve"> (99.8%), DMSO-d</w:t>
      </w:r>
      <w:r w:rsidRPr="008865FE">
        <w:rPr>
          <w:vertAlign w:val="subscript"/>
        </w:rPr>
        <w:t xml:space="preserve">6 </w:t>
      </w:r>
      <w:r w:rsidRPr="008865FE">
        <w:t>(99.9%), CDCl</w:t>
      </w:r>
      <w:r w:rsidRPr="008865FE">
        <w:rPr>
          <w:vertAlign w:val="subscript"/>
        </w:rPr>
        <w:t xml:space="preserve">3 </w:t>
      </w:r>
      <w:r w:rsidRPr="008865FE">
        <w:t>(99.8%), or D</w:t>
      </w:r>
      <w:r w:rsidRPr="008865FE">
        <w:rPr>
          <w:vertAlign w:val="subscript"/>
        </w:rPr>
        <w:t>2</w:t>
      </w:r>
      <w:r w:rsidRPr="008865FE">
        <w:t xml:space="preserve">O (99.9%) (Cambridge Isotope Laboratories, MA, USA), and processed using </w:t>
      </w:r>
      <w:proofErr w:type="spellStart"/>
      <w:r w:rsidRPr="008865FE">
        <w:t>MestReNova</w:t>
      </w:r>
      <w:proofErr w:type="spellEnd"/>
      <w:r w:rsidRPr="008865FE">
        <w:t xml:space="preserve"> software. Structural elucidation and NMR peak </w:t>
      </w:r>
      <w:r w:rsidRPr="008865FE">
        <w:lastRenderedPageBreak/>
        <w:t xml:space="preserve">assignment of chemoenzymatically prenylated products was performed using </w:t>
      </w:r>
      <w:r w:rsidRPr="008865FE">
        <w:rPr>
          <w:vertAlign w:val="superscript"/>
        </w:rPr>
        <w:t>1</w:t>
      </w:r>
      <w:r w:rsidRPr="008865FE">
        <w:t xml:space="preserve">H-COSY, </w:t>
      </w:r>
      <w:r w:rsidRPr="008865FE">
        <w:rPr>
          <w:vertAlign w:val="superscript"/>
        </w:rPr>
        <w:t>1</w:t>
      </w:r>
      <w:r w:rsidRPr="008865FE">
        <w:t>H-</w:t>
      </w:r>
      <w:r w:rsidRPr="008865FE">
        <w:rPr>
          <w:vertAlign w:val="superscript"/>
        </w:rPr>
        <w:t>13</w:t>
      </w:r>
      <w:r w:rsidRPr="008865FE">
        <w:t xml:space="preserve">C HSQC, and </w:t>
      </w:r>
      <w:r w:rsidRPr="008865FE">
        <w:rPr>
          <w:vertAlign w:val="superscript"/>
        </w:rPr>
        <w:t>1</w:t>
      </w:r>
      <w:r w:rsidRPr="008865FE">
        <w:t>H-</w:t>
      </w:r>
      <w:r w:rsidRPr="008865FE">
        <w:rPr>
          <w:vertAlign w:val="superscript"/>
        </w:rPr>
        <w:t>13</w:t>
      </w:r>
      <w:r w:rsidRPr="008865FE">
        <w:t>C HMBC experiments.</w:t>
      </w:r>
      <w:r>
        <w:t xml:space="preserve"> </w:t>
      </w:r>
    </w:p>
    <w:p w14:paraId="6B251E8B" w14:textId="77777777" w:rsidR="00FE6EC4" w:rsidRPr="008865FE" w:rsidRDefault="00FE6EC4" w:rsidP="00FE6EC4">
      <w:pPr>
        <w:pStyle w:val="Heading3"/>
      </w:pPr>
      <w:bookmarkStart w:id="183" w:name="_Toc86266399"/>
      <w:bookmarkStart w:id="184" w:name="_Toc90555496"/>
      <w:r w:rsidRPr="008865FE">
        <w:t>Synthesis of 2-Azatryptophan (2A-W)</w:t>
      </w:r>
      <w:bookmarkEnd w:id="183"/>
      <w:bookmarkEnd w:id="184"/>
    </w:p>
    <w:p w14:paraId="0A11A6C5" w14:textId="77777777" w:rsidR="00FE6EC4" w:rsidRPr="008865FE" w:rsidRDefault="00FE6EC4" w:rsidP="00CB0D5F">
      <w:pPr>
        <w:pStyle w:val="CenterFigure"/>
      </w:pPr>
      <w:r w:rsidRPr="008865FE">
        <w:rPr>
          <w:noProof/>
          <w:lang w:bidi="en-US"/>
        </w:rPr>
        <w:drawing>
          <wp:inline distT="0" distB="0" distL="0" distR="0" wp14:anchorId="12691FB3" wp14:editId="65F1DC3C">
            <wp:extent cx="4689043" cy="2493768"/>
            <wp:effectExtent l="0" t="0" r="0" b="1905"/>
            <wp:docPr id="15" name="Picture 1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29"/>
                    <a:stretch>
                      <a:fillRect/>
                    </a:stretch>
                  </pic:blipFill>
                  <pic:spPr>
                    <a:xfrm>
                      <a:off x="0" y="0"/>
                      <a:ext cx="4701213" cy="2500240"/>
                    </a:xfrm>
                    <a:prstGeom prst="rect">
                      <a:avLst/>
                    </a:prstGeom>
                  </pic:spPr>
                </pic:pic>
              </a:graphicData>
            </a:graphic>
          </wp:inline>
        </w:drawing>
      </w:r>
    </w:p>
    <w:p w14:paraId="6237992C" w14:textId="0FD8161B" w:rsidR="00FE6EC4" w:rsidRPr="008865FE" w:rsidRDefault="00FE6EC4" w:rsidP="00FE6EC4">
      <w:pPr>
        <w:pStyle w:val="Caption"/>
        <w:jc w:val="left"/>
      </w:pPr>
      <w:bookmarkStart w:id="185" w:name="_Toc86266418"/>
      <w:bookmarkStart w:id="186" w:name="_Toc90555563"/>
      <w:r w:rsidRPr="008865FE">
        <w:t xml:space="preserve">Figure </w:t>
      </w:r>
      <w:r w:rsidR="00D06A63">
        <w:fldChar w:fldCharType="begin"/>
      </w:r>
      <w:r w:rsidR="00D06A63">
        <w:instrText xml:space="preserve"> STYLEREF 1 \s </w:instrText>
      </w:r>
      <w:r w:rsidR="00D06A63">
        <w:fldChar w:fldCharType="separate"/>
      </w:r>
      <w:r w:rsidR="001365F9">
        <w:t>3</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2</w:t>
      </w:r>
      <w:r w:rsidR="00D06A63">
        <w:fldChar w:fldCharType="end"/>
      </w:r>
      <w:r w:rsidRPr="008865FE">
        <w:t>: Synthetic scheme for the synthesis of 2-Aza-Tryptophan</w:t>
      </w:r>
      <w:bookmarkEnd w:id="185"/>
      <w:bookmarkEnd w:id="186"/>
      <w:r w:rsidRPr="008865FE">
        <w:t xml:space="preserve"> </w:t>
      </w:r>
    </w:p>
    <w:p w14:paraId="09FC2360" w14:textId="77777777" w:rsidR="00FE6EC4" w:rsidRPr="008865FE" w:rsidRDefault="00FE6EC4" w:rsidP="00FE6EC4">
      <w:pPr>
        <w:rPr>
          <w:b/>
          <w:bCs/>
          <w:lang w:bidi="en-US"/>
        </w:rPr>
      </w:pPr>
    </w:p>
    <w:p w14:paraId="28E5CD0E" w14:textId="45BE78C9" w:rsidR="00FE6EC4" w:rsidRPr="008865FE" w:rsidRDefault="00FE6EC4" w:rsidP="00FE6EC4">
      <w:pPr>
        <w:rPr>
          <w:lang w:bidi="en-US"/>
        </w:rPr>
      </w:pPr>
      <w:r w:rsidRPr="00CB0D5F">
        <w:rPr>
          <w:b/>
          <w:bCs/>
        </w:rPr>
        <w:t>3-methyl-indazole Boc protection (2b):</w:t>
      </w:r>
      <w:r w:rsidRPr="00CB0D5F">
        <w:t xml:space="preserve"> A cooled solution of 3-methyl-indazole (600 mg, 4.54 mmol) in 20</w:t>
      </w:r>
      <w:r w:rsidR="003437BB">
        <w:t xml:space="preserve"> </w:t>
      </w:r>
      <w:r w:rsidRPr="00CB0D5F">
        <w:t>mL anhydrous acetonitrile was prepared</w:t>
      </w:r>
      <w:r w:rsidRPr="008865FE">
        <w:rPr>
          <w:lang w:bidi="en-US"/>
        </w:rPr>
        <w:t xml:space="preserve"> and treated with DMAP (1.11 g, 9.08 mmol), triethylamine (1.27 mL, 9.08 mmol), and (Boc)</w:t>
      </w:r>
      <w:r w:rsidRPr="008865FE">
        <w:rPr>
          <w:vertAlign w:val="subscript"/>
          <w:lang w:bidi="en-US"/>
        </w:rPr>
        <w:t>2</w:t>
      </w:r>
      <w:r w:rsidRPr="008865FE">
        <w:rPr>
          <w:lang w:bidi="en-US"/>
        </w:rPr>
        <w:t xml:space="preserve">O (1.98 g, 9.08 mmol).  The reaction mixture was stirred for 1 hour at 0°C before allowing </w:t>
      </w:r>
      <w:proofErr w:type="spellStart"/>
      <w:r w:rsidRPr="008865FE">
        <w:rPr>
          <w:lang w:bidi="en-US"/>
        </w:rPr>
        <w:t>to</w:t>
      </w:r>
      <w:proofErr w:type="spellEnd"/>
      <w:r w:rsidRPr="008865FE">
        <w:rPr>
          <w:lang w:bidi="en-US"/>
        </w:rPr>
        <w:t xml:space="preserve"> warm to room temperature.  After 2 hours, TLC indicated consumption of starting material, and the solvent was removed in vacuo.  The crude residue was dissolved in </w:t>
      </w:r>
      <w:proofErr w:type="spellStart"/>
      <w:r w:rsidRPr="008865FE">
        <w:rPr>
          <w:lang w:bidi="en-US"/>
        </w:rPr>
        <w:t>EtOAc</w:t>
      </w:r>
      <w:proofErr w:type="spellEnd"/>
      <w:r w:rsidRPr="008865FE">
        <w:rPr>
          <w:lang w:bidi="en-US"/>
        </w:rPr>
        <w:t xml:space="preserve"> and washed with H</w:t>
      </w:r>
      <w:r w:rsidRPr="008865FE">
        <w:rPr>
          <w:vertAlign w:val="subscript"/>
          <w:lang w:bidi="en-US"/>
        </w:rPr>
        <w:t>2</w:t>
      </w:r>
      <w:r w:rsidRPr="008865FE">
        <w:rPr>
          <w:lang w:bidi="en-US"/>
        </w:rPr>
        <w:t>O. The aqueous layer was extracted twice with ethyl acetate, and the combined organic layers were dried over anhydrous Na</w:t>
      </w:r>
      <w:r w:rsidRPr="00FB3EEA">
        <w:rPr>
          <w:vertAlign w:val="subscript"/>
          <w:lang w:bidi="en-US"/>
        </w:rPr>
        <w:t>2</w:t>
      </w:r>
      <w:r w:rsidRPr="008865FE">
        <w:rPr>
          <w:lang w:bidi="en-US"/>
        </w:rPr>
        <w:t>SO</w:t>
      </w:r>
      <w:r w:rsidRPr="008865FE">
        <w:rPr>
          <w:vertAlign w:val="subscript"/>
          <w:lang w:bidi="en-US"/>
        </w:rPr>
        <w:t>4</w:t>
      </w:r>
      <w:r w:rsidRPr="008865FE">
        <w:rPr>
          <w:lang w:bidi="en-US"/>
        </w:rPr>
        <w:t xml:space="preserve">, filtered, and concentrated in vacuo. The crude product was purified by flash column chromatography on silica gel using </w:t>
      </w:r>
      <w:proofErr w:type="spellStart"/>
      <w:proofErr w:type="gramStart"/>
      <w:r w:rsidRPr="008865FE">
        <w:rPr>
          <w:lang w:bidi="en-US"/>
        </w:rPr>
        <w:t>EtOAc:hexane</w:t>
      </w:r>
      <w:proofErr w:type="spellEnd"/>
      <w:proofErr w:type="gramEnd"/>
      <w:r w:rsidRPr="008865FE">
        <w:rPr>
          <w:lang w:bidi="en-US"/>
        </w:rPr>
        <w:t>. Pure product was recovered as a pale orange oil (1.03 g, 97%). This literature reported procedure was used and the product NMR spectra matched the reported NMR data.</w:t>
      </w:r>
      <w:r w:rsidRPr="008865FE">
        <w:rPr>
          <w:lang w:bidi="en-US"/>
        </w:rPr>
        <w:fldChar w:fldCharType="begin"/>
      </w:r>
      <w:r>
        <w:rPr>
          <w:lang w:bidi="en-US"/>
        </w:rPr>
        <w:instrText xml:space="preserve"> ADDIN EN.CITE &lt;EndNote&gt;&lt;Cite&gt;&lt;Author&gt;Crestey&lt;/Author&gt;&lt;Year&gt;2006&lt;/Year&gt;&lt;RecNum&gt;623&lt;/RecNum&gt;&lt;DisplayText&gt;&lt;style face="superscript"&gt;51&lt;/style&gt;&lt;/DisplayText&gt;&lt;record&gt;&lt;rec-number&gt;623&lt;/rec-number&gt;&lt;foreign-keys&gt;&lt;key app="EN" db-id="2sva2ta2n5wrsye0fw8ppf2d52vfv90fr9ev" timestamp="1606609982" guid="1d3a5329-24e4-4a65-80e5-ff7482993a89"&gt;623&lt;/key&gt;&lt;/foreign-keys&gt;&lt;ref-type name="Journal Article"&gt;17&lt;/ref-type&gt;&lt;contributors&gt;&lt;authors&gt;&lt;author&gt;Crestey, François&lt;/author&gt;&lt;author&gt;Collot, Valérie&lt;/author&gt;&lt;author&gt;Stiebing, Silvia&lt;/author&gt;&lt;author&gt;Rault, Sylvain&lt;/author&gt;&lt;/authors&gt;&lt;/contributors&gt;&lt;titles&gt;&lt;title&gt;A new and efficient synthesis of 2-azatryptophans&lt;/title&gt;&lt;secondary-title&gt;Tetrahedron&lt;/secondary-title&gt;&lt;/titles&gt;&lt;periodical&gt;&lt;full-title&gt;Tetrahedron&lt;/full-title&gt;&lt;/periodical&gt;&lt;pages&gt;7772-7775&lt;/pages&gt;&lt;volume&gt;62&lt;/volume&gt;&lt;number&gt;33&lt;/number&gt;&lt;dates&gt;&lt;year&gt;2006&lt;/year&gt;&lt;pub-dates&gt;&lt;date&gt;2006/08/14/&lt;/date&gt;&lt;/pub-dates&gt;&lt;/dates&gt;&lt;isbn&gt;0040-4020&lt;/isbn&gt;&lt;urls&gt;&lt;related-urls&gt;&lt;url&gt;http://www.sciencedirect.com/science/article/pii/S0040402006008507&lt;/url&gt;&lt;url&gt;https://www.sciencedirect.com/science/article/abs/pii/S0040402006008507?via%3Dihub&lt;/url&gt;&lt;/related-urls&gt;&lt;/urls&gt;&lt;electronic-resource-num&gt;https://doi.org/10.1016/j.tet.2006.05.061&lt;/electronic-resource-num&gt;&lt;/record&gt;&lt;/Cite&gt;&lt;/EndNote&gt;</w:instrText>
      </w:r>
      <w:r w:rsidRPr="008865FE">
        <w:rPr>
          <w:lang w:bidi="en-US"/>
        </w:rPr>
        <w:fldChar w:fldCharType="separate"/>
      </w:r>
      <w:r w:rsidRPr="004E1496">
        <w:rPr>
          <w:noProof/>
          <w:vertAlign w:val="superscript"/>
          <w:lang w:bidi="en-US"/>
        </w:rPr>
        <w:t>51</w:t>
      </w:r>
      <w:r w:rsidRPr="008865FE">
        <w:rPr>
          <w:lang w:bidi="en-US"/>
        </w:rPr>
        <w:fldChar w:fldCharType="end"/>
      </w:r>
    </w:p>
    <w:p w14:paraId="12F847E3" w14:textId="73D4A110" w:rsidR="00FE6EC4" w:rsidRPr="008865FE" w:rsidRDefault="00FE6EC4" w:rsidP="00FE6EC4">
      <w:pPr>
        <w:rPr>
          <w:lang w:bidi="en-US"/>
        </w:rPr>
      </w:pPr>
      <w:bookmarkStart w:id="187" w:name="_Hlk80796021"/>
      <w:r w:rsidRPr="008865FE">
        <w:rPr>
          <w:b/>
          <w:bCs/>
          <w:lang w:bidi="en-US"/>
        </w:rPr>
        <w:lastRenderedPageBreak/>
        <w:t>Synthesis of 3-(bromomethyl)-1-(</w:t>
      </w:r>
      <w:r w:rsidRPr="008865FE">
        <w:rPr>
          <w:b/>
          <w:bCs/>
          <w:i/>
          <w:iCs/>
          <w:lang w:bidi="en-US"/>
        </w:rPr>
        <w:t>tert</w:t>
      </w:r>
      <w:r w:rsidRPr="008865FE">
        <w:rPr>
          <w:b/>
          <w:bCs/>
          <w:lang w:bidi="en-US"/>
        </w:rPr>
        <w:t>-</w:t>
      </w:r>
      <w:proofErr w:type="spellStart"/>
      <w:proofErr w:type="gramStart"/>
      <w:r w:rsidRPr="008865FE">
        <w:rPr>
          <w:b/>
          <w:bCs/>
          <w:lang w:bidi="en-US"/>
        </w:rPr>
        <w:t>butoxycarbonyl</w:t>
      </w:r>
      <w:proofErr w:type="spellEnd"/>
      <w:r w:rsidRPr="008865FE">
        <w:rPr>
          <w:b/>
          <w:bCs/>
          <w:lang w:bidi="en-US"/>
        </w:rPr>
        <w:t>)indazole</w:t>
      </w:r>
      <w:proofErr w:type="gramEnd"/>
      <w:r w:rsidRPr="008865FE">
        <w:rPr>
          <w:b/>
          <w:bCs/>
          <w:lang w:bidi="en-US"/>
        </w:rPr>
        <w:t xml:space="preserve"> (2c): </w:t>
      </w:r>
      <w:r w:rsidRPr="008865FE">
        <w:rPr>
          <w:lang w:bidi="en-US"/>
        </w:rPr>
        <w:t>A solution was prepared containing Boc protected 3-methyl-indazole (716 mg, 3.08 mmol) and N-</w:t>
      </w:r>
      <w:proofErr w:type="spellStart"/>
      <w:r w:rsidRPr="008865FE">
        <w:rPr>
          <w:lang w:bidi="en-US"/>
        </w:rPr>
        <w:t>bromosuccinamide</w:t>
      </w:r>
      <w:proofErr w:type="spellEnd"/>
      <w:r w:rsidRPr="008865FE">
        <w:rPr>
          <w:lang w:bidi="en-US"/>
        </w:rPr>
        <w:t xml:space="preserve"> (658 mg, 3.70 mmol) in 16 mL anhydrous CCl</w:t>
      </w:r>
      <w:r w:rsidRPr="008865FE">
        <w:rPr>
          <w:vertAlign w:val="subscript"/>
          <w:lang w:bidi="en-US"/>
        </w:rPr>
        <w:t>4</w:t>
      </w:r>
      <w:r w:rsidRPr="008865FE">
        <w:rPr>
          <w:lang w:bidi="en-US"/>
        </w:rPr>
        <w:t xml:space="preserve">. The reaction mixture was then treated with benzoyl peroxide (74 mg, 0.31 mmol) and heated at reflux for 4 hours. The mixture was cooled to room temperature, filtered through celite, and concentrated in vacuo. The resulting residue was purified via silica gel chromatography using a gradient from 100% hexane to 10% </w:t>
      </w:r>
      <w:proofErr w:type="spellStart"/>
      <w:r w:rsidRPr="008865FE">
        <w:rPr>
          <w:lang w:bidi="en-US"/>
        </w:rPr>
        <w:t>EtOAc</w:t>
      </w:r>
      <w:proofErr w:type="spellEnd"/>
      <w:r w:rsidRPr="008865FE">
        <w:rPr>
          <w:lang w:bidi="en-US"/>
        </w:rPr>
        <w:t xml:space="preserve"> in hexane. Unreacted starting material was successfully recovered during purification. This literature reported procedure was used and the product NMR spectra matched the reported NMR data.</w:t>
      </w:r>
      <w:r w:rsidRPr="008865FE">
        <w:rPr>
          <w:lang w:bidi="en-US"/>
        </w:rPr>
        <w:fldChar w:fldCharType="begin"/>
      </w:r>
      <w:r>
        <w:rPr>
          <w:lang w:bidi="en-US"/>
        </w:rPr>
        <w:instrText xml:space="preserve"> ADDIN EN.CITE &lt;EndNote&gt;&lt;Cite&gt;&lt;Author&gt;Crestey&lt;/Author&gt;&lt;Year&gt;2006&lt;/Year&gt;&lt;RecNum&gt;623&lt;/RecNum&gt;&lt;DisplayText&gt;&lt;style face="superscript"&gt;51&lt;/style&gt;&lt;/DisplayText&gt;&lt;record&gt;&lt;rec-number&gt;623&lt;/rec-number&gt;&lt;foreign-keys&gt;&lt;key app="EN" db-id="2sva2ta2n5wrsye0fw8ppf2d52vfv90fr9ev" timestamp="1606609982" guid="1d3a5329-24e4-4a65-80e5-ff7482993a89"&gt;623&lt;/key&gt;&lt;/foreign-keys&gt;&lt;ref-type name="Journal Article"&gt;17&lt;/ref-type&gt;&lt;contributors&gt;&lt;authors&gt;&lt;author&gt;Crestey, François&lt;/author&gt;&lt;author&gt;Collot, Valérie&lt;/author&gt;&lt;author&gt;Stiebing, Silvia&lt;/author&gt;&lt;author&gt;Rault, Sylvain&lt;/author&gt;&lt;/authors&gt;&lt;/contributors&gt;&lt;titles&gt;&lt;title&gt;A new and efficient synthesis of 2-azatryptophans&lt;/title&gt;&lt;secondary-title&gt;Tetrahedron&lt;/secondary-title&gt;&lt;/titles&gt;&lt;periodical&gt;&lt;full-title&gt;Tetrahedron&lt;/full-title&gt;&lt;/periodical&gt;&lt;pages&gt;7772-7775&lt;/pages&gt;&lt;volume&gt;62&lt;/volume&gt;&lt;number&gt;33&lt;/number&gt;&lt;dates&gt;&lt;year&gt;2006&lt;/year&gt;&lt;pub-dates&gt;&lt;date&gt;2006/08/14/&lt;/date&gt;&lt;/pub-dates&gt;&lt;/dates&gt;&lt;isbn&gt;0040-4020&lt;/isbn&gt;&lt;urls&gt;&lt;related-urls&gt;&lt;url&gt;http://www.sciencedirect.com/science/article/pii/S0040402006008507&lt;/url&gt;&lt;url&gt;https://www.sciencedirect.com/science/article/abs/pii/S0040402006008507?via%3Dihub&lt;/url&gt;&lt;/related-urls&gt;&lt;/urls&gt;&lt;electronic-resource-num&gt;https://doi.org/10.1016/j.tet.2006.05.061&lt;/electronic-resource-num&gt;&lt;/record&gt;&lt;/Cite&gt;&lt;/EndNote&gt;</w:instrText>
      </w:r>
      <w:r w:rsidRPr="008865FE">
        <w:rPr>
          <w:lang w:bidi="en-US"/>
        </w:rPr>
        <w:fldChar w:fldCharType="separate"/>
      </w:r>
      <w:r w:rsidRPr="004E1496">
        <w:rPr>
          <w:noProof/>
          <w:vertAlign w:val="superscript"/>
          <w:lang w:bidi="en-US"/>
        </w:rPr>
        <w:t>51</w:t>
      </w:r>
      <w:r w:rsidRPr="008865FE">
        <w:rPr>
          <w:lang w:bidi="en-US"/>
        </w:rPr>
        <w:fldChar w:fldCharType="end"/>
      </w:r>
      <w:r w:rsidRPr="008865FE">
        <w:rPr>
          <w:lang w:bidi="en-US"/>
        </w:rPr>
        <w:t xml:space="preserve"> </w:t>
      </w:r>
    </w:p>
    <w:bookmarkEnd w:id="187"/>
    <w:p w14:paraId="59EA92F9" w14:textId="77777777" w:rsidR="00FE6EC4" w:rsidRPr="008865FE" w:rsidRDefault="00FE6EC4" w:rsidP="00FE6EC4">
      <w:pPr>
        <w:rPr>
          <w:lang w:bidi="en-US"/>
        </w:rPr>
      </w:pPr>
      <w:r w:rsidRPr="008865FE">
        <w:rPr>
          <w:b/>
          <w:bCs/>
          <w:lang w:bidi="en-US"/>
        </w:rPr>
        <w:t xml:space="preserve">Synthesis of tert-butyl 3-(2-((diphenylmethylene)amino)-3-ethoxy-3-oxopropyl)-1H-indazole-1-carboxylate (2d): </w:t>
      </w:r>
      <w:r w:rsidRPr="008865FE">
        <w:rPr>
          <w:lang w:bidi="en-US"/>
        </w:rPr>
        <w:t xml:space="preserve">A solution containing </w:t>
      </w:r>
      <w:proofErr w:type="spellStart"/>
      <w:r w:rsidRPr="008865FE">
        <w:rPr>
          <w:lang w:bidi="en-US"/>
        </w:rPr>
        <w:t>NaH</w:t>
      </w:r>
      <w:proofErr w:type="spellEnd"/>
      <w:r w:rsidRPr="008865FE">
        <w:rPr>
          <w:lang w:bidi="en-US"/>
        </w:rPr>
        <w:t xml:space="preserve"> (23.1 mg, 0.964 mmol, 60% suspension in mineral oil) in 6 mL anhydrous THF under dry nitrogen was treated with ethyl N-(</w:t>
      </w:r>
      <w:proofErr w:type="spellStart"/>
      <w:proofErr w:type="gramStart"/>
      <w:r w:rsidRPr="008865FE">
        <w:rPr>
          <w:lang w:bidi="en-US"/>
        </w:rPr>
        <w:t>diphenylmethylene</w:t>
      </w:r>
      <w:proofErr w:type="spellEnd"/>
      <w:r w:rsidRPr="008865FE">
        <w:rPr>
          <w:lang w:bidi="en-US"/>
        </w:rPr>
        <w:t>)glycinate</w:t>
      </w:r>
      <w:proofErr w:type="gramEnd"/>
      <w:r w:rsidRPr="008865FE">
        <w:rPr>
          <w:lang w:bidi="en-US"/>
        </w:rPr>
        <w:t xml:space="preserve"> (257.7 mg, 0.964 mmol) and stirred at 0°C for 30 minutes. A solution of </w:t>
      </w:r>
      <w:r w:rsidRPr="008865FE">
        <w:rPr>
          <w:b/>
          <w:bCs/>
          <w:lang w:bidi="en-US"/>
        </w:rPr>
        <w:t xml:space="preserve">2c </w:t>
      </w:r>
      <w:r w:rsidRPr="008865FE">
        <w:rPr>
          <w:lang w:bidi="en-US"/>
        </w:rPr>
        <w:t>in 2 mL THF was then added, and the resulting mixture was stirred for 3 hours at 0°C. The reaction was quenched with saturated aqueous NH</w:t>
      </w:r>
      <w:r w:rsidRPr="008865FE">
        <w:rPr>
          <w:vertAlign w:val="subscript"/>
          <w:lang w:bidi="en-US"/>
        </w:rPr>
        <w:t>4</w:t>
      </w:r>
      <w:r w:rsidRPr="008865FE">
        <w:rPr>
          <w:lang w:bidi="en-US"/>
        </w:rPr>
        <w:t>Cl and extracted three times with ethyl acetate.  The combined organic layers were dried over anhydrous Na</w:t>
      </w:r>
      <w:r w:rsidRPr="000E299B">
        <w:rPr>
          <w:vertAlign w:val="subscript"/>
          <w:lang w:bidi="en-US"/>
        </w:rPr>
        <w:t>2</w:t>
      </w:r>
      <w:r w:rsidRPr="008865FE">
        <w:rPr>
          <w:lang w:bidi="en-US"/>
        </w:rPr>
        <w:t>SO</w:t>
      </w:r>
      <w:r w:rsidRPr="008865FE">
        <w:rPr>
          <w:vertAlign w:val="subscript"/>
          <w:lang w:bidi="en-US"/>
        </w:rPr>
        <w:t>4</w:t>
      </w:r>
      <w:r w:rsidRPr="008865FE">
        <w:rPr>
          <w:lang w:bidi="en-US"/>
        </w:rPr>
        <w:t>, filtered, and concentrated in vacuo.  The resulting residue was purified using flash column chromatography on silica gel eluting with a hexane/</w:t>
      </w:r>
      <w:proofErr w:type="spellStart"/>
      <w:r w:rsidRPr="008865FE">
        <w:rPr>
          <w:lang w:bidi="en-US"/>
        </w:rPr>
        <w:t>EtOAc</w:t>
      </w:r>
      <w:proofErr w:type="spellEnd"/>
      <w:r w:rsidRPr="008865FE">
        <w:rPr>
          <w:lang w:bidi="en-US"/>
        </w:rPr>
        <w:t xml:space="preserve"> gradient. After removal of the solvent in vacuo, 200 mg (62.5%) of pure </w:t>
      </w:r>
      <w:r w:rsidRPr="008865FE">
        <w:rPr>
          <w:b/>
          <w:bCs/>
          <w:lang w:bidi="en-US"/>
        </w:rPr>
        <w:t>2d</w:t>
      </w:r>
      <w:r w:rsidRPr="008865FE">
        <w:rPr>
          <w:lang w:bidi="en-US"/>
        </w:rPr>
        <w:t xml:space="preserve"> was obtained. </w:t>
      </w:r>
      <w:r w:rsidRPr="008865FE">
        <w:rPr>
          <w:vertAlign w:val="superscript"/>
          <w:lang w:bidi="en-US"/>
        </w:rPr>
        <w:t>1</w:t>
      </w:r>
      <w:r w:rsidRPr="008865FE">
        <w:rPr>
          <w:lang w:bidi="en-US"/>
        </w:rPr>
        <w:t>H NMR (600 MHz, Chloroform-</w:t>
      </w:r>
      <w:r w:rsidRPr="008865FE">
        <w:rPr>
          <w:i/>
          <w:iCs/>
          <w:lang w:bidi="en-US"/>
        </w:rPr>
        <w:t>d</w:t>
      </w:r>
      <w:r w:rsidRPr="008865FE">
        <w:rPr>
          <w:lang w:bidi="en-US"/>
        </w:rPr>
        <w:t xml:space="preserve">) δ 8.05 (d, </w:t>
      </w:r>
      <w:r w:rsidRPr="008865FE">
        <w:rPr>
          <w:i/>
          <w:iCs/>
          <w:lang w:bidi="en-US"/>
        </w:rPr>
        <w:t>J</w:t>
      </w:r>
      <w:r w:rsidRPr="008865FE">
        <w:rPr>
          <w:lang w:bidi="en-US"/>
        </w:rPr>
        <w:t xml:space="preserve"> = 8.4 Hz, 1H), 7.61 (d, </w:t>
      </w:r>
      <w:r w:rsidRPr="008865FE">
        <w:rPr>
          <w:i/>
          <w:iCs/>
          <w:lang w:bidi="en-US"/>
        </w:rPr>
        <w:t>J</w:t>
      </w:r>
      <w:r w:rsidRPr="008865FE">
        <w:rPr>
          <w:lang w:bidi="en-US"/>
        </w:rPr>
        <w:t xml:space="preserve"> = 8.0 Hz, 1H), 7.53 – 7.49 (m, 2H), 7.45 – 7.41 (m, 2H), 7.33 (dt, </w:t>
      </w:r>
      <w:r w:rsidRPr="008865FE">
        <w:rPr>
          <w:i/>
          <w:iCs/>
          <w:lang w:bidi="en-US"/>
        </w:rPr>
        <w:t>J</w:t>
      </w:r>
      <w:r w:rsidRPr="008865FE">
        <w:rPr>
          <w:lang w:bidi="en-US"/>
        </w:rPr>
        <w:t xml:space="preserve"> = 13.8, 7.4 Hz, 2H), 7.28 – 7.23 (m, 2H), 7.14 (t, </w:t>
      </w:r>
      <w:r w:rsidRPr="008865FE">
        <w:rPr>
          <w:i/>
          <w:iCs/>
          <w:lang w:bidi="en-US"/>
        </w:rPr>
        <w:t>J</w:t>
      </w:r>
      <w:r w:rsidRPr="008865FE">
        <w:rPr>
          <w:lang w:bidi="en-US"/>
        </w:rPr>
        <w:t xml:space="preserve"> = 7.5 Hz, 1H), 6.73 (d, </w:t>
      </w:r>
      <w:r w:rsidRPr="008865FE">
        <w:rPr>
          <w:i/>
          <w:iCs/>
          <w:lang w:bidi="en-US"/>
        </w:rPr>
        <w:t>J</w:t>
      </w:r>
      <w:r w:rsidRPr="008865FE">
        <w:rPr>
          <w:lang w:bidi="en-US"/>
        </w:rPr>
        <w:t xml:space="preserve"> = 7.4 Hz, 2H), 4.63 (dd, </w:t>
      </w:r>
      <w:r w:rsidRPr="008865FE">
        <w:rPr>
          <w:i/>
          <w:iCs/>
          <w:lang w:bidi="en-US"/>
        </w:rPr>
        <w:t>J</w:t>
      </w:r>
      <w:r w:rsidRPr="008865FE">
        <w:rPr>
          <w:lang w:bidi="en-US"/>
        </w:rPr>
        <w:t xml:space="preserve"> = 8.9, 4.6 Hz, 1H), 4.26 – 4.12 (m, </w:t>
      </w:r>
      <w:r w:rsidRPr="008865FE">
        <w:rPr>
          <w:lang w:bidi="en-US"/>
        </w:rPr>
        <w:lastRenderedPageBreak/>
        <w:t xml:space="preserve">2H), 3.65 (dd, </w:t>
      </w:r>
      <w:r w:rsidRPr="008865FE">
        <w:rPr>
          <w:i/>
          <w:iCs/>
          <w:lang w:bidi="en-US"/>
        </w:rPr>
        <w:t>J</w:t>
      </w:r>
      <w:r w:rsidRPr="008865FE">
        <w:rPr>
          <w:lang w:bidi="en-US"/>
        </w:rPr>
        <w:t xml:space="preserve"> = 14.3, 4.6 Hz, 1H), 3.61 (dd, </w:t>
      </w:r>
      <w:r w:rsidRPr="008865FE">
        <w:rPr>
          <w:i/>
          <w:iCs/>
          <w:lang w:bidi="en-US"/>
        </w:rPr>
        <w:t>J</w:t>
      </w:r>
      <w:r w:rsidRPr="008865FE">
        <w:rPr>
          <w:lang w:bidi="en-US"/>
        </w:rPr>
        <w:t xml:space="preserve"> = 14.3, 8.9 Hz, 1H), 1.68 (s, 9H), 1.25 (t, </w:t>
      </w:r>
      <w:r w:rsidRPr="008865FE">
        <w:rPr>
          <w:i/>
          <w:iCs/>
          <w:lang w:bidi="en-US"/>
        </w:rPr>
        <w:t>J</w:t>
      </w:r>
      <w:r w:rsidRPr="008865FE">
        <w:rPr>
          <w:lang w:bidi="en-US"/>
        </w:rPr>
        <w:t xml:space="preserve"> = 7.1 Hz, 3H).</w:t>
      </w:r>
    </w:p>
    <w:p w14:paraId="17154D8D" w14:textId="77777777" w:rsidR="00FE6EC4" w:rsidRPr="008865FE" w:rsidRDefault="00FE6EC4" w:rsidP="00FE6EC4">
      <w:pPr>
        <w:rPr>
          <w:lang w:bidi="en-US"/>
        </w:rPr>
      </w:pPr>
      <w:r w:rsidRPr="008865FE">
        <w:rPr>
          <w:b/>
          <w:bCs/>
          <w:lang w:bidi="en-US"/>
        </w:rPr>
        <w:t>Synthesis of ethyl 2-amino-3-(1H-indazol-3-</w:t>
      </w:r>
      <w:proofErr w:type="gramStart"/>
      <w:r w:rsidRPr="008865FE">
        <w:rPr>
          <w:b/>
          <w:bCs/>
          <w:lang w:bidi="en-US"/>
        </w:rPr>
        <w:t>yl)propanoate</w:t>
      </w:r>
      <w:proofErr w:type="gramEnd"/>
      <w:r w:rsidRPr="008865FE">
        <w:rPr>
          <w:b/>
          <w:bCs/>
          <w:lang w:bidi="en-US"/>
        </w:rPr>
        <w:t xml:space="preserve"> (2e): </w:t>
      </w:r>
      <w:r w:rsidRPr="008865FE">
        <w:rPr>
          <w:lang w:bidi="en-US"/>
        </w:rPr>
        <w:t xml:space="preserve">The protected 2-aza-tryptophan ester </w:t>
      </w:r>
      <w:r w:rsidRPr="008865FE">
        <w:rPr>
          <w:b/>
          <w:bCs/>
          <w:lang w:bidi="en-US"/>
        </w:rPr>
        <w:t>2d</w:t>
      </w:r>
      <w:r w:rsidRPr="008865FE">
        <w:rPr>
          <w:lang w:bidi="en-US"/>
        </w:rPr>
        <w:t xml:space="preserve"> (200 mg, 0.4 mmol) was dissolved in THF to make a 0.1 M solution, which was then treated with 5 M HCl (10 eq), and stirred at room temperature overnight. The reaction mixture was diluted with ethyl acetate, neutralized with saturated NaHCO</w:t>
      </w:r>
      <w:r w:rsidRPr="008865FE">
        <w:rPr>
          <w:vertAlign w:val="subscript"/>
          <w:lang w:bidi="en-US"/>
        </w:rPr>
        <w:t>3</w:t>
      </w:r>
      <w:r w:rsidRPr="008865FE">
        <w:rPr>
          <w:lang w:bidi="en-US"/>
        </w:rPr>
        <w:t xml:space="preserve">, and extracted 3 times with ethyl acetate to yield 63 mg (47%) of the Boc-protected </w:t>
      </w:r>
      <w:r w:rsidRPr="008865FE">
        <w:rPr>
          <w:b/>
          <w:bCs/>
          <w:lang w:bidi="en-US"/>
        </w:rPr>
        <w:t xml:space="preserve">2e </w:t>
      </w:r>
      <w:r w:rsidRPr="008865FE">
        <w:rPr>
          <w:lang w:bidi="en-US"/>
        </w:rPr>
        <w:t xml:space="preserve">after purification via silica column chromatography. Quantitative deprotection of the N-Boc functionality was achieved by dissolving 20 mg the purified material in 1 mL anhydrous DCM and subsequent dropwise addition of 2 mL </w:t>
      </w:r>
      <w:proofErr w:type="spellStart"/>
      <w:r w:rsidRPr="008865FE">
        <w:rPr>
          <w:lang w:bidi="en-US"/>
        </w:rPr>
        <w:t>triflouroacetic</w:t>
      </w:r>
      <w:proofErr w:type="spellEnd"/>
      <w:r w:rsidRPr="008865FE">
        <w:rPr>
          <w:lang w:bidi="en-US"/>
        </w:rPr>
        <w:t xml:space="preserve"> acid at 0°C. The reaction was then allowed to warm to room temperature and stirred overnight.  The solvent was removed via nitrogen flow, and the resulting residue was dissolved in aqueous K</w:t>
      </w:r>
      <w:r w:rsidRPr="008865FE">
        <w:rPr>
          <w:vertAlign w:val="subscript"/>
          <w:lang w:bidi="en-US"/>
        </w:rPr>
        <w:t>2</w:t>
      </w:r>
      <w:r w:rsidRPr="008865FE">
        <w:rPr>
          <w:lang w:bidi="en-US"/>
        </w:rPr>
        <w:t>CO</w:t>
      </w:r>
      <w:r w:rsidRPr="008865FE">
        <w:rPr>
          <w:vertAlign w:val="subscript"/>
          <w:lang w:bidi="en-US"/>
        </w:rPr>
        <w:t>3</w:t>
      </w:r>
      <w:r w:rsidRPr="008865FE">
        <w:rPr>
          <w:lang w:bidi="en-US"/>
        </w:rPr>
        <w:t xml:space="preserve"> and extracted three times with ethyl acetate.  Combined organic layers were dried over Na</w:t>
      </w:r>
      <w:r w:rsidRPr="008865FE">
        <w:rPr>
          <w:vertAlign w:val="subscript"/>
          <w:lang w:bidi="en-US"/>
        </w:rPr>
        <w:t>2</w:t>
      </w:r>
      <w:r w:rsidRPr="008865FE">
        <w:rPr>
          <w:lang w:bidi="en-US"/>
        </w:rPr>
        <w:t>SO</w:t>
      </w:r>
      <w:r w:rsidRPr="008865FE">
        <w:rPr>
          <w:vertAlign w:val="subscript"/>
          <w:lang w:bidi="en-US"/>
        </w:rPr>
        <w:t>4</w:t>
      </w:r>
      <w:r w:rsidRPr="008865FE">
        <w:rPr>
          <w:lang w:bidi="en-US"/>
        </w:rPr>
        <w:t xml:space="preserve">, filtered, and concentrated in vacuo to yield pure 2-aza-tryptophan ethyl ester </w:t>
      </w:r>
      <w:r w:rsidRPr="008865FE">
        <w:rPr>
          <w:b/>
          <w:bCs/>
          <w:lang w:bidi="en-US"/>
        </w:rPr>
        <w:t>(2e)</w:t>
      </w:r>
      <w:r w:rsidRPr="008865FE">
        <w:rPr>
          <w:lang w:bidi="en-US"/>
        </w:rPr>
        <w:t xml:space="preserve">. </w:t>
      </w:r>
      <w:r w:rsidRPr="008865FE">
        <w:rPr>
          <w:vertAlign w:val="superscript"/>
          <w:lang w:bidi="en-US"/>
        </w:rPr>
        <w:t>1</w:t>
      </w:r>
      <w:r w:rsidRPr="008865FE">
        <w:rPr>
          <w:lang w:bidi="en-US"/>
        </w:rPr>
        <w:t>H NMR (400 MHz, Chloroform-</w:t>
      </w:r>
      <w:r w:rsidRPr="008865FE">
        <w:rPr>
          <w:i/>
          <w:iCs/>
          <w:lang w:bidi="en-US"/>
        </w:rPr>
        <w:t>d</w:t>
      </w:r>
      <w:r w:rsidRPr="008865FE">
        <w:rPr>
          <w:lang w:bidi="en-US"/>
        </w:rPr>
        <w:t xml:space="preserve">) δ 7.66 (d, </w:t>
      </w:r>
      <w:r w:rsidRPr="008865FE">
        <w:rPr>
          <w:i/>
          <w:iCs/>
          <w:lang w:bidi="en-US"/>
        </w:rPr>
        <w:t>J</w:t>
      </w:r>
      <w:r w:rsidRPr="008865FE">
        <w:rPr>
          <w:lang w:bidi="en-US"/>
        </w:rPr>
        <w:t xml:space="preserve"> = 8.1 Hz, 1H), 7.41 (d, </w:t>
      </w:r>
      <w:r w:rsidRPr="008865FE">
        <w:rPr>
          <w:i/>
          <w:iCs/>
          <w:lang w:bidi="en-US"/>
        </w:rPr>
        <w:t>J</w:t>
      </w:r>
      <w:r w:rsidRPr="008865FE">
        <w:rPr>
          <w:lang w:bidi="en-US"/>
        </w:rPr>
        <w:t xml:space="preserve"> = 8.4 Hz, 1H), 7.37 – 7.29 (m, 1H), 7.16 – 7.09 (m, 1H), 4.12 (</w:t>
      </w:r>
      <w:proofErr w:type="spellStart"/>
      <w:r w:rsidRPr="008865FE">
        <w:rPr>
          <w:lang w:bidi="en-US"/>
        </w:rPr>
        <w:t>qd</w:t>
      </w:r>
      <w:proofErr w:type="spellEnd"/>
      <w:r w:rsidRPr="008865FE">
        <w:rPr>
          <w:lang w:bidi="en-US"/>
        </w:rPr>
        <w:t xml:space="preserve">, </w:t>
      </w:r>
      <w:r w:rsidRPr="008865FE">
        <w:rPr>
          <w:i/>
          <w:iCs/>
          <w:lang w:bidi="en-US"/>
        </w:rPr>
        <w:t>J</w:t>
      </w:r>
      <w:r w:rsidRPr="008865FE">
        <w:rPr>
          <w:lang w:bidi="en-US"/>
        </w:rPr>
        <w:t xml:space="preserve"> = 7.1, 5.1 Hz, 2H), 4.05 (s, 1H), 3.47 (dd, </w:t>
      </w:r>
      <w:r w:rsidRPr="008865FE">
        <w:rPr>
          <w:i/>
          <w:iCs/>
          <w:lang w:bidi="en-US"/>
        </w:rPr>
        <w:t>J</w:t>
      </w:r>
      <w:r w:rsidRPr="008865FE">
        <w:rPr>
          <w:lang w:bidi="en-US"/>
        </w:rPr>
        <w:t xml:space="preserve"> = 14.9, 4.6 Hz, 1H), 3.34 (dd, </w:t>
      </w:r>
      <w:r w:rsidRPr="008865FE">
        <w:rPr>
          <w:i/>
          <w:iCs/>
          <w:lang w:bidi="en-US"/>
        </w:rPr>
        <w:t>J</w:t>
      </w:r>
      <w:r w:rsidRPr="008865FE">
        <w:rPr>
          <w:lang w:bidi="en-US"/>
        </w:rPr>
        <w:t xml:space="preserve"> = 14.9, 7.6 Hz, 1H), 1.17 (t, </w:t>
      </w:r>
      <w:r w:rsidRPr="008865FE">
        <w:rPr>
          <w:i/>
          <w:iCs/>
          <w:lang w:bidi="en-US"/>
        </w:rPr>
        <w:t>J</w:t>
      </w:r>
      <w:r w:rsidRPr="008865FE">
        <w:rPr>
          <w:lang w:bidi="en-US"/>
        </w:rPr>
        <w:t xml:space="preserve"> = 7.1 Hz, 3H).</w:t>
      </w:r>
    </w:p>
    <w:p w14:paraId="274CCDB3" w14:textId="77777777" w:rsidR="00FE6EC4" w:rsidRPr="008865FE" w:rsidRDefault="00FE6EC4" w:rsidP="00FE6EC4">
      <w:pPr>
        <w:pStyle w:val="Heading3"/>
      </w:pPr>
      <w:bookmarkStart w:id="188" w:name="_Toc86266400"/>
      <w:bookmarkStart w:id="189" w:name="_Toc90555497"/>
      <w:r w:rsidRPr="008865FE">
        <w:lastRenderedPageBreak/>
        <w:t xml:space="preserve">Synthesis </w:t>
      </w:r>
      <w:proofErr w:type="spellStart"/>
      <w:r w:rsidRPr="008865FE">
        <w:t>Azatryptophans</w:t>
      </w:r>
      <w:proofErr w:type="spellEnd"/>
      <w:r w:rsidRPr="008865FE">
        <w:t xml:space="preserve"> via Aza-Gramine Intermediates</w:t>
      </w:r>
      <w:bookmarkEnd w:id="188"/>
      <w:bookmarkEnd w:id="189"/>
    </w:p>
    <w:p w14:paraId="487C1DB3" w14:textId="77777777" w:rsidR="00FE6EC4" w:rsidRPr="008865FE" w:rsidRDefault="00FE6EC4" w:rsidP="00CB0D5F">
      <w:pPr>
        <w:pStyle w:val="CenterFigure"/>
      </w:pPr>
      <w:r w:rsidRPr="008865FE">
        <w:rPr>
          <w:noProof/>
          <w:lang w:bidi="en-US"/>
        </w:rPr>
        <w:drawing>
          <wp:inline distT="0" distB="0" distL="0" distR="0" wp14:anchorId="0A9ACB35" wp14:editId="6F7268D2">
            <wp:extent cx="4886553" cy="3334620"/>
            <wp:effectExtent l="0" t="0" r="0" b="0"/>
            <wp:docPr id="119" name="Picture 1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Diagram, schematic&#10;&#10;Description automatically generated"/>
                    <pic:cNvPicPr/>
                  </pic:nvPicPr>
                  <pic:blipFill>
                    <a:blip r:embed="rId130"/>
                    <a:stretch>
                      <a:fillRect/>
                    </a:stretch>
                  </pic:blipFill>
                  <pic:spPr>
                    <a:xfrm>
                      <a:off x="0" y="0"/>
                      <a:ext cx="4893313" cy="3339233"/>
                    </a:xfrm>
                    <a:prstGeom prst="rect">
                      <a:avLst/>
                    </a:prstGeom>
                  </pic:spPr>
                </pic:pic>
              </a:graphicData>
            </a:graphic>
          </wp:inline>
        </w:drawing>
      </w:r>
    </w:p>
    <w:p w14:paraId="5C8C356A" w14:textId="76751A2A" w:rsidR="00FE6EC4" w:rsidRPr="008865FE" w:rsidRDefault="00FE6EC4" w:rsidP="00FE6EC4">
      <w:pPr>
        <w:pStyle w:val="Caption"/>
        <w:jc w:val="center"/>
      </w:pPr>
      <w:bookmarkStart w:id="190" w:name="_Toc86266419"/>
      <w:bookmarkStart w:id="191" w:name="_Toc90555564"/>
      <w:r w:rsidRPr="008865FE">
        <w:t xml:space="preserve">Figure </w:t>
      </w:r>
      <w:r w:rsidR="00D06A63">
        <w:fldChar w:fldCharType="begin"/>
      </w:r>
      <w:r w:rsidR="00D06A63">
        <w:instrText xml:space="preserve"> STYLEREF 1 \s </w:instrText>
      </w:r>
      <w:r w:rsidR="00D06A63">
        <w:fldChar w:fldCharType="separate"/>
      </w:r>
      <w:r w:rsidR="001365F9">
        <w:t>3</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3</w:t>
      </w:r>
      <w:r w:rsidR="00D06A63">
        <w:fldChar w:fldCharType="end"/>
      </w:r>
      <w:r w:rsidRPr="008865FE">
        <w:t>: Synthetic scheme for 5A-W, 6A-W, and 7A-W employing Aza-gramine intermediates (4b, 5b, 6b, 7b)</w:t>
      </w:r>
      <w:bookmarkEnd w:id="190"/>
      <w:bookmarkEnd w:id="191"/>
    </w:p>
    <w:p w14:paraId="09EA181A" w14:textId="77777777" w:rsidR="00FE6EC4" w:rsidRPr="008865FE" w:rsidRDefault="00FE6EC4" w:rsidP="00FE6EC4">
      <w:pPr>
        <w:rPr>
          <w:b/>
          <w:bCs/>
        </w:rPr>
      </w:pPr>
    </w:p>
    <w:p w14:paraId="692FD7B8" w14:textId="6196E0F7" w:rsidR="00FE6EC4" w:rsidRPr="008865FE" w:rsidRDefault="00FE6EC4" w:rsidP="00FE6EC4">
      <w:r w:rsidRPr="008865FE">
        <w:rPr>
          <w:b/>
          <w:bCs/>
        </w:rPr>
        <w:t xml:space="preserve">General Procedure for </w:t>
      </w:r>
      <w:proofErr w:type="spellStart"/>
      <w:r w:rsidRPr="008865FE">
        <w:rPr>
          <w:b/>
          <w:bCs/>
        </w:rPr>
        <w:t>aza</w:t>
      </w:r>
      <w:proofErr w:type="spellEnd"/>
      <w:r w:rsidRPr="008865FE">
        <w:rPr>
          <w:b/>
          <w:bCs/>
        </w:rPr>
        <w:t>-gramine synthesis (4b, 5b, 6b, 7b)</w:t>
      </w:r>
      <w:r w:rsidR="00CB0D5F">
        <w:rPr>
          <w:b/>
          <w:bCs/>
        </w:rPr>
        <w:t xml:space="preserve">: </w:t>
      </w:r>
      <w:r w:rsidRPr="008865FE">
        <w:t xml:space="preserve">A solution of dimethylamine (40 </w:t>
      </w:r>
      <w:proofErr w:type="spellStart"/>
      <w:r w:rsidRPr="008865FE">
        <w:t>wt</w:t>
      </w:r>
      <w:proofErr w:type="spellEnd"/>
      <w:r w:rsidRPr="008865FE">
        <w:t xml:space="preserve"> % in H</w:t>
      </w:r>
      <w:r w:rsidRPr="003437BB">
        <w:rPr>
          <w:vertAlign w:val="subscript"/>
        </w:rPr>
        <w:t>2</w:t>
      </w:r>
      <w:r w:rsidRPr="008865FE">
        <w:t>O, 0.7 mL, 5.5 mmol), acetic acid (0.2</w:t>
      </w:r>
      <w:r w:rsidR="003437BB">
        <w:t>8</w:t>
      </w:r>
      <w:r w:rsidRPr="008865FE">
        <w:t xml:space="preserve"> mL, 4.</w:t>
      </w:r>
      <w:r w:rsidR="003437BB">
        <w:t>9</w:t>
      </w:r>
      <w:r w:rsidRPr="008865FE">
        <w:t xml:space="preserve"> mmol), and isopropanol (1 mL) was prepared and cooled to 0°C in an ice bath. The solution was then treated with 37% aqueous formaldehyde (0.363 mL, 4.88 mmol) and stirred at 0°C for 30 min. A solution containing azaindole (</w:t>
      </w:r>
      <w:r w:rsidRPr="008865FE">
        <w:rPr>
          <w:b/>
          <w:bCs/>
        </w:rPr>
        <w:t>4a, 5a, 6a, or 7a</w:t>
      </w:r>
      <w:r w:rsidRPr="008865FE">
        <w:t>) (500mg, 4.24 mmol) in isopropanol (2 mL) was then added to the reaction mixture, with the resulting solution stirred at 0°C for 30 min. The solution was then heated to 90°C overnight. The reaction mixture was allowed to warm to room temperature, diluted with 10 mL water, and basified with 5 M NaOH.  The aqueous solution was extracted with CHC</w:t>
      </w:r>
      <w:r>
        <w:t>l</w:t>
      </w:r>
      <w:proofErr w:type="gramStart"/>
      <w:r w:rsidRPr="008865FE">
        <w:rPr>
          <w:vertAlign w:val="subscript"/>
        </w:rPr>
        <w:t>3</w:t>
      </w:r>
      <w:r w:rsidRPr="008865FE">
        <w:t>:</w:t>
      </w:r>
      <w:r>
        <w:t>IPA</w:t>
      </w:r>
      <w:proofErr w:type="gramEnd"/>
      <w:r w:rsidRPr="008865FE">
        <w:t xml:space="preserve"> (3:1) (3 x 10</w:t>
      </w:r>
      <w:r w:rsidR="003437BB">
        <w:t xml:space="preserve"> </w:t>
      </w:r>
      <w:r w:rsidRPr="008865FE">
        <w:t>mL). The combined organic layers were dried over anhydrous Na</w:t>
      </w:r>
      <w:r w:rsidRPr="000E299B">
        <w:rPr>
          <w:vertAlign w:val="subscript"/>
        </w:rPr>
        <w:t>2</w:t>
      </w:r>
      <w:r w:rsidRPr="008865FE">
        <w:t>SO</w:t>
      </w:r>
      <w:r w:rsidRPr="008865FE">
        <w:rPr>
          <w:vertAlign w:val="subscript"/>
        </w:rPr>
        <w:t>4</w:t>
      </w:r>
      <w:r w:rsidRPr="008865FE">
        <w:t xml:space="preserve">, filtered, and concentrated in vacuo to yield a yellow oil which slowly crystalized upon standing at room temperature. </w:t>
      </w:r>
      <w:r w:rsidRPr="008865FE">
        <w:lastRenderedPageBreak/>
        <w:t>If contaminates were detected via NMR, purification via column chromatography was carried out using CHCl</w:t>
      </w:r>
      <w:proofErr w:type="gramStart"/>
      <w:r w:rsidRPr="008865FE">
        <w:rPr>
          <w:vertAlign w:val="subscript"/>
        </w:rPr>
        <w:t>3</w:t>
      </w:r>
      <w:r w:rsidRPr="008865FE">
        <w:t>:MeOH</w:t>
      </w:r>
      <w:proofErr w:type="gramEnd"/>
      <w:r w:rsidRPr="008865FE">
        <w:t>:NH</w:t>
      </w:r>
      <w:r w:rsidRPr="008865FE">
        <w:rPr>
          <w:vertAlign w:val="subscript"/>
        </w:rPr>
        <w:t>4</w:t>
      </w:r>
      <w:r w:rsidRPr="008865FE">
        <w:t xml:space="preserve">OH (90:10:1 followed by 40:10:1). Isolated yields of </w:t>
      </w:r>
      <w:proofErr w:type="spellStart"/>
      <w:r w:rsidRPr="008865FE">
        <w:t>aza-gramines</w:t>
      </w:r>
      <w:proofErr w:type="spellEnd"/>
      <w:r w:rsidRPr="008865FE">
        <w:t xml:space="preserve"> </w:t>
      </w:r>
      <w:r w:rsidRPr="008865FE">
        <w:rPr>
          <w:b/>
          <w:bCs/>
        </w:rPr>
        <w:t>(4b, 5b, 6b, 7b)</w:t>
      </w:r>
      <w:r w:rsidRPr="008865FE">
        <w:t xml:space="preserve"> were &gt;80%. Later experiments found that repeated extraction of the crude reaction mixture using large volumes (100 mL) of diethyl ether (in place of the CHCl</w:t>
      </w:r>
      <w:proofErr w:type="gramStart"/>
      <w:r w:rsidRPr="008865FE">
        <w:rPr>
          <w:vertAlign w:val="subscript"/>
        </w:rPr>
        <w:t>3</w:t>
      </w:r>
      <w:r w:rsidRPr="008865FE">
        <w:t>:IPA</w:t>
      </w:r>
      <w:proofErr w:type="gramEnd"/>
      <w:r w:rsidRPr="008865FE">
        <w:t xml:space="preserve"> mixture previously mentioned) yielded pure crystalline products which could be taken forward without purification. The relatively large volumes of diethyl ether required for effective extraction can become disadvantageous at multigram scales. </w:t>
      </w:r>
    </w:p>
    <w:p w14:paraId="6B738EE0" w14:textId="77777777" w:rsidR="00FE6EC4" w:rsidRPr="00FF4967" w:rsidRDefault="00FE6EC4" w:rsidP="00FE6EC4">
      <w:pPr>
        <w:ind w:firstLine="0"/>
        <w:rPr>
          <w:b/>
          <w:bCs/>
        </w:rPr>
      </w:pPr>
      <w:proofErr w:type="gramStart"/>
      <w:r w:rsidRPr="00FF4967">
        <w:rPr>
          <w:b/>
          <w:bCs/>
        </w:rPr>
        <w:t>N,N</w:t>
      </w:r>
      <w:proofErr w:type="gramEnd"/>
      <w:r w:rsidRPr="00FF4967">
        <w:rPr>
          <w:b/>
          <w:bCs/>
        </w:rPr>
        <w:t>-dimethyl-1-(1H-pyrrolo[3,2-b]pyridin-3-yl)</w:t>
      </w:r>
      <w:proofErr w:type="spellStart"/>
      <w:r w:rsidRPr="00FF4967">
        <w:rPr>
          <w:b/>
          <w:bCs/>
        </w:rPr>
        <w:t>methanamine</w:t>
      </w:r>
      <w:proofErr w:type="spellEnd"/>
      <w:r w:rsidRPr="00FF4967">
        <w:rPr>
          <w:b/>
          <w:bCs/>
        </w:rPr>
        <w:t xml:space="preserve"> (4b): </w:t>
      </w:r>
      <w:r w:rsidRPr="00FF4967">
        <w:t>Isolated as a white crystalline solid using the procedure described above.</w:t>
      </w:r>
      <w:r w:rsidRPr="00FF4967">
        <w:rPr>
          <w:vertAlign w:val="superscript"/>
        </w:rPr>
        <w:t xml:space="preserve"> 1</w:t>
      </w:r>
      <w:r w:rsidRPr="00FF4967">
        <w:t>H NMR (300 MHz, Methanol-</w:t>
      </w:r>
      <w:r w:rsidRPr="00FF4967">
        <w:rPr>
          <w:i/>
          <w:iCs/>
        </w:rPr>
        <w:t>d</w:t>
      </w:r>
      <w:r w:rsidRPr="00FF4967">
        <w:rPr>
          <w:vertAlign w:val="subscript"/>
        </w:rPr>
        <w:t>4</w:t>
      </w:r>
      <w:r w:rsidRPr="00FF4967">
        <w:t xml:space="preserve">) δ 8.29 (dd, </w:t>
      </w:r>
      <w:r w:rsidRPr="00FF4967">
        <w:rPr>
          <w:i/>
          <w:iCs/>
        </w:rPr>
        <w:t>J</w:t>
      </w:r>
      <w:r w:rsidRPr="00FF4967">
        <w:t xml:space="preserve"> = 4.8, 1.5 Hz, 1H), 7.79 (dd, </w:t>
      </w:r>
      <w:r w:rsidRPr="00FF4967">
        <w:rPr>
          <w:i/>
          <w:iCs/>
        </w:rPr>
        <w:t>J</w:t>
      </w:r>
      <w:r w:rsidRPr="00FF4967">
        <w:t xml:space="preserve"> = 8.2, 1.5 Hz, 1H), 7.54 (s, 1H), 7.14 (dd, </w:t>
      </w:r>
      <w:r w:rsidRPr="00FF4967">
        <w:rPr>
          <w:i/>
          <w:iCs/>
        </w:rPr>
        <w:t>J</w:t>
      </w:r>
      <w:r w:rsidRPr="00FF4967">
        <w:t xml:space="preserve"> = 8.2, 4.8 Hz, 1H), 3.79 (s, 2H), 2.27 (s, 6H).</w:t>
      </w:r>
    </w:p>
    <w:p w14:paraId="4B3D09D5" w14:textId="77777777" w:rsidR="00FE6EC4" w:rsidRPr="00FF4967" w:rsidRDefault="00FE6EC4" w:rsidP="00FE6EC4">
      <w:pPr>
        <w:ind w:firstLine="0"/>
        <w:rPr>
          <w:b/>
          <w:bCs/>
        </w:rPr>
      </w:pPr>
      <w:proofErr w:type="gramStart"/>
      <w:r w:rsidRPr="00FF4967">
        <w:rPr>
          <w:b/>
          <w:bCs/>
        </w:rPr>
        <w:t>N,N</w:t>
      </w:r>
      <w:proofErr w:type="gramEnd"/>
      <w:r w:rsidRPr="00FF4967">
        <w:rPr>
          <w:b/>
          <w:bCs/>
        </w:rPr>
        <w:t>-dimethyl-1-(1H-pyrrolo[3,2-c]pyridin-3-yl)</w:t>
      </w:r>
      <w:proofErr w:type="spellStart"/>
      <w:r w:rsidRPr="00FF4967">
        <w:rPr>
          <w:b/>
          <w:bCs/>
        </w:rPr>
        <w:t>methanamine</w:t>
      </w:r>
      <w:proofErr w:type="spellEnd"/>
      <w:r w:rsidRPr="00FF4967">
        <w:rPr>
          <w:b/>
          <w:bCs/>
        </w:rPr>
        <w:t xml:space="preserve"> (5b): </w:t>
      </w:r>
      <w:r w:rsidRPr="00FF4967">
        <w:t xml:space="preserve">Isolated as a viscous clear oil using the procedure described above. </w:t>
      </w:r>
      <w:r w:rsidRPr="00FF4967">
        <w:rPr>
          <w:vertAlign w:val="superscript"/>
        </w:rPr>
        <w:t>1</w:t>
      </w:r>
      <w:r w:rsidRPr="00FF4967">
        <w:t>H NMR (400 MHz, Methanol-</w:t>
      </w:r>
      <w:r w:rsidRPr="00FF4967">
        <w:rPr>
          <w:i/>
          <w:iCs/>
        </w:rPr>
        <w:t>d</w:t>
      </w:r>
      <w:r w:rsidRPr="00FF4967">
        <w:rPr>
          <w:vertAlign w:val="subscript"/>
        </w:rPr>
        <w:t>4</w:t>
      </w:r>
      <w:r w:rsidRPr="00FF4967">
        <w:t xml:space="preserve">) δ 8.91 (s, 0H), 8.16 (d, </w:t>
      </w:r>
      <w:r w:rsidRPr="00FF4967">
        <w:rPr>
          <w:i/>
          <w:iCs/>
        </w:rPr>
        <w:t>J</w:t>
      </w:r>
      <w:r w:rsidRPr="00FF4967">
        <w:t xml:space="preserve"> = 5.8 Hz, 1H), 7.42 (d, </w:t>
      </w:r>
      <w:r w:rsidRPr="00FF4967">
        <w:rPr>
          <w:i/>
          <w:iCs/>
        </w:rPr>
        <w:t>J</w:t>
      </w:r>
      <w:r w:rsidRPr="00FF4967">
        <w:t xml:space="preserve"> = 5.8 Hz, 1H), 7.37 (s, 1H), 3.76 (s, 2H), 2.32 (d, </w:t>
      </w:r>
      <w:r w:rsidRPr="00FF4967">
        <w:rPr>
          <w:i/>
          <w:iCs/>
        </w:rPr>
        <w:t>J</w:t>
      </w:r>
      <w:r w:rsidRPr="00FF4967">
        <w:t xml:space="preserve"> = 1.1 Hz, 6H).</w:t>
      </w:r>
    </w:p>
    <w:p w14:paraId="7FAEFDED" w14:textId="77777777" w:rsidR="00FE6EC4" w:rsidRPr="00FF4967" w:rsidRDefault="00FE6EC4" w:rsidP="00FE6EC4">
      <w:pPr>
        <w:ind w:firstLine="0"/>
      </w:pPr>
      <w:proofErr w:type="gramStart"/>
      <w:r w:rsidRPr="00FF4967">
        <w:rPr>
          <w:b/>
          <w:bCs/>
        </w:rPr>
        <w:t>N,N</w:t>
      </w:r>
      <w:proofErr w:type="gramEnd"/>
      <w:r w:rsidRPr="00FF4967">
        <w:rPr>
          <w:b/>
          <w:bCs/>
        </w:rPr>
        <w:t>-dimethyl-1-(1H-pyrrolo[2,3-c]pyridin-3-yl)</w:t>
      </w:r>
      <w:proofErr w:type="spellStart"/>
      <w:r w:rsidRPr="00FF4967">
        <w:rPr>
          <w:b/>
          <w:bCs/>
        </w:rPr>
        <w:t>methanamine</w:t>
      </w:r>
      <w:proofErr w:type="spellEnd"/>
      <w:r w:rsidRPr="00FF4967">
        <w:rPr>
          <w:b/>
          <w:bCs/>
        </w:rPr>
        <w:t xml:space="preserve"> (6b): </w:t>
      </w:r>
      <w:r w:rsidRPr="00FF4967">
        <w:t>Isolated as a white crystalline solid using the procedure described above.</w:t>
      </w:r>
      <w:r w:rsidRPr="00FF4967">
        <w:rPr>
          <w:vertAlign w:val="superscript"/>
        </w:rPr>
        <w:t xml:space="preserve"> 1</w:t>
      </w:r>
      <w:r w:rsidRPr="00FF4967">
        <w:t>H NMR (300 MHz, Methanol-</w:t>
      </w:r>
      <w:r w:rsidRPr="00FF4967">
        <w:rPr>
          <w:i/>
          <w:iCs/>
        </w:rPr>
        <w:t>d</w:t>
      </w:r>
      <w:r w:rsidRPr="00FF4967">
        <w:rPr>
          <w:vertAlign w:val="subscript"/>
        </w:rPr>
        <w:t>4</w:t>
      </w:r>
      <w:r w:rsidRPr="00FF4967">
        <w:t xml:space="preserve">) δ 10.07 – 9.96 (m, 1H), 9.40 (d, </w:t>
      </w:r>
      <w:r w:rsidRPr="00FF4967">
        <w:rPr>
          <w:i/>
          <w:iCs/>
        </w:rPr>
        <w:t>J</w:t>
      </w:r>
      <w:r w:rsidRPr="00FF4967">
        <w:t xml:space="preserve"> = 5.5 Hz, 1H), 8.92 – 8.83 (m, 1H), 8.73 (s, 1H), 3.47 (s, 6H).</w:t>
      </w:r>
    </w:p>
    <w:p w14:paraId="77506D39" w14:textId="77777777" w:rsidR="00FE6EC4" w:rsidRPr="00FF4967" w:rsidRDefault="00FE6EC4" w:rsidP="00FE6EC4">
      <w:pPr>
        <w:ind w:firstLine="0"/>
        <w:rPr>
          <w:b/>
          <w:bCs/>
        </w:rPr>
      </w:pPr>
      <w:proofErr w:type="gramStart"/>
      <w:r w:rsidRPr="00FF4967">
        <w:rPr>
          <w:b/>
          <w:bCs/>
        </w:rPr>
        <w:t>N,N</w:t>
      </w:r>
      <w:proofErr w:type="gramEnd"/>
      <w:r w:rsidRPr="00FF4967">
        <w:rPr>
          <w:b/>
          <w:bCs/>
        </w:rPr>
        <w:t>-dimethyl-1-(1H-pyrrolo[2,3-b]pyridin-3-yl)</w:t>
      </w:r>
      <w:proofErr w:type="spellStart"/>
      <w:r w:rsidRPr="00FF4967">
        <w:rPr>
          <w:b/>
          <w:bCs/>
        </w:rPr>
        <w:t>methanamine</w:t>
      </w:r>
      <w:proofErr w:type="spellEnd"/>
      <w:r w:rsidRPr="00FF4967">
        <w:rPr>
          <w:b/>
          <w:bCs/>
        </w:rPr>
        <w:t xml:space="preserve"> (7b): </w:t>
      </w:r>
      <w:r w:rsidRPr="00FF4967">
        <w:t>Isolated as a white crystalline solid using the procedure described above.</w:t>
      </w:r>
      <w:r w:rsidRPr="00FF4967">
        <w:rPr>
          <w:vertAlign w:val="superscript"/>
        </w:rPr>
        <w:t xml:space="preserve"> 1</w:t>
      </w:r>
      <w:r w:rsidRPr="00FF4967">
        <w:t>H NMR (500 MHz, Methanol-</w:t>
      </w:r>
      <w:r w:rsidRPr="00FF4967">
        <w:rPr>
          <w:i/>
          <w:iCs/>
        </w:rPr>
        <w:t>d</w:t>
      </w:r>
      <w:r w:rsidRPr="00FF4967">
        <w:rPr>
          <w:vertAlign w:val="subscript"/>
        </w:rPr>
        <w:t>4</w:t>
      </w:r>
      <w:r w:rsidRPr="00FF4967">
        <w:t xml:space="preserve">) δ 8.19 (dd, </w:t>
      </w:r>
      <w:r w:rsidRPr="00FF4967">
        <w:rPr>
          <w:i/>
          <w:iCs/>
        </w:rPr>
        <w:t>J</w:t>
      </w:r>
      <w:r w:rsidRPr="00FF4967">
        <w:t xml:space="preserve"> = 4.8, 1.5 Hz, 1H), 8.10 (dd, </w:t>
      </w:r>
      <w:r w:rsidRPr="00FF4967">
        <w:rPr>
          <w:i/>
          <w:iCs/>
        </w:rPr>
        <w:t>J</w:t>
      </w:r>
      <w:r w:rsidRPr="00FF4967">
        <w:t xml:space="preserve"> = 7.9, 1.5 Hz, 1H), 7.37 (s, 1H), 7.12 (dd, </w:t>
      </w:r>
      <w:r w:rsidRPr="00FF4967">
        <w:rPr>
          <w:i/>
          <w:iCs/>
        </w:rPr>
        <w:t>J</w:t>
      </w:r>
      <w:r w:rsidRPr="00FF4967">
        <w:t xml:space="preserve"> = 7.9, 4.8 Hz, 1H), 3.68 (s, 2H), 2.28 (s, 6H).</w:t>
      </w:r>
    </w:p>
    <w:p w14:paraId="03DE8D43" w14:textId="3E3FB63D" w:rsidR="00FE6EC4" w:rsidRPr="008865FE" w:rsidRDefault="00FE6EC4" w:rsidP="00FE6EC4">
      <w:r w:rsidRPr="008865FE">
        <w:rPr>
          <w:b/>
          <w:bCs/>
        </w:rPr>
        <w:lastRenderedPageBreak/>
        <w:t xml:space="preserve">Procedure for </w:t>
      </w:r>
      <w:proofErr w:type="spellStart"/>
      <w:r w:rsidRPr="008865FE">
        <w:rPr>
          <w:b/>
          <w:bCs/>
        </w:rPr>
        <w:t>aza</w:t>
      </w:r>
      <w:proofErr w:type="spellEnd"/>
      <w:r w:rsidRPr="008865FE">
        <w:rPr>
          <w:b/>
          <w:bCs/>
        </w:rPr>
        <w:t>-gramine methylation (5c, 6c, 7c)</w:t>
      </w:r>
      <w:r w:rsidR="00CB0D5F">
        <w:rPr>
          <w:b/>
          <w:bCs/>
        </w:rPr>
        <w:t xml:space="preserve">: </w:t>
      </w:r>
      <w:r w:rsidRPr="008865FE">
        <w:t>A 0.15 M solution of 5-aza-gramine (420mg, 2.4 mmol) was prepared in anhydrous THF under a nitrogen atmosphere and cooled to 0°C. The reaction mixture was treated with methyl iodide (1.5 eq, 510 mg) and stirred for 5 minutes at 0°C before warming to room temperature.  After stirring at room temperature for 1 hour, the mixture was diluted to a triple volume using pentane.  The resulting suspension was filtered, washed with pentane, and taken forward without purification. Isolated yield of 5-aza-gramine methiodide was 549 mg (72.2%). Using this protocol, isolated yield for 6-aza-gramine methiodide using was 57.2 %, and the yield for 7-aza-gramine methiodide was nearly quantitative. This procedure was based on previously published methods.</w:t>
      </w:r>
      <w:r w:rsidRPr="008865FE">
        <w:fldChar w:fldCharType="begin"/>
      </w:r>
      <w:r>
        <w:instrText xml:space="preserve"> ADDIN EN.CITE &lt;EndNote&gt;&lt;Cite&gt;&lt;Author&gt;Füller&lt;/Author&gt;&lt;Year&gt;2016&lt;/Year&gt;&lt;RecNum&gt;780&lt;/RecNum&gt;&lt;DisplayText&gt;&lt;style face="superscript"&gt;52&lt;/style&gt;&lt;/DisplayText&gt;&lt;record&gt;&lt;rec-number&gt;780&lt;/rec-number&gt;&lt;foreign-keys&gt;&lt;key app="EN" db-id="2sva2ta2n5wrsye0fw8ppf2d52vfv90fr9ev" timestamp="1623682715" guid="8f18bdaa-cb92-459c-9368-bde394bb7c02"&gt;780&lt;/key&gt;&lt;/foreign-keys&gt;&lt;ref-type name="Journal Article"&gt;17&lt;/ref-type&gt;&lt;contributors&gt;&lt;authors&gt;&lt;author&gt;Füller, Janis J.&lt;/author&gt;&lt;author&gt;Röpke, René&lt;/author&gt;&lt;author&gt;Krausze, Joern&lt;/author&gt;&lt;author&gt;Rennhack, Kim E.&lt;/author&gt;&lt;author&gt;Daniel, Nils P.&lt;/author&gt;&lt;author&gt;Blankenfeldt, Wulf&lt;/author&gt;&lt;author&gt;Schulz, Stefan&lt;/author&gt;&lt;author&gt;Jahn, Dieter&lt;/author&gt;&lt;author&gt;Moser, Jürgen&lt;/author&gt;&lt;/authors&gt;&lt;/contributors&gt;&lt;titles&gt;&lt;title&gt;Biosynthesis of Violacein, Structure and Function of l-Tryptophan Oxidase VioA from Chromobacterium violaceum&lt;/title&gt;&lt;secondary-title&gt;Journal of Biological Chemistry&lt;/secondary-title&gt;&lt;/titles&gt;&lt;periodical&gt;&lt;full-title&gt;Journal of Biological Chemistry&lt;/full-title&gt;&lt;/periodical&gt;&lt;pages&gt;20068-20084&lt;/pages&gt;&lt;volume&gt;291&lt;/volume&gt;&lt;number&gt;38&lt;/number&gt;&lt;dates&gt;&lt;year&gt;2016&lt;/year&gt;&lt;pub-dates&gt;&lt;date&gt;2016-09-01&lt;/date&gt;&lt;/pub-dates&gt;&lt;/dates&gt;&lt;publisher&gt;Elsevier BV&lt;/publisher&gt;&lt;isbn&gt;0021-9258&lt;/isbn&gt;&lt;urls&gt;&lt;/urls&gt;&lt;electronic-resource-num&gt;10.1074/jbc.m116.741561&lt;/electronic-resource-num&gt;&lt;access-date&gt;2021-05-18T23:08:49&lt;/access-date&gt;&lt;/record&gt;&lt;/Cite&gt;&lt;/EndNote&gt;</w:instrText>
      </w:r>
      <w:r w:rsidRPr="008865FE">
        <w:fldChar w:fldCharType="separate"/>
      </w:r>
      <w:r w:rsidRPr="004E1496">
        <w:rPr>
          <w:noProof/>
          <w:vertAlign w:val="superscript"/>
        </w:rPr>
        <w:t>52</w:t>
      </w:r>
      <w:r w:rsidRPr="008865FE">
        <w:fldChar w:fldCharType="end"/>
      </w:r>
    </w:p>
    <w:p w14:paraId="0BDDE98F" w14:textId="77777777" w:rsidR="00FE6EC4" w:rsidRPr="008865FE" w:rsidRDefault="00FE6EC4" w:rsidP="00FE6EC4">
      <w:r w:rsidRPr="008865FE">
        <w:rPr>
          <w:b/>
          <w:bCs/>
        </w:rPr>
        <w:t xml:space="preserve">Synthesis of ethyl 2-((diphenylmethylene)amino)-3-(1H-pyrrolo[3,2-c]pyridin-3-yl)propanoate (5d): </w:t>
      </w:r>
      <w:r w:rsidRPr="008865FE">
        <w:t>Ethyl N-(</w:t>
      </w:r>
      <w:proofErr w:type="spellStart"/>
      <w:r w:rsidRPr="008865FE">
        <w:t>diphenylmethylene</w:t>
      </w:r>
      <w:proofErr w:type="spellEnd"/>
      <w:r w:rsidRPr="008865FE">
        <w:t xml:space="preserve">)glycinate (168 mg, 0.63 mmol) was dissolved in 1.5 mL dry DMF and cooled to 0°C. </w:t>
      </w:r>
      <w:proofErr w:type="spellStart"/>
      <w:r w:rsidRPr="008865FE">
        <w:t>NaH</w:t>
      </w:r>
      <w:proofErr w:type="spellEnd"/>
      <w:r w:rsidRPr="008865FE">
        <w:t xml:space="preserve"> (15 mg, 0.63 mmol, 60% suspension in mineral oil) was then added and stirred for 15 min. Half of the 5-aza-gramine methiodide </w:t>
      </w:r>
      <w:r w:rsidRPr="008865FE">
        <w:rPr>
          <w:b/>
          <w:bCs/>
        </w:rPr>
        <w:t>(5c)</w:t>
      </w:r>
      <w:r w:rsidRPr="008865FE">
        <w:t xml:space="preserve"> was then added as a suspension in 1.5 mL DMF.  After stirring at 0°C for an hour, the remaining </w:t>
      </w:r>
      <w:r w:rsidRPr="008865FE">
        <w:rPr>
          <w:b/>
          <w:bCs/>
        </w:rPr>
        <w:t>5c</w:t>
      </w:r>
      <w:r w:rsidRPr="008865FE">
        <w:t xml:space="preserve"> was added as a powder in one portion. The reaction mixture was stirred at 0°C for 6 hours and then left at 4°C overnight without stirring in a refrigerator. The reaction was quenched with saturated aqueous sodium bicarbonate and extracted 3 times with </w:t>
      </w:r>
      <w:proofErr w:type="spellStart"/>
      <w:r w:rsidRPr="008865FE">
        <w:t>EtOAc</w:t>
      </w:r>
      <w:proofErr w:type="spellEnd"/>
      <w:r w:rsidRPr="008865FE">
        <w:t xml:space="preserve">. Organic layers were dried, </w:t>
      </w:r>
      <w:proofErr w:type="gramStart"/>
      <w:r w:rsidRPr="008865FE">
        <w:t>filtered</w:t>
      </w:r>
      <w:proofErr w:type="gramEnd"/>
      <w:r w:rsidRPr="008865FE">
        <w:t xml:space="preserve"> and removed in vacuo. Purification via silica gel column was done with an initial gradient from 25% </w:t>
      </w:r>
      <w:proofErr w:type="spellStart"/>
      <w:r w:rsidRPr="008865FE">
        <w:t>EtOAc</w:t>
      </w:r>
      <w:proofErr w:type="spellEnd"/>
      <w:r w:rsidRPr="008865FE">
        <w:t xml:space="preserve"> in hexanes, to 100% </w:t>
      </w:r>
      <w:proofErr w:type="spellStart"/>
      <w:r w:rsidRPr="008865FE">
        <w:t>EtOAc</w:t>
      </w:r>
      <w:proofErr w:type="spellEnd"/>
      <w:r w:rsidRPr="008865FE">
        <w:t>, followed by CHCl</w:t>
      </w:r>
      <w:proofErr w:type="gramStart"/>
      <w:r w:rsidRPr="008865FE">
        <w:rPr>
          <w:vertAlign w:val="subscript"/>
        </w:rPr>
        <w:t>3</w:t>
      </w:r>
      <w:r w:rsidRPr="008865FE">
        <w:t>:MeOH</w:t>
      </w:r>
      <w:proofErr w:type="gramEnd"/>
      <w:r w:rsidRPr="008865FE">
        <w:t>:NH</w:t>
      </w:r>
      <w:r w:rsidRPr="008865FE">
        <w:rPr>
          <w:vertAlign w:val="subscript"/>
        </w:rPr>
        <w:t>4</w:t>
      </w:r>
      <w:r w:rsidRPr="008865FE">
        <w:t xml:space="preserve">OH (90:10:1) to elute the product. Azaindole containing products fluoresce brightly under a 365 nm TLC visualization lamp, allowing for rapid identification of azaindole containing fractions. The fluorescent product was collected to </w:t>
      </w:r>
      <w:r w:rsidRPr="008865FE">
        <w:lastRenderedPageBreak/>
        <w:t xml:space="preserve">yield 75 mg (29.9%) </w:t>
      </w:r>
      <w:r w:rsidRPr="008865FE">
        <w:rPr>
          <w:b/>
          <w:bCs/>
        </w:rPr>
        <w:t xml:space="preserve">5d </w:t>
      </w:r>
      <w:r w:rsidRPr="008865FE">
        <w:t xml:space="preserve">as a brown viscous liquid. </w:t>
      </w:r>
      <w:r w:rsidRPr="008865FE">
        <w:rPr>
          <w:vertAlign w:val="superscript"/>
        </w:rPr>
        <w:t>1</w:t>
      </w:r>
      <w:r w:rsidRPr="008865FE">
        <w:t>H NMR (400 MHz, Chloroform-</w:t>
      </w:r>
      <w:r w:rsidRPr="008865FE">
        <w:rPr>
          <w:i/>
          <w:iCs/>
        </w:rPr>
        <w:t>d</w:t>
      </w:r>
      <w:r w:rsidRPr="008865FE">
        <w:t xml:space="preserve">) δ 8.53 (s, 1H), 8.23 (d, </w:t>
      </w:r>
      <w:r w:rsidRPr="008865FE">
        <w:rPr>
          <w:i/>
          <w:iCs/>
        </w:rPr>
        <w:t>J</w:t>
      </w:r>
      <w:r w:rsidRPr="008865FE">
        <w:t xml:space="preserve"> = 5.8 Hz, 1H), 7.61 – 7.56 (m, 3H), 7.33 (dd, </w:t>
      </w:r>
      <w:r w:rsidRPr="008865FE">
        <w:rPr>
          <w:i/>
          <w:iCs/>
        </w:rPr>
        <w:t>J</w:t>
      </w:r>
      <w:r w:rsidRPr="008865FE">
        <w:t xml:space="preserve"> = 21.7, 7.3 Hz, 4H), 7.22 (q, </w:t>
      </w:r>
      <w:r w:rsidRPr="008865FE">
        <w:rPr>
          <w:i/>
          <w:iCs/>
        </w:rPr>
        <w:t>J</w:t>
      </w:r>
      <w:r w:rsidRPr="008865FE">
        <w:t xml:space="preserve"> = 7.5, 6.4 Hz, 3H), 7.04 (s, 1H), 6.68 (d, </w:t>
      </w:r>
      <w:r w:rsidRPr="008865FE">
        <w:rPr>
          <w:i/>
          <w:iCs/>
        </w:rPr>
        <w:t>J</w:t>
      </w:r>
      <w:r w:rsidRPr="008865FE">
        <w:t xml:space="preserve"> = 7.2 Hz, 2H), 4.40 (dd, </w:t>
      </w:r>
      <w:r w:rsidRPr="008865FE">
        <w:rPr>
          <w:i/>
          <w:iCs/>
        </w:rPr>
        <w:t>J</w:t>
      </w:r>
      <w:r w:rsidRPr="008865FE">
        <w:t xml:space="preserve"> = 8.3, 5.1 Hz, 1H), 4.24 – 4.10 (m, 2H), 3.47 (dd, </w:t>
      </w:r>
      <w:r w:rsidRPr="008865FE">
        <w:rPr>
          <w:i/>
          <w:iCs/>
        </w:rPr>
        <w:t>J</w:t>
      </w:r>
      <w:r w:rsidRPr="008865FE">
        <w:t xml:space="preserve"> = 14.3, 5.1 Hz, 1H), 3.28 (dd, </w:t>
      </w:r>
      <w:r w:rsidRPr="008865FE">
        <w:rPr>
          <w:i/>
          <w:iCs/>
        </w:rPr>
        <w:t>J</w:t>
      </w:r>
      <w:r w:rsidRPr="008865FE">
        <w:t xml:space="preserve"> = 14.3, 8.3 Hz, 1H), 1.22 (t, </w:t>
      </w:r>
      <w:r w:rsidRPr="008865FE">
        <w:rPr>
          <w:i/>
          <w:iCs/>
        </w:rPr>
        <w:t>J</w:t>
      </w:r>
      <w:r w:rsidRPr="008865FE">
        <w:t xml:space="preserve"> = 7.1 Hz, 3H). </w:t>
      </w:r>
    </w:p>
    <w:p w14:paraId="5B55B87D" w14:textId="77777777" w:rsidR="00FE6EC4" w:rsidRPr="008865FE" w:rsidRDefault="00FE6EC4" w:rsidP="00FE6EC4">
      <w:r w:rsidRPr="008865FE">
        <w:rPr>
          <w:b/>
          <w:bCs/>
        </w:rPr>
        <w:t>Synthesis of ethyl 2-((diphenylmethylene)amino)-3-(1H-pyrrolo[2,3-</w:t>
      </w:r>
      <w:proofErr w:type="gramStart"/>
      <w:r w:rsidRPr="008865FE">
        <w:rPr>
          <w:b/>
          <w:bCs/>
        </w:rPr>
        <w:t>c]pyridin</w:t>
      </w:r>
      <w:proofErr w:type="gramEnd"/>
      <w:r w:rsidRPr="008865FE">
        <w:rPr>
          <w:b/>
          <w:bCs/>
        </w:rPr>
        <w:t xml:space="preserve">-3-yl)propanoate (6d): </w:t>
      </w:r>
      <w:r w:rsidRPr="008865FE">
        <w:t xml:space="preserve">The benzophenone protected </w:t>
      </w:r>
      <w:r w:rsidRPr="008865FE">
        <w:rPr>
          <w:b/>
          <w:bCs/>
        </w:rPr>
        <w:t>6A-W</w:t>
      </w:r>
      <w:r w:rsidRPr="008865FE">
        <w:t xml:space="preserve"> intermediate </w:t>
      </w:r>
      <w:r w:rsidRPr="008865FE">
        <w:rPr>
          <w:b/>
          <w:bCs/>
        </w:rPr>
        <w:t xml:space="preserve">6d </w:t>
      </w:r>
      <w:r w:rsidRPr="008865FE">
        <w:t xml:space="preserve">was prepared using the above synthetic method for </w:t>
      </w:r>
      <w:r w:rsidRPr="008865FE">
        <w:rPr>
          <w:b/>
          <w:bCs/>
        </w:rPr>
        <w:t>5d.</w:t>
      </w:r>
      <w:r w:rsidRPr="008865FE">
        <w:t xml:space="preserve"> The product </w:t>
      </w:r>
      <w:r w:rsidRPr="008865FE">
        <w:rPr>
          <w:b/>
          <w:bCs/>
        </w:rPr>
        <w:t xml:space="preserve">6d </w:t>
      </w:r>
      <w:r w:rsidRPr="008865FE">
        <w:t>was isolated as a viscous brown-red oil with yields ranging from 16-25%.</w:t>
      </w:r>
      <w:r w:rsidRPr="008865FE">
        <w:rPr>
          <w:vertAlign w:val="superscript"/>
        </w:rPr>
        <w:t xml:space="preserve"> 1</w:t>
      </w:r>
      <w:r w:rsidRPr="008865FE">
        <w:t>H NMR (500 MHz, Chloroform-</w:t>
      </w:r>
      <w:r w:rsidRPr="008865FE">
        <w:rPr>
          <w:i/>
          <w:iCs/>
        </w:rPr>
        <w:t>d</w:t>
      </w:r>
      <w:r w:rsidRPr="008865FE">
        <w:t xml:space="preserve">) δ 8.81 (s, 1H), 8.06 (d, </w:t>
      </w:r>
      <w:r w:rsidRPr="008865FE">
        <w:rPr>
          <w:i/>
          <w:iCs/>
        </w:rPr>
        <w:t>J</w:t>
      </w:r>
      <w:r w:rsidRPr="008865FE">
        <w:t xml:space="preserve"> = 5.6 Hz, 1H), 7.60 (dd, </w:t>
      </w:r>
      <w:r w:rsidRPr="008865FE">
        <w:rPr>
          <w:i/>
          <w:iCs/>
        </w:rPr>
        <w:t>J</w:t>
      </w:r>
      <w:r w:rsidRPr="008865FE">
        <w:t xml:space="preserve"> = 8.3, 1.3 Hz, 2H), 7.42 – 7.37 (m, 1H), 7.35 – 7.29 (m, 3H), 7.27 – 7.25 (m, 2H), 7.22 (t, </w:t>
      </w:r>
      <w:r w:rsidRPr="008865FE">
        <w:rPr>
          <w:i/>
          <w:iCs/>
        </w:rPr>
        <w:t>J</w:t>
      </w:r>
      <w:r w:rsidRPr="008865FE">
        <w:t xml:space="preserve"> = 7.8 Hz, 2H), 6.67 (d, </w:t>
      </w:r>
      <w:r w:rsidRPr="008865FE">
        <w:rPr>
          <w:i/>
          <w:iCs/>
        </w:rPr>
        <w:t>J</w:t>
      </w:r>
      <w:r w:rsidRPr="008865FE">
        <w:t xml:space="preserve"> = 7.4 Hz, 2H), 4.40 (dd, </w:t>
      </w:r>
      <w:r w:rsidRPr="008865FE">
        <w:rPr>
          <w:i/>
          <w:iCs/>
        </w:rPr>
        <w:t>J</w:t>
      </w:r>
      <w:r w:rsidRPr="008865FE">
        <w:t xml:space="preserve"> = 8.4, 4.8 Hz, 1H), 4.20 (p, </w:t>
      </w:r>
      <w:r w:rsidRPr="008865FE">
        <w:rPr>
          <w:i/>
          <w:iCs/>
        </w:rPr>
        <w:t>J</w:t>
      </w:r>
      <w:r w:rsidRPr="008865FE">
        <w:t xml:space="preserve"> = 7.1 Hz, 2H), 3.45 (dd, </w:t>
      </w:r>
      <w:r w:rsidRPr="008865FE">
        <w:rPr>
          <w:i/>
          <w:iCs/>
        </w:rPr>
        <w:t>J</w:t>
      </w:r>
      <w:r w:rsidRPr="008865FE">
        <w:t xml:space="preserve"> = 14.4, 4.7 Hz, 1H), 3.31 (dd, </w:t>
      </w:r>
      <w:r w:rsidRPr="008865FE">
        <w:rPr>
          <w:i/>
          <w:iCs/>
        </w:rPr>
        <w:t>J</w:t>
      </w:r>
      <w:r w:rsidRPr="008865FE">
        <w:t xml:space="preserve"> = 14.4, 8.5 Hz, 1H), 1.26 (t, </w:t>
      </w:r>
      <w:r w:rsidRPr="008865FE">
        <w:rPr>
          <w:i/>
          <w:iCs/>
        </w:rPr>
        <w:t>J</w:t>
      </w:r>
      <w:r w:rsidRPr="008865FE">
        <w:t xml:space="preserve"> = 7.1 Hz, 3H).</w:t>
      </w:r>
    </w:p>
    <w:p w14:paraId="02936D54" w14:textId="4AD7298D" w:rsidR="00FE6EC4" w:rsidRPr="008865FE" w:rsidRDefault="00FE6EC4" w:rsidP="00FE6EC4">
      <w:pPr>
        <w:rPr>
          <w:u w:val="single"/>
        </w:rPr>
      </w:pPr>
      <w:r w:rsidRPr="008865FE">
        <w:rPr>
          <w:b/>
          <w:bCs/>
        </w:rPr>
        <w:t>Synthesis of ethyl 2-((diphenylmethylene)amino)-3-(1H-pyrrolo[2,3-</w:t>
      </w:r>
      <w:proofErr w:type="gramStart"/>
      <w:r w:rsidRPr="008865FE">
        <w:rPr>
          <w:b/>
          <w:bCs/>
        </w:rPr>
        <w:t>b]pyridin</w:t>
      </w:r>
      <w:proofErr w:type="gramEnd"/>
      <w:r w:rsidRPr="008865FE">
        <w:rPr>
          <w:b/>
          <w:bCs/>
        </w:rPr>
        <w:t xml:space="preserve">-3-yl)propanoate (7d): </w:t>
      </w:r>
      <w:r w:rsidRPr="008865FE">
        <w:t xml:space="preserve">A solution containing </w:t>
      </w:r>
      <w:proofErr w:type="spellStart"/>
      <w:r w:rsidRPr="008865FE">
        <w:t>NaH</w:t>
      </w:r>
      <w:proofErr w:type="spellEnd"/>
      <w:r w:rsidRPr="008865FE">
        <w:t xml:space="preserve"> (490 mg, 20.43 mmol, 60% suspension in mineral oil) in 100 mL anhydrous THF under dry nitrogen was treated with ethyl N-(</w:t>
      </w:r>
      <w:proofErr w:type="spellStart"/>
      <w:r w:rsidRPr="008865FE">
        <w:t>diphenylmethylene</w:t>
      </w:r>
      <w:proofErr w:type="spellEnd"/>
      <w:r w:rsidRPr="008865FE">
        <w:t>)glycinate (5.46 g, 20.43 mmol) and stirred at 0°C for 30 minutes. A suspension of 7-aza-gramine methiodide (5.4 g, 17.03 mmol) in 50 mL anhydrous THF was then added and stirred for 6 hours at 0°C, and left overnight at 4°C. The reaction was quenched with a saturated solution of sodium bicarbonate and extracted 3 times with ethyl acetate. Combined organic layers were dried over anhydrous Na</w:t>
      </w:r>
      <w:r w:rsidRPr="00FB3EEA">
        <w:rPr>
          <w:vertAlign w:val="subscript"/>
        </w:rPr>
        <w:t>2</w:t>
      </w:r>
      <w:r w:rsidRPr="008865FE">
        <w:t>SO</w:t>
      </w:r>
      <w:r w:rsidRPr="008865FE">
        <w:rPr>
          <w:vertAlign w:val="subscript"/>
        </w:rPr>
        <w:t>4</w:t>
      </w:r>
      <w:r w:rsidRPr="008865FE">
        <w:t xml:space="preserve">, filtered, and concentrated in vacuo.  Purification was achieved via silica gel chromatography with a gradient from 25% </w:t>
      </w:r>
      <w:proofErr w:type="spellStart"/>
      <w:r w:rsidRPr="008865FE">
        <w:t>EtOAc</w:t>
      </w:r>
      <w:proofErr w:type="spellEnd"/>
      <w:r w:rsidRPr="008865FE">
        <w:t xml:space="preserve"> in hexane to 100% ethyl acetate to yield </w:t>
      </w:r>
      <w:r w:rsidRPr="008865FE">
        <w:lastRenderedPageBreak/>
        <w:t xml:space="preserve">3.66 g (54%) clear brown viscous liquid. </w:t>
      </w:r>
      <w:r w:rsidRPr="008865FE">
        <w:rPr>
          <w:vertAlign w:val="superscript"/>
        </w:rPr>
        <w:t>1</w:t>
      </w:r>
      <w:r w:rsidRPr="008865FE">
        <w:t>H NMR spectrum of the obtained product matches literature reported spectra.</w:t>
      </w:r>
      <w:r w:rsidRPr="008865FE">
        <w:fldChar w:fldCharType="begin"/>
      </w:r>
      <w:r>
        <w:instrText xml:space="preserve"> ADDIN EN.CITE &lt;EndNote&gt;&lt;Cite&gt;&lt;Author&gt;Füller&lt;/Author&gt;&lt;Year&gt;2016&lt;/Year&gt;&lt;RecNum&gt;780&lt;/RecNum&gt;&lt;DisplayText&gt;&lt;style face="superscript"&gt;52&lt;/style&gt;&lt;/DisplayText&gt;&lt;record&gt;&lt;rec-number&gt;780&lt;/rec-number&gt;&lt;foreign-keys&gt;&lt;key app="EN" db-id="2sva2ta2n5wrsye0fw8ppf2d52vfv90fr9ev" timestamp="1623682715" guid="8f18bdaa-cb92-459c-9368-bde394bb7c02"&gt;780&lt;/key&gt;&lt;/foreign-keys&gt;&lt;ref-type name="Journal Article"&gt;17&lt;/ref-type&gt;&lt;contributors&gt;&lt;authors&gt;&lt;author&gt;Füller, Janis J.&lt;/author&gt;&lt;author&gt;Röpke, René&lt;/author&gt;&lt;author&gt;Krausze, Joern&lt;/author&gt;&lt;author&gt;Rennhack, Kim E.&lt;/author&gt;&lt;author&gt;Daniel, Nils P.&lt;/author&gt;&lt;author&gt;Blankenfeldt, Wulf&lt;/author&gt;&lt;author&gt;Schulz, Stefan&lt;/author&gt;&lt;author&gt;Jahn, Dieter&lt;/author&gt;&lt;author&gt;Moser, Jürgen&lt;/author&gt;&lt;/authors&gt;&lt;/contributors&gt;&lt;titles&gt;&lt;title&gt;Biosynthesis of Violacein, Structure and Function of l-Tryptophan Oxidase VioA from Chromobacterium violaceum&lt;/title&gt;&lt;secondary-title&gt;Journal of Biological Chemistry&lt;/secondary-title&gt;&lt;/titles&gt;&lt;periodical&gt;&lt;full-title&gt;Journal of Biological Chemistry&lt;/full-title&gt;&lt;/periodical&gt;&lt;pages&gt;20068-20084&lt;/pages&gt;&lt;volume&gt;291&lt;/volume&gt;&lt;number&gt;38&lt;/number&gt;&lt;dates&gt;&lt;year&gt;2016&lt;/year&gt;&lt;pub-dates&gt;&lt;date&gt;2016-09-01&lt;/date&gt;&lt;/pub-dates&gt;&lt;/dates&gt;&lt;publisher&gt;Elsevier BV&lt;/publisher&gt;&lt;isbn&gt;0021-9258&lt;/isbn&gt;&lt;urls&gt;&lt;/urls&gt;&lt;electronic-resource-num&gt;10.1074/jbc.m116.741561&lt;/electronic-resource-num&gt;&lt;access-date&gt;2021-05-18T23:08:49&lt;/access-date&gt;&lt;/record&gt;&lt;/Cite&gt;&lt;/EndNote&gt;</w:instrText>
      </w:r>
      <w:r w:rsidRPr="008865FE">
        <w:fldChar w:fldCharType="separate"/>
      </w:r>
      <w:r w:rsidRPr="004E1496">
        <w:rPr>
          <w:noProof/>
          <w:vertAlign w:val="superscript"/>
        </w:rPr>
        <w:t>52</w:t>
      </w:r>
      <w:r w:rsidRPr="008865FE">
        <w:fldChar w:fldCharType="end"/>
      </w:r>
    </w:p>
    <w:p w14:paraId="6CD5E1CA" w14:textId="77777777" w:rsidR="00FE6EC4" w:rsidRPr="008865FE" w:rsidRDefault="00FE6EC4" w:rsidP="00FE6EC4">
      <w:r w:rsidRPr="008865FE">
        <w:rPr>
          <w:b/>
          <w:bCs/>
        </w:rPr>
        <w:t>Synthesis of ethyl 2-amino-3-(1H-pyrrolo[2,3-</w:t>
      </w:r>
      <w:proofErr w:type="gramStart"/>
      <w:r w:rsidRPr="008865FE">
        <w:rPr>
          <w:b/>
          <w:bCs/>
        </w:rPr>
        <w:t>c]pyridin</w:t>
      </w:r>
      <w:proofErr w:type="gramEnd"/>
      <w:r w:rsidRPr="008865FE">
        <w:rPr>
          <w:b/>
          <w:bCs/>
        </w:rPr>
        <w:t xml:space="preserve">-3-yl)propanoate (6e): </w:t>
      </w:r>
      <w:r w:rsidRPr="008865FE">
        <w:t xml:space="preserve">The protected 6-aza-tryptophan ester </w:t>
      </w:r>
      <w:r w:rsidRPr="008865FE">
        <w:rPr>
          <w:b/>
          <w:bCs/>
        </w:rPr>
        <w:t>6d</w:t>
      </w:r>
      <w:r w:rsidRPr="008865FE">
        <w:t xml:space="preserve"> (36 mg, 0.09 mmol) was dissolved in THF to make a 0.1 M solution, which was then treated with 2 M HCl (3.5 eq), and stirred at room temperature.  The mixture was quenched with saturated sodium bicarbonate and extracted twice with diethyl ether to remove the benzophenone.  The aqueous layer was further basified with excess K</w:t>
      </w:r>
      <w:r w:rsidRPr="008865FE">
        <w:rPr>
          <w:vertAlign w:val="subscript"/>
        </w:rPr>
        <w:t>2</w:t>
      </w:r>
      <w:r w:rsidRPr="008865FE">
        <w:t>CO</w:t>
      </w:r>
      <w:r w:rsidRPr="008865FE">
        <w:rPr>
          <w:vertAlign w:val="subscript"/>
        </w:rPr>
        <w:t>3</w:t>
      </w:r>
      <w:r w:rsidRPr="008865FE">
        <w:t xml:space="preserve">, extracted 3 times with </w:t>
      </w:r>
      <w:proofErr w:type="spellStart"/>
      <w:r w:rsidRPr="008865FE">
        <w:t>EtOAc</w:t>
      </w:r>
      <w:proofErr w:type="spellEnd"/>
      <w:r w:rsidRPr="008865FE">
        <w:t>, and 3 times with CHCl</w:t>
      </w:r>
      <w:r w:rsidRPr="008865FE">
        <w:rPr>
          <w:vertAlign w:val="subscript"/>
        </w:rPr>
        <w:t>3</w:t>
      </w:r>
      <w:r w:rsidRPr="008865FE">
        <w:t>/Isopropanol (3:1). The combined organic layers were dried over Na</w:t>
      </w:r>
      <w:r w:rsidRPr="000E299B">
        <w:rPr>
          <w:vertAlign w:val="subscript"/>
        </w:rPr>
        <w:t>2</w:t>
      </w:r>
      <w:r w:rsidRPr="008865FE">
        <w:t>SO</w:t>
      </w:r>
      <w:r w:rsidRPr="008865FE">
        <w:rPr>
          <w:vertAlign w:val="subscript"/>
        </w:rPr>
        <w:t>4</w:t>
      </w:r>
      <w:r w:rsidRPr="008865FE">
        <w:t xml:space="preserve">, filtered, and concentrated. The crude product was purified via silica gel column chromatography starting with </w:t>
      </w:r>
      <w:proofErr w:type="spellStart"/>
      <w:r w:rsidRPr="008865FE">
        <w:t>EtOAc</w:t>
      </w:r>
      <w:proofErr w:type="spellEnd"/>
      <w:r w:rsidRPr="008865FE">
        <w:t>, followed by a gradient of CHCl</w:t>
      </w:r>
      <w:proofErr w:type="gramStart"/>
      <w:r w:rsidRPr="008865FE">
        <w:rPr>
          <w:vertAlign w:val="subscript"/>
        </w:rPr>
        <w:t>3</w:t>
      </w:r>
      <w:r w:rsidRPr="008865FE">
        <w:t>:MeOH</w:t>
      </w:r>
      <w:proofErr w:type="gramEnd"/>
      <w:r w:rsidRPr="008865FE">
        <w:t>:NH</w:t>
      </w:r>
      <w:r w:rsidRPr="008865FE">
        <w:rPr>
          <w:vertAlign w:val="subscript"/>
        </w:rPr>
        <w:t>4</w:t>
      </w:r>
      <w:r w:rsidRPr="008865FE">
        <w:t xml:space="preserve">OH (90:10:1 </w:t>
      </w:r>
      <w:r w:rsidRPr="008865FE">
        <w:sym w:font="Wingdings" w:char="F0E0"/>
      </w:r>
      <w:r w:rsidRPr="008865FE">
        <w:t xml:space="preserve"> 40:10:1) to elute the product. Fluorescent fractions with high relative polarity were combined to provide 17 mg pure 6-aza-tryprophan ethyl ester </w:t>
      </w:r>
      <w:r w:rsidRPr="008865FE">
        <w:rPr>
          <w:b/>
          <w:bCs/>
        </w:rPr>
        <w:t>6e</w:t>
      </w:r>
      <w:r w:rsidRPr="008865FE">
        <w:t xml:space="preserve"> (80% yield) as a yellow oil.</w:t>
      </w:r>
      <w:r w:rsidRPr="008865FE">
        <w:rPr>
          <w:vertAlign w:val="superscript"/>
        </w:rPr>
        <w:t xml:space="preserve"> 1</w:t>
      </w:r>
      <w:r w:rsidRPr="008865FE">
        <w:t>H NMR (500 MHz, Chloroform-</w:t>
      </w:r>
      <w:r w:rsidRPr="008865FE">
        <w:rPr>
          <w:i/>
          <w:iCs/>
        </w:rPr>
        <w:t>d</w:t>
      </w:r>
      <w:r w:rsidRPr="008865FE">
        <w:t xml:space="preserve">) δ 8.78 (s, 1H), 8.23 (d, </w:t>
      </w:r>
      <w:r w:rsidRPr="008865FE">
        <w:rPr>
          <w:i/>
          <w:iCs/>
        </w:rPr>
        <w:t>J</w:t>
      </w:r>
      <w:r w:rsidRPr="008865FE">
        <w:t xml:space="preserve"> = 5.6 Hz, 1H), 7.55 (d, </w:t>
      </w:r>
      <w:r w:rsidRPr="008865FE">
        <w:rPr>
          <w:i/>
          <w:iCs/>
        </w:rPr>
        <w:t>J</w:t>
      </w:r>
      <w:r w:rsidRPr="008865FE">
        <w:t xml:space="preserve"> = 5.5 Hz, 1H), 7.30 (s, 1H), 4.14 (</w:t>
      </w:r>
      <w:proofErr w:type="spellStart"/>
      <w:r w:rsidRPr="008865FE">
        <w:t>qd</w:t>
      </w:r>
      <w:proofErr w:type="spellEnd"/>
      <w:r w:rsidRPr="008865FE">
        <w:t xml:space="preserve">, </w:t>
      </w:r>
      <w:r w:rsidRPr="008865FE">
        <w:rPr>
          <w:i/>
          <w:iCs/>
        </w:rPr>
        <w:t>J</w:t>
      </w:r>
      <w:r w:rsidRPr="008865FE">
        <w:t xml:space="preserve"> = 7.1, 4.8 Hz, 2H), 3.80 (dd, </w:t>
      </w:r>
      <w:r w:rsidRPr="008865FE">
        <w:rPr>
          <w:i/>
          <w:iCs/>
        </w:rPr>
        <w:t>J</w:t>
      </w:r>
      <w:r w:rsidRPr="008865FE">
        <w:t xml:space="preserve"> = 7.3, 5.2 Hz, 1H), 3.24 (dd, </w:t>
      </w:r>
      <w:r w:rsidRPr="008865FE">
        <w:rPr>
          <w:i/>
          <w:iCs/>
        </w:rPr>
        <w:t>J</w:t>
      </w:r>
      <w:r w:rsidRPr="008865FE">
        <w:t xml:space="preserve"> = 14.5, 5.2 Hz, 1H), 3.09 (dd, </w:t>
      </w:r>
      <w:r w:rsidRPr="008865FE">
        <w:rPr>
          <w:i/>
          <w:iCs/>
        </w:rPr>
        <w:t>J</w:t>
      </w:r>
      <w:r w:rsidRPr="008865FE">
        <w:t xml:space="preserve"> = 14.5, 7.3 Hz, 1H), 1.22 (t, </w:t>
      </w:r>
      <w:r w:rsidRPr="008865FE">
        <w:rPr>
          <w:i/>
          <w:iCs/>
        </w:rPr>
        <w:t>J</w:t>
      </w:r>
      <w:r w:rsidRPr="008865FE">
        <w:t xml:space="preserve"> = 7.1 Hz, 3H).</w:t>
      </w:r>
    </w:p>
    <w:p w14:paraId="6443FE04" w14:textId="77777777" w:rsidR="00FE6EC4" w:rsidRPr="008865FE" w:rsidRDefault="00FE6EC4" w:rsidP="00FE6EC4">
      <w:r w:rsidRPr="008865FE">
        <w:rPr>
          <w:b/>
          <w:bCs/>
        </w:rPr>
        <w:t>Synthesis of ethyl 2-amino-3-(1H-pyrrolo[3,2-</w:t>
      </w:r>
      <w:proofErr w:type="gramStart"/>
      <w:r w:rsidRPr="008865FE">
        <w:rPr>
          <w:b/>
          <w:bCs/>
        </w:rPr>
        <w:t>c]pyridin</w:t>
      </w:r>
      <w:proofErr w:type="gramEnd"/>
      <w:r w:rsidRPr="008865FE">
        <w:rPr>
          <w:b/>
          <w:bCs/>
        </w:rPr>
        <w:t xml:space="preserve">-3-yl)propanoate (5e): </w:t>
      </w:r>
      <w:r w:rsidRPr="008865FE">
        <w:t xml:space="preserve">The title compound was obtained using the conditions listed above (Synthesis of </w:t>
      </w:r>
      <w:r w:rsidRPr="008865FE">
        <w:rPr>
          <w:b/>
          <w:bCs/>
        </w:rPr>
        <w:t>6e</w:t>
      </w:r>
      <w:r w:rsidRPr="008865FE">
        <w:t xml:space="preserve">) with comparable yields. The crude reaction mixture containing </w:t>
      </w:r>
      <w:r w:rsidRPr="008865FE">
        <w:rPr>
          <w:b/>
          <w:bCs/>
        </w:rPr>
        <w:t>5d</w:t>
      </w:r>
      <w:r w:rsidRPr="008865FE">
        <w:t xml:space="preserve"> was also subject to these hydrolytic conditions, enabling simplified purification of the highly polar </w:t>
      </w:r>
      <w:r w:rsidRPr="008865FE">
        <w:rPr>
          <w:b/>
          <w:bCs/>
        </w:rPr>
        <w:t xml:space="preserve">5e. </w:t>
      </w:r>
      <w:r w:rsidRPr="008865FE">
        <w:t xml:space="preserve"> </w:t>
      </w:r>
      <w:r w:rsidRPr="008865FE">
        <w:rPr>
          <w:vertAlign w:val="superscript"/>
        </w:rPr>
        <w:t>1</w:t>
      </w:r>
      <w:r w:rsidRPr="008865FE">
        <w:t>H NMR (600 MHz, Methanol-</w:t>
      </w:r>
      <w:r w:rsidRPr="008865FE">
        <w:rPr>
          <w:i/>
          <w:iCs/>
        </w:rPr>
        <w:t>d</w:t>
      </w:r>
      <w:r w:rsidRPr="008865FE">
        <w:rPr>
          <w:vertAlign w:val="subscript"/>
        </w:rPr>
        <w:t>4</w:t>
      </w:r>
      <w:r w:rsidRPr="008865FE">
        <w:t xml:space="preserve">) δ 8.76 (s, 1H), 8.10 (d, </w:t>
      </w:r>
      <w:r w:rsidRPr="008865FE">
        <w:rPr>
          <w:i/>
          <w:iCs/>
        </w:rPr>
        <w:t>J</w:t>
      </w:r>
      <w:r w:rsidRPr="008865FE">
        <w:t xml:space="preserve"> = 5.9 Hz, 1H), 7.36 (d, </w:t>
      </w:r>
      <w:r w:rsidRPr="008865FE">
        <w:rPr>
          <w:i/>
          <w:iCs/>
        </w:rPr>
        <w:t>J</w:t>
      </w:r>
      <w:r w:rsidRPr="008865FE">
        <w:t xml:space="preserve"> = 5.8 Hz, 1H), 7.22 (s, 1H), 4.04 (t, </w:t>
      </w:r>
      <w:r w:rsidRPr="008865FE">
        <w:rPr>
          <w:i/>
          <w:iCs/>
        </w:rPr>
        <w:t>J</w:t>
      </w:r>
      <w:r w:rsidRPr="008865FE">
        <w:t xml:space="preserve"> = 7.1 Hz, 2H), 3.76 (t, </w:t>
      </w:r>
      <w:r w:rsidRPr="008865FE">
        <w:rPr>
          <w:i/>
          <w:iCs/>
        </w:rPr>
        <w:t>J</w:t>
      </w:r>
      <w:r w:rsidRPr="008865FE">
        <w:t xml:space="preserve"> = 6.3 Hz, 1H), 3.18 (d, </w:t>
      </w:r>
      <w:r w:rsidRPr="008865FE">
        <w:rPr>
          <w:i/>
          <w:iCs/>
        </w:rPr>
        <w:t>J</w:t>
      </w:r>
      <w:r w:rsidRPr="008865FE">
        <w:t xml:space="preserve"> = 6.3 Hz, 2H), 1.10 (t, </w:t>
      </w:r>
      <w:r w:rsidRPr="008865FE">
        <w:rPr>
          <w:i/>
          <w:iCs/>
        </w:rPr>
        <w:t>J</w:t>
      </w:r>
      <w:r w:rsidRPr="008865FE">
        <w:t xml:space="preserve"> = 7.2 Hz, 3H).</w:t>
      </w:r>
    </w:p>
    <w:p w14:paraId="1F74C522" w14:textId="41955618" w:rsidR="00FE6EC4" w:rsidRPr="008865FE" w:rsidRDefault="00FE6EC4" w:rsidP="00FE6EC4">
      <w:r w:rsidRPr="008865FE">
        <w:rPr>
          <w:b/>
          <w:bCs/>
        </w:rPr>
        <w:lastRenderedPageBreak/>
        <w:t xml:space="preserve">Synthesis of ethyl 2-amino-3-(1H-pyrrolo[2,3-b]pyridin-3-yl)propanoate (7e): </w:t>
      </w:r>
      <w:r w:rsidRPr="008865FE">
        <w:t>The benzophenone-protected 7-aza-tryptophan ester (</w:t>
      </w:r>
      <w:r w:rsidRPr="008865FE">
        <w:rPr>
          <w:b/>
          <w:bCs/>
        </w:rPr>
        <w:t>7d</w:t>
      </w:r>
      <w:r w:rsidRPr="008865FE">
        <w:t>) (3.66 g, 9.21 mmol) was hydrolyzed using a previously reported procedure.</w:t>
      </w:r>
      <w:r w:rsidRPr="008865FE">
        <w:fldChar w:fldCharType="begin"/>
      </w:r>
      <w:r>
        <w:instrText xml:space="preserve"> ADDIN EN.CITE &lt;EndNote&gt;&lt;Cite&gt;&lt;Author&gt;Füller&lt;/Author&gt;&lt;Year&gt;2016&lt;/Year&gt;&lt;RecNum&gt;780&lt;/RecNum&gt;&lt;DisplayText&gt;&lt;style face="superscript"&gt;52&lt;/style&gt;&lt;/DisplayText&gt;&lt;record&gt;&lt;rec-number&gt;780&lt;/rec-number&gt;&lt;foreign-keys&gt;&lt;key app="EN" db-id="2sva2ta2n5wrsye0fw8ppf2d52vfv90fr9ev" timestamp="1623682715" guid="8f18bdaa-cb92-459c-9368-bde394bb7c02"&gt;780&lt;/key&gt;&lt;/foreign-keys&gt;&lt;ref-type name="Journal Article"&gt;17&lt;/ref-type&gt;&lt;contributors&gt;&lt;authors&gt;&lt;author&gt;Füller, Janis J.&lt;/author&gt;&lt;author&gt;Röpke, René&lt;/author&gt;&lt;author&gt;Krausze, Joern&lt;/author&gt;&lt;author&gt;Rennhack, Kim E.&lt;/author&gt;&lt;author&gt;Daniel, Nils P.&lt;/author&gt;&lt;author&gt;Blankenfeldt, Wulf&lt;/author&gt;&lt;author&gt;Schulz, Stefan&lt;/author&gt;&lt;author&gt;Jahn, Dieter&lt;/author&gt;&lt;author&gt;Moser, Jürgen&lt;/author&gt;&lt;/authors&gt;&lt;/contributors&gt;&lt;titles&gt;&lt;title&gt;Biosynthesis of Violacein, Structure and Function of l-Tryptophan Oxidase VioA from Chromobacterium violaceum&lt;/title&gt;&lt;secondary-title&gt;Journal of Biological Chemistry&lt;/secondary-title&gt;&lt;/titles&gt;&lt;periodical&gt;&lt;full-title&gt;Journal of Biological Chemistry&lt;/full-title&gt;&lt;/periodical&gt;&lt;pages&gt;20068-20084&lt;/pages&gt;&lt;volume&gt;291&lt;/volume&gt;&lt;number&gt;38&lt;/number&gt;&lt;dates&gt;&lt;year&gt;2016&lt;/year&gt;&lt;pub-dates&gt;&lt;date&gt;2016-09-01&lt;/date&gt;&lt;/pub-dates&gt;&lt;/dates&gt;&lt;publisher&gt;Elsevier BV&lt;/publisher&gt;&lt;isbn&gt;0021-9258&lt;/isbn&gt;&lt;urls&gt;&lt;/urls&gt;&lt;electronic-resource-num&gt;10.1074/jbc.m116.741561&lt;/electronic-resource-num&gt;&lt;access-date&gt;2021-05-18T23:08:49&lt;/access-date&gt;&lt;/record&gt;&lt;/Cite&gt;&lt;/EndNote&gt;</w:instrText>
      </w:r>
      <w:r w:rsidRPr="008865FE">
        <w:fldChar w:fldCharType="separate"/>
      </w:r>
      <w:r w:rsidRPr="004E1496">
        <w:rPr>
          <w:noProof/>
          <w:vertAlign w:val="superscript"/>
        </w:rPr>
        <w:t>52</w:t>
      </w:r>
      <w:r w:rsidRPr="008865FE">
        <w:fldChar w:fldCharType="end"/>
      </w:r>
      <w:r w:rsidRPr="008865FE">
        <w:t xml:space="preserve"> The desired product was obtained as a transparent brown oil (1.54 g, 71%).</w:t>
      </w:r>
      <w:r w:rsidRPr="008865FE">
        <w:rPr>
          <w:vertAlign w:val="superscript"/>
        </w:rPr>
        <w:t xml:space="preserve"> 1</w:t>
      </w:r>
      <w:r w:rsidRPr="008865FE">
        <w:t>H NMR (400 MHz, Chloroform-</w:t>
      </w:r>
      <w:r w:rsidRPr="008865FE">
        <w:rPr>
          <w:i/>
          <w:iCs/>
        </w:rPr>
        <w:t>d</w:t>
      </w:r>
      <w:r w:rsidRPr="008865FE">
        <w:t xml:space="preserve">) δ 9.66 (s, 1H), 8.31 (d, </w:t>
      </w:r>
      <w:r w:rsidRPr="008865FE">
        <w:rPr>
          <w:i/>
          <w:iCs/>
        </w:rPr>
        <w:t>J</w:t>
      </w:r>
      <w:r w:rsidRPr="008865FE">
        <w:t xml:space="preserve"> = 4.9 Hz, 1H), 7.95 (d, </w:t>
      </w:r>
      <w:r w:rsidRPr="008865FE">
        <w:rPr>
          <w:i/>
          <w:iCs/>
        </w:rPr>
        <w:t>J</w:t>
      </w:r>
      <w:r w:rsidRPr="008865FE">
        <w:t xml:space="preserve"> = 7.8 Hz, 1H), 7.21 (s, 1H), 7.09 (dd, </w:t>
      </w:r>
      <w:r w:rsidRPr="008865FE">
        <w:rPr>
          <w:i/>
          <w:iCs/>
        </w:rPr>
        <w:t>J</w:t>
      </w:r>
      <w:r w:rsidRPr="008865FE">
        <w:t xml:space="preserve"> = 7.9, 4.7 Hz, 1H), 4.14 (</w:t>
      </w:r>
      <w:proofErr w:type="spellStart"/>
      <w:r w:rsidRPr="008865FE">
        <w:t>qd</w:t>
      </w:r>
      <w:proofErr w:type="spellEnd"/>
      <w:r w:rsidRPr="008865FE">
        <w:t xml:space="preserve">, </w:t>
      </w:r>
      <w:r w:rsidRPr="008865FE">
        <w:rPr>
          <w:i/>
          <w:iCs/>
        </w:rPr>
        <w:t>J</w:t>
      </w:r>
      <w:r w:rsidRPr="008865FE">
        <w:t xml:space="preserve"> = 7.2, 2.2 Hz, 2H), 3.79 (dd, </w:t>
      </w:r>
      <w:r w:rsidRPr="008865FE">
        <w:rPr>
          <w:i/>
          <w:iCs/>
        </w:rPr>
        <w:t>J</w:t>
      </w:r>
      <w:r w:rsidRPr="008865FE">
        <w:t xml:space="preserve"> = 7.3, 5.2 Hz, 1H), 3.23 (dd, </w:t>
      </w:r>
      <w:r w:rsidRPr="008865FE">
        <w:rPr>
          <w:i/>
          <w:iCs/>
        </w:rPr>
        <w:t>J</w:t>
      </w:r>
      <w:r w:rsidRPr="008865FE">
        <w:t xml:space="preserve"> = 14.4, 5.2 Hz, 1H), 3.07 (dd, </w:t>
      </w:r>
      <w:r w:rsidRPr="008865FE">
        <w:rPr>
          <w:i/>
          <w:iCs/>
        </w:rPr>
        <w:t>J</w:t>
      </w:r>
      <w:r w:rsidRPr="008865FE">
        <w:t xml:space="preserve"> = 14.4, 7.3 Hz, 1H), 1.22 (t, </w:t>
      </w:r>
      <w:r w:rsidRPr="008865FE">
        <w:rPr>
          <w:i/>
          <w:iCs/>
        </w:rPr>
        <w:t>J</w:t>
      </w:r>
      <w:r w:rsidRPr="008865FE">
        <w:t xml:space="preserve"> = 7.2 Hz, 3H).</w:t>
      </w:r>
    </w:p>
    <w:p w14:paraId="5DBB6F7C" w14:textId="77777777" w:rsidR="00FE6EC4" w:rsidRPr="008865FE" w:rsidRDefault="00FE6EC4" w:rsidP="00FE6EC4">
      <w:pPr>
        <w:pStyle w:val="Heading3"/>
      </w:pPr>
      <w:bookmarkStart w:id="192" w:name="_Toc86266401"/>
      <w:bookmarkStart w:id="193" w:name="_Toc90555498"/>
      <w:r w:rsidRPr="008865FE">
        <w:t>Synthesis of 4-Azatryptophan (4A-W)</w:t>
      </w:r>
      <w:bookmarkEnd w:id="192"/>
      <w:bookmarkEnd w:id="193"/>
    </w:p>
    <w:p w14:paraId="7AB0C27B" w14:textId="2D3F284A" w:rsidR="00FE6EC4" w:rsidRPr="008865FE" w:rsidRDefault="00FE6EC4" w:rsidP="00FE6EC4">
      <w:pPr>
        <w:rPr>
          <w:b/>
          <w:bCs/>
        </w:rPr>
      </w:pPr>
      <w:r w:rsidRPr="008865FE">
        <w:rPr>
          <w:b/>
          <w:bCs/>
        </w:rPr>
        <w:t>Synthesis of ethyl 2-amino-3-(1H-pyrrolo[3,2-</w:t>
      </w:r>
      <w:proofErr w:type="gramStart"/>
      <w:r w:rsidRPr="008865FE">
        <w:rPr>
          <w:b/>
          <w:bCs/>
        </w:rPr>
        <w:t>b]pyridin</w:t>
      </w:r>
      <w:proofErr w:type="gramEnd"/>
      <w:r w:rsidRPr="008865FE">
        <w:rPr>
          <w:b/>
          <w:bCs/>
        </w:rPr>
        <w:t>-3-yl)propanoate (4e)</w:t>
      </w:r>
      <w:r w:rsidR="00CB0D5F">
        <w:rPr>
          <w:b/>
          <w:bCs/>
        </w:rPr>
        <w:t>:</w:t>
      </w:r>
    </w:p>
    <w:p w14:paraId="6A21F21A" w14:textId="77777777" w:rsidR="00FE6EC4" w:rsidRPr="008865FE" w:rsidRDefault="00FE6EC4" w:rsidP="00FE6EC4">
      <w:r w:rsidRPr="008865FE">
        <w:t xml:space="preserve">To a flask containing 7 mL xylenes was added 4-aza-gramine </w:t>
      </w:r>
      <w:r w:rsidRPr="008865FE">
        <w:rPr>
          <w:b/>
          <w:bCs/>
        </w:rPr>
        <w:t>4b</w:t>
      </w:r>
      <w:r w:rsidRPr="008865FE">
        <w:t xml:space="preserve"> (700 mg, 4 mmol), diethyl </w:t>
      </w:r>
      <w:proofErr w:type="spellStart"/>
      <w:r w:rsidRPr="008865FE">
        <w:t>acetamidomalonate</w:t>
      </w:r>
      <w:proofErr w:type="spellEnd"/>
      <w:r w:rsidRPr="008865FE">
        <w:t xml:space="preserve"> (868.9 mg, 4 mmol), and NaOH (50 mg, 1.25 mmol). The solution was then refluxed under nitrogen for 5 hours. The hot mixture was filtered and cooled. The precipitate that formed upon cooling was filtered, washed with hexane, and dried in vacuo to give a pure intermediate product. The residue was dissolved in 15.6 mL EtOH and treated with 1.56 mL water containing KOH (281mg, 5 mmol).  After stirring at room temperature for 3 hours, the reaction was acidified with HCl and concentrated in vacuo.  Water (7 mL) was added to the reaction mixture, the pH was adjusted to 1 with conc. HCl, and the solvent was removed using a stream of nitrogen. The solid residue was heated at 130°C under nitrogen for 1 hour to decarboxylate the intermediate.  The residue was then dissolved in 20% aqueous HCl and heated at reflux for 22 hours.  After cooling, the reaction mixture was basified with K</w:t>
      </w:r>
      <w:r w:rsidRPr="008865FE">
        <w:rPr>
          <w:vertAlign w:val="subscript"/>
        </w:rPr>
        <w:t>2</w:t>
      </w:r>
      <w:r w:rsidRPr="008865FE">
        <w:t>CO</w:t>
      </w:r>
      <w:r w:rsidRPr="008865FE">
        <w:rPr>
          <w:vertAlign w:val="subscript"/>
        </w:rPr>
        <w:t>3</w:t>
      </w:r>
      <w:r w:rsidRPr="008865FE">
        <w:t xml:space="preserve"> and washed with CHCl</w:t>
      </w:r>
      <w:proofErr w:type="gramStart"/>
      <w:r w:rsidRPr="008865FE">
        <w:rPr>
          <w:vertAlign w:val="subscript"/>
        </w:rPr>
        <w:t>3</w:t>
      </w:r>
      <w:r w:rsidRPr="008865FE">
        <w:t>:</w:t>
      </w:r>
      <w:r>
        <w:t>IPA</w:t>
      </w:r>
      <w:proofErr w:type="gramEnd"/>
      <w:r w:rsidRPr="008865FE">
        <w:t xml:space="preserve"> (3:1). The mother liquor was then saturated with K</w:t>
      </w:r>
      <w:r w:rsidRPr="008865FE">
        <w:rPr>
          <w:vertAlign w:val="subscript"/>
        </w:rPr>
        <w:t>2</w:t>
      </w:r>
      <w:r w:rsidRPr="008865FE">
        <w:t>CO</w:t>
      </w:r>
      <w:r w:rsidRPr="008865FE">
        <w:rPr>
          <w:vertAlign w:val="subscript"/>
        </w:rPr>
        <w:t>3</w:t>
      </w:r>
      <w:r w:rsidRPr="008865FE">
        <w:t xml:space="preserve"> and extracted with isopropanol three times. The isopropanol was removed in vacuo to yield a tan/white solid 4-aza-tryptophan. </w:t>
      </w:r>
      <w:r w:rsidRPr="008865FE">
        <w:lastRenderedPageBreak/>
        <w:t>Additional product was obtained by acidification of the mother liquor with conc. HCl, and subsequent removal of the solvent with low heat and nitrogen flow to produce a salt cake.  The salt cake was extracted 3 times with 20 mL portions of boiling ethanol.  The ethanol was evaporated to give a residue that was recrystallized by dissolution in 5 mL H</w:t>
      </w:r>
      <w:r w:rsidRPr="008865FE">
        <w:rPr>
          <w:vertAlign w:val="subscript"/>
        </w:rPr>
        <w:t>2</w:t>
      </w:r>
      <w:r w:rsidRPr="008865FE">
        <w:t xml:space="preserve">O, basification with 4 drops 30% aqueous ammonia, and then diluted with 5 mL acetone.  The mixture was left overnight at 4°C and the solid precipitate was recovered as pure 4-aza-tryptophan. The basified 4-aza-tryptophan has low solubility in water and DMSO, and moderate solubility in methanol, ethanol, and isopropanol.  The free </w:t>
      </w:r>
      <w:r w:rsidRPr="008865FE">
        <w:rPr>
          <w:b/>
          <w:bCs/>
        </w:rPr>
        <w:t>4A-W</w:t>
      </w:r>
      <w:r w:rsidRPr="008865FE">
        <w:t xml:space="preserve"> was converted into the ethyl ester </w:t>
      </w:r>
      <w:r w:rsidRPr="008865FE">
        <w:rPr>
          <w:b/>
          <w:bCs/>
        </w:rPr>
        <w:t>4e</w:t>
      </w:r>
      <w:r w:rsidRPr="008865FE">
        <w:t xml:space="preserve"> by overnight reflux in a solution of thionyl chloride in ethanol. This esterification gave quantitative yield of 4-aza-trp ethyl ester </w:t>
      </w:r>
      <w:r w:rsidRPr="008865FE">
        <w:rPr>
          <w:b/>
          <w:bCs/>
        </w:rPr>
        <w:t>4e</w:t>
      </w:r>
      <w:r w:rsidRPr="008865FE">
        <w:t>.</w:t>
      </w:r>
    </w:p>
    <w:p w14:paraId="3351AE61" w14:textId="77777777" w:rsidR="00FE6EC4" w:rsidRPr="008865FE" w:rsidRDefault="00FE6EC4" w:rsidP="00FE6EC4">
      <w:pPr>
        <w:pStyle w:val="Heading3"/>
      </w:pPr>
      <w:bookmarkStart w:id="194" w:name="_Toc86266402"/>
      <w:bookmarkStart w:id="195" w:name="_Toc90555499"/>
      <w:r w:rsidRPr="008865FE">
        <w:t>Saponification of Aza-</w:t>
      </w:r>
      <w:proofErr w:type="spellStart"/>
      <w:r w:rsidRPr="008865FE">
        <w:t>Trp</w:t>
      </w:r>
      <w:proofErr w:type="spellEnd"/>
      <w:r w:rsidRPr="008865FE">
        <w:t xml:space="preserve"> Ethyl Esters</w:t>
      </w:r>
      <w:bookmarkEnd w:id="194"/>
      <w:bookmarkEnd w:id="195"/>
    </w:p>
    <w:p w14:paraId="70187CC1" w14:textId="0A8FA5EA" w:rsidR="00FE6EC4" w:rsidRDefault="00FE6EC4" w:rsidP="00FE6EC4">
      <w:r w:rsidRPr="008865FE">
        <w:rPr>
          <w:b/>
          <w:bCs/>
        </w:rPr>
        <w:t>Synthesis of Aza-</w:t>
      </w:r>
      <w:proofErr w:type="spellStart"/>
      <w:r w:rsidRPr="008865FE">
        <w:rPr>
          <w:b/>
          <w:bCs/>
        </w:rPr>
        <w:t>Trp</w:t>
      </w:r>
      <w:proofErr w:type="spellEnd"/>
      <w:r w:rsidRPr="008865FE">
        <w:rPr>
          <w:b/>
          <w:bCs/>
        </w:rPr>
        <w:t xml:space="preserve"> from Aza-</w:t>
      </w:r>
      <w:proofErr w:type="spellStart"/>
      <w:r w:rsidRPr="008865FE">
        <w:rPr>
          <w:b/>
          <w:bCs/>
        </w:rPr>
        <w:t>Trp</w:t>
      </w:r>
      <w:proofErr w:type="spellEnd"/>
      <w:r w:rsidRPr="008865FE">
        <w:rPr>
          <w:b/>
          <w:bCs/>
        </w:rPr>
        <w:t xml:space="preserve"> Ethyl Esters</w:t>
      </w:r>
      <w:r w:rsidR="0007384F">
        <w:rPr>
          <w:b/>
          <w:bCs/>
        </w:rPr>
        <w:t xml:space="preserve">: </w:t>
      </w:r>
      <w:r w:rsidRPr="008865FE">
        <w:t>Saponification of the Aza-</w:t>
      </w:r>
      <w:proofErr w:type="spellStart"/>
      <w:r w:rsidRPr="008865FE">
        <w:t>Trp</w:t>
      </w:r>
      <w:proofErr w:type="spellEnd"/>
      <w:r w:rsidRPr="008865FE">
        <w:t xml:space="preserve"> esters was achieved by first dissolving 20</w:t>
      </w:r>
      <w:r w:rsidR="003437BB">
        <w:t xml:space="preserve"> </w:t>
      </w:r>
      <w:r w:rsidRPr="008865FE">
        <w:t>mg of the Aza-</w:t>
      </w:r>
      <w:proofErr w:type="spellStart"/>
      <w:r w:rsidRPr="008865FE">
        <w:t>Trp</w:t>
      </w:r>
      <w:proofErr w:type="spellEnd"/>
      <w:r w:rsidRPr="008865FE">
        <w:t xml:space="preserve"> ethyl ester (</w:t>
      </w:r>
      <w:r w:rsidRPr="008865FE">
        <w:rPr>
          <w:b/>
          <w:bCs/>
        </w:rPr>
        <w:t>2e, 5e, 6e, 7e</w:t>
      </w:r>
      <w:r w:rsidRPr="008865FE">
        <w:t>) in 4 mL ethanol.  To the resulting solution was added 2 mL 1 M NaOH, followed by overnight stirring at 40°C in a sealed vial.  The solution was then concentrated to ~2</w:t>
      </w:r>
      <w:r w:rsidR="003437BB">
        <w:t xml:space="preserve"> </w:t>
      </w:r>
      <w:r w:rsidRPr="008865FE">
        <w:t>mL via nitrogen flow, and 2 mL saturated NaHCO</w:t>
      </w:r>
      <w:r w:rsidRPr="008865FE">
        <w:rPr>
          <w:vertAlign w:val="subscript"/>
        </w:rPr>
        <w:t>3</w:t>
      </w:r>
      <w:r w:rsidRPr="008865FE">
        <w:t xml:space="preserve"> was then added.  Due to the extreme polarity of the products, traditional extraction solvents were ineffective.  The aqueous solution was saturated with K</w:t>
      </w:r>
      <w:r w:rsidRPr="008865FE">
        <w:rPr>
          <w:vertAlign w:val="subscript"/>
        </w:rPr>
        <w:t>2</w:t>
      </w:r>
      <w:r w:rsidRPr="008865FE">
        <w:t>CO</w:t>
      </w:r>
      <w:r w:rsidRPr="008865FE">
        <w:rPr>
          <w:vertAlign w:val="subscript"/>
        </w:rPr>
        <w:t>3</w:t>
      </w:r>
      <w:r w:rsidRPr="008865FE">
        <w:t xml:space="preserve"> and extracted 3x with Isopropanol.  The isopropanol layers were combined, dried over anhydrous K</w:t>
      </w:r>
      <w:r w:rsidRPr="008865FE">
        <w:rPr>
          <w:vertAlign w:val="subscript"/>
        </w:rPr>
        <w:t>2</w:t>
      </w:r>
      <w:r w:rsidRPr="008865FE">
        <w:t>CO</w:t>
      </w:r>
      <w:r w:rsidRPr="008865FE">
        <w:rPr>
          <w:vertAlign w:val="subscript"/>
        </w:rPr>
        <w:t>3</w:t>
      </w:r>
      <w:r w:rsidRPr="008865FE">
        <w:t xml:space="preserve">, filtered, and concentrated.  The resulting residues were </w:t>
      </w:r>
      <w:r w:rsidRPr="00897FBE">
        <w:rPr>
          <w:lang w:bidi="en-US"/>
        </w:rPr>
        <w:t xml:space="preserve">purified by semi-preparative RP-HPLC using Gemini-NX, C-18 (5 </w:t>
      </w:r>
      <w:proofErr w:type="spellStart"/>
      <w:r w:rsidRPr="00897FBE">
        <w:rPr>
          <w:lang w:bidi="en-US"/>
        </w:rPr>
        <w:t>μm</w:t>
      </w:r>
      <w:proofErr w:type="spellEnd"/>
      <w:r w:rsidRPr="00897FBE">
        <w:rPr>
          <w:lang w:bidi="en-US"/>
        </w:rPr>
        <w:t xml:space="preserve">, 10 × 250 mm) column (Phenomenex, Torrance, California, USA) on an Agilent 1220 system equipped with a DAD detector using [gradient of 1% B for 3 min,1% B to 25% B for 15 min, 25% B to 100% B for 5 min, 100% B for 4 min, 100% B to 1% B in 0.5 min, 1% B for 6 min </w:t>
      </w:r>
      <w:r w:rsidRPr="00897FBE">
        <w:rPr>
          <w:lang w:bidi="en-US"/>
        </w:rPr>
        <w:lastRenderedPageBreak/>
        <w:t>(A = ddH</w:t>
      </w:r>
      <w:r w:rsidRPr="00897FBE">
        <w:rPr>
          <w:vertAlign w:val="subscript"/>
          <w:lang w:bidi="en-US"/>
        </w:rPr>
        <w:t>2</w:t>
      </w:r>
      <w:r w:rsidRPr="00897FBE">
        <w:rPr>
          <w:lang w:bidi="en-US"/>
        </w:rPr>
        <w:t>O with 0.1% TFA or formic Acid; B = acetonitrile); flow rate = 2.5 ml min</w:t>
      </w:r>
      <w:r w:rsidRPr="00897FBE">
        <w:rPr>
          <w:vertAlign w:val="superscript"/>
          <w:lang w:bidi="en-US"/>
        </w:rPr>
        <w:t>-1</w:t>
      </w:r>
      <w:r w:rsidRPr="00897FBE">
        <w:rPr>
          <w:lang w:bidi="en-US"/>
        </w:rPr>
        <w:t>; A</w:t>
      </w:r>
      <w:r w:rsidRPr="00897FBE">
        <w:rPr>
          <w:vertAlign w:val="subscript"/>
          <w:lang w:bidi="en-US"/>
        </w:rPr>
        <w:t>230</w:t>
      </w:r>
      <w:r w:rsidRPr="00897FBE">
        <w:rPr>
          <w:lang w:bidi="en-US"/>
        </w:rPr>
        <w:t>]</w:t>
      </w:r>
      <w:r>
        <w:rPr>
          <w:lang w:bidi="en-US"/>
        </w:rPr>
        <w:t>.</w:t>
      </w:r>
      <w:r w:rsidRPr="008865FE">
        <w:t xml:space="preserve"> 1D and 2D NMR characterization of the resulting products was performed in D</w:t>
      </w:r>
      <w:r w:rsidRPr="008865FE">
        <w:rPr>
          <w:vertAlign w:val="subscript"/>
        </w:rPr>
        <w:t>2</w:t>
      </w:r>
      <w:r w:rsidRPr="008865FE">
        <w:t>O with a 5 mM product concentration.</w:t>
      </w:r>
      <w:r>
        <w:t xml:space="preserve"> </w:t>
      </w:r>
    </w:p>
    <w:p w14:paraId="7676DFD0" w14:textId="77777777" w:rsidR="00FE6EC4" w:rsidRPr="008865FE" w:rsidRDefault="00FE6EC4" w:rsidP="00CB0D5F">
      <w:pPr>
        <w:ind w:firstLine="0"/>
      </w:pPr>
      <w:r w:rsidRPr="008865FE">
        <w:rPr>
          <w:b/>
          <w:bCs/>
        </w:rPr>
        <w:t xml:space="preserve">2-amino-3-(1H-indazol-3-yl)propanoic acid (2A-W): </w:t>
      </w:r>
      <w:r w:rsidRPr="008865FE">
        <w:rPr>
          <w:vertAlign w:val="superscript"/>
        </w:rPr>
        <w:t>1</w:t>
      </w:r>
      <w:r w:rsidRPr="008865FE">
        <w:t xml:space="preserve">H NMR (500 MHz, Deuterium Oxide) δ 7.87 (d, </w:t>
      </w:r>
      <w:r w:rsidRPr="008865FE">
        <w:rPr>
          <w:i/>
          <w:iCs/>
        </w:rPr>
        <w:t>J</w:t>
      </w:r>
      <w:r w:rsidRPr="008865FE">
        <w:t xml:space="preserve"> = 8.2 Hz, 1H), 7.61 (d, </w:t>
      </w:r>
      <w:r w:rsidRPr="008865FE">
        <w:rPr>
          <w:i/>
          <w:iCs/>
        </w:rPr>
        <w:t>J</w:t>
      </w:r>
      <w:r w:rsidRPr="008865FE">
        <w:t xml:space="preserve"> = 8.6 Hz, 1H), 7.50 (t, </w:t>
      </w:r>
      <w:r w:rsidRPr="008865FE">
        <w:rPr>
          <w:i/>
          <w:iCs/>
        </w:rPr>
        <w:t>J</w:t>
      </w:r>
      <w:r w:rsidRPr="008865FE">
        <w:t xml:space="preserve"> = 7.4 Hz, 1H), 7.25 (t, </w:t>
      </w:r>
      <w:r w:rsidRPr="008865FE">
        <w:rPr>
          <w:i/>
          <w:iCs/>
        </w:rPr>
        <w:t>J</w:t>
      </w:r>
      <w:r w:rsidRPr="008865FE">
        <w:t xml:space="preserve"> = 7.5 Hz, 1H), 3.90 (dd, </w:t>
      </w:r>
      <w:r w:rsidRPr="008865FE">
        <w:rPr>
          <w:i/>
          <w:iCs/>
        </w:rPr>
        <w:t>J</w:t>
      </w:r>
      <w:r w:rsidRPr="008865FE">
        <w:t xml:space="preserve"> = 7.5, 5.2 Hz, 1H), 3.49 (dd, </w:t>
      </w:r>
      <w:r w:rsidRPr="008865FE">
        <w:rPr>
          <w:i/>
          <w:iCs/>
        </w:rPr>
        <w:t>J</w:t>
      </w:r>
      <w:r w:rsidRPr="008865FE">
        <w:t xml:space="preserve"> = 14.9, 5.0 Hz, 1H), 3.36 (dd, </w:t>
      </w:r>
      <w:r w:rsidRPr="008865FE">
        <w:rPr>
          <w:i/>
          <w:iCs/>
        </w:rPr>
        <w:t>J</w:t>
      </w:r>
      <w:r w:rsidRPr="008865FE">
        <w:t xml:space="preserve"> = 14.9, 8.0 Hz, 1H). HRMS-ESI: Calc for </w:t>
      </w:r>
      <w:r w:rsidRPr="008865FE">
        <w:rPr>
          <w:rFonts w:eastAsia="Times New Roman"/>
          <w:color w:val="000000"/>
        </w:rPr>
        <w:t>C</w:t>
      </w:r>
      <w:r w:rsidRPr="008865FE">
        <w:rPr>
          <w:rFonts w:eastAsia="Times New Roman"/>
          <w:color w:val="000000"/>
          <w:vertAlign w:val="subscript"/>
        </w:rPr>
        <w:t>10</w:t>
      </w:r>
      <w:r w:rsidRPr="008865FE">
        <w:rPr>
          <w:rFonts w:eastAsia="Times New Roman"/>
          <w:color w:val="000000"/>
        </w:rPr>
        <w:t>H</w:t>
      </w:r>
      <w:r w:rsidRPr="008865FE">
        <w:rPr>
          <w:rFonts w:eastAsia="Times New Roman"/>
          <w:color w:val="000000"/>
          <w:vertAlign w:val="subscript"/>
        </w:rPr>
        <w:t>12</w:t>
      </w:r>
      <w:r w:rsidRPr="008865FE">
        <w:rPr>
          <w:rFonts w:eastAsia="Times New Roman"/>
          <w:color w:val="000000"/>
        </w:rPr>
        <w:t>N</w:t>
      </w:r>
      <w:r w:rsidRPr="008865FE">
        <w:rPr>
          <w:rFonts w:eastAsia="Times New Roman"/>
          <w:color w:val="000000"/>
          <w:vertAlign w:val="subscript"/>
        </w:rPr>
        <w:t>3</w:t>
      </w:r>
      <w:r w:rsidRPr="008865FE">
        <w:rPr>
          <w:rFonts w:eastAsia="Times New Roman"/>
          <w:color w:val="000000"/>
        </w:rPr>
        <w:t>O</w:t>
      </w:r>
      <w:r w:rsidRPr="008865FE">
        <w:rPr>
          <w:rFonts w:eastAsia="Times New Roman"/>
          <w:color w:val="000000"/>
          <w:vertAlign w:val="subscript"/>
        </w:rPr>
        <w:t>2</w:t>
      </w:r>
      <w:r w:rsidRPr="008865FE">
        <w:rPr>
          <w:rFonts w:eastAsia="Times New Roman"/>
          <w:color w:val="000000"/>
        </w:rPr>
        <w:t xml:space="preserve"> [M+</w:t>
      </w:r>
      <w:proofErr w:type="gramStart"/>
      <w:r w:rsidRPr="008865FE">
        <w:rPr>
          <w:rFonts w:eastAsia="Times New Roman"/>
          <w:color w:val="000000"/>
        </w:rPr>
        <w:t>H]</w:t>
      </w:r>
      <w:r w:rsidRPr="008865FE">
        <w:rPr>
          <w:rFonts w:eastAsia="Times New Roman"/>
          <w:color w:val="000000"/>
          <w:vertAlign w:val="superscript"/>
        </w:rPr>
        <w:t>+</w:t>
      </w:r>
      <w:proofErr w:type="gramEnd"/>
      <w:r w:rsidRPr="008865FE">
        <w:t xml:space="preserve">: 206.09295; Found: </w:t>
      </w:r>
      <w:r w:rsidRPr="008865FE">
        <w:rPr>
          <w:rFonts w:eastAsia="Times New Roman"/>
          <w:color w:val="000000"/>
        </w:rPr>
        <w:t>206.0920</w:t>
      </w:r>
      <w:r w:rsidRPr="008865FE">
        <w:t>.</w:t>
      </w:r>
    </w:p>
    <w:p w14:paraId="49751763" w14:textId="77777777" w:rsidR="00FE6EC4" w:rsidRPr="008865FE" w:rsidRDefault="00FE6EC4" w:rsidP="00CB0D5F">
      <w:pPr>
        <w:ind w:firstLine="0"/>
        <w:rPr>
          <w:rFonts w:eastAsia="Times New Roman"/>
          <w:color w:val="000000"/>
        </w:rPr>
      </w:pPr>
      <w:r w:rsidRPr="008865FE">
        <w:rPr>
          <w:b/>
          <w:bCs/>
        </w:rPr>
        <w:t>2-amino-3-(1H-pyrrolo[3,2-</w:t>
      </w:r>
      <w:proofErr w:type="gramStart"/>
      <w:r w:rsidRPr="008865FE">
        <w:rPr>
          <w:b/>
          <w:bCs/>
        </w:rPr>
        <w:t>b]pyridin</w:t>
      </w:r>
      <w:proofErr w:type="gramEnd"/>
      <w:r w:rsidRPr="008865FE">
        <w:rPr>
          <w:b/>
          <w:bCs/>
        </w:rPr>
        <w:t xml:space="preserve">-3-yl)propanoic acid (4A-W): </w:t>
      </w:r>
      <w:r w:rsidRPr="008865FE">
        <w:rPr>
          <w:rFonts w:eastAsia="Times New Roman"/>
          <w:color w:val="000000"/>
          <w:vertAlign w:val="superscript"/>
        </w:rPr>
        <w:t>1</w:t>
      </w:r>
      <w:r w:rsidRPr="008865FE">
        <w:rPr>
          <w:rFonts w:eastAsia="Times New Roman"/>
          <w:color w:val="000000"/>
        </w:rPr>
        <w:t xml:space="preserve">H NMR (500 MHz, </w:t>
      </w:r>
      <w:r w:rsidRPr="008865FE">
        <w:t>Deuterium Oxide</w:t>
      </w:r>
      <w:r w:rsidRPr="008865FE">
        <w:rPr>
          <w:rFonts w:eastAsia="Times New Roman"/>
          <w:color w:val="000000"/>
        </w:rPr>
        <w:t xml:space="preserve">) δ 8.47 (dd, </w:t>
      </w:r>
      <w:r w:rsidRPr="008865FE">
        <w:rPr>
          <w:rFonts w:eastAsia="Times New Roman"/>
          <w:i/>
          <w:iCs/>
          <w:color w:val="000000"/>
        </w:rPr>
        <w:t>J</w:t>
      </w:r>
      <w:r w:rsidRPr="008865FE">
        <w:rPr>
          <w:rFonts w:eastAsia="Times New Roman"/>
          <w:color w:val="000000"/>
        </w:rPr>
        <w:t xml:space="preserve"> = 8.3, 1.1 Hz, 1H), 8.41 (dd, </w:t>
      </w:r>
      <w:r w:rsidRPr="008865FE">
        <w:rPr>
          <w:rFonts w:eastAsia="Times New Roman"/>
          <w:i/>
          <w:iCs/>
          <w:color w:val="000000"/>
        </w:rPr>
        <w:t>J</w:t>
      </w:r>
      <w:r w:rsidRPr="008865FE">
        <w:rPr>
          <w:rFonts w:eastAsia="Times New Roman"/>
          <w:color w:val="000000"/>
        </w:rPr>
        <w:t xml:space="preserve"> = 5.9, 1.1 Hz, 1H), 7.95 (s, 1H), 7.59 (dd, </w:t>
      </w:r>
      <w:r w:rsidRPr="008865FE">
        <w:rPr>
          <w:rFonts w:eastAsia="Times New Roman"/>
          <w:i/>
          <w:iCs/>
          <w:color w:val="000000"/>
        </w:rPr>
        <w:t>J</w:t>
      </w:r>
      <w:r w:rsidRPr="008865FE">
        <w:rPr>
          <w:rFonts w:eastAsia="Times New Roman"/>
          <w:color w:val="000000"/>
        </w:rPr>
        <w:t xml:space="preserve"> = 8.3, 5.9 Hz, 1H), 4.20 (dd, </w:t>
      </w:r>
      <w:r w:rsidRPr="008865FE">
        <w:rPr>
          <w:rFonts w:eastAsia="Times New Roman"/>
          <w:i/>
          <w:iCs/>
          <w:color w:val="000000"/>
        </w:rPr>
        <w:t>J</w:t>
      </w:r>
      <w:r w:rsidRPr="008865FE">
        <w:rPr>
          <w:rFonts w:eastAsia="Times New Roman"/>
          <w:color w:val="000000"/>
        </w:rPr>
        <w:t xml:space="preserve"> = 7.2, 5.8 Hz, 1H), 3.54 – 3.40 (m, 2H). </w:t>
      </w:r>
      <w:r w:rsidRPr="008865FE">
        <w:t xml:space="preserve">HRMS-ESI: Calc for </w:t>
      </w:r>
      <w:r w:rsidRPr="008865FE">
        <w:rPr>
          <w:rFonts w:eastAsia="Times New Roman"/>
          <w:color w:val="000000"/>
        </w:rPr>
        <w:t>C</w:t>
      </w:r>
      <w:r w:rsidRPr="008865FE">
        <w:rPr>
          <w:rFonts w:eastAsia="Times New Roman"/>
          <w:color w:val="000000"/>
          <w:vertAlign w:val="subscript"/>
        </w:rPr>
        <w:t>10</w:t>
      </w:r>
      <w:r w:rsidRPr="008865FE">
        <w:rPr>
          <w:rFonts w:eastAsia="Times New Roman"/>
          <w:color w:val="000000"/>
        </w:rPr>
        <w:t>H</w:t>
      </w:r>
      <w:r w:rsidRPr="008865FE">
        <w:rPr>
          <w:rFonts w:eastAsia="Times New Roman"/>
          <w:color w:val="000000"/>
          <w:vertAlign w:val="subscript"/>
        </w:rPr>
        <w:t>12</w:t>
      </w:r>
      <w:r w:rsidRPr="008865FE">
        <w:rPr>
          <w:rFonts w:eastAsia="Times New Roman"/>
          <w:color w:val="000000"/>
        </w:rPr>
        <w:t>N</w:t>
      </w:r>
      <w:r w:rsidRPr="008865FE">
        <w:rPr>
          <w:rFonts w:eastAsia="Times New Roman"/>
          <w:color w:val="000000"/>
          <w:vertAlign w:val="subscript"/>
        </w:rPr>
        <w:t>3</w:t>
      </w:r>
      <w:r w:rsidRPr="008865FE">
        <w:rPr>
          <w:rFonts w:eastAsia="Times New Roman"/>
          <w:color w:val="000000"/>
        </w:rPr>
        <w:t>O</w:t>
      </w:r>
      <w:r w:rsidRPr="008865FE">
        <w:rPr>
          <w:rFonts w:eastAsia="Times New Roman"/>
          <w:color w:val="000000"/>
          <w:vertAlign w:val="subscript"/>
        </w:rPr>
        <w:t>2</w:t>
      </w:r>
      <w:r w:rsidRPr="008865FE">
        <w:rPr>
          <w:rFonts w:eastAsia="Times New Roman"/>
          <w:color w:val="000000"/>
        </w:rPr>
        <w:t xml:space="preserve"> [M+</w:t>
      </w:r>
      <w:proofErr w:type="gramStart"/>
      <w:r w:rsidRPr="008865FE">
        <w:rPr>
          <w:rFonts w:eastAsia="Times New Roman"/>
          <w:color w:val="000000"/>
        </w:rPr>
        <w:t>H]</w:t>
      </w:r>
      <w:r w:rsidRPr="008865FE">
        <w:rPr>
          <w:rFonts w:eastAsia="Times New Roman"/>
          <w:color w:val="000000"/>
          <w:vertAlign w:val="superscript"/>
        </w:rPr>
        <w:t>+</w:t>
      </w:r>
      <w:proofErr w:type="gramEnd"/>
      <w:r w:rsidRPr="008865FE">
        <w:t xml:space="preserve">: 206.09295; Found: </w:t>
      </w:r>
      <w:r w:rsidRPr="008865FE">
        <w:rPr>
          <w:rFonts w:eastAsia="Times New Roman"/>
          <w:color w:val="000000"/>
        </w:rPr>
        <w:t>206.0927</w:t>
      </w:r>
      <w:r w:rsidRPr="008865FE">
        <w:t>.</w:t>
      </w:r>
    </w:p>
    <w:p w14:paraId="2C0F0F4D" w14:textId="77777777" w:rsidR="00FE6EC4" w:rsidRPr="008865FE" w:rsidRDefault="00FE6EC4" w:rsidP="00CB0D5F">
      <w:pPr>
        <w:ind w:firstLine="0"/>
      </w:pPr>
      <w:r w:rsidRPr="008865FE">
        <w:rPr>
          <w:b/>
          <w:bCs/>
        </w:rPr>
        <w:t>2-amino-3-(1H-pyrrolo[3,2-</w:t>
      </w:r>
      <w:proofErr w:type="gramStart"/>
      <w:r w:rsidRPr="008865FE">
        <w:rPr>
          <w:b/>
          <w:bCs/>
        </w:rPr>
        <w:t>c]pyridin</w:t>
      </w:r>
      <w:proofErr w:type="gramEnd"/>
      <w:r w:rsidRPr="008865FE">
        <w:rPr>
          <w:b/>
          <w:bCs/>
        </w:rPr>
        <w:t xml:space="preserve">-3-yl)propanoic acid (5A-W): </w:t>
      </w:r>
      <w:r w:rsidRPr="008865FE">
        <w:rPr>
          <w:vertAlign w:val="superscript"/>
        </w:rPr>
        <w:t>1</w:t>
      </w:r>
      <w:r w:rsidRPr="008865FE">
        <w:t xml:space="preserve">H NMR (500 MHz, Deuterium Oxide) δ 9.05 (s, 1H), 8.46 (s, 1H), 8.28 (d, </w:t>
      </w:r>
      <w:r w:rsidRPr="008865FE">
        <w:rPr>
          <w:i/>
          <w:iCs/>
        </w:rPr>
        <w:t>J</w:t>
      </w:r>
      <w:r w:rsidRPr="008865FE">
        <w:t xml:space="preserve"> = 6.7 Hz, 1H), 7.88 (d, </w:t>
      </w:r>
      <w:r w:rsidRPr="008865FE">
        <w:rPr>
          <w:i/>
          <w:iCs/>
        </w:rPr>
        <w:t>J</w:t>
      </w:r>
      <w:r w:rsidRPr="008865FE">
        <w:t xml:space="preserve"> = 6.7 Hz, 1H), 7.70 (s, 1H), 4.08 (t, </w:t>
      </w:r>
      <w:r w:rsidRPr="008865FE">
        <w:rPr>
          <w:i/>
          <w:iCs/>
        </w:rPr>
        <w:t>J</w:t>
      </w:r>
      <w:r w:rsidRPr="008865FE">
        <w:t xml:space="preserve"> = 5.9 Hz, 1H), 3.57 – 3.46 (m, 2H). HRMS-ESI: Calc for </w:t>
      </w:r>
      <w:r w:rsidRPr="008865FE">
        <w:rPr>
          <w:rFonts w:eastAsia="Times New Roman"/>
          <w:color w:val="000000"/>
        </w:rPr>
        <w:t>C</w:t>
      </w:r>
      <w:r w:rsidRPr="008865FE">
        <w:rPr>
          <w:rFonts w:eastAsia="Times New Roman"/>
          <w:color w:val="000000"/>
          <w:vertAlign w:val="subscript"/>
        </w:rPr>
        <w:t>10</w:t>
      </w:r>
      <w:r w:rsidRPr="008865FE">
        <w:rPr>
          <w:rFonts w:eastAsia="Times New Roman"/>
          <w:color w:val="000000"/>
        </w:rPr>
        <w:t>H</w:t>
      </w:r>
      <w:r w:rsidRPr="008865FE">
        <w:rPr>
          <w:rFonts w:eastAsia="Times New Roman"/>
          <w:color w:val="000000"/>
          <w:vertAlign w:val="subscript"/>
        </w:rPr>
        <w:t>12</w:t>
      </w:r>
      <w:r w:rsidRPr="008865FE">
        <w:rPr>
          <w:rFonts w:eastAsia="Times New Roman"/>
          <w:color w:val="000000"/>
        </w:rPr>
        <w:t>N</w:t>
      </w:r>
      <w:r w:rsidRPr="008865FE">
        <w:rPr>
          <w:rFonts w:eastAsia="Times New Roman"/>
          <w:color w:val="000000"/>
          <w:vertAlign w:val="subscript"/>
        </w:rPr>
        <w:t>3</w:t>
      </w:r>
      <w:r w:rsidRPr="008865FE">
        <w:rPr>
          <w:rFonts w:eastAsia="Times New Roman"/>
          <w:color w:val="000000"/>
        </w:rPr>
        <w:t>O</w:t>
      </w:r>
      <w:r w:rsidRPr="008865FE">
        <w:rPr>
          <w:rFonts w:eastAsia="Times New Roman"/>
          <w:color w:val="000000"/>
          <w:vertAlign w:val="subscript"/>
        </w:rPr>
        <w:t>2</w:t>
      </w:r>
      <w:r w:rsidRPr="008865FE">
        <w:rPr>
          <w:rFonts w:eastAsia="Times New Roman"/>
          <w:color w:val="000000"/>
        </w:rPr>
        <w:t xml:space="preserve"> [M+</w:t>
      </w:r>
      <w:proofErr w:type="gramStart"/>
      <w:r w:rsidRPr="008865FE">
        <w:rPr>
          <w:rFonts w:eastAsia="Times New Roman"/>
          <w:color w:val="000000"/>
        </w:rPr>
        <w:t>H]</w:t>
      </w:r>
      <w:r w:rsidRPr="008865FE">
        <w:rPr>
          <w:rFonts w:eastAsia="Times New Roman"/>
          <w:color w:val="000000"/>
          <w:vertAlign w:val="superscript"/>
        </w:rPr>
        <w:t>+</w:t>
      </w:r>
      <w:proofErr w:type="gramEnd"/>
      <w:r w:rsidRPr="008865FE">
        <w:t xml:space="preserve">: 206.09295; Found: </w:t>
      </w:r>
      <w:r w:rsidRPr="008865FE">
        <w:rPr>
          <w:rFonts w:eastAsia="Times New Roman"/>
          <w:color w:val="000000"/>
        </w:rPr>
        <w:t>206.0927</w:t>
      </w:r>
      <w:r w:rsidRPr="008865FE">
        <w:t>.</w:t>
      </w:r>
    </w:p>
    <w:p w14:paraId="58CACABF" w14:textId="77777777" w:rsidR="00FE6EC4" w:rsidRPr="008865FE" w:rsidRDefault="00FE6EC4" w:rsidP="00CB0D5F">
      <w:pPr>
        <w:ind w:firstLine="0"/>
      </w:pPr>
      <w:r w:rsidRPr="008865FE">
        <w:rPr>
          <w:b/>
          <w:bCs/>
        </w:rPr>
        <w:t>2-amino-3-(1H-pyrrolo[2,3-</w:t>
      </w:r>
      <w:proofErr w:type="gramStart"/>
      <w:r w:rsidRPr="008865FE">
        <w:rPr>
          <w:b/>
          <w:bCs/>
        </w:rPr>
        <w:t>c]pyridin</w:t>
      </w:r>
      <w:proofErr w:type="gramEnd"/>
      <w:r w:rsidRPr="008865FE">
        <w:rPr>
          <w:b/>
          <w:bCs/>
        </w:rPr>
        <w:t xml:space="preserve">-3-yl)propanoic acid (6A-W): </w:t>
      </w:r>
      <w:r w:rsidRPr="008865FE">
        <w:rPr>
          <w:vertAlign w:val="superscript"/>
        </w:rPr>
        <w:t>1</w:t>
      </w:r>
      <w:r w:rsidRPr="008865FE">
        <w:t xml:space="preserve">H NMR (500 MHz, Deuterium Oxide) δ 8.95 (s, 1H), 8.46 (s, 1H), 8.18 (d, </w:t>
      </w:r>
      <w:r w:rsidRPr="008865FE">
        <w:rPr>
          <w:i/>
          <w:iCs/>
        </w:rPr>
        <w:t>J</w:t>
      </w:r>
      <w:r w:rsidRPr="008865FE">
        <w:t xml:space="preserve"> = 6.5 Hz, 1H), 8.09 (d, </w:t>
      </w:r>
      <w:r w:rsidRPr="008865FE">
        <w:rPr>
          <w:i/>
          <w:iCs/>
        </w:rPr>
        <w:t>J</w:t>
      </w:r>
      <w:r w:rsidRPr="008865FE">
        <w:t xml:space="preserve"> = 6.5 Hz, 1H), 8.03 (s, 1H), 4.08 (t, </w:t>
      </w:r>
      <w:r w:rsidRPr="008865FE">
        <w:rPr>
          <w:i/>
          <w:iCs/>
        </w:rPr>
        <w:t>J</w:t>
      </w:r>
      <w:r w:rsidRPr="008865FE">
        <w:t xml:space="preserve"> = 6.1 Hz, 1H), 3.50 (dd, </w:t>
      </w:r>
      <w:r w:rsidRPr="008865FE">
        <w:rPr>
          <w:i/>
          <w:iCs/>
        </w:rPr>
        <w:t>J</w:t>
      </w:r>
      <w:r w:rsidRPr="008865FE">
        <w:t xml:space="preserve"> = 16.8, 6.1 Hz, 2H). HRMS-ESI: Calc for </w:t>
      </w:r>
      <w:r w:rsidRPr="008865FE">
        <w:rPr>
          <w:rFonts w:eastAsia="Times New Roman"/>
          <w:color w:val="000000"/>
        </w:rPr>
        <w:t>C</w:t>
      </w:r>
      <w:r w:rsidRPr="008865FE">
        <w:rPr>
          <w:rFonts w:eastAsia="Times New Roman"/>
          <w:color w:val="000000"/>
          <w:vertAlign w:val="subscript"/>
        </w:rPr>
        <w:t>10</w:t>
      </w:r>
      <w:r w:rsidRPr="008865FE">
        <w:rPr>
          <w:rFonts w:eastAsia="Times New Roman"/>
          <w:color w:val="000000"/>
        </w:rPr>
        <w:t>H</w:t>
      </w:r>
      <w:r w:rsidRPr="008865FE">
        <w:rPr>
          <w:rFonts w:eastAsia="Times New Roman"/>
          <w:color w:val="000000"/>
          <w:vertAlign w:val="subscript"/>
        </w:rPr>
        <w:t>12</w:t>
      </w:r>
      <w:r w:rsidRPr="008865FE">
        <w:rPr>
          <w:rFonts w:eastAsia="Times New Roman"/>
          <w:color w:val="000000"/>
        </w:rPr>
        <w:t>N</w:t>
      </w:r>
      <w:r w:rsidRPr="008865FE">
        <w:rPr>
          <w:rFonts w:eastAsia="Times New Roman"/>
          <w:color w:val="000000"/>
          <w:vertAlign w:val="subscript"/>
        </w:rPr>
        <w:t>3</w:t>
      </w:r>
      <w:r w:rsidRPr="008865FE">
        <w:rPr>
          <w:rFonts w:eastAsia="Times New Roman"/>
          <w:color w:val="000000"/>
        </w:rPr>
        <w:t>O</w:t>
      </w:r>
      <w:r w:rsidRPr="008865FE">
        <w:rPr>
          <w:rFonts w:eastAsia="Times New Roman"/>
          <w:color w:val="000000"/>
          <w:vertAlign w:val="subscript"/>
        </w:rPr>
        <w:t>2</w:t>
      </w:r>
      <w:r w:rsidRPr="008865FE">
        <w:rPr>
          <w:rFonts w:eastAsia="Times New Roman"/>
          <w:color w:val="000000"/>
        </w:rPr>
        <w:t xml:space="preserve"> [M+</w:t>
      </w:r>
      <w:proofErr w:type="gramStart"/>
      <w:r w:rsidRPr="008865FE">
        <w:rPr>
          <w:rFonts w:eastAsia="Times New Roman"/>
          <w:color w:val="000000"/>
        </w:rPr>
        <w:t>H]</w:t>
      </w:r>
      <w:r w:rsidRPr="008865FE">
        <w:rPr>
          <w:rFonts w:eastAsia="Times New Roman"/>
          <w:color w:val="000000"/>
          <w:vertAlign w:val="superscript"/>
        </w:rPr>
        <w:t>+</w:t>
      </w:r>
      <w:proofErr w:type="gramEnd"/>
      <w:r w:rsidRPr="008865FE">
        <w:t xml:space="preserve">: 206.09295; Found: </w:t>
      </w:r>
      <w:r w:rsidRPr="008865FE">
        <w:rPr>
          <w:rFonts w:eastAsia="Times New Roman"/>
          <w:color w:val="000000"/>
        </w:rPr>
        <w:t>206.0927</w:t>
      </w:r>
      <w:r w:rsidRPr="008865FE">
        <w:t>.</w:t>
      </w:r>
    </w:p>
    <w:p w14:paraId="76D0F00E" w14:textId="77777777" w:rsidR="00FE6EC4" w:rsidRPr="008865FE" w:rsidRDefault="00FE6EC4" w:rsidP="00CB0D5F">
      <w:pPr>
        <w:ind w:firstLine="0"/>
        <w:jc w:val="left"/>
        <w:rPr>
          <w:rFonts w:eastAsia="Times New Roman"/>
          <w:color w:val="000000"/>
        </w:rPr>
      </w:pPr>
      <w:r w:rsidRPr="008865FE">
        <w:rPr>
          <w:b/>
          <w:bCs/>
        </w:rPr>
        <w:t>2-amino-3-(1H-pyrrolo[2,3-</w:t>
      </w:r>
      <w:proofErr w:type="gramStart"/>
      <w:r w:rsidRPr="008865FE">
        <w:rPr>
          <w:b/>
          <w:bCs/>
        </w:rPr>
        <w:t>b]pyridin</w:t>
      </w:r>
      <w:proofErr w:type="gramEnd"/>
      <w:r w:rsidRPr="008865FE">
        <w:rPr>
          <w:b/>
          <w:bCs/>
        </w:rPr>
        <w:t xml:space="preserve">-3-yl)propanoic acid (7A-W): </w:t>
      </w:r>
      <w:r w:rsidRPr="008865FE">
        <w:rPr>
          <w:vertAlign w:val="superscript"/>
        </w:rPr>
        <w:t>1</w:t>
      </w:r>
      <w:r w:rsidRPr="008865FE">
        <w:t xml:space="preserve">H NMR (500 MHz, Deuterium Oxide) δ 8.73 (dd, </w:t>
      </w:r>
      <w:r w:rsidRPr="008865FE">
        <w:rPr>
          <w:i/>
          <w:iCs/>
        </w:rPr>
        <w:t>J</w:t>
      </w:r>
      <w:r w:rsidRPr="008865FE">
        <w:t xml:space="preserve"> = 8.0, 1.2 Hz, 1H), 8.40 (dd, </w:t>
      </w:r>
      <w:r w:rsidRPr="008865FE">
        <w:rPr>
          <w:i/>
          <w:iCs/>
        </w:rPr>
        <w:t>J</w:t>
      </w:r>
      <w:r w:rsidRPr="008865FE">
        <w:t xml:space="preserve"> = 6.0, 1.2 Hz, 1H), </w:t>
      </w:r>
      <w:r w:rsidRPr="008865FE">
        <w:lastRenderedPageBreak/>
        <w:t xml:space="preserve">7.66 (s, 1H), 7.60 (dd, </w:t>
      </w:r>
      <w:r w:rsidRPr="008865FE">
        <w:rPr>
          <w:i/>
          <w:iCs/>
        </w:rPr>
        <w:t>J</w:t>
      </w:r>
      <w:r w:rsidRPr="008865FE">
        <w:t xml:space="preserve"> = 8.0, 6.0 Hz, 1H), 4.23 (t, </w:t>
      </w:r>
      <w:r w:rsidRPr="008865FE">
        <w:rPr>
          <w:i/>
          <w:iCs/>
        </w:rPr>
        <w:t>J</w:t>
      </w:r>
      <w:r w:rsidRPr="008865FE">
        <w:t xml:space="preserve"> = 6.1 Hz, 1H), 3.52 (dd, </w:t>
      </w:r>
      <w:r w:rsidRPr="008865FE">
        <w:rPr>
          <w:i/>
          <w:iCs/>
        </w:rPr>
        <w:t>J</w:t>
      </w:r>
      <w:r w:rsidRPr="008865FE">
        <w:t xml:space="preserve"> = 14.3, 6.2 Hz, 2H). HRMS-ESI: Calc for </w:t>
      </w:r>
      <w:r w:rsidRPr="008865FE">
        <w:rPr>
          <w:rFonts w:eastAsia="Times New Roman"/>
          <w:color w:val="000000"/>
        </w:rPr>
        <w:t>C</w:t>
      </w:r>
      <w:r w:rsidRPr="008865FE">
        <w:rPr>
          <w:rFonts w:eastAsia="Times New Roman"/>
          <w:color w:val="000000"/>
          <w:vertAlign w:val="subscript"/>
        </w:rPr>
        <w:t>10</w:t>
      </w:r>
      <w:r w:rsidRPr="008865FE">
        <w:rPr>
          <w:rFonts w:eastAsia="Times New Roman"/>
          <w:color w:val="000000"/>
        </w:rPr>
        <w:t>H</w:t>
      </w:r>
      <w:r w:rsidRPr="008865FE">
        <w:rPr>
          <w:rFonts w:eastAsia="Times New Roman"/>
          <w:color w:val="000000"/>
          <w:vertAlign w:val="subscript"/>
        </w:rPr>
        <w:t>12</w:t>
      </w:r>
      <w:r w:rsidRPr="008865FE">
        <w:rPr>
          <w:rFonts w:eastAsia="Times New Roman"/>
          <w:color w:val="000000"/>
        </w:rPr>
        <w:t>N</w:t>
      </w:r>
      <w:r w:rsidRPr="008865FE">
        <w:rPr>
          <w:rFonts w:eastAsia="Times New Roman"/>
          <w:color w:val="000000"/>
          <w:vertAlign w:val="subscript"/>
        </w:rPr>
        <w:t>3</w:t>
      </w:r>
      <w:r w:rsidRPr="008865FE">
        <w:rPr>
          <w:rFonts w:eastAsia="Times New Roman"/>
          <w:color w:val="000000"/>
        </w:rPr>
        <w:t>O</w:t>
      </w:r>
      <w:r w:rsidRPr="008865FE">
        <w:rPr>
          <w:rFonts w:eastAsia="Times New Roman"/>
          <w:color w:val="000000"/>
          <w:vertAlign w:val="subscript"/>
        </w:rPr>
        <w:t>2</w:t>
      </w:r>
      <w:r w:rsidRPr="008865FE">
        <w:rPr>
          <w:rFonts w:eastAsia="Times New Roman"/>
          <w:color w:val="000000"/>
        </w:rPr>
        <w:t xml:space="preserve"> [M+</w:t>
      </w:r>
      <w:proofErr w:type="gramStart"/>
      <w:r w:rsidRPr="008865FE">
        <w:rPr>
          <w:rFonts w:eastAsia="Times New Roman"/>
          <w:color w:val="000000"/>
        </w:rPr>
        <w:t>H]</w:t>
      </w:r>
      <w:r w:rsidRPr="008865FE">
        <w:rPr>
          <w:rFonts w:eastAsia="Times New Roman"/>
          <w:color w:val="000000"/>
          <w:vertAlign w:val="superscript"/>
        </w:rPr>
        <w:t>+</w:t>
      </w:r>
      <w:proofErr w:type="gramEnd"/>
      <w:r w:rsidRPr="008865FE">
        <w:t xml:space="preserve">: 206.09295; Found: </w:t>
      </w:r>
      <w:r w:rsidRPr="008865FE">
        <w:rPr>
          <w:rFonts w:eastAsia="Times New Roman"/>
          <w:color w:val="000000"/>
        </w:rPr>
        <w:t>206.0927</w:t>
      </w:r>
    </w:p>
    <w:p w14:paraId="48962DCA" w14:textId="77777777" w:rsidR="00FE6EC4" w:rsidRPr="008865FE" w:rsidRDefault="00FE6EC4" w:rsidP="00FE6EC4">
      <w:pPr>
        <w:pStyle w:val="Heading3"/>
      </w:pPr>
      <w:bookmarkStart w:id="196" w:name="_Toc86266403"/>
      <w:bookmarkStart w:id="197" w:name="_Toc90555500"/>
      <w:r w:rsidRPr="008865FE">
        <w:t>Overexpression and Purification of FgaPT2</w:t>
      </w:r>
      <w:bookmarkEnd w:id="196"/>
      <w:bookmarkEnd w:id="197"/>
    </w:p>
    <w:p w14:paraId="44677D04" w14:textId="4C6AA278" w:rsidR="00FE6EC4" w:rsidRPr="006F28A8" w:rsidRDefault="00FE6EC4" w:rsidP="00FE6EC4">
      <w:pPr>
        <w:rPr>
          <w:lang w:bidi="en-US"/>
        </w:rPr>
      </w:pPr>
      <w:r>
        <w:rPr>
          <w:lang w:bidi="en-US"/>
        </w:rPr>
        <w:t xml:space="preserve">The recombinant FgaPT2 was overproduced in </w:t>
      </w:r>
      <w:r>
        <w:rPr>
          <w:i/>
          <w:iCs/>
          <w:lang w:bidi="en-US"/>
        </w:rPr>
        <w:t xml:space="preserve">Escherichia coli </w:t>
      </w:r>
      <w:r>
        <w:rPr>
          <w:lang w:bidi="en-US"/>
        </w:rPr>
        <w:t xml:space="preserve">BL21(DE3) cells transformed with the </w:t>
      </w:r>
      <w:proofErr w:type="gramStart"/>
      <w:r>
        <w:rPr>
          <w:lang w:bidi="en-US"/>
        </w:rPr>
        <w:t>codon-optimized</w:t>
      </w:r>
      <w:proofErr w:type="gramEnd"/>
      <w:r>
        <w:rPr>
          <w:lang w:bidi="en-US"/>
        </w:rPr>
        <w:t xml:space="preserve"> synthetic </w:t>
      </w:r>
      <w:r>
        <w:rPr>
          <w:i/>
          <w:iCs/>
          <w:lang w:bidi="en-US"/>
        </w:rPr>
        <w:t>FgaPT2</w:t>
      </w:r>
      <w:r>
        <w:rPr>
          <w:lang w:bidi="en-US"/>
        </w:rPr>
        <w:t xml:space="preserve"> gene in a pET28a vector. The resulting FgaPT2 with N-terminal His</w:t>
      </w:r>
      <w:r>
        <w:rPr>
          <w:vertAlign w:val="subscript"/>
          <w:lang w:bidi="en-US"/>
        </w:rPr>
        <w:t>6</w:t>
      </w:r>
      <w:r>
        <w:rPr>
          <w:lang w:bidi="en-US"/>
        </w:rPr>
        <w:t xml:space="preserve">-fusion protein was purified to homogeneity </w:t>
      </w:r>
      <w:r>
        <w:rPr>
          <w:i/>
          <w:iCs/>
          <w:lang w:bidi="en-US"/>
        </w:rPr>
        <w:t xml:space="preserve">via </w:t>
      </w:r>
      <w:r>
        <w:rPr>
          <w:lang w:bidi="en-US"/>
        </w:rPr>
        <w:t>nickel-nitrilotriacetic acid ( affinity chromatography as previously reported.</w:t>
      </w:r>
      <w:r>
        <w:rPr>
          <w:lang w:bidi="en-US"/>
        </w:rPr>
        <w:fldChar w:fldCharType="begin">
          <w:fldData xml:space="preserve">PEVuZE5vdGU+PENpdGU+PEF1dGhvcj5FbHNoYWhhd2k8L0F1dGhvcj48WWVhcj4yMDE3PC9ZZWFy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</w:fldData>
        </w:fldChar>
      </w:r>
      <w:r>
        <w:rPr>
          <w:lang w:bidi="en-US"/>
        </w:rPr>
        <w:instrText xml:space="preserve"> ADDIN EN.CITE </w:instrText>
      </w:r>
      <w:r>
        <w:rPr>
          <w:lang w:bidi="en-US"/>
        </w:rPr>
        <w:fldChar w:fldCharType="begin">
          <w:fldData xml:space="preserve">PEVuZE5vdGU+PENpdGU+PEF1dGhvcj5FbHNoYWhhd2k8L0F1dGhvcj48WWVhcj4yMDE3PC9ZZWFy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</w:fldData>
        </w:fldChar>
      </w:r>
      <w:r>
        <w:rPr>
          <w:lang w:bidi="en-US"/>
        </w:rPr>
        <w:instrText xml:space="preserve"> ADDIN EN.CITE.DATA </w:instrText>
      </w:r>
      <w:r>
        <w:rPr>
          <w:lang w:bidi="en-US"/>
        </w:rPr>
      </w:r>
      <w:r>
        <w:rPr>
          <w:lang w:bidi="en-US"/>
        </w:rPr>
        <w:fldChar w:fldCharType="end"/>
      </w:r>
      <w:r>
        <w:rPr>
          <w:lang w:bidi="en-US"/>
        </w:rPr>
      </w:r>
      <w:r>
        <w:rPr>
          <w:lang w:bidi="en-US"/>
        </w:rPr>
        <w:fldChar w:fldCharType="separate"/>
      </w:r>
      <w:r w:rsidRPr="0004558B">
        <w:rPr>
          <w:noProof/>
          <w:vertAlign w:val="superscript"/>
          <w:lang w:bidi="en-US"/>
        </w:rPr>
        <w:t>38, 40</w:t>
      </w:r>
      <w:r>
        <w:rPr>
          <w:lang w:bidi="en-US"/>
        </w:rPr>
        <w:fldChar w:fldCharType="end"/>
      </w:r>
      <w:r>
        <w:rPr>
          <w:lang w:bidi="en-US"/>
        </w:rPr>
        <w:t xml:space="preserve"> For protein purification, 4 x 1 L cultures of LB medium supplemented with kanamycin (50 µg/mL) were inoculated with 0.1% (v/v) of an overnight </w:t>
      </w:r>
      <w:r>
        <w:rPr>
          <w:i/>
          <w:iCs/>
          <w:lang w:bidi="en-US"/>
        </w:rPr>
        <w:t xml:space="preserve">E. Coli </w:t>
      </w:r>
      <w:r>
        <w:rPr>
          <w:lang w:bidi="en-US"/>
        </w:rPr>
        <w:t>BL21(DE3) seed culture and subsequently incubated at 37°C with shaking (220 rpm). Cultures were induced with isopropyl-β-D-</w:t>
      </w:r>
      <w:proofErr w:type="spellStart"/>
      <w:r>
        <w:rPr>
          <w:lang w:bidi="en-US"/>
        </w:rPr>
        <w:t>thiogalactopyranoside</w:t>
      </w:r>
      <w:proofErr w:type="spellEnd"/>
      <w:r>
        <w:rPr>
          <w:lang w:bidi="en-US"/>
        </w:rPr>
        <w:t xml:space="preserve"> (IPTG, 0.5 mM final concentration) once the optical density at 600 nm (OD</w:t>
      </w:r>
      <w:r>
        <w:rPr>
          <w:vertAlign w:val="subscript"/>
          <w:lang w:bidi="en-US"/>
        </w:rPr>
        <w:t>600</w:t>
      </w:r>
      <w:r>
        <w:rPr>
          <w:lang w:bidi="en-US"/>
        </w:rPr>
        <w:t xml:space="preserve">) reached ~0.6-0.8. Following IPTG addition, cultures were allowed to grow for an additional 16 hours at 22°C. Cells were harvested via centrifugation and resuspended in ~20 mL lysis buffer (10 mM imidazole, 50 mM sodium monobasic phosphate, 300 mM NaCl, pH 8.0) per 1 L culture and stored at -80°C until used. During the 24 hours preceding cell lysis and purification, the cell pellet was allowed to thaw and were promptly refrozen at -80°C two times. Cells were allowed to thaw a third time and were subsequently lysed by sonication (SONICATOR 100 W 10 x 10 s pulses, 20 seconds between pulses). Insoluble particulate was removed by centrifugation at 15,000 x </w:t>
      </w:r>
      <w:r>
        <w:rPr>
          <w:i/>
          <w:iCs/>
          <w:lang w:bidi="en-US"/>
        </w:rPr>
        <w:t>g</w:t>
      </w:r>
      <w:r>
        <w:rPr>
          <w:lang w:bidi="en-US"/>
        </w:rPr>
        <w:t xml:space="preserve"> for 1 hour. The supernatant was collected, passed through a 0.22 µm syringe filter, and the desired N-</w:t>
      </w:r>
      <w:r w:rsidRPr="00D124DB">
        <w:rPr>
          <w:lang w:bidi="en-US"/>
        </w:rPr>
        <w:t>His</w:t>
      </w:r>
      <w:r w:rsidRPr="00D124DB">
        <w:rPr>
          <w:vertAlign w:val="subscript"/>
          <w:lang w:bidi="en-US"/>
        </w:rPr>
        <w:t>6</w:t>
      </w:r>
      <w:r>
        <w:rPr>
          <w:lang w:bidi="en-US"/>
        </w:rPr>
        <w:t>-</w:t>
      </w:r>
      <w:r w:rsidRPr="00D124DB">
        <w:rPr>
          <w:lang w:bidi="en-US"/>
        </w:rPr>
        <w:t>FgaPT2</w:t>
      </w:r>
      <w:r>
        <w:rPr>
          <w:lang w:bidi="en-US"/>
        </w:rPr>
        <w:t xml:space="preserve"> fusion protein was purified via </w:t>
      </w:r>
      <w:proofErr w:type="spellStart"/>
      <w:r>
        <w:rPr>
          <w:lang w:bidi="en-US"/>
        </w:rPr>
        <w:t>HiTrap</w:t>
      </w:r>
      <w:proofErr w:type="spellEnd"/>
      <w:r>
        <w:rPr>
          <w:lang w:bidi="en-US"/>
        </w:rPr>
        <w:t xml:space="preserve"> Ni-NTA</w:t>
      </w:r>
    </w:p>
    <w:p w14:paraId="5133EC1A" w14:textId="77777777" w:rsidR="00FE6EC4" w:rsidRPr="008865FE" w:rsidRDefault="00FE6EC4" w:rsidP="00FE6EC4">
      <w:pPr>
        <w:pStyle w:val="Heading3"/>
      </w:pPr>
      <w:bookmarkStart w:id="198" w:name="_Toc86266404"/>
      <w:bookmarkStart w:id="199" w:name="_Toc90555501"/>
      <w:r w:rsidRPr="008865FE">
        <w:lastRenderedPageBreak/>
        <w:t>Analytical scale FgaPT2 assay</w:t>
      </w:r>
      <w:bookmarkEnd w:id="198"/>
      <w:bookmarkEnd w:id="199"/>
    </w:p>
    <w:p w14:paraId="4FF57FA1" w14:textId="77777777" w:rsidR="00FE6EC4" w:rsidRDefault="00FE6EC4" w:rsidP="00FE6EC4">
      <w:pPr>
        <w:rPr>
          <w:lang w:bidi="en-US"/>
        </w:rPr>
      </w:pPr>
      <w:r w:rsidRPr="008865FE">
        <w:rPr>
          <w:lang w:bidi="en-US"/>
        </w:rPr>
        <w:t>Analytical scale FgaPT2 reactions were conducted at a 50 µL scale containing 21 µM FgaPT2, 1 mM Aza-</w:t>
      </w:r>
      <w:proofErr w:type="spellStart"/>
      <w:r w:rsidRPr="008865FE">
        <w:rPr>
          <w:lang w:bidi="en-US"/>
        </w:rPr>
        <w:t>Trp</w:t>
      </w:r>
      <w:proofErr w:type="spellEnd"/>
      <w:r w:rsidRPr="008865FE">
        <w:rPr>
          <w:lang w:bidi="en-US"/>
        </w:rPr>
        <w:t xml:space="preserve"> substrate, 1.5 mM DMAPP, 50 mM Tris (pH 7.8), and 5 mM MgCl</w:t>
      </w:r>
      <w:r w:rsidRPr="008865FE">
        <w:rPr>
          <w:vertAlign w:val="subscript"/>
          <w:lang w:bidi="en-US"/>
        </w:rPr>
        <w:t>2</w:t>
      </w:r>
      <w:r w:rsidRPr="008865FE">
        <w:rPr>
          <w:lang w:bidi="en-US"/>
        </w:rPr>
        <w:t>. The reaction mixtures were incubated at 35°C for 18 hours and then quenched with the addition of 100 µL cold methanol. The precipitated protein was removed via centrifugation (9000 x g for 30 min). Analytical scale reactions were analyzed on an Agilent 1220 HPLC system equipped with a DAD, using a Gemini-NX C-18 (5 µm, 4.6 mm x 250 mm) column (Phenomenex, Torrance, CA, USA) [1% B for 3 min, gradient of 1% B to 5% B over 7 min, gradient of 5% B to 25% B over 10 min, gradient of 25% B to 100% B over 10 min, 100% B for 4 min, 100% B to 1% B over 1 min, 1% B for 5 min (A = ddH</w:t>
      </w:r>
      <w:r w:rsidRPr="008865FE">
        <w:rPr>
          <w:vertAlign w:val="subscript"/>
          <w:lang w:bidi="en-US"/>
        </w:rPr>
        <w:t>2</w:t>
      </w:r>
      <w:r w:rsidRPr="008865FE">
        <w:rPr>
          <w:lang w:bidi="en-US"/>
        </w:rPr>
        <w:t>O with 0.1% TFA; B = acetonitrile); flow rate = 1 mL min</w:t>
      </w:r>
      <w:r w:rsidRPr="008865FE">
        <w:rPr>
          <w:vertAlign w:val="superscript"/>
          <w:lang w:bidi="en-US"/>
        </w:rPr>
        <w:t>-1</w:t>
      </w:r>
      <w:r w:rsidRPr="008865FE">
        <w:rPr>
          <w:lang w:bidi="en-US"/>
        </w:rPr>
        <w:t>; A</w:t>
      </w:r>
      <w:r w:rsidRPr="008865FE">
        <w:rPr>
          <w:vertAlign w:val="subscript"/>
          <w:lang w:bidi="en-US"/>
        </w:rPr>
        <w:t xml:space="preserve">230 </w:t>
      </w:r>
      <w:r w:rsidRPr="008865FE">
        <w:rPr>
          <w:lang w:bidi="en-US"/>
        </w:rPr>
        <w:t>+ A</w:t>
      </w:r>
      <w:r w:rsidRPr="008865FE">
        <w:rPr>
          <w:vertAlign w:val="subscript"/>
          <w:lang w:bidi="en-US"/>
        </w:rPr>
        <w:t xml:space="preserve">254 </w:t>
      </w:r>
      <w:r w:rsidRPr="008865FE">
        <w:rPr>
          <w:lang w:bidi="en-US"/>
        </w:rPr>
        <w:t>+ A</w:t>
      </w:r>
      <w:r w:rsidRPr="008865FE">
        <w:rPr>
          <w:vertAlign w:val="subscript"/>
          <w:lang w:bidi="en-US"/>
        </w:rPr>
        <w:t xml:space="preserve">280 </w:t>
      </w:r>
      <w:r w:rsidRPr="008865FE">
        <w:rPr>
          <w:lang w:bidi="en-US"/>
        </w:rPr>
        <w:t>+ A</w:t>
      </w:r>
      <w:r w:rsidRPr="008865FE">
        <w:rPr>
          <w:vertAlign w:val="subscript"/>
          <w:lang w:bidi="en-US"/>
        </w:rPr>
        <w:t xml:space="preserve">316 </w:t>
      </w:r>
      <w:r w:rsidRPr="008865FE">
        <w:rPr>
          <w:lang w:bidi="en-US"/>
        </w:rPr>
        <w:t>+ A</w:t>
      </w:r>
      <w:r w:rsidRPr="008865FE">
        <w:rPr>
          <w:vertAlign w:val="subscript"/>
          <w:lang w:bidi="en-US"/>
        </w:rPr>
        <w:t>340</w:t>
      </w:r>
      <w:r w:rsidRPr="008865FE">
        <w:rPr>
          <w:lang w:bidi="en-US"/>
        </w:rPr>
        <w:t xml:space="preserve">]. For each reaction, percent turnover was based upon the integration of each compound peak and calculated by dividing the integrated area of the remaining starting material by the integrated area of the negative control.  Calibration curves were used to verify the integrity of this calculation, accounting for the unique absorbance profiles of different azaindole isomers, and absorbance profile variability between their corresponding prenylated </w:t>
      </w:r>
      <w:proofErr w:type="spellStart"/>
      <w:r w:rsidRPr="008865FE">
        <w:rPr>
          <w:lang w:bidi="en-US"/>
        </w:rPr>
        <w:t>regioisomers</w:t>
      </w:r>
      <w:proofErr w:type="spellEnd"/>
      <w:r w:rsidRPr="008865FE">
        <w:rPr>
          <w:lang w:bidi="en-US"/>
        </w:rPr>
        <w:t>.</w:t>
      </w:r>
    </w:p>
    <w:p w14:paraId="182E29B1" w14:textId="77777777" w:rsidR="00FE6EC4" w:rsidRPr="008865FE" w:rsidRDefault="00FE6EC4" w:rsidP="00FE6EC4">
      <w:pPr>
        <w:pStyle w:val="Heading3"/>
      </w:pPr>
      <w:bookmarkStart w:id="200" w:name="_Ref83727476"/>
      <w:bookmarkStart w:id="201" w:name="_Ref83727489"/>
      <w:bookmarkStart w:id="202" w:name="_Ref83727499"/>
      <w:bookmarkStart w:id="203" w:name="_Ref83727542"/>
      <w:bookmarkStart w:id="204" w:name="_Ref83727572"/>
      <w:bookmarkStart w:id="205" w:name="_Toc86266405"/>
      <w:bookmarkStart w:id="206" w:name="_Toc90555502"/>
      <w:r>
        <w:t xml:space="preserve">Enzymatic Scale Up Reactions for </w:t>
      </w:r>
      <w:proofErr w:type="spellStart"/>
      <w:r>
        <w:t>AzaTrp</w:t>
      </w:r>
      <w:proofErr w:type="spellEnd"/>
      <w:r>
        <w:t xml:space="preserve"> Prenylation</w:t>
      </w:r>
      <w:bookmarkEnd w:id="200"/>
      <w:bookmarkEnd w:id="201"/>
      <w:bookmarkEnd w:id="202"/>
      <w:bookmarkEnd w:id="203"/>
      <w:bookmarkEnd w:id="204"/>
      <w:bookmarkEnd w:id="205"/>
      <w:bookmarkEnd w:id="206"/>
    </w:p>
    <w:p w14:paraId="3E023BD9" w14:textId="43DCC12C" w:rsidR="008E1DA3" w:rsidRDefault="00FE6EC4" w:rsidP="00FE6EC4">
      <w:pPr>
        <w:rPr>
          <w:lang w:bidi="en-US"/>
        </w:rPr>
      </w:pPr>
      <w:r w:rsidRPr="000A1F7E">
        <w:rPr>
          <w:lang w:bidi="en-US"/>
        </w:rPr>
        <w:t xml:space="preserve">Scale up reactions of </w:t>
      </w:r>
      <w:proofErr w:type="spellStart"/>
      <w:r w:rsidRPr="000A1F7E">
        <w:rPr>
          <w:lang w:bidi="en-US"/>
        </w:rPr>
        <w:t>AzaTrp</w:t>
      </w:r>
      <w:proofErr w:type="spellEnd"/>
      <w:r w:rsidRPr="000A1F7E">
        <w:rPr>
          <w:lang w:bidi="en-US"/>
        </w:rPr>
        <w:t xml:space="preserve"> prenylation were conducted in a volume of 20 mL consisting of 1 mM </w:t>
      </w:r>
      <w:r w:rsidRPr="000A1F7E">
        <w:rPr>
          <w:b/>
          <w:bCs/>
          <w:lang w:bidi="en-US"/>
        </w:rPr>
        <w:t xml:space="preserve">4A-W </w:t>
      </w:r>
      <w:r w:rsidRPr="000A1F7E">
        <w:rPr>
          <w:lang w:bidi="en-US"/>
        </w:rPr>
        <w:t xml:space="preserve">or </w:t>
      </w:r>
      <w:r w:rsidRPr="000A1F7E">
        <w:rPr>
          <w:b/>
          <w:bCs/>
          <w:lang w:bidi="en-US"/>
        </w:rPr>
        <w:t>5A-W</w:t>
      </w:r>
      <w:r w:rsidRPr="000A1F7E">
        <w:rPr>
          <w:lang w:bidi="en-US"/>
        </w:rPr>
        <w:t>, 1.25 mM DMAPP, 50 mM Tris (pH 7.8) and 5 mM MgCl</w:t>
      </w:r>
      <w:r w:rsidRPr="000A1F7E">
        <w:rPr>
          <w:vertAlign w:val="subscript"/>
          <w:lang w:bidi="en-US"/>
        </w:rPr>
        <w:t>2</w:t>
      </w:r>
      <w:r w:rsidRPr="000A1F7E">
        <w:rPr>
          <w:lang w:bidi="en-US"/>
        </w:rPr>
        <w:t>.</w:t>
      </w:r>
      <w:r w:rsidR="003437BB">
        <w:rPr>
          <w:lang w:bidi="en-US"/>
        </w:rPr>
        <w:t xml:space="preserve"> </w:t>
      </w:r>
      <w:r w:rsidRPr="000A1F7E">
        <w:rPr>
          <w:lang w:bidi="en-US"/>
        </w:rPr>
        <w:t xml:space="preserve">Reactions were initiated by the addition of 4 mg purified FgaPT2 (~500 µL) and incubated at 35°C for 16-48 h. Reaction progress was monitored on analytical HPLC as described above by taking 50 </w:t>
      </w:r>
      <w:proofErr w:type="spellStart"/>
      <w:r w:rsidRPr="000A1F7E">
        <w:rPr>
          <w:lang w:bidi="en-US"/>
        </w:rPr>
        <w:t>uL</w:t>
      </w:r>
      <w:proofErr w:type="spellEnd"/>
      <w:r w:rsidRPr="000A1F7E">
        <w:rPr>
          <w:lang w:bidi="en-US"/>
        </w:rPr>
        <w:t xml:space="preserve"> aliquots at regular time intervals.  An additional 4 mg </w:t>
      </w:r>
      <w:r w:rsidRPr="000A1F7E">
        <w:rPr>
          <w:lang w:bidi="en-US"/>
        </w:rPr>
        <w:lastRenderedPageBreak/>
        <w:t xml:space="preserve">enzyme was added after 24 hours for reactions containing </w:t>
      </w:r>
      <w:r w:rsidRPr="000A1F7E">
        <w:rPr>
          <w:b/>
          <w:bCs/>
          <w:lang w:bidi="en-US"/>
        </w:rPr>
        <w:t>4A-W</w:t>
      </w:r>
      <w:r w:rsidRPr="000A1F7E">
        <w:rPr>
          <w:lang w:bidi="en-US"/>
        </w:rPr>
        <w:t xml:space="preserve"> due to poor conversion (&lt;25%), and incubated for an additional 24 hours at 35°C. Subsequently, the reaction mixture was concentrated via lyophilization to &lt;5mL, saturated with K</w:t>
      </w:r>
      <w:r w:rsidRPr="000A1F7E">
        <w:rPr>
          <w:vertAlign w:val="subscript"/>
          <w:lang w:bidi="en-US"/>
        </w:rPr>
        <w:t>2</w:t>
      </w:r>
      <w:r w:rsidRPr="000A1F7E">
        <w:rPr>
          <w:lang w:bidi="en-US"/>
        </w:rPr>
        <w:t>CO</w:t>
      </w:r>
      <w:r w:rsidRPr="000A1F7E">
        <w:rPr>
          <w:vertAlign w:val="subscript"/>
          <w:lang w:bidi="en-US"/>
        </w:rPr>
        <w:t>3</w:t>
      </w:r>
      <w:r w:rsidRPr="000A1F7E">
        <w:rPr>
          <w:lang w:bidi="en-US"/>
        </w:rPr>
        <w:t>, then extracted 3 times with 10 mL portions of isopropanol.  The combined organic layers were dried over K</w:t>
      </w:r>
      <w:r w:rsidRPr="000A1F7E">
        <w:rPr>
          <w:vertAlign w:val="subscript"/>
          <w:lang w:bidi="en-US"/>
        </w:rPr>
        <w:t>2</w:t>
      </w:r>
      <w:r w:rsidRPr="000A1F7E">
        <w:rPr>
          <w:lang w:bidi="en-US"/>
        </w:rPr>
        <w:t>CO</w:t>
      </w:r>
      <w:r w:rsidRPr="000A1F7E">
        <w:rPr>
          <w:vertAlign w:val="subscript"/>
          <w:lang w:bidi="en-US"/>
        </w:rPr>
        <w:t>3</w:t>
      </w:r>
      <w:r w:rsidRPr="000A1F7E">
        <w:rPr>
          <w:lang w:bidi="en-US"/>
        </w:rPr>
        <w:t xml:space="preserve">, filtered via syringe filter, and evaporated via nitrogen flow. The residue was redissolved in 1 mL methanol and purified by semi-preparative RP-HPLC using Gemini-NX, C-18 (5 </w:t>
      </w:r>
      <w:proofErr w:type="spellStart"/>
      <w:r w:rsidRPr="000A1F7E">
        <w:rPr>
          <w:lang w:bidi="en-US"/>
        </w:rPr>
        <w:t>μm</w:t>
      </w:r>
      <w:proofErr w:type="spellEnd"/>
      <w:r w:rsidRPr="000A1F7E">
        <w:rPr>
          <w:lang w:bidi="en-US"/>
        </w:rPr>
        <w:t>, 10 × 250 mm) column (Phenomenex, Torrance, California, USA) on an Agilent 1220 system equipped with a DAD detector using</w:t>
      </w:r>
      <w:r>
        <w:rPr>
          <w:lang w:bidi="en-US"/>
        </w:rPr>
        <w:t xml:space="preserve"> the following method. </w:t>
      </w:r>
      <w:r w:rsidRPr="000A1F7E">
        <w:rPr>
          <w:lang w:bidi="en-US"/>
        </w:rPr>
        <w:t>[gradient of 1% B for 3 min,1% B to 25% B for 15 min, 25% B to 100% B for 5 min, 100% B for 4 min, 100% B to 1% B in 0.5 min, 1% B for 6 min (A = ddH</w:t>
      </w:r>
      <w:r w:rsidRPr="000A1F7E">
        <w:rPr>
          <w:vertAlign w:val="subscript"/>
          <w:lang w:bidi="en-US"/>
        </w:rPr>
        <w:t>2</w:t>
      </w:r>
      <w:r w:rsidRPr="000A1F7E">
        <w:rPr>
          <w:lang w:bidi="en-US"/>
        </w:rPr>
        <w:t xml:space="preserve">O with 0.1% TFA or formic Acid; B = acetonitrile); flow rate = 2.5 ml </w:t>
      </w:r>
      <w:proofErr w:type="gramStart"/>
      <w:r w:rsidRPr="000A1F7E">
        <w:rPr>
          <w:lang w:bidi="en-US"/>
        </w:rPr>
        <w:t>min</w:t>
      </w:r>
      <w:r w:rsidRPr="000A1F7E">
        <w:rPr>
          <w:vertAlign w:val="superscript"/>
          <w:lang w:bidi="en-US"/>
        </w:rPr>
        <w:t>-1</w:t>
      </w:r>
      <w:proofErr w:type="gramEnd"/>
      <w:r w:rsidRPr="000A1F7E">
        <w:rPr>
          <w:lang w:bidi="en-US"/>
        </w:rPr>
        <w:t>; A</w:t>
      </w:r>
      <w:r w:rsidRPr="000A1F7E">
        <w:rPr>
          <w:vertAlign w:val="subscript"/>
          <w:lang w:bidi="en-US"/>
        </w:rPr>
        <w:t>230</w:t>
      </w:r>
      <w:r w:rsidRPr="000A1F7E">
        <w:rPr>
          <w:lang w:bidi="en-US"/>
        </w:rPr>
        <w:t>]</w:t>
      </w:r>
    </w:p>
    <w:p w14:paraId="7C1282D4" w14:textId="77777777" w:rsidR="008E1DA3" w:rsidRDefault="008E1DA3">
      <w:pPr>
        <w:spacing w:after="160" w:line="259" w:lineRule="auto"/>
        <w:ind w:firstLine="0"/>
        <w:contextualSpacing w:val="0"/>
        <w:jc w:val="left"/>
        <w:rPr>
          <w:lang w:bidi="en-US"/>
        </w:rPr>
      </w:pPr>
      <w:r>
        <w:rPr>
          <w:lang w:bidi="en-US"/>
        </w:rPr>
        <w:br w:type="page"/>
      </w:r>
    </w:p>
    <w:p w14:paraId="0FC6A3E5" w14:textId="77777777" w:rsidR="00CB0D5F" w:rsidRPr="000E299B" w:rsidRDefault="00CB0D5F" w:rsidP="00CB0D5F">
      <w:pPr>
        <w:pStyle w:val="Heading2"/>
      </w:pPr>
      <w:bookmarkStart w:id="207" w:name="_Toc86266406"/>
      <w:bookmarkStart w:id="208" w:name="_Hlk83651392"/>
      <w:bookmarkStart w:id="209" w:name="_Toc90555503"/>
      <w:r w:rsidRPr="000E299B">
        <w:lastRenderedPageBreak/>
        <w:t>Results and Discussion</w:t>
      </w:r>
      <w:bookmarkEnd w:id="207"/>
      <w:bookmarkEnd w:id="209"/>
    </w:p>
    <w:p w14:paraId="528A3885" w14:textId="77777777" w:rsidR="00CB0D5F" w:rsidRPr="008865FE" w:rsidRDefault="00CB0D5F" w:rsidP="00CB0D5F">
      <w:pPr>
        <w:pStyle w:val="Heading3"/>
      </w:pPr>
      <w:bookmarkStart w:id="210" w:name="_Toc86266407"/>
      <w:bookmarkStart w:id="211" w:name="_Toc90555504"/>
      <w:bookmarkEnd w:id="208"/>
      <w:r w:rsidRPr="008865FE">
        <w:t>Synthesis of 2-Azatryptophan</w:t>
      </w:r>
      <w:bookmarkEnd w:id="210"/>
      <w:bookmarkEnd w:id="211"/>
    </w:p>
    <w:p w14:paraId="1BA7263A" w14:textId="77777777" w:rsidR="00CB0D5F" w:rsidRPr="008865FE" w:rsidRDefault="00CB0D5F" w:rsidP="008E1DA3">
      <w:pPr>
        <w:pStyle w:val="CenterFigure"/>
      </w:pPr>
      <w:r w:rsidRPr="008865FE">
        <w:rPr>
          <w:noProof/>
          <w:lang w:bidi="en-US"/>
        </w:rPr>
        <w:drawing>
          <wp:inline distT="0" distB="0" distL="0" distR="0" wp14:anchorId="79B21FA8" wp14:editId="41755F60">
            <wp:extent cx="5179161" cy="3595441"/>
            <wp:effectExtent l="0" t="0" r="2540" b="5080"/>
            <wp:docPr id="120" name="Picture 120" descr="Chart, 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 schematic&#10;&#10;Description automatically generated"/>
                    <pic:cNvPicPr/>
                  </pic:nvPicPr>
                  <pic:blipFill>
                    <a:blip r:embed="rId131"/>
                    <a:stretch>
                      <a:fillRect/>
                    </a:stretch>
                  </pic:blipFill>
                  <pic:spPr>
                    <a:xfrm>
                      <a:off x="0" y="0"/>
                      <a:ext cx="5184727" cy="3599305"/>
                    </a:xfrm>
                    <a:prstGeom prst="rect">
                      <a:avLst/>
                    </a:prstGeom>
                  </pic:spPr>
                </pic:pic>
              </a:graphicData>
            </a:graphic>
          </wp:inline>
        </w:drawing>
      </w:r>
    </w:p>
    <w:p w14:paraId="767245BA" w14:textId="0FC11B1B" w:rsidR="00CB0D5F" w:rsidRPr="008865FE" w:rsidRDefault="00CB0D5F" w:rsidP="00CB0D5F">
      <w:pPr>
        <w:pStyle w:val="Caption"/>
        <w:jc w:val="center"/>
        <w:rPr>
          <w:lang w:bidi="en-US"/>
        </w:rPr>
      </w:pPr>
      <w:bookmarkStart w:id="212" w:name="_Ref81225306"/>
      <w:bookmarkStart w:id="213" w:name="_Toc86266420"/>
      <w:bookmarkStart w:id="214" w:name="_Toc90555565"/>
      <w:r w:rsidRPr="008865FE">
        <w:t xml:space="preserve">Figure </w:t>
      </w:r>
      <w:r w:rsidR="00D06A63">
        <w:fldChar w:fldCharType="begin"/>
      </w:r>
      <w:r w:rsidR="00D06A63">
        <w:instrText xml:space="preserve"> STYLEREF 1 \s </w:instrText>
      </w:r>
      <w:r w:rsidR="00D06A63">
        <w:fldChar w:fldCharType="separate"/>
      </w:r>
      <w:r w:rsidR="001365F9">
        <w:t>3</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4</w:t>
      </w:r>
      <w:r w:rsidR="00D06A63">
        <w:fldChar w:fldCharType="end"/>
      </w:r>
      <w:bookmarkEnd w:id="212"/>
      <w:r w:rsidRPr="008865FE">
        <w:t>: Combined synthetic schemes for Aza-Trp isomers</w:t>
      </w:r>
      <w:bookmarkEnd w:id="213"/>
      <w:bookmarkEnd w:id="214"/>
    </w:p>
    <w:p w14:paraId="18E9D56D" w14:textId="77777777" w:rsidR="00CB0D5F" w:rsidRPr="008865FE" w:rsidRDefault="00CB0D5F" w:rsidP="00CB0D5F">
      <w:pPr>
        <w:rPr>
          <w:lang w:bidi="en-US"/>
        </w:rPr>
      </w:pPr>
    </w:p>
    <w:p w14:paraId="5DAD7CF4" w14:textId="5EA7EF14" w:rsidR="00CB0D5F" w:rsidRPr="008865FE" w:rsidRDefault="00CB0D5F" w:rsidP="00CB0D5F">
      <w:pPr>
        <w:rPr>
          <w:lang w:bidi="en-US"/>
        </w:rPr>
      </w:pPr>
      <w:r w:rsidRPr="008865FE">
        <w:rPr>
          <w:lang w:bidi="en-US"/>
        </w:rPr>
        <w:t>The azaindole substituted substrate analogs were prepared from commercially available azaindole building blocks. (</w:t>
      </w:r>
      <w:r>
        <w:rPr>
          <w:lang w:bidi="en-US"/>
        </w:rPr>
        <w:fldChar w:fldCharType="begin"/>
      </w:r>
      <w:r>
        <w:rPr>
          <w:lang w:bidi="en-US"/>
        </w:rPr>
        <w:instrText xml:space="preserve"> REF _Ref81225306 \h </w:instrText>
      </w:r>
      <w:r>
        <w:rPr>
          <w:lang w:bidi="en-US"/>
        </w:rPr>
      </w:r>
      <w:r>
        <w:rPr>
          <w:lang w:bidi="en-US"/>
        </w:rPr>
        <w:fldChar w:fldCharType="separate"/>
      </w:r>
      <w:r w:rsidR="001365F9" w:rsidRPr="008865FE">
        <w:t xml:space="preserve">Figure </w:t>
      </w:r>
      <w:r w:rsidR="001365F9">
        <w:rPr>
          <w:noProof/>
        </w:rPr>
        <w:t>3</w:t>
      </w:r>
      <w:r w:rsidR="001365F9">
        <w:t>.</w:t>
      </w:r>
      <w:r w:rsidR="001365F9">
        <w:rPr>
          <w:noProof/>
        </w:rPr>
        <w:t>4</w:t>
      </w:r>
      <w:r>
        <w:rPr>
          <w:lang w:bidi="en-US"/>
        </w:rPr>
        <w:fldChar w:fldCharType="end"/>
      </w:r>
      <w:r w:rsidRPr="008865FE">
        <w:rPr>
          <w:lang w:bidi="en-US"/>
        </w:rPr>
        <w:t>) The 2-azatryptophan was prepared from N-Boc-protected 3-methyl-indazole following a radical bromination of the methyl group using known methods.</w:t>
      </w:r>
      <w:r w:rsidRPr="008865FE">
        <w:rPr>
          <w:lang w:bidi="en-US"/>
        </w:rPr>
        <w:fldChar w:fldCharType="begin"/>
      </w:r>
      <w:r>
        <w:rPr>
          <w:lang w:bidi="en-US"/>
        </w:rPr>
        <w:instrText xml:space="preserve"> ADDIN EN.CITE &lt;EndNote&gt;&lt;Cite&gt;&lt;Author&gt;Crestey&lt;/Author&gt;&lt;Year&gt;2006&lt;/Year&gt;&lt;RecNum&gt;623&lt;/RecNum&gt;&lt;DisplayText&gt;&lt;style face="superscript"&gt;51&lt;/style&gt;&lt;/DisplayText&gt;&lt;record&gt;&lt;rec-number&gt;623&lt;/rec-number&gt;&lt;foreign-keys&gt;&lt;key app="EN" db-id="2sva2ta2n5wrsye0fw8ppf2d52vfv90fr9ev" timestamp="1606609982" guid="1d3a5329-24e4-4a65-80e5-ff7482993a89"&gt;623&lt;/key&gt;&lt;/foreign-keys&gt;&lt;ref-type name="Journal Article"&gt;17&lt;/ref-type&gt;&lt;contributors&gt;&lt;authors&gt;&lt;author&gt;Crestey, François&lt;/author&gt;&lt;author&gt;Collot, Valérie&lt;/author&gt;&lt;author&gt;Stiebing, Silvia&lt;/author&gt;&lt;author&gt;Rault, Sylvain&lt;/author&gt;&lt;/authors&gt;&lt;/contributors&gt;&lt;titles&gt;&lt;title&gt;A new and efficient synthesis of 2-azatryptophans&lt;/title&gt;&lt;secondary-title&gt;Tetrahedron&lt;/secondary-title&gt;&lt;/titles&gt;&lt;periodical&gt;&lt;full-title&gt;Tetrahedron&lt;/full-title&gt;&lt;/periodical&gt;&lt;pages&gt;7772-7775&lt;/pages&gt;&lt;volume&gt;62&lt;/volume&gt;&lt;number&gt;33&lt;/number&gt;&lt;dates&gt;&lt;year&gt;2006&lt;/year&gt;&lt;pub-dates&gt;&lt;date&gt;2006/08/14/&lt;/date&gt;&lt;/pub-dates&gt;&lt;/dates&gt;&lt;isbn&gt;0040-4020&lt;/isbn&gt;&lt;urls&gt;&lt;related-urls&gt;&lt;url&gt;http://www.sciencedirect.com/science/article/pii/S0040402006008507&lt;/url&gt;&lt;url&gt;https://www.sciencedirect.com/science/article/abs/pii/S0040402006008507?via%3Dihub&lt;/url&gt;&lt;/related-urls&gt;&lt;/urls&gt;&lt;electronic-resource-num&gt;https://doi.org/10.1016/j.tet.2006.05.061&lt;/electronic-resource-num&gt;&lt;/record&gt;&lt;/Cite&gt;&lt;/EndNote&gt;</w:instrText>
      </w:r>
      <w:r w:rsidRPr="008865FE">
        <w:rPr>
          <w:lang w:bidi="en-US"/>
        </w:rPr>
        <w:fldChar w:fldCharType="separate"/>
      </w:r>
      <w:r w:rsidRPr="004E1496">
        <w:rPr>
          <w:noProof/>
          <w:vertAlign w:val="superscript"/>
          <w:lang w:bidi="en-US"/>
        </w:rPr>
        <w:t>51</w:t>
      </w:r>
      <w:r w:rsidRPr="008865FE">
        <w:rPr>
          <w:lang w:bidi="en-US"/>
        </w:rPr>
        <w:fldChar w:fldCharType="end"/>
      </w:r>
      <w:r w:rsidRPr="008865FE">
        <w:rPr>
          <w:lang w:bidi="en-US"/>
        </w:rPr>
        <w:t xml:space="preserve"> The amino acid moiety was introduced via substitution of the benzophenone imine of glycine ethyl ester, followed by subsequent imine hydrolysis using aqueous HCl. (</w:t>
      </w:r>
      <w:r>
        <w:rPr>
          <w:lang w:bidi="en-US"/>
        </w:rPr>
        <w:fldChar w:fldCharType="begin"/>
      </w:r>
      <w:r>
        <w:rPr>
          <w:lang w:bidi="en-US"/>
        </w:rPr>
        <w:instrText xml:space="preserve"> REF _Ref81225306 \h </w:instrText>
      </w:r>
      <w:r>
        <w:rPr>
          <w:lang w:bidi="en-US"/>
        </w:rPr>
      </w:r>
      <w:r>
        <w:rPr>
          <w:lang w:bidi="en-US"/>
        </w:rPr>
        <w:fldChar w:fldCharType="separate"/>
      </w:r>
      <w:r w:rsidR="001365F9" w:rsidRPr="008865FE">
        <w:t xml:space="preserve">Figure </w:t>
      </w:r>
      <w:r w:rsidR="001365F9">
        <w:rPr>
          <w:noProof/>
        </w:rPr>
        <w:t>3</w:t>
      </w:r>
      <w:r w:rsidR="001365F9">
        <w:t>.</w:t>
      </w:r>
      <w:r w:rsidR="001365F9">
        <w:rPr>
          <w:noProof/>
        </w:rPr>
        <w:t>4</w:t>
      </w:r>
      <w:r>
        <w:rPr>
          <w:lang w:bidi="en-US"/>
        </w:rPr>
        <w:fldChar w:fldCharType="end"/>
      </w:r>
      <w:r w:rsidRPr="008865FE">
        <w:rPr>
          <w:lang w:bidi="en-US"/>
        </w:rPr>
        <w:t>) Compared to indole, which has the highest electron density at C3, the adjacent nitrogen atoms within the indazole scaffold withdrawal electron density from C3, effectively preventing typical indole reactions such as gramine formation (</w:t>
      </w:r>
      <w:r w:rsidRPr="008865FE">
        <w:rPr>
          <w:b/>
          <w:bCs/>
          <w:lang w:bidi="en-US"/>
        </w:rPr>
        <w:t>4b</w:t>
      </w:r>
      <w:r w:rsidRPr="008865FE">
        <w:rPr>
          <w:lang w:bidi="en-US"/>
        </w:rPr>
        <w:t xml:space="preserve">, </w:t>
      </w:r>
      <w:r w:rsidRPr="008865FE">
        <w:rPr>
          <w:b/>
          <w:bCs/>
          <w:lang w:bidi="en-US"/>
        </w:rPr>
        <w:t>5b</w:t>
      </w:r>
      <w:r w:rsidRPr="008865FE">
        <w:rPr>
          <w:lang w:bidi="en-US"/>
        </w:rPr>
        <w:t xml:space="preserve">, </w:t>
      </w:r>
      <w:r w:rsidRPr="008865FE">
        <w:rPr>
          <w:b/>
          <w:bCs/>
          <w:lang w:bidi="en-US"/>
        </w:rPr>
        <w:t>6b</w:t>
      </w:r>
      <w:r w:rsidRPr="008865FE">
        <w:rPr>
          <w:lang w:bidi="en-US"/>
        </w:rPr>
        <w:t xml:space="preserve">, </w:t>
      </w:r>
      <w:r w:rsidRPr="008865FE">
        <w:rPr>
          <w:b/>
          <w:bCs/>
          <w:lang w:bidi="en-US"/>
        </w:rPr>
        <w:t>7b</w:t>
      </w:r>
      <w:r w:rsidRPr="008865FE">
        <w:rPr>
          <w:lang w:bidi="en-US"/>
        </w:rPr>
        <w:t>). The synthetic strategy used in this work was inspired by a reported method</w:t>
      </w:r>
      <w:r w:rsidRPr="008865FE">
        <w:rPr>
          <w:lang w:bidi="en-US"/>
        </w:rPr>
        <w:fldChar w:fldCharType="begin"/>
      </w:r>
      <w:r>
        <w:rPr>
          <w:lang w:bidi="en-US"/>
        </w:rPr>
        <w:instrText xml:space="preserve"> ADDIN EN.CITE &lt;EndNote&gt;&lt;Cite&gt;&lt;Author&gt;Füller&lt;/Author&gt;&lt;Year&gt;2016&lt;/Year&gt;&lt;RecNum&gt;780&lt;/RecNum&gt;&lt;DisplayText&gt;&lt;style face="superscript"&gt;52&lt;/style&gt;&lt;/DisplayText&gt;&lt;record&gt;&lt;rec-number&gt;780&lt;/rec-number&gt;&lt;foreign-keys&gt;&lt;key app="EN" db-id="2sva2ta2n5wrsye0fw8ppf2d52vfv90fr9ev" timestamp="1623682715" guid="8f18bdaa-cb92-459c-9368-bde394bb7c02"&gt;780&lt;/key&gt;&lt;/foreign-keys&gt;&lt;ref-type name="Journal Article"&gt;17&lt;/ref-type&gt;&lt;contributors&gt;&lt;authors&gt;&lt;author&gt;Füller, Janis J.&lt;/author&gt;&lt;author&gt;Röpke, René&lt;/author&gt;&lt;author&gt;Krausze, Joern&lt;/author&gt;&lt;author&gt;Rennhack, Kim E.&lt;/author&gt;&lt;author&gt;Daniel, Nils P.&lt;/author&gt;&lt;author&gt;Blankenfeldt, Wulf&lt;/author&gt;&lt;author&gt;Schulz, Stefan&lt;/author&gt;&lt;author&gt;Jahn, Dieter&lt;/author&gt;&lt;author&gt;Moser, Jürgen&lt;/author&gt;&lt;/authors&gt;&lt;/contributors&gt;&lt;titles&gt;&lt;title&gt;Biosynthesis of Violacein, Structure and Function of l-Tryptophan Oxidase VioA from Chromobacterium violaceum&lt;/title&gt;&lt;secondary-title&gt;Journal of Biological Chemistry&lt;/secondary-title&gt;&lt;/titles&gt;&lt;periodical&gt;&lt;full-title&gt;Journal of Biological Chemistry&lt;/full-title&gt;&lt;/periodical&gt;&lt;pages&gt;20068-20084&lt;/pages&gt;&lt;volume&gt;291&lt;/volume&gt;&lt;number&gt;38&lt;/number&gt;&lt;dates&gt;&lt;year&gt;2016&lt;/year&gt;&lt;pub-dates&gt;&lt;date&gt;2016-09-01&lt;/date&gt;&lt;/pub-dates&gt;&lt;/dates&gt;&lt;publisher&gt;Elsevier BV&lt;/publisher&gt;&lt;isbn&gt;0021-9258&lt;/isbn&gt;&lt;urls&gt;&lt;/urls&gt;&lt;electronic-resource-num&gt;10.1074/jbc.m116.741561&lt;/electronic-resource-num&gt;&lt;access-date&gt;2021-05-18T23:08:49&lt;/access-date&gt;&lt;/record&gt;&lt;/Cite&gt;&lt;/EndNote&gt;</w:instrText>
      </w:r>
      <w:r w:rsidRPr="008865FE">
        <w:rPr>
          <w:lang w:bidi="en-US"/>
        </w:rPr>
        <w:fldChar w:fldCharType="separate"/>
      </w:r>
      <w:r w:rsidRPr="004E1496">
        <w:rPr>
          <w:noProof/>
          <w:vertAlign w:val="superscript"/>
          <w:lang w:bidi="en-US"/>
        </w:rPr>
        <w:t>52</w:t>
      </w:r>
      <w:r w:rsidRPr="008865FE">
        <w:rPr>
          <w:lang w:bidi="en-US"/>
        </w:rPr>
        <w:fldChar w:fldCharType="end"/>
      </w:r>
      <w:r w:rsidRPr="008865FE">
        <w:rPr>
          <w:lang w:bidi="en-US"/>
        </w:rPr>
        <w:t xml:space="preserve"> </w:t>
      </w:r>
      <w:r w:rsidRPr="008865FE">
        <w:rPr>
          <w:lang w:bidi="en-US"/>
        </w:rPr>
        <w:lastRenderedPageBreak/>
        <w:t xml:space="preserve">of transforming unsubstituted 7-azaindole </w:t>
      </w:r>
      <w:r w:rsidRPr="008865FE">
        <w:rPr>
          <w:b/>
          <w:bCs/>
          <w:lang w:bidi="en-US"/>
        </w:rPr>
        <w:t>(7a)</w:t>
      </w:r>
      <w:r w:rsidRPr="008865FE">
        <w:rPr>
          <w:lang w:bidi="en-US"/>
        </w:rPr>
        <w:t xml:space="preserve"> to the corresponding </w:t>
      </w:r>
      <w:r w:rsidRPr="008865FE">
        <w:rPr>
          <w:b/>
          <w:bCs/>
          <w:lang w:bidi="en-US"/>
        </w:rPr>
        <w:t>7A-W</w:t>
      </w:r>
      <w:r w:rsidRPr="008865FE">
        <w:rPr>
          <w:lang w:bidi="en-US"/>
        </w:rPr>
        <w:t xml:space="preserve"> using well known ‘classic’ indole transformations. </w:t>
      </w:r>
    </w:p>
    <w:p w14:paraId="639F8BFB" w14:textId="77777777" w:rsidR="00CB0D5F" w:rsidRPr="008865FE" w:rsidRDefault="00CB0D5F" w:rsidP="00CB0D5F">
      <w:pPr>
        <w:pStyle w:val="Heading3"/>
      </w:pPr>
      <w:bookmarkStart w:id="215" w:name="_Toc86266408"/>
      <w:bookmarkStart w:id="216" w:name="_Toc90555505"/>
      <w:r w:rsidRPr="008865FE">
        <w:t>Synthetic Transformations of Aza-</w:t>
      </w:r>
      <w:proofErr w:type="spellStart"/>
      <w:r w:rsidRPr="008865FE">
        <w:t>Gramines</w:t>
      </w:r>
      <w:proofErr w:type="spellEnd"/>
      <w:r>
        <w:t xml:space="preserve"> to Aza-</w:t>
      </w:r>
      <w:proofErr w:type="spellStart"/>
      <w:r>
        <w:t>Tryptophans</w:t>
      </w:r>
      <w:bookmarkEnd w:id="215"/>
      <w:bookmarkEnd w:id="216"/>
      <w:proofErr w:type="spellEnd"/>
    </w:p>
    <w:p w14:paraId="7ACA193C" w14:textId="77777777" w:rsidR="00CB0D5F" w:rsidRPr="0044491B" w:rsidRDefault="00CB0D5F" w:rsidP="00CB0D5F">
      <w:pPr>
        <w:rPr>
          <w:lang w:bidi="en-US"/>
        </w:rPr>
      </w:pPr>
      <w:r w:rsidRPr="008865FE">
        <w:rPr>
          <w:lang w:bidi="en-US"/>
        </w:rPr>
        <w:t xml:space="preserve">For synthetic methodology development, one goal of this work was to determine if this reported </w:t>
      </w:r>
      <w:r w:rsidRPr="008865FE">
        <w:rPr>
          <w:b/>
          <w:bCs/>
          <w:lang w:bidi="en-US"/>
        </w:rPr>
        <w:t>7A-W</w:t>
      </w:r>
      <w:r w:rsidRPr="008865FE">
        <w:rPr>
          <w:lang w:bidi="en-US"/>
        </w:rPr>
        <w:t xml:space="preserve"> synthesis route could be used to generate other Aza-</w:t>
      </w:r>
      <w:proofErr w:type="spellStart"/>
      <w:r w:rsidRPr="008865FE">
        <w:rPr>
          <w:lang w:bidi="en-US"/>
        </w:rPr>
        <w:t>Trp</w:t>
      </w:r>
      <w:proofErr w:type="spellEnd"/>
      <w:r w:rsidRPr="008865FE">
        <w:rPr>
          <w:lang w:bidi="en-US"/>
        </w:rPr>
        <w:t xml:space="preserve"> isomers.</w:t>
      </w:r>
      <w:r w:rsidRPr="0044491B">
        <w:rPr>
          <w:lang w:bidi="en-US"/>
        </w:rPr>
        <w:t xml:space="preserve"> The synthesis of 7-aza-tryptophan (</w:t>
      </w:r>
      <w:r w:rsidRPr="0044491B">
        <w:rPr>
          <w:b/>
          <w:bCs/>
          <w:lang w:bidi="en-US"/>
        </w:rPr>
        <w:t>7A-W</w:t>
      </w:r>
      <w:r w:rsidRPr="0044491B">
        <w:rPr>
          <w:lang w:bidi="en-US"/>
        </w:rPr>
        <w:t>) was accomplished using a previously reported method, involving synthesis of the 7-aza-gramine (</w:t>
      </w:r>
      <w:r w:rsidRPr="0044491B">
        <w:rPr>
          <w:b/>
          <w:bCs/>
          <w:lang w:bidi="en-US"/>
        </w:rPr>
        <w:t>7b</w:t>
      </w:r>
      <w:r w:rsidRPr="0044491B">
        <w:rPr>
          <w:lang w:bidi="en-US"/>
        </w:rPr>
        <w:t>) from 7-azaindole, followed by methylation of the gramine to form a leaving group, and subsequent displacement of the trimethylammonium moiety with a protected amino acid functionality (N-(</w:t>
      </w:r>
      <w:proofErr w:type="spellStart"/>
      <w:r w:rsidRPr="0044491B">
        <w:rPr>
          <w:lang w:bidi="en-US"/>
        </w:rPr>
        <w:t>diphenylmethylene</w:t>
      </w:r>
      <w:proofErr w:type="spellEnd"/>
      <w:r w:rsidRPr="0044491B">
        <w:rPr>
          <w:lang w:bidi="en-US"/>
        </w:rPr>
        <w:t xml:space="preserve">)glycine ethyl ester). Since the azaindoles containing nitrogen atoms on the benzene ring have significant electronic similarities to indole, the </w:t>
      </w:r>
      <w:proofErr w:type="spellStart"/>
      <w:r w:rsidRPr="0044491B">
        <w:rPr>
          <w:lang w:bidi="en-US"/>
        </w:rPr>
        <w:t>aza</w:t>
      </w:r>
      <w:proofErr w:type="spellEnd"/>
      <w:r w:rsidRPr="0044491B">
        <w:rPr>
          <w:lang w:bidi="en-US"/>
        </w:rPr>
        <w:t>-gramine synthesis of 4-, 5-, and 6-aza substituted tryptophan analogs (</w:t>
      </w:r>
      <w:r w:rsidRPr="0044491B">
        <w:rPr>
          <w:b/>
          <w:bCs/>
          <w:lang w:bidi="en-US"/>
        </w:rPr>
        <w:t>4A-W</w:t>
      </w:r>
      <w:r w:rsidRPr="0044491B">
        <w:rPr>
          <w:lang w:bidi="en-US"/>
        </w:rPr>
        <w:t xml:space="preserve">, </w:t>
      </w:r>
      <w:r w:rsidRPr="0044491B">
        <w:rPr>
          <w:b/>
          <w:bCs/>
          <w:lang w:bidi="en-US"/>
        </w:rPr>
        <w:t>5A-W, 6A-W</w:t>
      </w:r>
      <w:r w:rsidRPr="0044491B">
        <w:rPr>
          <w:lang w:bidi="en-US"/>
        </w:rPr>
        <w:t xml:space="preserve">) was pursued using similar procedure as that of </w:t>
      </w:r>
      <w:r w:rsidRPr="0044491B">
        <w:rPr>
          <w:b/>
          <w:bCs/>
          <w:lang w:bidi="en-US"/>
        </w:rPr>
        <w:t>7A-W</w:t>
      </w:r>
      <w:r w:rsidRPr="0044491B">
        <w:rPr>
          <w:lang w:bidi="en-US"/>
        </w:rPr>
        <w:t xml:space="preserve"> using commercially available azaindole building blocks.</w:t>
      </w:r>
    </w:p>
    <w:p w14:paraId="36371912" w14:textId="435A112F" w:rsidR="00CB0D5F" w:rsidRDefault="00CB0D5F" w:rsidP="00CB0D5F">
      <w:pPr>
        <w:rPr>
          <w:lang w:bidi="en-US"/>
        </w:rPr>
      </w:pPr>
      <w:r w:rsidRPr="008865FE">
        <w:rPr>
          <w:lang w:bidi="en-US"/>
        </w:rPr>
        <w:t xml:space="preserve"> The azaindoles containing nitrogen atoms on the benzene ring have significant electronic similarities to indole, and thus were capable of </w:t>
      </w:r>
      <w:proofErr w:type="spellStart"/>
      <w:r w:rsidRPr="008865FE">
        <w:rPr>
          <w:lang w:bidi="en-US"/>
        </w:rPr>
        <w:t>aza</w:t>
      </w:r>
      <w:proofErr w:type="spellEnd"/>
      <w:r w:rsidRPr="008865FE">
        <w:rPr>
          <w:lang w:bidi="en-US"/>
        </w:rPr>
        <w:t>-gramine formation in the presence of dimethylamine and formaldehyde in high yields. (</w:t>
      </w:r>
      <w:r>
        <w:rPr>
          <w:lang w:bidi="en-US"/>
        </w:rPr>
        <w:fldChar w:fldCharType="begin"/>
      </w:r>
      <w:r>
        <w:rPr>
          <w:lang w:bidi="en-US"/>
        </w:rPr>
        <w:instrText xml:space="preserve"> REF _Ref81225306 \h </w:instrText>
      </w:r>
      <w:r>
        <w:rPr>
          <w:lang w:bidi="en-US"/>
        </w:rPr>
      </w:r>
      <w:r>
        <w:rPr>
          <w:lang w:bidi="en-US"/>
        </w:rPr>
        <w:fldChar w:fldCharType="separate"/>
      </w:r>
      <w:r w:rsidR="001365F9" w:rsidRPr="008865FE">
        <w:t xml:space="preserve">Figure </w:t>
      </w:r>
      <w:r w:rsidR="001365F9">
        <w:rPr>
          <w:noProof/>
        </w:rPr>
        <w:t>3</w:t>
      </w:r>
      <w:r w:rsidR="001365F9">
        <w:t>.</w:t>
      </w:r>
      <w:r w:rsidR="001365F9">
        <w:rPr>
          <w:noProof/>
        </w:rPr>
        <w:t>4</w:t>
      </w:r>
      <w:r>
        <w:rPr>
          <w:lang w:bidi="en-US"/>
        </w:rPr>
        <w:fldChar w:fldCharType="end"/>
      </w:r>
      <w:r>
        <w:rPr>
          <w:lang w:bidi="en-US"/>
        </w:rPr>
        <w:t>-B</w:t>
      </w:r>
      <w:r w:rsidRPr="008865FE">
        <w:rPr>
          <w:lang w:bidi="en-US"/>
        </w:rPr>
        <w:t xml:space="preserve">) The </w:t>
      </w:r>
      <w:proofErr w:type="spellStart"/>
      <w:r w:rsidRPr="008865FE">
        <w:rPr>
          <w:lang w:bidi="en-US"/>
        </w:rPr>
        <w:t>aza</w:t>
      </w:r>
      <w:proofErr w:type="spellEnd"/>
      <w:r w:rsidRPr="008865FE">
        <w:rPr>
          <w:lang w:bidi="en-US"/>
        </w:rPr>
        <w:t>-gramine intermediates were methylated to form an insoluble quaternary ammonium salt (</w:t>
      </w:r>
      <w:r w:rsidRPr="008865FE">
        <w:rPr>
          <w:b/>
          <w:bCs/>
          <w:lang w:bidi="en-US"/>
        </w:rPr>
        <w:t>5c</w:t>
      </w:r>
      <w:r w:rsidRPr="008865FE">
        <w:rPr>
          <w:lang w:bidi="en-US"/>
        </w:rPr>
        <w:t xml:space="preserve">, </w:t>
      </w:r>
      <w:r w:rsidRPr="008865FE">
        <w:rPr>
          <w:b/>
          <w:bCs/>
          <w:lang w:bidi="en-US"/>
        </w:rPr>
        <w:t>6c</w:t>
      </w:r>
      <w:r w:rsidRPr="008865FE">
        <w:rPr>
          <w:lang w:bidi="en-US"/>
        </w:rPr>
        <w:t xml:space="preserve">, </w:t>
      </w:r>
      <w:r w:rsidRPr="008865FE">
        <w:rPr>
          <w:b/>
          <w:bCs/>
          <w:lang w:bidi="en-US"/>
        </w:rPr>
        <w:t>7c</w:t>
      </w:r>
      <w:r w:rsidRPr="008865FE">
        <w:rPr>
          <w:lang w:bidi="en-US"/>
        </w:rPr>
        <w:t>). The salts were then subjected to the protected glycine ethyl ester under basic conditions to yield protected Aza-</w:t>
      </w:r>
      <w:proofErr w:type="spellStart"/>
      <w:r w:rsidRPr="008865FE">
        <w:rPr>
          <w:lang w:bidi="en-US"/>
        </w:rPr>
        <w:t>Trp</w:t>
      </w:r>
      <w:proofErr w:type="spellEnd"/>
      <w:r w:rsidRPr="008865FE">
        <w:rPr>
          <w:lang w:bidi="en-US"/>
        </w:rPr>
        <w:t xml:space="preserve"> intermediates </w:t>
      </w:r>
      <w:r w:rsidRPr="008865FE">
        <w:rPr>
          <w:b/>
          <w:bCs/>
          <w:lang w:bidi="en-US"/>
        </w:rPr>
        <w:t>5d</w:t>
      </w:r>
      <w:r w:rsidRPr="008865FE">
        <w:rPr>
          <w:lang w:bidi="en-US"/>
        </w:rPr>
        <w:t xml:space="preserve">, </w:t>
      </w:r>
      <w:r w:rsidRPr="008865FE">
        <w:rPr>
          <w:b/>
          <w:bCs/>
          <w:lang w:bidi="en-US"/>
        </w:rPr>
        <w:t>6d</w:t>
      </w:r>
      <w:r w:rsidRPr="008865FE">
        <w:rPr>
          <w:lang w:bidi="en-US"/>
        </w:rPr>
        <w:t xml:space="preserve">, and </w:t>
      </w:r>
      <w:r w:rsidRPr="008865FE">
        <w:rPr>
          <w:b/>
          <w:bCs/>
          <w:lang w:bidi="en-US"/>
        </w:rPr>
        <w:t>7d</w:t>
      </w:r>
      <w:r w:rsidRPr="008865FE">
        <w:rPr>
          <w:lang w:bidi="en-US"/>
        </w:rPr>
        <w:t xml:space="preserve">. Upon imine hydrolysis, the benzophenone byproduct was readily extracted from the reaction mixture using diethyl ether, and the highly fluorescent </w:t>
      </w:r>
      <w:proofErr w:type="spellStart"/>
      <w:r w:rsidRPr="008865FE">
        <w:rPr>
          <w:lang w:bidi="en-US"/>
        </w:rPr>
        <w:t>azatryptophan</w:t>
      </w:r>
      <w:proofErr w:type="spellEnd"/>
      <w:r w:rsidRPr="008865FE">
        <w:rPr>
          <w:lang w:bidi="en-US"/>
        </w:rPr>
        <w:t xml:space="preserve"> esters (</w:t>
      </w:r>
      <w:r w:rsidRPr="008865FE">
        <w:rPr>
          <w:b/>
          <w:bCs/>
          <w:lang w:bidi="en-US"/>
        </w:rPr>
        <w:t>5e</w:t>
      </w:r>
      <w:r w:rsidRPr="008865FE">
        <w:rPr>
          <w:lang w:bidi="en-US"/>
        </w:rPr>
        <w:t xml:space="preserve">, </w:t>
      </w:r>
      <w:r w:rsidRPr="008865FE">
        <w:rPr>
          <w:b/>
          <w:bCs/>
          <w:lang w:bidi="en-US"/>
        </w:rPr>
        <w:t>6e</w:t>
      </w:r>
      <w:r w:rsidRPr="008865FE">
        <w:rPr>
          <w:lang w:bidi="en-US"/>
        </w:rPr>
        <w:t xml:space="preserve">, </w:t>
      </w:r>
      <w:r w:rsidRPr="008865FE">
        <w:rPr>
          <w:b/>
          <w:bCs/>
          <w:lang w:bidi="en-US"/>
        </w:rPr>
        <w:t>7e</w:t>
      </w:r>
      <w:r w:rsidRPr="008865FE">
        <w:rPr>
          <w:lang w:bidi="en-US"/>
        </w:rPr>
        <w:t xml:space="preserve">) which were extracted </w:t>
      </w:r>
      <w:r w:rsidRPr="008865FE">
        <w:rPr>
          <w:lang w:bidi="en-US"/>
        </w:rPr>
        <w:lastRenderedPageBreak/>
        <w:t>using 3:1</w:t>
      </w:r>
      <w:r>
        <w:rPr>
          <w:lang w:bidi="en-US"/>
        </w:rPr>
        <w:t xml:space="preserve"> </w:t>
      </w:r>
      <w:r w:rsidRPr="008865FE">
        <w:rPr>
          <w:lang w:bidi="en-US"/>
        </w:rPr>
        <w:t>CHCl</w:t>
      </w:r>
      <w:proofErr w:type="gramStart"/>
      <w:r w:rsidRPr="008865FE">
        <w:rPr>
          <w:vertAlign w:val="subscript"/>
          <w:lang w:bidi="en-US"/>
        </w:rPr>
        <w:t>3</w:t>
      </w:r>
      <w:r w:rsidRPr="00BC5488">
        <w:rPr>
          <w:lang w:bidi="en-US"/>
        </w:rPr>
        <w:t>:IPA</w:t>
      </w:r>
      <w:proofErr w:type="gramEnd"/>
      <w:r w:rsidRPr="008865FE">
        <w:rPr>
          <w:lang w:bidi="en-US"/>
        </w:rPr>
        <w:t xml:space="preserve"> and subsequently purified via silica gel chromatography using CHCl</w:t>
      </w:r>
      <w:r w:rsidRPr="008865FE">
        <w:rPr>
          <w:vertAlign w:val="subscript"/>
          <w:lang w:bidi="en-US"/>
        </w:rPr>
        <w:t>3</w:t>
      </w:r>
      <w:r w:rsidRPr="008865FE">
        <w:rPr>
          <w:lang w:bidi="en-US"/>
        </w:rPr>
        <w:t>:MeOH:NH</w:t>
      </w:r>
      <w:r w:rsidRPr="008865FE">
        <w:rPr>
          <w:vertAlign w:val="subscript"/>
          <w:lang w:bidi="en-US"/>
        </w:rPr>
        <w:t>4</w:t>
      </w:r>
      <w:r w:rsidRPr="008865FE">
        <w:rPr>
          <w:lang w:bidi="en-US"/>
        </w:rPr>
        <w:t xml:space="preserve">OH as the eluent. </w:t>
      </w:r>
    </w:p>
    <w:p w14:paraId="7AC98E31" w14:textId="0CC982FA" w:rsidR="00CB0D5F" w:rsidRPr="008865FE" w:rsidRDefault="00CB0D5F" w:rsidP="00CB0D5F">
      <w:pPr>
        <w:rPr>
          <w:lang w:bidi="en-US"/>
        </w:rPr>
      </w:pPr>
      <w:r w:rsidRPr="008865FE">
        <w:rPr>
          <w:lang w:bidi="en-US"/>
        </w:rPr>
        <w:t>The 4-aza</w:t>
      </w:r>
      <w:r>
        <w:rPr>
          <w:lang w:bidi="en-US"/>
        </w:rPr>
        <w:t>gramine</w:t>
      </w:r>
      <w:r w:rsidRPr="008865FE">
        <w:rPr>
          <w:lang w:bidi="en-US"/>
        </w:rPr>
        <w:t xml:space="preserve"> however was found to be robustly resistant to this alkylation method. The methylation of 4-azagramine produced an insoluble brick red sticky solid, while the other quaternary salts generated fine powders. An alternative synthetic route was required to synthesize the </w:t>
      </w:r>
      <w:r w:rsidRPr="008865FE">
        <w:rPr>
          <w:b/>
          <w:bCs/>
          <w:lang w:bidi="en-US"/>
        </w:rPr>
        <w:t>4A-W</w:t>
      </w:r>
      <w:r w:rsidRPr="008865FE">
        <w:rPr>
          <w:lang w:bidi="en-US"/>
        </w:rPr>
        <w:t>.</w:t>
      </w:r>
      <w:r w:rsidRPr="008865FE">
        <w:rPr>
          <w:lang w:bidi="en-US"/>
        </w:rPr>
        <w:fldChar w:fldCharType="begin"/>
      </w:r>
      <w:r>
        <w:rPr>
          <w:lang w:bidi="en-US"/>
        </w:rPr>
        <w:instrText xml:space="preserve"> ADDIN EN.CITE &lt;EndNote&gt;&lt;Cite&gt;&lt;Author&gt;Azimov&lt;/Author&gt;&lt;Year&gt;1968&lt;/Year&gt;&lt;RecNum&gt;556&lt;/RecNum&gt;&lt;DisplayText&gt;&lt;style face="superscript"&gt;53&lt;/style&gt;&lt;/DisplayText&gt;&lt;record&gt;&lt;rec-number&gt;556&lt;/rec-number&gt;&lt;foreign-keys&gt;&lt;key app="EN" db-id="2sva2ta2n5wrsye0fw8ppf2d52vfv90fr9ev" timestamp="1605499952" guid="05c32762-8a10-4179-a7cc-7ba8f34480f8"&gt;556&lt;/key&gt;&lt;/foreign-keys&gt;&lt;ref-type name="Journal Article"&gt;17&lt;/ref-type&gt;&lt;contributors&gt;&lt;authors&gt;&lt;author&gt;Azimov, V. A.&lt;/author&gt;&lt;author&gt;Uritskaya, M. Ya&lt;/author&gt;&lt;author&gt;Yakhontov, L. N.&lt;/author&gt;&lt;/authors&gt;&lt;/contributors&gt;&lt;titles&gt;&lt;title&gt;&lt;style face="normal" font="default" size="100%"&gt;Synthesis of racemic &lt;/style&gt;&lt;style face="normal" font="Symbol" charset="2" size="100%"&gt;a&lt;/style&gt;&lt;style face="normal" font="default" size="100%"&gt;-amino acids of the series of 4- and 7-azaindoles&lt;/style&gt;&lt;/title&gt;&lt;secondary-title&gt;Pharmaceutical Chemistry Journal&lt;/secondary-title&gt;&lt;/titles&gt;&lt;periodical&gt;&lt;full-title&gt;Pharmaceutical Chemistry Journal&lt;/full-title&gt;&lt;/periodical&gt;&lt;pages&gt;605-607&lt;/pages&gt;&lt;volume&gt;2&lt;/volume&gt;&lt;number&gt;11&lt;/number&gt;&lt;section&gt;605&lt;/section&gt;&lt;dates&gt;&lt;year&gt;1968&lt;/year&gt;&lt;/dates&gt;&lt;publisher&gt;Springer Science and Business Media LLC&lt;/publisher&gt;&lt;isbn&gt;0091-150X&lt;/isbn&gt;&lt;urls&gt;&lt;related-urls&gt;&lt;url&gt;https://dx.doi.org/10.1007/BF00760279&lt;/url&gt;&lt;url&gt;https://link.springer.com/content/pdf/10.1007/BF00760279.pdf&lt;/url&gt;&lt;/related-urls&gt;&lt;/urls&gt;&lt;electronic-resource-num&gt;10.1007/bf00760279&lt;/electronic-resource-num&gt;&lt;/record&gt;&lt;/Cite&gt;&lt;/EndNote&gt;</w:instrText>
      </w:r>
      <w:r w:rsidRPr="008865FE">
        <w:rPr>
          <w:lang w:bidi="en-US"/>
        </w:rPr>
        <w:fldChar w:fldCharType="separate"/>
      </w:r>
      <w:r w:rsidRPr="004E1496">
        <w:rPr>
          <w:noProof/>
          <w:vertAlign w:val="superscript"/>
          <w:lang w:bidi="en-US"/>
        </w:rPr>
        <w:t>53</w:t>
      </w:r>
      <w:r w:rsidRPr="008865FE">
        <w:rPr>
          <w:lang w:bidi="en-US"/>
        </w:rPr>
        <w:fldChar w:fldCharType="end"/>
      </w:r>
      <w:r w:rsidRPr="008865FE">
        <w:rPr>
          <w:lang w:bidi="en-US"/>
        </w:rPr>
        <w:t xml:space="preserve"> The 4-azagramine </w:t>
      </w:r>
      <w:r w:rsidRPr="008865FE">
        <w:rPr>
          <w:b/>
          <w:bCs/>
          <w:lang w:bidi="en-US"/>
        </w:rPr>
        <w:t>4b</w:t>
      </w:r>
      <w:r w:rsidRPr="008865FE">
        <w:rPr>
          <w:lang w:bidi="en-US"/>
        </w:rPr>
        <w:t xml:space="preserve"> was refluxed in xylenes in the presence of </w:t>
      </w:r>
      <w:proofErr w:type="spellStart"/>
      <w:r w:rsidRPr="008865FE">
        <w:rPr>
          <w:lang w:bidi="en-US"/>
        </w:rPr>
        <w:t>acetamidomalonate</w:t>
      </w:r>
      <w:proofErr w:type="spellEnd"/>
      <w:r w:rsidRPr="008865FE">
        <w:rPr>
          <w:lang w:bidi="en-US"/>
        </w:rPr>
        <w:t xml:space="preserve"> and catalytic NaOH to generate intermediate </w:t>
      </w:r>
      <w:r w:rsidRPr="008865FE">
        <w:rPr>
          <w:b/>
          <w:bCs/>
          <w:lang w:bidi="en-US"/>
        </w:rPr>
        <w:t>4c</w:t>
      </w:r>
      <w:r w:rsidRPr="008865FE">
        <w:rPr>
          <w:lang w:bidi="en-US"/>
        </w:rPr>
        <w:t>, which was then saponified, and subsequently decarboxylated/deacylated via extended reflux in 20% aqueous HCl. The pure 4-azatryptophan (</w:t>
      </w:r>
      <w:r w:rsidRPr="008865FE">
        <w:rPr>
          <w:b/>
          <w:bCs/>
          <w:lang w:bidi="en-US"/>
        </w:rPr>
        <w:t>4A-W</w:t>
      </w:r>
      <w:r w:rsidRPr="008865FE">
        <w:rPr>
          <w:lang w:bidi="en-US"/>
        </w:rPr>
        <w:t xml:space="preserve">) was recovered via recrystallization, and then esterified to form </w:t>
      </w:r>
      <w:r w:rsidRPr="008865FE">
        <w:rPr>
          <w:b/>
          <w:bCs/>
          <w:lang w:bidi="en-US"/>
        </w:rPr>
        <w:t>4e</w:t>
      </w:r>
      <w:r w:rsidRPr="008865FE">
        <w:rPr>
          <w:lang w:bidi="en-US"/>
        </w:rPr>
        <w:t xml:space="preserve">. Notably, this process of converting 4-azaindole into the pure 4-azatryptophan does not require column chromatography, since the 4-azagramine and 4-azatryptophan were readily recrystallized. While the </w:t>
      </w:r>
      <w:r w:rsidRPr="008865FE">
        <w:rPr>
          <w:b/>
          <w:bCs/>
          <w:lang w:bidi="en-US"/>
        </w:rPr>
        <w:t>4A-W</w:t>
      </w:r>
      <w:r w:rsidRPr="008865FE" w:rsidDel="00153D30">
        <w:rPr>
          <w:lang w:bidi="en-US"/>
        </w:rPr>
        <w:t xml:space="preserve"> </w:t>
      </w:r>
      <w:r w:rsidRPr="008865FE">
        <w:rPr>
          <w:lang w:bidi="en-US"/>
        </w:rPr>
        <w:t>was recovered by recrystallization, the other Aza-</w:t>
      </w:r>
      <w:proofErr w:type="spellStart"/>
      <w:r w:rsidRPr="008865FE">
        <w:rPr>
          <w:lang w:bidi="en-US"/>
        </w:rPr>
        <w:t>Trp</w:t>
      </w:r>
      <w:proofErr w:type="spellEnd"/>
      <w:r w:rsidRPr="008865FE">
        <w:rPr>
          <w:lang w:bidi="en-US"/>
        </w:rPr>
        <w:t xml:space="preserve"> isomers were obtained by saponification of the Aza-</w:t>
      </w:r>
      <w:proofErr w:type="spellStart"/>
      <w:r w:rsidRPr="008865FE">
        <w:rPr>
          <w:lang w:bidi="en-US"/>
        </w:rPr>
        <w:t>Trp</w:t>
      </w:r>
      <w:proofErr w:type="spellEnd"/>
      <w:r w:rsidRPr="008865FE">
        <w:rPr>
          <w:lang w:bidi="en-US"/>
        </w:rPr>
        <w:t xml:space="preserve"> ethyl ester intermediates (</w:t>
      </w:r>
      <w:r w:rsidRPr="008865FE">
        <w:rPr>
          <w:b/>
          <w:bCs/>
          <w:lang w:bidi="en-US"/>
        </w:rPr>
        <w:t>2e, 5e, 6e, 7e</w:t>
      </w:r>
      <w:r w:rsidRPr="008865FE">
        <w:rPr>
          <w:lang w:bidi="en-US"/>
        </w:rPr>
        <w:t>) by overnight stirring in 2:1 Ethanol:1 M NaOH (</w:t>
      </w:r>
      <w:proofErr w:type="spellStart"/>
      <w:r w:rsidRPr="008865FE">
        <w:rPr>
          <w:lang w:bidi="en-US"/>
        </w:rPr>
        <w:t>aq</w:t>
      </w:r>
      <w:proofErr w:type="spellEnd"/>
      <w:r w:rsidRPr="008865FE">
        <w:rPr>
          <w:lang w:bidi="en-US"/>
        </w:rPr>
        <w:t>) at 30°C and subsequent RP-HPLC purification (</w:t>
      </w:r>
      <w:r>
        <w:rPr>
          <w:lang w:bidi="en-US"/>
        </w:rPr>
        <w:fldChar w:fldCharType="begin"/>
      </w:r>
      <w:r>
        <w:rPr>
          <w:lang w:bidi="en-US"/>
        </w:rPr>
        <w:instrText xml:space="preserve"> REF _Ref81225306 \h </w:instrText>
      </w:r>
      <w:r>
        <w:rPr>
          <w:lang w:bidi="en-US"/>
        </w:rPr>
      </w:r>
      <w:r>
        <w:rPr>
          <w:lang w:bidi="en-US"/>
        </w:rPr>
        <w:fldChar w:fldCharType="separate"/>
      </w:r>
      <w:r w:rsidR="001365F9" w:rsidRPr="008865FE">
        <w:t xml:space="preserve">Figure </w:t>
      </w:r>
      <w:r w:rsidR="001365F9">
        <w:rPr>
          <w:noProof/>
        </w:rPr>
        <w:t>3</w:t>
      </w:r>
      <w:r w:rsidR="001365F9">
        <w:t>.</w:t>
      </w:r>
      <w:r w:rsidR="001365F9">
        <w:rPr>
          <w:noProof/>
        </w:rPr>
        <w:t>4</w:t>
      </w:r>
      <w:r>
        <w:rPr>
          <w:lang w:bidi="en-US"/>
        </w:rPr>
        <w:fldChar w:fldCharType="end"/>
      </w:r>
      <w:r w:rsidRPr="008865FE">
        <w:rPr>
          <w:lang w:bidi="en-US"/>
        </w:rPr>
        <w:t xml:space="preserve">). This work provides a new method of synthesizing </w:t>
      </w:r>
      <w:r w:rsidRPr="008865FE">
        <w:rPr>
          <w:b/>
          <w:bCs/>
          <w:lang w:bidi="en-US"/>
        </w:rPr>
        <w:t>5A-W</w:t>
      </w:r>
      <w:r w:rsidRPr="008865FE">
        <w:rPr>
          <w:lang w:bidi="en-US"/>
        </w:rPr>
        <w:t xml:space="preserve"> as well as </w:t>
      </w:r>
      <w:r w:rsidRPr="008865FE">
        <w:rPr>
          <w:b/>
          <w:bCs/>
          <w:lang w:bidi="en-US"/>
        </w:rPr>
        <w:t>6A-W</w:t>
      </w:r>
      <w:r w:rsidRPr="008865FE">
        <w:rPr>
          <w:lang w:bidi="en-US"/>
        </w:rPr>
        <w:t>.</w:t>
      </w:r>
    </w:p>
    <w:p w14:paraId="2160F905" w14:textId="77777777" w:rsidR="00CB0D5F" w:rsidRDefault="00CB0D5F" w:rsidP="00CB0D5F">
      <w:pPr>
        <w:pStyle w:val="Heading3"/>
      </w:pPr>
      <w:bookmarkStart w:id="217" w:name="_Toc86266409"/>
      <w:bookmarkStart w:id="218" w:name="_Toc90555506"/>
      <w:r w:rsidRPr="008865FE">
        <w:lastRenderedPageBreak/>
        <w:t>Analytical Scale Screening of Aza-</w:t>
      </w:r>
      <w:proofErr w:type="spellStart"/>
      <w:r w:rsidRPr="008865FE">
        <w:t>Trp</w:t>
      </w:r>
      <w:proofErr w:type="spellEnd"/>
      <w:r w:rsidRPr="008865FE">
        <w:t xml:space="preserve"> Substrates with PT’s</w:t>
      </w:r>
      <w:bookmarkEnd w:id="217"/>
      <w:bookmarkEnd w:id="218"/>
    </w:p>
    <w:p w14:paraId="203DFB2D" w14:textId="77777777" w:rsidR="00CB0D5F" w:rsidRDefault="00CB0D5F" w:rsidP="008E1DA3">
      <w:pPr>
        <w:pStyle w:val="CenterFigure"/>
      </w:pPr>
      <w:r>
        <w:rPr>
          <w:noProof/>
          <w:lang w:bidi="en-US"/>
        </w:rPr>
        <w:drawing>
          <wp:inline distT="0" distB="0" distL="0" distR="0" wp14:anchorId="4ED8BCB7" wp14:editId="6BCCA653">
            <wp:extent cx="5193792" cy="3135567"/>
            <wp:effectExtent l="0" t="0" r="6985" b="8255"/>
            <wp:docPr id="121" name="Picture 1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Diagram&#10;&#10;Description automatically generated"/>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03494" cy="3141424"/>
                    </a:xfrm>
                    <a:prstGeom prst="rect">
                      <a:avLst/>
                    </a:prstGeom>
                    <a:noFill/>
                  </pic:spPr>
                </pic:pic>
              </a:graphicData>
            </a:graphic>
          </wp:inline>
        </w:drawing>
      </w:r>
    </w:p>
    <w:p w14:paraId="04D9B655" w14:textId="185BB93C" w:rsidR="00CB0D5F" w:rsidRDefault="00CB0D5F" w:rsidP="00CB0D5F">
      <w:pPr>
        <w:pStyle w:val="Caption"/>
        <w:jc w:val="center"/>
      </w:pPr>
      <w:bookmarkStart w:id="219" w:name="_Ref83563195"/>
      <w:bookmarkStart w:id="220" w:name="_Toc86266421"/>
      <w:bookmarkStart w:id="221" w:name="_Toc90555566"/>
      <w:r>
        <w:t xml:space="preserve">Figure </w:t>
      </w:r>
      <w:r w:rsidR="00D06A63">
        <w:fldChar w:fldCharType="begin"/>
      </w:r>
      <w:r w:rsidR="00D06A63">
        <w:instrText xml:space="preserve"> STYLEREF 1 \s </w:instrText>
      </w:r>
      <w:r w:rsidR="00D06A63">
        <w:fldChar w:fldCharType="separate"/>
      </w:r>
      <w:r w:rsidR="001365F9">
        <w:t>3</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5</w:t>
      </w:r>
      <w:r w:rsidR="00D06A63">
        <w:fldChar w:fldCharType="end"/>
      </w:r>
      <w:bookmarkEnd w:id="219"/>
      <w:r>
        <w:t>: Analytical scale RP-HPLC traces of PT catalyzed prenylation of AzaTrp substrates</w:t>
      </w:r>
      <w:bookmarkEnd w:id="220"/>
      <w:bookmarkEnd w:id="221"/>
    </w:p>
    <w:p w14:paraId="2F348B36" w14:textId="77777777" w:rsidR="00CB0D5F" w:rsidRDefault="00CB0D5F" w:rsidP="00CB0D5F">
      <w:pPr>
        <w:jc w:val="center"/>
        <w:rPr>
          <w:lang w:bidi="en-US"/>
        </w:rPr>
      </w:pPr>
    </w:p>
    <w:p w14:paraId="0DCD502A" w14:textId="24BEA8DD" w:rsidR="00CB0D5F" w:rsidRPr="00A71C1F" w:rsidRDefault="00CB0D5F" w:rsidP="00CB0D5F">
      <w:pPr>
        <w:rPr>
          <w:lang w:bidi="en-US"/>
        </w:rPr>
      </w:pPr>
      <w:proofErr w:type="gramStart"/>
      <w:r w:rsidRPr="00923851">
        <w:rPr>
          <w:lang w:bidi="en-US"/>
        </w:rPr>
        <w:t>In order to</w:t>
      </w:r>
      <w:proofErr w:type="gramEnd"/>
      <w:r w:rsidRPr="00923851">
        <w:rPr>
          <w:lang w:bidi="en-US"/>
        </w:rPr>
        <w:t xml:space="preserve"> access the ability of Aza-</w:t>
      </w:r>
      <w:proofErr w:type="spellStart"/>
      <w:r w:rsidRPr="00923851">
        <w:rPr>
          <w:lang w:bidi="en-US"/>
        </w:rPr>
        <w:t>Trp</w:t>
      </w:r>
      <w:proofErr w:type="spellEnd"/>
      <w:r w:rsidRPr="00923851">
        <w:rPr>
          <w:lang w:bidi="en-US"/>
        </w:rPr>
        <w:t xml:space="preserve"> (</w:t>
      </w:r>
      <w:r w:rsidRPr="00923851">
        <w:rPr>
          <w:b/>
          <w:bCs/>
          <w:lang w:bidi="en-US"/>
        </w:rPr>
        <w:t>2A-W, 4A-W, 5A-W, 6A-W, 7A-W</w:t>
      </w:r>
      <w:r w:rsidRPr="00923851">
        <w:rPr>
          <w:lang w:bidi="en-US"/>
        </w:rPr>
        <w:t xml:space="preserve">) to act as substrates for </w:t>
      </w:r>
      <w:proofErr w:type="spellStart"/>
      <w:r w:rsidRPr="00923851">
        <w:rPr>
          <w:lang w:bidi="en-US"/>
        </w:rPr>
        <w:t>prenyltransferases</w:t>
      </w:r>
      <w:proofErr w:type="spellEnd"/>
      <w:r w:rsidRPr="00923851">
        <w:rPr>
          <w:lang w:bidi="en-US"/>
        </w:rPr>
        <w:t xml:space="preserve"> (PTs), three PTs were selected. The selected PTs, all of which were originally isolated from </w:t>
      </w:r>
      <w:r w:rsidRPr="00923851">
        <w:rPr>
          <w:i/>
          <w:iCs/>
          <w:lang w:bidi="en-US"/>
        </w:rPr>
        <w:t>Aspergillus fumigatus</w:t>
      </w:r>
      <w:r w:rsidRPr="00923851">
        <w:rPr>
          <w:i/>
          <w:iCs/>
          <w:lang w:bidi="en-US"/>
        </w:rPr>
        <w:fldChar w:fldCharType="begin">
          <w:fldData xml:space="preserve">PEVuZE5vdGU+PENpdGU+PEF1dGhvcj5ZaW48L0F1dGhvcj48WWVhcj4yMDA3PC9ZZWFyPjxSZWNO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</w:fldData>
        </w:fldChar>
      </w:r>
      <w:r>
        <w:rPr>
          <w:i/>
          <w:iCs/>
          <w:lang w:bidi="en-US"/>
        </w:rPr>
        <w:instrText xml:space="preserve"> ADDIN EN.CITE </w:instrText>
      </w:r>
      <w:r>
        <w:rPr>
          <w:i/>
          <w:iCs/>
          <w:lang w:bidi="en-US"/>
        </w:rPr>
        <w:fldChar w:fldCharType="begin">
          <w:fldData xml:space="preserve">PEVuZE5vdGU+PENpdGU+PEF1dGhvcj5ZaW48L0F1dGhvcj48WWVhcj4yMDA3PC9ZZWFyPjxSZWNO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</w:fldData>
        </w:fldChar>
      </w:r>
      <w:r>
        <w:rPr>
          <w:i/>
          <w:iCs/>
          <w:lang w:bidi="en-US"/>
        </w:rPr>
        <w:instrText xml:space="preserve"> ADDIN EN.CITE.DATA </w:instrText>
      </w:r>
      <w:r>
        <w:rPr>
          <w:i/>
          <w:iCs/>
          <w:lang w:bidi="en-US"/>
        </w:rPr>
      </w:r>
      <w:r>
        <w:rPr>
          <w:i/>
          <w:iCs/>
          <w:lang w:bidi="en-US"/>
        </w:rPr>
        <w:fldChar w:fldCharType="end"/>
      </w:r>
      <w:r w:rsidRPr="00923851">
        <w:rPr>
          <w:i/>
          <w:iCs/>
          <w:lang w:bidi="en-US"/>
        </w:rPr>
      </w:r>
      <w:r w:rsidRPr="00923851">
        <w:rPr>
          <w:i/>
          <w:iCs/>
          <w:lang w:bidi="en-US"/>
        </w:rPr>
        <w:fldChar w:fldCharType="separate"/>
      </w:r>
      <w:r w:rsidRPr="00923851">
        <w:rPr>
          <w:i/>
          <w:iCs/>
          <w:noProof/>
          <w:vertAlign w:val="superscript"/>
          <w:lang w:bidi="en-US"/>
        </w:rPr>
        <w:t>54-56</w:t>
      </w:r>
      <w:r w:rsidRPr="00923851">
        <w:rPr>
          <w:lang w:bidi="en-US"/>
        </w:rPr>
        <w:fldChar w:fldCharType="end"/>
      </w:r>
      <w:r w:rsidRPr="00923851">
        <w:rPr>
          <w:lang w:bidi="en-US"/>
        </w:rPr>
        <w:t xml:space="preserve"> include FgaPT2, a </w:t>
      </w:r>
      <w:proofErr w:type="spellStart"/>
      <w:r w:rsidRPr="00923851">
        <w:rPr>
          <w:lang w:bidi="en-US"/>
        </w:rPr>
        <w:t>Trp</w:t>
      </w:r>
      <w:proofErr w:type="spellEnd"/>
      <w:r w:rsidRPr="00923851">
        <w:rPr>
          <w:lang w:bidi="en-US"/>
        </w:rPr>
        <w:t xml:space="preserve"> C4-PT, </w:t>
      </w:r>
      <w:proofErr w:type="spellStart"/>
      <w:r w:rsidRPr="00923851">
        <w:rPr>
          <w:lang w:bidi="en-US"/>
        </w:rPr>
        <w:t>CdpNPT</w:t>
      </w:r>
      <w:proofErr w:type="spellEnd"/>
      <w:r w:rsidRPr="00923851">
        <w:rPr>
          <w:lang w:bidi="en-US"/>
        </w:rPr>
        <w:t>, a cyclic-</w:t>
      </w:r>
      <w:proofErr w:type="spellStart"/>
      <w:r w:rsidRPr="00923851">
        <w:rPr>
          <w:lang w:bidi="en-US"/>
        </w:rPr>
        <w:t>Trp</w:t>
      </w:r>
      <w:proofErr w:type="spellEnd"/>
      <w:r w:rsidRPr="00923851">
        <w:rPr>
          <w:lang w:bidi="en-US"/>
        </w:rPr>
        <w:t xml:space="preserve">-Pro dipeptide C3-reverse PT, and FtmPT1, a brevianamide C2-PT. All </w:t>
      </w:r>
      <w:r>
        <w:rPr>
          <w:lang w:bidi="en-US"/>
        </w:rPr>
        <w:t>Aza-</w:t>
      </w:r>
      <w:proofErr w:type="spellStart"/>
      <w:r>
        <w:rPr>
          <w:lang w:bidi="en-US"/>
        </w:rPr>
        <w:t>Trp</w:t>
      </w:r>
      <w:proofErr w:type="spellEnd"/>
      <w:r w:rsidRPr="00923851">
        <w:rPr>
          <w:lang w:bidi="en-US"/>
        </w:rPr>
        <w:t xml:space="preserve"> analogs were evaluated with all three PTs under standard reaction conditions in the presence of DMAPP as the prenyl group donor. Appropriate controls were included to distinguish between enzymatic and non-enzymatic transformations. Formation of products were monitored using differences in retention time between the substrate and products using RP-HPLC at 280 nm. Among the </w:t>
      </w:r>
      <w:proofErr w:type="spellStart"/>
      <w:r w:rsidRPr="00923851">
        <w:rPr>
          <w:lang w:bidi="en-US"/>
        </w:rPr>
        <w:t>aza-Trp</w:t>
      </w:r>
      <w:proofErr w:type="spellEnd"/>
      <w:r w:rsidRPr="00923851">
        <w:rPr>
          <w:lang w:bidi="en-US"/>
        </w:rPr>
        <w:t xml:space="preserve"> analogs, only </w:t>
      </w:r>
      <w:r w:rsidRPr="00923851">
        <w:rPr>
          <w:b/>
          <w:bCs/>
          <w:lang w:bidi="en-US"/>
        </w:rPr>
        <w:t>4A-W</w:t>
      </w:r>
      <w:r w:rsidRPr="00923851">
        <w:rPr>
          <w:lang w:bidi="en-US"/>
        </w:rPr>
        <w:t xml:space="preserve"> and </w:t>
      </w:r>
      <w:r w:rsidRPr="00923851">
        <w:rPr>
          <w:b/>
          <w:bCs/>
          <w:lang w:bidi="en-US"/>
        </w:rPr>
        <w:t xml:space="preserve">5A-W </w:t>
      </w:r>
      <w:r w:rsidRPr="00923851">
        <w:rPr>
          <w:lang w:bidi="en-US"/>
        </w:rPr>
        <w:t xml:space="preserve">served as substrates for </w:t>
      </w:r>
      <w:proofErr w:type="gramStart"/>
      <w:r w:rsidRPr="00923851">
        <w:rPr>
          <w:lang w:bidi="en-US"/>
        </w:rPr>
        <w:t>FgaPT2, and</w:t>
      </w:r>
      <w:proofErr w:type="gramEnd"/>
      <w:r w:rsidRPr="00923851">
        <w:rPr>
          <w:lang w:bidi="en-US"/>
        </w:rPr>
        <w:t xml:space="preserve"> produced 23.6% and 71% prenylated products respectively (</w:t>
      </w:r>
      <w:r>
        <w:rPr>
          <w:lang w:bidi="en-US"/>
        </w:rPr>
        <w:fldChar w:fldCharType="begin"/>
      </w:r>
      <w:r>
        <w:rPr>
          <w:lang w:bidi="en-US"/>
        </w:rPr>
        <w:instrText xml:space="preserve"> REF _Ref83563195 \h </w:instrText>
      </w:r>
      <w:r>
        <w:rPr>
          <w:lang w:bidi="en-US"/>
        </w:rPr>
      </w:r>
      <w:r>
        <w:rPr>
          <w:lang w:bidi="en-US"/>
        </w:rPr>
        <w:fldChar w:fldCharType="separate"/>
      </w:r>
      <w:r w:rsidR="001365F9">
        <w:t xml:space="preserve">Figure </w:t>
      </w:r>
      <w:r w:rsidR="001365F9">
        <w:rPr>
          <w:noProof/>
        </w:rPr>
        <w:t>3</w:t>
      </w:r>
      <w:r w:rsidR="001365F9">
        <w:t>.</w:t>
      </w:r>
      <w:r w:rsidR="001365F9">
        <w:rPr>
          <w:noProof/>
        </w:rPr>
        <w:t>5</w:t>
      </w:r>
      <w:r>
        <w:rPr>
          <w:lang w:bidi="en-US"/>
        </w:rPr>
        <w:fldChar w:fldCharType="end"/>
      </w:r>
      <w:r w:rsidRPr="00923851">
        <w:rPr>
          <w:lang w:bidi="en-US"/>
        </w:rPr>
        <w:t xml:space="preserve">). </w:t>
      </w:r>
      <w:r>
        <w:rPr>
          <w:lang w:bidi="en-US"/>
        </w:rPr>
        <w:t xml:space="preserve">All other </w:t>
      </w:r>
      <w:proofErr w:type="gramStart"/>
      <w:r>
        <w:rPr>
          <w:lang w:bidi="en-US"/>
        </w:rPr>
        <w:t>PT’s</w:t>
      </w:r>
      <w:proofErr w:type="gramEnd"/>
      <w:r>
        <w:rPr>
          <w:lang w:bidi="en-US"/>
        </w:rPr>
        <w:t xml:space="preserve"> screened with Aza</w:t>
      </w:r>
      <w:r w:rsidR="000723B8">
        <w:rPr>
          <w:lang w:bidi="en-US"/>
        </w:rPr>
        <w:t>-</w:t>
      </w:r>
      <w:proofErr w:type="spellStart"/>
      <w:r>
        <w:rPr>
          <w:lang w:bidi="en-US"/>
        </w:rPr>
        <w:t>Trp</w:t>
      </w:r>
      <w:proofErr w:type="spellEnd"/>
      <w:r>
        <w:rPr>
          <w:lang w:bidi="en-US"/>
        </w:rPr>
        <w:t xml:space="preserve"> as their acceptor substrates did not produce observable products under these reaction conditions.</w:t>
      </w:r>
    </w:p>
    <w:p w14:paraId="188921EB" w14:textId="77777777" w:rsidR="00CB0D5F" w:rsidRPr="008865FE" w:rsidRDefault="00CB0D5F" w:rsidP="00CB0D5F">
      <w:pPr>
        <w:pStyle w:val="Heading3"/>
      </w:pPr>
      <w:bookmarkStart w:id="222" w:name="_Toc86266410"/>
      <w:bookmarkStart w:id="223" w:name="_Toc90555507"/>
      <w:r w:rsidRPr="008865FE">
        <w:lastRenderedPageBreak/>
        <w:t>Structural Determination of Chemoenzymatically Prenylated Aza-</w:t>
      </w:r>
      <w:proofErr w:type="spellStart"/>
      <w:r w:rsidRPr="008865FE">
        <w:t>Trp</w:t>
      </w:r>
      <w:bookmarkEnd w:id="222"/>
      <w:bookmarkEnd w:id="223"/>
      <w:proofErr w:type="spellEnd"/>
    </w:p>
    <w:p w14:paraId="5FE6F2DC" w14:textId="77777777" w:rsidR="00CB0D5F" w:rsidRDefault="00CB0D5F" w:rsidP="00CB0D5F">
      <w:r w:rsidRPr="008865FE">
        <w:t xml:space="preserve">Structural determination of the reaction products was carried out using NMR spectroscopy including 1D </w:t>
      </w:r>
      <w:r w:rsidRPr="008865FE">
        <w:rPr>
          <w:vertAlign w:val="superscript"/>
        </w:rPr>
        <w:t>1</w:t>
      </w:r>
      <w:r w:rsidRPr="008865FE">
        <w:t>H, COSY, HSQC, and HMBC methods. All isolated Aza-</w:t>
      </w:r>
      <w:proofErr w:type="spellStart"/>
      <w:r w:rsidRPr="008865FE">
        <w:t>Trp</w:t>
      </w:r>
      <w:proofErr w:type="spellEnd"/>
      <w:r w:rsidRPr="008865FE">
        <w:t xml:space="preserve"> reaction products were NMR characterized in D</w:t>
      </w:r>
      <w:r w:rsidRPr="008865FE">
        <w:rPr>
          <w:vertAlign w:val="subscript"/>
        </w:rPr>
        <w:t>2</w:t>
      </w:r>
      <w:r w:rsidRPr="008865FE">
        <w:t>O. The Aza-</w:t>
      </w:r>
      <w:proofErr w:type="spellStart"/>
      <w:r w:rsidRPr="008865FE">
        <w:t>Trp</w:t>
      </w:r>
      <w:proofErr w:type="spellEnd"/>
      <w:r w:rsidRPr="008865FE">
        <w:t xml:space="preserve"> analogs and their corresponding products have remarkably high polarity and were only able to be isolated as ionized species due to their two distinct basic N atoms, and the unprotected carboxylic acid moiety.  This limited solubility in d</w:t>
      </w:r>
      <w:r w:rsidRPr="008865FE">
        <w:rPr>
          <w:vertAlign w:val="subscript"/>
        </w:rPr>
        <w:t>6</w:t>
      </w:r>
      <w:r w:rsidRPr="008865FE">
        <w:t>-DMSO, thus requiring the use of D</w:t>
      </w:r>
      <w:r w:rsidRPr="008865FE">
        <w:rPr>
          <w:vertAlign w:val="subscript"/>
        </w:rPr>
        <w:t>2</w:t>
      </w:r>
      <w:r w:rsidRPr="008865FE">
        <w:t xml:space="preserve">O as the NMR solvent.  </w:t>
      </w:r>
    </w:p>
    <w:p w14:paraId="39FFCE7E" w14:textId="77777777" w:rsidR="00CB0D5F" w:rsidRDefault="00CB0D5F" w:rsidP="00CB0D5F">
      <w:pPr>
        <w:keepNext/>
        <w:jc w:val="center"/>
      </w:pPr>
      <w:r>
        <w:rPr>
          <w:noProof/>
        </w:rPr>
        <w:drawing>
          <wp:inline distT="0" distB="0" distL="0" distR="0" wp14:anchorId="2515A2EF" wp14:editId="4A186A23">
            <wp:extent cx="4356339" cy="2395052"/>
            <wp:effectExtent l="0" t="0" r="6350" b="5715"/>
            <wp:docPr id="122" name="Picture 1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picture containing diagram&#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376789" cy="2406295"/>
                    </a:xfrm>
                    <a:prstGeom prst="rect">
                      <a:avLst/>
                    </a:prstGeom>
                    <a:noFill/>
                  </pic:spPr>
                </pic:pic>
              </a:graphicData>
            </a:graphic>
          </wp:inline>
        </w:drawing>
      </w:r>
    </w:p>
    <w:p w14:paraId="25A1992F" w14:textId="230B7C8C" w:rsidR="00CB0D5F" w:rsidRPr="008865FE" w:rsidRDefault="00CB0D5F" w:rsidP="00CB0D5F">
      <w:pPr>
        <w:pStyle w:val="Caption"/>
        <w:jc w:val="center"/>
      </w:pPr>
      <w:bookmarkStart w:id="224" w:name="_Ref81225404"/>
      <w:bookmarkStart w:id="225" w:name="_Toc86266422"/>
      <w:bookmarkStart w:id="226" w:name="_Toc90555567"/>
      <w:r>
        <w:t xml:space="preserve">Figure </w:t>
      </w:r>
      <w:r w:rsidR="00D06A63">
        <w:fldChar w:fldCharType="begin"/>
      </w:r>
      <w:r w:rsidR="00D06A63">
        <w:instrText xml:space="preserve"> STYLEREF 1 \s </w:instrText>
      </w:r>
      <w:r w:rsidR="00D06A63">
        <w:fldChar w:fldCharType="separate"/>
      </w:r>
      <w:r w:rsidR="001365F9">
        <w:t>3</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6</w:t>
      </w:r>
      <w:r w:rsidR="00D06A63">
        <w:fldChar w:fldCharType="end"/>
      </w:r>
      <w:bookmarkEnd w:id="224"/>
      <w:r>
        <w:t>: NMR characterized products for FtmPT2 catalyzed prenylation of 4A-W and 5A-W</w:t>
      </w:r>
      <w:bookmarkEnd w:id="225"/>
      <w:bookmarkEnd w:id="226"/>
    </w:p>
    <w:p w14:paraId="437E58A5" w14:textId="77777777" w:rsidR="00CB0D5F" w:rsidRDefault="00CB0D5F" w:rsidP="00CB0D5F">
      <w:pPr>
        <w:rPr>
          <w:lang w:bidi="en-US"/>
        </w:rPr>
      </w:pPr>
    </w:p>
    <w:p w14:paraId="611B9119" w14:textId="60CD5B32" w:rsidR="00CB0D5F" w:rsidRPr="008865FE" w:rsidRDefault="00CB0D5F" w:rsidP="00CB0D5F">
      <w:pPr>
        <w:rPr>
          <w:lang w:bidi="en-US"/>
        </w:rPr>
      </w:pPr>
      <w:r w:rsidRPr="008865FE">
        <w:rPr>
          <w:lang w:bidi="en-US"/>
        </w:rPr>
        <w:t xml:space="preserve">FgaPT2 is known to efficiently </w:t>
      </w:r>
      <w:proofErr w:type="spellStart"/>
      <w:r w:rsidRPr="008865FE">
        <w:rPr>
          <w:lang w:bidi="en-US"/>
        </w:rPr>
        <w:t>prenylate</w:t>
      </w:r>
      <w:proofErr w:type="spellEnd"/>
      <w:r w:rsidRPr="008865FE">
        <w:rPr>
          <w:lang w:bidi="en-US"/>
        </w:rPr>
        <w:t xml:space="preserve"> the indole C4 position of tryptophan. In the case of two synthetic Aza-</w:t>
      </w:r>
      <w:proofErr w:type="spellStart"/>
      <w:r w:rsidRPr="008865FE">
        <w:rPr>
          <w:lang w:bidi="en-US"/>
        </w:rPr>
        <w:t>Trp</w:t>
      </w:r>
      <w:proofErr w:type="spellEnd"/>
      <w:r w:rsidRPr="008865FE">
        <w:rPr>
          <w:lang w:bidi="en-US"/>
        </w:rPr>
        <w:t xml:space="preserve"> isomers, </w:t>
      </w:r>
      <w:r w:rsidRPr="008865FE">
        <w:rPr>
          <w:b/>
          <w:bCs/>
          <w:lang w:bidi="en-US"/>
        </w:rPr>
        <w:t xml:space="preserve">4A-W </w:t>
      </w:r>
      <w:r w:rsidRPr="008865FE">
        <w:rPr>
          <w:lang w:bidi="en-US"/>
        </w:rPr>
        <w:t xml:space="preserve">and </w:t>
      </w:r>
      <w:r w:rsidRPr="008865FE">
        <w:rPr>
          <w:b/>
          <w:bCs/>
          <w:lang w:bidi="en-US"/>
        </w:rPr>
        <w:t>5A-W</w:t>
      </w:r>
      <w:r w:rsidRPr="008865FE">
        <w:rPr>
          <w:lang w:bidi="en-US"/>
        </w:rPr>
        <w:t>, the basic pyridine N atom is oriented near the C1’ position of DMAPP, bearing a nucleophilic lone pair perfectly positioned to capture the dimethylallyl carbocation intermediate. The two Aza-</w:t>
      </w:r>
      <w:proofErr w:type="spellStart"/>
      <w:r w:rsidRPr="008865FE">
        <w:rPr>
          <w:lang w:bidi="en-US"/>
        </w:rPr>
        <w:t>Trp</w:t>
      </w:r>
      <w:proofErr w:type="spellEnd"/>
      <w:r w:rsidRPr="008865FE">
        <w:rPr>
          <w:lang w:bidi="en-US"/>
        </w:rPr>
        <w:t xml:space="preserve"> isomers that showed product formation via RP-HPLC on an analytical scale (</w:t>
      </w:r>
      <w:r w:rsidRPr="008865FE">
        <w:rPr>
          <w:b/>
          <w:bCs/>
          <w:lang w:bidi="en-US"/>
        </w:rPr>
        <w:t>4A-W</w:t>
      </w:r>
      <w:r w:rsidRPr="008865FE">
        <w:rPr>
          <w:lang w:bidi="en-US"/>
        </w:rPr>
        <w:t xml:space="preserve"> and </w:t>
      </w:r>
      <w:r w:rsidRPr="008865FE">
        <w:rPr>
          <w:b/>
          <w:bCs/>
          <w:lang w:bidi="en-US"/>
        </w:rPr>
        <w:t>5A-W</w:t>
      </w:r>
      <w:r w:rsidRPr="008865FE">
        <w:rPr>
          <w:lang w:bidi="en-US"/>
        </w:rPr>
        <w:t xml:space="preserve">) </w:t>
      </w:r>
      <w:r w:rsidRPr="008865FE">
        <w:rPr>
          <w:lang w:bidi="en-US"/>
        </w:rPr>
        <w:lastRenderedPageBreak/>
        <w:t>were scaled up (</w:t>
      </w:r>
      <w:r>
        <w:rPr>
          <w:lang w:bidi="en-US"/>
        </w:rPr>
        <w:t xml:space="preserve">as described in Section </w:t>
      </w:r>
      <w:r>
        <w:rPr>
          <w:lang w:bidi="en-US"/>
        </w:rPr>
        <w:fldChar w:fldCharType="begin"/>
      </w:r>
      <w:r>
        <w:rPr>
          <w:lang w:bidi="en-US"/>
        </w:rPr>
        <w:instrText xml:space="preserve"> REF _Ref83727572 \r \h </w:instrText>
      </w:r>
      <w:r>
        <w:rPr>
          <w:lang w:bidi="en-US"/>
        </w:rPr>
      </w:r>
      <w:r>
        <w:rPr>
          <w:lang w:bidi="en-US"/>
        </w:rPr>
        <w:fldChar w:fldCharType="separate"/>
      </w:r>
      <w:r w:rsidR="001365F9">
        <w:rPr>
          <w:lang w:bidi="en-US"/>
        </w:rPr>
        <w:t>3.2.10</w:t>
      </w:r>
      <w:r>
        <w:rPr>
          <w:lang w:bidi="en-US"/>
        </w:rPr>
        <w:fldChar w:fldCharType="end"/>
      </w:r>
      <w:r w:rsidRPr="008865FE">
        <w:rPr>
          <w:lang w:bidi="en-US"/>
        </w:rPr>
        <w:t xml:space="preserve">), extracted with isopropanol, and purified via semi-prep RP-HPLC.  </w:t>
      </w:r>
    </w:p>
    <w:p w14:paraId="799A6025" w14:textId="632EFE49" w:rsidR="00CB0D5F" w:rsidRPr="008865FE" w:rsidRDefault="00CB0D5F" w:rsidP="00CB0D5F">
      <w:pPr>
        <w:rPr>
          <w:lang w:bidi="en-US"/>
        </w:rPr>
      </w:pPr>
      <w:r w:rsidRPr="008865FE">
        <w:rPr>
          <w:lang w:bidi="en-US"/>
        </w:rPr>
        <w:t xml:space="preserve">Observed HMBC correlations are shown as red arrows in </w:t>
      </w:r>
      <w:r>
        <w:rPr>
          <w:lang w:bidi="en-US"/>
        </w:rPr>
        <w:fldChar w:fldCharType="begin"/>
      </w:r>
      <w:r>
        <w:rPr>
          <w:lang w:bidi="en-US"/>
        </w:rPr>
        <w:instrText xml:space="preserve"> REF _Ref81225404 \h </w:instrText>
      </w:r>
      <w:r>
        <w:rPr>
          <w:lang w:bidi="en-US"/>
        </w:rPr>
      </w:r>
      <w:r>
        <w:rPr>
          <w:lang w:bidi="en-US"/>
        </w:rPr>
        <w:fldChar w:fldCharType="separate"/>
      </w:r>
      <w:r w:rsidR="001365F9">
        <w:t xml:space="preserve">Figure </w:t>
      </w:r>
      <w:r w:rsidR="001365F9">
        <w:rPr>
          <w:noProof/>
        </w:rPr>
        <w:t>3</w:t>
      </w:r>
      <w:r w:rsidR="001365F9">
        <w:t>.</w:t>
      </w:r>
      <w:r w:rsidR="001365F9">
        <w:rPr>
          <w:noProof/>
        </w:rPr>
        <w:t>6</w:t>
      </w:r>
      <w:r>
        <w:rPr>
          <w:lang w:bidi="en-US"/>
        </w:rPr>
        <w:fldChar w:fldCharType="end"/>
      </w:r>
      <w:r w:rsidRPr="008865FE">
        <w:rPr>
          <w:lang w:bidi="en-US"/>
        </w:rPr>
        <w:t xml:space="preserve">.  Substitution of aromatic carbon positions was quickly ruled out by </w:t>
      </w:r>
      <w:r w:rsidRPr="008865FE">
        <w:rPr>
          <w:vertAlign w:val="superscript"/>
          <w:lang w:bidi="en-US"/>
        </w:rPr>
        <w:t>1</w:t>
      </w:r>
      <w:r w:rsidRPr="008865FE">
        <w:rPr>
          <w:lang w:bidi="en-US"/>
        </w:rPr>
        <w:t>H and HSQC experiments featuring the same number of aromatic CH signals as the Aza-</w:t>
      </w:r>
      <w:proofErr w:type="spellStart"/>
      <w:r w:rsidRPr="008865FE">
        <w:rPr>
          <w:lang w:bidi="en-US"/>
        </w:rPr>
        <w:t>Trp</w:t>
      </w:r>
      <w:proofErr w:type="spellEnd"/>
      <w:r w:rsidRPr="008865FE">
        <w:rPr>
          <w:lang w:bidi="en-US"/>
        </w:rPr>
        <w:t xml:space="preserve"> substrates. Extensive HMBC correlations between the prenyl C1’ CH</w:t>
      </w:r>
      <w:r w:rsidRPr="008865FE">
        <w:rPr>
          <w:vertAlign w:val="subscript"/>
          <w:lang w:bidi="en-US"/>
        </w:rPr>
        <w:t>2</w:t>
      </w:r>
      <w:r w:rsidRPr="008865FE">
        <w:rPr>
          <w:lang w:bidi="en-US"/>
        </w:rPr>
        <w:t xml:space="preserve"> and pyridine ring carbons were observed, while no correlations were found between the azaindole-C2 position and the prenyl group. These observations unequivocally demonstrate that FgaPT2 catalyzes pyridine N-prenylation in the presence of DMAPP and either </w:t>
      </w:r>
      <w:r w:rsidRPr="008865FE">
        <w:rPr>
          <w:b/>
          <w:bCs/>
          <w:lang w:bidi="en-US"/>
        </w:rPr>
        <w:t>4A-W</w:t>
      </w:r>
      <w:r w:rsidRPr="008865FE">
        <w:rPr>
          <w:lang w:bidi="en-US"/>
        </w:rPr>
        <w:t xml:space="preserve"> or </w:t>
      </w:r>
      <w:r w:rsidRPr="008865FE">
        <w:rPr>
          <w:b/>
          <w:bCs/>
          <w:lang w:bidi="en-US"/>
        </w:rPr>
        <w:t xml:space="preserve">5A-W. </w:t>
      </w:r>
      <w:r w:rsidRPr="008865FE">
        <w:rPr>
          <w:lang w:bidi="en-US"/>
        </w:rPr>
        <w:t xml:space="preserve"> To the best of our knowledge, these products are the only known examples of aromatic </w:t>
      </w:r>
      <w:proofErr w:type="spellStart"/>
      <w:r w:rsidRPr="008865FE">
        <w:rPr>
          <w:lang w:bidi="en-US"/>
        </w:rPr>
        <w:t>prenyltransferases</w:t>
      </w:r>
      <w:proofErr w:type="spellEnd"/>
      <w:r w:rsidRPr="008865FE">
        <w:rPr>
          <w:lang w:bidi="en-US"/>
        </w:rPr>
        <w:t xml:space="preserve"> alkylating an aromatic nitrogen atom, forming a N-</w:t>
      </w:r>
      <w:proofErr w:type="spellStart"/>
      <w:r w:rsidRPr="008865FE">
        <w:rPr>
          <w:lang w:bidi="en-US"/>
        </w:rPr>
        <w:t>prenylpyridinium</w:t>
      </w:r>
      <w:proofErr w:type="spellEnd"/>
      <w:r w:rsidRPr="008865FE">
        <w:rPr>
          <w:lang w:bidi="en-US"/>
        </w:rPr>
        <w:t xml:space="preserve"> product. Additionally, this study demonstrates for the first time that azaindoles are substrates of indole PT’s. </w:t>
      </w:r>
    </w:p>
    <w:p w14:paraId="32675325" w14:textId="77777777" w:rsidR="00CB0D5F" w:rsidRPr="008865FE" w:rsidRDefault="00CB0D5F" w:rsidP="00CB0D5F">
      <w:pPr>
        <w:pStyle w:val="Heading3"/>
      </w:pPr>
      <w:bookmarkStart w:id="227" w:name="_Toc86266411"/>
      <w:bookmarkStart w:id="228" w:name="_Toc90555508"/>
      <w:r w:rsidRPr="008865FE">
        <w:t>Comparison of Azaindole isomer-dependent Properties</w:t>
      </w:r>
      <w:bookmarkEnd w:id="227"/>
      <w:bookmarkEnd w:id="228"/>
    </w:p>
    <w:p w14:paraId="40ED74E7" w14:textId="42F7958D" w:rsidR="00CB0D5F" w:rsidRDefault="00CB0D5F" w:rsidP="00CB0D5F">
      <w:r w:rsidRPr="00D84248">
        <w:t>The position of the nitrogen isosteric replacement has been clearly demonstrated to alter reactivity within the binding site. It is known that the most electron rich position of indazole is C5, which is fundamentally different from pyrrole fused heterocycles. The lack of a pyrrole ring in the indazole substrates prevents effective comparison to the other azaindoles regarding the reactivity of the 5 membered ring. Compared to indole, all the azaindole isomers have significantly reduced electron density</w:t>
      </w:r>
      <w:r>
        <w:t>. Aza-substitution on the 4, 5, 6 and 7 positions of indole ring function as nucleophilic bases, imparting significantly altered reactivity compared to indole in the context of electrophilic aromatic substitution.</w:t>
      </w:r>
      <w:r w:rsidRPr="00D84248">
        <w:t xml:space="preserve"> The basic pyridine nitrogen within </w:t>
      </w:r>
      <w:r w:rsidRPr="00D84248">
        <w:rPr>
          <w:b/>
          <w:bCs/>
        </w:rPr>
        <w:t>4a</w:t>
      </w:r>
      <w:r w:rsidRPr="00D84248">
        <w:t xml:space="preserve">, </w:t>
      </w:r>
      <w:r w:rsidRPr="00D84248">
        <w:rPr>
          <w:b/>
          <w:bCs/>
        </w:rPr>
        <w:t>5a</w:t>
      </w:r>
      <w:r w:rsidRPr="00D84248">
        <w:t xml:space="preserve">, </w:t>
      </w:r>
      <w:r w:rsidRPr="00D84248">
        <w:rPr>
          <w:b/>
          <w:bCs/>
        </w:rPr>
        <w:t>6a</w:t>
      </w:r>
      <w:r w:rsidRPr="00D84248">
        <w:t xml:space="preserve">, and </w:t>
      </w:r>
      <w:r w:rsidRPr="00D84248">
        <w:rPr>
          <w:b/>
          <w:bCs/>
        </w:rPr>
        <w:t>7a</w:t>
      </w:r>
      <w:r w:rsidRPr="00D84248">
        <w:t xml:space="preserve"> have a </w:t>
      </w:r>
      <w:proofErr w:type="spellStart"/>
      <w:r w:rsidRPr="00D84248">
        <w:t>pKa</w:t>
      </w:r>
      <w:proofErr w:type="spellEnd"/>
      <w:r w:rsidRPr="00D84248">
        <w:t xml:space="preserve"> of 6.9, 8.3, 7.9, and 4.6 respec</w:t>
      </w:r>
      <w:r>
        <w:t>a</w:t>
      </w:r>
      <w:r w:rsidRPr="00D84248">
        <w:t>tively</w:t>
      </w:r>
      <w:r>
        <w:t>.</w:t>
      </w:r>
      <w:r w:rsidRPr="00D84248">
        <w:fldChar w:fldCharType="begin">
          <w:fldData xml:space="preserve">PEVuZE5vdGU+PENpdGU+PEF1dGhvcj5BZGxlcjwvQXV0aG9yPjxZZWFyPjE5NjM8L1llYXI+PFJl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</w:fldData>
        </w:fldChar>
      </w:r>
      <w:r>
        <w:instrText xml:space="preserve"> ADDIN EN.CITE </w:instrText>
      </w:r>
      <w:r>
        <w:fldChar w:fldCharType="begin">
          <w:fldData xml:space="preserve">PEVuZE5vdGU+PENpdGU+PEF1dGhvcj5BZGxlcjwvQXV0aG9yPjxZZWFyPjE5NjM8L1llYXI+PFJl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</w:fldData>
        </w:fldChar>
      </w:r>
      <w:r>
        <w:instrText xml:space="preserve"> ADDIN EN.CITE.DATA </w:instrText>
      </w:r>
      <w:r>
        <w:fldChar w:fldCharType="end"/>
      </w:r>
      <w:r w:rsidRPr="00D84248">
        <w:fldChar w:fldCharType="separate"/>
      </w:r>
      <w:r w:rsidRPr="00DD4234">
        <w:rPr>
          <w:noProof/>
          <w:vertAlign w:val="superscript"/>
        </w:rPr>
        <w:t>34, 57</w:t>
      </w:r>
      <w:r w:rsidRPr="00D84248">
        <w:fldChar w:fldCharType="end"/>
      </w:r>
      <w:r>
        <w:t xml:space="preserve"> The decreased ability of azaindoles to participate in electrophilic </w:t>
      </w:r>
      <w:r>
        <w:lastRenderedPageBreak/>
        <w:t xml:space="preserve">aromatic substitution is highly relevant to PT based catalysis, as nearly all indole PTs rely on this alkylation mechanism. </w:t>
      </w:r>
    </w:p>
    <w:p w14:paraId="70AAA02D" w14:textId="77777777" w:rsidR="00CB0D5F" w:rsidRDefault="00CB0D5F" w:rsidP="008E1DA3">
      <w:pPr>
        <w:pStyle w:val="CenterFigure"/>
      </w:pPr>
      <w:r>
        <w:rPr>
          <w:noProof/>
        </w:rPr>
        <w:drawing>
          <wp:inline distT="0" distB="0" distL="0" distR="0" wp14:anchorId="25ACAD37" wp14:editId="6C7DCB0E">
            <wp:extent cx="5351160" cy="5794976"/>
            <wp:effectExtent l="0" t="0" r="1905" b="0"/>
            <wp:docPr id="123" name="Picture 1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Diagram&#10;&#10;Description automatically generated"/>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5351160" cy="5794976"/>
                    </a:xfrm>
                    <a:prstGeom prst="rect">
                      <a:avLst/>
                    </a:prstGeom>
                    <a:noFill/>
                  </pic:spPr>
                </pic:pic>
              </a:graphicData>
            </a:graphic>
          </wp:inline>
        </w:drawing>
      </w:r>
    </w:p>
    <w:p w14:paraId="5CCFCB84" w14:textId="76EEE39A" w:rsidR="00CB0D5F" w:rsidRPr="008865FE" w:rsidRDefault="00CB0D5F" w:rsidP="00CB0D5F">
      <w:pPr>
        <w:pStyle w:val="Caption"/>
      </w:pPr>
      <w:bookmarkStart w:id="229" w:name="_Ref83564449"/>
      <w:bookmarkStart w:id="230" w:name="_Toc86266423"/>
      <w:bookmarkStart w:id="231" w:name="_Toc90555568"/>
      <w:r>
        <w:t xml:space="preserve">Figure </w:t>
      </w:r>
      <w:r w:rsidR="00D06A63">
        <w:fldChar w:fldCharType="begin"/>
      </w:r>
      <w:r w:rsidR="00D06A63">
        <w:instrText xml:space="preserve"> STYLEREF 1 \s </w:instrText>
      </w:r>
      <w:r w:rsidR="00D06A63">
        <w:fldChar w:fldCharType="separate"/>
      </w:r>
      <w:r w:rsidR="001365F9">
        <w:t>3</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7</w:t>
      </w:r>
      <w:r w:rsidR="00D06A63">
        <w:fldChar w:fldCharType="end"/>
      </w:r>
      <w:bookmarkEnd w:id="229"/>
      <w:r>
        <w:t>: Proposed mechanism for FgaPT2 catalyzed prenylation of its native substrate (A), 4A-W (B), and 5A-W (C)</w:t>
      </w:r>
      <w:bookmarkEnd w:id="230"/>
      <w:bookmarkEnd w:id="231"/>
    </w:p>
    <w:p w14:paraId="2ABF79D2" w14:textId="77777777" w:rsidR="00CB0D5F" w:rsidRDefault="00CB0D5F" w:rsidP="00CB0D5F">
      <w:pPr>
        <w:rPr>
          <w:lang w:bidi="en-US"/>
        </w:rPr>
      </w:pPr>
    </w:p>
    <w:p w14:paraId="0EB1323A" w14:textId="5F0F009A" w:rsidR="00CB0D5F" w:rsidRDefault="00CB0D5F" w:rsidP="00CB0D5F">
      <w:bookmarkStart w:id="232" w:name="_Hlk83564405"/>
      <w:bookmarkStart w:id="233" w:name="_Hlk83651438"/>
      <w:r>
        <w:t xml:space="preserve">The acceptor binding site for PTs is hydrophobic in nature and optimized for carbocation stabilization and capture. The observation that FgaPT2, which typically alkylates C4 of </w:t>
      </w:r>
      <w:proofErr w:type="spellStart"/>
      <w:r>
        <w:t>Trp</w:t>
      </w:r>
      <w:proofErr w:type="spellEnd"/>
      <w:r>
        <w:t xml:space="preserve">, was able to N-alkylate </w:t>
      </w:r>
      <w:r>
        <w:rPr>
          <w:b/>
          <w:bCs/>
        </w:rPr>
        <w:t>4A-W</w:t>
      </w:r>
      <w:r>
        <w:t xml:space="preserve"> and </w:t>
      </w:r>
      <w:r>
        <w:rPr>
          <w:b/>
          <w:bCs/>
        </w:rPr>
        <w:t>5A-W</w:t>
      </w:r>
      <w:r>
        <w:t xml:space="preserve"> could be explained through </w:t>
      </w:r>
      <w:r>
        <w:lastRenderedPageBreak/>
        <w:t xml:space="preserve">a predominantly steric-based argument. However, it was also observed during scale up that </w:t>
      </w:r>
      <w:r>
        <w:rPr>
          <w:b/>
          <w:bCs/>
        </w:rPr>
        <w:t>5A-W</w:t>
      </w:r>
      <w:r>
        <w:t xml:space="preserve"> reached maximum conversion (~70%) within 4 hours, while </w:t>
      </w:r>
      <w:r>
        <w:rPr>
          <w:b/>
          <w:bCs/>
        </w:rPr>
        <w:t xml:space="preserve">4A-W </w:t>
      </w:r>
      <w:r>
        <w:t xml:space="preserve">was only capable of reaching ~40% conversion after 48 hours, with an additional dose of enzyme after 24 hours. The mechanism of FgaPT2 catalyzed </w:t>
      </w:r>
      <w:proofErr w:type="spellStart"/>
      <w:r>
        <w:t>Trp</w:t>
      </w:r>
      <w:proofErr w:type="spellEnd"/>
      <w:r>
        <w:t xml:space="preserve"> prenylation relies on E89 for orienting the substrate and stabilizing the intermediate, and the basic L174 for deprotonating the C4 position to restore aromaticity (</w:t>
      </w:r>
      <w:r>
        <w:fldChar w:fldCharType="begin"/>
      </w:r>
      <w:r>
        <w:instrText xml:space="preserve"> REF _Ref83564449 \h </w:instrText>
      </w:r>
      <w:r>
        <w:fldChar w:fldCharType="separate"/>
      </w:r>
      <w:r w:rsidR="001365F9">
        <w:t xml:space="preserve">Figure </w:t>
      </w:r>
      <w:r w:rsidR="001365F9">
        <w:rPr>
          <w:noProof/>
        </w:rPr>
        <w:t>3</w:t>
      </w:r>
      <w:r w:rsidR="001365F9">
        <w:t>.</w:t>
      </w:r>
      <w:r w:rsidR="001365F9">
        <w:rPr>
          <w:noProof/>
        </w:rPr>
        <w:t>7</w:t>
      </w:r>
      <w:r>
        <w:fldChar w:fldCharType="end"/>
      </w:r>
      <w:r>
        <w:t>-A). These accepted Aza</w:t>
      </w:r>
      <w:r w:rsidR="000723B8">
        <w:t>-</w:t>
      </w:r>
      <w:proofErr w:type="spellStart"/>
      <w:r>
        <w:t>Trp</w:t>
      </w:r>
      <w:proofErr w:type="spellEnd"/>
      <w:r>
        <w:t xml:space="preserve"> substrates undergo N4 (</w:t>
      </w:r>
      <w:r>
        <w:fldChar w:fldCharType="begin"/>
      </w:r>
      <w:r>
        <w:instrText xml:space="preserve"> REF _Ref83564449 \h </w:instrText>
      </w:r>
      <w:r>
        <w:fldChar w:fldCharType="separate"/>
      </w:r>
      <w:r w:rsidR="001365F9">
        <w:t xml:space="preserve">Figure </w:t>
      </w:r>
      <w:r w:rsidR="001365F9">
        <w:rPr>
          <w:noProof/>
        </w:rPr>
        <w:t>3</w:t>
      </w:r>
      <w:r w:rsidR="001365F9">
        <w:t>.</w:t>
      </w:r>
      <w:r w:rsidR="001365F9">
        <w:rPr>
          <w:noProof/>
        </w:rPr>
        <w:t>7</w:t>
      </w:r>
      <w:r>
        <w:fldChar w:fldCharType="end"/>
      </w:r>
      <w:r>
        <w:t>-B) or N5 (</w:t>
      </w:r>
      <w:r>
        <w:fldChar w:fldCharType="begin"/>
      </w:r>
      <w:r>
        <w:instrText xml:space="preserve"> REF _Ref83564449 \h </w:instrText>
      </w:r>
      <w:r>
        <w:fldChar w:fldCharType="separate"/>
      </w:r>
      <w:r w:rsidR="001365F9">
        <w:t xml:space="preserve">Figure </w:t>
      </w:r>
      <w:r w:rsidR="001365F9">
        <w:rPr>
          <w:noProof/>
        </w:rPr>
        <w:t>3</w:t>
      </w:r>
      <w:r w:rsidR="001365F9">
        <w:t>.</w:t>
      </w:r>
      <w:r w:rsidR="001365F9">
        <w:rPr>
          <w:noProof/>
        </w:rPr>
        <w:t>7</w:t>
      </w:r>
      <w:r>
        <w:fldChar w:fldCharType="end"/>
      </w:r>
      <w:r>
        <w:t xml:space="preserve">-C) prenylation through an alternative mechanism, direct nucleophilic attack of the aromatic N atom lone pair onto the dimethylallyl carbocation.  This directly forms the observed products without generating an </w:t>
      </w:r>
      <w:proofErr w:type="spellStart"/>
      <w:r>
        <w:t>arenium</w:t>
      </w:r>
      <w:proofErr w:type="spellEnd"/>
      <w:r>
        <w:t xml:space="preserve"> intermediate required for the native C4 prenylation of Trp. The native cation-stabilizing effect of E89 remain highly applicable to these unnatural substrate transformations.  </w:t>
      </w:r>
    </w:p>
    <w:p w14:paraId="3EE092BE" w14:textId="77777777" w:rsidR="00CB0D5F" w:rsidRDefault="00CB0D5F" w:rsidP="00CB0D5F">
      <w:pPr>
        <w:pStyle w:val="Heading3"/>
      </w:pPr>
      <w:bookmarkStart w:id="234" w:name="_Toc86266412"/>
      <w:bookmarkStart w:id="235" w:name="_Toc90555509"/>
      <w:r>
        <w:t>Delocalization and Stabilization by Azaindoles</w:t>
      </w:r>
      <w:bookmarkEnd w:id="234"/>
      <w:bookmarkEnd w:id="235"/>
    </w:p>
    <w:p w14:paraId="486A5B4A" w14:textId="77777777" w:rsidR="00CB0D5F" w:rsidRPr="00886F49" w:rsidRDefault="00CB0D5F" w:rsidP="00CB0D5F">
      <w:pPr>
        <w:rPr>
          <w:b/>
          <w:bCs/>
        </w:rPr>
      </w:pPr>
      <w:r>
        <w:t xml:space="preserve">Analogous to the native prenylation mechanism, a positive charge is formed on the acceptor moiety and subsequently delocalized to the N-1 position to generate a stabilizing salt bridge with E89. Several factors are hypothesized to contribute to the higher percent conversion of </w:t>
      </w:r>
      <w:r>
        <w:rPr>
          <w:b/>
          <w:bCs/>
        </w:rPr>
        <w:t>5A-W</w:t>
      </w:r>
      <w:r>
        <w:t xml:space="preserve"> compared to </w:t>
      </w:r>
      <w:r>
        <w:rPr>
          <w:b/>
          <w:bCs/>
        </w:rPr>
        <w:t>4A-W</w:t>
      </w:r>
      <w:r>
        <w:t xml:space="preserve">. Compared to 4-azaindole, 5-azaindole has a more nucleophilic N atom which upon N-alkylation generates a more thermodynamically stable cationic species due to enhanced resonance delocalization of the positive charge to the “para” oriented N1 (Figure 11-C), analogous to the common catalytic base 4-dimethylaminopyridine. This enhanced product stabilization is likely the primary thermodynamic driving force behind the higher % conversion observed for FgaPT2 catalyzed N-prenylation of </w:t>
      </w:r>
      <w:r>
        <w:rPr>
          <w:b/>
          <w:bCs/>
        </w:rPr>
        <w:t>5A-W</w:t>
      </w:r>
      <w:r>
        <w:t xml:space="preserve"> compared to </w:t>
      </w:r>
      <w:r>
        <w:rPr>
          <w:b/>
          <w:bCs/>
        </w:rPr>
        <w:t>4A-W.</w:t>
      </w:r>
    </w:p>
    <w:p w14:paraId="333CFEAD" w14:textId="77777777" w:rsidR="00CB0D5F" w:rsidRPr="000E299B" w:rsidRDefault="00CB0D5F" w:rsidP="00CB0D5F">
      <w:pPr>
        <w:pStyle w:val="Heading2"/>
      </w:pPr>
      <w:bookmarkStart w:id="236" w:name="_Toc86266413"/>
      <w:bookmarkStart w:id="237" w:name="_Toc90555510"/>
      <w:bookmarkEnd w:id="232"/>
      <w:r>
        <w:lastRenderedPageBreak/>
        <w:t>Conclusions</w:t>
      </w:r>
      <w:bookmarkEnd w:id="236"/>
      <w:bookmarkEnd w:id="237"/>
    </w:p>
    <w:bookmarkEnd w:id="233"/>
    <w:p w14:paraId="4602EFB0" w14:textId="466AE4B8" w:rsidR="00CB0D5F" w:rsidRDefault="00CB0D5F" w:rsidP="00CB0D5F">
      <w:r w:rsidRPr="00D84248">
        <w:t xml:space="preserve">This study has </w:t>
      </w:r>
      <w:r>
        <w:t>demonstrated</w:t>
      </w:r>
      <w:r w:rsidRPr="00D84248">
        <w:t xml:space="preserve"> that </w:t>
      </w:r>
      <w:r>
        <w:t xml:space="preserve">the aromatic </w:t>
      </w:r>
      <w:proofErr w:type="spellStart"/>
      <w:r>
        <w:t>prenyltransferases</w:t>
      </w:r>
      <w:proofErr w:type="spellEnd"/>
      <w:r>
        <w:t xml:space="preserve"> FgaPT2 can</w:t>
      </w:r>
      <w:r w:rsidRPr="00D84248">
        <w:t xml:space="preserve"> tolerate isosteric replacement of the acceptor indole moiety with a variety of azaindole isomers. </w:t>
      </w:r>
      <w:r>
        <w:t xml:space="preserve">Notably, with </w:t>
      </w:r>
      <w:r>
        <w:rPr>
          <w:b/>
          <w:bCs/>
        </w:rPr>
        <w:t>4A-W</w:t>
      </w:r>
      <w:r>
        <w:t xml:space="preserve"> and </w:t>
      </w:r>
      <w:r>
        <w:rPr>
          <w:b/>
          <w:bCs/>
        </w:rPr>
        <w:t>5A-W</w:t>
      </w:r>
      <w:r>
        <w:t xml:space="preserve">, N-prenylation of a pyridine ring was observed as a PT catalyzed reaction product for the first time. Selective N-alkylation of a pyridine moiety in the presence of an unprotected primary amine is extremely challenging to achieve using modern synthetic methods, making an excellent example for the advantages of PT-based biocatalytic transformations. </w:t>
      </w:r>
      <w:r w:rsidRPr="00D84248">
        <w:t xml:space="preserve">These results have </w:t>
      </w:r>
      <w:r>
        <w:t xml:space="preserve">also </w:t>
      </w:r>
      <w:r w:rsidRPr="00D84248">
        <w:t xml:space="preserve">demonstrated the utility of PT application through precursor directed biosynthesis methods for natural product analog synthesis and diversification. The </w:t>
      </w:r>
      <w:r>
        <w:t>results of</w:t>
      </w:r>
      <w:r w:rsidRPr="00D84248">
        <w:t xml:space="preserve"> this study will help guide future substrate and protein engineering efforts to improve the synthetic utility of PTs in drug discovery.</w:t>
      </w:r>
    </w:p>
    <w:p w14:paraId="0DD54628" w14:textId="3F263499" w:rsidR="009C690B" w:rsidRDefault="008E1DA3" w:rsidP="00CB0D5F">
      <w:r>
        <w:t xml:space="preserve"> </w:t>
      </w:r>
    </w:p>
    <w:p w14:paraId="789F6FDB" w14:textId="77777777" w:rsidR="009C690B" w:rsidRDefault="009C690B">
      <w:pPr>
        <w:spacing w:after="160" w:line="259" w:lineRule="auto"/>
        <w:ind w:firstLine="0"/>
        <w:contextualSpacing w:val="0"/>
        <w:jc w:val="left"/>
      </w:pPr>
      <w:r>
        <w:br w:type="page"/>
      </w:r>
    </w:p>
    <w:p w14:paraId="2514A257" w14:textId="77777777" w:rsidR="009C690B" w:rsidRDefault="009C690B" w:rsidP="009C690B">
      <w:pPr>
        <w:pStyle w:val="Heading2"/>
      </w:pPr>
      <w:bookmarkStart w:id="238" w:name="_Toc86266414"/>
      <w:bookmarkStart w:id="239" w:name="_Toc90555511"/>
      <w:r>
        <w:lastRenderedPageBreak/>
        <w:t>Appendix 1: NMR Assignments and Spectra</w:t>
      </w:r>
      <w:bookmarkEnd w:id="238"/>
      <w:bookmarkEnd w:id="239"/>
    </w:p>
    <w:p w14:paraId="23A4B9B3" w14:textId="04392E72" w:rsidR="009C690B" w:rsidRDefault="00AD780E" w:rsidP="009C690B">
      <w:pPr>
        <w:rPr>
          <w:lang w:bidi="en-US"/>
        </w:rPr>
      </w:pPr>
      <w:r w:rsidRPr="00D92453">
        <w:rPr>
          <w:noProof/>
        </w:rPr>
        <w:drawing>
          <wp:anchor distT="0" distB="0" distL="114300" distR="114300" simplePos="0" relativeHeight="251757568" behindDoc="0" locked="0" layoutInCell="1" allowOverlap="1" wp14:anchorId="36FE4BA5" wp14:editId="277D198F">
            <wp:simplePos x="0" y="0"/>
            <wp:positionH relativeFrom="column">
              <wp:posOffset>1434465</wp:posOffset>
            </wp:positionH>
            <wp:positionV relativeFrom="page">
              <wp:posOffset>1371600</wp:posOffset>
            </wp:positionV>
            <wp:extent cx="1594485" cy="1510665"/>
            <wp:effectExtent l="0" t="0" r="5715" b="0"/>
            <wp:wrapSquare wrapText="bothSides"/>
            <wp:docPr id="125" name="Picture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a:extLst>
                        <a:ext uri="{C183D7F6-B498-43B3-948B-1728B52AA6E4}">
                          <adec:decorative xmlns:adec="http://schemas.microsoft.com/office/drawing/2017/decorative" val="1"/>
                        </a:ext>
                      </a:extLst>
                    </pic:cNvPr>
                    <pic:cNvPicPr/>
                  </pic:nvPicPr>
                  <pic:blipFill>
                    <a:blip r:embed="rId135">
                      <a:extLst>
                        <a:ext uri="{28A0092B-C50C-407E-A947-70E740481C1C}">
                          <a14:useLocalDpi xmlns:a14="http://schemas.microsoft.com/office/drawing/2010/main" val="0"/>
                        </a:ext>
                      </a:extLst>
                    </a:blip>
                    <a:stretch>
                      <a:fillRect/>
                    </a:stretch>
                  </pic:blipFill>
                  <pic:spPr>
                    <a:xfrm>
                      <a:off x="0" y="0"/>
                      <a:ext cx="1594485" cy="1510665"/>
                    </a:xfrm>
                    <a:prstGeom prst="rect">
                      <a:avLst/>
                    </a:prstGeom>
                  </pic:spPr>
                </pic:pic>
              </a:graphicData>
            </a:graphic>
            <wp14:sizeRelH relativeFrom="margin">
              <wp14:pctWidth>0</wp14:pctWidth>
            </wp14:sizeRelH>
            <wp14:sizeRelV relativeFrom="margin">
              <wp14:pctHeight>0</wp14:pctHeight>
            </wp14:sizeRelV>
          </wp:anchor>
        </w:drawing>
      </w:r>
      <w:r w:rsidR="009C690B" w:rsidRPr="00D92453">
        <w:rPr>
          <w:noProof/>
        </w:rPr>
        <w:drawing>
          <wp:anchor distT="0" distB="0" distL="114300" distR="114300" simplePos="0" relativeHeight="251758592" behindDoc="1" locked="0" layoutInCell="1" allowOverlap="1" wp14:anchorId="116FA38D" wp14:editId="20B78E41">
            <wp:simplePos x="0" y="0"/>
            <wp:positionH relativeFrom="column">
              <wp:posOffset>3036570</wp:posOffset>
            </wp:positionH>
            <wp:positionV relativeFrom="page">
              <wp:posOffset>1565275</wp:posOffset>
            </wp:positionV>
            <wp:extent cx="2371725" cy="1310640"/>
            <wp:effectExtent l="0" t="0" r="9525" b="3810"/>
            <wp:wrapTight wrapText="bothSides">
              <wp:wrapPolygon edited="0">
                <wp:start x="0" y="0"/>
                <wp:lineTo x="0" y="21349"/>
                <wp:lineTo x="21513" y="21349"/>
                <wp:lineTo x="21513" y="0"/>
                <wp:lineTo x="0" y="0"/>
              </wp:wrapPolygon>
            </wp:wrapTight>
            <wp:docPr id="124" name="Picture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a:extLst>
                        <a:ext uri="{C183D7F6-B498-43B3-948B-1728B52AA6E4}">
                          <adec:decorative xmlns:adec="http://schemas.microsoft.com/office/drawing/2017/decorative" val="1"/>
                        </a:ext>
                      </a:extLst>
                    </pic:cNvPr>
                    <pic:cNvPicPr/>
                  </pic:nvPicPr>
                  <pic:blipFill>
                    <a:blip r:embed="rId136">
                      <a:extLst>
                        <a:ext uri="{28A0092B-C50C-407E-A947-70E740481C1C}">
                          <a14:useLocalDpi xmlns:a14="http://schemas.microsoft.com/office/drawing/2010/main" val="0"/>
                        </a:ext>
                      </a:extLst>
                    </a:blip>
                    <a:stretch>
                      <a:fillRect/>
                    </a:stretch>
                  </pic:blipFill>
                  <pic:spPr>
                    <a:xfrm>
                      <a:off x="0" y="0"/>
                      <a:ext cx="2371725" cy="1310640"/>
                    </a:xfrm>
                    <a:prstGeom prst="rect">
                      <a:avLst/>
                    </a:prstGeom>
                  </pic:spPr>
                </pic:pic>
              </a:graphicData>
            </a:graphic>
            <wp14:sizeRelH relativeFrom="margin">
              <wp14:pctWidth>0</wp14:pctWidth>
            </wp14:sizeRelH>
            <wp14:sizeRelV relativeFrom="margin">
              <wp14:pctHeight>0</wp14:pctHeight>
            </wp14:sizeRelV>
          </wp:anchor>
        </w:drawing>
      </w:r>
    </w:p>
    <w:p w14:paraId="0174D68E" w14:textId="77777777" w:rsidR="009C690B" w:rsidRDefault="009C690B" w:rsidP="009C690B">
      <w:pPr>
        <w:rPr>
          <w:lang w:bidi="en-US"/>
        </w:rPr>
      </w:pPr>
    </w:p>
    <w:p w14:paraId="7A57C6D8" w14:textId="77777777" w:rsidR="009C690B" w:rsidRDefault="009C690B" w:rsidP="009C690B">
      <w:pPr>
        <w:rPr>
          <w:lang w:bidi="en-US"/>
        </w:rPr>
      </w:pPr>
    </w:p>
    <w:p w14:paraId="147454B1" w14:textId="77777777" w:rsidR="009C690B" w:rsidRDefault="009C690B" w:rsidP="009C690B">
      <w:pPr>
        <w:rPr>
          <w:lang w:bidi="en-US"/>
        </w:rPr>
      </w:pPr>
    </w:p>
    <w:p w14:paraId="0B121AEE" w14:textId="6A9BBDF1" w:rsidR="009C690B" w:rsidRDefault="009C690B" w:rsidP="009C690B">
      <w:pPr>
        <w:pStyle w:val="Caption"/>
        <w:framePr w:hSpace="180" w:wrap="around" w:vAnchor="page" w:hAnchor="page" w:x="2761" w:y="10581"/>
      </w:pPr>
      <w:r>
        <w:t xml:space="preserve">Table </w:t>
      </w:r>
      <w:r>
        <w:fldChar w:fldCharType="begin"/>
      </w:r>
      <w:r>
        <w:instrText xml:space="preserve"> STYLEREF 1 \s </w:instrText>
      </w:r>
      <w:r>
        <w:fldChar w:fldCharType="separate"/>
      </w:r>
      <w:r w:rsidR="001365F9">
        <w:t>3</w:t>
      </w:r>
      <w:r>
        <w:fldChar w:fldCharType="end"/>
      </w:r>
      <w:r>
        <w:t>.</w:t>
      </w:r>
      <w:r>
        <w:fldChar w:fldCharType="begin"/>
      </w:r>
      <w:r>
        <w:instrText xml:space="preserve"> SEQ Table \* ARABIC \s 1 </w:instrText>
      </w:r>
      <w:r>
        <w:fldChar w:fldCharType="separate"/>
      </w:r>
      <w:r w:rsidR="001365F9">
        <w:t>1</w:t>
      </w:r>
      <w:r>
        <w:fldChar w:fldCharType="end"/>
      </w:r>
      <w:r>
        <w:t>: NMR assignments for 4-Aza-Trp-DMA and 5-Aza-Trp-DMA</w:t>
      </w:r>
    </w:p>
    <w:p w14:paraId="4DE1D1DB" w14:textId="77777777" w:rsidR="009C690B" w:rsidRPr="007E38D4" w:rsidRDefault="009C690B" w:rsidP="009C690B">
      <w:pPr>
        <w:rPr>
          <w:lang w:bidi="en-US"/>
        </w:rPr>
      </w:pPr>
    </w:p>
    <w:tbl>
      <w:tblPr>
        <w:tblpPr w:leftFromText="180" w:rightFromText="180" w:vertAnchor="page" w:horzAnchor="margin" w:tblpY="4666"/>
        <w:tblW w:w="4808" w:type="pct"/>
        <w:tblLayout w:type="fixed"/>
        <w:tblLook w:val="04A0" w:firstRow="1" w:lastRow="0" w:firstColumn="1" w:lastColumn="0" w:noHBand="0" w:noVBand="1"/>
      </w:tblPr>
      <w:tblGrid>
        <w:gridCol w:w="1125"/>
        <w:gridCol w:w="1124"/>
        <w:gridCol w:w="1212"/>
        <w:gridCol w:w="2028"/>
        <w:gridCol w:w="1348"/>
        <w:gridCol w:w="1462"/>
      </w:tblGrid>
      <w:tr w:rsidR="009C690B" w:rsidRPr="00EA1ED8" w14:paraId="7C4D3F0C" w14:textId="77777777" w:rsidTr="009C690B">
        <w:trPr>
          <w:trHeight w:val="262"/>
        </w:trPr>
        <w:tc>
          <w:tcPr>
            <w:tcW w:w="678" w:type="pct"/>
            <w:tcBorders>
              <w:top w:val="nil"/>
              <w:left w:val="nil"/>
              <w:bottom w:val="single" w:sz="8" w:space="0" w:color="auto"/>
              <w:right w:val="nil"/>
            </w:tcBorders>
            <w:shd w:val="clear" w:color="auto" w:fill="auto"/>
            <w:noWrap/>
            <w:vAlign w:val="center"/>
            <w:hideMark/>
          </w:tcPr>
          <w:p w14:paraId="6B3CAA4E" w14:textId="77777777" w:rsidR="009C690B" w:rsidRPr="00EA1ED8" w:rsidRDefault="009C690B" w:rsidP="009C690B">
            <w:pPr>
              <w:pStyle w:val="FigureText"/>
            </w:pPr>
            <w:r w:rsidRPr="00EA1ED8">
              <w:t> </w:t>
            </w:r>
          </w:p>
        </w:tc>
        <w:tc>
          <w:tcPr>
            <w:tcW w:w="677" w:type="pct"/>
            <w:tcBorders>
              <w:top w:val="nil"/>
              <w:left w:val="nil"/>
              <w:bottom w:val="single" w:sz="8" w:space="0" w:color="auto"/>
              <w:right w:val="single" w:sz="8" w:space="0" w:color="auto"/>
            </w:tcBorders>
            <w:shd w:val="clear" w:color="auto" w:fill="auto"/>
            <w:noWrap/>
            <w:vAlign w:val="center"/>
            <w:hideMark/>
          </w:tcPr>
          <w:p w14:paraId="115E53D2" w14:textId="77777777" w:rsidR="009C690B" w:rsidRPr="00EA1ED8" w:rsidRDefault="009C690B" w:rsidP="009C690B">
            <w:pPr>
              <w:pStyle w:val="FigureText"/>
            </w:pPr>
            <w:r w:rsidRPr="00EA1ED8">
              <w:t> </w:t>
            </w:r>
          </w:p>
        </w:tc>
        <w:tc>
          <w:tcPr>
            <w:tcW w:w="195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6AC25EE7" w14:textId="77777777" w:rsidR="009C690B" w:rsidRPr="00EA1ED8" w:rsidRDefault="009C690B" w:rsidP="00C74C60">
            <w:pPr>
              <w:pStyle w:val="FigureText"/>
              <w:jc w:val="center"/>
              <w:rPr>
                <w:b/>
                <w:bCs/>
              </w:rPr>
            </w:pPr>
            <w:bookmarkStart w:id="240" w:name="_Hlk79766216"/>
            <w:r w:rsidRPr="00EA1ED8">
              <w:rPr>
                <w:b/>
                <w:bCs/>
              </w:rPr>
              <w:t xml:space="preserve">4-Aza-Trp-DMA </w:t>
            </w:r>
            <w:bookmarkEnd w:id="240"/>
            <w:r w:rsidRPr="00EA1ED8">
              <w:rPr>
                <w:b/>
                <w:bCs/>
              </w:rPr>
              <w:t>(D</w:t>
            </w:r>
            <w:r w:rsidRPr="00D92453">
              <w:rPr>
                <w:b/>
                <w:bCs/>
                <w:vertAlign w:val="subscript"/>
              </w:rPr>
              <w:t>2</w:t>
            </w:r>
            <w:r w:rsidRPr="00EA1ED8">
              <w:rPr>
                <w:b/>
                <w:bCs/>
              </w:rPr>
              <w:t>O)</w:t>
            </w:r>
          </w:p>
        </w:tc>
        <w:tc>
          <w:tcPr>
            <w:tcW w:w="1693"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DBFA5ED" w14:textId="77777777" w:rsidR="009C690B" w:rsidRPr="00EA1ED8" w:rsidRDefault="009C690B" w:rsidP="00C74C60">
            <w:pPr>
              <w:pStyle w:val="FigureText"/>
              <w:jc w:val="center"/>
              <w:rPr>
                <w:b/>
                <w:bCs/>
              </w:rPr>
            </w:pPr>
            <w:r w:rsidRPr="00EA1ED8">
              <w:rPr>
                <w:b/>
                <w:bCs/>
              </w:rPr>
              <w:t xml:space="preserve">5-Aza-Trp-DMA </w:t>
            </w:r>
            <w:r w:rsidRPr="00D92453">
              <w:rPr>
                <w:b/>
                <w:bCs/>
              </w:rPr>
              <w:t>(D</w:t>
            </w:r>
            <w:r w:rsidRPr="00D92453">
              <w:rPr>
                <w:b/>
                <w:bCs/>
                <w:vertAlign w:val="subscript"/>
              </w:rPr>
              <w:t>2</w:t>
            </w:r>
            <w:r w:rsidRPr="00D92453">
              <w:rPr>
                <w:b/>
                <w:bCs/>
              </w:rPr>
              <w:t>O)</w:t>
            </w:r>
          </w:p>
        </w:tc>
      </w:tr>
      <w:tr w:rsidR="009C690B" w:rsidRPr="00EA1ED8" w14:paraId="37750936" w14:textId="77777777" w:rsidTr="009C690B">
        <w:trPr>
          <w:cantSplit/>
          <w:trHeight w:val="302"/>
        </w:trPr>
        <w:tc>
          <w:tcPr>
            <w:tcW w:w="678" w:type="pct"/>
            <w:tcBorders>
              <w:top w:val="nil"/>
              <w:left w:val="single" w:sz="8" w:space="0" w:color="auto"/>
              <w:bottom w:val="single" w:sz="8" w:space="0" w:color="auto"/>
              <w:right w:val="single" w:sz="8" w:space="0" w:color="auto"/>
            </w:tcBorders>
            <w:shd w:val="clear" w:color="auto" w:fill="auto"/>
            <w:vAlign w:val="center"/>
            <w:hideMark/>
          </w:tcPr>
          <w:p w14:paraId="3A78BA47" w14:textId="77777777" w:rsidR="009C690B" w:rsidRPr="00EA1ED8" w:rsidRDefault="009C690B" w:rsidP="009C690B">
            <w:pPr>
              <w:pStyle w:val="FigureText"/>
              <w:rPr>
                <w:b/>
                <w:bCs/>
              </w:rPr>
            </w:pPr>
            <w:r w:rsidRPr="00EA1ED8">
              <w:rPr>
                <w:b/>
                <w:bCs/>
              </w:rPr>
              <w:t>Segment</w:t>
            </w:r>
          </w:p>
        </w:tc>
        <w:tc>
          <w:tcPr>
            <w:tcW w:w="677" w:type="pct"/>
            <w:tcBorders>
              <w:top w:val="nil"/>
              <w:left w:val="nil"/>
              <w:bottom w:val="single" w:sz="8" w:space="0" w:color="auto"/>
              <w:right w:val="single" w:sz="8" w:space="0" w:color="auto"/>
            </w:tcBorders>
            <w:shd w:val="clear" w:color="auto" w:fill="auto"/>
            <w:vAlign w:val="center"/>
            <w:hideMark/>
          </w:tcPr>
          <w:p w14:paraId="448F06A4" w14:textId="77777777" w:rsidR="009C690B" w:rsidRPr="00EA1ED8" w:rsidRDefault="009C690B" w:rsidP="009C690B">
            <w:pPr>
              <w:pStyle w:val="FigureText"/>
              <w:rPr>
                <w:b/>
                <w:bCs/>
              </w:rPr>
            </w:pPr>
            <w:r w:rsidRPr="00EA1ED8">
              <w:rPr>
                <w:b/>
                <w:bCs/>
              </w:rPr>
              <w:t>Position</w:t>
            </w:r>
          </w:p>
        </w:tc>
        <w:tc>
          <w:tcPr>
            <w:tcW w:w="730" w:type="pct"/>
            <w:tcBorders>
              <w:top w:val="nil"/>
              <w:left w:val="nil"/>
              <w:bottom w:val="single" w:sz="8" w:space="0" w:color="auto"/>
              <w:right w:val="single" w:sz="8" w:space="0" w:color="auto"/>
            </w:tcBorders>
            <w:shd w:val="clear" w:color="auto" w:fill="auto"/>
            <w:vAlign w:val="center"/>
            <w:hideMark/>
          </w:tcPr>
          <w:p w14:paraId="3DFE9B0B" w14:textId="77777777" w:rsidR="009C690B" w:rsidRPr="00EA1ED8" w:rsidRDefault="009C690B" w:rsidP="009C690B">
            <w:pPr>
              <w:pStyle w:val="FigureText"/>
              <w:rPr>
                <w:b/>
                <w:bCs/>
                <w:i/>
                <w:iCs/>
              </w:rPr>
            </w:pPr>
            <w:proofErr w:type="spellStart"/>
            <w:r w:rsidRPr="00EA1ED8">
              <w:rPr>
                <w:b/>
                <w:bCs/>
                <w:i/>
                <w:iCs/>
              </w:rPr>
              <w:t>δ</w:t>
            </w:r>
            <w:proofErr w:type="gramStart"/>
            <w:r w:rsidRPr="00EA1ED8">
              <w:rPr>
                <w:b/>
                <w:bCs/>
              </w:rPr>
              <w:t>C</w:t>
            </w:r>
            <w:proofErr w:type="spellEnd"/>
            <w:r w:rsidRPr="00EA1ED8">
              <w:rPr>
                <w:b/>
                <w:bCs/>
              </w:rPr>
              <w:t xml:space="preserve"> ,</w:t>
            </w:r>
            <w:proofErr w:type="gramEnd"/>
            <w:r w:rsidRPr="00EA1ED8">
              <w:rPr>
                <w:b/>
                <w:bCs/>
              </w:rPr>
              <w:t xml:space="preserve"> type</w:t>
            </w:r>
          </w:p>
        </w:tc>
        <w:tc>
          <w:tcPr>
            <w:tcW w:w="1222" w:type="pct"/>
            <w:tcBorders>
              <w:top w:val="nil"/>
              <w:left w:val="nil"/>
              <w:bottom w:val="single" w:sz="8" w:space="0" w:color="auto"/>
              <w:right w:val="single" w:sz="8" w:space="0" w:color="auto"/>
            </w:tcBorders>
            <w:shd w:val="clear" w:color="auto" w:fill="auto"/>
            <w:vAlign w:val="center"/>
            <w:hideMark/>
          </w:tcPr>
          <w:p w14:paraId="6B8ECA30" w14:textId="1C7D736D" w:rsidR="009C690B" w:rsidRPr="00EA1ED8" w:rsidRDefault="009C690B" w:rsidP="009C690B">
            <w:pPr>
              <w:pStyle w:val="FigureText"/>
              <w:rPr>
                <w:b/>
                <w:bCs/>
                <w:i/>
                <w:iCs/>
              </w:rPr>
            </w:pPr>
            <w:proofErr w:type="spellStart"/>
            <w:r w:rsidRPr="00EA1ED8">
              <w:rPr>
                <w:b/>
                <w:bCs/>
                <w:i/>
                <w:iCs/>
              </w:rPr>
              <w:t>δ</w:t>
            </w:r>
            <w:r w:rsidRPr="00EA1ED8">
              <w:rPr>
                <w:b/>
                <w:bCs/>
              </w:rPr>
              <w:t>H</w:t>
            </w:r>
            <w:proofErr w:type="spellEnd"/>
          </w:p>
        </w:tc>
        <w:tc>
          <w:tcPr>
            <w:tcW w:w="812" w:type="pct"/>
            <w:tcBorders>
              <w:top w:val="nil"/>
              <w:left w:val="nil"/>
              <w:bottom w:val="single" w:sz="8" w:space="0" w:color="auto"/>
              <w:right w:val="single" w:sz="8" w:space="0" w:color="auto"/>
            </w:tcBorders>
            <w:shd w:val="clear" w:color="auto" w:fill="auto"/>
            <w:vAlign w:val="center"/>
            <w:hideMark/>
          </w:tcPr>
          <w:p w14:paraId="5FEF816E" w14:textId="77777777" w:rsidR="009C690B" w:rsidRPr="00EA1ED8" w:rsidRDefault="009C690B" w:rsidP="009C690B">
            <w:pPr>
              <w:pStyle w:val="FigureText"/>
              <w:rPr>
                <w:b/>
                <w:bCs/>
                <w:i/>
                <w:iCs/>
              </w:rPr>
            </w:pPr>
            <w:proofErr w:type="spellStart"/>
            <w:r w:rsidRPr="00EA1ED8">
              <w:rPr>
                <w:b/>
                <w:bCs/>
                <w:i/>
                <w:iCs/>
              </w:rPr>
              <w:t>δ</w:t>
            </w:r>
            <w:proofErr w:type="gramStart"/>
            <w:r w:rsidRPr="00EA1ED8">
              <w:rPr>
                <w:b/>
                <w:bCs/>
              </w:rPr>
              <w:t>C</w:t>
            </w:r>
            <w:proofErr w:type="spellEnd"/>
            <w:r w:rsidRPr="00EA1ED8">
              <w:rPr>
                <w:b/>
                <w:bCs/>
              </w:rPr>
              <w:t xml:space="preserve"> ,</w:t>
            </w:r>
            <w:proofErr w:type="gramEnd"/>
            <w:r w:rsidRPr="00EA1ED8">
              <w:rPr>
                <w:b/>
                <w:bCs/>
              </w:rPr>
              <w:t xml:space="preserve"> type</w:t>
            </w:r>
          </w:p>
        </w:tc>
        <w:tc>
          <w:tcPr>
            <w:tcW w:w="881" w:type="pct"/>
            <w:tcBorders>
              <w:top w:val="nil"/>
              <w:left w:val="nil"/>
              <w:bottom w:val="single" w:sz="8" w:space="0" w:color="auto"/>
              <w:right w:val="single" w:sz="8" w:space="0" w:color="auto"/>
            </w:tcBorders>
            <w:shd w:val="clear" w:color="auto" w:fill="auto"/>
            <w:vAlign w:val="center"/>
            <w:hideMark/>
          </w:tcPr>
          <w:p w14:paraId="02454BAE" w14:textId="13C1D2A0" w:rsidR="009C690B" w:rsidRPr="00EA1ED8" w:rsidRDefault="009C690B" w:rsidP="009C690B">
            <w:pPr>
              <w:pStyle w:val="FigureText"/>
              <w:rPr>
                <w:b/>
                <w:bCs/>
                <w:i/>
                <w:iCs/>
              </w:rPr>
            </w:pPr>
            <w:proofErr w:type="spellStart"/>
            <w:r w:rsidRPr="00EA1ED8">
              <w:rPr>
                <w:b/>
                <w:bCs/>
                <w:i/>
                <w:iCs/>
              </w:rPr>
              <w:t>δ</w:t>
            </w:r>
            <w:r w:rsidRPr="00EA1ED8">
              <w:rPr>
                <w:b/>
                <w:bCs/>
              </w:rPr>
              <w:t>H</w:t>
            </w:r>
            <w:proofErr w:type="spellEnd"/>
          </w:p>
        </w:tc>
      </w:tr>
      <w:tr w:rsidR="009C690B" w:rsidRPr="00EA1ED8" w14:paraId="25CDFEF8"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1FEF1C89" w14:textId="77777777" w:rsidR="009C690B" w:rsidRPr="00EA1ED8" w:rsidRDefault="009C690B" w:rsidP="009C690B">
            <w:pPr>
              <w:pStyle w:val="FigureText"/>
            </w:pPr>
            <w:r w:rsidRPr="00EA1ED8">
              <w:t>L-</w:t>
            </w:r>
            <w:proofErr w:type="spellStart"/>
            <w:r w:rsidRPr="00EA1ED8">
              <w:t>Trp</w:t>
            </w:r>
            <w:proofErr w:type="spellEnd"/>
          </w:p>
        </w:tc>
        <w:tc>
          <w:tcPr>
            <w:tcW w:w="677" w:type="pct"/>
            <w:tcBorders>
              <w:top w:val="nil"/>
              <w:left w:val="nil"/>
              <w:bottom w:val="nil"/>
              <w:right w:val="single" w:sz="8" w:space="0" w:color="auto"/>
            </w:tcBorders>
            <w:shd w:val="clear" w:color="auto" w:fill="auto"/>
            <w:vAlign w:val="center"/>
            <w:hideMark/>
          </w:tcPr>
          <w:p w14:paraId="33267BED" w14:textId="77777777" w:rsidR="009C690B" w:rsidRPr="00EA1ED8" w:rsidRDefault="009C690B" w:rsidP="009C690B">
            <w:pPr>
              <w:pStyle w:val="FigureText"/>
            </w:pPr>
            <w:r w:rsidRPr="00EA1ED8">
              <w:t>NH</w:t>
            </w:r>
          </w:p>
        </w:tc>
        <w:tc>
          <w:tcPr>
            <w:tcW w:w="730" w:type="pct"/>
            <w:tcBorders>
              <w:top w:val="nil"/>
              <w:left w:val="nil"/>
              <w:bottom w:val="nil"/>
              <w:right w:val="single" w:sz="8" w:space="0" w:color="auto"/>
            </w:tcBorders>
            <w:shd w:val="clear" w:color="auto" w:fill="auto"/>
            <w:vAlign w:val="center"/>
            <w:hideMark/>
          </w:tcPr>
          <w:p w14:paraId="666D09DD" w14:textId="77777777" w:rsidR="009C690B" w:rsidRPr="00EA1ED8" w:rsidRDefault="009C690B" w:rsidP="009C690B">
            <w:pPr>
              <w:pStyle w:val="FigureText"/>
            </w:pPr>
            <w:r w:rsidRPr="00EA1ED8">
              <w:t> </w:t>
            </w:r>
          </w:p>
        </w:tc>
        <w:tc>
          <w:tcPr>
            <w:tcW w:w="1222" w:type="pct"/>
            <w:tcBorders>
              <w:top w:val="nil"/>
              <w:left w:val="nil"/>
              <w:bottom w:val="nil"/>
              <w:right w:val="single" w:sz="8" w:space="0" w:color="auto"/>
            </w:tcBorders>
            <w:shd w:val="clear" w:color="auto" w:fill="auto"/>
            <w:vAlign w:val="center"/>
            <w:hideMark/>
          </w:tcPr>
          <w:p w14:paraId="00204A2A" w14:textId="77777777" w:rsidR="009C690B" w:rsidRPr="00EA1ED8" w:rsidRDefault="009C690B" w:rsidP="009C690B">
            <w:pPr>
              <w:pStyle w:val="FigureText"/>
              <w:rPr>
                <w:color w:val="231F20"/>
              </w:rPr>
            </w:pPr>
            <w:r w:rsidRPr="00EA1ED8">
              <w:rPr>
                <w:color w:val="231F20"/>
              </w:rPr>
              <w:t> </w:t>
            </w:r>
          </w:p>
        </w:tc>
        <w:tc>
          <w:tcPr>
            <w:tcW w:w="812" w:type="pct"/>
            <w:tcBorders>
              <w:top w:val="nil"/>
              <w:left w:val="nil"/>
              <w:bottom w:val="nil"/>
              <w:right w:val="single" w:sz="8" w:space="0" w:color="auto"/>
            </w:tcBorders>
            <w:shd w:val="clear" w:color="auto" w:fill="auto"/>
            <w:vAlign w:val="center"/>
            <w:hideMark/>
          </w:tcPr>
          <w:p w14:paraId="71C9EFCB" w14:textId="77777777" w:rsidR="009C690B" w:rsidRPr="00EA1ED8" w:rsidRDefault="009C690B" w:rsidP="009C690B">
            <w:pPr>
              <w:pStyle w:val="FigureText"/>
            </w:pPr>
            <w:r w:rsidRPr="00EA1ED8">
              <w:t> </w:t>
            </w:r>
          </w:p>
        </w:tc>
        <w:tc>
          <w:tcPr>
            <w:tcW w:w="881" w:type="pct"/>
            <w:tcBorders>
              <w:top w:val="nil"/>
              <w:left w:val="nil"/>
              <w:bottom w:val="nil"/>
              <w:right w:val="single" w:sz="8" w:space="0" w:color="auto"/>
            </w:tcBorders>
            <w:shd w:val="clear" w:color="auto" w:fill="auto"/>
            <w:vAlign w:val="center"/>
            <w:hideMark/>
          </w:tcPr>
          <w:p w14:paraId="6B0123F9" w14:textId="77777777" w:rsidR="009C690B" w:rsidRPr="00EA1ED8" w:rsidRDefault="009C690B" w:rsidP="009C690B">
            <w:pPr>
              <w:pStyle w:val="FigureText"/>
              <w:rPr>
                <w:color w:val="231F20"/>
              </w:rPr>
            </w:pPr>
            <w:r w:rsidRPr="00EA1ED8">
              <w:rPr>
                <w:color w:val="231F20"/>
              </w:rPr>
              <w:t> </w:t>
            </w:r>
          </w:p>
        </w:tc>
      </w:tr>
      <w:tr w:rsidR="009C690B" w:rsidRPr="00EA1ED8" w14:paraId="65AE5A58"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6ABB3F24"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2C723A1F" w14:textId="77777777" w:rsidR="009C690B" w:rsidRPr="00EA1ED8" w:rsidRDefault="009C690B" w:rsidP="009C690B">
            <w:pPr>
              <w:pStyle w:val="FigureText"/>
            </w:pPr>
            <w:r w:rsidRPr="00F149D9">
              <w:t>α</w:t>
            </w:r>
          </w:p>
        </w:tc>
        <w:tc>
          <w:tcPr>
            <w:tcW w:w="730" w:type="pct"/>
            <w:tcBorders>
              <w:top w:val="nil"/>
              <w:left w:val="nil"/>
              <w:bottom w:val="nil"/>
              <w:right w:val="single" w:sz="8" w:space="0" w:color="auto"/>
            </w:tcBorders>
            <w:shd w:val="clear" w:color="auto" w:fill="auto"/>
            <w:vAlign w:val="center"/>
            <w:hideMark/>
          </w:tcPr>
          <w:p w14:paraId="352C7C46" w14:textId="77777777" w:rsidR="009C690B" w:rsidRPr="00EA1ED8" w:rsidRDefault="009C690B" w:rsidP="009C690B">
            <w:pPr>
              <w:pStyle w:val="FigureText"/>
            </w:pPr>
            <w:r w:rsidRPr="00EA1ED8">
              <w:t>55.5, CH</w:t>
            </w:r>
          </w:p>
        </w:tc>
        <w:tc>
          <w:tcPr>
            <w:tcW w:w="1222" w:type="pct"/>
            <w:tcBorders>
              <w:top w:val="nil"/>
              <w:left w:val="nil"/>
              <w:bottom w:val="nil"/>
              <w:right w:val="single" w:sz="8" w:space="0" w:color="auto"/>
            </w:tcBorders>
            <w:shd w:val="clear" w:color="auto" w:fill="auto"/>
            <w:vAlign w:val="center"/>
            <w:hideMark/>
          </w:tcPr>
          <w:p w14:paraId="06A84813" w14:textId="77777777" w:rsidR="009C690B" w:rsidRPr="00EA1ED8" w:rsidRDefault="009C690B" w:rsidP="009C690B">
            <w:pPr>
              <w:pStyle w:val="FigureText"/>
            </w:pPr>
            <w:r w:rsidRPr="00EA1ED8">
              <w:t>3.84 (t)</w:t>
            </w:r>
          </w:p>
        </w:tc>
        <w:tc>
          <w:tcPr>
            <w:tcW w:w="812" w:type="pct"/>
            <w:tcBorders>
              <w:top w:val="nil"/>
              <w:left w:val="nil"/>
              <w:bottom w:val="nil"/>
              <w:right w:val="single" w:sz="8" w:space="0" w:color="auto"/>
            </w:tcBorders>
            <w:shd w:val="clear" w:color="auto" w:fill="auto"/>
            <w:vAlign w:val="center"/>
            <w:hideMark/>
          </w:tcPr>
          <w:p w14:paraId="00E1AEB0" w14:textId="77777777" w:rsidR="009C690B" w:rsidRPr="00EA1ED8" w:rsidRDefault="009C690B" w:rsidP="009C690B">
            <w:pPr>
              <w:pStyle w:val="FigureText"/>
            </w:pPr>
            <w:r w:rsidRPr="00EA1ED8">
              <w:t>54.5, CH</w:t>
            </w:r>
          </w:p>
        </w:tc>
        <w:tc>
          <w:tcPr>
            <w:tcW w:w="881" w:type="pct"/>
            <w:tcBorders>
              <w:top w:val="nil"/>
              <w:left w:val="nil"/>
              <w:bottom w:val="nil"/>
              <w:right w:val="single" w:sz="8" w:space="0" w:color="auto"/>
            </w:tcBorders>
            <w:shd w:val="clear" w:color="auto" w:fill="auto"/>
            <w:vAlign w:val="center"/>
            <w:hideMark/>
          </w:tcPr>
          <w:p w14:paraId="6CF748BD" w14:textId="77777777" w:rsidR="009C690B" w:rsidRPr="00EA1ED8" w:rsidRDefault="009C690B" w:rsidP="009C690B">
            <w:pPr>
              <w:pStyle w:val="FigureText"/>
            </w:pPr>
            <w:r w:rsidRPr="00EA1ED8">
              <w:t>4.00 (t)</w:t>
            </w:r>
          </w:p>
        </w:tc>
      </w:tr>
      <w:tr w:rsidR="009C690B" w:rsidRPr="00EA1ED8" w14:paraId="0B76265F"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6CCCC5B2"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noWrap/>
            <w:vAlign w:val="center"/>
            <w:hideMark/>
          </w:tcPr>
          <w:p w14:paraId="06C934CE" w14:textId="77777777" w:rsidR="009C690B" w:rsidRPr="00EA1ED8" w:rsidRDefault="009C690B" w:rsidP="009C690B">
            <w:pPr>
              <w:pStyle w:val="FigureText"/>
            </w:pPr>
            <w:r w:rsidRPr="00F149D9">
              <w:t>β</w:t>
            </w:r>
          </w:p>
        </w:tc>
        <w:tc>
          <w:tcPr>
            <w:tcW w:w="730" w:type="pct"/>
            <w:tcBorders>
              <w:top w:val="nil"/>
              <w:left w:val="nil"/>
              <w:bottom w:val="nil"/>
              <w:right w:val="single" w:sz="8" w:space="0" w:color="auto"/>
            </w:tcBorders>
            <w:shd w:val="clear" w:color="auto" w:fill="auto"/>
            <w:vAlign w:val="center"/>
            <w:hideMark/>
          </w:tcPr>
          <w:p w14:paraId="6FFB6F1E" w14:textId="77777777" w:rsidR="009C690B" w:rsidRPr="00EA1ED8" w:rsidRDefault="009C690B" w:rsidP="009C690B">
            <w:pPr>
              <w:pStyle w:val="FigureText"/>
            </w:pPr>
            <w:r w:rsidRPr="00EA1ED8">
              <w:t>27.1, CH</w:t>
            </w:r>
            <w:r w:rsidRPr="00BB4D02">
              <w:rPr>
                <w:vertAlign w:val="subscript"/>
              </w:rPr>
              <w:t>2</w:t>
            </w:r>
          </w:p>
        </w:tc>
        <w:tc>
          <w:tcPr>
            <w:tcW w:w="1222" w:type="pct"/>
            <w:tcBorders>
              <w:top w:val="nil"/>
              <w:left w:val="nil"/>
              <w:bottom w:val="nil"/>
              <w:right w:val="single" w:sz="8" w:space="0" w:color="auto"/>
            </w:tcBorders>
            <w:shd w:val="clear" w:color="auto" w:fill="auto"/>
            <w:vAlign w:val="center"/>
            <w:hideMark/>
          </w:tcPr>
          <w:p w14:paraId="1BE2B927" w14:textId="77777777" w:rsidR="009C690B" w:rsidRPr="00EA1ED8" w:rsidRDefault="009C690B" w:rsidP="009C690B">
            <w:pPr>
              <w:pStyle w:val="FigureText"/>
            </w:pPr>
            <w:r w:rsidRPr="00EA1ED8">
              <w:t>3.31 (td) ,3.45 (td)</w:t>
            </w:r>
          </w:p>
        </w:tc>
        <w:tc>
          <w:tcPr>
            <w:tcW w:w="812" w:type="pct"/>
            <w:tcBorders>
              <w:top w:val="nil"/>
              <w:left w:val="nil"/>
              <w:bottom w:val="nil"/>
              <w:right w:val="single" w:sz="8" w:space="0" w:color="auto"/>
            </w:tcBorders>
            <w:shd w:val="clear" w:color="auto" w:fill="auto"/>
            <w:vAlign w:val="center"/>
            <w:hideMark/>
          </w:tcPr>
          <w:p w14:paraId="63E5CC55" w14:textId="77777777" w:rsidR="009C690B" w:rsidRPr="00EA1ED8" w:rsidRDefault="009C690B" w:rsidP="009C690B">
            <w:pPr>
              <w:pStyle w:val="FigureText"/>
            </w:pPr>
            <w:r w:rsidRPr="00EA1ED8">
              <w:t>25.6, CH</w:t>
            </w:r>
            <w:r w:rsidRPr="00BB4D02">
              <w:rPr>
                <w:vertAlign w:val="subscript"/>
              </w:rPr>
              <w:t>2</w:t>
            </w:r>
          </w:p>
        </w:tc>
        <w:tc>
          <w:tcPr>
            <w:tcW w:w="881" w:type="pct"/>
            <w:tcBorders>
              <w:top w:val="nil"/>
              <w:left w:val="nil"/>
              <w:bottom w:val="nil"/>
              <w:right w:val="single" w:sz="8" w:space="0" w:color="auto"/>
            </w:tcBorders>
            <w:shd w:val="clear" w:color="auto" w:fill="auto"/>
            <w:vAlign w:val="center"/>
            <w:hideMark/>
          </w:tcPr>
          <w:p w14:paraId="01DCB771" w14:textId="77777777" w:rsidR="009C690B" w:rsidRPr="00EA1ED8" w:rsidRDefault="009C690B" w:rsidP="009C690B">
            <w:pPr>
              <w:pStyle w:val="FigureText"/>
            </w:pPr>
            <w:r w:rsidRPr="00EA1ED8">
              <w:t>3.41 (m)</w:t>
            </w:r>
          </w:p>
        </w:tc>
      </w:tr>
      <w:tr w:rsidR="009C690B" w:rsidRPr="00EA1ED8" w14:paraId="40901A8F"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4EAAC675"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088C4CF7" w14:textId="77777777" w:rsidR="009C690B" w:rsidRPr="00EA1ED8" w:rsidRDefault="009C690B" w:rsidP="009C690B">
            <w:pPr>
              <w:pStyle w:val="FigureText"/>
            </w:pPr>
            <w:r w:rsidRPr="00EA1ED8">
              <w:t>1</w:t>
            </w:r>
          </w:p>
        </w:tc>
        <w:tc>
          <w:tcPr>
            <w:tcW w:w="730" w:type="pct"/>
            <w:tcBorders>
              <w:top w:val="nil"/>
              <w:left w:val="nil"/>
              <w:bottom w:val="nil"/>
              <w:right w:val="single" w:sz="8" w:space="0" w:color="auto"/>
            </w:tcBorders>
            <w:shd w:val="clear" w:color="auto" w:fill="auto"/>
            <w:noWrap/>
            <w:vAlign w:val="center"/>
            <w:hideMark/>
          </w:tcPr>
          <w:p w14:paraId="09715B74" w14:textId="77777777" w:rsidR="009C690B" w:rsidRPr="00EA1ED8" w:rsidRDefault="009C690B" w:rsidP="009C690B">
            <w:pPr>
              <w:pStyle w:val="FigureText"/>
            </w:pPr>
            <w:r w:rsidRPr="00EA1ED8">
              <w:t> </w:t>
            </w:r>
          </w:p>
        </w:tc>
        <w:tc>
          <w:tcPr>
            <w:tcW w:w="1222" w:type="pct"/>
            <w:tcBorders>
              <w:top w:val="nil"/>
              <w:left w:val="nil"/>
              <w:bottom w:val="nil"/>
              <w:right w:val="single" w:sz="8" w:space="0" w:color="auto"/>
            </w:tcBorders>
            <w:shd w:val="clear" w:color="auto" w:fill="auto"/>
            <w:vAlign w:val="center"/>
            <w:hideMark/>
          </w:tcPr>
          <w:p w14:paraId="5CCE1BB3" w14:textId="77777777" w:rsidR="009C690B" w:rsidRPr="00EA1ED8" w:rsidRDefault="009C690B" w:rsidP="009C690B">
            <w:pPr>
              <w:pStyle w:val="FigureText"/>
            </w:pPr>
            <w:r w:rsidRPr="00EA1ED8">
              <w:t> </w:t>
            </w:r>
          </w:p>
        </w:tc>
        <w:tc>
          <w:tcPr>
            <w:tcW w:w="812" w:type="pct"/>
            <w:tcBorders>
              <w:top w:val="nil"/>
              <w:left w:val="nil"/>
              <w:bottom w:val="nil"/>
              <w:right w:val="single" w:sz="8" w:space="0" w:color="auto"/>
            </w:tcBorders>
            <w:shd w:val="clear" w:color="auto" w:fill="auto"/>
            <w:noWrap/>
            <w:vAlign w:val="center"/>
            <w:hideMark/>
          </w:tcPr>
          <w:p w14:paraId="6A098275" w14:textId="77777777" w:rsidR="009C690B" w:rsidRPr="00EA1ED8" w:rsidRDefault="009C690B" w:rsidP="009C690B">
            <w:pPr>
              <w:pStyle w:val="FigureText"/>
            </w:pPr>
            <w:r w:rsidRPr="00EA1ED8">
              <w:t> </w:t>
            </w:r>
          </w:p>
        </w:tc>
        <w:tc>
          <w:tcPr>
            <w:tcW w:w="881" w:type="pct"/>
            <w:tcBorders>
              <w:top w:val="nil"/>
              <w:left w:val="nil"/>
              <w:bottom w:val="nil"/>
              <w:right w:val="single" w:sz="8" w:space="0" w:color="auto"/>
            </w:tcBorders>
            <w:shd w:val="clear" w:color="auto" w:fill="auto"/>
            <w:vAlign w:val="center"/>
            <w:hideMark/>
          </w:tcPr>
          <w:p w14:paraId="09DEB9F1" w14:textId="77777777" w:rsidR="009C690B" w:rsidRPr="00EA1ED8" w:rsidRDefault="009C690B" w:rsidP="009C690B">
            <w:pPr>
              <w:pStyle w:val="FigureText"/>
            </w:pPr>
            <w:r w:rsidRPr="00EA1ED8">
              <w:t> </w:t>
            </w:r>
          </w:p>
        </w:tc>
      </w:tr>
      <w:tr w:rsidR="009C690B" w:rsidRPr="00EA1ED8" w14:paraId="7411950F"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7357A8C7"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04F2C96A" w14:textId="77777777" w:rsidR="009C690B" w:rsidRPr="00EA1ED8" w:rsidRDefault="009C690B" w:rsidP="009C690B">
            <w:pPr>
              <w:pStyle w:val="FigureText"/>
            </w:pPr>
            <w:r w:rsidRPr="00EA1ED8">
              <w:t>2</w:t>
            </w:r>
          </w:p>
        </w:tc>
        <w:tc>
          <w:tcPr>
            <w:tcW w:w="730" w:type="pct"/>
            <w:tcBorders>
              <w:top w:val="nil"/>
              <w:left w:val="nil"/>
              <w:bottom w:val="nil"/>
              <w:right w:val="single" w:sz="8" w:space="0" w:color="auto"/>
            </w:tcBorders>
            <w:shd w:val="clear" w:color="auto" w:fill="auto"/>
            <w:vAlign w:val="center"/>
            <w:hideMark/>
          </w:tcPr>
          <w:p w14:paraId="7125A95E" w14:textId="77777777" w:rsidR="009C690B" w:rsidRPr="00EA1ED8" w:rsidRDefault="009C690B" w:rsidP="009C690B">
            <w:pPr>
              <w:pStyle w:val="FigureText"/>
            </w:pPr>
            <w:r w:rsidRPr="00EA1ED8">
              <w:t>136.1, CH</w:t>
            </w:r>
          </w:p>
        </w:tc>
        <w:tc>
          <w:tcPr>
            <w:tcW w:w="1222" w:type="pct"/>
            <w:tcBorders>
              <w:top w:val="nil"/>
              <w:left w:val="nil"/>
              <w:bottom w:val="nil"/>
              <w:right w:val="single" w:sz="8" w:space="0" w:color="auto"/>
            </w:tcBorders>
            <w:shd w:val="clear" w:color="auto" w:fill="auto"/>
            <w:vAlign w:val="center"/>
            <w:hideMark/>
          </w:tcPr>
          <w:p w14:paraId="4CDF6E63" w14:textId="77777777" w:rsidR="009C690B" w:rsidRPr="00EA1ED8" w:rsidRDefault="009C690B" w:rsidP="009C690B">
            <w:pPr>
              <w:pStyle w:val="FigureText"/>
            </w:pPr>
            <w:r w:rsidRPr="00EA1ED8">
              <w:t>7.82 (s)</w:t>
            </w:r>
          </w:p>
        </w:tc>
        <w:tc>
          <w:tcPr>
            <w:tcW w:w="812" w:type="pct"/>
            <w:tcBorders>
              <w:top w:val="nil"/>
              <w:left w:val="nil"/>
              <w:bottom w:val="nil"/>
              <w:right w:val="single" w:sz="8" w:space="0" w:color="auto"/>
            </w:tcBorders>
            <w:shd w:val="clear" w:color="auto" w:fill="auto"/>
            <w:vAlign w:val="center"/>
            <w:hideMark/>
          </w:tcPr>
          <w:p w14:paraId="329AB3E4" w14:textId="77777777" w:rsidR="009C690B" w:rsidRPr="00EA1ED8" w:rsidRDefault="009C690B" w:rsidP="009C690B">
            <w:pPr>
              <w:pStyle w:val="FigureText"/>
            </w:pPr>
            <w:r w:rsidRPr="00EA1ED8">
              <w:t>131.5, CH</w:t>
            </w:r>
          </w:p>
        </w:tc>
        <w:tc>
          <w:tcPr>
            <w:tcW w:w="881" w:type="pct"/>
            <w:tcBorders>
              <w:top w:val="nil"/>
              <w:left w:val="nil"/>
              <w:bottom w:val="nil"/>
              <w:right w:val="single" w:sz="8" w:space="0" w:color="auto"/>
            </w:tcBorders>
            <w:shd w:val="clear" w:color="auto" w:fill="auto"/>
            <w:vAlign w:val="center"/>
            <w:hideMark/>
          </w:tcPr>
          <w:p w14:paraId="73F40931" w14:textId="77777777" w:rsidR="009C690B" w:rsidRPr="00EA1ED8" w:rsidRDefault="009C690B" w:rsidP="009C690B">
            <w:pPr>
              <w:pStyle w:val="FigureText"/>
            </w:pPr>
            <w:r w:rsidRPr="00EA1ED8">
              <w:t>7.63 (d)</w:t>
            </w:r>
          </w:p>
        </w:tc>
      </w:tr>
      <w:tr w:rsidR="009C690B" w:rsidRPr="00EA1ED8" w14:paraId="2752C6B4"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61904ED1"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782C9731" w14:textId="77777777" w:rsidR="009C690B" w:rsidRPr="00EA1ED8" w:rsidRDefault="009C690B" w:rsidP="009C690B">
            <w:pPr>
              <w:pStyle w:val="FigureText"/>
            </w:pPr>
            <w:r w:rsidRPr="00EA1ED8">
              <w:t>3</w:t>
            </w:r>
          </w:p>
        </w:tc>
        <w:tc>
          <w:tcPr>
            <w:tcW w:w="730" w:type="pct"/>
            <w:tcBorders>
              <w:top w:val="nil"/>
              <w:left w:val="nil"/>
              <w:bottom w:val="nil"/>
              <w:right w:val="single" w:sz="8" w:space="0" w:color="auto"/>
            </w:tcBorders>
            <w:shd w:val="clear" w:color="auto" w:fill="auto"/>
            <w:vAlign w:val="center"/>
            <w:hideMark/>
          </w:tcPr>
          <w:p w14:paraId="61B128E3" w14:textId="77777777" w:rsidR="009C690B" w:rsidRPr="00EA1ED8" w:rsidRDefault="009C690B" w:rsidP="009C690B">
            <w:pPr>
              <w:pStyle w:val="FigureText"/>
            </w:pPr>
            <w:r w:rsidRPr="00EA1ED8">
              <w:t>104.2, C</w:t>
            </w:r>
          </w:p>
        </w:tc>
        <w:tc>
          <w:tcPr>
            <w:tcW w:w="1222" w:type="pct"/>
            <w:tcBorders>
              <w:top w:val="nil"/>
              <w:left w:val="nil"/>
              <w:bottom w:val="nil"/>
              <w:right w:val="single" w:sz="8" w:space="0" w:color="auto"/>
            </w:tcBorders>
            <w:shd w:val="clear" w:color="auto" w:fill="auto"/>
            <w:vAlign w:val="center"/>
            <w:hideMark/>
          </w:tcPr>
          <w:p w14:paraId="647A707E" w14:textId="77777777" w:rsidR="009C690B" w:rsidRPr="00EA1ED8" w:rsidRDefault="009C690B" w:rsidP="009C690B">
            <w:pPr>
              <w:pStyle w:val="FigureText"/>
            </w:pPr>
            <w:r w:rsidRPr="00EA1ED8">
              <w:t> </w:t>
            </w:r>
          </w:p>
        </w:tc>
        <w:tc>
          <w:tcPr>
            <w:tcW w:w="812" w:type="pct"/>
            <w:tcBorders>
              <w:top w:val="nil"/>
              <w:left w:val="nil"/>
              <w:bottom w:val="nil"/>
              <w:right w:val="single" w:sz="8" w:space="0" w:color="auto"/>
            </w:tcBorders>
            <w:shd w:val="clear" w:color="auto" w:fill="auto"/>
            <w:vAlign w:val="center"/>
            <w:hideMark/>
          </w:tcPr>
          <w:p w14:paraId="483A7E6B" w14:textId="77777777" w:rsidR="009C690B" w:rsidRPr="00EA1ED8" w:rsidRDefault="009C690B" w:rsidP="009C690B">
            <w:pPr>
              <w:pStyle w:val="FigureText"/>
            </w:pPr>
            <w:r w:rsidRPr="00EA1ED8">
              <w:t>111.0, C</w:t>
            </w:r>
          </w:p>
        </w:tc>
        <w:tc>
          <w:tcPr>
            <w:tcW w:w="881" w:type="pct"/>
            <w:tcBorders>
              <w:top w:val="nil"/>
              <w:left w:val="nil"/>
              <w:bottom w:val="nil"/>
              <w:right w:val="single" w:sz="8" w:space="0" w:color="auto"/>
            </w:tcBorders>
            <w:shd w:val="clear" w:color="auto" w:fill="auto"/>
            <w:vAlign w:val="center"/>
            <w:hideMark/>
          </w:tcPr>
          <w:p w14:paraId="0710B740" w14:textId="77777777" w:rsidR="009C690B" w:rsidRPr="00EA1ED8" w:rsidRDefault="009C690B" w:rsidP="009C690B">
            <w:pPr>
              <w:pStyle w:val="FigureText"/>
            </w:pPr>
            <w:r w:rsidRPr="00EA1ED8">
              <w:t> </w:t>
            </w:r>
          </w:p>
        </w:tc>
      </w:tr>
      <w:tr w:rsidR="009C690B" w:rsidRPr="00EA1ED8" w14:paraId="158A93AB"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2D9DA090"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13257E7F" w14:textId="77777777" w:rsidR="009C690B" w:rsidRPr="00EA1ED8" w:rsidRDefault="009C690B" w:rsidP="009C690B">
            <w:pPr>
              <w:pStyle w:val="FigureText"/>
            </w:pPr>
            <w:r w:rsidRPr="00EA1ED8">
              <w:t>3a</w:t>
            </w:r>
          </w:p>
        </w:tc>
        <w:tc>
          <w:tcPr>
            <w:tcW w:w="730" w:type="pct"/>
            <w:tcBorders>
              <w:top w:val="nil"/>
              <w:left w:val="nil"/>
              <w:bottom w:val="nil"/>
              <w:right w:val="single" w:sz="8" w:space="0" w:color="auto"/>
            </w:tcBorders>
            <w:shd w:val="clear" w:color="auto" w:fill="auto"/>
            <w:vAlign w:val="center"/>
            <w:hideMark/>
          </w:tcPr>
          <w:p w14:paraId="20727ADF" w14:textId="77777777" w:rsidR="009C690B" w:rsidRPr="00EA1ED8" w:rsidRDefault="009C690B" w:rsidP="009C690B">
            <w:pPr>
              <w:pStyle w:val="FigureText"/>
            </w:pPr>
            <w:r w:rsidRPr="00EA1ED8">
              <w:t>133.9, C</w:t>
            </w:r>
          </w:p>
        </w:tc>
        <w:tc>
          <w:tcPr>
            <w:tcW w:w="1222" w:type="pct"/>
            <w:tcBorders>
              <w:top w:val="nil"/>
              <w:left w:val="nil"/>
              <w:bottom w:val="nil"/>
              <w:right w:val="single" w:sz="8" w:space="0" w:color="auto"/>
            </w:tcBorders>
            <w:shd w:val="clear" w:color="auto" w:fill="auto"/>
            <w:vAlign w:val="center"/>
            <w:hideMark/>
          </w:tcPr>
          <w:p w14:paraId="62E08158" w14:textId="77777777" w:rsidR="009C690B" w:rsidRPr="00EA1ED8" w:rsidRDefault="009C690B" w:rsidP="009C690B">
            <w:pPr>
              <w:pStyle w:val="FigureText"/>
            </w:pPr>
            <w:r w:rsidRPr="00EA1ED8">
              <w:t> </w:t>
            </w:r>
          </w:p>
        </w:tc>
        <w:tc>
          <w:tcPr>
            <w:tcW w:w="812" w:type="pct"/>
            <w:tcBorders>
              <w:top w:val="nil"/>
              <w:left w:val="nil"/>
              <w:bottom w:val="nil"/>
              <w:right w:val="single" w:sz="8" w:space="0" w:color="auto"/>
            </w:tcBorders>
            <w:shd w:val="clear" w:color="auto" w:fill="auto"/>
            <w:vAlign w:val="center"/>
            <w:hideMark/>
          </w:tcPr>
          <w:p w14:paraId="59CEFFFC" w14:textId="77777777" w:rsidR="009C690B" w:rsidRPr="00EA1ED8" w:rsidRDefault="009C690B" w:rsidP="009C690B">
            <w:pPr>
              <w:pStyle w:val="FigureText"/>
            </w:pPr>
            <w:r w:rsidRPr="00EA1ED8">
              <w:t>124.3, C</w:t>
            </w:r>
          </w:p>
        </w:tc>
        <w:tc>
          <w:tcPr>
            <w:tcW w:w="881" w:type="pct"/>
            <w:tcBorders>
              <w:top w:val="nil"/>
              <w:left w:val="nil"/>
              <w:bottom w:val="nil"/>
              <w:right w:val="single" w:sz="8" w:space="0" w:color="auto"/>
            </w:tcBorders>
            <w:shd w:val="clear" w:color="auto" w:fill="auto"/>
            <w:vAlign w:val="center"/>
            <w:hideMark/>
          </w:tcPr>
          <w:p w14:paraId="753F396A" w14:textId="77777777" w:rsidR="009C690B" w:rsidRPr="00EA1ED8" w:rsidRDefault="009C690B" w:rsidP="009C690B">
            <w:pPr>
              <w:pStyle w:val="FigureText"/>
            </w:pPr>
            <w:r w:rsidRPr="00EA1ED8">
              <w:t> </w:t>
            </w:r>
          </w:p>
        </w:tc>
      </w:tr>
      <w:tr w:rsidR="009C690B" w:rsidRPr="00EA1ED8" w14:paraId="7DE67CBC"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004FB9DA"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0D99928D" w14:textId="77777777" w:rsidR="009C690B" w:rsidRPr="00EA1ED8" w:rsidRDefault="009C690B" w:rsidP="009C690B">
            <w:pPr>
              <w:pStyle w:val="FigureText"/>
            </w:pPr>
            <w:r w:rsidRPr="00EA1ED8">
              <w:t>4</w:t>
            </w:r>
          </w:p>
        </w:tc>
        <w:tc>
          <w:tcPr>
            <w:tcW w:w="730" w:type="pct"/>
            <w:tcBorders>
              <w:top w:val="nil"/>
              <w:left w:val="nil"/>
              <w:bottom w:val="nil"/>
              <w:right w:val="single" w:sz="8" w:space="0" w:color="auto"/>
            </w:tcBorders>
            <w:shd w:val="clear" w:color="auto" w:fill="auto"/>
            <w:vAlign w:val="center"/>
            <w:hideMark/>
          </w:tcPr>
          <w:p w14:paraId="5797E119" w14:textId="77777777" w:rsidR="009C690B" w:rsidRPr="00EA1ED8" w:rsidRDefault="009C690B" w:rsidP="009C690B">
            <w:pPr>
              <w:pStyle w:val="FigureText"/>
            </w:pPr>
            <w:r w:rsidRPr="00EA1ED8">
              <w:t> </w:t>
            </w:r>
          </w:p>
        </w:tc>
        <w:tc>
          <w:tcPr>
            <w:tcW w:w="1222" w:type="pct"/>
            <w:tcBorders>
              <w:top w:val="nil"/>
              <w:left w:val="nil"/>
              <w:bottom w:val="nil"/>
              <w:right w:val="single" w:sz="8" w:space="0" w:color="auto"/>
            </w:tcBorders>
            <w:shd w:val="clear" w:color="auto" w:fill="auto"/>
            <w:vAlign w:val="center"/>
            <w:hideMark/>
          </w:tcPr>
          <w:p w14:paraId="78A354ED" w14:textId="77777777" w:rsidR="009C690B" w:rsidRPr="00EA1ED8" w:rsidRDefault="009C690B" w:rsidP="009C690B">
            <w:pPr>
              <w:pStyle w:val="FigureText"/>
            </w:pPr>
            <w:r w:rsidRPr="00EA1ED8">
              <w:t> </w:t>
            </w:r>
          </w:p>
        </w:tc>
        <w:tc>
          <w:tcPr>
            <w:tcW w:w="812" w:type="pct"/>
            <w:tcBorders>
              <w:top w:val="nil"/>
              <w:left w:val="nil"/>
              <w:bottom w:val="nil"/>
              <w:right w:val="single" w:sz="8" w:space="0" w:color="auto"/>
            </w:tcBorders>
            <w:shd w:val="clear" w:color="auto" w:fill="auto"/>
            <w:vAlign w:val="center"/>
            <w:hideMark/>
          </w:tcPr>
          <w:p w14:paraId="2CFDFA24" w14:textId="77777777" w:rsidR="009C690B" w:rsidRPr="00EA1ED8" w:rsidRDefault="009C690B" w:rsidP="009C690B">
            <w:pPr>
              <w:pStyle w:val="FigureText"/>
            </w:pPr>
            <w:r w:rsidRPr="00EA1ED8">
              <w:t>136.8, CH</w:t>
            </w:r>
          </w:p>
        </w:tc>
        <w:tc>
          <w:tcPr>
            <w:tcW w:w="881" w:type="pct"/>
            <w:tcBorders>
              <w:top w:val="nil"/>
              <w:left w:val="nil"/>
              <w:bottom w:val="nil"/>
              <w:right w:val="single" w:sz="8" w:space="0" w:color="auto"/>
            </w:tcBorders>
            <w:shd w:val="clear" w:color="auto" w:fill="auto"/>
            <w:vAlign w:val="center"/>
            <w:hideMark/>
          </w:tcPr>
          <w:p w14:paraId="2671FC3D" w14:textId="77777777" w:rsidR="009C690B" w:rsidRPr="00EA1ED8" w:rsidRDefault="009C690B" w:rsidP="009C690B">
            <w:pPr>
              <w:pStyle w:val="FigureText"/>
            </w:pPr>
            <w:r w:rsidRPr="00EA1ED8">
              <w:t>8.98 (s)</w:t>
            </w:r>
          </w:p>
        </w:tc>
      </w:tr>
      <w:tr w:rsidR="009C690B" w:rsidRPr="00EA1ED8" w14:paraId="34FF3300"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0E4C2A91"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1B09B04E" w14:textId="77777777" w:rsidR="009C690B" w:rsidRPr="00EA1ED8" w:rsidRDefault="009C690B" w:rsidP="009C690B">
            <w:pPr>
              <w:pStyle w:val="FigureText"/>
            </w:pPr>
            <w:r w:rsidRPr="00EA1ED8">
              <w:t>5</w:t>
            </w:r>
          </w:p>
        </w:tc>
        <w:tc>
          <w:tcPr>
            <w:tcW w:w="730" w:type="pct"/>
            <w:tcBorders>
              <w:top w:val="nil"/>
              <w:left w:val="nil"/>
              <w:bottom w:val="nil"/>
              <w:right w:val="single" w:sz="8" w:space="0" w:color="auto"/>
            </w:tcBorders>
            <w:shd w:val="clear" w:color="auto" w:fill="auto"/>
            <w:vAlign w:val="center"/>
            <w:hideMark/>
          </w:tcPr>
          <w:p w14:paraId="5DBD5994" w14:textId="77777777" w:rsidR="009C690B" w:rsidRPr="00EA1ED8" w:rsidRDefault="009C690B" w:rsidP="009C690B">
            <w:pPr>
              <w:pStyle w:val="FigureText"/>
            </w:pPr>
            <w:r w:rsidRPr="00EA1ED8">
              <w:t>137.4, CH</w:t>
            </w:r>
          </w:p>
        </w:tc>
        <w:tc>
          <w:tcPr>
            <w:tcW w:w="1222" w:type="pct"/>
            <w:tcBorders>
              <w:top w:val="nil"/>
              <w:left w:val="nil"/>
              <w:bottom w:val="nil"/>
              <w:right w:val="single" w:sz="8" w:space="0" w:color="auto"/>
            </w:tcBorders>
            <w:shd w:val="clear" w:color="auto" w:fill="auto"/>
            <w:vAlign w:val="center"/>
            <w:hideMark/>
          </w:tcPr>
          <w:p w14:paraId="44227A47" w14:textId="77777777" w:rsidR="009C690B" w:rsidRPr="00EA1ED8" w:rsidRDefault="009C690B" w:rsidP="009C690B">
            <w:pPr>
              <w:pStyle w:val="FigureText"/>
            </w:pPr>
            <w:r w:rsidRPr="00EA1ED8">
              <w:t>8.29 (d)</w:t>
            </w:r>
          </w:p>
        </w:tc>
        <w:tc>
          <w:tcPr>
            <w:tcW w:w="812" w:type="pct"/>
            <w:tcBorders>
              <w:top w:val="nil"/>
              <w:left w:val="nil"/>
              <w:bottom w:val="nil"/>
              <w:right w:val="single" w:sz="8" w:space="0" w:color="auto"/>
            </w:tcBorders>
            <w:shd w:val="clear" w:color="auto" w:fill="auto"/>
            <w:vAlign w:val="center"/>
            <w:hideMark/>
          </w:tcPr>
          <w:p w14:paraId="79B9C4C4" w14:textId="77777777" w:rsidR="009C690B" w:rsidRPr="00EA1ED8" w:rsidRDefault="009C690B" w:rsidP="009C690B">
            <w:pPr>
              <w:pStyle w:val="FigureText"/>
            </w:pPr>
            <w:r w:rsidRPr="00EA1ED8">
              <w:t> </w:t>
            </w:r>
          </w:p>
        </w:tc>
        <w:tc>
          <w:tcPr>
            <w:tcW w:w="881" w:type="pct"/>
            <w:tcBorders>
              <w:top w:val="nil"/>
              <w:left w:val="nil"/>
              <w:bottom w:val="nil"/>
              <w:right w:val="single" w:sz="8" w:space="0" w:color="auto"/>
            </w:tcBorders>
            <w:shd w:val="clear" w:color="auto" w:fill="auto"/>
            <w:vAlign w:val="center"/>
            <w:hideMark/>
          </w:tcPr>
          <w:p w14:paraId="66BE7E46" w14:textId="77777777" w:rsidR="009C690B" w:rsidRPr="00EA1ED8" w:rsidRDefault="009C690B" w:rsidP="009C690B">
            <w:pPr>
              <w:pStyle w:val="FigureText"/>
            </w:pPr>
            <w:r w:rsidRPr="00EA1ED8">
              <w:t> </w:t>
            </w:r>
          </w:p>
        </w:tc>
      </w:tr>
      <w:tr w:rsidR="009C690B" w:rsidRPr="00EA1ED8" w14:paraId="2427C2C5"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3D544C3C"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65FD6D57" w14:textId="77777777" w:rsidR="009C690B" w:rsidRPr="00EA1ED8" w:rsidRDefault="009C690B" w:rsidP="009C690B">
            <w:pPr>
              <w:pStyle w:val="FigureText"/>
            </w:pPr>
            <w:r w:rsidRPr="00EA1ED8">
              <w:t>6</w:t>
            </w:r>
          </w:p>
        </w:tc>
        <w:tc>
          <w:tcPr>
            <w:tcW w:w="730" w:type="pct"/>
            <w:tcBorders>
              <w:top w:val="nil"/>
              <w:left w:val="nil"/>
              <w:bottom w:val="nil"/>
              <w:right w:val="single" w:sz="8" w:space="0" w:color="auto"/>
            </w:tcBorders>
            <w:shd w:val="clear" w:color="auto" w:fill="auto"/>
            <w:vAlign w:val="center"/>
            <w:hideMark/>
          </w:tcPr>
          <w:p w14:paraId="465890C0" w14:textId="77777777" w:rsidR="009C690B" w:rsidRPr="00EA1ED8" w:rsidRDefault="009C690B" w:rsidP="009C690B">
            <w:pPr>
              <w:pStyle w:val="FigureText"/>
            </w:pPr>
            <w:r w:rsidRPr="00EA1ED8">
              <w:t>1</w:t>
            </w:r>
            <w:r>
              <w:t>1</w:t>
            </w:r>
            <w:r w:rsidRPr="00EA1ED8">
              <w:t>7.2, CH</w:t>
            </w:r>
          </w:p>
        </w:tc>
        <w:tc>
          <w:tcPr>
            <w:tcW w:w="1222" w:type="pct"/>
            <w:tcBorders>
              <w:top w:val="nil"/>
              <w:left w:val="nil"/>
              <w:bottom w:val="nil"/>
              <w:right w:val="single" w:sz="8" w:space="0" w:color="auto"/>
            </w:tcBorders>
            <w:shd w:val="clear" w:color="auto" w:fill="auto"/>
            <w:vAlign w:val="center"/>
            <w:hideMark/>
          </w:tcPr>
          <w:p w14:paraId="4EB5F00A" w14:textId="77777777" w:rsidR="009C690B" w:rsidRPr="00EA1ED8" w:rsidRDefault="009C690B" w:rsidP="009C690B">
            <w:pPr>
              <w:pStyle w:val="FigureText"/>
            </w:pPr>
            <w:r w:rsidRPr="00EA1ED8">
              <w:t>7.38 (dd)</w:t>
            </w:r>
          </w:p>
        </w:tc>
        <w:tc>
          <w:tcPr>
            <w:tcW w:w="812" w:type="pct"/>
            <w:tcBorders>
              <w:top w:val="nil"/>
              <w:left w:val="nil"/>
              <w:bottom w:val="nil"/>
              <w:right w:val="single" w:sz="8" w:space="0" w:color="auto"/>
            </w:tcBorders>
            <w:shd w:val="clear" w:color="auto" w:fill="auto"/>
            <w:vAlign w:val="center"/>
            <w:hideMark/>
          </w:tcPr>
          <w:p w14:paraId="34C684C1" w14:textId="77777777" w:rsidR="009C690B" w:rsidRPr="00EA1ED8" w:rsidRDefault="009C690B" w:rsidP="009C690B">
            <w:pPr>
              <w:pStyle w:val="FigureText"/>
            </w:pPr>
            <w:r w:rsidRPr="00EA1ED8">
              <w:t>133.6, CH</w:t>
            </w:r>
          </w:p>
        </w:tc>
        <w:tc>
          <w:tcPr>
            <w:tcW w:w="881" w:type="pct"/>
            <w:tcBorders>
              <w:top w:val="nil"/>
              <w:left w:val="nil"/>
              <w:bottom w:val="nil"/>
              <w:right w:val="single" w:sz="8" w:space="0" w:color="auto"/>
            </w:tcBorders>
            <w:shd w:val="clear" w:color="auto" w:fill="auto"/>
            <w:vAlign w:val="center"/>
            <w:hideMark/>
          </w:tcPr>
          <w:p w14:paraId="3EDFA0C7" w14:textId="77777777" w:rsidR="009C690B" w:rsidRPr="00EA1ED8" w:rsidRDefault="009C690B" w:rsidP="009C690B">
            <w:pPr>
              <w:pStyle w:val="FigureText"/>
            </w:pPr>
            <w:r w:rsidRPr="00EA1ED8">
              <w:t>8.17 (d)</w:t>
            </w:r>
          </w:p>
        </w:tc>
      </w:tr>
      <w:tr w:rsidR="009C690B" w:rsidRPr="00EA1ED8" w14:paraId="758AFACE"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2467B631"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39C5393D" w14:textId="77777777" w:rsidR="009C690B" w:rsidRPr="00EA1ED8" w:rsidRDefault="009C690B" w:rsidP="009C690B">
            <w:pPr>
              <w:pStyle w:val="FigureText"/>
            </w:pPr>
            <w:r w:rsidRPr="00EA1ED8">
              <w:t>7</w:t>
            </w:r>
          </w:p>
        </w:tc>
        <w:tc>
          <w:tcPr>
            <w:tcW w:w="730" w:type="pct"/>
            <w:tcBorders>
              <w:top w:val="nil"/>
              <w:left w:val="nil"/>
              <w:bottom w:val="nil"/>
              <w:right w:val="single" w:sz="8" w:space="0" w:color="auto"/>
            </w:tcBorders>
            <w:shd w:val="clear" w:color="auto" w:fill="auto"/>
            <w:vAlign w:val="center"/>
            <w:hideMark/>
          </w:tcPr>
          <w:p w14:paraId="5E319EEB" w14:textId="77777777" w:rsidR="009C690B" w:rsidRPr="00EA1ED8" w:rsidRDefault="009C690B" w:rsidP="009C690B">
            <w:pPr>
              <w:pStyle w:val="FigureText"/>
            </w:pPr>
            <w:r w:rsidRPr="00EA1ED8">
              <w:t>127.5, CH</w:t>
            </w:r>
          </w:p>
        </w:tc>
        <w:tc>
          <w:tcPr>
            <w:tcW w:w="1222" w:type="pct"/>
            <w:tcBorders>
              <w:top w:val="nil"/>
              <w:left w:val="nil"/>
              <w:bottom w:val="nil"/>
              <w:right w:val="single" w:sz="8" w:space="0" w:color="auto"/>
            </w:tcBorders>
            <w:shd w:val="clear" w:color="auto" w:fill="auto"/>
            <w:vAlign w:val="center"/>
            <w:hideMark/>
          </w:tcPr>
          <w:p w14:paraId="30AA7B55" w14:textId="77777777" w:rsidR="009C690B" w:rsidRPr="00EA1ED8" w:rsidRDefault="009C690B" w:rsidP="009C690B">
            <w:pPr>
              <w:pStyle w:val="FigureText"/>
            </w:pPr>
            <w:r w:rsidRPr="00EA1ED8">
              <w:t>8.26 (d)</w:t>
            </w:r>
          </w:p>
        </w:tc>
        <w:tc>
          <w:tcPr>
            <w:tcW w:w="812" w:type="pct"/>
            <w:tcBorders>
              <w:top w:val="nil"/>
              <w:left w:val="nil"/>
              <w:bottom w:val="nil"/>
              <w:right w:val="single" w:sz="8" w:space="0" w:color="auto"/>
            </w:tcBorders>
            <w:shd w:val="clear" w:color="auto" w:fill="auto"/>
            <w:vAlign w:val="center"/>
            <w:hideMark/>
          </w:tcPr>
          <w:p w14:paraId="174A3D2E" w14:textId="77777777" w:rsidR="009C690B" w:rsidRPr="00EA1ED8" w:rsidRDefault="009C690B" w:rsidP="009C690B">
            <w:pPr>
              <w:pStyle w:val="FigureText"/>
            </w:pPr>
            <w:r w:rsidRPr="00EA1ED8">
              <w:t>109.7, CH</w:t>
            </w:r>
          </w:p>
        </w:tc>
        <w:tc>
          <w:tcPr>
            <w:tcW w:w="881" w:type="pct"/>
            <w:tcBorders>
              <w:top w:val="nil"/>
              <w:left w:val="nil"/>
              <w:bottom w:val="nil"/>
              <w:right w:val="single" w:sz="8" w:space="0" w:color="auto"/>
            </w:tcBorders>
            <w:shd w:val="clear" w:color="auto" w:fill="auto"/>
            <w:vAlign w:val="center"/>
            <w:hideMark/>
          </w:tcPr>
          <w:p w14:paraId="1619C443" w14:textId="77777777" w:rsidR="009C690B" w:rsidRPr="00EA1ED8" w:rsidRDefault="009C690B" w:rsidP="009C690B">
            <w:pPr>
              <w:pStyle w:val="FigureText"/>
            </w:pPr>
            <w:r w:rsidRPr="00EA1ED8">
              <w:t>7.78 (d)</w:t>
            </w:r>
          </w:p>
        </w:tc>
      </w:tr>
      <w:tr w:rsidR="009C690B" w:rsidRPr="00EA1ED8" w14:paraId="073BEE82"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6FC4A113"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65645A00" w14:textId="77777777" w:rsidR="009C690B" w:rsidRPr="00EA1ED8" w:rsidRDefault="009C690B" w:rsidP="009C690B">
            <w:pPr>
              <w:pStyle w:val="FigureText"/>
            </w:pPr>
            <w:r w:rsidRPr="00EA1ED8">
              <w:t>7a</w:t>
            </w:r>
          </w:p>
        </w:tc>
        <w:tc>
          <w:tcPr>
            <w:tcW w:w="730" w:type="pct"/>
            <w:tcBorders>
              <w:top w:val="nil"/>
              <w:left w:val="nil"/>
              <w:bottom w:val="nil"/>
              <w:right w:val="single" w:sz="8" w:space="0" w:color="auto"/>
            </w:tcBorders>
            <w:shd w:val="clear" w:color="auto" w:fill="auto"/>
            <w:vAlign w:val="center"/>
            <w:hideMark/>
          </w:tcPr>
          <w:p w14:paraId="55DD94D4" w14:textId="77777777" w:rsidR="009C690B" w:rsidRPr="00EA1ED8" w:rsidRDefault="009C690B" w:rsidP="009C690B">
            <w:pPr>
              <w:pStyle w:val="FigureText"/>
            </w:pPr>
            <w:r w:rsidRPr="00EA1ED8">
              <w:t>134.7, C</w:t>
            </w:r>
          </w:p>
        </w:tc>
        <w:tc>
          <w:tcPr>
            <w:tcW w:w="1222" w:type="pct"/>
            <w:tcBorders>
              <w:top w:val="nil"/>
              <w:left w:val="nil"/>
              <w:bottom w:val="nil"/>
              <w:right w:val="single" w:sz="8" w:space="0" w:color="auto"/>
            </w:tcBorders>
            <w:shd w:val="clear" w:color="auto" w:fill="auto"/>
            <w:vAlign w:val="center"/>
            <w:hideMark/>
          </w:tcPr>
          <w:p w14:paraId="30A37942" w14:textId="77777777" w:rsidR="009C690B" w:rsidRPr="00EA1ED8" w:rsidRDefault="009C690B" w:rsidP="009C690B">
            <w:pPr>
              <w:pStyle w:val="FigureText"/>
            </w:pPr>
            <w:r w:rsidRPr="00EA1ED8">
              <w:t> </w:t>
            </w:r>
          </w:p>
        </w:tc>
        <w:tc>
          <w:tcPr>
            <w:tcW w:w="812" w:type="pct"/>
            <w:tcBorders>
              <w:top w:val="nil"/>
              <w:left w:val="nil"/>
              <w:bottom w:val="nil"/>
              <w:right w:val="single" w:sz="8" w:space="0" w:color="auto"/>
            </w:tcBorders>
            <w:shd w:val="clear" w:color="auto" w:fill="auto"/>
            <w:vAlign w:val="center"/>
            <w:hideMark/>
          </w:tcPr>
          <w:p w14:paraId="0A6FB691" w14:textId="77777777" w:rsidR="009C690B" w:rsidRPr="00EA1ED8" w:rsidRDefault="009C690B" w:rsidP="009C690B">
            <w:pPr>
              <w:pStyle w:val="FigureText"/>
            </w:pPr>
            <w:r w:rsidRPr="00EA1ED8">
              <w:t>141.6, C</w:t>
            </w:r>
          </w:p>
        </w:tc>
        <w:tc>
          <w:tcPr>
            <w:tcW w:w="881" w:type="pct"/>
            <w:tcBorders>
              <w:top w:val="nil"/>
              <w:left w:val="nil"/>
              <w:bottom w:val="nil"/>
              <w:right w:val="single" w:sz="8" w:space="0" w:color="auto"/>
            </w:tcBorders>
            <w:shd w:val="clear" w:color="auto" w:fill="auto"/>
            <w:vAlign w:val="center"/>
            <w:hideMark/>
          </w:tcPr>
          <w:p w14:paraId="7ABB8721" w14:textId="77777777" w:rsidR="009C690B" w:rsidRPr="00EA1ED8" w:rsidRDefault="009C690B" w:rsidP="009C690B">
            <w:pPr>
              <w:pStyle w:val="FigureText"/>
            </w:pPr>
            <w:r w:rsidRPr="00EA1ED8">
              <w:t> </w:t>
            </w:r>
          </w:p>
        </w:tc>
      </w:tr>
      <w:tr w:rsidR="009C690B" w:rsidRPr="00EA1ED8" w14:paraId="69954C85" w14:textId="77777777" w:rsidTr="009C690B">
        <w:trPr>
          <w:trHeight w:val="262"/>
        </w:trPr>
        <w:tc>
          <w:tcPr>
            <w:tcW w:w="678" w:type="pct"/>
            <w:tcBorders>
              <w:top w:val="nil"/>
              <w:left w:val="single" w:sz="8" w:space="0" w:color="auto"/>
              <w:bottom w:val="nil"/>
              <w:right w:val="single" w:sz="8" w:space="0" w:color="auto"/>
            </w:tcBorders>
            <w:shd w:val="clear" w:color="auto" w:fill="auto"/>
            <w:vAlign w:val="center"/>
            <w:hideMark/>
          </w:tcPr>
          <w:p w14:paraId="2139ABE6"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3C8452A6" w14:textId="77777777" w:rsidR="009C690B" w:rsidRPr="00EA1ED8" w:rsidRDefault="009C690B" w:rsidP="009C690B">
            <w:pPr>
              <w:pStyle w:val="FigureText"/>
            </w:pPr>
            <w:r w:rsidRPr="00EA1ED8">
              <w:t>C=O</w:t>
            </w:r>
          </w:p>
        </w:tc>
        <w:tc>
          <w:tcPr>
            <w:tcW w:w="730" w:type="pct"/>
            <w:tcBorders>
              <w:top w:val="nil"/>
              <w:left w:val="nil"/>
              <w:bottom w:val="nil"/>
              <w:right w:val="single" w:sz="8" w:space="0" w:color="auto"/>
            </w:tcBorders>
            <w:shd w:val="clear" w:color="auto" w:fill="auto"/>
            <w:vAlign w:val="center"/>
            <w:hideMark/>
          </w:tcPr>
          <w:p w14:paraId="3B6377B5" w14:textId="77777777" w:rsidR="009C690B" w:rsidRPr="00EA1ED8" w:rsidRDefault="009C690B" w:rsidP="009C690B">
            <w:pPr>
              <w:pStyle w:val="FigureText"/>
              <w:rPr>
                <w:color w:val="231F20"/>
              </w:rPr>
            </w:pPr>
            <w:r w:rsidRPr="00EA1ED8">
              <w:rPr>
                <w:color w:val="231F20"/>
              </w:rPr>
              <w:t>172.7, C</w:t>
            </w:r>
          </w:p>
        </w:tc>
        <w:tc>
          <w:tcPr>
            <w:tcW w:w="1222" w:type="pct"/>
            <w:tcBorders>
              <w:top w:val="nil"/>
              <w:left w:val="nil"/>
              <w:bottom w:val="nil"/>
              <w:right w:val="single" w:sz="8" w:space="0" w:color="auto"/>
            </w:tcBorders>
            <w:shd w:val="clear" w:color="auto" w:fill="auto"/>
            <w:vAlign w:val="center"/>
            <w:hideMark/>
          </w:tcPr>
          <w:p w14:paraId="71F42694" w14:textId="77777777" w:rsidR="009C690B" w:rsidRPr="00EA1ED8" w:rsidRDefault="009C690B" w:rsidP="009C690B">
            <w:pPr>
              <w:pStyle w:val="FigureText"/>
            </w:pPr>
            <w:r w:rsidRPr="00EA1ED8">
              <w:t> </w:t>
            </w:r>
          </w:p>
        </w:tc>
        <w:tc>
          <w:tcPr>
            <w:tcW w:w="812" w:type="pct"/>
            <w:tcBorders>
              <w:top w:val="nil"/>
              <w:left w:val="nil"/>
              <w:bottom w:val="nil"/>
              <w:right w:val="single" w:sz="8" w:space="0" w:color="auto"/>
            </w:tcBorders>
            <w:shd w:val="clear" w:color="auto" w:fill="auto"/>
            <w:vAlign w:val="center"/>
            <w:hideMark/>
          </w:tcPr>
          <w:p w14:paraId="3E78F513" w14:textId="77777777" w:rsidR="009C690B" w:rsidRPr="00EA1ED8" w:rsidRDefault="009C690B" w:rsidP="009C690B">
            <w:pPr>
              <w:pStyle w:val="FigureText"/>
              <w:rPr>
                <w:color w:val="231F20"/>
              </w:rPr>
            </w:pPr>
            <w:r w:rsidRPr="00EA1ED8">
              <w:rPr>
                <w:color w:val="231F20"/>
              </w:rPr>
              <w:t>173.6, C</w:t>
            </w:r>
          </w:p>
        </w:tc>
        <w:tc>
          <w:tcPr>
            <w:tcW w:w="881" w:type="pct"/>
            <w:tcBorders>
              <w:top w:val="nil"/>
              <w:left w:val="nil"/>
              <w:bottom w:val="nil"/>
              <w:right w:val="single" w:sz="8" w:space="0" w:color="auto"/>
            </w:tcBorders>
            <w:shd w:val="clear" w:color="auto" w:fill="auto"/>
            <w:vAlign w:val="center"/>
            <w:hideMark/>
          </w:tcPr>
          <w:p w14:paraId="415EB6BD" w14:textId="77777777" w:rsidR="009C690B" w:rsidRPr="00EA1ED8" w:rsidRDefault="009C690B" w:rsidP="009C690B">
            <w:pPr>
              <w:pStyle w:val="FigureText"/>
            </w:pPr>
            <w:r w:rsidRPr="00EA1ED8">
              <w:t> </w:t>
            </w:r>
          </w:p>
        </w:tc>
      </w:tr>
      <w:tr w:rsidR="009C690B" w:rsidRPr="00EA1ED8" w14:paraId="3FD406D4" w14:textId="77777777" w:rsidTr="009C690B">
        <w:trPr>
          <w:trHeight w:val="262"/>
        </w:trPr>
        <w:tc>
          <w:tcPr>
            <w:tcW w:w="678" w:type="pct"/>
            <w:tcBorders>
              <w:top w:val="single" w:sz="8" w:space="0" w:color="auto"/>
              <w:left w:val="single" w:sz="8" w:space="0" w:color="auto"/>
              <w:bottom w:val="nil"/>
              <w:right w:val="single" w:sz="8" w:space="0" w:color="auto"/>
            </w:tcBorders>
            <w:shd w:val="clear" w:color="auto" w:fill="auto"/>
            <w:vAlign w:val="center"/>
            <w:hideMark/>
          </w:tcPr>
          <w:p w14:paraId="1FA57EAF" w14:textId="77777777" w:rsidR="009C690B" w:rsidRPr="00EA1ED8" w:rsidRDefault="009C690B" w:rsidP="009C690B">
            <w:pPr>
              <w:pStyle w:val="FigureText"/>
            </w:pPr>
            <w:r w:rsidRPr="00EA1ED8">
              <w:t>N-Prenyl</w:t>
            </w:r>
          </w:p>
        </w:tc>
        <w:tc>
          <w:tcPr>
            <w:tcW w:w="677" w:type="pct"/>
            <w:tcBorders>
              <w:top w:val="single" w:sz="8" w:space="0" w:color="auto"/>
              <w:left w:val="nil"/>
              <w:bottom w:val="nil"/>
              <w:right w:val="single" w:sz="8" w:space="0" w:color="auto"/>
            </w:tcBorders>
            <w:shd w:val="clear" w:color="auto" w:fill="auto"/>
            <w:vAlign w:val="center"/>
            <w:hideMark/>
          </w:tcPr>
          <w:p w14:paraId="2AF9B66C" w14:textId="77777777" w:rsidR="009C690B" w:rsidRPr="00EA1ED8" w:rsidRDefault="009C690B" w:rsidP="009C690B">
            <w:pPr>
              <w:pStyle w:val="FigureText"/>
            </w:pPr>
            <w:r w:rsidRPr="00EA1ED8">
              <w:t>1'</w:t>
            </w:r>
          </w:p>
        </w:tc>
        <w:tc>
          <w:tcPr>
            <w:tcW w:w="730" w:type="pct"/>
            <w:tcBorders>
              <w:top w:val="single" w:sz="8" w:space="0" w:color="auto"/>
              <w:left w:val="nil"/>
              <w:bottom w:val="nil"/>
              <w:right w:val="single" w:sz="8" w:space="0" w:color="auto"/>
            </w:tcBorders>
            <w:shd w:val="clear" w:color="auto" w:fill="auto"/>
            <w:vAlign w:val="center"/>
            <w:hideMark/>
          </w:tcPr>
          <w:p w14:paraId="48D82593" w14:textId="77777777" w:rsidR="009C690B" w:rsidRPr="00EA1ED8" w:rsidRDefault="009C690B" w:rsidP="009C690B">
            <w:pPr>
              <w:pStyle w:val="FigureText"/>
            </w:pPr>
            <w:r w:rsidRPr="00EA1ED8">
              <w:t>54.5, CH</w:t>
            </w:r>
            <w:r w:rsidRPr="00BB4D02">
              <w:rPr>
                <w:vertAlign w:val="subscript"/>
              </w:rPr>
              <w:t>2</w:t>
            </w:r>
          </w:p>
        </w:tc>
        <w:tc>
          <w:tcPr>
            <w:tcW w:w="1222" w:type="pct"/>
            <w:tcBorders>
              <w:top w:val="single" w:sz="8" w:space="0" w:color="auto"/>
              <w:left w:val="nil"/>
              <w:bottom w:val="nil"/>
              <w:right w:val="single" w:sz="8" w:space="0" w:color="auto"/>
            </w:tcBorders>
            <w:shd w:val="clear" w:color="auto" w:fill="auto"/>
            <w:vAlign w:val="center"/>
            <w:hideMark/>
          </w:tcPr>
          <w:p w14:paraId="2726582A" w14:textId="77777777" w:rsidR="009C690B" w:rsidRPr="00EA1ED8" w:rsidRDefault="009C690B" w:rsidP="009C690B">
            <w:pPr>
              <w:pStyle w:val="FigureText"/>
            </w:pPr>
            <w:r w:rsidRPr="00EA1ED8">
              <w:t>5.26 (s)</w:t>
            </w:r>
          </w:p>
        </w:tc>
        <w:tc>
          <w:tcPr>
            <w:tcW w:w="812" w:type="pct"/>
            <w:tcBorders>
              <w:top w:val="single" w:sz="8" w:space="0" w:color="auto"/>
              <w:left w:val="nil"/>
              <w:bottom w:val="nil"/>
              <w:right w:val="single" w:sz="8" w:space="0" w:color="auto"/>
            </w:tcBorders>
            <w:shd w:val="clear" w:color="auto" w:fill="auto"/>
            <w:vAlign w:val="center"/>
            <w:hideMark/>
          </w:tcPr>
          <w:p w14:paraId="0510FBFC" w14:textId="77777777" w:rsidR="009C690B" w:rsidRPr="00EA1ED8" w:rsidRDefault="009C690B" w:rsidP="009C690B">
            <w:pPr>
              <w:pStyle w:val="FigureText"/>
            </w:pPr>
            <w:r w:rsidRPr="00EA1ED8">
              <w:t>57.6, CH</w:t>
            </w:r>
            <w:r w:rsidRPr="00BB4D02">
              <w:rPr>
                <w:vertAlign w:val="subscript"/>
              </w:rPr>
              <w:t>2</w:t>
            </w:r>
          </w:p>
        </w:tc>
        <w:tc>
          <w:tcPr>
            <w:tcW w:w="881" w:type="pct"/>
            <w:tcBorders>
              <w:top w:val="single" w:sz="8" w:space="0" w:color="auto"/>
              <w:left w:val="nil"/>
              <w:bottom w:val="nil"/>
              <w:right w:val="single" w:sz="8" w:space="0" w:color="auto"/>
            </w:tcBorders>
            <w:shd w:val="clear" w:color="auto" w:fill="auto"/>
            <w:vAlign w:val="center"/>
            <w:hideMark/>
          </w:tcPr>
          <w:p w14:paraId="779F92EA" w14:textId="77777777" w:rsidR="009C690B" w:rsidRPr="00EA1ED8" w:rsidRDefault="009C690B" w:rsidP="009C690B">
            <w:pPr>
              <w:pStyle w:val="FigureText"/>
            </w:pPr>
            <w:r w:rsidRPr="00EA1ED8">
              <w:t>5.10 (d)</w:t>
            </w:r>
          </w:p>
        </w:tc>
      </w:tr>
      <w:tr w:rsidR="009C690B" w:rsidRPr="00EA1ED8" w14:paraId="062917E9" w14:textId="77777777" w:rsidTr="009C690B">
        <w:trPr>
          <w:trHeight w:val="262"/>
        </w:trPr>
        <w:tc>
          <w:tcPr>
            <w:tcW w:w="678" w:type="pct"/>
            <w:tcBorders>
              <w:top w:val="nil"/>
              <w:left w:val="single" w:sz="8" w:space="0" w:color="auto"/>
              <w:bottom w:val="nil"/>
              <w:right w:val="single" w:sz="8" w:space="0" w:color="auto"/>
            </w:tcBorders>
            <w:shd w:val="clear" w:color="auto" w:fill="auto"/>
            <w:noWrap/>
            <w:vAlign w:val="center"/>
            <w:hideMark/>
          </w:tcPr>
          <w:p w14:paraId="4416DB8A"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3BF125E2" w14:textId="77777777" w:rsidR="009C690B" w:rsidRPr="00EA1ED8" w:rsidRDefault="009C690B" w:rsidP="009C690B">
            <w:pPr>
              <w:pStyle w:val="FigureText"/>
            </w:pPr>
            <w:r w:rsidRPr="00EA1ED8">
              <w:t>2'</w:t>
            </w:r>
          </w:p>
        </w:tc>
        <w:tc>
          <w:tcPr>
            <w:tcW w:w="730" w:type="pct"/>
            <w:tcBorders>
              <w:top w:val="nil"/>
              <w:left w:val="nil"/>
              <w:bottom w:val="nil"/>
              <w:right w:val="single" w:sz="8" w:space="0" w:color="auto"/>
            </w:tcBorders>
            <w:shd w:val="clear" w:color="auto" w:fill="auto"/>
            <w:vAlign w:val="center"/>
            <w:hideMark/>
          </w:tcPr>
          <w:p w14:paraId="2D472665" w14:textId="77777777" w:rsidR="009C690B" w:rsidRPr="00EA1ED8" w:rsidRDefault="009C690B" w:rsidP="009C690B">
            <w:pPr>
              <w:pStyle w:val="FigureText"/>
            </w:pPr>
            <w:r w:rsidRPr="00EA1ED8">
              <w:t>115.2, CH</w:t>
            </w:r>
          </w:p>
        </w:tc>
        <w:tc>
          <w:tcPr>
            <w:tcW w:w="1222" w:type="pct"/>
            <w:tcBorders>
              <w:top w:val="nil"/>
              <w:left w:val="nil"/>
              <w:bottom w:val="nil"/>
              <w:right w:val="single" w:sz="8" w:space="0" w:color="auto"/>
            </w:tcBorders>
            <w:shd w:val="clear" w:color="auto" w:fill="auto"/>
            <w:vAlign w:val="center"/>
            <w:hideMark/>
          </w:tcPr>
          <w:p w14:paraId="1D98BB9F" w14:textId="77777777" w:rsidR="009C690B" w:rsidRPr="00EA1ED8" w:rsidRDefault="009C690B" w:rsidP="009C690B">
            <w:pPr>
              <w:pStyle w:val="FigureText"/>
            </w:pPr>
            <w:r w:rsidRPr="00EA1ED8">
              <w:t>5.26 (s)</w:t>
            </w:r>
          </w:p>
        </w:tc>
        <w:tc>
          <w:tcPr>
            <w:tcW w:w="812" w:type="pct"/>
            <w:tcBorders>
              <w:top w:val="nil"/>
              <w:left w:val="nil"/>
              <w:bottom w:val="nil"/>
              <w:right w:val="single" w:sz="8" w:space="0" w:color="auto"/>
            </w:tcBorders>
            <w:shd w:val="clear" w:color="auto" w:fill="auto"/>
            <w:vAlign w:val="center"/>
            <w:hideMark/>
          </w:tcPr>
          <w:p w14:paraId="07628ED1" w14:textId="77777777" w:rsidR="009C690B" w:rsidRPr="00EA1ED8" w:rsidRDefault="009C690B" w:rsidP="009C690B">
            <w:pPr>
              <w:pStyle w:val="FigureText"/>
            </w:pPr>
            <w:r w:rsidRPr="00EA1ED8">
              <w:t>116.2, CH</w:t>
            </w:r>
          </w:p>
        </w:tc>
        <w:tc>
          <w:tcPr>
            <w:tcW w:w="881" w:type="pct"/>
            <w:tcBorders>
              <w:top w:val="nil"/>
              <w:left w:val="nil"/>
              <w:bottom w:val="nil"/>
              <w:right w:val="single" w:sz="8" w:space="0" w:color="auto"/>
            </w:tcBorders>
            <w:shd w:val="clear" w:color="auto" w:fill="auto"/>
            <w:vAlign w:val="center"/>
            <w:hideMark/>
          </w:tcPr>
          <w:p w14:paraId="6B0DA969" w14:textId="77777777" w:rsidR="009C690B" w:rsidRPr="00EA1ED8" w:rsidRDefault="009C690B" w:rsidP="009C690B">
            <w:pPr>
              <w:pStyle w:val="FigureText"/>
            </w:pPr>
            <w:r w:rsidRPr="00EA1ED8">
              <w:t>5.49 (t)</w:t>
            </w:r>
          </w:p>
        </w:tc>
      </w:tr>
      <w:tr w:rsidR="009C690B" w:rsidRPr="00EA1ED8" w14:paraId="0378048E" w14:textId="77777777" w:rsidTr="009C690B">
        <w:trPr>
          <w:trHeight w:val="262"/>
        </w:trPr>
        <w:tc>
          <w:tcPr>
            <w:tcW w:w="678" w:type="pct"/>
            <w:tcBorders>
              <w:top w:val="nil"/>
              <w:left w:val="single" w:sz="8" w:space="0" w:color="auto"/>
              <w:bottom w:val="nil"/>
              <w:right w:val="single" w:sz="8" w:space="0" w:color="auto"/>
            </w:tcBorders>
            <w:shd w:val="clear" w:color="auto" w:fill="auto"/>
            <w:noWrap/>
            <w:vAlign w:val="center"/>
            <w:hideMark/>
          </w:tcPr>
          <w:p w14:paraId="7186F55F"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61803266" w14:textId="77777777" w:rsidR="009C690B" w:rsidRPr="00EA1ED8" w:rsidRDefault="009C690B" w:rsidP="009C690B">
            <w:pPr>
              <w:pStyle w:val="FigureText"/>
            </w:pPr>
            <w:r w:rsidRPr="00EA1ED8">
              <w:t>3'</w:t>
            </w:r>
          </w:p>
        </w:tc>
        <w:tc>
          <w:tcPr>
            <w:tcW w:w="730" w:type="pct"/>
            <w:tcBorders>
              <w:top w:val="nil"/>
              <w:left w:val="nil"/>
              <w:bottom w:val="nil"/>
              <w:right w:val="single" w:sz="8" w:space="0" w:color="auto"/>
            </w:tcBorders>
            <w:shd w:val="clear" w:color="auto" w:fill="auto"/>
            <w:vAlign w:val="center"/>
            <w:hideMark/>
          </w:tcPr>
          <w:p w14:paraId="0E1A5AAF" w14:textId="77777777" w:rsidR="009C690B" w:rsidRPr="00EA1ED8" w:rsidRDefault="009C690B" w:rsidP="009C690B">
            <w:pPr>
              <w:pStyle w:val="FigureText"/>
            </w:pPr>
            <w:r w:rsidRPr="00EA1ED8">
              <w:t>143.3, C</w:t>
            </w:r>
          </w:p>
        </w:tc>
        <w:tc>
          <w:tcPr>
            <w:tcW w:w="1222" w:type="pct"/>
            <w:tcBorders>
              <w:top w:val="nil"/>
              <w:left w:val="nil"/>
              <w:bottom w:val="nil"/>
              <w:right w:val="single" w:sz="8" w:space="0" w:color="auto"/>
            </w:tcBorders>
            <w:shd w:val="clear" w:color="auto" w:fill="auto"/>
            <w:noWrap/>
            <w:vAlign w:val="center"/>
            <w:hideMark/>
          </w:tcPr>
          <w:p w14:paraId="2415A712" w14:textId="77777777" w:rsidR="009C690B" w:rsidRPr="00EA1ED8" w:rsidRDefault="009C690B" w:rsidP="009C690B">
            <w:pPr>
              <w:pStyle w:val="FigureText"/>
            </w:pPr>
            <w:r w:rsidRPr="00EA1ED8">
              <w:t> </w:t>
            </w:r>
          </w:p>
        </w:tc>
        <w:tc>
          <w:tcPr>
            <w:tcW w:w="812" w:type="pct"/>
            <w:tcBorders>
              <w:top w:val="nil"/>
              <w:left w:val="nil"/>
              <w:bottom w:val="nil"/>
              <w:right w:val="single" w:sz="8" w:space="0" w:color="auto"/>
            </w:tcBorders>
            <w:shd w:val="clear" w:color="auto" w:fill="auto"/>
            <w:vAlign w:val="center"/>
            <w:hideMark/>
          </w:tcPr>
          <w:p w14:paraId="6DB7198E" w14:textId="77777777" w:rsidR="009C690B" w:rsidRPr="00EA1ED8" w:rsidRDefault="009C690B" w:rsidP="009C690B">
            <w:pPr>
              <w:pStyle w:val="FigureText"/>
            </w:pPr>
            <w:r w:rsidRPr="00EA1ED8">
              <w:t>143.3, C</w:t>
            </w:r>
          </w:p>
        </w:tc>
        <w:tc>
          <w:tcPr>
            <w:tcW w:w="881" w:type="pct"/>
            <w:tcBorders>
              <w:top w:val="nil"/>
              <w:left w:val="nil"/>
              <w:bottom w:val="nil"/>
              <w:right w:val="single" w:sz="8" w:space="0" w:color="auto"/>
            </w:tcBorders>
            <w:shd w:val="clear" w:color="auto" w:fill="auto"/>
            <w:noWrap/>
            <w:vAlign w:val="center"/>
            <w:hideMark/>
          </w:tcPr>
          <w:p w14:paraId="245C4962" w14:textId="77777777" w:rsidR="009C690B" w:rsidRPr="00EA1ED8" w:rsidRDefault="009C690B" w:rsidP="009C690B">
            <w:pPr>
              <w:pStyle w:val="FigureText"/>
            </w:pPr>
          </w:p>
        </w:tc>
      </w:tr>
      <w:tr w:rsidR="009C690B" w:rsidRPr="00EA1ED8" w14:paraId="4CAED1A4" w14:textId="77777777" w:rsidTr="009C690B">
        <w:trPr>
          <w:trHeight w:val="262"/>
        </w:trPr>
        <w:tc>
          <w:tcPr>
            <w:tcW w:w="678" w:type="pct"/>
            <w:tcBorders>
              <w:top w:val="nil"/>
              <w:left w:val="single" w:sz="8" w:space="0" w:color="auto"/>
              <w:bottom w:val="nil"/>
              <w:right w:val="single" w:sz="8" w:space="0" w:color="auto"/>
            </w:tcBorders>
            <w:shd w:val="clear" w:color="auto" w:fill="auto"/>
            <w:noWrap/>
            <w:vAlign w:val="center"/>
            <w:hideMark/>
          </w:tcPr>
          <w:p w14:paraId="2E5367CC" w14:textId="77777777" w:rsidR="009C690B" w:rsidRPr="00EA1ED8" w:rsidRDefault="009C690B" w:rsidP="009C690B">
            <w:pPr>
              <w:pStyle w:val="FigureText"/>
            </w:pPr>
            <w:r w:rsidRPr="00EA1ED8">
              <w:t> </w:t>
            </w:r>
          </w:p>
        </w:tc>
        <w:tc>
          <w:tcPr>
            <w:tcW w:w="677" w:type="pct"/>
            <w:tcBorders>
              <w:top w:val="nil"/>
              <w:left w:val="nil"/>
              <w:bottom w:val="nil"/>
              <w:right w:val="single" w:sz="8" w:space="0" w:color="auto"/>
            </w:tcBorders>
            <w:shd w:val="clear" w:color="auto" w:fill="auto"/>
            <w:vAlign w:val="center"/>
            <w:hideMark/>
          </w:tcPr>
          <w:p w14:paraId="50C1B707" w14:textId="77777777" w:rsidR="009C690B" w:rsidRPr="00EA1ED8" w:rsidRDefault="009C690B" w:rsidP="009C690B">
            <w:pPr>
              <w:pStyle w:val="FigureText"/>
            </w:pPr>
            <w:r w:rsidRPr="00EA1ED8">
              <w:t>4'</w:t>
            </w:r>
          </w:p>
        </w:tc>
        <w:tc>
          <w:tcPr>
            <w:tcW w:w="730" w:type="pct"/>
            <w:tcBorders>
              <w:top w:val="nil"/>
              <w:left w:val="nil"/>
              <w:bottom w:val="nil"/>
              <w:right w:val="single" w:sz="8" w:space="0" w:color="auto"/>
            </w:tcBorders>
            <w:shd w:val="clear" w:color="auto" w:fill="auto"/>
            <w:vAlign w:val="center"/>
            <w:hideMark/>
          </w:tcPr>
          <w:p w14:paraId="3297710B" w14:textId="77777777" w:rsidR="009C690B" w:rsidRPr="00EA1ED8" w:rsidRDefault="009C690B" w:rsidP="009C690B">
            <w:pPr>
              <w:pStyle w:val="FigureText"/>
            </w:pPr>
            <w:r w:rsidRPr="00EA1ED8">
              <w:t>24.4, CH</w:t>
            </w:r>
            <w:r w:rsidRPr="00BB4D02">
              <w:rPr>
                <w:vertAlign w:val="subscript"/>
              </w:rPr>
              <w:t>3</w:t>
            </w:r>
          </w:p>
        </w:tc>
        <w:tc>
          <w:tcPr>
            <w:tcW w:w="1222" w:type="pct"/>
            <w:tcBorders>
              <w:top w:val="nil"/>
              <w:left w:val="nil"/>
              <w:bottom w:val="nil"/>
              <w:right w:val="single" w:sz="8" w:space="0" w:color="auto"/>
            </w:tcBorders>
            <w:shd w:val="clear" w:color="auto" w:fill="auto"/>
            <w:vAlign w:val="center"/>
            <w:hideMark/>
          </w:tcPr>
          <w:p w14:paraId="76D8833E" w14:textId="77777777" w:rsidR="009C690B" w:rsidRPr="00EA1ED8" w:rsidRDefault="009C690B" w:rsidP="009C690B">
            <w:pPr>
              <w:pStyle w:val="FigureText"/>
            </w:pPr>
            <w:r w:rsidRPr="00EA1ED8">
              <w:t>1.65 (s)</w:t>
            </w:r>
          </w:p>
        </w:tc>
        <w:tc>
          <w:tcPr>
            <w:tcW w:w="812" w:type="pct"/>
            <w:tcBorders>
              <w:top w:val="nil"/>
              <w:left w:val="nil"/>
              <w:bottom w:val="nil"/>
              <w:right w:val="single" w:sz="8" w:space="0" w:color="auto"/>
            </w:tcBorders>
            <w:shd w:val="clear" w:color="auto" w:fill="auto"/>
            <w:vAlign w:val="center"/>
            <w:hideMark/>
          </w:tcPr>
          <w:p w14:paraId="6B2FCFF7" w14:textId="77777777" w:rsidR="009C690B" w:rsidRPr="00EA1ED8" w:rsidRDefault="009C690B" w:rsidP="009C690B">
            <w:pPr>
              <w:pStyle w:val="FigureText"/>
            </w:pPr>
            <w:r w:rsidRPr="00EA1ED8">
              <w:t>24.8, CH</w:t>
            </w:r>
            <w:r w:rsidRPr="00BB4D02">
              <w:rPr>
                <w:vertAlign w:val="subscript"/>
              </w:rPr>
              <w:t>3</w:t>
            </w:r>
          </w:p>
        </w:tc>
        <w:tc>
          <w:tcPr>
            <w:tcW w:w="881" w:type="pct"/>
            <w:tcBorders>
              <w:top w:val="nil"/>
              <w:left w:val="nil"/>
              <w:bottom w:val="nil"/>
              <w:right w:val="single" w:sz="8" w:space="0" w:color="auto"/>
            </w:tcBorders>
            <w:shd w:val="clear" w:color="auto" w:fill="auto"/>
            <w:vAlign w:val="center"/>
            <w:hideMark/>
          </w:tcPr>
          <w:p w14:paraId="244A2D0B" w14:textId="77777777" w:rsidR="009C690B" w:rsidRPr="00EA1ED8" w:rsidRDefault="009C690B" w:rsidP="009C690B">
            <w:pPr>
              <w:pStyle w:val="FigureText"/>
            </w:pPr>
            <w:r w:rsidRPr="00EA1ED8">
              <w:t>1.79 (s)</w:t>
            </w:r>
          </w:p>
        </w:tc>
      </w:tr>
      <w:tr w:rsidR="009C690B" w:rsidRPr="00EA1ED8" w14:paraId="1297923D" w14:textId="77777777" w:rsidTr="009C690B">
        <w:trPr>
          <w:trHeight w:val="262"/>
        </w:trPr>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69AD67D4" w14:textId="77777777" w:rsidR="009C690B" w:rsidRPr="00EA1ED8" w:rsidRDefault="009C690B" w:rsidP="009C690B">
            <w:pPr>
              <w:pStyle w:val="FigureText"/>
            </w:pPr>
            <w:r w:rsidRPr="00EA1ED8">
              <w:t> </w:t>
            </w:r>
          </w:p>
        </w:tc>
        <w:tc>
          <w:tcPr>
            <w:tcW w:w="677" w:type="pct"/>
            <w:tcBorders>
              <w:top w:val="nil"/>
              <w:left w:val="nil"/>
              <w:bottom w:val="single" w:sz="4" w:space="0" w:color="auto"/>
              <w:right w:val="single" w:sz="8" w:space="0" w:color="auto"/>
            </w:tcBorders>
            <w:shd w:val="clear" w:color="auto" w:fill="auto"/>
            <w:vAlign w:val="center"/>
            <w:hideMark/>
          </w:tcPr>
          <w:p w14:paraId="3C751565" w14:textId="77777777" w:rsidR="009C690B" w:rsidRPr="00EA1ED8" w:rsidRDefault="009C690B" w:rsidP="009C690B">
            <w:pPr>
              <w:pStyle w:val="FigureText"/>
            </w:pPr>
            <w:r w:rsidRPr="00EA1ED8">
              <w:t>5'</w:t>
            </w:r>
          </w:p>
        </w:tc>
        <w:tc>
          <w:tcPr>
            <w:tcW w:w="730" w:type="pct"/>
            <w:tcBorders>
              <w:top w:val="nil"/>
              <w:left w:val="nil"/>
              <w:bottom w:val="single" w:sz="4" w:space="0" w:color="auto"/>
              <w:right w:val="single" w:sz="8" w:space="0" w:color="auto"/>
            </w:tcBorders>
            <w:shd w:val="clear" w:color="auto" w:fill="auto"/>
            <w:vAlign w:val="center"/>
            <w:hideMark/>
          </w:tcPr>
          <w:p w14:paraId="72C29450" w14:textId="77777777" w:rsidR="009C690B" w:rsidRPr="00EA1ED8" w:rsidRDefault="009C690B" w:rsidP="009C690B">
            <w:pPr>
              <w:pStyle w:val="FigureText"/>
            </w:pPr>
            <w:r w:rsidRPr="00EA1ED8">
              <w:t>17.5, CH</w:t>
            </w:r>
            <w:r w:rsidRPr="00BB4D02">
              <w:rPr>
                <w:vertAlign w:val="subscript"/>
              </w:rPr>
              <w:t>3</w:t>
            </w:r>
          </w:p>
        </w:tc>
        <w:tc>
          <w:tcPr>
            <w:tcW w:w="1222" w:type="pct"/>
            <w:tcBorders>
              <w:top w:val="nil"/>
              <w:left w:val="nil"/>
              <w:bottom w:val="single" w:sz="4" w:space="0" w:color="auto"/>
              <w:right w:val="single" w:sz="8" w:space="0" w:color="auto"/>
            </w:tcBorders>
            <w:shd w:val="clear" w:color="auto" w:fill="auto"/>
            <w:vAlign w:val="center"/>
            <w:hideMark/>
          </w:tcPr>
          <w:p w14:paraId="2DC0ABFD" w14:textId="77777777" w:rsidR="009C690B" w:rsidRPr="00EA1ED8" w:rsidRDefault="009C690B" w:rsidP="009C690B">
            <w:pPr>
              <w:pStyle w:val="FigureText"/>
            </w:pPr>
            <w:r w:rsidRPr="00EA1ED8">
              <w:t>1.65 (s)</w:t>
            </w:r>
          </w:p>
        </w:tc>
        <w:tc>
          <w:tcPr>
            <w:tcW w:w="812" w:type="pct"/>
            <w:tcBorders>
              <w:top w:val="nil"/>
              <w:left w:val="nil"/>
              <w:bottom w:val="single" w:sz="4" w:space="0" w:color="auto"/>
              <w:right w:val="single" w:sz="8" w:space="0" w:color="auto"/>
            </w:tcBorders>
            <w:shd w:val="clear" w:color="auto" w:fill="auto"/>
            <w:vAlign w:val="center"/>
            <w:hideMark/>
          </w:tcPr>
          <w:p w14:paraId="5392C42D" w14:textId="77777777" w:rsidR="009C690B" w:rsidRPr="00EA1ED8" w:rsidRDefault="009C690B" w:rsidP="009C690B">
            <w:pPr>
              <w:pStyle w:val="FigureText"/>
            </w:pPr>
            <w:r w:rsidRPr="00EA1ED8">
              <w:t>17.3, CH</w:t>
            </w:r>
            <w:r w:rsidRPr="00BB4D02">
              <w:rPr>
                <w:vertAlign w:val="subscript"/>
              </w:rPr>
              <w:t>3</w:t>
            </w:r>
          </w:p>
        </w:tc>
        <w:tc>
          <w:tcPr>
            <w:tcW w:w="881" w:type="pct"/>
            <w:tcBorders>
              <w:top w:val="nil"/>
              <w:left w:val="nil"/>
              <w:bottom w:val="single" w:sz="4" w:space="0" w:color="auto"/>
              <w:right w:val="single" w:sz="8" w:space="0" w:color="auto"/>
            </w:tcBorders>
            <w:shd w:val="clear" w:color="auto" w:fill="auto"/>
            <w:vAlign w:val="center"/>
            <w:hideMark/>
          </w:tcPr>
          <w:p w14:paraId="407CE630" w14:textId="77777777" w:rsidR="009C690B" w:rsidRPr="00EA1ED8" w:rsidRDefault="009C690B" w:rsidP="009C690B">
            <w:pPr>
              <w:pStyle w:val="FigureText"/>
            </w:pPr>
            <w:r w:rsidRPr="00EA1ED8">
              <w:t>1.81 (s)</w:t>
            </w:r>
          </w:p>
        </w:tc>
      </w:tr>
    </w:tbl>
    <w:p w14:paraId="1C236EE6" w14:textId="77777777" w:rsidR="009C690B" w:rsidRDefault="009C690B" w:rsidP="009C690B">
      <w:pPr>
        <w:jc w:val="center"/>
        <w:rPr>
          <w:lang w:bidi="en-US"/>
        </w:rPr>
      </w:pPr>
    </w:p>
    <w:p w14:paraId="16623EEE" w14:textId="77777777" w:rsidR="009C690B" w:rsidRDefault="009C690B" w:rsidP="009C690B">
      <w:pPr>
        <w:rPr>
          <w:lang w:bidi="en-US"/>
        </w:rPr>
      </w:pPr>
    </w:p>
    <w:p w14:paraId="5214EDFA" w14:textId="77777777" w:rsidR="009C690B" w:rsidRDefault="009C690B" w:rsidP="009C690B">
      <w:pPr>
        <w:rPr>
          <w:lang w:bidi="en-US"/>
        </w:rPr>
      </w:pPr>
    </w:p>
    <w:p w14:paraId="07FA6E89" w14:textId="77777777" w:rsidR="009C690B" w:rsidRDefault="009C690B" w:rsidP="009C690B">
      <w:pPr>
        <w:rPr>
          <w:lang w:bidi="en-US"/>
        </w:rPr>
      </w:pPr>
      <w:r>
        <w:rPr>
          <w:lang w:bidi="en-US"/>
        </w:rPr>
        <w:t xml:space="preserve"> </w:t>
      </w:r>
    </w:p>
    <w:p w14:paraId="2D6F21A9" w14:textId="77777777" w:rsidR="009C690B" w:rsidRDefault="009C690B" w:rsidP="009C690B">
      <w:pPr>
        <w:spacing w:line="259" w:lineRule="auto"/>
        <w:contextualSpacing w:val="0"/>
        <w:jc w:val="left"/>
        <w:rPr>
          <w:lang w:bidi="en-US"/>
        </w:rPr>
      </w:pPr>
      <w:r>
        <w:rPr>
          <w:lang w:bidi="en-US"/>
        </w:rPr>
        <w:br w:type="page"/>
      </w:r>
    </w:p>
    <w:p w14:paraId="11CA1DB8" w14:textId="77777777" w:rsidR="00CB21A1" w:rsidRDefault="009C690B" w:rsidP="00CB21A1">
      <w:pPr>
        <w:ind w:firstLine="0"/>
        <w:jc w:val="center"/>
        <w:rPr>
          <w:vertAlign w:val="superscript"/>
        </w:rPr>
      </w:pPr>
      <w:r w:rsidRPr="00B404BD">
        <w:rPr>
          <w:noProof/>
        </w:rPr>
        <w:lastRenderedPageBreak/>
        <w:drawing>
          <wp:inline distT="0" distB="0" distL="0" distR="0" wp14:anchorId="489FD6C0" wp14:editId="5AC22D18">
            <wp:extent cx="5223584" cy="3653614"/>
            <wp:effectExtent l="0" t="0" r="0" b="4445"/>
            <wp:docPr id="127" name="Picture 12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histogram&#10;&#10;Description automatically generated"/>
                    <pic:cNvPicPr/>
                  </pic:nvPicPr>
                  <pic:blipFill>
                    <a:blip r:embed="rId137">
                      <a:extLst>
                        <a:ext uri="{28A0092B-C50C-407E-A947-70E740481C1C}">
                          <a14:useLocalDpi xmlns:a14="http://schemas.microsoft.com/office/drawing/2010/main" val="0"/>
                        </a:ext>
                      </a:extLst>
                    </a:blip>
                    <a:stretch>
                      <a:fillRect/>
                    </a:stretch>
                  </pic:blipFill>
                  <pic:spPr>
                    <a:xfrm>
                      <a:off x="0" y="0"/>
                      <a:ext cx="5236959" cy="3662969"/>
                    </a:xfrm>
                    <a:prstGeom prst="rect">
                      <a:avLst/>
                    </a:prstGeom>
                  </pic:spPr>
                </pic:pic>
              </a:graphicData>
            </a:graphic>
          </wp:inline>
        </w:drawing>
      </w:r>
    </w:p>
    <w:p w14:paraId="1B6B2A76" w14:textId="6648CC15" w:rsidR="009C690B" w:rsidRDefault="009C690B" w:rsidP="00CB21A1">
      <w:pPr>
        <w:ind w:firstLine="0"/>
        <w:jc w:val="center"/>
      </w:pPr>
      <w:r>
        <w:rPr>
          <w:vertAlign w:val="superscript"/>
        </w:rPr>
        <w:t>1</w:t>
      </w:r>
      <w:r>
        <w:t xml:space="preserve">H NMR spectrum (500 MHz) of </w:t>
      </w:r>
      <w:r>
        <w:rPr>
          <w:b/>
          <w:bCs/>
        </w:rPr>
        <w:t xml:space="preserve">4-Aza-Trp-DMA </w:t>
      </w:r>
      <w:r>
        <w:t>in D</w:t>
      </w:r>
      <w:r>
        <w:rPr>
          <w:vertAlign w:val="subscript"/>
        </w:rPr>
        <w:t>2</w:t>
      </w:r>
      <w:r>
        <w:t>O</w:t>
      </w:r>
      <w:r w:rsidR="00CB21A1" w:rsidRPr="00C312C6">
        <w:rPr>
          <w:noProof/>
        </w:rPr>
        <w:drawing>
          <wp:inline distT="0" distB="0" distL="0" distR="0" wp14:anchorId="6C542CED" wp14:editId="31EE06D0">
            <wp:extent cx="5062817" cy="3591259"/>
            <wp:effectExtent l="0" t="0" r="5080" b="0"/>
            <wp:docPr id="126" name="Picture 4" descr="Chart&#10;&#10;Description automatically generated">
              <a:extLst xmlns:a="http://schemas.openxmlformats.org/drawingml/2006/main">
                <a:ext uri="{FF2B5EF4-FFF2-40B4-BE49-F238E27FC236}">
                  <a16:creationId xmlns:a16="http://schemas.microsoft.com/office/drawing/2014/main" id="{E9E18345-9166-4A53-8D57-6427636BE5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4" descr="Chart&#10;&#10;Description automatically generated">
                      <a:extLst>
                        <a:ext uri="{FF2B5EF4-FFF2-40B4-BE49-F238E27FC236}">
                          <a16:creationId xmlns:a16="http://schemas.microsoft.com/office/drawing/2014/main" id="{E9E18345-9166-4A53-8D57-6427636BE5A6}"/>
                        </a:ext>
                      </a:extLst>
                    </pic:cNvPr>
                    <pic:cNvPicPr>
                      <a:picLocks noChangeAspect="1"/>
                    </pic:cNvPicPr>
                  </pic:nvPicPr>
                  <pic:blipFill rotWithShape="1">
                    <a:blip r:embed="rId138">
                      <a:extLst>
                        <a:ext uri="{28A0092B-C50C-407E-A947-70E740481C1C}">
                          <a14:useLocalDpi xmlns:a14="http://schemas.microsoft.com/office/drawing/2010/main" val="0"/>
                        </a:ext>
                      </a:extLst>
                    </a:blip>
                    <a:srcRect l="2174"/>
                    <a:stretch/>
                  </pic:blipFill>
                  <pic:spPr bwMode="auto">
                    <a:xfrm>
                      <a:off x="0" y="0"/>
                      <a:ext cx="5066628" cy="3593963"/>
                    </a:xfrm>
                    <a:prstGeom prst="rect">
                      <a:avLst/>
                    </a:prstGeom>
                    <a:ln>
                      <a:noFill/>
                    </a:ln>
                    <a:extLst>
                      <a:ext uri="{53640926-AAD7-44D8-BBD7-CCE9431645EC}">
                        <a14:shadowObscured xmlns:a14="http://schemas.microsoft.com/office/drawing/2010/main"/>
                      </a:ext>
                    </a:extLst>
                  </pic:spPr>
                </pic:pic>
              </a:graphicData>
            </a:graphic>
          </wp:inline>
        </w:drawing>
      </w:r>
    </w:p>
    <w:p w14:paraId="7948B114" w14:textId="77777777" w:rsidR="009C690B" w:rsidRDefault="009C690B" w:rsidP="009C690B">
      <w:pPr>
        <w:jc w:val="center"/>
      </w:pPr>
      <w:r>
        <w:rPr>
          <w:vertAlign w:val="superscript"/>
        </w:rPr>
        <w:t>1</w:t>
      </w:r>
      <w:r>
        <w:t xml:space="preserve">H-COSY spectrum (500 MHz) of </w:t>
      </w:r>
      <w:r>
        <w:rPr>
          <w:b/>
          <w:bCs/>
        </w:rPr>
        <w:t xml:space="preserve">4-Aza-Trp-DMA </w:t>
      </w:r>
      <w:r>
        <w:t>in D</w:t>
      </w:r>
      <w:r>
        <w:rPr>
          <w:vertAlign w:val="subscript"/>
        </w:rPr>
        <w:t>2</w:t>
      </w:r>
      <w:r>
        <w:t>O</w:t>
      </w:r>
    </w:p>
    <w:p w14:paraId="74BE3FA7" w14:textId="77777777" w:rsidR="009C690B" w:rsidRDefault="009C690B" w:rsidP="00CB21A1">
      <w:pPr>
        <w:spacing w:line="259" w:lineRule="auto"/>
        <w:ind w:firstLine="0"/>
        <w:contextualSpacing w:val="0"/>
        <w:jc w:val="center"/>
      </w:pPr>
      <w:r>
        <w:br w:type="page"/>
      </w:r>
      <w:r w:rsidRPr="00C312C6">
        <w:rPr>
          <w:noProof/>
        </w:rPr>
        <w:lastRenderedPageBreak/>
        <w:drawing>
          <wp:inline distT="0" distB="0" distL="0" distR="0" wp14:anchorId="58DD4A11" wp14:editId="3B6EEB07">
            <wp:extent cx="5410200" cy="3761305"/>
            <wp:effectExtent l="0" t="0" r="0" b="0"/>
            <wp:docPr id="192" name="Picture 5" descr="Chart&#10;&#10;Description automatically generated">
              <a:extLst xmlns:a="http://schemas.openxmlformats.org/drawingml/2006/main">
                <a:ext uri="{FF2B5EF4-FFF2-40B4-BE49-F238E27FC236}">
                  <a16:creationId xmlns:a16="http://schemas.microsoft.com/office/drawing/2014/main" id="{3FDB296B-92F4-413B-8908-C250BCBAD0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5" descr="Chart&#10;&#10;Description automatically generated">
                      <a:extLst>
                        <a:ext uri="{FF2B5EF4-FFF2-40B4-BE49-F238E27FC236}">
                          <a16:creationId xmlns:a16="http://schemas.microsoft.com/office/drawing/2014/main" id="{3FDB296B-92F4-413B-8908-C250BCBAD034}"/>
                        </a:ext>
                      </a:extLst>
                    </pic:cNvPr>
                    <pic:cNvPicPr>
                      <a:picLocks noChangeAspect="1"/>
                    </pic:cNvPicPr>
                  </pic:nvPicPr>
                  <pic:blipFill>
                    <a:blip r:embed="rId139">
                      <a:extLst>
                        <a:ext uri="{28A0092B-C50C-407E-A947-70E740481C1C}">
                          <a14:useLocalDpi xmlns:a14="http://schemas.microsoft.com/office/drawing/2010/main" val="0"/>
                        </a:ext>
                      </a:extLst>
                    </a:blip>
                    <a:stretch>
                      <a:fillRect/>
                    </a:stretch>
                  </pic:blipFill>
                  <pic:spPr>
                    <a:xfrm>
                      <a:off x="0" y="0"/>
                      <a:ext cx="5410200" cy="3761305"/>
                    </a:xfrm>
                    <a:prstGeom prst="rect">
                      <a:avLst/>
                    </a:prstGeom>
                  </pic:spPr>
                </pic:pic>
              </a:graphicData>
            </a:graphic>
          </wp:inline>
        </w:drawing>
      </w:r>
      <w:r w:rsidRPr="00C312C6">
        <w:t>HSQC</w:t>
      </w:r>
      <w:r>
        <w:t xml:space="preserve"> spectrum (500 MHz) of </w:t>
      </w:r>
      <w:r>
        <w:rPr>
          <w:b/>
          <w:bCs/>
        </w:rPr>
        <w:t xml:space="preserve">4-Aza-Trp-DMA </w:t>
      </w:r>
      <w:r>
        <w:t>in D</w:t>
      </w:r>
      <w:r>
        <w:rPr>
          <w:vertAlign w:val="subscript"/>
        </w:rPr>
        <w:t>2</w:t>
      </w:r>
      <w:r>
        <w:t>O</w:t>
      </w:r>
    </w:p>
    <w:p w14:paraId="419CDF61" w14:textId="77777777" w:rsidR="009C690B" w:rsidRDefault="009C690B" w:rsidP="009C690B">
      <w:pPr>
        <w:pStyle w:val="CenterFigure"/>
      </w:pPr>
      <w:r w:rsidRPr="00C312C6">
        <w:rPr>
          <w:noProof/>
        </w:rPr>
        <w:drawing>
          <wp:inline distT="0" distB="0" distL="0" distR="0" wp14:anchorId="16F652ED" wp14:editId="04BB3218">
            <wp:extent cx="5314950" cy="3711120"/>
            <wp:effectExtent l="0" t="0" r="0" b="3810"/>
            <wp:docPr id="193" name="Picture 4" descr="Table, Excel&#10;&#10;Description automatically generated">
              <a:extLst xmlns:a="http://schemas.openxmlformats.org/drawingml/2006/main">
                <a:ext uri="{FF2B5EF4-FFF2-40B4-BE49-F238E27FC236}">
                  <a16:creationId xmlns:a16="http://schemas.microsoft.com/office/drawing/2014/main" id="{8350CC20-DFE0-4040-BBC9-45AA73A9BE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4" descr="Table, Excel&#10;&#10;Description automatically generated">
                      <a:extLst>
                        <a:ext uri="{FF2B5EF4-FFF2-40B4-BE49-F238E27FC236}">
                          <a16:creationId xmlns:a16="http://schemas.microsoft.com/office/drawing/2014/main" id="{8350CC20-DFE0-4040-BBC9-45AA73A9BE32}"/>
                        </a:ext>
                      </a:extLst>
                    </pic:cNvPr>
                    <pic:cNvPicPr>
                      <a:picLocks noChangeAspect="1"/>
                    </pic:cNvPicPr>
                  </pic:nvPicPr>
                  <pic:blipFill>
                    <a:blip r:embed="rId140"/>
                    <a:stretch>
                      <a:fillRect/>
                    </a:stretch>
                  </pic:blipFill>
                  <pic:spPr>
                    <a:xfrm>
                      <a:off x="0" y="0"/>
                      <a:ext cx="5318943" cy="3713908"/>
                    </a:xfrm>
                    <a:prstGeom prst="rect">
                      <a:avLst/>
                    </a:prstGeom>
                  </pic:spPr>
                </pic:pic>
              </a:graphicData>
            </a:graphic>
          </wp:inline>
        </w:drawing>
      </w:r>
    </w:p>
    <w:p w14:paraId="3A3273DD" w14:textId="77777777" w:rsidR="009C690B" w:rsidRDefault="009C690B" w:rsidP="009C690B">
      <w:pPr>
        <w:jc w:val="center"/>
      </w:pPr>
      <w:r w:rsidRPr="00C312C6">
        <w:t>H</w:t>
      </w:r>
      <w:r>
        <w:t xml:space="preserve">MBC spectrum (500 MHz) of </w:t>
      </w:r>
      <w:r>
        <w:rPr>
          <w:b/>
          <w:bCs/>
        </w:rPr>
        <w:t xml:space="preserve">4-Aza-Trp-DMA </w:t>
      </w:r>
      <w:r>
        <w:t>in D</w:t>
      </w:r>
      <w:r>
        <w:rPr>
          <w:vertAlign w:val="subscript"/>
        </w:rPr>
        <w:t>2</w:t>
      </w:r>
      <w:r>
        <w:t>O</w:t>
      </w:r>
    </w:p>
    <w:p w14:paraId="3C93C724" w14:textId="25FB2E6D" w:rsidR="009C690B" w:rsidRDefault="009C690B" w:rsidP="00777B51">
      <w:pPr>
        <w:pStyle w:val="CenterFigure"/>
      </w:pPr>
      <w:r w:rsidRPr="00777B51">
        <w:rPr>
          <w:rStyle w:val="CenterFigureChar"/>
          <w:noProof/>
        </w:rPr>
        <w:lastRenderedPageBreak/>
        <w:drawing>
          <wp:inline distT="0" distB="0" distL="0" distR="0" wp14:anchorId="6B73BB6A" wp14:editId="699FAEE8">
            <wp:extent cx="5397500" cy="3770630"/>
            <wp:effectExtent l="0" t="0" r="0" b="1270"/>
            <wp:docPr id="195" name="Picture 19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10;&#10;Description automatically generated"/>
                    <pic:cNvPicPr/>
                  </pic:nvPicPr>
                  <pic:blipFill>
                    <a:blip r:embed="rId141">
                      <a:extLst>
                        <a:ext uri="{28A0092B-C50C-407E-A947-70E740481C1C}">
                          <a14:useLocalDpi xmlns:a14="http://schemas.microsoft.com/office/drawing/2010/main" val="0"/>
                        </a:ext>
                      </a:extLst>
                    </a:blip>
                    <a:stretch>
                      <a:fillRect/>
                    </a:stretch>
                  </pic:blipFill>
                  <pic:spPr>
                    <a:xfrm>
                      <a:off x="0" y="0"/>
                      <a:ext cx="5397500" cy="3770630"/>
                    </a:xfrm>
                    <a:prstGeom prst="rect">
                      <a:avLst/>
                    </a:prstGeom>
                  </pic:spPr>
                </pic:pic>
              </a:graphicData>
            </a:graphic>
          </wp:inline>
        </w:drawing>
      </w:r>
      <w:r w:rsidRPr="00777B51">
        <w:rPr>
          <w:rStyle w:val="CenterFigureChar"/>
        </w:rPr>
        <w:t>1H NMR spectrum (500 MHz) of 5-Aza-Trp-DMA in D2O</w:t>
      </w:r>
      <w:r w:rsidR="00CB21A1" w:rsidRPr="00C312C6">
        <w:rPr>
          <w:noProof/>
        </w:rPr>
        <w:drawing>
          <wp:inline distT="0" distB="0" distL="0" distR="0" wp14:anchorId="3030D135" wp14:editId="32A6DAC5">
            <wp:extent cx="5277971" cy="3687249"/>
            <wp:effectExtent l="0" t="0" r="0" b="8890"/>
            <wp:docPr id="194" name="Picture 2" descr="A picture containing text, white&#10;&#10;Description automatically generated">
              <a:extLst xmlns:a="http://schemas.openxmlformats.org/drawingml/2006/main">
                <a:ext uri="{FF2B5EF4-FFF2-40B4-BE49-F238E27FC236}">
                  <a16:creationId xmlns:a16="http://schemas.microsoft.com/office/drawing/2014/main" id="{5DED8EF7-DB07-4F6D-B964-4780D8CC7C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 descr="A picture containing text, white&#10;&#10;Description automatically generated">
                      <a:extLst>
                        <a:ext uri="{FF2B5EF4-FFF2-40B4-BE49-F238E27FC236}">
                          <a16:creationId xmlns:a16="http://schemas.microsoft.com/office/drawing/2014/main" id="{5DED8EF7-DB07-4F6D-B964-4780D8CC7C96}"/>
                        </a:ext>
                      </a:extLst>
                    </pic:cNvPr>
                    <pic:cNvPicPr>
                      <a:picLocks noChangeAspect="1"/>
                    </pic:cNvPicPr>
                  </pic:nvPicPr>
                  <pic:blipFill>
                    <a:blip r:embed="rId142">
                      <a:extLst>
                        <a:ext uri="{28A0092B-C50C-407E-A947-70E740481C1C}">
                          <a14:useLocalDpi xmlns:a14="http://schemas.microsoft.com/office/drawing/2010/main" val="0"/>
                        </a:ext>
                      </a:extLst>
                    </a:blip>
                    <a:stretch>
                      <a:fillRect/>
                    </a:stretch>
                  </pic:blipFill>
                  <pic:spPr>
                    <a:xfrm>
                      <a:off x="0" y="0"/>
                      <a:ext cx="5280176" cy="3688789"/>
                    </a:xfrm>
                    <a:prstGeom prst="rect">
                      <a:avLst/>
                    </a:prstGeom>
                  </pic:spPr>
                </pic:pic>
              </a:graphicData>
            </a:graphic>
          </wp:inline>
        </w:drawing>
      </w:r>
    </w:p>
    <w:p w14:paraId="0C4B9276" w14:textId="77777777" w:rsidR="009C690B" w:rsidRDefault="009C690B" w:rsidP="009C690B">
      <w:pPr>
        <w:jc w:val="center"/>
      </w:pPr>
      <w:r>
        <w:rPr>
          <w:vertAlign w:val="superscript"/>
        </w:rPr>
        <w:t>1</w:t>
      </w:r>
      <w:r>
        <w:t xml:space="preserve">H-COSY spectrum (500 MHz) of </w:t>
      </w:r>
      <w:r>
        <w:rPr>
          <w:b/>
          <w:bCs/>
        </w:rPr>
        <w:t xml:space="preserve">5-Aza-Trp-DMA </w:t>
      </w:r>
      <w:r>
        <w:t>in D</w:t>
      </w:r>
      <w:r>
        <w:rPr>
          <w:vertAlign w:val="subscript"/>
        </w:rPr>
        <w:t>2</w:t>
      </w:r>
      <w:r>
        <w:t>O</w:t>
      </w:r>
    </w:p>
    <w:p w14:paraId="4A3E7F4D" w14:textId="77777777" w:rsidR="009C690B" w:rsidRDefault="009C690B" w:rsidP="001D4491">
      <w:pPr>
        <w:pStyle w:val="CenterFigure"/>
      </w:pPr>
      <w:r w:rsidRPr="00C312C6">
        <w:rPr>
          <w:noProof/>
        </w:rPr>
        <w:lastRenderedPageBreak/>
        <w:drawing>
          <wp:inline distT="0" distB="0" distL="0" distR="0" wp14:anchorId="0CFA8019" wp14:editId="69BB63DF">
            <wp:extent cx="5422900" cy="3787140"/>
            <wp:effectExtent l="0" t="0" r="6350" b="3810"/>
            <wp:docPr id="196" name="Picture 2" descr="Chart&#10;&#10;Description automatically generated">
              <a:extLst xmlns:a="http://schemas.openxmlformats.org/drawingml/2006/main">
                <a:ext uri="{FF2B5EF4-FFF2-40B4-BE49-F238E27FC236}">
                  <a16:creationId xmlns:a16="http://schemas.microsoft.com/office/drawing/2014/main" id="{67432F32-9369-4E9F-AB14-06A3087B2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 descr="Chart&#10;&#10;Description automatically generated">
                      <a:extLst>
                        <a:ext uri="{FF2B5EF4-FFF2-40B4-BE49-F238E27FC236}">
                          <a16:creationId xmlns:a16="http://schemas.microsoft.com/office/drawing/2014/main" id="{67432F32-9369-4E9F-AB14-06A3087B2F3C}"/>
                        </a:ext>
                      </a:extLst>
                    </pic:cNvPr>
                    <pic:cNvPicPr>
                      <a:picLocks noChangeAspect="1"/>
                    </pic:cNvPicPr>
                  </pic:nvPicPr>
                  <pic:blipFill>
                    <a:blip r:embed="rId143">
                      <a:extLst>
                        <a:ext uri="{28A0092B-C50C-407E-A947-70E740481C1C}">
                          <a14:useLocalDpi xmlns:a14="http://schemas.microsoft.com/office/drawing/2010/main" val="0"/>
                        </a:ext>
                      </a:extLst>
                    </a:blip>
                    <a:stretch>
                      <a:fillRect/>
                    </a:stretch>
                  </pic:blipFill>
                  <pic:spPr>
                    <a:xfrm>
                      <a:off x="0" y="0"/>
                      <a:ext cx="5422900" cy="3787140"/>
                    </a:xfrm>
                    <a:prstGeom prst="rect">
                      <a:avLst/>
                    </a:prstGeom>
                  </pic:spPr>
                </pic:pic>
              </a:graphicData>
            </a:graphic>
          </wp:inline>
        </w:drawing>
      </w:r>
      <w:r w:rsidRPr="00C312C6">
        <w:t>HSQC</w:t>
      </w:r>
      <w:r>
        <w:t xml:space="preserve"> spectrum (500 MHz) of </w:t>
      </w:r>
      <w:r>
        <w:rPr>
          <w:b/>
          <w:bCs/>
        </w:rPr>
        <w:t xml:space="preserve">5-Aza-Trp-DMA </w:t>
      </w:r>
      <w:r>
        <w:t>in D</w:t>
      </w:r>
      <w:r>
        <w:rPr>
          <w:vertAlign w:val="subscript"/>
        </w:rPr>
        <w:t>2</w:t>
      </w:r>
      <w:r>
        <w:t>O</w:t>
      </w:r>
      <w:r w:rsidRPr="00C76BFF">
        <w:rPr>
          <w:noProof/>
        </w:rPr>
        <w:drawing>
          <wp:inline distT="0" distB="0" distL="0" distR="0" wp14:anchorId="0455712F" wp14:editId="55407EDC">
            <wp:extent cx="5183841" cy="3616419"/>
            <wp:effectExtent l="0" t="0" r="0" b="3175"/>
            <wp:docPr id="197" name="Picture 2" descr="A picture containing text, white&#10;&#10;Description automatically generated">
              <a:extLst xmlns:a="http://schemas.openxmlformats.org/drawingml/2006/main">
                <a:ext uri="{FF2B5EF4-FFF2-40B4-BE49-F238E27FC236}">
                  <a16:creationId xmlns:a16="http://schemas.microsoft.com/office/drawing/2014/main" id="{D1080153-3FB5-46AF-B0EE-94B67E24B8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 descr="A picture containing text, white&#10;&#10;Description automatically generated">
                      <a:extLst>
                        <a:ext uri="{FF2B5EF4-FFF2-40B4-BE49-F238E27FC236}">
                          <a16:creationId xmlns:a16="http://schemas.microsoft.com/office/drawing/2014/main" id="{D1080153-3FB5-46AF-B0EE-94B67E24B874}"/>
                        </a:ext>
                      </a:extLst>
                    </pic:cNvPr>
                    <pic:cNvPicPr>
                      <a:picLocks noChangeAspect="1"/>
                    </pic:cNvPicPr>
                  </pic:nvPicPr>
                  <pic:blipFill>
                    <a:blip r:embed="rId144">
                      <a:extLst>
                        <a:ext uri="{28A0092B-C50C-407E-A947-70E740481C1C}">
                          <a14:useLocalDpi xmlns:a14="http://schemas.microsoft.com/office/drawing/2010/main" val="0"/>
                        </a:ext>
                      </a:extLst>
                    </a:blip>
                    <a:stretch>
                      <a:fillRect/>
                    </a:stretch>
                  </pic:blipFill>
                  <pic:spPr>
                    <a:xfrm>
                      <a:off x="0" y="0"/>
                      <a:ext cx="5188010" cy="3619328"/>
                    </a:xfrm>
                    <a:prstGeom prst="rect">
                      <a:avLst/>
                    </a:prstGeom>
                  </pic:spPr>
                </pic:pic>
              </a:graphicData>
            </a:graphic>
          </wp:inline>
        </w:drawing>
      </w:r>
    </w:p>
    <w:p w14:paraId="5AA67CEB" w14:textId="77777777" w:rsidR="009C690B" w:rsidRDefault="009C690B" w:rsidP="009C690B">
      <w:pPr>
        <w:jc w:val="center"/>
      </w:pPr>
      <w:r w:rsidRPr="00C312C6">
        <w:t>H</w:t>
      </w:r>
      <w:r>
        <w:t xml:space="preserve">MBC spectrum (500 MHz) of </w:t>
      </w:r>
      <w:r>
        <w:rPr>
          <w:b/>
          <w:bCs/>
        </w:rPr>
        <w:t xml:space="preserve">5-Aza-Trp-DMA </w:t>
      </w:r>
      <w:r>
        <w:t>in D</w:t>
      </w:r>
      <w:r>
        <w:rPr>
          <w:vertAlign w:val="subscript"/>
        </w:rPr>
        <w:t>2</w:t>
      </w:r>
      <w:r>
        <w:t>O</w:t>
      </w:r>
    </w:p>
    <w:p w14:paraId="40133C4E" w14:textId="070FB693" w:rsidR="009C690B" w:rsidRDefault="009C690B" w:rsidP="001D4491">
      <w:pPr>
        <w:pStyle w:val="CenterFigure"/>
      </w:pPr>
      <w:r w:rsidRPr="00CF5A4A">
        <w:rPr>
          <w:noProof/>
        </w:rPr>
        <w:lastRenderedPageBreak/>
        <w:drawing>
          <wp:inline distT="0" distB="0" distL="0" distR="0" wp14:anchorId="2835F237" wp14:editId="715EC32D">
            <wp:extent cx="5414645" cy="3771900"/>
            <wp:effectExtent l="0" t="0" r="0" b="0"/>
            <wp:docPr id="198" name="Picture 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Diagram&#10;&#10;Description automatically generated"/>
                    <pic:cNvPicPr/>
                  </pic:nvPicPr>
                  <pic:blipFill>
                    <a:blip r:embed="rId145">
                      <a:extLst>
                        <a:ext uri="{28A0092B-C50C-407E-A947-70E740481C1C}">
                          <a14:useLocalDpi xmlns:a14="http://schemas.microsoft.com/office/drawing/2010/main" val="0"/>
                        </a:ext>
                      </a:extLst>
                    </a:blip>
                    <a:stretch>
                      <a:fillRect/>
                    </a:stretch>
                  </pic:blipFill>
                  <pic:spPr>
                    <a:xfrm>
                      <a:off x="0" y="0"/>
                      <a:ext cx="5414645" cy="3771900"/>
                    </a:xfrm>
                    <a:prstGeom prst="rect">
                      <a:avLst/>
                    </a:prstGeom>
                  </pic:spPr>
                </pic:pic>
              </a:graphicData>
            </a:graphic>
          </wp:inline>
        </w:drawing>
      </w:r>
      <w:r>
        <w:rPr>
          <w:vertAlign w:val="superscript"/>
        </w:rPr>
        <w:t>1</w:t>
      </w:r>
      <w:r>
        <w:t xml:space="preserve">H NMR spectrum (500 MHz) of </w:t>
      </w:r>
      <w:r>
        <w:rPr>
          <w:b/>
          <w:bCs/>
        </w:rPr>
        <w:t>2A</w:t>
      </w:r>
      <w:r w:rsidR="00A7637A">
        <w:rPr>
          <w:b/>
          <w:bCs/>
        </w:rPr>
        <w:t>-W</w:t>
      </w:r>
      <w:r>
        <w:rPr>
          <w:b/>
          <w:bCs/>
        </w:rPr>
        <w:t xml:space="preserve"> </w:t>
      </w:r>
      <w:r>
        <w:t>in D</w:t>
      </w:r>
      <w:r>
        <w:rPr>
          <w:vertAlign w:val="subscript"/>
        </w:rPr>
        <w:t>2</w:t>
      </w:r>
      <w:r>
        <w:t>O</w:t>
      </w:r>
      <w:r w:rsidR="001D4491" w:rsidRPr="00CF5A4A">
        <w:rPr>
          <w:noProof/>
        </w:rPr>
        <w:drawing>
          <wp:inline distT="0" distB="0" distL="0" distR="0" wp14:anchorId="00DBEB8A" wp14:editId="0FE7C136">
            <wp:extent cx="5308600" cy="3686175"/>
            <wp:effectExtent l="0" t="0" r="6350" b="9525"/>
            <wp:docPr id="199" name="Picture 2" descr="Chart&#10;&#10;Description automatically generated with medium confidence">
              <a:extLst xmlns:a="http://schemas.openxmlformats.org/drawingml/2006/main">
                <a:ext uri="{FF2B5EF4-FFF2-40B4-BE49-F238E27FC236}">
                  <a16:creationId xmlns:a16="http://schemas.microsoft.com/office/drawing/2014/main" id="{50CB3CEE-8F74-49C5-8515-93B2C5A51E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descr="Chart&#10;&#10;Description automatically generated with medium confidence">
                      <a:extLst>
                        <a:ext uri="{FF2B5EF4-FFF2-40B4-BE49-F238E27FC236}">
                          <a16:creationId xmlns:a16="http://schemas.microsoft.com/office/drawing/2014/main" id="{50CB3CEE-8F74-49C5-8515-93B2C5A51EE2}"/>
                        </a:ext>
                      </a:extLst>
                    </pic:cNvPr>
                    <pic:cNvPicPr>
                      <a:picLocks noChangeAspect="1"/>
                    </pic:cNvPicPr>
                  </pic:nvPicPr>
                  <pic:blipFill>
                    <a:blip r:embed="rId146">
                      <a:extLst>
                        <a:ext uri="{28A0092B-C50C-407E-A947-70E740481C1C}">
                          <a14:useLocalDpi xmlns:a14="http://schemas.microsoft.com/office/drawing/2010/main" val="0"/>
                        </a:ext>
                      </a:extLst>
                    </a:blip>
                    <a:stretch>
                      <a:fillRect/>
                    </a:stretch>
                  </pic:blipFill>
                  <pic:spPr>
                    <a:xfrm>
                      <a:off x="0" y="0"/>
                      <a:ext cx="5308600" cy="3686175"/>
                    </a:xfrm>
                    <a:prstGeom prst="rect">
                      <a:avLst/>
                    </a:prstGeom>
                  </pic:spPr>
                </pic:pic>
              </a:graphicData>
            </a:graphic>
          </wp:inline>
        </w:drawing>
      </w:r>
    </w:p>
    <w:p w14:paraId="3CFD5C9F" w14:textId="4750BE9A" w:rsidR="009C690B" w:rsidRDefault="009C690B" w:rsidP="009C690B">
      <w:pPr>
        <w:jc w:val="center"/>
      </w:pPr>
      <w:r>
        <w:rPr>
          <w:vertAlign w:val="superscript"/>
        </w:rPr>
        <w:t>1</w:t>
      </w:r>
      <w:r>
        <w:t xml:space="preserve">H-COSY spectrum (500 MHz) of </w:t>
      </w:r>
      <w:r>
        <w:rPr>
          <w:b/>
          <w:bCs/>
        </w:rPr>
        <w:t>2</w:t>
      </w:r>
      <w:r w:rsidR="00A7637A">
        <w:rPr>
          <w:b/>
          <w:bCs/>
        </w:rPr>
        <w:t>A-W</w:t>
      </w:r>
      <w:r>
        <w:rPr>
          <w:b/>
          <w:bCs/>
        </w:rPr>
        <w:t xml:space="preserve"> </w:t>
      </w:r>
      <w:r>
        <w:t>in D</w:t>
      </w:r>
      <w:r>
        <w:rPr>
          <w:vertAlign w:val="subscript"/>
        </w:rPr>
        <w:t>2</w:t>
      </w:r>
      <w:r>
        <w:t>O</w:t>
      </w:r>
    </w:p>
    <w:p w14:paraId="5ED702E5" w14:textId="49C73E28" w:rsidR="009C690B" w:rsidRDefault="009C690B" w:rsidP="001D4491">
      <w:pPr>
        <w:pStyle w:val="CenterFigure"/>
      </w:pPr>
      <w:r w:rsidRPr="00CF5A4A">
        <w:rPr>
          <w:noProof/>
        </w:rPr>
        <w:lastRenderedPageBreak/>
        <w:drawing>
          <wp:inline distT="0" distB="0" distL="0" distR="0" wp14:anchorId="164FCD59" wp14:editId="0D8778A1">
            <wp:extent cx="5384800" cy="3771395"/>
            <wp:effectExtent l="0" t="0" r="6350" b="635"/>
            <wp:docPr id="200" name="Picture 2" descr="Chart, scatter chart&#10;&#10;Description automatically generated">
              <a:extLst xmlns:a="http://schemas.openxmlformats.org/drawingml/2006/main">
                <a:ext uri="{FF2B5EF4-FFF2-40B4-BE49-F238E27FC236}">
                  <a16:creationId xmlns:a16="http://schemas.microsoft.com/office/drawing/2014/main" id="{EC66AAEC-E5A2-4FE7-9F7F-5A34377B2B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 descr="Chart, scatter chart&#10;&#10;Description automatically generated">
                      <a:extLst>
                        <a:ext uri="{FF2B5EF4-FFF2-40B4-BE49-F238E27FC236}">
                          <a16:creationId xmlns:a16="http://schemas.microsoft.com/office/drawing/2014/main" id="{EC66AAEC-E5A2-4FE7-9F7F-5A34377B2B33}"/>
                        </a:ext>
                      </a:extLst>
                    </pic:cNvPr>
                    <pic:cNvPicPr>
                      <a:picLocks noChangeAspect="1"/>
                    </pic:cNvPicPr>
                  </pic:nvPicPr>
                  <pic:blipFill>
                    <a:blip r:embed="rId147">
                      <a:extLst>
                        <a:ext uri="{28A0092B-C50C-407E-A947-70E740481C1C}">
                          <a14:useLocalDpi xmlns:a14="http://schemas.microsoft.com/office/drawing/2010/main" val="0"/>
                        </a:ext>
                      </a:extLst>
                    </a:blip>
                    <a:stretch>
                      <a:fillRect/>
                    </a:stretch>
                  </pic:blipFill>
                  <pic:spPr>
                    <a:xfrm>
                      <a:off x="0" y="0"/>
                      <a:ext cx="5384800" cy="3771395"/>
                    </a:xfrm>
                    <a:prstGeom prst="rect">
                      <a:avLst/>
                    </a:prstGeom>
                  </pic:spPr>
                </pic:pic>
              </a:graphicData>
            </a:graphic>
          </wp:inline>
        </w:drawing>
      </w:r>
      <w:r w:rsidRPr="001E0F37">
        <w:t xml:space="preserve"> </w:t>
      </w:r>
      <w:r w:rsidRPr="00CF5A4A">
        <w:t>HSQC</w:t>
      </w:r>
      <w:r>
        <w:t xml:space="preserve"> spectrum (500 MHz) of </w:t>
      </w:r>
      <w:r>
        <w:rPr>
          <w:b/>
          <w:bCs/>
        </w:rPr>
        <w:t>2</w:t>
      </w:r>
      <w:r w:rsidR="00A7637A">
        <w:rPr>
          <w:b/>
          <w:bCs/>
        </w:rPr>
        <w:t>A-W</w:t>
      </w:r>
      <w:r>
        <w:rPr>
          <w:b/>
          <w:bCs/>
        </w:rPr>
        <w:t xml:space="preserve"> </w:t>
      </w:r>
      <w:r>
        <w:t>in D</w:t>
      </w:r>
      <w:r>
        <w:rPr>
          <w:vertAlign w:val="subscript"/>
        </w:rPr>
        <w:t>2</w:t>
      </w:r>
      <w:r>
        <w:t>O</w:t>
      </w:r>
    </w:p>
    <w:p w14:paraId="799701CD" w14:textId="77777777" w:rsidR="009C690B" w:rsidRDefault="009C690B" w:rsidP="009C690B">
      <w:pPr>
        <w:jc w:val="center"/>
      </w:pPr>
    </w:p>
    <w:p w14:paraId="312D03EB" w14:textId="77777777" w:rsidR="009C690B" w:rsidRDefault="009C690B" w:rsidP="009C690B">
      <w:pPr>
        <w:jc w:val="center"/>
      </w:pPr>
      <w:r>
        <w:t xml:space="preserve">  </w:t>
      </w:r>
    </w:p>
    <w:p w14:paraId="26FC1E52" w14:textId="77777777" w:rsidR="009C690B" w:rsidRDefault="009C690B" w:rsidP="009C690B">
      <w:pPr>
        <w:spacing w:line="259" w:lineRule="auto"/>
        <w:contextualSpacing w:val="0"/>
        <w:jc w:val="left"/>
      </w:pPr>
      <w:r>
        <w:br w:type="page"/>
      </w:r>
    </w:p>
    <w:p w14:paraId="3124025C" w14:textId="044DC809" w:rsidR="009C690B" w:rsidRDefault="009C690B" w:rsidP="001D4491">
      <w:pPr>
        <w:pStyle w:val="CenterFigure"/>
      </w:pPr>
      <w:r w:rsidRPr="00CF5A4A">
        <w:rPr>
          <w:noProof/>
        </w:rPr>
        <w:lastRenderedPageBreak/>
        <w:drawing>
          <wp:inline distT="0" distB="0" distL="0" distR="0" wp14:anchorId="046AB9A1" wp14:editId="03F1416E">
            <wp:extent cx="5359400" cy="3724848"/>
            <wp:effectExtent l="0" t="0" r="0" b="9525"/>
            <wp:docPr id="202" name="Picture 20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hart, histogram&#10;&#10;Description automatically generated"/>
                    <pic:cNvPicPr/>
                  </pic:nvPicPr>
                  <pic:blipFill>
                    <a:blip r:embed="rId148">
                      <a:extLst>
                        <a:ext uri="{28A0092B-C50C-407E-A947-70E740481C1C}">
                          <a14:useLocalDpi xmlns:a14="http://schemas.microsoft.com/office/drawing/2010/main" val="0"/>
                        </a:ext>
                      </a:extLst>
                    </a:blip>
                    <a:stretch>
                      <a:fillRect/>
                    </a:stretch>
                  </pic:blipFill>
                  <pic:spPr>
                    <a:xfrm>
                      <a:off x="0" y="0"/>
                      <a:ext cx="5359400" cy="3724848"/>
                    </a:xfrm>
                    <a:prstGeom prst="rect">
                      <a:avLst/>
                    </a:prstGeom>
                  </pic:spPr>
                </pic:pic>
              </a:graphicData>
            </a:graphic>
          </wp:inline>
        </w:drawing>
      </w:r>
      <w:r>
        <w:rPr>
          <w:vertAlign w:val="superscript"/>
        </w:rPr>
        <w:t>1</w:t>
      </w:r>
      <w:r>
        <w:t>H NMR spectrum (500 MHz) of</w:t>
      </w:r>
      <w:r>
        <w:rPr>
          <w:b/>
          <w:bCs/>
        </w:rPr>
        <w:t xml:space="preserve"> 4</w:t>
      </w:r>
      <w:r w:rsidR="00A7637A">
        <w:rPr>
          <w:b/>
          <w:bCs/>
        </w:rPr>
        <w:t>A-W</w:t>
      </w:r>
      <w:r>
        <w:rPr>
          <w:b/>
          <w:bCs/>
        </w:rPr>
        <w:t xml:space="preserve"> </w:t>
      </w:r>
      <w:r>
        <w:t>in D</w:t>
      </w:r>
      <w:r>
        <w:rPr>
          <w:vertAlign w:val="subscript"/>
        </w:rPr>
        <w:t>2</w:t>
      </w:r>
      <w:r>
        <w:t>O</w:t>
      </w:r>
      <w:r w:rsidR="001D4491" w:rsidRPr="00CF5A4A">
        <w:rPr>
          <w:noProof/>
        </w:rPr>
        <w:drawing>
          <wp:inline distT="0" distB="0" distL="0" distR="0" wp14:anchorId="36FFC2AF" wp14:editId="0CDC7D02">
            <wp:extent cx="5347335" cy="3752850"/>
            <wp:effectExtent l="0" t="0" r="5715" b="0"/>
            <wp:docPr id="201" name="Picture 3" descr="Chart&#10;&#10;Description automatically generated">
              <a:extLst xmlns:a="http://schemas.openxmlformats.org/drawingml/2006/main">
                <a:ext uri="{FF2B5EF4-FFF2-40B4-BE49-F238E27FC236}">
                  <a16:creationId xmlns:a16="http://schemas.microsoft.com/office/drawing/2014/main" id="{B7AF1892-CF51-48FA-8BD4-8D044B9EA3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3" descr="Chart&#10;&#10;Description automatically generated">
                      <a:extLst>
                        <a:ext uri="{FF2B5EF4-FFF2-40B4-BE49-F238E27FC236}">
                          <a16:creationId xmlns:a16="http://schemas.microsoft.com/office/drawing/2014/main" id="{B7AF1892-CF51-48FA-8BD4-8D044B9EA34E}"/>
                        </a:ext>
                      </a:extLst>
                    </pic:cNvPr>
                    <pic:cNvPicPr>
                      <a:picLocks noChangeAspect="1"/>
                    </pic:cNvPicPr>
                  </pic:nvPicPr>
                  <pic:blipFill>
                    <a:blip r:embed="rId149">
                      <a:extLst>
                        <a:ext uri="{28A0092B-C50C-407E-A947-70E740481C1C}">
                          <a14:useLocalDpi xmlns:a14="http://schemas.microsoft.com/office/drawing/2010/main" val="0"/>
                        </a:ext>
                      </a:extLst>
                    </a:blip>
                    <a:stretch>
                      <a:fillRect/>
                    </a:stretch>
                  </pic:blipFill>
                  <pic:spPr>
                    <a:xfrm>
                      <a:off x="0" y="0"/>
                      <a:ext cx="5347335" cy="3752850"/>
                    </a:xfrm>
                    <a:prstGeom prst="rect">
                      <a:avLst/>
                    </a:prstGeom>
                  </pic:spPr>
                </pic:pic>
              </a:graphicData>
            </a:graphic>
          </wp:inline>
        </w:drawing>
      </w:r>
    </w:p>
    <w:p w14:paraId="4D7B63B4" w14:textId="57304EA9" w:rsidR="009C690B" w:rsidRPr="00FA14F1" w:rsidRDefault="009C690B" w:rsidP="009C690B">
      <w:pPr>
        <w:jc w:val="center"/>
      </w:pPr>
      <w:r>
        <w:rPr>
          <w:vertAlign w:val="superscript"/>
        </w:rPr>
        <w:t>1</w:t>
      </w:r>
      <w:r>
        <w:t>H-COSY spectrum (500 MHz) of</w:t>
      </w:r>
      <w:r>
        <w:rPr>
          <w:b/>
          <w:bCs/>
        </w:rPr>
        <w:t xml:space="preserve"> 4</w:t>
      </w:r>
      <w:r w:rsidR="00A7637A">
        <w:rPr>
          <w:b/>
          <w:bCs/>
        </w:rPr>
        <w:t>A-W</w:t>
      </w:r>
      <w:r>
        <w:rPr>
          <w:b/>
          <w:bCs/>
        </w:rPr>
        <w:t xml:space="preserve"> </w:t>
      </w:r>
      <w:r>
        <w:t>in D</w:t>
      </w:r>
      <w:r>
        <w:rPr>
          <w:vertAlign w:val="subscript"/>
        </w:rPr>
        <w:t>2</w:t>
      </w:r>
      <w:r>
        <w:t>O</w:t>
      </w:r>
    </w:p>
    <w:p w14:paraId="11ACD9E5" w14:textId="77777777" w:rsidR="009C690B" w:rsidRPr="00FA14F1" w:rsidRDefault="009C690B" w:rsidP="009C690B"/>
    <w:p w14:paraId="2F2FD014" w14:textId="77777777" w:rsidR="009C690B" w:rsidRPr="00FA14F1" w:rsidRDefault="009C690B" w:rsidP="009C690B"/>
    <w:p w14:paraId="584E5758" w14:textId="77777777" w:rsidR="009C690B" w:rsidRPr="00FA14F1" w:rsidRDefault="009C690B" w:rsidP="009C690B"/>
    <w:p w14:paraId="5079C121" w14:textId="77777777" w:rsidR="009C690B" w:rsidRDefault="009C690B" w:rsidP="009C690B">
      <w:pPr>
        <w:pStyle w:val="CenterFigure"/>
      </w:pPr>
      <w:r w:rsidRPr="00CF5A4A">
        <w:rPr>
          <w:noProof/>
        </w:rPr>
        <w:drawing>
          <wp:inline distT="0" distB="0" distL="0" distR="0" wp14:anchorId="3886DA6E" wp14:editId="4AA3C37B">
            <wp:extent cx="5397500" cy="3781770"/>
            <wp:effectExtent l="0" t="0" r="0" b="9525"/>
            <wp:docPr id="203" name="Picture 3" descr="Chart&#10;&#10;Description automatically generated">
              <a:extLst xmlns:a="http://schemas.openxmlformats.org/drawingml/2006/main">
                <a:ext uri="{FF2B5EF4-FFF2-40B4-BE49-F238E27FC236}">
                  <a16:creationId xmlns:a16="http://schemas.microsoft.com/office/drawing/2014/main" id="{48BD575D-E26D-4A19-AE33-3322F7B4F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 descr="Chart&#10;&#10;Description automatically generated">
                      <a:extLst>
                        <a:ext uri="{FF2B5EF4-FFF2-40B4-BE49-F238E27FC236}">
                          <a16:creationId xmlns:a16="http://schemas.microsoft.com/office/drawing/2014/main" id="{48BD575D-E26D-4A19-AE33-3322F7B4FB9E}"/>
                        </a:ext>
                      </a:extLst>
                    </pic:cNvPr>
                    <pic:cNvPicPr>
                      <a:picLocks noChangeAspect="1"/>
                    </pic:cNvPicPr>
                  </pic:nvPicPr>
                  <pic:blipFill>
                    <a:blip r:embed="rId150"/>
                    <a:stretch>
                      <a:fillRect/>
                    </a:stretch>
                  </pic:blipFill>
                  <pic:spPr>
                    <a:xfrm>
                      <a:off x="0" y="0"/>
                      <a:ext cx="5401505" cy="3784576"/>
                    </a:xfrm>
                    <a:prstGeom prst="rect">
                      <a:avLst/>
                    </a:prstGeom>
                  </pic:spPr>
                </pic:pic>
              </a:graphicData>
            </a:graphic>
          </wp:inline>
        </w:drawing>
      </w:r>
    </w:p>
    <w:p w14:paraId="69F2F9FC" w14:textId="7FC9B0BF" w:rsidR="009C690B" w:rsidRDefault="009C690B" w:rsidP="009C690B">
      <w:pPr>
        <w:jc w:val="center"/>
      </w:pPr>
      <w:r w:rsidRPr="00CF5A4A">
        <w:t>HSQC</w:t>
      </w:r>
      <w:r>
        <w:t xml:space="preserve"> spectrum (500 MHz) of </w:t>
      </w:r>
      <w:r>
        <w:rPr>
          <w:b/>
          <w:bCs/>
        </w:rPr>
        <w:t>4</w:t>
      </w:r>
      <w:r w:rsidR="00A7637A">
        <w:rPr>
          <w:b/>
          <w:bCs/>
        </w:rPr>
        <w:t>A-W</w:t>
      </w:r>
      <w:r>
        <w:rPr>
          <w:b/>
          <w:bCs/>
        </w:rPr>
        <w:t xml:space="preserve"> </w:t>
      </w:r>
      <w:r>
        <w:t>in D</w:t>
      </w:r>
      <w:r>
        <w:rPr>
          <w:vertAlign w:val="subscript"/>
        </w:rPr>
        <w:t>2</w:t>
      </w:r>
      <w:r>
        <w:t xml:space="preserve">O </w:t>
      </w:r>
    </w:p>
    <w:p w14:paraId="296D2113" w14:textId="77777777" w:rsidR="009C690B" w:rsidRDefault="009C690B" w:rsidP="009C690B">
      <w:pPr>
        <w:jc w:val="center"/>
      </w:pPr>
      <w:r>
        <w:t xml:space="preserve">  </w:t>
      </w:r>
    </w:p>
    <w:p w14:paraId="5A9A984A" w14:textId="77777777" w:rsidR="009C690B" w:rsidRDefault="009C690B" w:rsidP="009C690B">
      <w:pPr>
        <w:spacing w:line="259" w:lineRule="auto"/>
        <w:contextualSpacing w:val="0"/>
        <w:jc w:val="left"/>
      </w:pPr>
      <w:r>
        <w:br w:type="page"/>
      </w:r>
    </w:p>
    <w:p w14:paraId="6AD48D66" w14:textId="77777777" w:rsidR="001D4491" w:rsidRDefault="009C690B" w:rsidP="001D4491">
      <w:pPr>
        <w:pStyle w:val="CenterFigure"/>
        <w:rPr>
          <w:vertAlign w:val="superscript"/>
        </w:rPr>
      </w:pPr>
      <w:r w:rsidRPr="005C4234">
        <w:rPr>
          <w:noProof/>
        </w:rPr>
        <w:lastRenderedPageBreak/>
        <w:drawing>
          <wp:inline distT="0" distB="0" distL="0" distR="0" wp14:anchorId="637E9516" wp14:editId="34DE2D1E">
            <wp:extent cx="5321300" cy="3693929"/>
            <wp:effectExtent l="0" t="0" r="0" b="1905"/>
            <wp:docPr id="204" name="Picture 20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 histogram&#10;&#10;Description automatically generated"/>
                    <pic:cNvPicPr/>
                  </pic:nvPicPr>
                  <pic:blipFill>
                    <a:blip r:embed="rId151">
                      <a:extLst>
                        <a:ext uri="{28A0092B-C50C-407E-A947-70E740481C1C}">
                          <a14:useLocalDpi xmlns:a14="http://schemas.microsoft.com/office/drawing/2010/main" val="0"/>
                        </a:ext>
                      </a:extLst>
                    </a:blip>
                    <a:stretch>
                      <a:fillRect/>
                    </a:stretch>
                  </pic:blipFill>
                  <pic:spPr>
                    <a:xfrm>
                      <a:off x="0" y="0"/>
                      <a:ext cx="5321300" cy="3693929"/>
                    </a:xfrm>
                    <a:prstGeom prst="rect">
                      <a:avLst/>
                    </a:prstGeom>
                  </pic:spPr>
                </pic:pic>
              </a:graphicData>
            </a:graphic>
          </wp:inline>
        </w:drawing>
      </w:r>
    </w:p>
    <w:p w14:paraId="77D1262C" w14:textId="29BDA0F5" w:rsidR="009C690B" w:rsidRDefault="009C690B" w:rsidP="001D4491">
      <w:pPr>
        <w:pStyle w:val="CenterFigure"/>
      </w:pPr>
      <w:r>
        <w:rPr>
          <w:vertAlign w:val="superscript"/>
        </w:rPr>
        <w:t>1</w:t>
      </w:r>
      <w:r>
        <w:t xml:space="preserve">H NMR spectrum (500 MHz) of </w:t>
      </w:r>
      <w:r>
        <w:rPr>
          <w:b/>
          <w:bCs/>
        </w:rPr>
        <w:t>5</w:t>
      </w:r>
      <w:r w:rsidR="00A7637A">
        <w:rPr>
          <w:b/>
          <w:bCs/>
        </w:rPr>
        <w:t>A-W</w:t>
      </w:r>
      <w:r>
        <w:rPr>
          <w:b/>
          <w:bCs/>
        </w:rPr>
        <w:t xml:space="preserve"> </w:t>
      </w:r>
      <w:r>
        <w:t>in D</w:t>
      </w:r>
      <w:r>
        <w:rPr>
          <w:vertAlign w:val="subscript"/>
        </w:rPr>
        <w:t>2</w:t>
      </w:r>
      <w:r>
        <w:t xml:space="preserve">O </w:t>
      </w:r>
      <w:r w:rsidRPr="005C4234">
        <w:rPr>
          <w:noProof/>
        </w:rPr>
        <w:drawing>
          <wp:inline distT="0" distB="0" distL="0" distR="0" wp14:anchorId="15EBA886" wp14:editId="66CEE1E9">
            <wp:extent cx="5321300" cy="3712210"/>
            <wp:effectExtent l="0" t="0" r="0" b="2540"/>
            <wp:docPr id="205" name="Picture 5" descr="Chart&#10;&#10;Description automatically generated">
              <a:extLst xmlns:a="http://schemas.openxmlformats.org/drawingml/2006/main">
                <a:ext uri="{FF2B5EF4-FFF2-40B4-BE49-F238E27FC236}">
                  <a16:creationId xmlns:a16="http://schemas.microsoft.com/office/drawing/2014/main" id="{61C6FBA4-E398-463F-92AF-5EDA8555EF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5" descr="Chart&#10;&#10;Description automatically generated">
                      <a:extLst>
                        <a:ext uri="{FF2B5EF4-FFF2-40B4-BE49-F238E27FC236}">
                          <a16:creationId xmlns:a16="http://schemas.microsoft.com/office/drawing/2014/main" id="{61C6FBA4-E398-463F-92AF-5EDA8555EF02}"/>
                        </a:ext>
                      </a:extLst>
                    </pic:cNvPr>
                    <pic:cNvPicPr>
                      <a:picLocks noChangeAspect="1"/>
                    </pic:cNvPicPr>
                  </pic:nvPicPr>
                  <pic:blipFill>
                    <a:blip r:embed="rId152">
                      <a:extLst>
                        <a:ext uri="{28A0092B-C50C-407E-A947-70E740481C1C}">
                          <a14:useLocalDpi xmlns:a14="http://schemas.microsoft.com/office/drawing/2010/main" val="0"/>
                        </a:ext>
                      </a:extLst>
                    </a:blip>
                    <a:stretch>
                      <a:fillRect/>
                    </a:stretch>
                  </pic:blipFill>
                  <pic:spPr>
                    <a:xfrm>
                      <a:off x="0" y="0"/>
                      <a:ext cx="5321300" cy="3712210"/>
                    </a:xfrm>
                    <a:prstGeom prst="rect">
                      <a:avLst/>
                    </a:prstGeom>
                  </pic:spPr>
                </pic:pic>
              </a:graphicData>
            </a:graphic>
          </wp:inline>
        </w:drawing>
      </w:r>
    </w:p>
    <w:p w14:paraId="2DB25747" w14:textId="005F77C8" w:rsidR="009C690B" w:rsidRDefault="009C690B" w:rsidP="009C690B">
      <w:pPr>
        <w:jc w:val="center"/>
      </w:pPr>
      <w:r>
        <w:rPr>
          <w:vertAlign w:val="superscript"/>
        </w:rPr>
        <w:t>1</w:t>
      </w:r>
      <w:r>
        <w:t xml:space="preserve">H-COSY spectrum (500 MHz) of </w:t>
      </w:r>
      <w:r>
        <w:rPr>
          <w:b/>
          <w:bCs/>
        </w:rPr>
        <w:t>5</w:t>
      </w:r>
      <w:r w:rsidR="00A7637A">
        <w:rPr>
          <w:b/>
          <w:bCs/>
        </w:rPr>
        <w:t>A-W</w:t>
      </w:r>
      <w:r>
        <w:rPr>
          <w:b/>
          <w:bCs/>
        </w:rPr>
        <w:t xml:space="preserve"> </w:t>
      </w:r>
      <w:r>
        <w:t>in D</w:t>
      </w:r>
      <w:r>
        <w:rPr>
          <w:vertAlign w:val="subscript"/>
        </w:rPr>
        <w:t>2</w:t>
      </w:r>
      <w:r>
        <w:t xml:space="preserve">O </w:t>
      </w:r>
    </w:p>
    <w:p w14:paraId="2DCB0AD9" w14:textId="77777777" w:rsidR="009C690B" w:rsidRDefault="009C690B" w:rsidP="009C690B">
      <w:pPr>
        <w:pStyle w:val="CenterFigure"/>
      </w:pPr>
      <w:r w:rsidRPr="005C4234">
        <w:rPr>
          <w:noProof/>
        </w:rPr>
        <w:lastRenderedPageBreak/>
        <w:drawing>
          <wp:inline distT="0" distB="0" distL="0" distR="0" wp14:anchorId="5E7DABE6" wp14:editId="1638751E">
            <wp:extent cx="5359400" cy="3734124"/>
            <wp:effectExtent l="0" t="0" r="0" b="0"/>
            <wp:docPr id="206" name="Picture 3" descr="Graphical user interface, application, table, Excel&#10;&#10;Description automatically generated">
              <a:extLst xmlns:a="http://schemas.openxmlformats.org/drawingml/2006/main">
                <a:ext uri="{FF2B5EF4-FFF2-40B4-BE49-F238E27FC236}">
                  <a16:creationId xmlns:a16="http://schemas.microsoft.com/office/drawing/2014/main" id="{A6AB266E-9C25-4BD2-9BF1-70C4BB2E4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3" descr="Graphical user interface, application, table, Excel&#10;&#10;Description automatically generated">
                      <a:extLst>
                        <a:ext uri="{FF2B5EF4-FFF2-40B4-BE49-F238E27FC236}">
                          <a16:creationId xmlns:a16="http://schemas.microsoft.com/office/drawing/2014/main" id="{A6AB266E-9C25-4BD2-9BF1-70C4BB2E4E3B}"/>
                        </a:ext>
                      </a:extLst>
                    </pic:cNvPr>
                    <pic:cNvPicPr>
                      <a:picLocks noChangeAspect="1"/>
                    </pic:cNvPicPr>
                  </pic:nvPicPr>
                  <pic:blipFill>
                    <a:blip r:embed="rId153"/>
                    <a:stretch>
                      <a:fillRect/>
                    </a:stretch>
                  </pic:blipFill>
                  <pic:spPr>
                    <a:xfrm>
                      <a:off x="0" y="0"/>
                      <a:ext cx="5363208" cy="3736777"/>
                    </a:xfrm>
                    <a:prstGeom prst="rect">
                      <a:avLst/>
                    </a:prstGeom>
                  </pic:spPr>
                </pic:pic>
              </a:graphicData>
            </a:graphic>
          </wp:inline>
        </w:drawing>
      </w:r>
    </w:p>
    <w:p w14:paraId="616BE851" w14:textId="5BC6F748" w:rsidR="009C690B" w:rsidRDefault="009C690B" w:rsidP="009C690B">
      <w:pPr>
        <w:jc w:val="center"/>
      </w:pPr>
      <w:r w:rsidRPr="005C4234">
        <w:t>HSQC</w:t>
      </w:r>
      <w:r>
        <w:t xml:space="preserve"> spectrum (500 MHz) of </w:t>
      </w:r>
      <w:r>
        <w:rPr>
          <w:b/>
          <w:bCs/>
        </w:rPr>
        <w:t>5</w:t>
      </w:r>
      <w:r w:rsidR="00A7637A">
        <w:rPr>
          <w:b/>
          <w:bCs/>
        </w:rPr>
        <w:t>A-W</w:t>
      </w:r>
      <w:r>
        <w:rPr>
          <w:b/>
          <w:bCs/>
        </w:rPr>
        <w:t xml:space="preserve"> </w:t>
      </w:r>
      <w:r>
        <w:t>in D</w:t>
      </w:r>
      <w:r>
        <w:rPr>
          <w:vertAlign w:val="subscript"/>
        </w:rPr>
        <w:t>2</w:t>
      </w:r>
      <w:r>
        <w:t xml:space="preserve">O </w:t>
      </w:r>
    </w:p>
    <w:p w14:paraId="03BC6231" w14:textId="77777777" w:rsidR="009C690B" w:rsidRDefault="009C690B" w:rsidP="009C690B">
      <w:pPr>
        <w:jc w:val="center"/>
      </w:pPr>
    </w:p>
    <w:p w14:paraId="6D0FA174" w14:textId="77777777" w:rsidR="009C690B" w:rsidRDefault="009C690B" w:rsidP="009C690B">
      <w:pPr>
        <w:jc w:val="center"/>
      </w:pPr>
      <w:r>
        <w:t xml:space="preserve">  </w:t>
      </w:r>
    </w:p>
    <w:p w14:paraId="0BB1CD10" w14:textId="77777777" w:rsidR="009C690B" w:rsidRDefault="009C690B" w:rsidP="009C690B">
      <w:pPr>
        <w:spacing w:line="259" w:lineRule="auto"/>
        <w:contextualSpacing w:val="0"/>
        <w:jc w:val="left"/>
      </w:pPr>
      <w:r>
        <w:br w:type="page"/>
      </w:r>
    </w:p>
    <w:p w14:paraId="5F45435F" w14:textId="77777777" w:rsidR="009A6AC3" w:rsidRDefault="009C690B" w:rsidP="009A6AC3">
      <w:pPr>
        <w:pStyle w:val="CenterFigure"/>
        <w:rPr>
          <w:vertAlign w:val="superscript"/>
        </w:rPr>
      </w:pPr>
      <w:r w:rsidRPr="009A6AC3">
        <w:rPr>
          <w:noProof/>
        </w:rPr>
        <w:lastRenderedPageBreak/>
        <w:drawing>
          <wp:inline distT="0" distB="0" distL="0" distR="0" wp14:anchorId="0EF1BC38" wp14:editId="5FA1601E">
            <wp:extent cx="5302250" cy="3693114"/>
            <wp:effectExtent l="0" t="0" r="0" b="3175"/>
            <wp:docPr id="207" name="Picture 20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hart, histogram&#10;&#10;Description automatically generated"/>
                    <pic:cNvPicPr/>
                  </pic:nvPicPr>
                  <pic:blipFill>
                    <a:blip r:embed="rId154">
                      <a:extLst>
                        <a:ext uri="{28A0092B-C50C-407E-A947-70E740481C1C}">
                          <a14:useLocalDpi xmlns:a14="http://schemas.microsoft.com/office/drawing/2010/main" val="0"/>
                        </a:ext>
                      </a:extLst>
                    </a:blip>
                    <a:stretch>
                      <a:fillRect/>
                    </a:stretch>
                  </pic:blipFill>
                  <pic:spPr>
                    <a:xfrm>
                      <a:off x="0" y="0"/>
                      <a:ext cx="5302250" cy="3693114"/>
                    </a:xfrm>
                    <a:prstGeom prst="rect">
                      <a:avLst/>
                    </a:prstGeom>
                  </pic:spPr>
                </pic:pic>
              </a:graphicData>
            </a:graphic>
          </wp:inline>
        </w:drawing>
      </w:r>
    </w:p>
    <w:p w14:paraId="3F14A445" w14:textId="4CF14733" w:rsidR="009C690B" w:rsidRDefault="009C690B" w:rsidP="009A6AC3">
      <w:pPr>
        <w:pStyle w:val="CenterFigure"/>
      </w:pPr>
      <w:r w:rsidRPr="005C4234">
        <w:rPr>
          <w:vertAlign w:val="superscript"/>
        </w:rPr>
        <w:t>1</w:t>
      </w:r>
      <w:r>
        <w:t xml:space="preserve">H NMR </w:t>
      </w:r>
      <w:r w:rsidRPr="005C4234">
        <w:t>spectrum</w:t>
      </w:r>
      <w:r>
        <w:t xml:space="preserve"> (500 MHz) of </w:t>
      </w:r>
      <w:r>
        <w:rPr>
          <w:b/>
          <w:bCs/>
        </w:rPr>
        <w:t>6</w:t>
      </w:r>
      <w:r w:rsidR="00A7637A">
        <w:rPr>
          <w:b/>
          <w:bCs/>
        </w:rPr>
        <w:t>A-W</w:t>
      </w:r>
      <w:r>
        <w:rPr>
          <w:b/>
          <w:bCs/>
        </w:rPr>
        <w:t xml:space="preserve"> </w:t>
      </w:r>
      <w:r>
        <w:t>in D</w:t>
      </w:r>
      <w:r>
        <w:rPr>
          <w:vertAlign w:val="subscript"/>
        </w:rPr>
        <w:t>2</w:t>
      </w:r>
      <w:r>
        <w:t xml:space="preserve">O </w:t>
      </w:r>
      <w:r w:rsidR="009A6AC3" w:rsidRPr="005C4234">
        <w:rPr>
          <w:noProof/>
        </w:rPr>
        <w:drawing>
          <wp:inline distT="0" distB="0" distL="0" distR="0" wp14:anchorId="5A28409D" wp14:editId="5543A36C">
            <wp:extent cx="5397500" cy="3767455"/>
            <wp:effectExtent l="0" t="0" r="0" b="4445"/>
            <wp:docPr id="208" name="Picture 3" descr="Chart&#10;&#10;Description automatically generated">
              <a:extLst xmlns:a="http://schemas.openxmlformats.org/drawingml/2006/main">
                <a:ext uri="{FF2B5EF4-FFF2-40B4-BE49-F238E27FC236}">
                  <a16:creationId xmlns:a16="http://schemas.microsoft.com/office/drawing/2014/main" id="{97C3D095-5423-498C-BB0C-BFADEA9A8C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3" descr="Chart&#10;&#10;Description automatically generated">
                      <a:extLst>
                        <a:ext uri="{FF2B5EF4-FFF2-40B4-BE49-F238E27FC236}">
                          <a16:creationId xmlns:a16="http://schemas.microsoft.com/office/drawing/2014/main" id="{97C3D095-5423-498C-BB0C-BFADEA9A8CA2}"/>
                        </a:ext>
                      </a:extLst>
                    </pic:cNvPr>
                    <pic:cNvPicPr>
                      <a:picLocks noChangeAspect="1"/>
                    </pic:cNvPicPr>
                  </pic:nvPicPr>
                  <pic:blipFill>
                    <a:blip r:embed="rId155">
                      <a:extLst>
                        <a:ext uri="{28A0092B-C50C-407E-A947-70E740481C1C}">
                          <a14:useLocalDpi xmlns:a14="http://schemas.microsoft.com/office/drawing/2010/main" val="0"/>
                        </a:ext>
                      </a:extLst>
                    </a:blip>
                    <a:stretch>
                      <a:fillRect/>
                    </a:stretch>
                  </pic:blipFill>
                  <pic:spPr>
                    <a:xfrm>
                      <a:off x="0" y="0"/>
                      <a:ext cx="5397500" cy="3767455"/>
                    </a:xfrm>
                    <a:prstGeom prst="rect">
                      <a:avLst/>
                    </a:prstGeom>
                  </pic:spPr>
                </pic:pic>
              </a:graphicData>
            </a:graphic>
          </wp:inline>
        </w:drawing>
      </w:r>
    </w:p>
    <w:p w14:paraId="15EED385" w14:textId="32CEF1F1" w:rsidR="009C690B" w:rsidRDefault="009C690B" w:rsidP="009C690B">
      <w:pPr>
        <w:jc w:val="center"/>
      </w:pPr>
      <w:r w:rsidRPr="005C4234">
        <w:rPr>
          <w:vertAlign w:val="superscript"/>
        </w:rPr>
        <w:t>1</w:t>
      </w:r>
      <w:r>
        <w:t xml:space="preserve">H-COSY </w:t>
      </w:r>
      <w:r w:rsidRPr="005C4234">
        <w:t>spectrum</w:t>
      </w:r>
      <w:r>
        <w:t xml:space="preserve"> (500 MHz) of </w:t>
      </w:r>
      <w:r>
        <w:rPr>
          <w:b/>
          <w:bCs/>
        </w:rPr>
        <w:t>6</w:t>
      </w:r>
      <w:r w:rsidR="00A7637A">
        <w:rPr>
          <w:b/>
          <w:bCs/>
        </w:rPr>
        <w:t>A-W</w:t>
      </w:r>
      <w:r>
        <w:rPr>
          <w:b/>
          <w:bCs/>
        </w:rPr>
        <w:t xml:space="preserve"> </w:t>
      </w:r>
      <w:r>
        <w:t>in D</w:t>
      </w:r>
      <w:r>
        <w:rPr>
          <w:vertAlign w:val="subscript"/>
        </w:rPr>
        <w:t>2</w:t>
      </w:r>
      <w:r>
        <w:t xml:space="preserve">O </w:t>
      </w:r>
    </w:p>
    <w:p w14:paraId="063550BD" w14:textId="77777777" w:rsidR="009C690B" w:rsidRDefault="009C690B" w:rsidP="009C690B">
      <w:pPr>
        <w:pStyle w:val="CenterFigure"/>
      </w:pPr>
      <w:r w:rsidRPr="005C4234">
        <w:rPr>
          <w:noProof/>
        </w:rPr>
        <w:lastRenderedPageBreak/>
        <w:drawing>
          <wp:inline distT="0" distB="0" distL="0" distR="0" wp14:anchorId="3CF9857C" wp14:editId="4B82C5BB">
            <wp:extent cx="5314950" cy="3707819"/>
            <wp:effectExtent l="0" t="0" r="0" b="6985"/>
            <wp:docPr id="209" name="Picture 3" descr="Table&#10;&#10;Description automatically generated">
              <a:extLst xmlns:a="http://schemas.openxmlformats.org/drawingml/2006/main">
                <a:ext uri="{FF2B5EF4-FFF2-40B4-BE49-F238E27FC236}">
                  <a16:creationId xmlns:a16="http://schemas.microsoft.com/office/drawing/2014/main" id="{E1FBA086-12C0-41A8-872A-C87C09F16F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3" descr="Table&#10;&#10;Description automatically generated">
                      <a:extLst>
                        <a:ext uri="{FF2B5EF4-FFF2-40B4-BE49-F238E27FC236}">
                          <a16:creationId xmlns:a16="http://schemas.microsoft.com/office/drawing/2014/main" id="{E1FBA086-12C0-41A8-872A-C87C09F16FD8}"/>
                        </a:ext>
                      </a:extLst>
                    </pic:cNvPr>
                    <pic:cNvPicPr>
                      <a:picLocks noChangeAspect="1"/>
                    </pic:cNvPicPr>
                  </pic:nvPicPr>
                  <pic:blipFill>
                    <a:blip r:embed="rId156"/>
                    <a:stretch>
                      <a:fillRect/>
                    </a:stretch>
                  </pic:blipFill>
                  <pic:spPr>
                    <a:xfrm>
                      <a:off x="0" y="0"/>
                      <a:ext cx="5319157" cy="3710754"/>
                    </a:xfrm>
                    <a:prstGeom prst="rect">
                      <a:avLst/>
                    </a:prstGeom>
                  </pic:spPr>
                </pic:pic>
              </a:graphicData>
            </a:graphic>
          </wp:inline>
        </w:drawing>
      </w:r>
    </w:p>
    <w:p w14:paraId="466717B6" w14:textId="2E4743DA" w:rsidR="009C690B" w:rsidRDefault="009C690B" w:rsidP="009C690B">
      <w:pPr>
        <w:jc w:val="center"/>
      </w:pPr>
      <w:r w:rsidRPr="005C4234">
        <w:t>HSQC spectrum</w:t>
      </w:r>
      <w:r>
        <w:t xml:space="preserve"> (500 MHz) of </w:t>
      </w:r>
      <w:r>
        <w:rPr>
          <w:b/>
          <w:bCs/>
        </w:rPr>
        <w:t>6</w:t>
      </w:r>
      <w:r w:rsidR="00A7637A">
        <w:rPr>
          <w:b/>
          <w:bCs/>
        </w:rPr>
        <w:t>A-W</w:t>
      </w:r>
      <w:r>
        <w:rPr>
          <w:b/>
          <w:bCs/>
        </w:rPr>
        <w:t xml:space="preserve"> </w:t>
      </w:r>
      <w:r>
        <w:t>in D</w:t>
      </w:r>
      <w:r>
        <w:rPr>
          <w:vertAlign w:val="subscript"/>
        </w:rPr>
        <w:t>2</w:t>
      </w:r>
      <w:r>
        <w:t xml:space="preserve">O </w:t>
      </w:r>
    </w:p>
    <w:p w14:paraId="7C056BAB" w14:textId="77777777" w:rsidR="009C690B" w:rsidRDefault="009C690B" w:rsidP="009C690B">
      <w:pPr>
        <w:jc w:val="center"/>
      </w:pPr>
    </w:p>
    <w:p w14:paraId="7700750E" w14:textId="77777777" w:rsidR="009C690B" w:rsidRDefault="009C690B" w:rsidP="009C690B">
      <w:pPr>
        <w:jc w:val="center"/>
      </w:pPr>
      <w:r>
        <w:t xml:space="preserve">  </w:t>
      </w:r>
    </w:p>
    <w:p w14:paraId="679796B1" w14:textId="77777777" w:rsidR="009C690B" w:rsidRDefault="009C690B" w:rsidP="009C690B">
      <w:pPr>
        <w:spacing w:line="259" w:lineRule="auto"/>
        <w:contextualSpacing w:val="0"/>
        <w:jc w:val="left"/>
      </w:pPr>
      <w:r>
        <w:br w:type="page"/>
      </w:r>
    </w:p>
    <w:p w14:paraId="3D7CE0D6" w14:textId="1293C366" w:rsidR="009C690B" w:rsidRDefault="009C690B" w:rsidP="009A6AC3">
      <w:pPr>
        <w:pStyle w:val="CenterFigure"/>
      </w:pPr>
      <w:r w:rsidRPr="005C4234">
        <w:rPr>
          <w:noProof/>
        </w:rPr>
        <w:lastRenderedPageBreak/>
        <w:drawing>
          <wp:inline distT="0" distB="0" distL="0" distR="0" wp14:anchorId="42FDC2ED" wp14:editId="251AE9BE">
            <wp:extent cx="5372100" cy="3743801"/>
            <wp:effectExtent l="0" t="0" r="0" b="9525"/>
            <wp:docPr id="211" name="Picture 21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hart, histogram&#10;&#10;Description automatically generated"/>
                    <pic:cNvPicPr/>
                  </pic:nvPicPr>
                  <pic:blipFill>
                    <a:blip r:embed="rId157">
                      <a:extLst>
                        <a:ext uri="{28A0092B-C50C-407E-A947-70E740481C1C}">
                          <a14:useLocalDpi xmlns:a14="http://schemas.microsoft.com/office/drawing/2010/main" val="0"/>
                        </a:ext>
                      </a:extLst>
                    </a:blip>
                    <a:stretch>
                      <a:fillRect/>
                    </a:stretch>
                  </pic:blipFill>
                  <pic:spPr>
                    <a:xfrm>
                      <a:off x="0" y="0"/>
                      <a:ext cx="5372100" cy="3743801"/>
                    </a:xfrm>
                    <a:prstGeom prst="rect">
                      <a:avLst/>
                    </a:prstGeom>
                  </pic:spPr>
                </pic:pic>
              </a:graphicData>
            </a:graphic>
          </wp:inline>
        </w:drawing>
      </w:r>
      <w:r w:rsidRPr="005C4234">
        <w:rPr>
          <w:vertAlign w:val="superscript"/>
        </w:rPr>
        <w:t>1</w:t>
      </w:r>
      <w:r>
        <w:t xml:space="preserve">H NMR </w:t>
      </w:r>
      <w:r w:rsidRPr="005C4234">
        <w:t>spectrum</w:t>
      </w:r>
      <w:r>
        <w:t xml:space="preserve"> (500 MHz) of </w:t>
      </w:r>
      <w:r>
        <w:rPr>
          <w:b/>
          <w:bCs/>
        </w:rPr>
        <w:t>7</w:t>
      </w:r>
      <w:r w:rsidR="00A7637A">
        <w:rPr>
          <w:b/>
          <w:bCs/>
        </w:rPr>
        <w:t>A-W</w:t>
      </w:r>
      <w:r>
        <w:rPr>
          <w:b/>
          <w:bCs/>
        </w:rPr>
        <w:t xml:space="preserve"> </w:t>
      </w:r>
      <w:r>
        <w:t>in D</w:t>
      </w:r>
      <w:r>
        <w:rPr>
          <w:vertAlign w:val="subscript"/>
        </w:rPr>
        <w:t>2</w:t>
      </w:r>
      <w:r>
        <w:t xml:space="preserve">O </w:t>
      </w:r>
      <w:r w:rsidR="009A6AC3" w:rsidRPr="005C4234">
        <w:rPr>
          <w:noProof/>
        </w:rPr>
        <w:drawing>
          <wp:inline distT="0" distB="0" distL="0" distR="0" wp14:anchorId="49BBD82D" wp14:editId="4661120F">
            <wp:extent cx="5429250" cy="3787140"/>
            <wp:effectExtent l="0" t="0" r="0" b="3810"/>
            <wp:docPr id="210" name="Picture 3" descr="Chart&#10;&#10;Description automatically generated">
              <a:extLst xmlns:a="http://schemas.openxmlformats.org/drawingml/2006/main">
                <a:ext uri="{FF2B5EF4-FFF2-40B4-BE49-F238E27FC236}">
                  <a16:creationId xmlns:a16="http://schemas.microsoft.com/office/drawing/2014/main" id="{C9D8E3A2-52E3-4465-AC73-E00A0D20A8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3" descr="Chart&#10;&#10;Description automatically generated">
                      <a:extLst>
                        <a:ext uri="{FF2B5EF4-FFF2-40B4-BE49-F238E27FC236}">
                          <a16:creationId xmlns:a16="http://schemas.microsoft.com/office/drawing/2014/main" id="{C9D8E3A2-52E3-4465-AC73-E00A0D20A8D6}"/>
                        </a:ext>
                      </a:extLst>
                    </pic:cNvPr>
                    <pic:cNvPicPr>
                      <a:picLocks noChangeAspect="1"/>
                    </pic:cNvPicPr>
                  </pic:nvPicPr>
                  <pic:blipFill>
                    <a:blip r:embed="rId158">
                      <a:extLst>
                        <a:ext uri="{28A0092B-C50C-407E-A947-70E740481C1C}">
                          <a14:useLocalDpi xmlns:a14="http://schemas.microsoft.com/office/drawing/2010/main" val="0"/>
                        </a:ext>
                      </a:extLst>
                    </a:blip>
                    <a:stretch>
                      <a:fillRect/>
                    </a:stretch>
                  </pic:blipFill>
                  <pic:spPr>
                    <a:xfrm>
                      <a:off x="0" y="0"/>
                      <a:ext cx="5429250" cy="3787140"/>
                    </a:xfrm>
                    <a:prstGeom prst="rect">
                      <a:avLst/>
                    </a:prstGeom>
                  </pic:spPr>
                </pic:pic>
              </a:graphicData>
            </a:graphic>
          </wp:inline>
        </w:drawing>
      </w:r>
    </w:p>
    <w:p w14:paraId="7ACA5817" w14:textId="678ABFBB" w:rsidR="009C690B" w:rsidRDefault="009C690B" w:rsidP="009C690B">
      <w:pPr>
        <w:jc w:val="center"/>
      </w:pPr>
      <w:r w:rsidRPr="005C4234">
        <w:rPr>
          <w:vertAlign w:val="superscript"/>
        </w:rPr>
        <w:t>1</w:t>
      </w:r>
      <w:r>
        <w:t xml:space="preserve">H-COSY </w:t>
      </w:r>
      <w:r w:rsidRPr="005C4234">
        <w:t>spectrum</w:t>
      </w:r>
      <w:r>
        <w:t xml:space="preserve"> (500 MHz) of </w:t>
      </w:r>
      <w:r>
        <w:rPr>
          <w:b/>
          <w:bCs/>
        </w:rPr>
        <w:t>7</w:t>
      </w:r>
      <w:r w:rsidR="00A7637A">
        <w:rPr>
          <w:b/>
          <w:bCs/>
        </w:rPr>
        <w:t>A-W</w:t>
      </w:r>
      <w:r>
        <w:rPr>
          <w:b/>
          <w:bCs/>
        </w:rPr>
        <w:t xml:space="preserve"> </w:t>
      </w:r>
      <w:r>
        <w:t>in D</w:t>
      </w:r>
      <w:r>
        <w:rPr>
          <w:vertAlign w:val="subscript"/>
        </w:rPr>
        <w:t>2</w:t>
      </w:r>
      <w:r>
        <w:t xml:space="preserve">O </w:t>
      </w:r>
    </w:p>
    <w:p w14:paraId="3FA26F34" w14:textId="77777777" w:rsidR="009C690B" w:rsidRDefault="009C690B" w:rsidP="009C690B">
      <w:pPr>
        <w:pStyle w:val="CenterFigure"/>
      </w:pPr>
      <w:r w:rsidRPr="005C4234">
        <w:rPr>
          <w:noProof/>
        </w:rPr>
        <w:lastRenderedPageBreak/>
        <w:drawing>
          <wp:inline distT="0" distB="0" distL="0" distR="0" wp14:anchorId="570B1AC0" wp14:editId="600E11AA">
            <wp:extent cx="5486400" cy="3839725"/>
            <wp:effectExtent l="0" t="0" r="0" b="8890"/>
            <wp:docPr id="212" name="Picture 3" descr="Chart&#10;&#10;Description automatically generated">
              <a:extLst xmlns:a="http://schemas.openxmlformats.org/drawingml/2006/main">
                <a:ext uri="{FF2B5EF4-FFF2-40B4-BE49-F238E27FC236}">
                  <a16:creationId xmlns:a16="http://schemas.microsoft.com/office/drawing/2014/main" id="{D606A748-7F92-4AED-8665-8F184574C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3" descr="Chart&#10;&#10;Description automatically generated">
                      <a:extLst>
                        <a:ext uri="{FF2B5EF4-FFF2-40B4-BE49-F238E27FC236}">
                          <a16:creationId xmlns:a16="http://schemas.microsoft.com/office/drawing/2014/main" id="{D606A748-7F92-4AED-8665-8F184574CB47}"/>
                        </a:ext>
                      </a:extLst>
                    </pic:cNvPr>
                    <pic:cNvPicPr>
                      <a:picLocks noChangeAspect="1"/>
                    </pic:cNvPicPr>
                  </pic:nvPicPr>
                  <pic:blipFill>
                    <a:blip r:embed="rId159"/>
                    <a:stretch>
                      <a:fillRect/>
                    </a:stretch>
                  </pic:blipFill>
                  <pic:spPr>
                    <a:xfrm>
                      <a:off x="0" y="0"/>
                      <a:ext cx="5486400" cy="3839725"/>
                    </a:xfrm>
                    <a:prstGeom prst="rect">
                      <a:avLst/>
                    </a:prstGeom>
                  </pic:spPr>
                </pic:pic>
              </a:graphicData>
            </a:graphic>
          </wp:inline>
        </w:drawing>
      </w:r>
    </w:p>
    <w:p w14:paraId="5590F9AD" w14:textId="5E410A89" w:rsidR="009C690B" w:rsidRDefault="009C690B" w:rsidP="009C690B">
      <w:pPr>
        <w:jc w:val="center"/>
      </w:pPr>
      <w:r w:rsidRPr="005C4234">
        <w:t>HSQC</w:t>
      </w:r>
      <w:r>
        <w:t xml:space="preserve"> </w:t>
      </w:r>
      <w:r w:rsidRPr="005C4234">
        <w:t>spectrum</w:t>
      </w:r>
      <w:r>
        <w:t xml:space="preserve"> (500 MHz) of </w:t>
      </w:r>
      <w:r>
        <w:rPr>
          <w:b/>
          <w:bCs/>
        </w:rPr>
        <w:t>7</w:t>
      </w:r>
      <w:r w:rsidR="00A7637A">
        <w:rPr>
          <w:b/>
          <w:bCs/>
        </w:rPr>
        <w:t>A-W</w:t>
      </w:r>
      <w:r>
        <w:rPr>
          <w:b/>
          <w:bCs/>
        </w:rPr>
        <w:t xml:space="preserve"> </w:t>
      </w:r>
      <w:r>
        <w:t>in D</w:t>
      </w:r>
      <w:r>
        <w:rPr>
          <w:vertAlign w:val="subscript"/>
        </w:rPr>
        <w:t>2</w:t>
      </w:r>
      <w:r>
        <w:t xml:space="preserve">O </w:t>
      </w:r>
    </w:p>
    <w:p w14:paraId="35C74F3E" w14:textId="77777777" w:rsidR="009C690B" w:rsidRDefault="009C690B" w:rsidP="009C690B">
      <w:pPr>
        <w:jc w:val="center"/>
      </w:pPr>
    </w:p>
    <w:p w14:paraId="3A37DEDB" w14:textId="77777777" w:rsidR="009C690B" w:rsidRDefault="009C690B" w:rsidP="009C690B">
      <w:pPr>
        <w:jc w:val="center"/>
      </w:pPr>
      <w:r>
        <w:t xml:space="preserve">  </w:t>
      </w:r>
    </w:p>
    <w:p w14:paraId="0C6D4F87" w14:textId="77777777" w:rsidR="009C690B" w:rsidRDefault="009C690B" w:rsidP="009C690B">
      <w:pPr>
        <w:spacing w:line="259" w:lineRule="auto"/>
        <w:contextualSpacing w:val="0"/>
        <w:jc w:val="left"/>
      </w:pPr>
      <w:r>
        <w:br w:type="page"/>
      </w:r>
    </w:p>
    <w:p w14:paraId="25CB0315" w14:textId="77777777" w:rsidR="0085709E" w:rsidRDefault="009C690B" w:rsidP="0085709E">
      <w:pPr>
        <w:pStyle w:val="CenterFigure"/>
        <w:rPr>
          <w:vertAlign w:val="superscript"/>
        </w:rPr>
      </w:pPr>
      <w:r w:rsidRPr="003C6A8F">
        <w:rPr>
          <w:noProof/>
        </w:rPr>
        <w:lastRenderedPageBreak/>
        <w:drawing>
          <wp:inline distT="0" distB="0" distL="0" distR="0" wp14:anchorId="16C87F67" wp14:editId="11031F02">
            <wp:extent cx="5321300" cy="3720599"/>
            <wp:effectExtent l="0" t="0" r="0" b="0"/>
            <wp:docPr id="213" name="Picture 213"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istogram&#10;&#10;Description automatically generated"/>
                    <pic:cNvPicPr/>
                  </pic:nvPicPr>
                  <pic:blipFill>
                    <a:blip r:embed="rId160">
                      <a:extLst>
                        <a:ext uri="{28A0092B-C50C-407E-A947-70E740481C1C}">
                          <a14:useLocalDpi xmlns:a14="http://schemas.microsoft.com/office/drawing/2010/main" val="0"/>
                        </a:ext>
                      </a:extLst>
                    </a:blip>
                    <a:stretch>
                      <a:fillRect/>
                    </a:stretch>
                  </pic:blipFill>
                  <pic:spPr>
                    <a:xfrm>
                      <a:off x="0" y="0"/>
                      <a:ext cx="5321300" cy="3720599"/>
                    </a:xfrm>
                    <a:prstGeom prst="rect">
                      <a:avLst/>
                    </a:prstGeom>
                  </pic:spPr>
                </pic:pic>
              </a:graphicData>
            </a:graphic>
          </wp:inline>
        </w:drawing>
      </w:r>
    </w:p>
    <w:p w14:paraId="5890AAF5" w14:textId="56C1028D" w:rsidR="009C690B" w:rsidRDefault="009C690B" w:rsidP="0085709E">
      <w:pPr>
        <w:pStyle w:val="CenterFigure"/>
        <w:rPr>
          <w:vertAlign w:val="subscript"/>
        </w:rPr>
      </w:pPr>
      <w:r>
        <w:rPr>
          <w:vertAlign w:val="superscript"/>
        </w:rPr>
        <w:t>1</w:t>
      </w:r>
      <w:r>
        <w:t xml:space="preserve">H NMR spectrum (400 MHz) of </w:t>
      </w:r>
      <w:r>
        <w:rPr>
          <w:b/>
          <w:bCs/>
        </w:rPr>
        <w:t>2d</w:t>
      </w:r>
      <w:r>
        <w:t xml:space="preserve"> in CDCl</w:t>
      </w:r>
      <w:r>
        <w:rPr>
          <w:vertAlign w:val="subscript"/>
        </w:rPr>
        <w:t>3</w:t>
      </w:r>
      <w:r w:rsidR="0085709E" w:rsidRPr="003C6A8F">
        <w:rPr>
          <w:noProof/>
        </w:rPr>
        <w:drawing>
          <wp:inline distT="0" distB="0" distL="0" distR="0" wp14:anchorId="458BD20F" wp14:editId="20066670">
            <wp:extent cx="5403850" cy="3777066"/>
            <wp:effectExtent l="0" t="0" r="6350" b="0"/>
            <wp:docPr id="214" name="Picture 2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61">
                      <a:extLst>
                        <a:ext uri="{28A0092B-C50C-407E-A947-70E740481C1C}">
                          <a14:useLocalDpi xmlns:a14="http://schemas.microsoft.com/office/drawing/2010/main" val="0"/>
                        </a:ext>
                      </a:extLst>
                    </a:blip>
                    <a:stretch>
                      <a:fillRect/>
                    </a:stretch>
                  </pic:blipFill>
                  <pic:spPr>
                    <a:xfrm>
                      <a:off x="0" y="0"/>
                      <a:ext cx="5403850" cy="3777066"/>
                    </a:xfrm>
                    <a:prstGeom prst="rect">
                      <a:avLst/>
                    </a:prstGeom>
                  </pic:spPr>
                </pic:pic>
              </a:graphicData>
            </a:graphic>
          </wp:inline>
        </w:drawing>
      </w:r>
    </w:p>
    <w:p w14:paraId="40FB6CB2" w14:textId="34661B6F" w:rsidR="009C690B" w:rsidRPr="003C6A8F" w:rsidRDefault="009C690B" w:rsidP="009C690B">
      <w:pPr>
        <w:jc w:val="center"/>
      </w:pPr>
      <w:r>
        <w:rPr>
          <w:vertAlign w:val="superscript"/>
        </w:rPr>
        <w:t>1</w:t>
      </w:r>
      <w:r>
        <w:t xml:space="preserve">H NMR spectrum (400 MHz) of </w:t>
      </w:r>
      <w:r>
        <w:rPr>
          <w:b/>
          <w:bCs/>
        </w:rPr>
        <w:t>2e</w:t>
      </w:r>
      <w:r>
        <w:t xml:space="preserve"> in CDCl</w:t>
      </w:r>
      <w:r>
        <w:rPr>
          <w:vertAlign w:val="subscript"/>
        </w:rPr>
        <w:t>3</w:t>
      </w:r>
    </w:p>
    <w:p w14:paraId="0885AD87" w14:textId="77777777" w:rsidR="009C690B" w:rsidRDefault="009C690B" w:rsidP="0085709E">
      <w:pPr>
        <w:pStyle w:val="CenterFigure"/>
      </w:pPr>
      <w:r w:rsidRPr="003748B8">
        <w:rPr>
          <w:noProof/>
        </w:rPr>
        <w:lastRenderedPageBreak/>
        <w:drawing>
          <wp:inline distT="0" distB="0" distL="0" distR="0" wp14:anchorId="335564B5" wp14:editId="4C622490">
            <wp:extent cx="5372100" cy="3741817"/>
            <wp:effectExtent l="0" t="0" r="0" b="0"/>
            <wp:docPr id="215" name="Picture 215" descr="Hist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istogram&#10;&#10;Description automatically generated with low confidence"/>
                    <pic:cNvPicPr/>
                  </pic:nvPicPr>
                  <pic:blipFill>
                    <a:blip r:embed="rId162">
                      <a:extLst>
                        <a:ext uri="{28A0092B-C50C-407E-A947-70E740481C1C}">
                          <a14:useLocalDpi xmlns:a14="http://schemas.microsoft.com/office/drawing/2010/main" val="0"/>
                        </a:ext>
                      </a:extLst>
                    </a:blip>
                    <a:stretch>
                      <a:fillRect/>
                    </a:stretch>
                  </pic:blipFill>
                  <pic:spPr>
                    <a:xfrm>
                      <a:off x="0" y="0"/>
                      <a:ext cx="5372100" cy="3741817"/>
                    </a:xfrm>
                    <a:prstGeom prst="rect">
                      <a:avLst/>
                    </a:prstGeom>
                  </pic:spPr>
                </pic:pic>
              </a:graphicData>
            </a:graphic>
          </wp:inline>
        </w:drawing>
      </w:r>
      <w:r>
        <w:rPr>
          <w:vertAlign w:val="superscript"/>
        </w:rPr>
        <w:t>1</w:t>
      </w:r>
      <w:r>
        <w:t xml:space="preserve">H NMR spectrum (400 MHz) of </w:t>
      </w:r>
      <w:r>
        <w:rPr>
          <w:b/>
          <w:bCs/>
        </w:rPr>
        <w:t>5d</w:t>
      </w:r>
      <w:r>
        <w:t xml:space="preserve"> in CDCl</w:t>
      </w:r>
      <w:r>
        <w:rPr>
          <w:vertAlign w:val="subscript"/>
        </w:rPr>
        <w:t>3</w:t>
      </w:r>
      <w:r w:rsidRPr="003748B8">
        <w:rPr>
          <w:noProof/>
          <w:vertAlign w:val="subscript"/>
        </w:rPr>
        <w:drawing>
          <wp:inline distT="0" distB="0" distL="0" distR="0" wp14:anchorId="5814E4B7" wp14:editId="3BF860F6">
            <wp:extent cx="5397500" cy="3771900"/>
            <wp:effectExtent l="0" t="0" r="0" b="0"/>
            <wp:docPr id="217" name="Picture 2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pic:nvPicPr>
                  <pic:blipFill>
                    <a:blip r:embed="rId163">
                      <a:extLst>
                        <a:ext uri="{28A0092B-C50C-407E-A947-70E740481C1C}">
                          <a14:useLocalDpi xmlns:a14="http://schemas.microsoft.com/office/drawing/2010/main" val="0"/>
                        </a:ext>
                      </a:extLst>
                    </a:blip>
                    <a:stretch>
                      <a:fillRect/>
                    </a:stretch>
                  </pic:blipFill>
                  <pic:spPr>
                    <a:xfrm>
                      <a:off x="0" y="0"/>
                      <a:ext cx="5397500" cy="3771900"/>
                    </a:xfrm>
                    <a:prstGeom prst="rect">
                      <a:avLst/>
                    </a:prstGeom>
                  </pic:spPr>
                </pic:pic>
              </a:graphicData>
            </a:graphic>
          </wp:inline>
        </w:drawing>
      </w:r>
    </w:p>
    <w:p w14:paraId="0B5EC4C0" w14:textId="77777777" w:rsidR="009C690B" w:rsidRDefault="009C690B" w:rsidP="009C690B">
      <w:pPr>
        <w:jc w:val="center"/>
      </w:pPr>
      <w:r>
        <w:rPr>
          <w:vertAlign w:val="superscript"/>
        </w:rPr>
        <w:t>1</w:t>
      </w:r>
      <w:r>
        <w:t xml:space="preserve">H NMR spectrum (600 MHz) of </w:t>
      </w:r>
      <w:r>
        <w:rPr>
          <w:b/>
          <w:bCs/>
        </w:rPr>
        <w:t>5e</w:t>
      </w:r>
      <w:r>
        <w:t xml:space="preserve"> in </w:t>
      </w:r>
      <w:r w:rsidRPr="00151BEB">
        <w:t>CD</w:t>
      </w:r>
      <w:r w:rsidRPr="00151BEB">
        <w:rPr>
          <w:vertAlign w:val="subscript"/>
        </w:rPr>
        <w:t>3</w:t>
      </w:r>
      <w:r w:rsidRPr="00151BEB">
        <w:t>OD</w:t>
      </w:r>
    </w:p>
    <w:p w14:paraId="4DAEAFC6" w14:textId="33F6597B" w:rsidR="009C690B" w:rsidRDefault="009C690B" w:rsidP="0085709E">
      <w:pPr>
        <w:pStyle w:val="CenterFigure"/>
        <w:rPr>
          <w:vertAlign w:val="subscript"/>
        </w:rPr>
      </w:pPr>
      <w:r w:rsidRPr="00E84847">
        <w:rPr>
          <w:noProof/>
        </w:rPr>
        <w:lastRenderedPageBreak/>
        <w:drawing>
          <wp:inline distT="0" distB="0" distL="0" distR="0" wp14:anchorId="50E004B2" wp14:editId="36E7E6C6">
            <wp:extent cx="5410200" cy="3775075"/>
            <wp:effectExtent l="0" t="0" r="0" b="0"/>
            <wp:docPr id="219" name="Picture 21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with low confidence"/>
                    <pic:cNvPicPr/>
                  </pic:nvPicPr>
                  <pic:blipFill>
                    <a:blip r:embed="rId164">
                      <a:extLst>
                        <a:ext uri="{28A0092B-C50C-407E-A947-70E740481C1C}">
                          <a14:useLocalDpi xmlns:a14="http://schemas.microsoft.com/office/drawing/2010/main" val="0"/>
                        </a:ext>
                      </a:extLst>
                    </a:blip>
                    <a:stretch>
                      <a:fillRect/>
                    </a:stretch>
                  </pic:blipFill>
                  <pic:spPr>
                    <a:xfrm>
                      <a:off x="0" y="0"/>
                      <a:ext cx="5410200" cy="3775075"/>
                    </a:xfrm>
                    <a:prstGeom prst="rect">
                      <a:avLst/>
                    </a:prstGeom>
                  </pic:spPr>
                </pic:pic>
              </a:graphicData>
            </a:graphic>
          </wp:inline>
        </w:drawing>
      </w:r>
      <w:r>
        <w:rPr>
          <w:vertAlign w:val="superscript"/>
        </w:rPr>
        <w:t>1</w:t>
      </w:r>
      <w:bookmarkStart w:id="241" w:name="_Hlk83660855"/>
      <w:r>
        <w:t xml:space="preserve">H NMR spectrum (500 MHz) of </w:t>
      </w:r>
      <w:r>
        <w:rPr>
          <w:b/>
          <w:bCs/>
        </w:rPr>
        <w:t>6d</w:t>
      </w:r>
      <w:r>
        <w:t xml:space="preserve"> in CDCl</w:t>
      </w:r>
      <w:r>
        <w:rPr>
          <w:vertAlign w:val="subscript"/>
        </w:rPr>
        <w:t>3</w:t>
      </w:r>
      <w:r w:rsidR="0085709E" w:rsidRPr="00E84847">
        <w:rPr>
          <w:noProof/>
          <w:vertAlign w:val="subscript"/>
        </w:rPr>
        <w:drawing>
          <wp:inline distT="0" distB="0" distL="0" distR="0" wp14:anchorId="0CD39A87" wp14:editId="2CDBF487">
            <wp:extent cx="5408930" cy="3778250"/>
            <wp:effectExtent l="0" t="0" r="1270" b="0"/>
            <wp:docPr id="218" name="Picture 21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histogram&#10;&#10;Description automatically generated"/>
                    <pic:cNvPicPr/>
                  </pic:nvPicPr>
                  <pic:blipFill>
                    <a:blip r:embed="rId165">
                      <a:extLst>
                        <a:ext uri="{28A0092B-C50C-407E-A947-70E740481C1C}">
                          <a14:useLocalDpi xmlns:a14="http://schemas.microsoft.com/office/drawing/2010/main" val="0"/>
                        </a:ext>
                      </a:extLst>
                    </a:blip>
                    <a:stretch>
                      <a:fillRect/>
                    </a:stretch>
                  </pic:blipFill>
                  <pic:spPr>
                    <a:xfrm>
                      <a:off x="0" y="0"/>
                      <a:ext cx="5408930" cy="3778250"/>
                    </a:xfrm>
                    <a:prstGeom prst="rect">
                      <a:avLst/>
                    </a:prstGeom>
                  </pic:spPr>
                </pic:pic>
              </a:graphicData>
            </a:graphic>
          </wp:inline>
        </w:drawing>
      </w:r>
    </w:p>
    <w:bookmarkEnd w:id="241"/>
    <w:p w14:paraId="419A1758" w14:textId="77777777" w:rsidR="009C690B" w:rsidRDefault="009C690B" w:rsidP="009C690B">
      <w:pPr>
        <w:jc w:val="center"/>
        <w:rPr>
          <w:vertAlign w:val="subscript"/>
        </w:rPr>
      </w:pPr>
      <w:r>
        <w:rPr>
          <w:vertAlign w:val="superscript"/>
        </w:rPr>
        <w:t>1</w:t>
      </w:r>
      <w:r>
        <w:t xml:space="preserve">H NMR spectrum (500 MHz) of </w:t>
      </w:r>
      <w:r>
        <w:rPr>
          <w:b/>
          <w:bCs/>
        </w:rPr>
        <w:t>6e</w:t>
      </w:r>
      <w:r>
        <w:t xml:space="preserve"> in CDCl</w:t>
      </w:r>
      <w:r>
        <w:rPr>
          <w:vertAlign w:val="subscript"/>
        </w:rPr>
        <w:t>3</w:t>
      </w:r>
    </w:p>
    <w:p w14:paraId="4F7E71B2" w14:textId="69A9F863" w:rsidR="009C690B" w:rsidRDefault="009C690B" w:rsidP="0085709E">
      <w:pPr>
        <w:pStyle w:val="CenterFigure"/>
        <w:rPr>
          <w:vertAlign w:val="subscript"/>
        </w:rPr>
      </w:pPr>
      <w:r w:rsidRPr="00A27B3B">
        <w:rPr>
          <w:noProof/>
          <w:vertAlign w:val="subscript"/>
        </w:rPr>
        <w:lastRenderedPageBreak/>
        <w:drawing>
          <wp:inline distT="0" distB="0" distL="0" distR="0" wp14:anchorId="34A73F01" wp14:editId="226176E9">
            <wp:extent cx="5416550" cy="3762120"/>
            <wp:effectExtent l="0" t="0" r="0" b="0"/>
            <wp:docPr id="220" name="Picture 2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histogram&#10;&#10;Description automatically generated"/>
                    <pic:cNvPicPr/>
                  </pic:nvPicPr>
                  <pic:blipFill>
                    <a:blip r:embed="rId166">
                      <a:extLst>
                        <a:ext uri="{28A0092B-C50C-407E-A947-70E740481C1C}">
                          <a14:useLocalDpi xmlns:a14="http://schemas.microsoft.com/office/drawing/2010/main" val="0"/>
                        </a:ext>
                      </a:extLst>
                    </a:blip>
                    <a:stretch>
                      <a:fillRect/>
                    </a:stretch>
                  </pic:blipFill>
                  <pic:spPr>
                    <a:xfrm>
                      <a:off x="0" y="0"/>
                      <a:ext cx="5416550" cy="3762120"/>
                    </a:xfrm>
                    <a:prstGeom prst="rect">
                      <a:avLst/>
                    </a:prstGeom>
                  </pic:spPr>
                </pic:pic>
              </a:graphicData>
            </a:graphic>
          </wp:inline>
        </w:drawing>
      </w:r>
      <w:r>
        <w:rPr>
          <w:vertAlign w:val="superscript"/>
        </w:rPr>
        <w:t>1</w:t>
      </w:r>
      <w:r>
        <w:t xml:space="preserve">H NMR spectrum (500 MHz) of </w:t>
      </w:r>
      <w:r>
        <w:rPr>
          <w:b/>
          <w:bCs/>
        </w:rPr>
        <w:t>2b</w:t>
      </w:r>
      <w:r>
        <w:t xml:space="preserve"> in CDCl</w:t>
      </w:r>
      <w:r>
        <w:rPr>
          <w:vertAlign w:val="subscript"/>
        </w:rPr>
        <w:t>3</w:t>
      </w:r>
      <w:r w:rsidRPr="00955CFD">
        <w:rPr>
          <w:noProof/>
        </w:rPr>
        <w:t xml:space="preserve"> </w:t>
      </w:r>
      <w:r w:rsidR="0085709E" w:rsidRPr="00955CFD">
        <w:rPr>
          <w:noProof/>
          <w:vertAlign w:val="subscript"/>
        </w:rPr>
        <w:drawing>
          <wp:inline distT="0" distB="0" distL="0" distR="0" wp14:anchorId="38AAE733" wp14:editId="0F746553">
            <wp:extent cx="5403850" cy="3759835"/>
            <wp:effectExtent l="0" t="0" r="6350" b="0"/>
            <wp:docPr id="221" name="Picture 2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167">
                      <a:extLst>
                        <a:ext uri="{28A0092B-C50C-407E-A947-70E740481C1C}">
                          <a14:useLocalDpi xmlns:a14="http://schemas.microsoft.com/office/drawing/2010/main" val="0"/>
                        </a:ext>
                      </a:extLst>
                    </a:blip>
                    <a:stretch>
                      <a:fillRect/>
                    </a:stretch>
                  </pic:blipFill>
                  <pic:spPr>
                    <a:xfrm>
                      <a:off x="0" y="0"/>
                      <a:ext cx="5403850" cy="3759835"/>
                    </a:xfrm>
                    <a:prstGeom prst="rect">
                      <a:avLst/>
                    </a:prstGeom>
                  </pic:spPr>
                </pic:pic>
              </a:graphicData>
            </a:graphic>
          </wp:inline>
        </w:drawing>
      </w:r>
    </w:p>
    <w:p w14:paraId="40DC94A1" w14:textId="77777777" w:rsidR="009C690B" w:rsidRDefault="009C690B" w:rsidP="009C690B">
      <w:pPr>
        <w:jc w:val="center"/>
        <w:rPr>
          <w:vertAlign w:val="subscript"/>
        </w:rPr>
      </w:pPr>
      <w:r>
        <w:rPr>
          <w:vertAlign w:val="superscript"/>
        </w:rPr>
        <w:t>1</w:t>
      </w:r>
      <w:r>
        <w:t xml:space="preserve">H NMR spectrum (300 MHz) of </w:t>
      </w:r>
      <w:r>
        <w:rPr>
          <w:b/>
          <w:bCs/>
        </w:rPr>
        <w:t>4b</w:t>
      </w:r>
      <w:r>
        <w:t xml:space="preserve"> in </w:t>
      </w:r>
      <w:r w:rsidRPr="00151BEB">
        <w:t>CD</w:t>
      </w:r>
      <w:r w:rsidRPr="00151BEB">
        <w:rPr>
          <w:vertAlign w:val="subscript"/>
        </w:rPr>
        <w:t>3</w:t>
      </w:r>
      <w:r w:rsidRPr="00151BEB">
        <w:t>OD</w:t>
      </w:r>
    </w:p>
    <w:p w14:paraId="693EAB98" w14:textId="77777777" w:rsidR="009C690B" w:rsidRDefault="009C690B" w:rsidP="00777B51">
      <w:pPr>
        <w:pStyle w:val="CenterFigure"/>
        <w:rPr>
          <w:vertAlign w:val="subscript"/>
        </w:rPr>
      </w:pPr>
      <w:r w:rsidRPr="00955CFD">
        <w:rPr>
          <w:noProof/>
        </w:rPr>
        <w:lastRenderedPageBreak/>
        <w:drawing>
          <wp:inline distT="0" distB="0" distL="0" distR="0" wp14:anchorId="0D8F891D" wp14:editId="07771F7E">
            <wp:extent cx="5372100" cy="3761092"/>
            <wp:effectExtent l="0" t="0" r="0" b="0"/>
            <wp:docPr id="222" name="Picture 22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chart&#10;&#10;Description automatically generated"/>
                    <pic:cNvPicPr/>
                  </pic:nvPicPr>
                  <pic:blipFill>
                    <a:blip r:embed="rId168">
                      <a:extLst>
                        <a:ext uri="{28A0092B-C50C-407E-A947-70E740481C1C}">
                          <a14:useLocalDpi xmlns:a14="http://schemas.microsoft.com/office/drawing/2010/main" val="0"/>
                        </a:ext>
                      </a:extLst>
                    </a:blip>
                    <a:stretch>
                      <a:fillRect/>
                    </a:stretch>
                  </pic:blipFill>
                  <pic:spPr>
                    <a:xfrm>
                      <a:off x="0" y="0"/>
                      <a:ext cx="5372100" cy="3761092"/>
                    </a:xfrm>
                    <a:prstGeom prst="rect">
                      <a:avLst/>
                    </a:prstGeom>
                  </pic:spPr>
                </pic:pic>
              </a:graphicData>
            </a:graphic>
          </wp:inline>
        </w:drawing>
      </w:r>
      <w:r>
        <w:tab/>
      </w:r>
      <w:r>
        <w:rPr>
          <w:vertAlign w:val="superscript"/>
        </w:rPr>
        <w:t>1</w:t>
      </w:r>
      <w:r>
        <w:t xml:space="preserve">H NMR spectrum (300 MHz) of </w:t>
      </w:r>
      <w:r>
        <w:rPr>
          <w:b/>
          <w:bCs/>
        </w:rPr>
        <w:t>6b</w:t>
      </w:r>
      <w:r>
        <w:t xml:space="preserve"> in </w:t>
      </w:r>
      <w:r w:rsidRPr="00151BEB">
        <w:t>CD</w:t>
      </w:r>
      <w:r w:rsidRPr="00151BEB">
        <w:rPr>
          <w:vertAlign w:val="subscript"/>
        </w:rPr>
        <w:t>3</w:t>
      </w:r>
      <w:r w:rsidRPr="00151BEB">
        <w:t>OD</w:t>
      </w:r>
    </w:p>
    <w:p w14:paraId="2449CE85" w14:textId="77777777" w:rsidR="009C690B" w:rsidRPr="00955CFD" w:rsidRDefault="009C690B" w:rsidP="00C63401">
      <w:pPr>
        <w:pStyle w:val="CenterFigure"/>
      </w:pPr>
      <w:r w:rsidRPr="00955CFD">
        <w:rPr>
          <w:noProof/>
        </w:rPr>
        <w:drawing>
          <wp:inline distT="0" distB="0" distL="0" distR="0" wp14:anchorId="4B62C2D5" wp14:editId="61246A40">
            <wp:extent cx="5372100" cy="3748035"/>
            <wp:effectExtent l="0" t="0" r="0" b="5080"/>
            <wp:docPr id="223" name="Picture 22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histogram&#10;&#10;Description automatically generated"/>
                    <pic:cNvPicPr/>
                  </pic:nvPicPr>
                  <pic:blipFill>
                    <a:blip r:embed="rId169">
                      <a:extLst>
                        <a:ext uri="{28A0092B-C50C-407E-A947-70E740481C1C}">
                          <a14:useLocalDpi xmlns:a14="http://schemas.microsoft.com/office/drawing/2010/main" val="0"/>
                        </a:ext>
                      </a:extLst>
                    </a:blip>
                    <a:stretch>
                      <a:fillRect/>
                    </a:stretch>
                  </pic:blipFill>
                  <pic:spPr>
                    <a:xfrm>
                      <a:off x="0" y="0"/>
                      <a:ext cx="5372100" cy="3748035"/>
                    </a:xfrm>
                    <a:prstGeom prst="rect">
                      <a:avLst/>
                    </a:prstGeom>
                  </pic:spPr>
                </pic:pic>
              </a:graphicData>
            </a:graphic>
          </wp:inline>
        </w:drawing>
      </w:r>
      <w:r>
        <w:tab/>
      </w:r>
      <w:r>
        <w:rPr>
          <w:vertAlign w:val="superscript"/>
        </w:rPr>
        <w:t>1</w:t>
      </w:r>
      <w:r>
        <w:t>H NMR spectrum (500 MHz) of 7</w:t>
      </w:r>
      <w:r>
        <w:rPr>
          <w:b/>
          <w:bCs/>
        </w:rPr>
        <w:t>b</w:t>
      </w:r>
      <w:r>
        <w:t xml:space="preserve"> in </w:t>
      </w:r>
      <w:r w:rsidRPr="00151BEB">
        <w:t>CD</w:t>
      </w:r>
      <w:r w:rsidRPr="00151BEB">
        <w:rPr>
          <w:vertAlign w:val="subscript"/>
        </w:rPr>
        <w:t>3</w:t>
      </w:r>
      <w:r w:rsidRPr="00151BEB">
        <w:t>OD</w:t>
      </w:r>
    </w:p>
    <w:p w14:paraId="3E849829" w14:textId="5D3D6546" w:rsidR="009C690B" w:rsidRPr="000E299B" w:rsidRDefault="009C690B" w:rsidP="009C690B">
      <w:pPr>
        <w:pStyle w:val="Heading2"/>
      </w:pPr>
      <w:bookmarkStart w:id="242" w:name="_Toc86266415"/>
      <w:bookmarkStart w:id="243" w:name="_Toc90555512"/>
      <w:r>
        <w:lastRenderedPageBreak/>
        <w:t>Appendix 2: HRMS Data</w:t>
      </w:r>
      <w:bookmarkEnd w:id="242"/>
      <w:bookmarkEnd w:id="243"/>
    </w:p>
    <w:p w14:paraId="7FCE408C" w14:textId="0492F8C3" w:rsidR="009C690B" w:rsidRPr="00243EBA" w:rsidRDefault="002A073A" w:rsidP="00C63401">
      <w:pPr>
        <w:pStyle w:val="CenterFigure"/>
        <w:rPr>
          <w:b/>
          <w:bCs/>
          <w:lang w:bidi="en-US"/>
        </w:rPr>
      </w:pPr>
      <w:r w:rsidRPr="00243EBA">
        <w:rPr>
          <w:noProof/>
        </w:rPr>
        <w:drawing>
          <wp:inline distT="0" distB="0" distL="0" distR="0" wp14:anchorId="78524DE4" wp14:editId="6869CEC4">
            <wp:extent cx="5334000" cy="3550285"/>
            <wp:effectExtent l="0" t="0" r="0" b="0"/>
            <wp:docPr id="224" name="Picture 22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with medium confidence"/>
                    <pic:cNvPicPr/>
                  </pic:nvPicPr>
                  <pic:blipFill>
                    <a:blip r:embed="rId170">
                      <a:extLst>
                        <a:ext uri="{28A0092B-C50C-407E-A947-70E740481C1C}">
                          <a14:useLocalDpi xmlns:a14="http://schemas.microsoft.com/office/drawing/2010/main" val="0"/>
                        </a:ext>
                      </a:extLst>
                    </a:blip>
                    <a:stretch>
                      <a:fillRect/>
                    </a:stretch>
                  </pic:blipFill>
                  <pic:spPr>
                    <a:xfrm>
                      <a:off x="0" y="0"/>
                      <a:ext cx="5334000" cy="3550285"/>
                    </a:xfrm>
                    <a:prstGeom prst="rect">
                      <a:avLst/>
                    </a:prstGeom>
                  </pic:spPr>
                </pic:pic>
              </a:graphicData>
            </a:graphic>
          </wp:inline>
        </w:drawing>
      </w:r>
      <w:r w:rsidR="009C690B">
        <w:rPr>
          <w:lang w:bidi="en-US"/>
        </w:rPr>
        <w:tab/>
        <w:t xml:space="preserve">HRMS data for </w:t>
      </w:r>
      <w:r w:rsidR="009C690B">
        <w:rPr>
          <w:b/>
          <w:bCs/>
          <w:lang w:bidi="en-US"/>
        </w:rPr>
        <w:t>4A-W-DMA</w:t>
      </w:r>
    </w:p>
    <w:p w14:paraId="268F2B07" w14:textId="155E0BA9" w:rsidR="009C690B" w:rsidRPr="00243EBA" w:rsidRDefault="002A073A" w:rsidP="00C63401">
      <w:pPr>
        <w:pStyle w:val="CenterFigure"/>
        <w:rPr>
          <w:b/>
          <w:bCs/>
          <w:lang w:bidi="en-US"/>
        </w:rPr>
      </w:pPr>
      <w:r w:rsidRPr="00243EBA">
        <w:rPr>
          <w:noProof/>
          <w:lang w:bidi="en-US"/>
        </w:rPr>
        <w:drawing>
          <wp:inline distT="0" distB="0" distL="0" distR="0" wp14:anchorId="289A2935" wp14:editId="177657A1">
            <wp:extent cx="5276850" cy="3519170"/>
            <wp:effectExtent l="0" t="0" r="0" b="5080"/>
            <wp:docPr id="225" name="Picture 22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with medium confidence"/>
                    <pic:cNvPicPr/>
                  </pic:nvPicPr>
                  <pic:blipFill>
                    <a:blip r:embed="rId171">
                      <a:extLst>
                        <a:ext uri="{28A0092B-C50C-407E-A947-70E740481C1C}">
                          <a14:useLocalDpi xmlns:a14="http://schemas.microsoft.com/office/drawing/2010/main" val="0"/>
                        </a:ext>
                      </a:extLst>
                    </a:blip>
                    <a:stretch>
                      <a:fillRect/>
                    </a:stretch>
                  </pic:blipFill>
                  <pic:spPr>
                    <a:xfrm>
                      <a:off x="0" y="0"/>
                      <a:ext cx="5276850" cy="3519170"/>
                    </a:xfrm>
                    <a:prstGeom prst="rect">
                      <a:avLst/>
                    </a:prstGeom>
                  </pic:spPr>
                </pic:pic>
              </a:graphicData>
            </a:graphic>
          </wp:inline>
        </w:drawing>
      </w:r>
      <w:r w:rsidR="009C690B">
        <w:rPr>
          <w:lang w:bidi="en-US"/>
        </w:rPr>
        <w:tab/>
        <w:t xml:space="preserve">HRMS data for </w:t>
      </w:r>
      <w:r w:rsidR="009C690B">
        <w:rPr>
          <w:b/>
          <w:bCs/>
          <w:lang w:bidi="en-US"/>
        </w:rPr>
        <w:t>5A-W-DMA</w:t>
      </w:r>
    </w:p>
    <w:p w14:paraId="5D72823C" w14:textId="77777777" w:rsidR="009C690B" w:rsidRDefault="009C690B" w:rsidP="00C63401">
      <w:pPr>
        <w:pStyle w:val="CenterFigure"/>
        <w:rPr>
          <w:b/>
          <w:bCs/>
          <w:lang w:bidi="en-US"/>
        </w:rPr>
      </w:pPr>
      <w:r w:rsidRPr="00243EBA">
        <w:rPr>
          <w:noProof/>
          <w:lang w:bidi="en-US"/>
        </w:rPr>
        <w:lastRenderedPageBreak/>
        <w:drawing>
          <wp:inline distT="0" distB="0" distL="0" distR="0" wp14:anchorId="4F997FB1" wp14:editId="5FADAAA0">
            <wp:extent cx="5379565" cy="3613150"/>
            <wp:effectExtent l="0" t="0" r="0" b="6350"/>
            <wp:docPr id="226" name="Picture 22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chart&#10;&#10;Description automatically generated"/>
                    <pic:cNvPicPr/>
                  </pic:nvPicPr>
                  <pic:blipFill>
                    <a:blip r:embed="rId172">
                      <a:extLst>
                        <a:ext uri="{28A0092B-C50C-407E-A947-70E740481C1C}">
                          <a14:useLocalDpi xmlns:a14="http://schemas.microsoft.com/office/drawing/2010/main" val="0"/>
                        </a:ext>
                      </a:extLst>
                    </a:blip>
                    <a:stretch>
                      <a:fillRect/>
                    </a:stretch>
                  </pic:blipFill>
                  <pic:spPr>
                    <a:xfrm>
                      <a:off x="0" y="0"/>
                      <a:ext cx="5379565" cy="3613150"/>
                    </a:xfrm>
                    <a:prstGeom prst="rect">
                      <a:avLst/>
                    </a:prstGeom>
                  </pic:spPr>
                </pic:pic>
              </a:graphicData>
            </a:graphic>
          </wp:inline>
        </w:drawing>
      </w:r>
      <w:r>
        <w:rPr>
          <w:lang w:bidi="en-US"/>
        </w:rPr>
        <w:tab/>
        <w:t xml:space="preserve">HRMS data for </w:t>
      </w:r>
      <w:r>
        <w:rPr>
          <w:b/>
          <w:bCs/>
          <w:lang w:bidi="en-US"/>
        </w:rPr>
        <w:t>2A-W</w:t>
      </w:r>
    </w:p>
    <w:p w14:paraId="0CFB17B5" w14:textId="77777777" w:rsidR="009C690B" w:rsidRDefault="009C690B" w:rsidP="00C63401">
      <w:pPr>
        <w:pStyle w:val="CenterFigure"/>
        <w:rPr>
          <w:lang w:bidi="en-US"/>
        </w:rPr>
      </w:pPr>
      <w:r w:rsidRPr="00243EBA">
        <w:rPr>
          <w:noProof/>
          <w:lang w:bidi="en-US"/>
        </w:rPr>
        <w:drawing>
          <wp:inline distT="0" distB="0" distL="0" distR="0" wp14:anchorId="662993C1" wp14:editId="410CC1E8">
            <wp:extent cx="5486400" cy="3693795"/>
            <wp:effectExtent l="0" t="0" r="0" b="1905"/>
            <wp:docPr id="227" name="Picture 22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with medium confidence"/>
                    <pic:cNvPicPr/>
                  </pic:nvPicPr>
                  <pic:blipFill>
                    <a:blip r:embed="rId173">
                      <a:extLst>
                        <a:ext uri="{28A0092B-C50C-407E-A947-70E740481C1C}">
                          <a14:useLocalDpi xmlns:a14="http://schemas.microsoft.com/office/drawing/2010/main" val="0"/>
                        </a:ext>
                      </a:extLst>
                    </a:blip>
                    <a:stretch>
                      <a:fillRect/>
                    </a:stretch>
                  </pic:blipFill>
                  <pic:spPr>
                    <a:xfrm>
                      <a:off x="0" y="0"/>
                      <a:ext cx="5486400" cy="3693795"/>
                    </a:xfrm>
                    <a:prstGeom prst="rect">
                      <a:avLst/>
                    </a:prstGeom>
                  </pic:spPr>
                </pic:pic>
              </a:graphicData>
            </a:graphic>
          </wp:inline>
        </w:drawing>
      </w:r>
      <w:r>
        <w:rPr>
          <w:lang w:bidi="en-US"/>
        </w:rPr>
        <w:tab/>
        <w:t xml:space="preserve">HRMS data for </w:t>
      </w:r>
      <w:r w:rsidRPr="00C63401">
        <w:rPr>
          <w:b/>
          <w:bCs/>
          <w:lang w:bidi="en-US"/>
        </w:rPr>
        <w:t>4A-W</w:t>
      </w:r>
    </w:p>
    <w:p w14:paraId="17C9416A" w14:textId="77777777" w:rsidR="009C690B" w:rsidRDefault="009C690B" w:rsidP="009C690B">
      <w:pPr>
        <w:spacing w:line="259" w:lineRule="auto"/>
        <w:contextualSpacing w:val="0"/>
        <w:jc w:val="left"/>
        <w:rPr>
          <w:b/>
          <w:bCs/>
          <w:lang w:bidi="en-US"/>
        </w:rPr>
      </w:pPr>
      <w:r>
        <w:rPr>
          <w:b/>
          <w:bCs/>
          <w:lang w:bidi="en-US"/>
        </w:rPr>
        <w:br w:type="page"/>
      </w:r>
    </w:p>
    <w:p w14:paraId="1EDF3E00" w14:textId="77777777" w:rsidR="009C690B" w:rsidRDefault="009C690B" w:rsidP="00C63401">
      <w:pPr>
        <w:pStyle w:val="CenterFigure"/>
        <w:rPr>
          <w:lang w:bidi="en-US"/>
        </w:rPr>
      </w:pPr>
      <w:r w:rsidRPr="00243EBA">
        <w:rPr>
          <w:noProof/>
          <w:lang w:bidi="en-US"/>
        </w:rPr>
        <w:lastRenderedPageBreak/>
        <w:drawing>
          <wp:inline distT="0" distB="0" distL="0" distR="0" wp14:anchorId="440EE40F" wp14:editId="0D9821A0">
            <wp:extent cx="5397500" cy="3598333"/>
            <wp:effectExtent l="0" t="0" r="0" b="2540"/>
            <wp:docPr id="228" name="Picture 228"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with low confidence"/>
                    <pic:cNvPicPr/>
                  </pic:nvPicPr>
                  <pic:blipFill>
                    <a:blip r:embed="rId174">
                      <a:extLst>
                        <a:ext uri="{28A0092B-C50C-407E-A947-70E740481C1C}">
                          <a14:useLocalDpi xmlns:a14="http://schemas.microsoft.com/office/drawing/2010/main" val="0"/>
                        </a:ext>
                      </a:extLst>
                    </a:blip>
                    <a:stretch>
                      <a:fillRect/>
                    </a:stretch>
                  </pic:blipFill>
                  <pic:spPr>
                    <a:xfrm>
                      <a:off x="0" y="0"/>
                      <a:ext cx="5397500" cy="3598333"/>
                    </a:xfrm>
                    <a:prstGeom prst="rect">
                      <a:avLst/>
                    </a:prstGeom>
                  </pic:spPr>
                </pic:pic>
              </a:graphicData>
            </a:graphic>
          </wp:inline>
        </w:drawing>
      </w:r>
      <w:r>
        <w:rPr>
          <w:lang w:bidi="en-US"/>
        </w:rPr>
        <w:tab/>
        <w:t xml:space="preserve">HRMS data for </w:t>
      </w:r>
      <w:r w:rsidRPr="00C63401">
        <w:rPr>
          <w:b/>
          <w:bCs/>
          <w:lang w:bidi="en-US"/>
        </w:rPr>
        <w:t>5A-W</w:t>
      </w:r>
    </w:p>
    <w:p w14:paraId="755A4C34" w14:textId="77777777" w:rsidR="009C690B" w:rsidRDefault="009C690B" w:rsidP="00C63401">
      <w:pPr>
        <w:pStyle w:val="CenterFigure"/>
        <w:rPr>
          <w:b/>
          <w:bCs/>
          <w:lang w:bidi="en-US"/>
        </w:rPr>
      </w:pPr>
      <w:r w:rsidRPr="00243EBA">
        <w:rPr>
          <w:noProof/>
          <w:lang w:bidi="en-US"/>
        </w:rPr>
        <w:drawing>
          <wp:inline distT="0" distB="0" distL="0" distR="0" wp14:anchorId="385A5587" wp14:editId="4C9D41CA">
            <wp:extent cx="5346700" cy="3566323"/>
            <wp:effectExtent l="0" t="0" r="6350" b="0"/>
            <wp:docPr id="229" name="Picture 2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ic:nvPicPr>
                  <pic:blipFill>
                    <a:blip r:embed="rId175">
                      <a:extLst>
                        <a:ext uri="{28A0092B-C50C-407E-A947-70E740481C1C}">
                          <a14:useLocalDpi xmlns:a14="http://schemas.microsoft.com/office/drawing/2010/main" val="0"/>
                        </a:ext>
                      </a:extLst>
                    </a:blip>
                    <a:stretch>
                      <a:fillRect/>
                    </a:stretch>
                  </pic:blipFill>
                  <pic:spPr>
                    <a:xfrm>
                      <a:off x="0" y="0"/>
                      <a:ext cx="5346700" cy="3566323"/>
                    </a:xfrm>
                    <a:prstGeom prst="rect">
                      <a:avLst/>
                    </a:prstGeom>
                  </pic:spPr>
                </pic:pic>
              </a:graphicData>
            </a:graphic>
          </wp:inline>
        </w:drawing>
      </w:r>
      <w:r>
        <w:rPr>
          <w:lang w:bidi="en-US"/>
        </w:rPr>
        <w:tab/>
        <w:t xml:space="preserve">HRMS data for </w:t>
      </w:r>
      <w:r>
        <w:rPr>
          <w:b/>
          <w:bCs/>
          <w:lang w:bidi="en-US"/>
        </w:rPr>
        <w:t>6A-W</w:t>
      </w:r>
    </w:p>
    <w:p w14:paraId="242A6EAA" w14:textId="77777777" w:rsidR="009C690B" w:rsidRDefault="009C690B" w:rsidP="009C690B">
      <w:pPr>
        <w:spacing w:line="259" w:lineRule="auto"/>
        <w:contextualSpacing w:val="0"/>
        <w:jc w:val="left"/>
        <w:rPr>
          <w:b/>
          <w:bCs/>
          <w:lang w:bidi="en-US"/>
        </w:rPr>
      </w:pPr>
      <w:r>
        <w:rPr>
          <w:b/>
          <w:bCs/>
          <w:lang w:bidi="en-US"/>
        </w:rPr>
        <w:br w:type="page"/>
      </w:r>
    </w:p>
    <w:p w14:paraId="0AE42855" w14:textId="77777777" w:rsidR="009C690B" w:rsidRPr="00243EBA" w:rsidRDefault="009C690B" w:rsidP="00C74C60">
      <w:pPr>
        <w:pStyle w:val="CenterFigure"/>
        <w:rPr>
          <w:lang w:bidi="en-US"/>
        </w:rPr>
      </w:pPr>
      <w:r w:rsidRPr="002013F1">
        <w:rPr>
          <w:noProof/>
          <w:lang w:bidi="en-US"/>
        </w:rPr>
        <w:lastRenderedPageBreak/>
        <w:drawing>
          <wp:inline distT="0" distB="0" distL="0" distR="0" wp14:anchorId="39D5D0E7" wp14:editId="5ABC0B81">
            <wp:extent cx="5384800" cy="3600462"/>
            <wp:effectExtent l="0" t="0" r="6350" b="0"/>
            <wp:docPr id="230" name="Picture 230"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with low confidence"/>
                    <pic:cNvPicPr/>
                  </pic:nvPicPr>
                  <pic:blipFill>
                    <a:blip r:embed="rId176"/>
                    <a:stretch>
                      <a:fillRect/>
                    </a:stretch>
                  </pic:blipFill>
                  <pic:spPr>
                    <a:xfrm>
                      <a:off x="0" y="0"/>
                      <a:ext cx="5390766" cy="3604451"/>
                    </a:xfrm>
                    <a:prstGeom prst="rect">
                      <a:avLst/>
                    </a:prstGeom>
                  </pic:spPr>
                </pic:pic>
              </a:graphicData>
            </a:graphic>
          </wp:inline>
        </w:drawing>
      </w:r>
    </w:p>
    <w:p w14:paraId="6DEBFDAC" w14:textId="77777777" w:rsidR="009C690B" w:rsidRDefault="009C690B" w:rsidP="009C690B">
      <w:pPr>
        <w:tabs>
          <w:tab w:val="center" w:pos="4320"/>
        </w:tabs>
        <w:jc w:val="center"/>
        <w:rPr>
          <w:b/>
          <w:bCs/>
          <w:lang w:bidi="en-US"/>
        </w:rPr>
      </w:pPr>
      <w:r>
        <w:rPr>
          <w:lang w:bidi="en-US"/>
        </w:rPr>
        <w:t xml:space="preserve">HRMS data for </w:t>
      </w:r>
      <w:r>
        <w:rPr>
          <w:b/>
          <w:bCs/>
          <w:lang w:bidi="en-US"/>
        </w:rPr>
        <w:t>7A-W</w:t>
      </w:r>
    </w:p>
    <w:p w14:paraId="77A1DCB4" w14:textId="77777777" w:rsidR="008E1DA3" w:rsidRDefault="008E1DA3" w:rsidP="00CB0D5F"/>
    <w:p w14:paraId="05AEA92F" w14:textId="77777777" w:rsidR="00CB0D5F" w:rsidRPr="008865FE" w:rsidRDefault="00CB0D5F" w:rsidP="00FE6EC4">
      <w:pPr>
        <w:rPr>
          <w:lang w:bidi="en-US"/>
        </w:rPr>
      </w:pPr>
    </w:p>
    <w:p w14:paraId="7B7F54EE" w14:textId="76BED7C9" w:rsidR="00FE6EC4" w:rsidRDefault="00FE6EC4" w:rsidP="00FE6EC4"/>
    <w:p w14:paraId="561623A5" w14:textId="4EBC49D8" w:rsidR="00FE6EC4" w:rsidRDefault="00FE6EC4" w:rsidP="00FE6EC4"/>
    <w:p w14:paraId="6466DD94" w14:textId="77777777" w:rsidR="00E96EBD" w:rsidRDefault="00E96EBD">
      <w:pPr>
        <w:spacing w:after="160" w:line="259" w:lineRule="auto"/>
        <w:ind w:firstLine="0"/>
        <w:contextualSpacing w:val="0"/>
        <w:jc w:val="left"/>
        <w:rPr>
          <w:rFonts w:eastAsia="Times New Roman"/>
          <w:b/>
          <w:bCs/>
          <w:iCs/>
        </w:rPr>
      </w:pPr>
      <w:r>
        <w:br w:type="page"/>
      </w:r>
    </w:p>
    <w:p w14:paraId="22F7F6B4" w14:textId="19303151" w:rsidR="006D08A4" w:rsidRDefault="00C74C60" w:rsidP="006D08A4">
      <w:pPr>
        <w:pStyle w:val="Heading2"/>
      </w:pPr>
      <w:bookmarkStart w:id="244" w:name="_Toc90555513"/>
      <w:r>
        <w:lastRenderedPageBreak/>
        <w:t>References</w:t>
      </w:r>
      <w:r w:rsidR="008403C1">
        <w:t xml:space="preserve"> for Chapter 3</w:t>
      </w:r>
      <w:bookmarkEnd w:id="244"/>
    </w:p>
    <w:p w14:paraId="26D799B8" w14:textId="5D3159AB" w:rsidR="00C74C60" w:rsidRDefault="00C74C60" w:rsidP="00C74C60">
      <w:pPr>
        <w:ind w:firstLine="0"/>
      </w:pPr>
    </w:p>
    <w:p w14:paraId="5F3B40EE" w14:textId="77777777" w:rsidR="005919E0" w:rsidRPr="005919E0" w:rsidRDefault="00C74C60" w:rsidP="005919E0">
      <w:pPr>
        <w:pStyle w:val="EndNoteBibliography"/>
        <w:ind w:firstLine="0"/>
      </w:pPr>
      <w:r>
        <w:fldChar w:fldCharType="begin"/>
      </w:r>
      <w:r>
        <w:instrText xml:space="preserve"> ADDIN EN.SECTION.REFLIST </w:instrText>
      </w:r>
      <w:r>
        <w:fldChar w:fldCharType="separate"/>
      </w:r>
      <w:r w:rsidR="005919E0" w:rsidRPr="005919E0">
        <w:t>1.</w:t>
      </w:r>
      <w:r w:rsidR="005919E0" w:rsidRPr="005919E0">
        <w:tab/>
        <w:t xml:space="preserve">Mérour, J.-Y.;  Buron, F.;  Plé, K.;  Bonnet, P.; Routier, S., The Azaindole Framework in the Design of Kinase Inhibitors. </w:t>
      </w:r>
      <w:r w:rsidR="005919E0" w:rsidRPr="005919E0">
        <w:rPr>
          <w:i/>
        </w:rPr>
        <w:t xml:space="preserve">Molecules </w:t>
      </w:r>
      <w:r w:rsidR="005919E0" w:rsidRPr="005919E0">
        <w:rPr>
          <w:b/>
        </w:rPr>
        <w:t>2014,</w:t>
      </w:r>
      <w:r w:rsidR="005919E0" w:rsidRPr="005919E0">
        <w:t xml:space="preserve"> </w:t>
      </w:r>
      <w:r w:rsidR="005919E0" w:rsidRPr="005919E0">
        <w:rPr>
          <w:i/>
        </w:rPr>
        <w:t>19</w:t>
      </w:r>
      <w:r w:rsidR="005919E0" w:rsidRPr="005919E0">
        <w:t xml:space="preserve"> (12), 19935-19979.</w:t>
      </w:r>
    </w:p>
    <w:p w14:paraId="1E60BBC1" w14:textId="77777777" w:rsidR="005919E0" w:rsidRPr="005919E0" w:rsidRDefault="005919E0" w:rsidP="005919E0">
      <w:pPr>
        <w:pStyle w:val="EndNoteBibliography"/>
        <w:ind w:firstLine="0"/>
      </w:pPr>
      <w:r w:rsidRPr="005919E0">
        <w:t>2.</w:t>
      </w:r>
      <w:r w:rsidRPr="005919E0">
        <w:tab/>
        <w:t xml:space="preserve">Motati, D. R.;  Amaradhi, R.; Ganesh, T., Azaindole therapeutic agents. </w:t>
      </w:r>
      <w:r w:rsidRPr="005919E0">
        <w:rPr>
          <w:i/>
        </w:rPr>
        <w:t xml:space="preserve">Bioorganic &amp; Medicinal Chemistry </w:t>
      </w:r>
      <w:r w:rsidRPr="005919E0">
        <w:rPr>
          <w:b/>
        </w:rPr>
        <w:t>2020,</w:t>
      </w:r>
      <w:r w:rsidRPr="005919E0">
        <w:t xml:space="preserve"> </w:t>
      </w:r>
      <w:r w:rsidRPr="005919E0">
        <w:rPr>
          <w:i/>
        </w:rPr>
        <w:t>28</w:t>
      </w:r>
      <w:r w:rsidRPr="005919E0">
        <w:t xml:space="preserve"> (24), 115830.</w:t>
      </w:r>
    </w:p>
    <w:p w14:paraId="74CECF9F" w14:textId="77777777" w:rsidR="005919E0" w:rsidRPr="005919E0" w:rsidRDefault="005919E0" w:rsidP="005919E0">
      <w:pPr>
        <w:pStyle w:val="EndNoteBibliography"/>
        <w:ind w:firstLine="0"/>
      </w:pPr>
      <w:r w:rsidRPr="005919E0">
        <w:t>3.</w:t>
      </w:r>
      <w:r w:rsidRPr="005919E0">
        <w:tab/>
        <w:t xml:space="preserve">Pennington, L. D.; Moustakas, D. T., The Necessary Nitrogen Atom: A Versatile High-Impact Design Element for Multiparameter Optimization. </w:t>
      </w:r>
      <w:r w:rsidRPr="005919E0">
        <w:rPr>
          <w:i/>
        </w:rPr>
        <w:t xml:space="preserve">Journal of Medicinal Chemistry </w:t>
      </w:r>
      <w:r w:rsidRPr="005919E0">
        <w:rPr>
          <w:b/>
        </w:rPr>
        <w:t>2017,</w:t>
      </w:r>
      <w:r w:rsidRPr="005919E0">
        <w:t xml:space="preserve"> </w:t>
      </w:r>
      <w:r w:rsidRPr="005919E0">
        <w:rPr>
          <w:i/>
        </w:rPr>
        <w:t>60</w:t>
      </w:r>
      <w:r w:rsidRPr="005919E0">
        <w:t xml:space="preserve"> (9), 3552-3579.</w:t>
      </w:r>
    </w:p>
    <w:p w14:paraId="1C46ABAB" w14:textId="77777777" w:rsidR="005919E0" w:rsidRPr="005919E0" w:rsidRDefault="005919E0" w:rsidP="005919E0">
      <w:pPr>
        <w:pStyle w:val="EndNoteBibliography"/>
        <w:ind w:firstLine="0"/>
      </w:pPr>
      <w:r w:rsidRPr="005919E0">
        <w:t>4.</w:t>
      </w:r>
      <w:r w:rsidRPr="005919E0">
        <w:tab/>
        <w:t xml:space="preserve">Štarha, P.;  Vančo, J.;  Trávníček, Z.;  Hošek, J.;  Klusáková, J.; Dvořák, Z., Platinum(II) Iodido Complexes of 7-Azaindoles with Significant Antiproliferative Effects: An Old Story Revisited with Unexpected Outcomes. </w:t>
      </w:r>
      <w:r w:rsidRPr="005919E0">
        <w:rPr>
          <w:i/>
        </w:rPr>
        <w:t xml:space="preserve">PLOS ONE </w:t>
      </w:r>
      <w:r w:rsidRPr="005919E0">
        <w:rPr>
          <w:b/>
        </w:rPr>
        <w:t>2016,</w:t>
      </w:r>
      <w:r w:rsidRPr="005919E0">
        <w:t xml:space="preserve"> </w:t>
      </w:r>
      <w:r w:rsidRPr="005919E0">
        <w:rPr>
          <w:i/>
        </w:rPr>
        <w:t>11</w:t>
      </w:r>
      <w:r w:rsidRPr="005919E0">
        <w:t xml:space="preserve"> (12), e0165062.</w:t>
      </w:r>
    </w:p>
    <w:p w14:paraId="62A2A37C" w14:textId="77777777" w:rsidR="005919E0" w:rsidRPr="005919E0" w:rsidRDefault="005919E0" w:rsidP="005919E0">
      <w:pPr>
        <w:pStyle w:val="EndNoteBibliography"/>
        <w:ind w:firstLine="0"/>
      </w:pPr>
      <w:r w:rsidRPr="005919E0">
        <w:t>5.</w:t>
      </w:r>
      <w:r w:rsidRPr="005919E0">
        <w:tab/>
        <w:t xml:space="preserve">Zhao, S.-B.; Wang, S., Luminescence and reactivity of 7-azaindole derivatives and complexes. </w:t>
      </w:r>
      <w:r w:rsidRPr="005919E0">
        <w:rPr>
          <w:i/>
        </w:rPr>
        <w:t xml:space="preserve">Chemical Society Reviews </w:t>
      </w:r>
      <w:r w:rsidRPr="005919E0">
        <w:rPr>
          <w:b/>
        </w:rPr>
        <w:t>2010,</w:t>
      </w:r>
      <w:r w:rsidRPr="005919E0">
        <w:t xml:space="preserve"> </w:t>
      </w:r>
      <w:r w:rsidRPr="005919E0">
        <w:rPr>
          <w:i/>
        </w:rPr>
        <w:t>39</w:t>
      </w:r>
      <w:r w:rsidRPr="005919E0">
        <w:t xml:space="preserve"> (8), 3142.</w:t>
      </w:r>
    </w:p>
    <w:p w14:paraId="4A7BB366" w14:textId="77777777" w:rsidR="005919E0" w:rsidRPr="005919E0" w:rsidRDefault="005919E0" w:rsidP="005919E0">
      <w:pPr>
        <w:pStyle w:val="EndNoteBibliography"/>
        <w:ind w:firstLine="0"/>
      </w:pPr>
      <w:r w:rsidRPr="005919E0">
        <w:t>6.</w:t>
      </w:r>
      <w:r w:rsidRPr="005919E0">
        <w:tab/>
        <w:t xml:space="preserve">Pati, B. V.;  Sagara, P. S.;  Ghosh, A.;  Mohanty, S. R.; Ravikumar, P. C., Ruthenium-Catalyzed Cross Dehydrogenative Annulation of N-(7-Azaindole)benzamides with Maleimides: One-Step Access to Highly Functionalized Pyrroloisoquinoline. </w:t>
      </w:r>
      <w:r w:rsidRPr="005919E0">
        <w:rPr>
          <w:i/>
        </w:rPr>
        <w:t xml:space="preserve">The Journal of Organic Chemistry </w:t>
      </w:r>
      <w:r w:rsidRPr="005919E0">
        <w:rPr>
          <w:b/>
        </w:rPr>
        <w:t>2021,</w:t>
      </w:r>
      <w:r w:rsidRPr="005919E0">
        <w:t xml:space="preserve"> </w:t>
      </w:r>
      <w:r w:rsidRPr="005919E0">
        <w:rPr>
          <w:i/>
        </w:rPr>
        <w:t>86</w:t>
      </w:r>
      <w:r w:rsidRPr="005919E0">
        <w:t xml:space="preserve"> (9), 6551-6565.</w:t>
      </w:r>
    </w:p>
    <w:p w14:paraId="151CBF20" w14:textId="77777777" w:rsidR="005919E0" w:rsidRPr="005919E0" w:rsidRDefault="005919E0" w:rsidP="005919E0">
      <w:pPr>
        <w:pStyle w:val="EndNoteBibliography"/>
        <w:ind w:firstLine="0"/>
      </w:pPr>
      <w:r w:rsidRPr="005919E0">
        <w:t>7.</w:t>
      </w:r>
      <w:r w:rsidRPr="005919E0">
        <w:tab/>
        <w:t xml:space="preserve">Tsoureas, N.;  Nunn, J.;  Bevis, T.;  Haddow, M. F.;  Hamilton, A.; Owen, G. R., Strong agostic-type interactions in ruthenium benzylidene complexes containing 7-azaindole based scorpionate ligands. </w:t>
      </w:r>
      <w:r w:rsidRPr="005919E0">
        <w:rPr>
          <w:i/>
        </w:rPr>
        <w:t xml:space="preserve">Dalton Trans. </w:t>
      </w:r>
      <w:r w:rsidRPr="005919E0">
        <w:rPr>
          <w:b/>
        </w:rPr>
        <w:t>2011,</w:t>
      </w:r>
      <w:r w:rsidRPr="005919E0">
        <w:t xml:space="preserve"> </w:t>
      </w:r>
      <w:r w:rsidRPr="005919E0">
        <w:rPr>
          <w:i/>
        </w:rPr>
        <w:t>40</w:t>
      </w:r>
      <w:r w:rsidRPr="005919E0">
        <w:t xml:space="preserve"> (4), 951-958.</w:t>
      </w:r>
    </w:p>
    <w:p w14:paraId="76233052" w14:textId="77777777" w:rsidR="005919E0" w:rsidRPr="005919E0" w:rsidRDefault="005919E0" w:rsidP="005919E0">
      <w:pPr>
        <w:pStyle w:val="EndNoteBibliography"/>
        <w:ind w:firstLine="0"/>
      </w:pPr>
      <w:r w:rsidRPr="005919E0">
        <w:lastRenderedPageBreak/>
        <w:t>8.</w:t>
      </w:r>
      <w:r w:rsidRPr="005919E0">
        <w:tab/>
        <w:t xml:space="preserve">Zhao, S.-B.;  Mcormick, T.; Wang, S., Ambient-Temperature Metal-to-Ligand Charge-Transfer Phosphorescence Facilitated by Triarylboron:  Bnpa and Its Metal Complexes. </w:t>
      </w:r>
      <w:r w:rsidRPr="005919E0">
        <w:rPr>
          <w:i/>
        </w:rPr>
        <w:t xml:space="preserve">Inorganic Chemistry </w:t>
      </w:r>
      <w:r w:rsidRPr="005919E0">
        <w:rPr>
          <w:b/>
        </w:rPr>
        <w:t>2007,</w:t>
      </w:r>
      <w:r w:rsidRPr="005919E0">
        <w:t xml:space="preserve"> </w:t>
      </w:r>
      <w:r w:rsidRPr="005919E0">
        <w:rPr>
          <w:i/>
        </w:rPr>
        <w:t>46</w:t>
      </w:r>
      <w:r w:rsidRPr="005919E0">
        <w:t xml:space="preserve"> (26), 10965-10967.</w:t>
      </w:r>
    </w:p>
    <w:p w14:paraId="1A578D26" w14:textId="77777777" w:rsidR="005919E0" w:rsidRPr="005919E0" w:rsidRDefault="005919E0" w:rsidP="005919E0">
      <w:pPr>
        <w:pStyle w:val="EndNoteBibliography"/>
        <w:ind w:firstLine="0"/>
      </w:pPr>
      <w:r w:rsidRPr="005919E0">
        <w:t>9.</w:t>
      </w:r>
      <w:r w:rsidRPr="005919E0">
        <w:tab/>
        <w:t xml:space="preserve">Martin, C.;  Borreguero, C.;  Kennes, K.;  Van Der Auweraer, M.;  Hofkens, J.;  De Miguel, G.; García-Frutos, E. M., Simple Donor–Acceptor Luminogen Based on an Azaindole Derivative as Solid-State Emitter for Organic Light-Emitting Devices. </w:t>
      </w:r>
      <w:r w:rsidRPr="005919E0">
        <w:rPr>
          <w:i/>
        </w:rPr>
        <w:t xml:space="preserve">ACS Energy Letters </w:t>
      </w:r>
      <w:r w:rsidRPr="005919E0">
        <w:rPr>
          <w:b/>
        </w:rPr>
        <w:t>2017,</w:t>
      </w:r>
      <w:r w:rsidRPr="005919E0">
        <w:t xml:space="preserve"> </w:t>
      </w:r>
      <w:r w:rsidRPr="005919E0">
        <w:rPr>
          <w:i/>
        </w:rPr>
        <w:t>2</w:t>
      </w:r>
      <w:r w:rsidRPr="005919E0">
        <w:t xml:space="preserve"> (12), 2653-2658.</w:t>
      </w:r>
    </w:p>
    <w:p w14:paraId="3DC830F0" w14:textId="77777777" w:rsidR="005919E0" w:rsidRPr="005919E0" w:rsidRDefault="005919E0" w:rsidP="005919E0">
      <w:pPr>
        <w:pStyle w:val="EndNoteBibliography"/>
        <w:ind w:firstLine="0"/>
      </w:pPr>
      <w:r w:rsidRPr="005919E0">
        <w:t>10.</w:t>
      </w:r>
      <w:r w:rsidRPr="005919E0">
        <w:tab/>
        <w:t xml:space="preserve">Lee, J.;  Liu, Q.-D.;  Bai, D.-R.;  Kang, Y.;  Tao, Y.; Wang, S., 2,3,4,5-Tetrafunctionalized Siloles:  Syntheses, Structures, Luminescence, and Electroluminescence. </w:t>
      </w:r>
      <w:r w:rsidRPr="005919E0">
        <w:rPr>
          <w:i/>
        </w:rPr>
        <w:t xml:space="preserve">Organometallics </w:t>
      </w:r>
      <w:r w:rsidRPr="005919E0">
        <w:rPr>
          <w:b/>
        </w:rPr>
        <w:t>2004,</w:t>
      </w:r>
      <w:r w:rsidRPr="005919E0">
        <w:t xml:space="preserve"> </w:t>
      </w:r>
      <w:r w:rsidRPr="005919E0">
        <w:rPr>
          <w:i/>
        </w:rPr>
        <w:t>23</w:t>
      </w:r>
      <w:r w:rsidRPr="005919E0">
        <w:t xml:space="preserve"> (26), 6205-6213.</w:t>
      </w:r>
    </w:p>
    <w:p w14:paraId="0F39B4F9" w14:textId="77777777" w:rsidR="005919E0" w:rsidRPr="005919E0" w:rsidRDefault="005919E0" w:rsidP="005919E0">
      <w:pPr>
        <w:pStyle w:val="EndNoteBibliography"/>
        <w:ind w:firstLine="0"/>
      </w:pPr>
      <w:r w:rsidRPr="005919E0">
        <w:t>11.</w:t>
      </w:r>
      <w:r w:rsidRPr="005919E0">
        <w:tab/>
        <w:t xml:space="preserve">Lapcinska, S.;  Dimitrijevs, P.;  Lapcinskis, L.; Arsenyan, P., Visible Light‐Mediated Functionalization of Selenocystine‐Containing Peptides. </w:t>
      </w:r>
      <w:r w:rsidRPr="005919E0">
        <w:rPr>
          <w:i/>
        </w:rPr>
        <w:t xml:space="preserve">Advanced Synthesis &amp; Catalysis </w:t>
      </w:r>
      <w:r w:rsidRPr="005919E0">
        <w:rPr>
          <w:b/>
        </w:rPr>
        <w:t>2021,</w:t>
      </w:r>
      <w:r w:rsidRPr="005919E0">
        <w:t xml:space="preserve"> </w:t>
      </w:r>
      <w:r w:rsidRPr="005919E0">
        <w:rPr>
          <w:i/>
        </w:rPr>
        <w:t>363</w:t>
      </w:r>
      <w:r w:rsidRPr="005919E0">
        <w:t xml:space="preserve"> (13), 3318-3328.</w:t>
      </w:r>
    </w:p>
    <w:p w14:paraId="3A7C7E89" w14:textId="77777777" w:rsidR="005919E0" w:rsidRPr="005919E0" w:rsidRDefault="005919E0" w:rsidP="005919E0">
      <w:pPr>
        <w:pStyle w:val="EndNoteBibliography"/>
        <w:ind w:firstLine="0"/>
      </w:pPr>
      <w:r w:rsidRPr="005919E0">
        <w:t>12.</w:t>
      </w:r>
      <w:r w:rsidRPr="005919E0">
        <w:tab/>
        <w:t xml:space="preserve">De Filippis, V.;  De Boni, S.;  De Dea, E.;  Dalzoppo, D.;  Grandi, C.; Fontana, A., Incorporation of the fluorescent amino acid 7-azatryptophan into the core domain 1-47 of hirudin as a probe of hirudin folding and thrombin recognition. </w:t>
      </w:r>
      <w:r w:rsidRPr="005919E0">
        <w:rPr>
          <w:i/>
        </w:rPr>
        <w:t xml:space="preserve">Protein Science </w:t>
      </w:r>
      <w:r w:rsidRPr="005919E0">
        <w:rPr>
          <w:b/>
        </w:rPr>
        <w:t>2004,</w:t>
      </w:r>
      <w:r w:rsidRPr="005919E0">
        <w:t xml:space="preserve"> </w:t>
      </w:r>
      <w:r w:rsidRPr="005919E0">
        <w:rPr>
          <w:i/>
        </w:rPr>
        <w:t>13</w:t>
      </w:r>
      <w:r w:rsidRPr="005919E0">
        <w:t xml:space="preserve"> (6), 1489-1502.</w:t>
      </w:r>
    </w:p>
    <w:p w14:paraId="6A249950" w14:textId="77777777" w:rsidR="005919E0" w:rsidRPr="005919E0" w:rsidRDefault="005919E0" w:rsidP="005919E0">
      <w:pPr>
        <w:pStyle w:val="EndNoteBibliography"/>
        <w:ind w:firstLine="0"/>
      </w:pPr>
      <w:r w:rsidRPr="005919E0">
        <w:t>13.</w:t>
      </w:r>
      <w:r w:rsidRPr="005919E0">
        <w:tab/>
        <w:t xml:space="preserve">Shen, J.-Y.;  Chao, W.-C.;  Liu, C.;  Pan, H.-A.;  Yang, H.-C.;  Chen, C.-L.;  Lan, Y.-K.;  Lin, L.-J.;  Wang, J.-S.;  Lu, J.-F.;  Chun-Wei Chou, S.;  Tang, K.-C.; Chou, P.-T., Probing water micro-solvation in proteins by water catalysed proton-transfer tautomerism. </w:t>
      </w:r>
      <w:r w:rsidRPr="005919E0">
        <w:rPr>
          <w:i/>
        </w:rPr>
        <w:t xml:space="preserve">Nature Communications </w:t>
      </w:r>
      <w:r w:rsidRPr="005919E0">
        <w:rPr>
          <w:b/>
        </w:rPr>
        <w:t>2013,</w:t>
      </w:r>
      <w:r w:rsidRPr="005919E0">
        <w:t xml:space="preserve"> </w:t>
      </w:r>
      <w:r w:rsidRPr="005919E0">
        <w:rPr>
          <w:i/>
        </w:rPr>
        <w:t>4</w:t>
      </w:r>
      <w:r w:rsidRPr="005919E0">
        <w:t xml:space="preserve"> (1).</w:t>
      </w:r>
    </w:p>
    <w:p w14:paraId="55DA95FA" w14:textId="77777777" w:rsidR="005919E0" w:rsidRPr="005919E0" w:rsidRDefault="005919E0" w:rsidP="005919E0">
      <w:pPr>
        <w:pStyle w:val="EndNoteBibliography"/>
        <w:ind w:firstLine="0"/>
      </w:pPr>
      <w:r w:rsidRPr="005919E0">
        <w:lastRenderedPageBreak/>
        <w:t>14.</w:t>
      </w:r>
      <w:r w:rsidRPr="005919E0">
        <w:tab/>
        <w:t xml:space="preserve">Lepthien, S.;  Hoesl, M. G.;  Merkel, L.; Budisa, N., Azatryptophans endow proteins with intrinsic blue fluorescence. </w:t>
      </w:r>
      <w:r w:rsidRPr="005919E0">
        <w:rPr>
          <w:i/>
        </w:rPr>
        <w:t xml:space="preserve">Proceedings of the National Academy of Sciences </w:t>
      </w:r>
      <w:r w:rsidRPr="005919E0">
        <w:rPr>
          <w:b/>
        </w:rPr>
        <w:t>2008,</w:t>
      </w:r>
      <w:r w:rsidRPr="005919E0">
        <w:t xml:space="preserve"> </w:t>
      </w:r>
      <w:r w:rsidRPr="005919E0">
        <w:rPr>
          <w:i/>
        </w:rPr>
        <w:t>105</w:t>
      </w:r>
      <w:r w:rsidRPr="005919E0">
        <w:t xml:space="preserve"> (42), 16095-16100.</w:t>
      </w:r>
    </w:p>
    <w:p w14:paraId="7BE0F71C" w14:textId="77777777" w:rsidR="005919E0" w:rsidRPr="005919E0" w:rsidRDefault="005919E0" w:rsidP="005919E0">
      <w:pPr>
        <w:pStyle w:val="EndNoteBibliography"/>
        <w:ind w:firstLine="0"/>
      </w:pPr>
      <w:r w:rsidRPr="005919E0">
        <w:t>15.</w:t>
      </w:r>
      <w:r w:rsidRPr="005919E0">
        <w:tab/>
        <w:t xml:space="preserve">Kwon, O.-H.; Zewail, A. H., Double proton transfer dynamics of model DNA base pairs in the condensed phase. </w:t>
      </w:r>
      <w:r w:rsidRPr="005919E0">
        <w:rPr>
          <w:i/>
        </w:rPr>
        <w:t xml:space="preserve">Proceedings of the National Academy of Sciences </w:t>
      </w:r>
      <w:r w:rsidRPr="005919E0">
        <w:rPr>
          <w:b/>
        </w:rPr>
        <w:t>2007,</w:t>
      </w:r>
      <w:r w:rsidRPr="005919E0">
        <w:t xml:space="preserve"> </w:t>
      </w:r>
      <w:r w:rsidRPr="005919E0">
        <w:rPr>
          <w:i/>
        </w:rPr>
        <w:t>104</w:t>
      </w:r>
      <w:r w:rsidRPr="005919E0">
        <w:t xml:space="preserve"> (21), 8703-8708.</w:t>
      </w:r>
    </w:p>
    <w:p w14:paraId="2255BB85" w14:textId="77777777" w:rsidR="005919E0" w:rsidRPr="005919E0" w:rsidRDefault="005919E0" w:rsidP="005919E0">
      <w:pPr>
        <w:pStyle w:val="EndNoteBibliography"/>
        <w:ind w:firstLine="0"/>
      </w:pPr>
      <w:r w:rsidRPr="005919E0">
        <w:t>16.</w:t>
      </w:r>
      <w:r w:rsidRPr="005919E0">
        <w:tab/>
        <w:t xml:space="preserve">Kaur, K.;  Chaudhary, S.;  Singh, S.; Mehta, S. K., An azaindole–hydrazine imine moiety as sensitive dual cation chemosensor depending on surface plasmon resonance and emission properties. </w:t>
      </w:r>
      <w:r w:rsidRPr="005919E0">
        <w:rPr>
          <w:i/>
        </w:rPr>
        <w:t xml:space="preserve">Sensors and Actuators B: Chemical </w:t>
      </w:r>
      <w:r w:rsidRPr="005919E0">
        <w:rPr>
          <w:b/>
        </w:rPr>
        <w:t>2016,</w:t>
      </w:r>
      <w:r w:rsidRPr="005919E0">
        <w:t xml:space="preserve"> </w:t>
      </w:r>
      <w:r w:rsidRPr="005919E0">
        <w:rPr>
          <w:i/>
        </w:rPr>
        <w:t>222</w:t>
      </w:r>
      <w:r w:rsidRPr="005919E0">
        <w:t>, 397-406.</w:t>
      </w:r>
    </w:p>
    <w:p w14:paraId="0C470E20" w14:textId="77777777" w:rsidR="005919E0" w:rsidRPr="005919E0" w:rsidRDefault="005919E0" w:rsidP="005919E0">
      <w:pPr>
        <w:pStyle w:val="EndNoteBibliography"/>
        <w:ind w:firstLine="0"/>
      </w:pPr>
      <w:r w:rsidRPr="005919E0">
        <w:t>17.</w:t>
      </w:r>
      <w:r w:rsidRPr="005919E0">
        <w:tab/>
        <w:t xml:space="preserve">Alexander Ross, J. B.;  Szabo, A. G.; Hogue, C. W. V., [8] Enhancement of protein spectra with tryptophan analogs: Fluorescence spectroscopy of protein-protein and protein-nucleic acid interactions. In </w:t>
      </w:r>
      <w:r w:rsidRPr="005919E0">
        <w:rPr>
          <w:i/>
        </w:rPr>
        <w:t>Methods in Enzymology</w:t>
      </w:r>
      <w:r w:rsidRPr="005919E0">
        <w:t>, Elsevier: 1997; pp 151-190.</w:t>
      </w:r>
    </w:p>
    <w:p w14:paraId="1420DB39" w14:textId="77777777" w:rsidR="005919E0" w:rsidRPr="005919E0" w:rsidRDefault="005919E0" w:rsidP="005919E0">
      <w:pPr>
        <w:pStyle w:val="EndNoteBibliography"/>
        <w:ind w:firstLine="0"/>
      </w:pPr>
      <w:r w:rsidRPr="005919E0">
        <w:t>18.</w:t>
      </w:r>
      <w:r w:rsidRPr="005919E0">
        <w:tab/>
        <w:t xml:space="preserve">Popowycz, F.;  Routier, S.;  Joseph, B.; Mérour, J.-Y., Synthesis and reactivity of 7-azaindole (1H-pyrrolo[2,3-b]pyridine). </w:t>
      </w:r>
      <w:r w:rsidRPr="005919E0">
        <w:rPr>
          <w:i/>
        </w:rPr>
        <w:t xml:space="preserve">Tetrahedron </w:t>
      </w:r>
      <w:r w:rsidRPr="005919E0">
        <w:rPr>
          <w:b/>
        </w:rPr>
        <w:t>2007,</w:t>
      </w:r>
      <w:r w:rsidRPr="005919E0">
        <w:t xml:space="preserve"> </w:t>
      </w:r>
      <w:r w:rsidRPr="005919E0">
        <w:rPr>
          <w:i/>
        </w:rPr>
        <w:t>63</w:t>
      </w:r>
      <w:r w:rsidRPr="005919E0">
        <w:t xml:space="preserve"> (5), 1031-1064.</w:t>
      </w:r>
    </w:p>
    <w:p w14:paraId="14FC4E12" w14:textId="77777777" w:rsidR="005919E0" w:rsidRPr="005919E0" w:rsidRDefault="005919E0" w:rsidP="005919E0">
      <w:pPr>
        <w:pStyle w:val="EndNoteBibliography"/>
        <w:ind w:firstLine="0"/>
      </w:pPr>
      <w:r w:rsidRPr="005919E0">
        <w:t>19.</w:t>
      </w:r>
      <w:r w:rsidRPr="005919E0">
        <w:tab/>
        <w:t xml:space="preserve">Broos, J.;  Ter Veld, F.; Robillard, G. T., Membrane Protein−Ligand Interactions inEscherichia coliVesicles and Living Cells Monitored via a Biosynthetically Incorporated Tryptophan Analogue†. </w:t>
      </w:r>
      <w:r w:rsidRPr="005919E0">
        <w:rPr>
          <w:i/>
        </w:rPr>
        <w:t xml:space="preserve">Biochemistry </w:t>
      </w:r>
      <w:r w:rsidRPr="005919E0">
        <w:rPr>
          <w:b/>
        </w:rPr>
        <w:t>1999,</w:t>
      </w:r>
      <w:r w:rsidRPr="005919E0">
        <w:t xml:space="preserve"> </w:t>
      </w:r>
      <w:r w:rsidRPr="005919E0">
        <w:rPr>
          <w:i/>
        </w:rPr>
        <w:t>38</w:t>
      </w:r>
      <w:r w:rsidRPr="005919E0">
        <w:t xml:space="preserve"> (31), 9798-9803.</w:t>
      </w:r>
    </w:p>
    <w:p w14:paraId="30A03863" w14:textId="77777777" w:rsidR="005919E0" w:rsidRPr="005919E0" w:rsidRDefault="005919E0" w:rsidP="005919E0">
      <w:pPr>
        <w:pStyle w:val="EndNoteBibliography"/>
        <w:ind w:firstLine="0"/>
      </w:pPr>
      <w:r w:rsidRPr="005919E0">
        <w:t>20.</w:t>
      </w:r>
      <w:r w:rsidRPr="005919E0">
        <w:tab/>
        <w:t xml:space="preserve">Irie, T.; Sawa, M., 7-Azaindole: A Versatile Scaffold for Developing Kinase Inhibitors. </w:t>
      </w:r>
      <w:r w:rsidRPr="005919E0">
        <w:rPr>
          <w:i/>
        </w:rPr>
        <w:t xml:space="preserve">Chemical and Pharmaceutical Bulletin </w:t>
      </w:r>
      <w:r w:rsidRPr="005919E0">
        <w:rPr>
          <w:b/>
        </w:rPr>
        <w:t>2018,</w:t>
      </w:r>
      <w:r w:rsidRPr="005919E0">
        <w:t xml:space="preserve"> </w:t>
      </w:r>
      <w:r w:rsidRPr="005919E0">
        <w:rPr>
          <w:i/>
        </w:rPr>
        <w:t>66</w:t>
      </w:r>
      <w:r w:rsidRPr="005919E0">
        <w:t xml:space="preserve"> (1), 29-36.</w:t>
      </w:r>
    </w:p>
    <w:p w14:paraId="4B9266F6" w14:textId="77777777" w:rsidR="005919E0" w:rsidRPr="005919E0" w:rsidRDefault="005919E0" w:rsidP="005919E0">
      <w:pPr>
        <w:pStyle w:val="EndNoteBibliography"/>
        <w:ind w:firstLine="0"/>
      </w:pPr>
      <w:r w:rsidRPr="005919E0">
        <w:t>21.</w:t>
      </w:r>
      <w:r w:rsidRPr="005919E0">
        <w:tab/>
        <w:t xml:space="preserve">Han, Y.;  Dong, W.;  Guo, Q.;  Li, X.; Huang, L., The importance of indole and azaindole scaffold in the development of antitumor agents. </w:t>
      </w:r>
      <w:r w:rsidRPr="005919E0">
        <w:rPr>
          <w:i/>
        </w:rPr>
        <w:t xml:space="preserve">European Journal of Medicinal Chemistry </w:t>
      </w:r>
      <w:r w:rsidRPr="005919E0">
        <w:rPr>
          <w:b/>
        </w:rPr>
        <w:t>2020,</w:t>
      </w:r>
      <w:r w:rsidRPr="005919E0">
        <w:t xml:space="preserve"> </w:t>
      </w:r>
      <w:r w:rsidRPr="005919E0">
        <w:rPr>
          <w:i/>
        </w:rPr>
        <w:t>203</w:t>
      </w:r>
      <w:r w:rsidRPr="005919E0">
        <w:t>, 112506.</w:t>
      </w:r>
    </w:p>
    <w:p w14:paraId="160AA628" w14:textId="77777777" w:rsidR="005919E0" w:rsidRPr="005919E0" w:rsidRDefault="005919E0" w:rsidP="005919E0">
      <w:pPr>
        <w:pStyle w:val="EndNoteBibliography"/>
        <w:ind w:firstLine="0"/>
      </w:pPr>
      <w:r w:rsidRPr="005919E0">
        <w:lastRenderedPageBreak/>
        <w:t>22.</w:t>
      </w:r>
      <w:r w:rsidRPr="005919E0">
        <w:tab/>
        <w:t xml:space="preserve">Prudent, R.;  Vassal-Stermann, É.;  Nguyen, C.-H.;  Mollaret, M.;  Viallet, J.;  Desroches-Castan, A.;  Martinez, A.;  Barette, C.;  Pillet, C.;  Valdameri, G.;  Soleilhac, E.;  Di Pietro, A.;  Feige, J.-J.;  Billaud, M.;  Florent, J.-C.; Lafanechère, L., Azaindole derivatives are inhibitors of microtubule dynamics, with anti-cancer and anti-angiogenic activities. </w:t>
      </w:r>
      <w:r w:rsidRPr="005919E0">
        <w:rPr>
          <w:i/>
        </w:rPr>
        <w:t xml:space="preserve">British Journal of Pharmacology </w:t>
      </w:r>
      <w:r w:rsidRPr="005919E0">
        <w:rPr>
          <w:b/>
        </w:rPr>
        <w:t>2013,</w:t>
      </w:r>
      <w:r w:rsidRPr="005919E0">
        <w:t xml:space="preserve"> </w:t>
      </w:r>
      <w:r w:rsidRPr="005919E0">
        <w:rPr>
          <w:i/>
        </w:rPr>
        <w:t>168</w:t>
      </w:r>
      <w:r w:rsidRPr="005919E0">
        <w:t xml:space="preserve"> (3), 673-685.</w:t>
      </w:r>
    </w:p>
    <w:p w14:paraId="57C21486" w14:textId="77777777" w:rsidR="005919E0" w:rsidRPr="005919E0" w:rsidRDefault="005919E0" w:rsidP="005919E0">
      <w:pPr>
        <w:pStyle w:val="EndNoteBibliography"/>
        <w:ind w:firstLine="0"/>
      </w:pPr>
      <w:r w:rsidRPr="005919E0">
        <w:t>23.</w:t>
      </w:r>
      <w:r w:rsidRPr="005919E0">
        <w:tab/>
        <w:t xml:space="preserve">Chen, K.;  Risatti, C.;  Bultman, M.;  Soumeillant, M.;  Simpson, J.;  Zheng, B.;  Fanfair, D.;  Mahoney, M.;  Mudryk, B.;  Fox, R. J.;  Hsaio, Y.;  Murugesan, S.;  Conlon, D. A.;  Buono, F. G.; Eastgate, M. D., Synthesis of the 6-Azaindole Containing HIV-1 Attachment Inhibitor Pro-Drug, BMS-663068. </w:t>
      </w:r>
      <w:r w:rsidRPr="005919E0">
        <w:rPr>
          <w:i/>
        </w:rPr>
        <w:t xml:space="preserve">The Journal of Organic Chemistry </w:t>
      </w:r>
      <w:r w:rsidRPr="005919E0">
        <w:rPr>
          <w:b/>
        </w:rPr>
        <w:t>2014,</w:t>
      </w:r>
      <w:r w:rsidRPr="005919E0">
        <w:t xml:space="preserve"> </w:t>
      </w:r>
      <w:r w:rsidRPr="005919E0">
        <w:rPr>
          <w:i/>
        </w:rPr>
        <w:t>79</w:t>
      </w:r>
      <w:r w:rsidRPr="005919E0">
        <w:t xml:space="preserve"> (18), 8757-8767.</w:t>
      </w:r>
    </w:p>
    <w:p w14:paraId="5D2E16D5" w14:textId="77777777" w:rsidR="005919E0" w:rsidRPr="005919E0" w:rsidRDefault="005919E0" w:rsidP="005919E0">
      <w:pPr>
        <w:pStyle w:val="EndNoteBibliography"/>
        <w:ind w:firstLine="0"/>
      </w:pPr>
      <w:r w:rsidRPr="005919E0">
        <w:t>24.</w:t>
      </w:r>
      <w:r w:rsidRPr="005919E0">
        <w:tab/>
        <w:t xml:space="preserve">Chatterji, M.;  Shandil, R.;  Manjunatha, M. R.;  Solapure, S.;  Ramachandran, V.;  Kumar, N.;  Saralaya, R.;  Panduga, V.;  Reddy, J.;  Kr, P.;  Sharma, S.;  Sadler, C.;  Cooper, C. B.;  Mdluli, K.;  Iyer, P. S.;  Narayanan, S.; Shirude, P. S., 1,4-Azaindole, a Potential Drug Candidate for Treatment of Tuberculosis. </w:t>
      </w:r>
      <w:r w:rsidRPr="005919E0">
        <w:rPr>
          <w:i/>
        </w:rPr>
        <w:t xml:space="preserve">Antimicrobial Agents and Chemotherapy </w:t>
      </w:r>
      <w:r w:rsidRPr="005919E0">
        <w:rPr>
          <w:b/>
        </w:rPr>
        <w:t>2014,</w:t>
      </w:r>
      <w:r w:rsidRPr="005919E0">
        <w:t xml:space="preserve"> </w:t>
      </w:r>
      <w:r w:rsidRPr="005919E0">
        <w:rPr>
          <w:i/>
        </w:rPr>
        <w:t>58</w:t>
      </w:r>
      <w:r w:rsidRPr="005919E0">
        <w:t xml:space="preserve"> (9), 5325-5331.</w:t>
      </w:r>
    </w:p>
    <w:p w14:paraId="625DFAD7" w14:textId="77777777" w:rsidR="005919E0" w:rsidRPr="005919E0" w:rsidRDefault="005919E0" w:rsidP="005919E0">
      <w:pPr>
        <w:pStyle w:val="EndNoteBibliography"/>
        <w:ind w:firstLine="0"/>
      </w:pPr>
      <w:r w:rsidRPr="005919E0">
        <w:t>25.</w:t>
      </w:r>
      <w:r w:rsidRPr="005919E0">
        <w:tab/>
        <w:t xml:space="preserve">Shirude, P. S.;  Shandil, R.;  Sadler, C.;  Naik, M.;  Hosagrahara, V.;  Hameed, S.;  Shinde, V.;  Bathula, C.;  Humnabadkar, V.;  Kumar, N.;  Reddy, J.;  Panduga, V.;  Sharma, S.;  Ambady, A.;  Hegde, N.;  Whiteaker, J.;  Mclaughlin, R. E.;  Gardner, H.;  Madhavapeddi, P.;  Ramachandran, V.;  Kaur, P.;  Narayan, A.;  Guptha, S.;  Awasthy, D.;  Narayan, C.;  Mahadevaswamy, J.;  Vishwas, K.;  Ahuja, V.;  Srivastava, A.;  Prabhakar, K.;  Bharath, S.;  Kale, R.;  Ramaiah, M.;  Choudhury, N. R.;  Sambandamurthy, V. K.;  Solapure, S.;  Iyer, P. S.;  Narayanan, S.; Chatterji, M., Azaindoles: Noncovalent DprE1 </w:t>
      </w:r>
      <w:r w:rsidRPr="005919E0">
        <w:lastRenderedPageBreak/>
        <w:t xml:space="preserve">Inhibitors from Scaffold Morphing Efforts, Kill Mycobacterium tuberculosis and Are Efficaciousin Vivo. </w:t>
      </w:r>
      <w:r w:rsidRPr="005919E0">
        <w:rPr>
          <w:i/>
        </w:rPr>
        <w:t xml:space="preserve">Journal of Medicinal Chemistry </w:t>
      </w:r>
      <w:r w:rsidRPr="005919E0">
        <w:rPr>
          <w:b/>
        </w:rPr>
        <w:t>2013,</w:t>
      </w:r>
      <w:r w:rsidRPr="005919E0">
        <w:t xml:space="preserve"> </w:t>
      </w:r>
      <w:r w:rsidRPr="005919E0">
        <w:rPr>
          <w:i/>
        </w:rPr>
        <w:t>56</w:t>
      </w:r>
      <w:r w:rsidRPr="005919E0">
        <w:t xml:space="preserve"> (23), 9701-9708.</w:t>
      </w:r>
    </w:p>
    <w:p w14:paraId="1578F73D" w14:textId="77777777" w:rsidR="005919E0" w:rsidRPr="005919E0" w:rsidRDefault="005919E0" w:rsidP="005919E0">
      <w:pPr>
        <w:pStyle w:val="EndNoteBibliography"/>
        <w:ind w:firstLine="0"/>
      </w:pPr>
      <w:r w:rsidRPr="005919E0">
        <w:t>26.</w:t>
      </w:r>
      <w:r w:rsidRPr="005919E0">
        <w:tab/>
        <w:t xml:space="preserve">Zhang, J.;  Yang, Q.;  Cross, J. B.;  Romero, J. A. C.;  Poutsiaka, K. M.;  Epie, F.;  Bevan, D.;  Wang, B.;  Zhang, Y.;  Chavan, A.;  Zhang, X.;  Moy, T.;  Daniel, A.;  Nguyen, K.;  Chamberlain, B.;  Carter, N.;  Shotwell, J.;  Silverman, J.;  Metcalf, C. A.;  Ryan, D.;  Lippa, B.; Dolle, R. E., Discovery of Azaindole Ureas as a Novel Class of Bacterial Gyrase B Inhibitors. </w:t>
      </w:r>
      <w:r w:rsidRPr="005919E0">
        <w:rPr>
          <w:i/>
        </w:rPr>
        <w:t xml:space="preserve">Journal of Medicinal Chemistry </w:t>
      </w:r>
      <w:r w:rsidRPr="005919E0">
        <w:rPr>
          <w:b/>
        </w:rPr>
        <w:t>2015,</w:t>
      </w:r>
      <w:r w:rsidRPr="005919E0">
        <w:t xml:space="preserve"> </w:t>
      </w:r>
      <w:r w:rsidRPr="005919E0">
        <w:rPr>
          <w:i/>
        </w:rPr>
        <w:t>58</w:t>
      </w:r>
      <w:r w:rsidRPr="005919E0">
        <w:t xml:space="preserve"> (21), 8503-8512.</w:t>
      </w:r>
    </w:p>
    <w:p w14:paraId="602351CF" w14:textId="77777777" w:rsidR="005919E0" w:rsidRPr="005919E0" w:rsidRDefault="005919E0" w:rsidP="005919E0">
      <w:pPr>
        <w:pStyle w:val="EndNoteBibliography"/>
        <w:ind w:firstLine="0"/>
      </w:pPr>
      <w:r w:rsidRPr="005919E0">
        <w:t>27.</w:t>
      </w:r>
      <w:r w:rsidRPr="005919E0">
        <w:tab/>
        <w:t xml:space="preserve">Liu, Y. A.;  Jin, Q.;  Zou, Y.;  Ding, Q.;  Yan, S.;  Wang, Z.;  Hao, X.;  Nguyen, B.;  Zhang, X.;  Pan, J.;  Mo, T.;  Jacobsen, K.;  Lam, T.;  Wu, T. Y.-H.;  Petrassi, H. M.;  Bursulaya, B.;  Didonato, M.;  Gordon, W. P.;  Liu, B.;  Baaten, J.;  Hill, R.;  Nguyen-Tran, V.;  Qiu, M.;  Zhang, Y.-Q.;  Kamireddy, A.;  Espinola, S.;  Deaton, L.;  Ha, S.;  Harb, G.;  Jia, Y.;  Li, J.;  Shen, W.;  Schumacher, A. M.;  Colman, K.;  Glynne, R.;  Pan, S.;  Mcnamara, P.;  Laffitte, B.;  Meeusen, S.;  Molteni, V.; Loren, J., Selective DYRK1A Inhibitor for the Treatment of Type 1 Diabetes: Discovery of 6-Azaindole Derivative GNF2133. </w:t>
      </w:r>
      <w:r w:rsidRPr="005919E0">
        <w:rPr>
          <w:i/>
        </w:rPr>
        <w:t xml:space="preserve">Journal of Medicinal Chemistry </w:t>
      </w:r>
      <w:r w:rsidRPr="005919E0">
        <w:rPr>
          <w:b/>
        </w:rPr>
        <w:t>2020,</w:t>
      </w:r>
      <w:r w:rsidRPr="005919E0">
        <w:t xml:space="preserve"> </w:t>
      </w:r>
      <w:r w:rsidRPr="005919E0">
        <w:rPr>
          <w:i/>
        </w:rPr>
        <w:t>63</w:t>
      </w:r>
      <w:r w:rsidRPr="005919E0">
        <w:t xml:space="preserve"> (6), 2958-2973.</w:t>
      </w:r>
    </w:p>
    <w:p w14:paraId="7C747839" w14:textId="77777777" w:rsidR="005919E0" w:rsidRPr="005919E0" w:rsidRDefault="005919E0" w:rsidP="005919E0">
      <w:pPr>
        <w:pStyle w:val="EndNoteBibliography"/>
        <w:ind w:firstLine="0"/>
      </w:pPr>
      <w:r w:rsidRPr="005919E0">
        <w:t>28.</w:t>
      </w:r>
      <w:r w:rsidRPr="005919E0">
        <w:tab/>
        <w:t xml:space="preserve">Immadi, S. S.;  Dopart, R.;  Wu, Z.;  Fu, B.;  Kendall, D. A.; Lu, D., Exploring 6-Azaindole and 7-Azaindole Rings for Developing Cannabinoid Receptor 1 Allosteric Modulators. </w:t>
      </w:r>
      <w:r w:rsidRPr="005919E0">
        <w:rPr>
          <w:i/>
        </w:rPr>
        <w:t xml:space="preserve">Cannabis and Cannabinoid Research </w:t>
      </w:r>
      <w:r w:rsidRPr="005919E0">
        <w:rPr>
          <w:b/>
        </w:rPr>
        <w:t>2018,</w:t>
      </w:r>
      <w:r w:rsidRPr="005919E0">
        <w:t xml:space="preserve"> </w:t>
      </w:r>
      <w:r w:rsidRPr="005919E0">
        <w:rPr>
          <w:i/>
        </w:rPr>
        <w:t>3</w:t>
      </w:r>
      <w:r w:rsidRPr="005919E0">
        <w:t xml:space="preserve"> (1), 252-258.</w:t>
      </w:r>
    </w:p>
    <w:p w14:paraId="22F04C04" w14:textId="77777777" w:rsidR="005919E0" w:rsidRPr="005919E0" w:rsidRDefault="005919E0" w:rsidP="005919E0">
      <w:pPr>
        <w:pStyle w:val="EndNoteBibliography"/>
        <w:ind w:firstLine="0"/>
      </w:pPr>
      <w:r w:rsidRPr="005919E0">
        <w:t>29.</w:t>
      </w:r>
      <w:r w:rsidRPr="005919E0">
        <w:tab/>
        <w:t xml:space="preserve">Marminon, C.;  Pierré, A.;  Pfeiffer, B.;  Pérez, V.;  Léonce, S.;  Joubert, A.;  Bailly, C.;  Renard, P.;  Hickman, J.; Prudhomme, M., Syntheses and Antiproliferative Activities of 7-Azarebeccamycin Analogues Bearing One 7-Azaindole Moiety. </w:t>
      </w:r>
      <w:r w:rsidRPr="005919E0">
        <w:rPr>
          <w:i/>
        </w:rPr>
        <w:t xml:space="preserve">Journal of Medicinal Chemistry </w:t>
      </w:r>
      <w:r w:rsidRPr="005919E0">
        <w:rPr>
          <w:b/>
        </w:rPr>
        <w:t>2003,</w:t>
      </w:r>
      <w:r w:rsidRPr="005919E0">
        <w:t xml:space="preserve"> </w:t>
      </w:r>
      <w:r w:rsidRPr="005919E0">
        <w:rPr>
          <w:i/>
        </w:rPr>
        <w:t>46</w:t>
      </w:r>
      <w:r w:rsidRPr="005919E0">
        <w:t xml:space="preserve"> (4), 609-622.</w:t>
      </w:r>
    </w:p>
    <w:p w14:paraId="73E6B1B1" w14:textId="77777777" w:rsidR="005919E0" w:rsidRPr="005919E0" w:rsidRDefault="005919E0" w:rsidP="005919E0">
      <w:pPr>
        <w:pStyle w:val="EndNoteBibliography"/>
        <w:ind w:firstLine="0"/>
      </w:pPr>
      <w:r w:rsidRPr="005919E0">
        <w:lastRenderedPageBreak/>
        <w:t>30.</w:t>
      </w:r>
      <w:r w:rsidRPr="005919E0">
        <w:tab/>
        <w:t xml:space="preserve">Phillips, R. S., Synthetic applications of tryptophan synthase. </w:t>
      </w:r>
      <w:r w:rsidRPr="005919E0">
        <w:rPr>
          <w:i/>
        </w:rPr>
        <w:t xml:space="preserve">Tetrahedron: Asymmetry </w:t>
      </w:r>
      <w:r w:rsidRPr="005919E0">
        <w:rPr>
          <w:b/>
        </w:rPr>
        <w:t>2004,</w:t>
      </w:r>
      <w:r w:rsidRPr="005919E0">
        <w:t xml:space="preserve"> </w:t>
      </w:r>
      <w:r w:rsidRPr="005919E0">
        <w:rPr>
          <w:i/>
        </w:rPr>
        <w:t>15</w:t>
      </w:r>
      <w:r w:rsidRPr="005919E0">
        <w:t xml:space="preserve"> (18), 2787-2792.</w:t>
      </w:r>
    </w:p>
    <w:p w14:paraId="221B86EB" w14:textId="77777777" w:rsidR="005919E0" w:rsidRPr="005919E0" w:rsidRDefault="005919E0" w:rsidP="005919E0">
      <w:pPr>
        <w:pStyle w:val="EndNoteBibliography"/>
        <w:ind w:firstLine="0"/>
      </w:pPr>
      <w:r w:rsidRPr="005919E0">
        <w:t>31.</w:t>
      </w:r>
      <w:r w:rsidRPr="005919E0">
        <w:tab/>
        <w:t xml:space="preserve">Romney, D. K.;  Murciano-Calles, J.;  Wehrmüller, J. E.; Arnold, F. H., Unlocking Reactivity of TrpB: A General Biocatalytic Platform for Synthesis of Tryptophan Analogues. </w:t>
      </w:r>
      <w:r w:rsidRPr="005919E0">
        <w:rPr>
          <w:i/>
        </w:rPr>
        <w:t xml:space="preserve">Journal of the American Chemical Society </w:t>
      </w:r>
      <w:r w:rsidRPr="005919E0">
        <w:rPr>
          <w:b/>
        </w:rPr>
        <w:t>2017,</w:t>
      </w:r>
      <w:r w:rsidRPr="005919E0">
        <w:t xml:space="preserve"> </w:t>
      </w:r>
      <w:r w:rsidRPr="005919E0">
        <w:rPr>
          <w:i/>
        </w:rPr>
        <w:t>139</w:t>
      </w:r>
      <w:r w:rsidRPr="005919E0">
        <w:t xml:space="preserve"> (31), 10769-10776.</w:t>
      </w:r>
    </w:p>
    <w:p w14:paraId="0319271F" w14:textId="77777777" w:rsidR="005919E0" w:rsidRPr="005919E0" w:rsidRDefault="005919E0" w:rsidP="005919E0">
      <w:pPr>
        <w:pStyle w:val="EndNoteBibliography"/>
        <w:ind w:firstLine="0"/>
      </w:pPr>
      <w:r w:rsidRPr="005919E0">
        <w:t>32.</w:t>
      </w:r>
      <w:r w:rsidRPr="005919E0">
        <w:tab/>
        <w:t xml:space="preserve">Sloan, M. J.; Phillips, R. S., Enzymatic synthesis of aza-l-tryptophans: The preparation of 5- and 6-Aza-l-tryptophan. </w:t>
      </w:r>
      <w:r w:rsidRPr="005919E0">
        <w:rPr>
          <w:i/>
        </w:rPr>
        <w:t xml:space="preserve">Bioorganic &amp; Medicinal Chemistry Letters </w:t>
      </w:r>
      <w:r w:rsidRPr="005919E0">
        <w:rPr>
          <w:b/>
        </w:rPr>
        <w:t>1992,</w:t>
      </w:r>
      <w:r w:rsidRPr="005919E0">
        <w:t xml:space="preserve"> </w:t>
      </w:r>
      <w:r w:rsidRPr="005919E0">
        <w:rPr>
          <w:i/>
        </w:rPr>
        <w:t>2</w:t>
      </w:r>
      <w:r w:rsidRPr="005919E0">
        <w:t xml:space="preserve"> (9), 1053-1056.</w:t>
      </w:r>
    </w:p>
    <w:p w14:paraId="3F25A59B" w14:textId="77777777" w:rsidR="005919E0" w:rsidRPr="005919E0" w:rsidRDefault="005919E0" w:rsidP="005919E0">
      <w:pPr>
        <w:pStyle w:val="EndNoteBibliography"/>
        <w:ind w:firstLine="0"/>
      </w:pPr>
      <w:r w:rsidRPr="005919E0">
        <w:t>33.</w:t>
      </w:r>
      <w:r w:rsidRPr="005919E0">
        <w:tab/>
        <w:t xml:space="preserve">Gkotsi, D. S.;  Ludewig, H.;  Sharma, S. V.;  Connolly, J. A.;  Dhaliwal, J.;  Wang, Y.;  Unsworth, W. P.;  Taylor, R. J. K.;  Mclachlan, M. M. W.;  Shanahan, S.;  Naismith, J. H.; Goss, R. J. M., A marine viral halogenase that iodinates diverse substrates. </w:t>
      </w:r>
      <w:r w:rsidRPr="005919E0">
        <w:rPr>
          <w:i/>
        </w:rPr>
        <w:t xml:space="preserve">Nature Chemistry </w:t>
      </w:r>
      <w:r w:rsidRPr="005919E0">
        <w:rPr>
          <w:b/>
        </w:rPr>
        <w:t>2019,</w:t>
      </w:r>
      <w:r w:rsidRPr="005919E0">
        <w:t xml:space="preserve"> </w:t>
      </w:r>
      <w:r w:rsidRPr="005919E0">
        <w:rPr>
          <w:i/>
        </w:rPr>
        <w:t>11</w:t>
      </w:r>
      <w:r w:rsidRPr="005919E0">
        <w:t xml:space="preserve"> (12), 1091-1097.</w:t>
      </w:r>
    </w:p>
    <w:p w14:paraId="421791F8" w14:textId="77777777" w:rsidR="005919E0" w:rsidRPr="005919E0" w:rsidRDefault="005919E0" w:rsidP="005919E0">
      <w:pPr>
        <w:pStyle w:val="EndNoteBibliography"/>
        <w:ind w:firstLine="0"/>
      </w:pPr>
      <w:r w:rsidRPr="005919E0">
        <w:t>34.</w:t>
      </w:r>
      <w:r w:rsidRPr="005919E0">
        <w:tab/>
        <w:t xml:space="preserve">Lee, H.-Y.;  Yerkes, N.; O'Connor, S. E., Aza-Tryptamine Substrates in Monoterpene Indole Alkaloid Biosynthesis. </w:t>
      </w:r>
      <w:r w:rsidRPr="005919E0">
        <w:rPr>
          <w:i/>
        </w:rPr>
        <w:t xml:space="preserve">Chemistry &amp; Biology </w:t>
      </w:r>
      <w:r w:rsidRPr="005919E0">
        <w:rPr>
          <w:b/>
        </w:rPr>
        <w:t>2009,</w:t>
      </w:r>
      <w:r w:rsidRPr="005919E0">
        <w:t xml:space="preserve"> </w:t>
      </w:r>
      <w:r w:rsidRPr="005919E0">
        <w:rPr>
          <w:i/>
        </w:rPr>
        <w:t>16</w:t>
      </w:r>
      <w:r w:rsidRPr="005919E0">
        <w:t xml:space="preserve"> (12), 1225-1229.</w:t>
      </w:r>
    </w:p>
    <w:p w14:paraId="1369FBD0" w14:textId="77777777" w:rsidR="005919E0" w:rsidRPr="005919E0" w:rsidRDefault="005919E0" w:rsidP="005919E0">
      <w:pPr>
        <w:pStyle w:val="EndNoteBibliography"/>
        <w:ind w:firstLine="0"/>
      </w:pPr>
      <w:r w:rsidRPr="005919E0">
        <w:t>35.</w:t>
      </w:r>
      <w:r w:rsidRPr="005919E0">
        <w:tab/>
        <w:t xml:space="preserve">Johnson, B. P.;  Scull, E. M.;  Dimas, D. A.;  Bavineni, T.;  Bandari, C.;  Batchev, A. L.;  Gardner, E. D.;  Nimmo, S. L.; Singh, S., Acceptor substrate determines donor specificity of an aromatic prenyltransferase: expanding the biocatalytic potential of NphB. </w:t>
      </w:r>
      <w:r w:rsidRPr="005919E0">
        <w:rPr>
          <w:i/>
        </w:rPr>
        <w:t xml:space="preserve">Applied Microbiology and Biotechnology </w:t>
      </w:r>
      <w:r w:rsidRPr="005919E0">
        <w:rPr>
          <w:b/>
        </w:rPr>
        <w:t>2020</w:t>
      </w:r>
      <w:r w:rsidRPr="005919E0">
        <w:t>.</w:t>
      </w:r>
    </w:p>
    <w:p w14:paraId="2DB12916" w14:textId="77777777" w:rsidR="005919E0" w:rsidRPr="005919E0" w:rsidRDefault="005919E0" w:rsidP="005919E0">
      <w:pPr>
        <w:pStyle w:val="EndNoteBibliography"/>
        <w:ind w:firstLine="0"/>
      </w:pPr>
      <w:r w:rsidRPr="005919E0">
        <w:t>36.</w:t>
      </w:r>
      <w:r w:rsidRPr="005919E0">
        <w:tab/>
        <w:t xml:space="preserve">Scull, E. M.;  Bandari, C.;  Johnson, B. P.;  Gardner, E. D.;  Tonelli, M.;  You, J.;  Cichewicz, R. H.; Singh, S., Chemoenzymatic synthesis of daptomycin analogs active against daptomycin-resistant strains. </w:t>
      </w:r>
      <w:r w:rsidRPr="005919E0">
        <w:rPr>
          <w:i/>
        </w:rPr>
        <w:t xml:space="preserve">Applied Microbiology and Biotechnology </w:t>
      </w:r>
      <w:r w:rsidRPr="005919E0">
        <w:rPr>
          <w:b/>
        </w:rPr>
        <w:t>2020</w:t>
      </w:r>
      <w:r w:rsidRPr="005919E0">
        <w:t>.</w:t>
      </w:r>
    </w:p>
    <w:p w14:paraId="05D837DD" w14:textId="77777777" w:rsidR="005919E0" w:rsidRPr="005919E0" w:rsidRDefault="005919E0" w:rsidP="005919E0">
      <w:pPr>
        <w:pStyle w:val="EndNoteBibliography"/>
        <w:ind w:firstLine="0"/>
      </w:pPr>
      <w:r w:rsidRPr="005919E0">
        <w:lastRenderedPageBreak/>
        <w:t>37.</w:t>
      </w:r>
      <w:r w:rsidRPr="005919E0">
        <w:tab/>
        <w:t xml:space="preserve">Bandari, C.;  Scull, E. M.;  Masterson, J. M.;  Tran, R. H. Q.;  Foster, S. B.;  Nicholas, K. M.; Singh, S., Determination of Alkyl-Donor Promiscuity of Tyrosine-O-Prenyltransferase SirD from Leptosphaeria maculans. </w:t>
      </w:r>
      <w:r w:rsidRPr="005919E0">
        <w:rPr>
          <w:i/>
        </w:rPr>
        <w:t xml:space="preserve">ChemBioChem </w:t>
      </w:r>
      <w:r w:rsidRPr="005919E0">
        <w:rPr>
          <w:b/>
        </w:rPr>
        <w:t>2017,</w:t>
      </w:r>
      <w:r w:rsidRPr="005919E0">
        <w:t xml:space="preserve"> </w:t>
      </w:r>
      <w:r w:rsidRPr="005919E0">
        <w:rPr>
          <w:i/>
        </w:rPr>
        <w:t>18</w:t>
      </w:r>
      <w:r w:rsidRPr="005919E0">
        <w:t xml:space="preserve"> (23), 2323-2327.</w:t>
      </w:r>
    </w:p>
    <w:p w14:paraId="46BDFDEF" w14:textId="77777777" w:rsidR="005919E0" w:rsidRPr="005919E0" w:rsidRDefault="005919E0" w:rsidP="005919E0">
      <w:pPr>
        <w:pStyle w:val="EndNoteBibliography"/>
        <w:ind w:firstLine="0"/>
      </w:pPr>
      <w:r w:rsidRPr="005919E0">
        <w:t>38.</w:t>
      </w:r>
      <w:r w:rsidRPr="005919E0">
        <w:tab/>
        <w:t xml:space="preserve">Bandari, C.;  Scull, E. M.;  Bavineni, T.;  Nimmo, S. L.;  Gardner, E. D.;  Bensen, R. C.;  Burgett, A. W.; Singh, S., FgaPT2, a biocatalytic tool for alkyl-diversification of indole natural products. </w:t>
      </w:r>
      <w:r w:rsidRPr="005919E0">
        <w:rPr>
          <w:i/>
        </w:rPr>
        <w:t xml:space="preserve">MedChemComm </w:t>
      </w:r>
      <w:r w:rsidRPr="005919E0">
        <w:rPr>
          <w:b/>
        </w:rPr>
        <w:t>2019</w:t>
      </w:r>
      <w:r w:rsidRPr="005919E0">
        <w:t>.</w:t>
      </w:r>
    </w:p>
    <w:p w14:paraId="15F3C2CD" w14:textId="77777777" w:rsidR="005919E0" w:rsidRPr="005919E0" w:rsidRDefault="005919E0" w:rsidP="005919E0">
      <w:pPr>
        <w:pStyle w:val="EndNoteBibliography"/>
        <w:ind w:firstLine="0"/>
      </w:pPr>
      <w:r w:rsidRPr="005919E0">
        <w:t>39.</w:t>
      </w:r>
      <w:r w:rsidRPr="005919E0">
        <w:tab/>
        <w:t xml:space="preserve">Gardner, E. D.;  Dimas, D. A.;  Finneran, M. C.;  Brown, S. M.;  Burgett, A. W.; Singh, S., Indole C6 Functionalization of Tryprostatin B Using Prenyltransferase CdpNPT. </w:t>
      </w:r>
      <w:r w:rsidRPr="005919E0">
        <w:rPr>
          <w:i/>
        </w:rPr>
        <w:t xml:space="preserve">Catalysts </w:t>
      </w:r>
      <w:r w:rsidRPr="005919E0">
        <w:rPr>
          <w:b/>
        </w:rPr>
        <w:t>2020,</w:t>
      </w:r>
      <w:r w:rsidRPr="005919E0">
        <w:t xml:space="preserve"> </w:t>
      </w:r>
      <w:r w:rsidRPr="005919E0">
        <w:rPr>
          <w:i/>
        </w:rPr>
        <w:t>10</w:t>
      </w:r>
      <w:r w:rsidRPr="005919E0">
        <w:t xml:space="preserve"> (11), 1247.</w:t>
      </w:r>
    </w:p>
    <w:p w14:paraId="10F2A03C" w14:textId="77777777" w:rsidR="005919E0" w:rsidRPr="005919E0" w:rsidRDefault="005919E0" w:rsidP="005919E0">
      <w:pPr>
        <w:pStyle w:val="EndNoteBibliography"/>
        <w:ind w:firstLine="0"/>
      </w:pPr>
      <w:r w:rsidRPr="005919E0">
        <w:t>40.</w:t>
      </w:r>
      <w:r w:rsidRPr="005919E0">
        <w:tab/>
        <w:t xml:space="preserve">Elshahawi, S. I.;  Cao, H.;  Shaaban, K. A.;  Ponomareva, L. V.;  Subramanian, T.;  Farman, M. L.;  Spielmann, H. P.;  Phillips Jr, G. N.;  Thorson, J. S.; Singh, S., Structure and specificity of a permissive bacterial C-prenyltransferase. </w:t>
      </w:r>
      <w:r w:rsidRPr="005919E0">
        <w:rPr>
          <w:i/>
        </w:rPr>
        <w:t xml:space="preserve">Nat Chem Biol </w:t>
      </w:r>
      <w:r w:rsidRPr="005919E0">
        <w:rPr>
          <w:b/>
        </w:rPr>
        <w:t>2017,</w:t>
      </w:r>
      <w:r w:rsidRPr="005919E0">
        <w:t xml:space="preserve"> </w:t>
      </w:r>
      <w:r w:rsidRPr="005919E0">
        <w:rPr>
          <w:i/>
        </w:rPr>
        <w:t>13</w:t>
      </w:r>
      <w:r w:rsidRPr="005919E0">
        <w:t xml:space="preserve"> (4), 366-368.</w:t>
      </w:r>
    </w:p>
    <w:p w14:paraId="3197109C" w14:textId="77777777" w:rsidR="005919E0" w:rsidRPr="005919E0" w:rsidRDefault="005919E0" w:rsidP="005919E0">
      <w:pPr>
        <w:pStyle w:val="EndNoteBibliography"/>
        <w:ind w:firstLine="0"/>
      </w:pPr>
      <w:r w:rsidRPr="005919E0">
        <w:t>41.</w:t>
      </w:r>
      <w:r w:rsidRPr="005919E0">
        <w:tab/>
        <w:t xml:space="preserve">Pan, L. L.;  Song, L. F.;  Miao, Y.;  Yang, Y.; Merz, K. M., Jr., Mechanism of Formation of the Nonstandard Product in the Prenyltransferase Reaction of the G115T Mutant of FtmPT1: A Case of Reaction Dynamics Calling the Shots? </w:t>
      </w:r>
      <w:r w:rsidRPr="005919E0">
        <w:rPr>
          <w:i/>
        </w:rPr>
        <w:t xml:space="preserve">Biochemistry </w:t>
      </w:r>
      <w:r w:rsidRPr="005919E0">
        <w:rPr>
          <w:b/>
        </w:rPr>
        <w:t>2017,</w:t>
      </w:r>
      <w:r w:rsidRPr="005919E0">
        <w:t xml:space="preserve"> </w:t>
      </w:r>
      <w:r w:rsidRPr="005919E0">
        <w:rPr>
          <w:i/>
        </w:rPr>
        <w:t>56</w:t>
      </w:r>
      <w:r w:rsidRPr="005919E0">
        <w:t xml:space="preserve"> (24), 2995-3007.</w:t>
      </w:r>
    </w:p>
    <w:p w14:paraId="3B7CB5DA" w14:textId="77777777" w:rsidR="005919E0" w:rsidRPr="005919E0" w:rsidRDefault="005919E0" w:rsidP="005919E0">
      <w:pPr>
        <w:pStyle w:val="EndNoteBibliography"/>
        <w:ind w:firstLine="0"/>
      </w:pPr>
      <w:r w:rsidRPr="005919E0">
        <w:t>42.</w:t>
      </w:r>
      <w:r w:rsidRPr="005919E0">
        <w:tab/>
        <w:t xml:space="preserve">Liebhold, M.;  Xian, M.; Li, S. M., Breaking Cyclic Dipeptide Prenyltransferase Regioselectivity by Unnatural Alkyl Doners. </w:t>
      </w:r>
      <w:r w:rsidRPr="005919E0">
        <w:rPr>
          <w:i/>
        </w:rPr>
        <w:t xml:space="preserve">Organic letters </w:t>
      </w:r>
      <w:r w:rsidRPr="005919E0">
        <w:rPr>
          <w:b/>
        </w:rPr>
        <w:t>2013,</w:t>
      </w:r>
      <w:r w:rsidRPr="005919E0">
        <w:t xml:space="preserve"> </w:t>
      </w:r>
      <w:r w:rsidRPr="005919E0">
        <w:rPr>
          <w:i/>
        </w:rPr>
        <w:t>15</w:t>
      </w:r>
      <w:r w:rsidRPr="005919E0">
        <w:t xml:space="preserve"> (12), 3062-3065.</w:t>
      </w:r>
    </w:p>
    <w:p w14:paraId="689897A8" w14:textId="77777777" w:rsidR="005919E0" w:rsidRPr="005919E0" w:rsidRDefault="005919E0" w:rsidP="005919E0">
      <w:pPr>
        <w:pStyle w:val="EndNoteBibliography"/>
        <w:ind w:firstLine="0"/>
      </w:pPr>
      <w:r w:rsidRPr="005919E0">
        <w:t>43.</w:t>
      </w:r>
      <w:r w:rsidRPr="005919E0">
        <w:tab/>
        <w:t xml:space="preserve">Liebhold, M.;  Xie, X.; Li, S. M., Expansion of enzymatic Friedel-Crafts alkylation on indoles: acceptance of unnatural beta-unsaturated allyl diphospates by dimethylallyl-tryptophan synthases. </w:t>
      </w:r>
      <w:r w:rsidRPr="005919E0">
        <w:rPr>
          <w:i/>
        </w:rPr>
        <w:t xml:space="preserve">Organic letters </w:t>
      </w:r>
      <w:r w:rsidRPr="005919E0">
        <w:rPr>
          <w:b/>
        </w:rPr>
        <w:t>2012,</w:t>
      </w:r>
      <w:r w:rsidRPr="005919E0">
        <w:t xml:space="preserve"> </w:t>
      </w:r>
      <w:r w:rsidRPr="005919E0">
        <w:rPr>
          <w:i/>
        </w:rPr>
        <w:t>14</w:t>
      </w:r>
      <w:r w:rsidRPr="005919E0">
        <w:t xml:space="preserve"> (18), 4882-5.</w:t>
      </w:r>
    </w:p>
    <w:p w14:paraId="508A3E87" w14:textId="77777777" w:rsidR="005919E0" w:rsidRPr="005919E0" w:rsidRDefault="005919E0" w:rsidP="005919E0">
      <w:pPr>
        <w:pStyle w:val="EndNoteBibliography"/>
        <w:ind w:firstLine="0"/>
      </w:pPr>
      <w:r w:rsidRPr="005919E0">
        <w:lastRenderedPageBreak/>
        <w:t>44.</w:t>
      </w:r>
      <w:r w:rsidRPr="005919E0">
        <w:tab/>
        <w:t xml:space="preserve">Winkelblech, J.;  Liebhold, M.;  Gunera, J.;  Xie, X.;  Kolb, P.; Li, S. M., Tryptophan C5‐, C6‐ and C7‐Prenylating Enzymes Displaying a Preference for C‐6 of the Indole Ring in the Presence of Unnatural Dimethylallyl Diphosphate Analogues. </w:t>
      </w:r>
      <w:r w:rsidRPr="005919E0">
        <w:rPr>
          <w:i/>
        </w:rPr>
        <w:t xml:space="preserve">Advanced Synthesis &amp; Catalysis </w:t>
      </w:r>
      <w:r w:rsidRPr="005919E0">
        <w:rPr>
          <w:b/>
        </w:rPr>
        <w:t>2015,</w:t>
      </w:r>
      <w:r w:rsidRPr="005919E0">
        <w:t xml:space="preserve"> </w:t>
      </w:r>
      <w:r w:rsidRPr="005919E0">
        <w:rPr>
          <w:i/>
        </w:rPr>
        <w:t>357</w:t>
      </w:r>
      <w:r w:rsidRPr="005919E0">
        <w:t xml:space="preserve"> (5), 975-986.</w:t>
      </w:r>
    </w:p>
    <w:p w14:paraId="7135F6D6" w14:textId="77777777" w:rsidR="005919E0" w:rsidRPr="005919E0" w:rsidRDefault="005919E0" w:rsidP="005919E0">
      <w:pPr>
        <w:pStyle w:val="EndNoteBibliography"/>
        <w:ind w:firstLine="0"/>
      </w:pPr>
      <w:r w:rsidRPr="005919E0">
        <w:t>45.</w:t>
      </w:r>
      <w:r w:rsidRPr="005919E0">
        <w:tab/>
        <w:t xml:space="preserve">Truppo, M. D., Biocatalysis in the Pharmaceutical Industry: The Need for Speed. </w:t>
      </w:r>
      <w:r w:rsidRPr="005919E0">
        <w:rPr>
          <w:i/>
        </w:rPr>
        <w:t xml:space="preserve">ACS Med Chem Lett </w:t>
      </w:r>
      <w:r w:rsidRPr="005919E0">
        <w:rPr>
          <w:b/>
        </w:rPr>
        <w:t>2017,</w:t>
      </w:r>
      <w:r w:rsidRPr="005919E0">
        <w:t xml:space="preserve"> </w:t>
      </w:r>
      <w:r w:rsidRPr="005919E0">
        <w:rPr>
          <w:i/>
        </w:rPr>
        <w:t>8</w:t>
      </w:r>
      <w:r w:rsidRPr="005919E0">
        <w:t xml:space="preserve"> (5), 476-480.</w:t>
      </w:r>
    </w:p>
    <w:p w14:paraId="251ADD96" w14:textId="77777777" w:rsidR="005919E0" w:rsidRPr="005919E0" w:rsidRDefault="005919E0" w:rsidP="005919E0">
      <w:pPr>
        <w:pStyle w:val="EndNoteBibliography"/>
        <w:ind w:firstLine="0"/>
      </w:pPr>
      <w:r w:rsidRPr="005919E0">
        <w:t>46.</w:t>
      </w:r>
      <w:r w:rsidRPr="005919E0">
        <w:tab/>
        <w:t xml:space="preserve">Clouthier, C. M.; Pelletier, J. N., Expanding the organic toolbox: a guide to integrating biocatalysis in synthesis. </w:t>
      </w:r>
      <w:r w:rsidRPr="005919E0">
        <w:rPr>
          <w:i/>
        </w:rPr>
        <w:t xml:space="preserve">Chemical Society Reviews </w:t>
      </w:r>
      <w:r w:rsidRPr="005919E0">
        <w:rPr>
          <w:b/>
        </w:rPr>
        <w:t>2012,</w:t>
      </w:r>
      <w:r w:rsidRPr="005919E0">
        <w:t xml:space="preserve"> </w:t>
      </w:r>
      <w:r w:rsidRPr="005919E0">
        <w:rPr>
          <w:i/>
        </w:rPr>
        <w:t>41</w:t>
      </w:r>
      <w:r w:rsidRPr="005919E0">
        <w:t xml:space="preserve"> (4), 1585-1605.</w:t>
      </w:r>
    </w:p>
    <w:p w14:paraId="0B1E4BCD" w14:textId="77777777" w:rsidR="005919E0" w:rsidRPr="005919E0" w:rsidRDefault="005919E0" w:rsidP="005919E0">
      <w:pPr>
        <w:pStyle w:val="EndNoteBibliography"/>
        <w:ind w:firstLine="0"/>
      </w:pPr>
      <w:r w:rsidRPr="005919E0">
        <w:t>47.</w:t>
      </w:r>
      <w:r w:rsidRPr="005919E0">
        <w:tab/>
        <w:t xml:space="preserve">Sheldon, R. A.;  Brady, D.; Bode, M. L., The Hitchhiker's guide to biocatalysis: recent advances in the use of enzymes in organic synthesis. </w:t>
      </w:r>
      <w:r w:rsidRPr="005919E0">
        <w:rPr>
          <w:i/>
        </w:rPr>
        <w:t xml:space="preserve">Chemical Science </w:t>
      </w:r>
      <w:r w:rsidRPr="005919E0">
        <w:rPr>
          <w:b/>
        </w:rPr>
        <w:t>2020,</w:t>
      </w:r>
      <w:r w:rsidRPr="005919E0">
        <w:t xml:space="preserve"> </w:t>
      </w:r>
      <w:r w:rsidRPr="005919E0">
        <w:rPr>
          <w:i/>
        </w:rPr>
        <w:t>11</w:t>
      </w:r>
      <w:r w:rsidRPr="005919E0">
        <w:t xml:space="preserve"> (10), 2587-2605.</w:t>
      </w:r>
    </w:p>
    <w:p w14:paraId="00911306" w14:textId="77777777" w:rsidR="005919E0" w:rsidRPr="005919E0" w:rsidRDefault="005919E0" w:rsidP="005919E0">
      <w:pPr>
        <w:pStyle w:val="EndNoteBibliography"/>
        <w:ind w:firstLine="0"/>
      </w:pPr>
      <w:r w:rsidRPr="005919E0">
        <w:t>48.</w:t>
      </w:r>
      <w:r w:rsidRPr="005919E0">
        <w:tab/>
        <w:t xml:space="preserve">Tibrewal, N.; Tang, Y., Biocatalysts for natural product biosynthesis. </w:t>
      </w:r>
      <w:r w:rsidRPr="005919E0">
        <w:rPr>
          <w:i/>
        </w:rPr>
        <w:t xml:space="preserve">Annu Rev Chem Biomol Eng </w:t>
      </w:r>
      <w:r w:rsidRPr="005919E0">
        <w:rPr>
          <w:b/>
        </w:rPr>
        <w:t>2014,</w:t>
      </w:r>
      <w:r w:rsidRPr="005919E0">
        <w:t xml:space="preserve"> </w:t>
      </w:r>
      <w:r w:rsidRPr="005919E0">
        <w:rPr>
          <w:i/>
        </w:rPr>
        <w:t>5</w:t>
      </w:r>
      <w:r w:rsidRPr="005919E0">
        <w:t>, 347-66.</w:t>
      </w:r>
    </w:p>
    <w:p w14:paraId="1142E0CD" w14:textId="77777777" w:rsidR="005919E0" w:rsidRPr="005919E0" w:rsidRDefault="005919E0" w:rsidP="005919E0">
      <w:pPr>
        <w:pStyle w:val="EndNoteBibliography"/>
        <w:ind w:firstLine="0"/>
      </w:pPr>
      <w:r w:rsidRPr="005919E0">
        <w:t>49.</w:t>
      </w:r>
      <w:r w:rsidRPr="005919E0">
        <w:tab/>
        <w:t xml:space="preserve">Baker Dockrey, S. A.;  Lukowski, A. L.;  Becker, M. R.; Narayan, A. R. H., Biocatalytic site- and enantioselective oxidative dearomatization of phenols. </w:t>
      </w:r>
      <w:r w:rsidRPr="005919E0">
        <w:rPr>
          <w:i/>
        </w:rPr>
        <w:t xml:space="preserve">Nat Chem </w:t>
      </w:r>
      <w:r w:rsidRPr="005919E0">
        <w:rPr>
          <w:b/>
        </w:rPr>
        <w:t>2018,</w:t>
      </w:r>
      <w:r w:rsidRPr="005919E0">
        <w:t xml:space="preserve"> </w:t>
      </w:r>
      <w:r w:rsidRPr="005919E0">
        <w:rPr>
          <w:i/>
        </w:rPr>
        <w:t>10</w:t>
      </w:r>
      <w:r w:rsidRPr="005919E0">
        <w:t xml:space="preserve"> (2), 119-125.</w:t>
      </w:r>
    </w:p>
    <w:p w14:paraId="7C7B0FC0" w14:textId="77777777" w:rsidR="005919E0" w:rsidRPr="005919E0" w:rsidRDefault="005919E0" w:rsidP="005919E0">
      <w:pPr>
        <w:pStyle w:val="EndNoteBibliography"/>
        <w:ind w:firstLine="0"/>
      </w:pPr>
      <w:r w:rsidRPr="005919E0">
        <w:t>50.</w:t>
      </w:r>
      <w:r w:rsidRPr="005919E0">
        <w:tab/>
        <w:t xml:space="preserve">Aleku, G. A.;  Nowicka, B.; Turner, N. J., Biocatalytic Potential of Enzymes Involved in the Biosynthesis of Isoprenoid Quinones. </w:t>
      </w:r>
      <w:r w:rsidRPr="005919E0">
        <w:rPr>
          <w:i/>
        </w:rPr>
        <w:t xml:space="preserve">ChemCatChem </w:t>
      </w:r>
      <w:r w:rsidRPr="005919E0">
        <w:rPr>
          <w:b/>
        </w:rPr>
        <w:t>2018,</w:t>
      </w:r>
      <w:r w:rsidRPr="005919E0">
        <w:t xml:space="preserve"> </w:t>
      </w:r>
      <w:r w:rsidRPr="005919E0">
        <w:rPr>
          <w:i/>
        </w:rPr>
        <w:t>10</w:t>
      </w:r>
      <w:r w:rsidRPr="005919E0">
        <w:t xml:space="preserve"> (1), 124-135.</w:t>
      </w:r>
    </w:p>
    <w:p w14:paraId="045B7234" w14:textId="77777777" w:rsidR="005919E0" w:rsidRPr="005919E0" w:rsidRDefault="005919E0" w:rsidP="005919E0">
      <w:pPr>
        <w:pStyle w:val="EndNoteBibliography"/>
        <w:ind w:firstLine="0"/>
      </w:pPr>
      <w:r w:rsidRPr="005919E0">
        <w:t>51.</w:t>
      </w:r>
      <w:r w:rsidRPr="005919E0">
        <w:tab/>
        <w:t xml:space="preserve">Crestey, F.;  Collot, V.;  Stiebing, S.; Rault, S., A new and efficient synthesis of 2-azatryptophans. </w:t>
      </w:r>
      <w:r w:rsidRPr="005919E0">
        <w:rPr>
          <w:i/>
        </w:rPr>
        <w:t xml:space="preserve">Tetrahedron </w:t>
      </w:r>
      <w:r w:rsidRPr="005919E0">
        <w:rPr>
          <w:b/>
        </w:rPr>
        <w:t>2006,</w:t>
      </w:r>
      <w:r w:rsidRPr="005919E0">
        <w:t xml:space="preserve"> </w:t>
      </w:r>
      <w:r w:rsidRPr="005919E0">
        <w:rPr>
          <w:i/>
        </w:rPr>
        <w:t>62</w:t>
      </w:r>
      <w:r w:rsidRPr="005919E0">
        <w:t xml:space="preserve"> (33), 7772-7775.</w:t>
      </w:r>
    </w:p>
    <w:p w14:paraId="59002CCE" w14:textId="77777777" w:rsidR="005919E0" w:rsidRPr="005919E0" w:rsidRDefault="005919E0" w:rsidP="005919E0">
      <w:pPr>
        <w:pStyle w:val="EndNoteBibliography"/>
        <w:ind w:firstLine="0"/>
      </w:pPr>
      <w:r w:rsidRPr="005919E0">
        <w:t>52.</w:t>
      </w:r>
      <w:r w:rsidRPr="005919E0">
        <w:tab/>
        <w:t xml:space="preserve">Füller, J. J.;  Röpke, R.;  Krausze, J.;  Rennhack, K. E.;  Daniel, N. P.;  Blankenfeldt, W.;  Schulz, S.;  Jahn, D.; Moser, J., Biosynthesis of Violacein, Structure and Function of </w:t>
      </w:r>
      <w:r w:rsidRPr="005919E0">
        <w:lastRenderedPageBreak/>
        <w:t xml:space="preserve">l-Tryptophan Oxidase VioA from Chromobacterium violaceum. </w:t>
      </w:r>
      <w:r w:rsidRPr="005919E0">
        <w:rPr>
          <w:i/>
        </w:rPr>
        <w:t xml:space="preserve">Journal of Biological Chemistry </w:t>
      </w:r>
      <w:r w:rsidRPr="005919E0">
        <w:rPr>
          <w:b/>
        </w:rPr>
        <w:t>2016,</w:t>
      </w:r>
      <w:r w:rsidRPr="005919E0">
        <w:t xml:space="preserve"> </w:t>
      </w:r>
      <w:r w:rsidRPr="005919E0">
        <w:rPr>
          <w:i/>
        </w:rPr>
        <w:t>291</w:t>
      </w:r>
      <w:r w:rsidRPr="005919E0">
        <w:t xml:space="preserve"> (38), 20068-20084.</w:t>
      </w:r>
    </w:p>
    <w:p w14:paraId="7C9D572E" w14:textId="77777777" w:rsidR="005919E0" w:rsidRPr="005919E0" w:rsidRDefault="005919E0" w:rsidP="005919E0">
      <w:pPr>
        <w:pStyle w:val="EndNoteBibliography"/>
        <w:ind w:firstLine="0"/>
      </w:pPr>
      <w:r w:rsidRPr="005919E0">
        <w:t>53.</w:t>
      </w:r>
      <w:r w:rsidRPr="005919E0">
        <w:tab/>
        <w:t xml:space="preserve">Azimov, V. A.;  Uritskaya, M. Y.; Yakhontov, L. N., Synthesis of racemic </w:t>
      </w:r>
      <w:r w:rsidRPr="005919E0">
        <w:rPr>
          <w:rFonts w:ascii="Symbol" w:hAnsi="Symbol"/>
        </w:rPr>
        <w:t>a</w:t>
      </w:r>
      <w:r w:rsidRPr="005919E0">
        <w:t xml:space="preserve">-amino acids of the series of 4- and 7-azaindoles. </w:t>
      </w:r>
      <w:r w:rsidRPr="005919E0">
        <w:rPr>
          <w:i/>
        </w:rPr>
        <w:t xml:space="preserve">Pharmaceutical Chemistry Journal </w:t>
      </w:r>
      <w:r w:rsidRPr="005919E0">
        <w:rPr>
          <w:b/>
        </w:rPr>
        <w:t>1968,</w:t>
      </w:r>
      <w:r w:rsidRPr="005919E0">
        <w:t xml:space="preserve"> </w:t>
      </w:r>
      <w:r w:rsidRPr="005919E0">
        <w:rPr>
          <w:i/>
        </w:rPr>
        <w:t>2</w:t>
      </w:r>
      <w:r w:rsidRPr="005919E0">
        <w:t xml:space="preserve"> (11), 605-607.</w:t>
      </w:r>
    </w:p>
    <w:p w14:paraId="061EDBA3" w14:textId="77777777" w:rsidR="005919E0" w:rsidRPr="005919E0" w:rsidRDefault="005919E0" w:rsidP="005919E0">
      <w:pPr>
        <w:pStyle w:val="EndNoteBibliography"/>
        <w:ind w:firstLine="0"/>
      </w:pPr>
      <w:r w:rsidRPr="005919E0">
        <w:t>54.</w:t>
      </w:r>
      <w:r w:rsidRPr="005919E0">
        <w:tab/>
        <w:t xml:space="preserve">Yin, W. B.;  Ruan, H. L.;  Westrich, L.;  Grundmann, A.; Li, S. M., CdpNPT, an N-prenyltransferase from Aspergillus fumigatus: overproduction, purification and biochemical characterisation. </w:t>
      </w:r>
      <w:r w:rsidRPr="005919E0">
        <w:rPr>
          <w:i/>
        </w:rPr>
        <w:t xml:space="preserve">Chembiochem </w:t>
      </w:r>
      <w:r w:rsidRPr="005919E0">
        <w:rPr>
          <w:b/>
        </w:rPr>
        <w:t>2007,</w:t>
      </w:r>
      <w:r w:rsidRPr="005919E0">
        <w:t xml:space="preserve"> </w:t>
      </w:r>
      <w:r w:rsidRPr="005919E0">
        <w:rPr>
          <w:i/>
        </w:rPr>
        <w:t>8</w:t>
      </w:r>
      <w:r w:rsidRPr="005919E0">
        <w:t xml:space="preserve"> (10), 1154-61.</w:t>
      </w:r>
    </w:p>
    <w:p w14:paraId="75752929" w14:textId="77777777" w:rsidR="005919E0" w:rsidRPr="005919E0" w:rsidRDefault="005919E0" w:rsidP="005919E0">
      <w:pPr>
        <w:pStyle w:val="EndNoteBibliography"/>
        <w:ind w:firstLine="0"/>
      </w:pPr>
      <w:r w:rsidRPr="005919E0">
        <w:t>55.</w:t>
      </w:r>
      <w:r w:rsidRPr="005919E0">
        <w:tab/>
        <w:t xml:space="preserve">Unsold, I. A.; Li, S. M., Overproduction, purification and characterization of FgaPT2, a dimethylallyltryptophan synthase from Aspergillus fumigatus. </w:t>
      </w:r>
      <w:r w:rsidRPr="005919E0">
        <w:rPr>
          <w:i/>
        </w:rPr>
        <w:t xml:space="preserve">Microbiology </w:t>
      </w:r>
      <w:r w:rsidRPr="005919E0">
        <w:rPr>
          <w:b/>
        </w:rPr>
        <w:t>2005,</w:t>
      </w:r>
      <w:r w:rsidRPr="005919E0">
        <w:t xml:space="preserve"> </w:t>
      </w:r>
      <w:r w:rsidRPr="005919E0">
        <w:rPr>
          <w:i/>
        </w:rPr>
        <w:t>151</w:t>
      </w:r>
      <w:r w:rsidRPr="005919E0">
        <w:t xml:space="preserve"> (Pt 5), 1499-505.</w:t>
      </w:r>
    </w:p>
    <w:p w14:paraId="4A9E9C3D" w14:textId="77777777" w:rsidR="005919E0" w:rsidRPr="005919E0" w:rsidRDefault="005919E0" w:rsidP="005919E0">
      <w:pPr>
        <w:pStyle w:val="EndNoteBibliography"/>
        <w:ind w:firstLine="0"/>
      </w:pPr>
      <w:r w:rsidRPr="005919E0">
        <w:t>56.</w:t>
      </w:r>
      <w:r w:rsidRPr="005919E0">
        <w:tab/>
        <w:t xml:space="preserve">Grundmann, A.; Li, S. M., Overproduction, purification and characterization of FtmPT1, a brevianamide F prenyltransferase from Aspergillus fumigatus. </w:t>
      </w:r>
      <w:r w:rsidRPr="005919E0">
        <w:rPr>
          <w:i/>
        </w:rPr>
        <w:t xml:space="preserve">Microbiology </w:t>
      </w:r>
      <w:r w:rsidRPr="005919E0">
        <w:rPr>
          <w:b/>
        </w:rPr>
        <w:t>2005,</w:t>
      </w:r>
      <w:r w:rsidRPr="005919E0">
        <w:t xml:space="preserve"> </w:t>
      </w:r>
      <w:r w:rsidRPr="005919E0">
        <w:rPr>
          <w:i/>
        </w:rPr>
        <w:t>151</w:t>
      </w:r>
      <w:r w:rsidRPr="005919E0">
        <w:t xml:space="preserve"> (Pt 7), 2199-207.</w:t>
      </w:r>
    </w:p>
    <w:p w14:paraId="613E8237" w14:textId="77777777" w:rsidR="005919E0" w:rsidRPr="005919E0" w:rsidRDefault="005919E0" w:rsidP="005919E0">
      <w:pPr>
        <w:pStyle w:val="EndNoteBibliography"/>
        <w:ind w:firstLine="0"/>
      </w:pPr>
      <w:r w:rsidRPr="005919E0">
        <w:t>57.</w:t>
      </w:r>
      <w:r w:rsidRPr="005919E0">
        <w:tab/>
        <w:t xml:space="preserve">Adler, T. K.; Albert, A., The Biological and Physical Properties of the Azaindoles. </w:t>
      </w:r>
      <w:r w:rsidRPr="005919E0">
        <w:rPr>
          <w:i/>
        </w:rPr>
        <w:t xml:space="preserve">Journal of Medicinal Chemistry </w:t>
      </w:r>
      <w:r w:rsidRPr="005919E0">
        <w:rPr>
          <w:b/>
        </w:rPr>
        <w:t>1963,</w:t>
      </w:r>
      <w:r w:rsidRPr="005919E0">
        <w:t xml:space="preserve"> </w:t>
      </w:r>
      <w:r w:rsidRPr="005919E0">
        <w:rPr>
          <w:i/>
        </w:rPr>
        <w:t>6</w:t>
      </w:r>
      <w:r w:rsidRPr="005919E0">
        <w:t xml:space="preserve"> (5), 480-483.</w:t>
      </w:r>
    </w:p>
    <w:p w14:paraId="122A62E6" w14:textId="4983D2E5" w:rsidR="00C74C60" w:rsidRDefault="00C74C60" w:rsidP="00C74C60">
      <w:r>
        <w:fldChar w:fldCharType="end"/>
      </w:r>
    </w:p>
    <w:p w14:paraId="1A945AB8" w14:textId="6E56C758" w:rsidR="00C74C60" w:rsidRDefault="00C74C60" w:rsidP="00C74C60">
      <w:pPr>
        <w:sectPr w:rsidR="00C74C60" w:rsidSect="00D87BC2">
          <w:pgSz w:w="12240" w:h="15840"/>
          <w:pgMar w:top="1440" w:right="1440" w:bottom="1440" w:left="2160" w:header="720" w:footer="720" w:gutter="0"/>
          <w:cols w:space="720"/>
          <w:docGrid w:linePitch="360"/>
        </w:sectPr>
      </w:pPr>
    </w:p>
    <w:p w14:paraId="5EAE0C46" w14:textId="77777777" w:rsidR="00C74C60" w:rsidRDefault="00C74C60" w:rsidP="00C74C60"/>
    <w:p w14:paraId="762FEC72" w14:textId="1190364E" w:rsidR="005568F3" w:rsidRDefault="005568F3" w:rsidP="005568F3">
      <w:pPr>
        <w:pStyle w:val="Heading1"/>
      </w:pPr>
      <w:bookmarkStart w:id="245" w:name="_Toc86259705"/>
      <w:bookmarkStart w:id="246" w:name="_Toc90555514"/>
      <w:r>
        <w:t>Chapter 4: Chemoenzymatic Diversification of Azaindole Substituted Diketopiperazine Natural Product Analogs</w:t>
      </w:r>
      <w:bookmarkEnd w:id="245"/>
      <w:bookmarkEnd w:id="246"/>
    </w:p>
    <w:p w14:paraId="647FF8AB" w14:textId="51829B4A" w:rsidR="00B2635B" w:rsidRDefault="00B2635B" w:rsidP="00B2635B">
      <w:pPr>
        <w:pStyle w:val="Heading2"/>
        <w:numPr>
          <w:ilvl w:val="0"/>
          <w:numId w:val="0"/>
        </w:numPr>
        <w:ind w:left="576" w:hanging="576"/>
      </w:pPr>
      <w:bookmarkStart w:id="247" w:name="_Toc90555515"/>
      <w:r>
        <w:t>Abstract</w:t>
      </w:r>
      <w:bookmarkEnd w:id="247"/>
    </w:p>
    <w:p w14:paraId="1A8C3C5A" w14:textId="44D235EC" w:rsidR="00B2635B" w:rsidRDefault="00B2635B" w:rsidP="00B2635B">
      <w:pPr>
        <w:spacing w:line="240" w:lineRule="auto"/>
      </w:pPr>
      <w:r w:rsidRPr="00B2635B">
        <w:t xml:space="preserve">Prenylated indole containing diketopiperazines (DKP) are a large family of natural products with a wide spectrum of bioactivity.  The therapeutic utility and structure activity relationship of these natural products remains largely unexplored due to limitations in synthetic methodology. In this study, unnatural azaindole containing DKP’s were synthesized and chemoenzymatically alkylated using the indole C2 </w:t>
      </w:r>
      <w:proofErr w:type="spellStart"/>
      <w:r w:rsidRPr="00B2635B">
        <w:t>prenyltransferase</w:t>
      </w:r>
      <w:proofErr w:type="spellEnd"/>
      <w:r w:rsidRPr="00B2635B">
        <w:t xml:space="preserve"> FtmPT1. While the substrate scope for aromatic </w:t>
      </w:r>
      <w:proofErr w:type="spellStart"/>
      <w:r w:rsidRPr="00B2635B">
        <w:t>prenyltransferases</w:t>
      </w:r>
      <w:proofErr w:type="spellEnd"/>
      <w:r w:rsidRPr="00B2635B">
        <w:t xml:space="preserve"> is typically limited to indole or phenolic substrates, we observed chemoenzymatic prenylation of five novel azaindole substrate analogs. The additional aromatic nitrogen atoms altered the regioselectivity of the enzyme, producing novel N1 prenylated and cyclized C3 prenylated azaindole-containing natural product analogs.  The discovery that nitrogenous indole </w:t>
      </w:r>
      <w:proofErr w:type="spellStart"/>
      <w:r w:rsidRPr="00B2635B">
        <w:t>bioisosteres</w:t>
      </w:r>
      <w:proofErr w:type="spellEnd"/>
      <w:r w:rsidRPr="00B2635B">
        <w:t xml:space="preserve"> can be accepted by aromatic </w:t>
      </w:r>
      <w:proofErr w:type="spellStart"/>
      <w:r w:rsidRPr="00B2635B">
        <w:t>prenyltransferases</w:t>
      </w:r>
      <w:proofErr w:type="spellEnd"/>
      <w:r w:rsidRPr="00B2635B">
        <w:t xml:space="preserve"> provides access to previously inaccessible bioactive natural product analogs.</w:t>
      </w:r>
    </w:p>
    <w:p w14:paraId="4F6B6DB5" w14:textId="77777777" w:rsidR="00B2635B" w:rsidRDefault="00B2635B" w:rsidP="00B2635B">
      <w:pPr>
        <w:spacing w:line="240" w:lineRule="auto"/>
      </w:pPr>
    </w:p>
    <w:p w14:paraId="41571885" w14:textId="0409460F" w:rsidR="00B2635B" w:rsidRDefault="00B2635B" w:rsidP="00B2635B">
      <w:pPr>
        <w:pStyle w:val="Heading2"/>
        <w:numPr>
          <w:ilvl w:val="0"/>
          <w:numId w:val="0"/>
        </w:numPr>
        <w:ind w:left="576" w:hanging="576"/>
      </w:pPr>
      <w:bookmarkStart w:id="248" w:name="_Toc90555516"/>
      <w:r>
        <w:t>Allocation of Contribution</w:t>
      </w:r>
      <w:bookmarkEnd w:id="248"/>
    </w:p>
    <w:p w14:paraId="553B5669" w14:textId="78BA33C3" w:rsidR="00B2635B" w:rsidRPr="00B2635B" w:rsidRDefault="00B2635B" w:rsidP="00EC5FC8">
      <w:pPr>
        <w:spacing w:line="240" w:lineRule="auto"/>
      </w:pPr>
      <w:r>
        <w:t xml:space="preserve">I </w:t>
      </w:r>
      <w:r w:rsidR="00D00671">
        <w:t xml:space="preserve">conceptualized this project and </w:t>
      </w:r>
      <w:r>
        <w:t xml:space="preserve">produced the results presented in this chapter with the following exceptions. Mr. Dustin Dimas synthesized and purified </w:t>
      </w:r>
      <w:r>
        <w:rPr>
          <w:b/>
          <w:bCs/>
        </w:rPr>
        <w:t>7A-CyWP</w:t>
      </w:r>
      <w:r>
        <w:t xml:space="preserve"> on a gram scale which was subsequently used for enzymatic scale-up reactions.</w:t>
      </w:r>
      <w:r w:rsidR="00D00671">
        <w:t xml:space="preserve"> </w:t>
      </w:r>
      <w:r w:rsidR="00EC5FC8">
        <w:t>The contents and results described in this chapter have not yet been published.</w:t>
      </w:r>
    </w:p>
    <w:p w14:paraId="0387AB2E" w14:textId="06BEB88A" w:rsidR="00B2635B" w:rsidRDefault="00B2635B" w:rsidP="00B2635B"/>
    <w:p w14:paraId="5DBA3BC8" w14:textId="77777777" w:rsidR="00B2635B" w:rsidRDefault="00B2635B" w:rsidP="00B2635B"/>
    <w:p w14:paraId="4AB76E87" w14:textId="4C944398" w:rsidR="00B2635B" w:rsidRDefault="00B2635B">
      <w:pPr>
        <w:spacing w:after="160" w:line="259" w:lineRule="auto"/>
        <w:ind w:firstLine="0"/>
        <w:contextualSpacing w:val="0"/>
        <w:jc w:val="left"/>
      </w:pPr>
      <w:r>
        <w:br w:type="page"/>
      </w:r>
    </w:p>
    <w:p w14:paraId="278ED571" w14:textId="77777777" w:rsidR="005568F3" w:rsidRPr="00630F2E" w:rsidRDefault="005568F3" w:rsidP="005568F3">
      <w:pPr>
        <w:pStyle w:val="Heading2"/>
      </w:pPr>
      <w:bookmarkStart w:id="249" w:name="_Toc86259706"/>
      <w:bookmarkStart w:id="250" w:name="_Toc90555517"/>
      <w:r w:rsidRPr="00630F2E">
        <w:lastRenderedPageBreak/>
        <w:t>Introduction</w:t>
      </w:r>
      <w:bookmarkEnd w:id="249"/>
      <w:bookmarkEnd w:id="250"/>
    </w:p>
    <w:p w14:paraId="2D9F05A0" w14:textId="3FE600A1" w:rsidR="005568F3" w:rsidRDefault="005568F3" w:rsidP="005568F3">
      <w:r w:rsidRPr="00180285">
        <w:t>A majority of FDA approved drugs are natural products (NPs) or derived thereof,</w:t>
      </w:r>
      <w:r w:rsidRPr="00180285">
        <w:fldChar w:fldCharType="begin"/>
      </w:r>
      <w:r>
        <w:instrText xml:space="preserve"> ADDIN EN.CITE &lt;EndNote&gt;&lt;Cite&gt;&lt;Author&gt;Newman&lt;/Author&gt;&lt;Year&gt;2016&lt;/Year&gt;&lt;RecNum&gt;152&lt;/RecNum&gt;&lt;DisplayText&gt;&lt;style face="superscript"&gt;1&lt;/style&gt;&lt;/DisplayText&gt;&lt;record&gt;&lt;rec-number&gt;152&lt;/rec-number&gt;&lt;foreign-keys&gt;&lt;key app="EN" db-id="2sva2ta2n5wrsye0fw8ppf2d52vfv90fr9ev" timestamp="1605499616" guid="fa34b482-87eb-48a6-9be4-67e3bf298646"&gt;152&lt;/key&gt;&lt;/foreign-keys&gt;&lt;ref-type name="Journal Article"&gt;17&lt;/ref-type&gt;&lt;contributors&gt;&lt;authors&gt;&lt;author&gt;Newman, D. J.&lt;/author&gt;&lt;author&gt;Cragg, G. M.&lt;/author&gt;&lt;/authors&gt;&lt;/contributors&gt;&lt;auth-address&gt;NIH Special Volunteer, Wayne, Pennsylvania 19087, United States.&amp;#xD;NIH Special Volunteer, Bethesda, Maryland 20814, United States.&lt;/auth-address&gt;&lt;titles&gt;&lt;title&gt;Natural Products as Sources of New Drugs from 1981 to 2014&lt;/title&gt;&lt;secondary-title&gt;J Nat Prod&lt;/secondary-title&gt;&lt;/titles&gt;&lt;periodical&gt;&lt;full-title&gt;J Nat Prod&lt;/full-title&gt;&lt;/periodical&gt;&lt;pages&gt;629-61&lt;/pages&gt;&lt;volume&gt;79&lt;/volume&gt;&lt;number&gt;3&lt;/number&gt;&lt;edition&gt;2016/02/09&lt;/edition&gt;&lt;keywords&gt;&lt;keyword&gt;Anti-Infective Agents&lt;/keyword&gt;&lt;keyword&gt;Antineoplastic Agents&lt;/keyword&gt;&lt;keyword&gt;*Biological Products&lt;/keyword&gt;&lt;keyword&gt;*Drug Discovery&lt;/keyword&gt;&lt;keyword&gt;Humans&lt;/keyword&gt;&lt;keyword&gt;Molecular Structure&lt;/keyword&gt;&lt;/keywords&gt;&lt;dates&gt;&lt;year&gt;2016&lt;/year&gt;&lt;pub-dates&gt;&lt;date&gt;Mar 25&lt;/date&gt;&lt;/pub-dates&gt;&lt;/dates&gt;&lt;isbn&gt;1520-6025 (Electronic)&amp;#xD;0163-3864 (Linking)&lt;/isbn&gt;&lt;accession-num&gt;26852623&lt;/accession-num&gt;&lt;urls&gt;&lt;related-urls&gt;&lt;url&gt;https://www.ncbi.nlm.nih.gov/pubmed/26852623&lt;/url&gt;&lt;/related-urls&gt;&lt;/urls&gt;&lt;electronic-resource-num&gt;10.1021/acs.jnatprod.5b01055&lt;/electronic-resource-num&gt;&lt;/record&gt;&lt;/Cite&gt;&lt;/EndNote&gt;</w:instrText>
      </w:r>
      <w:r w:rsidRPr="00180285">
        <w:fldChar w:fldCharType="separate"/>
      </w:r>
      <w:r w:rsidRPr="00180285">
        <w:rPr>
          <w:noProof/>
          <w:vertAlign w:val="superscript"/>
        </w:rPr>
        <w:t>1</w:t>
      </w:r>
      <w:r w:rsidRPr="00180285">
        <w:fldChar w:fldCharType="end"/>
      </w:r>
      <w:r w:rsidRPr="00180285">
        <w:t xml:space="preserve"> of which 59% contain a nitrogenous heterocycle.</w:t>
      </w:r>
      <w:r w:rsidRPr="00180285">
        <w:fldChar w:fldCharType="begin"/>
      </w:r>
      <w:r>
        <w:instrText xml:space="preserve"> ADDIN EN.CITE &lt;EndNote&gt;&lt;Cite&gt;&lt;Author&gt;Vitaku&lt;/Author&gt;&lt;Year&gt;2014&lt;/Year&gt;&lt;RecNum&gt;627&lt;/RecNum&gt;&lt;DisplayText&gt;&lt;style face="superscript"&gt;2&lt;/style&gt;&lt;/DisplayText&gt;&lt;record&gt;&lt;rec-number&gt;627&lt;/rec-number&gt;&lt;foreign-keys&gt;&lt;key app="EN" db-id="2sva2ta2n5wrsye0fw8ppf2d52vfv90fr9ev" timestamp="1606847815" guid="108844e1-8535-455f-9765-595b200e4d7a"&gt;627&lt;/key&gt;&lt;/foreign-keys&gt;&lt;ref-type name="Journal Article"&gt;17&lt;/ref-type&gt;&lt;contributors&gt;&lt;authors&gt;&lt;author&gt;Vitaku, Edon&lt;/author&gt;&lt;author&gt;Smith, David T.&lt;/author&gt;&lt;author&gt;Njardarson, Jon T.&lt;/author&gt;&lt;/authors&gt;&lt;/contributors&gt;&lt;titles&gt;&lt;title&gt;Analysis of the Structural Diversity, Substitution Patterns, and Frequency of Nitrogen Heterocycles among U.S. FDA Approved Pharmaceuticals&lt;/title&gt;&lt;secondary-title&gt;Journal of Medicinal Chemistry&lt;/secondary-title&gt;&lt;/titles&gt;&lt;periodical&gt;&lt;full-title&gt;Journal of Medicinal Chemistry&lt;/full-title&gt;&lt;/periodical&gt;&lt;pages&gt;10257-10274&lt;/pages&gt;&lt;volume&gt;57&lt;/volume&gt;&lt;number&gt;24&lt;/number&gt;&lt;dates&gt;&lt;year&gt;2014&lt;/year&gt;&lt;pub-dates&gt;&lt;date&gt;2014-12-26&lt;/date&gt;&lt;/pub-dates&gt;&lt;/dates&gt;&lt;publisher&gt;American Chemical Society (ACS)&lt;/publisher&gt;&lt;isbn&gt;0022-2623&lt;/isbn&gt;&lt;urls&gt;&lt;related-urls&gt;&lt;url&gt;http://pubs.acs.org/doi/abs/10.1021/jm501100b?cookieSet=1&lt;/url&gt;&lt;/related-urls&gt;&lt;/urls&gt;&lt;electronic-resource-num&gt;10.1021/jm501100b&lt;/electronic-resource-num&gt;&lt;access-date&gt;2020-12-01T18:32:24&lt;/access-date&gt;&lt;/record&gt;&lt;/Cite&gt;&lt;/EndNote&gt;</w:instrText>
      </w:r>
      <w:r w:rsidRPr="00180285">
        <w:fldChar w:fldCharType="separate"/>
      </w:r>
      <w:r w:rsidRPr="00180285">
        <w:rPr>
          <w:noProof/>
          <w:vertAlign w:val="superscript"/>
        </w:rPr>
        <w:t>2</w:t>
      </w:r>
      <w:r w:rsidRPr="00180285">
        <w:fldChar w:fldCharType="end"/>
      </w:r>
      <w:r w:rsidRPr="00180285">
        <w:t xml:space="preserve"> Prominent among the heterocyclic NPs are tryptophan-proline cyclic dipeptides (</w:t>
      </w:r>
      <w:proofErr w:type="spellStart"/>
      <w:r w:rsidRPr="00180285">
        <w:t>CyWP</w:t>
      </w:r>
      <w:proofErr w:type="spellEnd"/>
      <w:r w:rsidRPr="00180285">
        <w:t xml:space="preserve">), a sub-set of compounds within the </w:t>
      </w:r>
      <w:proofErr w:type="spellStart"/>
      <w:r w:rsidRPr="00180285">
        <w:t>indolediketopiperazines</w:t>
      </w:r>
      <w:proofErr w:type="spellEnd"/>
      <w:r w:rsidRPr="00180285">
        <w:t xml:space="preserve"> (IDP) class, which have shown to display a diverse range of biological activities.</w:t>
      </w:r>
      <w:r w:rsidRPr="00180285">
        <w:fldChar w:fldCharType="begin"/>
      </w:r>
      <w:r>
        <w:instrText xml:space="preserve"> ADDIN EN.CITE &lt;EndNote&gt;&lt;Cite&gt;&lt;Author&gt;Ma&lt;/Author&gt;&lt;Year&gt;2016&lt;/Year&gt;&lt;RecNum&gt;259&lt;/RecNum&gt;&lt;DisplayText&gt;&lt;style face="superscript"&gt;3&lt;/style&gt;&lt;/DisplayText&gt;&lt;record&gt;&lt;rec-number&gt;259&lt;/rec-number&gt;&lt;foreign-keys&gt;&lt;key app="EN" db-id="2sva2ta2n5wrsye0fw8ppf2d52vfv90fr9ev" timestamp="1605499719" guid="41dfbee2-62ae-4d91-9bb8-b9ece1af7a31"&gt;259&lt;/key&gt;&lt;/foreign-keys&gt;&lt;ref-type name="Journal Article"&gt;17&lt;/ref-type&gt;&lt;contributors&gt;&lt;authors&gt;&lt;author&gt;Ma, Y. M.&lt;/author&gt;&lt;author&gt;Liang, X. A.&lt;/author&gt;&lt;author&gt;Kong, Y.&lt;/author&gt;&lt;author&gt;Jia, B.&lt;/author&gt;&lt;/authors&gt;&lt;/contributors&gt;&lt;auth-address&gt;Key Laboratory of Auxiliary Chemistry &amp;amp; Technology for Chemical Industry, Ministry of Education, Shaanxi University of Science &amp;amp; Technology , Xi&amp;apos;an 710021, Shaanxi, China.&lt;/auth-address&gt;&lt;titles&gt;&lt;title&gt;Structural Diversity and Biological Activities of Indole Diketopiperazine Alkaloids from Fungi&lt;/title&gt;&lt;secondary-title&gt;J Agric Food Chem&lt;/secondary-title&gt;&lt;/titles&gt;&lt;periodical&gt;&lt;full-title&gt;J Agric Food Chem&lt;/full-title&gt;&lt;/periodical&gt;&lt;pages&gt;6659-71&lt;/pages&gt;&lt;volume&gt;64&lt;/volume&gt;&lt;number&gt;35&lt;/number&gt;&lt;edition&gt;2016/08/20&lt;/edition&gt;&lt;keywords&gt;&lt;keyword&gt;Animals&lt;/keyword&gt;&lt;keyword&gt;Diketopiperazines/*chemistry/metabolism/*pharmacology&lt;/keyword&gt;&lt;keyword&gt;Fungi/*chemistry/metabolism&lt;/keyword&gt;&lt;keyword&gt;Humans&lt;/keyword&gt;&lt;keyword&gt;Indole Alkaloids/*chemistry/metabolism/*pharmacology&lt;/keyword&gt;&lt;keyword&gt;*biological activity&lt;/keyword&gt;&lt;keyword&gt;*fungi&lt;/keyword&gt;&lt;keyword&gt;*indole diketopiperazine alkaloids&lt;/keyword&gt;&lt;keyword&gt;*natural product&lt;/keyword&gt;&lt;keyword&gt;*structural diversity&lt;/keyword&gt;&lt;/keywords&gt;&lt;dates&gt;&lt;year&gt;2016&lt;/year&gt;&lt;pub-dates&gt;&lt;date&gt;Sep 7&lt;/date&gt;&lt;/pub-dates&gt;&lt;/dates&gt;&lt;isbn&gt;1520-5118 (Electronic)&amp;#xD;0021-8561 (Linking)&lt;/isbn&gt;&lt;accession-num&gt;27538469&lt;/accession-num&gt;&lt;urls&gt;&lt;related-urls&gt;&lt;url&gt;https://www.ncbi.nlm.nih.gov/pubmed/27538469&lt;/url&gt;&lt;/related-urls&gt;&lt;/urls&gt;&lt;electronic-resource-num&gt;10.1021/acs.jafc.6b01772&lt;/electronic-resource-num&gt;&lt;/record&gt;&lt;/Cite&gt;&lt;/EndNote&gt;</w:instrText>
      </w:r>
      <w:r w:rsidRPr="00180285">
        <w:fldChar w:fldCharType="separate"/>
      </w:r>
      <w:r w:rsidRPr="00180285">
        <w:rPr>
          <w:noProof/>
          <w:vertAlign w:val="superscript"/>
        </w:rPr>
        <w:t>3</w:t>
      </w:r>
      <w:r w:rsidRPr="00180285">
        <w:fldChar w:fldCharType="end"/>
      </w:r>
      <w:r w:rsidRPr="00180285">
        <w:t xml:space="preserve"> </w:t>
      </w:r>
      <w:r>
        <w:t xml:space="preserve">The 2,5-diketopiperazine (DKP) core is readily accessible through the condensation and cyclization of amino acids, which is the first committed step in the biosynthesis of countless secondary metabolites. Cyclization of small peptide-based compounds dramatically decreases the metabolic liability of their linear counterparts. FDA approved DKP drugs include the PDE5 inhibitor tadalafil (Cialis®), and several more have reached phase III clinical trials such as the tubulin polymerization inhibitor plinabulin, and the oxytocin receptor antagonist </w:t>
      </w:r>
      <w:proofErr w:type="spellStart"/>
      <w:r>
        <w:t>retosiban</w:t>
      </w:r>
      <w:proofErr w:type="spellEnd"/>
      <w:r>
        <w:t>.</w:t>
      </w:r>
    </w:p>
    <w:p w14:paraId="48A7A018" w14:textId="77777777" w:rsidR="005568F3" w:rsidRDefault="005568F3" w:rsidP="00B41F78">
      <w:pPr>
        <w:pStyle w:val="CenterFigure"/>
      </w:pPr>
      <w:r w:rsidRPr="00832424">
        <w:rPr>
          <w:noProof/>
        </w:rPr>
        <w:drawing>
          <wp:inline distT="0" distB="0" distL="0" distR="0" wp14:anchorId="0DA78AEB" wp14:editId="6F890F3E">
            <wp:extent cx="5486400" cy="2026285"/>
            <wp:effectExtent l="0" t="0" r="0" b="0"/>
            <wp:docPr id="231" name="Picture 2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77"/>
                    <a:stretch>
                      <a:fillRect/>
                    </a:stretch>
                  </pic:blipFill>
                  <pic:spPr>
                    <a:xfrm>
                      <a:off x="0" y="0"/>
                      <a:ext cx="5486400" cy="2026285"/>
                    </a:xfrm>
                    <a:prstGeom prst="rect">
                      <a:avLst/>
                    </a:prstGeom>
                  </pic:spPr>
                </pic:pic>
              </a:graphicData>
            </a:graphic>
          </wp:inline>
        </w:drawing>
      </w:r>
    </w:p>
    <w:p w14:paraId="4620B16B" w14:textId="7A417597" w:rsidR="005568F3" w:rsidRDefault="005568F3" w:rsidP="005568F3">
      <w:pPr>
        <w:pStyle w:val="Caption"/>
      </w:pPr>
      <w:bookmarkStart w:id="251" w:name="_Toc86259730"/>
      <w:bookmarkStart w:id="252" w:name="_Toc90555569"/>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w:t>
      </w:r>
      <w:r w:rsidR="00D06A63">
        <w:fldChar w:fldCharType="end"/>
      </w:r>
      <w:r>
        <w:t>: Representitave 2,5-diketopiperazines which have received FDA approval or reached phase III clinical trials.</w:t>
      </w:r>
      <w:bookmarkEnd w:id="251"/>
      <w:bookmarkEnd w:id="252"/>
    </w:p>
    <w:p w14:paraId="7D93216B" w14:textId="50644F30" w:rsidR="005568F3" w:rsidRDefault="005568F3" w:rsidP="005568F3">
      <w:pPr>
        <w:pStyle w:val="Caption"/>
      </w:pPr>
    </w:p>
    <w:p w14:paraId="0A192FD4" w14:textId="77777777" w:rsidR="00D7025A" w:rsidRDefault="00D7025A" w:rsidP="00D7025A">
      <w:pPr>
        <w:pStyle w:val="Heading3"/>
      </w:pPr>
      <w:bookmarkStart w:id="253" w:name="_Toc86259707"/>
      <w:bookmarkStart w:id="254" w:name="_Toc90555518"/>
      <w:r>
        <w:t>Bioactive Indole Diketopiperazine (IDP) Natural Products</w:t>
      </w:r>
      <w:bookmarkEnd w:id="253"/>
      <w:bookmarkEnd w:id="254"/>
    </w:p>
    <w:p w14:paraId="034C97C9" w14:textId="54FC0657" w:rsidR="00D7025A" w:rsidRDefault="00D7025A" w:rsidP="00D7025A">
      <w:pPr>
        <w:rPr>
          <w:bCs/>
          <w:color w:val="2F5496" w:themeColor="accent1" w:themeShade="BF"/>
        </w:rPr>
      </w:pPr>
      <w:r>
        <w:rPr>
          <w:bCs/>
        </w:rPr>
        <w:t>Thousands of naturally occurring</w:t>
      </w:r>
      <w:r w:rsidRPr="00547888">
        <w:rPr>
          <w:bCs/>
        </w:rPr>
        <w:t xml:space="preserve"> </w:t>
      </w:r>
      <w:r>
        <w:rPr>
          <w:bCs/>
        </w:rPr>
        <w:t>IDPs</w:t>
      </w:r>
      <w:r w:rsidRPr="00547888">
        <w:rPr>
          <w:bCs/>
        </w:rPr>
        <w:t xml:space="preserve"> have been characterized, many of which have biosynthetic origins </w:t>
      </w:r>
      <w:proofErr w:type="gramStart"/>
      <w:r w:rsidRPr="00547888">
        <w:rPr>
          <w:bCs/>
        </w:rPr>
        <w:t>similar to</w:t>
      </w:r>
      <w:proofErr w:type="gramEnd"/>
      <w:r w:rsidRPr="00547888">
        <w:rPr>
          <w:bCs/>
        </w:rPr>
        <w:t xml:space="preserve"> </w:t>
      </w:r>
      <w:proofErr w:type="spellStart"/>
      <w:r>
        <w:rPr>
          <w:bCs/>
        </w:rPr>
        <w:t>t</w:t>
      </w:r>
      <w:r w:rsidRPr="00547888">
        <w:rPr>
          <w:bCs/>
        </w:rPr>
        <w:t>ryprostatin</w:t>
      </w:r>
      <w:proofErr w:type="spellEnd"/>
      <w:r>
        <w:rPr>
          <w:bCs/>
        </w:rPr>
        <w:t>, with biological activities spanning a diverse spectrum of target</w:t>
      </w:r>
      <w:r w:rsidRPr="00465F56">
        <w:rPr>
          <w:bCs/>
        </w:rPr>
        <w:t>s</w:t>
      </w:r>
      <w:r w:rsidRPr="00547888">
        <w:rPr>
          <w:bCs/>
        </w:rPr>
        <w:t xml:space="preserve">. </w:t>
      </w:r>
      <w:proofErr w:type="spellStart"/>
      <w:r w:rsidRPr="00547888">
        <w:rPr>
          <w:bCs/>
        </w:rPr>
        <w:t>Verruculogin</w:t>
      </w:r>
      <w:proofErr w:type="spellEnd"/>
      <w:r w:rsidRPr="00465F56">
        <w:rPr>
          <w:bCs/>
        </w:rPr>
        <w:t>, for example,</w:t>
      </w:r>
      <w:r w:rsidRPr="00547888">
        <w:rPr>
          <w:bCs/>
        </w:rPr>
        <w:t xml:space="preserve"> is a cytotoxic and neurotoxic </w:t>
      </w:r>
      <w:r w:rsidRPr="00547888">
        <w:rPr>
          <w:bCs/>
        </w:rPr>
        <w:lastRenderedPageBreak/>
        <w:t xml:space="preserve">compound structurally related to the </w:t>
      </w:r>
      <w:proofErr w:type="spellStart"/>
      <w:r w:rsidRPr="00465F56">
        <w:rPr>
          <w:bCs/>
        </w:rPr>
        <w:t>tryprostatin</w:t>
      </w:r>
      <w:proofErr w:type="spellEnd"/>
      <w:r w:rsidRPr="00465F56">
        <w:rPr>
          <w:bCs/>
        </w:rPr>
        <w:t xml:space="preserve"> family featured in chapter 2</w:t>
      </w:r>
      <w:r>
        <w:rPr>
          <w:bCs/>
        </w:rPr>
        <w:t xml:space="preserve"> (</w:t>
      </w:r>
      <w:r>
        <w:rPr>
          <w:bCs/>
        </w:rPr>
        <w:fldChar w:fldCharType="begin"/>
      </w:r>
      <w:r>
        <w:rPr>
          <w:bCs/>
        </w:rPr>
        <w:instrText xml:space="preserve"> REF _Ref85828214 \h </w:instrText>
      </w:r>
      <w:r>
        <w:rPr>
          <w:bCs/>
        </w:rPr>
      </w:r>
      <w:r>
        <w:rPr>
          <w:bCs/>
        </w:rPr>
        <w:fldChar w:fldCharType="separate"/>
      </w:r>
      <w:r w:rsidR="001365F9">
        <w:t xml:space="preserve">Figure </w:t>
      </w:r>
      <w:r w:rsidR="001365F9">
        <w:rPr>
          <w:noProof/>
        </w:rPr>
        <w:t>4</w:t>
      </w:r>
      <w:r w:rsidR="001365F9">
        <w:t>.</w:t>
      </w:r>
      <w:r w:rsidR="001365F9">
        <w:rPr>
          <w:noProof/>
        </w:rPr>
        <w:t>2</w:t>
      </w:r>
      <w:r>
        <w:rPr>
          <w:bCs/>
        </w:rPr>
        <w:fldChar w:fldCharType="end"/>
      </w:r>
      <w:r w:rsidRPr="00465F56">
        <w:rPr>
          <w:bCs/>
        </w:rPr>
        <w:t>)</w:t>
      </w:r>
      <w:r w:rsidRPr="00547888">
        <w:rPr>
          <w:bCs/>
        </w:rPr>
        <w:t xml:space="preserve">. </w:t>
      </w:r>
      <w:proofErr w:type="spellStart"/>
      <w:r w:rsidRPr="00547888">
        <w:rPr>
          <w:bCs/>
        </w:rPr>
        <w:t>Verruculogin</w:t>
      </w:r>
      <w:proofErr w:type="spellEnd"/>
      <w:r w:rsidRPr="00547888">
        <w:rPr>
          <w:bCs/>
        </w:rPr>
        <w:t xml:space="preserve"> inhibits mouse tsFT210 cells in the M phase, exhibiting an MIC value of 12.2 uM.</w:t>
      </w:r>
      <w:r w:rsidRPr="00547888">
        <w:rPr>
          <w:bCs/>
        </w:rPr>
        <w:fldChar w:fldCharType="begin"/>
      </w:r>
      <w:r>
        <w:rPr>
          <w:bCs/>
        </w:rPr>
        <w:instrText xml:space="preserve"> ADDIN EN.CITE &lt;EndNote&gt;&lt;Cite&gt;&lt;Author&gt;Cui&lt;/Author&gt;&lt;Year&gt;1996&lt;/Year&gt;&lt;RecNum&gt;432&lt;/RecNum&gt;&lt;DisplayText&gt;&lt;style face="superscript"&gt;4&lt;/style&gt;&lt;/DisplayText&gt;&lt;record&gt;&lt;rec-number&gt;432&lt;/rec-number&gt;&lt;foreign-keys&gt;&lt;key app="EN" db-id="2sva2ta2n5wrsye0fw8ppf2d52vfv90fr9ev" timestamp="1605499908" guid="219fa5c3-e4d3-4668-8100-71ff9bcbfc35"&gt;432&lt;/key&gt;&lt;/foreign-keys&gt;&lt;ref-type name="Journal Article"&gt;17&lt;/ref-type&gt;&lt;contributors&gt;&lt;authors&gt;&lt;author&gt;Cui, Cheng-Bin&lt;/author&gt;&lt;author&gt;Kakeya, Hideaki&lt;/author&gt;&lt;author&gt;Okada, Gen&lt;/author&gt;&lt;author&gt;Onose, Rie&lt;/author&gt;&lt;author&gt;Osada, Hiroyuki&lt;/author&gt;&lt;/authors&gt;&lt;/contributors&gt;&lt;titles&gt;&lt;title&gt;Novel Mammalian Cell Cycle Inhibitors, Tryprostatins A, B and Other Diketopiperazines Produced by Aspergillus fumigatus. I. Taxonomy, Fermentation, Isolation and Biological Properties&lt;/title&gt;&lt;secondary-title&gt;The Journal of Antibiotics&lt;/secondary-title&gt;&lt;/titles&gt;&lt;periodical&gt;&lt;full-title&gt;The Journal of Antibiotics&lt;/full-title&gt;&lt;/periodical&gt;&lt;pages&gt;527-533&lt;/pages&gt;&lt;volume&gt;49&lt;/volume&gt;&lt;number&gt;6&lt;/number&gt;&lt;dates&gt;&lt;year&gt;1996&lt;/year&gt;&lt;/dates&gt;&lt;publisher&gt;Japan Antibiotics Research Association&lt;/publisher&gt;&lt;isbn&gt;0021-8820&lt;/isbn&gt;&lt;urls&gt;&lt;related-urls&gt;&lt;url&gt;https://dx.doi.org/10.7164/antibiotics.49.527&lt;/url&gt;&lt;url&gt;https://www.jstage.jst.go.jp/article/antibiotics1968/49/6/49_6_527/_pdf&lt;/url&gt;&lt;/related-urls&gt;&lt;/urls&gt;&lt;electronic-resource-num&gt;10.7164/antibiotics.49.527&lt;/electronic-resource-num&gt;&lt;/record&gt;&lt;/Cite&gt;&lt;/EndNote&gt;</w:instrText>
      </w:r>
      <w:r w:rsidRPr="00547888">
        <w:rPr>
          <w:bCs/>
        </w:rPr>
        <w:fldChar w:fldCharType="separate"/>
      </w:r>
      <w:r w:rsidRPr="00465F56">
        <w:rPr>
          <w:bCs/>
          <w:noProof/>
          <w:vertAlign w:val="superscript"/>
        </w:rPr>
        <w:t>4</w:t>
      </w:r>
      <w:r w:rsidRPr="00547888">
        <w:fldChar w:fldCharType="end"/>
      </w:r>
      <w:r w:rsidRPr="00547888">
        <w:rPr>
          <w:bCs/>
        </w:rPr>
        <w:t xml:space="preserve"> The </w:t>
      </w:r>
      <w:proofErr w:type="spellStart"/>
      <w:r w:rsidRPr="00547888">
        <w:rPr>
          <w:bCs/>
        </w:rPr>
        <w:t>tryprostatins</w:t>
      </w:r>
      <w:proofErr w:type="spellEnd"/>
      <w:r w:rsidRPr="00547888">
        <w:rPr>
          <w:bCs/>
        </w:rPr>
        <w:t xml:space="preserve">, </w:t>
      </w:r>
      <w:proofErr w:type="spellStart"/>
      <w:r w:rsidRPr="00547888">
        <w:rPr>
          <w:bCs/>
        </w:rPr>
        <w:t>spirotryprostatins</w:t>
      </w:r>
      <w:proofErr w:type="spellEnd"/>
      <w:r w:rsidRPr="00547888">
        <w:rPr>
          <w:bCs/>
        </w:rPr>
        <w:t xml:space="preserve">, and </w:t>
      </w:r>
      <w:proofErr w:type="spellStart"/>
      <w:r w:rsidRPr="00547888">
        <w:rPr>
          <w:bCs/>
        </w:rPr>
        <w:t>verruculogen</w:t>
      </w:r>
      <w:proofErr w:type="spellEnd"/>
      <w:r w:rsidRPr="00547888">
        <w:rPr>
          <w:bCs/>
        </w:rPr>
        <w:t xml:space="preserve"> have all been isolated from </w:t>
      </w:r>
      <w:r w:rsidRPr="00547888">
        <w:rPr>
          <w:bCs/>
          <w:i/>
          <w:iCs/>
        </w:rPr>
        <w:t>Aspergillus fumigatus</w:t>
      </w:r>
      <w:r w:rsidRPr="00547888">
        <w:rPr>
          <w:bCs/>
        </w:rPr>
        <w:t xml:space="preserve">. </w:t>
      </w:r>
      <w:proofErr w:type="spellStart"/>
      <w:r w:rsidRPr="00547888">
        <w:rPr>
          <w:bCs/>
        </w:rPr>
        <w:t>Verruculogen</w:t>
      </w:r>
      <w:proofErr w:type="spellEnd"/>
      <w:r w:rsidRPr="00547888">
        <w:rPr>
          <w:bCs/>
        </w:rPr>
        <w:t xml:space="preserve"> has also been isolated from several </w:t>
      </w:r>
      <w:r w:rsidRPr="00547888">
        <w:rPr>
          <w:bCs/>
          <w:i/>
          <w:iCs/>
        </w:rPr>
        <w:t xml:space="preserve">Penicillium </w:t>
      </w:r>
      <w:r w:rsidRPr="00547888">
        <w:rPr>
          <w:bCs/>
        </w:rPr>
        <w:t>species.</w:t>
      </w:r>
      <w:r w:rsidRPr="00547888">
        <w:rPr>
          <w:bCs/>
        </w:rPr>
        <w:fldChar w:fldCharType="begin"/>
      </w:r>
      <w:r>
        <w:rPr>
          <w:bCs/>
        </w:rPr>
        <w:instrText xml:space="preserve"> ADDIN EN.CITE &lt;EndNote&gt;&lt;Cite&gt;&lt;Author&gt;Ma&lt;/Author&gt;&lt;Year&gt;2016&lt;/Year&gt;&lt;RecNum&gt;259&lt;/RecNum&gt;&lt;DisplayText&gt;&lt;style face="superscript"&gt;3&lt;/style&gt;&lt;/DisplayText&gt;&lt;record&gt;&lt;rec-number&gt;259&lt;/rec-number&gt;&lt;foreign-keys&gt;&lt;key app="EN" db-id="2sva2ta2n5wrsye0fw8ppf2d52vfv90fr9ev" timestamp="1605499719" guid="41dfbee2-62ae-4d91-9bb8-b9ece1af7a31"&gt;259&lt;/key&gt;&lt;/foreign-keys&gt;&lt;ref-type name="Journal Article"&gt;17&lt;/ref-type&gt;&lt;contributors&gt;&lt;authors&gt;&lt;author&gt;Ma, Y. M.&lt;/author&gt;&lt;author&gt;Liang, X. A.&lt;/author&gt;&lt;author&gt;Kong, Y.&lt;/author&gt;&lt;author&gt;Jia, B.&lt;/author&gt;&lt;/authors&gt;&lt;/contributors&gt;&lt;auth-address&gt;Key Laboratory of Auxiliary Chemistry &amp;amp; Technology for Chemical Industry, Ministry of Education, Shaanxi University of Science &amp;amp; Technology , Xi&amp;apos;an 710021, Shaanxi, China.&lt;/auth-address&gt;&lt;titles&gt;&lt;title&gt;Structural Diversity and Biological Activities of Indole Diketopiperazine Alkaloids from Fungi&lt;/title&gt;&lt;secondary-title&gt;J Agric Food Chem&lt;/secondary-title&gt;&lt;/titles&gt;&lt;periodical&gt;&lt;full-title&gt;J Agric Food Chem&lt;/full-title&gt;&lt;/periodical&gt;&lt;pages&gt;6659-71&lt;/pages&gt;&lt;volume&gt;64&lt;/volume&gt;&lt;number&gt;35&lt;/number&gt;&lt;edition&gt;2016/08/20&lt;/edition&gt;&lt;keywords&gt;&lt;keyword&gt;Animals&lt;/keyword&gt;&lt;keyword&gt;Diketopiperazines/*chemistry/metabolism/*pharmacology&lt;/keyword&gt;&lt;keyword&gt;Fungi/*chemistry/metabolism&lt;/keyword&gt;&lt;keyword&gt;Humans&lt;/keyword&gt;&lt;keyword&gt;Indole Alkaloids/*chemistry/metabolism/*pharmacology&lt;/keyword&gt;&lt;keyword&gt;*biological activity&lt;/keyword&gt;&lt;keyword&gt;*fungi&lt;/keyword&gt;&lt;keyword&gt;*indole diketopiperazine alkaloids&lt;/keyword&gt;&lt;keyword&gt;*natural product&lt;/keyword&gt;&lt;keyword&gt;*structural diversity&lt;/keyword&gt;&lt;/keywords&gt;&lt;dates&gt;&lt;year&gt;2016&lt;/year&gt;&lt;pub-dates&gt;&lt;date&gt;Sep 7&lt;/date&gt;&lt;/pub-dates&gt;&lt;/dates&gt;&lt;isbn&gt;1520-5118 (Electronic)&amp;#xD;0021-8561 (Linking)&lt;/isbn&gt;&lt;accession-num&gt;27538469&lt;/accession-num&gt;&lt;urls&gt;&lt;related-urls&gt;&lt;url&gt;https://www.ncbi.nlm.nih.gov/pubmed/27538469&lt;/url&gt;&lt;/related-urls&gt;&lt;/urls&gt;&lt;electronic-resource-num&gt;10.1021/acs.jafc.6b01772&lt;/electronic-resource-num&gt;&lt;/record&gt;&lt;/Cite&gt;&lt;/EndNote&gt;</w:instrText>
      </w:r>
      <w:r w:rsidRPr="00547888">
        <w:rPr>
          <w:bCs/>
        </w:rPr>
        <w:fldChar w:fldCharType="separate"/>
      </w:r>
      <w:r w:rsidRPr="00465F56">
        <w:rPr>
          <w:bCs/>
          <w:noProof/>
          <w:vertAlign w:val="superscript"/>
        </w:rPr>
        <w:t>3</w:t>
      </w:r>
      <w:r w:rsidRPr="00547888">
        <w:fldChar w:fldCharType="end"/>
      </w:r>
      <w:r w:rsidRPr="00547888">
        <w:rPr>
          <w:bCs/>
        </w:rPr>
        <w:t xml:space="preserve"> </w:t>
      </w:r>
    </w:p>
    <w:p w14:paraId="2C679D3D" w14:textId="77777777" w:rsidR="00D7025A" w:rsidRDefault="00D7025A" w:rsidP="00D7025A">
      <w:pPr>
        <w:pStyle w:val="Caption"/>
        <w:keepNext/>
        <w:jc w:val="center"/>
      </w:pPr>
      <w:bookmarkStart w:id="255" w:name="_Ref85818972"/>
      <w:r w:rsidRPr="00547888">
        <w:drawing>
          <wp:inline distT="0" distB="0" distL="0" distR="0" wp14:anchorId="1DAC7851" wp14:editId="7C9084A1">
            <wp:extent cx="5237480" cy="3164840"/>
            <wp:effectExtent l="0" t="0" r="1270" b="0"/>
            <wp:docPr id="232" name="Picture 232" descr="Diagram, engineering draw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 polygon&#10;&#10;Description automatically generated"/>
                    <pic:cNvPicPr/>
                  </pic:nvPicPr>
                  <pic:blipFill rotWithShape="1">
                    <a:blip r:embed="rId178">
                      <a:extLst>
                        <a:ext uri="{28A0092B-C50C-407E-A947-70E740481C1C}">
                          <a14:useLocalDpi xmlns:a14="http://schemas.microsoft.com/office/drawing/2010/main" val="0"/>
                        </a:ext>
                      </a:extLst>
                    </a:blip>
                    <a:srcRect l="1200" t="2610"/>
                    <a:stretch/>
                  </pic:blipFill>
                  <pic:spPr bwMode="auto">
                    <a:xfrm>
                      <a:off x="0" y="0"/>
                      <a:ext cx="5237480" cy="3164840"/>
                    </a:xfrm>
                    <a:prstGeom prst="rect">
                      <a:avLst/>
                    </a:prstGeom>
                    <a:ln>
                      <a:noFill/>
                    </a:ln>
                    <a:extLst>
                      <a:ext uri="{53640926-AAD7-44D8-BBD7-CCE9431645EC}">
                        <a14:shadowObscured xmlns:a14="http://schemas.microsoft.com/office/drawing/2010/main"/>
                      </a:ext>
                    </a:extLst>
                  </pic:spPr>
                </pic:pic>
              </a:graphicData>
            </a:graphic>
          </wp:inline>
        </w:drawing>
      </w:r>
      <w:bookmarkEnd w:id="255"/>
    </w:p>
    <w:p w14:paraId="1E07EEE1" w14:textId="7F2B173E" w:rsidR="00D7025A" w:rsidRDefault="00D7025A" w:rsidP="00D7025A">
      <w:pPr>
        <w:pStyle w:val="Caption"/>
        <w:jc w:val="center"/>
        <w:rPr>
          <w:bCs w:val="0"/>
        </w:rPr>
      </w:pPr>
      <w:bookmarkStart w:id="256" w:name="_Ref85828214"/>
      <w:bookmarkStart w:id="257" w:name="_Toc86259731"/>
      <w:bookmarkStart w:id="258" w:name="_Toc90555570"/>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2</w:t>
      </w:r>
      <w:r w:rsidR="00D06A63">
        <w:fldChar w:fldCharType="end"/>
      </w:r>
      <w:bookmarkEnd w:id="256"/>
      <w:r>
        <w:t>:Representitave bioactive IDP natural products</w:t>
      </w:r>
      <w:bookmarkEnd w:id="257"/>
      <w:bookmarkEnd w:id="258"/>
    </w:p>
    <w:p w14:paraId="3163DD52" w14:textId="77777777" w:rsidR="00D7025A" w:rsidRDefault="00D7025A" w:rsidP="00D7025A">
      <w:pPr>
        <w:rPr>
          <w:bCs/>
          <w:color w:val="2F5496" w:themeColor="accent1" w:themeShade="BF"/>
        </w:rPr>
      </w:pPr>
    </w:p>
    <w:p w14:paraId="5F2E5360" w14:textId="4F40A9A9" w:rsidR="00D7025A" w:rsidRDefault="00D7025A" w:rsidP="00D7025A">
      <w:proofErr w:type="spellStart"/>
      <w:r w:rsidRPr="00547888">
        <w:rPr>
          <w:bCs/>
        </w:rPr>
        <w:t>Sclerotiamide</w:t>
      </w:r>
      <w:proofErr w:type="spellEnd"/>
      <w:r w:rsidRPr="00547888">
        <w:rPr>
          <w:bCs/>
        </w:rPr>
        <w:t xml:space="preserve"> is a NP isolated from </w:t>
      </w:r>
      <w:r w:rsidRPr="00547888">
        <w:rPr>
          <w:bCs/>
          <w:i/>
          <w:iCs/>
        </w:rPr>
        <w:t xml:space="preserve">A. </w:t>
      </w:r>
      <w:proofErr w:type="spellStart"/>
      <w:r w:rsidRPr="00547888">
        <w:rPr>
          <w:bCs/>
          <w:i/>
          <w:iCs/>
        </w:rPr>
        <w:t>sclerotiorum</w:t>
      </w:r>
      <w:proofErr w:type="spellEnd"/>
      <w:r w:rsidRPr="00547888">
        <w:rPr>
          <w:bCs/>
        </w:rPr>
        <w:t xml:space="preserve"> which was initially noted to have an insecticidal effect against the corn earworm, however recent studies have revealed that it acting as the first known non-peptide-based activator of caseinolytic protease P (</w:t>
      </w:r>
      <w:proofErr w:type="spellStart"/>
      <w:r w:rsidRPr="00547888">
        <w:rPr>
          <w:bCs/>
        </w:rPr>
        <w:t>ClpP</w:t>
      </w:r>
      <w:proofErr w:type="spellEnd"/>
      <w:r w:rsidRPr="00547888">
        <w:rPr>
          <w:bCs/>
        </w:rPr>
        <w:t xml:space="preserve">).  Activation of </w:t>
      </w:r>
      <w:proofErr w:type="spellStart"/>
      <w:r w:rsidRPr="00547888">
        <w:rPr>
          <w:bCs/>
        </w:rPr>
        <w:t>ClpP</w:t>
      </w:r>
      <w:proofErr w:type="spellEnd"/>
      <w:r w:rsidRPr="00547888">
        <w:rPr>
          <w:bCs/>
        </w:rPr>
        <w:t xml:space="preserve"> induces nonspecific </w:t>
      </w:r>
      <w:r w:rsidRPr="00465F56">
        <w:rPr>
          <w:bCs/>
        </w:rPr>
        <w:t>degradation</w:t>
      </w:r>
      <w:r w:rsidRPr="00547888">
        <w:rPr>
          <w:bCs/>
        </w:rPr>
        <w:t xml:space="preserve"> of cellular proteins and peptides, making </w:t>
      </w:r>
      <w:proofErr w:type="spellStart"/>
      <w:r w:rsidRPr="00547888">
        <w:rPr>
          <w:bCs/>
        </w:rPr>
        <w:t>sclerotiamide</w:t>
      </w:r>
      <w:proofErr w:type="spellEnd"/>
      <w:r w:rsidRPr="00547888">
        <w:rPr>
          <w:bCs/>
        </w:rPr>
        <w:t xml:space="preserve"> an antibiotic with a unique mechanism of action.</w:t>
      </w:r>
      <w:r w:rsidRPr="00547888">
        <w:rPr>
          <w:bCs/>
        </w:rPr>
        <w:fldChar w:fldCharType="begin"/>
      </w:r>
      <w:r>
        <w:rPr>
          <w:bCs/>
        </w:rPr>
        <w:instrText xml:space="preserve"> ADDIN EN.CITE &lt;EndNote&gt;&lt;Cite&gt;&lt;Author&gt;Lavey&lt;/Author&gt;&lt;Year&gt;2016&lt;/Year&gt;&lt;RecNum&gt;430&lt;/RecNum&gt;&lt;DisplayText&gt;&lt;style face="superscript"&gt;5&lt;/style&gt;&lt;/DisplayText&gt;&lt;record&gt;&lt;rec-number&gt;430&lt;/rec-number&gt;&lt;foreign-keys&gt;&lt;key app="EN" db-id="2sva2ta2n5wrsye0fw8ppf2d52vfv90fr9ev" timestamp="1605499908" guid="f0ff2163-2024-4445-9e94-9949d16bccf6"&gt;430&lt;/key&gt;&lt;/foreign-keys&gt;&lt;ref-type name="Journal Article"&gt;17&lt;/ref-type&gt;&lt;contributors&gt;&lt;authors&gt;&lt;author&gt;Lavey, Nathan P.&lt;/author&gt;&lt;author&gt;Coker, Jesse A.&lt;/author&gt;&lt;author&gt;Ruben, Eliza A.&lt;/author&gt;&lt;author&gt;Duerfeldt, Adam S.&lt;/author&gt;&lt;/authors&gt;&lt;/contributors&gt;&lt;titles&gt;&lt;title&gt;Sclerotiamide: The First Non-Peptide-Based Natural Product Activator of Bacterial Caseinolytic Protease P&lt;/title&gt;&lt;secondary-title&gt;Journal of Natural Products&lt;/secondary-title&gt;&lt;/titles&gt;&lt;periodical&gt;&lt;full-title&gt;Journal of Natural Products&lt;/full-title&gt;&lt;/periodical&gt;&lt;pages&gt;1193-1197&lt;/pages&gt;&lt;volume&gt;79&lt;/volume&gt;&lt;number&gt;4&lt;/number&gt;&lt;dates&gt;&lt;year&gt;2016&lt;/year&gt;&lt;/dates&gt;&lt;publisher&gt;American Chemical Society (ACS)&lt;/publisher&gt;&lt;isbn&gt;0163-3864&lt;/isbn&gt;&lt;urls&gt;&lt;related-urls&gt;&lt;url&gt;https://dx.doi.org/10.1021/acs.jnatprod.5b01091&lt;/url&gt;&lt;url&gt;https://www.ncbi.nlm.nih.gov/pmc/articles/PMC4841720/pdf/nihms773967.pdf&lt;/url&gt;&lt;/related-urls&gt;&lt;/urls&gt;&lt;electronic-resource-num&gt;10.1021/acs.jnatprod.5b01091&lt;/electronic-resource-num&gt;&lt;/record&gt;&lt;/Cite&gt;&lt;/EndNote&gt;</w:instrText>
      </w:r>
      <w:r w:rsidRPr="00547888">
        <w:rPr>
          <w:bCs/>
        </w:rPr>
        <w:fldChar w:fldCharType="separate"/>
      </w:r>
      <w:r w:rsidRPr="00547888">
        <w:rPr>
          <w:bCs/>
          <w:noProof/>
          <w:vertAlign w:val="superscript"/>
        </w:rPr>
        <w:t>5</w:t>
      </w:r>
      <w:r w:rsidRPr="00547888">
        <w:fldChar w:fldCharType="end"/>
      </w:r>
      <w:r w:rsidRPr="00547888">
        <w:rPr>
          <w:bCs/>
        </w:rPr>
        <w:t xml:space="preserve"> </w:t>
      </w:r>
      <w:proofErr w:type="spellStart"/>
      <w:r w:rsidRPr="00547888">
        <w:rPr>
          <w:bCs/>
        </w:rPr>
        <w:t>Leptosin</w:t>
      </w:r>
      <w:proofErr w:type="spellEnd"/>
      <w:r w:rsidRPr="00547888">
        <w:rPr>
          <w:bCs/>
        </w:rPr>
        <w:t xml:space="preserve"> D is a disulfide containing </w:t>
      </w:r>
      <w:r w:rsidRPr="00465F56">
        <w:rPr>
          <w:bCs/>
        </w:rPr>
        <w:t>IDP</w:t>
      </w:r>
      <w:r w:rsidRPr="00547888">
        <w:rPr>
          <w:bCs/>
        </w:rPr>
        <w:t xml:space="preserve"> isolated from </w:t>
      </w:r>
      <w:r w:rsidRPr="00547888">
        <w:rPr>
          <w:bCs/>
          <w:i/>
          <w:iCs/>
        </w:rPr>
        <w:t>Leptosphaeria</w:t>
      </w:r>
      <w:r w:rsidRPr="00547888">
        <w:rPr>
          <w:bCs/>
        </w:rPr>
        <w:t xml:space="preserve"> which displays anticancer activity against P388 cells with an ED50 of 0.086 ug/mL.</w:t>
      </w:r>
      <w:r w:rsidRPr="00547888">
        <w:rPr>
          <w:bCs/>
        </w:rPr>
        <w:fldChar w:fldCharType="begin"/>
      </w:r>
      <w:r w:rsidRPr="00547888">
        <w:rPr>
          <w:bCs/>
        </w:rPr>
        <w:instrText xml:space="preserve"> ADDIN EN.CITE &lt;EndNote&gt;&lt;Cite&gt;&lt;Author&gt;Takahashi&lt;/Author&gt;&lt;Year&gt;1994&lt;/Year&gt;&lt;RecNum&gt;479&lt;/RecNum&gt;&lt;DisplayText&gt;&lt;style face="superscript"&gt;6&lt;/style&gt;&lt;/DisplayText&gt;&lt;record&gt;&lt;rec-number&gt;479&lt;/rec-number&gt;&lt;foreign-keys&gt;&lt;key app="EN" db-id="z5se95w9zaadtteae50vxaapat2dw0ezxfrt" timestamp="1586191118"&gt;479&lt;/key&gt;&lt;/foreign-keys&gt;&lt;ref-type name="Journal Article"&gt;17&lt;/ref-type&gt;&lt;contributors&gt;&lt;authors&gt;&lt;author&gt;Takahashi, Chika&lt;/author&gt;&lt;author&gt;Numata, Atsushi&lt;/author&gt;&lt;author&gt;Ito, Yoshinori&lt;/author&gt;&lt;author&gt;Matsumura, Eiko&lt;/author&gt;&lt;author&gt;Araki, Hiromasa&lt;/author&gt;&lt;author&gt;Iwaki, Hideo&lt;/author&gt;&lt;author&gt;Kushida, Katsuhiko&lt;/author&gt;&lt;/authors&gt;&lt;/contributors&gt;&lt;titles&gt;&lt;title&gt;Leptosins, antitumour metabolites of a fungus isolated from a marine alga&lt;/title&gt;&lt;/titles&gt;&lt;pages&gt;1859&lt;/pages&gt;&lt;number&gt;13&lt;/number&gt;&lt;dates&gt;&lt;year&gt;1994&lt;/year&gt;&lt;/dates&gt;&lt;publisher&gt;Royal Society of Chemistry (RSC)&lt;/publisher&gt;&lt;isbn&gt;0300-922X&lt;/isbn&gt;&lt;urls&gt;&lt;related-urls&gt;&lt;url&gt;https://dx.doi.org/10.1039/P19940001859&lt;/url&gt;&lt;/related-urls&gt;&lt;pdf-urls&gt;&lt;url&gt;file://C:\Users\ericg\Downloads\kopernio\Takahashi-1994-Leptosins-antitumour-metabolites-of.pdf&lt;/url&gt;&lt;/pdf-urls&gt;&lt;/urls&gt;&lt;electronic-resource-num&gt;10.1039/p19940001859&lt;/electronic-resource-num&gt;&lt;/record&gt;&lt;/Cite&gt;&lt;/EndNote&gt;</w:instrText>
      </w:r>
      <w:r w:rsidRPr="00547888">
        <w:rPr>
          <w:bCs/>
        </w:rPr>
        <w:fldChar w:fldCharType="separate"/>
      </w:r>
      <w:r w:rsidRPr="00547888">
        <w:rPr>
          <w:bCs/>
          <w:vertAlign w:val="superscript"/>
        </w:rPr>
        <w:t>6</w:t>
      </w:r>
      <w:r w:rsidRPr="00547888">
        <w:fldChar w:fldCharType="end"/>
      </w:r>
      <w:r w:rsidRPr="00547888">
        <w:rPr>
          <w:bCs/>
        </w:rPr>
        <w:t xml:space="preserve"> </w:t>
      </w:r>
      <w:proofErr w:type="spellStart"/>
      <w:r w:rsidRPr="00547888">
        <w:rPr>
          <w:bCs/>
        </w:rPr>
        <w:t>Amauromine</w:t>
      </w:r>
      <w:proofErr w:type="spellEnd"/>
      <w:r w:rsidRPr="00547888">
        <w:rPr>
          <w:bCs/>
        </w:rPr>
        <w:t xml:space="preserve"> is an </w:t>
      </w:r>
      <w:r w:rsidRPr="00465F56">
        <w:rPr>
          <w:bCs/>
        </w:rPr>
        <w:t>IDP</w:t>
      </w:r>
      <w:r w:rsidRPr="00547888">
        <w:rPr>
          <w:bCs/>
        </w:rPr>
        <w:t xml:space="preserve"> with unique bioactivity isolated from the fungus </w:t>
      </w:r>
      <w:proofErr w:type="spellStart"/>
      <w:r w:rsidRPr="00547888">
        <w:rPr>
          <w:bCs/>
          <w:i/>
          <w:iCs/>
        </w:rPr>
        <w:t>Auxarthron</w:t>
      </w:r>
      <w:proofErr w:type="spellEnd"/>
      <w:r w:rsidRPr="00547888">
        <w:rPr>
          <w:bCs/>
          <w:i/>
          <w:iCs/>
        </w:rPr>
        <w:t xml:space="preserve"> </w:t>
      </w:r>
      <w:proofErr w:type="spellStart"/>
      <w:r w:rsidRPr="00547888">
        <w:rPr>
          <w:bCs/>
          <w:i/>
          <w:iCs/>
        </w:rPr>
        <w:t>reticulatum</w:t>
      </w:r>
      <w:proofErr w:type="spellEnd"/>
      <w:r w:rsidRPr="00547888">
        <w:rPr>
          <w:bCs/>
        </w:rPr>
        <w:t xml:space="preserve">.  It was originally </w:t>
      </w:r>
      <w:r w:rsidRPr="00547888">
        <w:rPr>
          <w:bCs/>
        </w:rPr>
        <w:lastRenderedPageBreak/>
        <w:t>identified as having strong vasodilating effects, and later found to be a potent and selective CB1 antagonist.</w:t>
      </w:r>
      <w:r w:rsidRPr="00547888">
        <w:rPr>
          <w:bCs/>
        </w:rPr>
        <w:fldChar w:fldCharType="begin"/>
      </w:r>
      <w:r>
        <w:rPr>
          <w:bCs/>
        </w:rPr>
        <w:instrText xml:space="preserve"> ADDIN EN.CITE &lt;EndNote&gt;&lt;Cite&gt;&lt;Author&gt;Elsebai&lt;/Author&gt;&lt;Year&gt;2011&lt;/Year&gt;&lt;RecNum&gt;434&lt;/RecNum&gt;&lt;DisplayText&gt;&lt;style face="superscript"&gt;7&lt;/style&gt;&lt;/DisplayText&gt;&lt;record&gt;&lt;rec-number&gt;434&lt;/rec-number&gt;&lt;foreign-keys&gt;&lt;key app="EN" db-id="2sva2ta2n5wrsye0fw8ppf2d52vfv90fr9ev" timestamp="1605499908" guid="db60c364-3b9a-41b9-85ca-baa0caff93bf"&gt;434&lt;/key&gt;&lt;/foreign-keys&gt;&lt;ref-type name="Journal Article"&gt;17&lt;/ref-type&gt;&lt;contributors&gt;&lt;authors&gt;&lt;author&gt;Elsebai, Mahmoud Fahmi&lt;/author&gt;&lt;author&gt;Rempel, Viktor&lt;/author&gt;&lt;author&gt;Schnakenburg, Gregor&lt;/author&gt;&lt;author&gt;Kehraus, Stefan&lt;/author&gt;&lt;author&gt;Müller, Christa E.&lt;/author&gt;&lt;author&gt;König, Gabriele M.&lt;/author&gt;&lt;/authors&gt;&lt;/contributors&gt;&lt;titles&gt;&lt;title&gt;Identification of a Potent and Selective Cannabinoid CB1 Receptor Antagonist from Auxarthron reticulatum&lt;/title&gt;&lt;secondary-title&gt;ACS Medicinal Chemistry Letters&lt;/secondary-title&gt;&lt;/titles&gt;&lt;periodical&gt;&lt;full-title&gt;ACS medicinal chemistry letters&lt;/full-title&gt;&lt;abbr-1&gt;ACS Med Chem Lett&lt;/abbr-1&gt;&lt;/periodical&gt;&lt;pages&gt;866-869&lt;/pages&gt;&lt;volume&gt;2&lt;/volume&gt;&lt;number&gt;11&lt;/number&gt;&lt;dates&gt;&lt;year&gt;2011&lt;/year&gt;&lt;/dates&gt;&lt;publisher&gt;American Chemical Society (ACS)&lt;/publisher&gt;&lt;isbn&gt;1948-5875&lt;/isbn&gt;&lt;urls&gt;&lt;related-urls&gt;&lt;url&gt;https://dx.doi.org/10.1021/ml200183z&lt;/url&gt;&lt;url&gt;https://www.ncbi.nlm.nih.gov/pmc/articles/PMC4017988/pdf/ml200183z.pdf&lt;/url&gt;&lt;/related-urls&gt;&lt;/urls&gt;&lt;electronic-resource-num&gt;10.1021/ml200183z&lt;/electronic-resource-num&gt;&lt;/record&gt;&lt;/Cite&gt;&lt;/EndNote&gt;</w:instrText>
      </w:r>
      <w:r w:rsidRPr="00547888">
        <w:rPr>
          <w:bCs/>
        </w:rPr>
        <w:fldChar w:fldCharType="separate"/>
      </w:r>
      <w:r w:rsidRPr="00547888">
        <w:rPr>
          <w:bCs/>
          <w:noProof/>
          <w:vertAlign w:val="superscript"/>
        </w:rPr>
        <w:t>7</w:t>
      </w:r>
      <w:r w:rsidRPr="00547888">
        <w:fldChar w:fldCharType="end"/>
      </w:r>
      <w:r w:rsidRPr="00547888">
        <w:t xml:space="preserve"> This privileged scaffold is an attractive source of potential new bioactive compounds.</w:t>
      </w:r>
    </w:p>
    <w:p w14:paraId="0F4179BF" w14:textId="77777777" w:rsidR="00D7025A" w:rsidRPr="00465F56" w:rsidRDefault="00D7025A" w:rsidP="00D7025A">
      <w:pPr>
        <w:pStyle w:val="Heading3"/>
      </w:pPr>
      <w:bookmarkStart w:id="259" w:name="_Toc86259708"/>
      <w:bookmarkStart w:id="260" w:name="_Toc90555519"/>
      <w:r>
        <w:t>Drawbacks of the IDP Scaffold</w:t>
      </w:r>
      <w:bookmarkEnd w:id="259"/>
      <w:bookmarkEnd w:id="260"/>
    </w:p>
    <w:p w14:paraId="5DE84F21" w14:textId="77777777" w:rsidR="00D7025A" w:rsidRDefault="00D7025A" w:rsidP="00B41F78">
      <w:pPr>
        <w:pStyle w:val="CenterFigure"/>
      </w:pPr>
      <w:r w:rsidRPr="00C6464A">
        <w:rPr>
          <w:noProof/>
        </w:rPr>
        <w:drawing>
          <wp:inline distT="0" distB="0" distL="0" distR="0" wp14:anchorId="4F3D0016" wp14:editId="72391F89">
            <wp:extent cx="3226003" cy="3131538"/>
            <wp:effectExtent l="0" t="0" r="0" b="0"/>
            <wp:docPr id="233" name="Picture 2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79"/>
                    <a:stretch>
                      <a:fillRect/>
                    </a:stretch>
                  </pic:blipFill>
                  <pic:spPr>
                    <a:xfrm>
                      <a:off x="0" y="0"/>
                      <a:ext cx="3237346" cy="3142549"/>
                    </a:xfrm>
                    <a:prstGeom prst="rect">
                      <a:avLst/>
                    </a:prstGeom>
                  </pic:spPr>
                </pic:pic>
              </a:graphicData>
            </a:graphic>
          </wp:inline>
        </w:drawing>
      </w:r>
    </w:p>
    <w:p w14:paraId="34308E6A" w14:textId="670C0D27" w:rsidR="00D7025A" w:rsidRDefault="00D7025A" w:rsidP="00D7025A">
      <w:pPr>
        <w:pStyle w:val="Caption"/>
        <w:jc w:val="center"/>
      </w:pPr>
      <w:bookmarkStart w:id="261" w:name="_Ref85985530"/>
      <w:bookmarkStart w:id="262" w:name="_Toc86259732"/>
      <w:bookmarkStart w:id="263" w:name="_Toc90555571"/>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3</w:t>
      </w:r>
      <w:r w:rsidR="00D06A63">
        <w:fldChar w:fldCharType="end"/>
      </w:r>
      <w:bookmarkEnd w:id="261"/>
      <w:r>
        <w:t xml:space="preserve"> Typical H-bonding modes of 2,5-DKP in the solid state</w:t>
      </w:r>
      <w:bookmarkEnd w:id="262"/>
      <w:bookmarkEnd w:id="263"/>
    </w:p>
    <w:p w14:paraId="45D441CA" w14:textId="77777777" w:rsidR="00D7025A" w:rsidRDefault="00D7025A" w:rsidP="00D7025A"/>
    <w:p w14:paraId="7AECAE95" w14:textId="0BD7DD45" w:rsidR="00D7025A" w:rsidRDefault="00D7025A" w:rsidP="00D7025A">
      <w:r w:rsidRPr="00180285">
        <w:t xml:space="preserve">Despite </w:t>
      </w:r>
      <w:r>
        <w:t>the remarkably broad spectrum of bioactivity observed in IDP NPs</w:t>
      </w:r>
      <w:r w:rsidRPr="00180285">
        <w:t>, the relatively high structural complexity and low natural abundance limits in vivo studies.</w:t>
      </w:r>
      <w:r w:rsidRPr="00180285">
        <w:fldChar w:fldCharType="begin"/>
      </w:r>
      <w:r>
        <w:instrText xml:space="preserve"> ADDIN EN.CITE &lt;EndNote&gt;&lt;Cite&gt;&lt;Author&gt;Cao&lt;/Author&gt;&lt;Year&gt;2020&lt;/Year&gt;&lt;RecNum&gt;624&lt;/RecNum&gt;&lt;DisplayText&gt;&lt;style face="superscript"&gt;8&lt;/style&gt;&lt;/DisplayText&gt;&lt;record&gt;&lt;rec-number&gt;624&lt;/rec-number&gt;&lt;foreign-keys&gt;&lt;key app="EN" db-id="2sva2ta2n5wrsye0fw8ppf2d52vfv90fr9ev" timestamp="1606775274" guid="dab46278-8437-420d-ad48-3557731f31fc"&gt;624&lt;/key&gt;&lt;/foreign-keys&gt;&lt;ref-type name="Journal Article"&gt;17&lt;/ref-type&gt;&lt;contributors&gt;&lt;authors&gt;&lt;author&gt;Cao, Jin&lt;/author&gt;&lt;author&gt;Wang, Bin-Gui&lt;/author&gt;&lt;/authors&gt;&lt;/contributors&gt;&lt;titles&gt;&lt;title&gt;Chemical diversity and biological function of indolediketopiperazines from marine-derived fungi&lt;/title&gt;&lt;secondary-title&gt;Marine Life Science &amp;amp; Technology&lt;/secondary-title&gt;&lt;/titles&gt;&lt;periodical&gt;&lt;full-title&gt;Marine Life Science &amp;amp; Technology&lt;/full-title&gt;&lt;/periodical&gt;&lt;pages&gt;31-40&lt;/pages&gt;&lt;volume&gt;2&lt;/volume&gt;&lt;number&gt;1&lt;/number&gt;&lt;dates&gt;&lt;year&gt;2020&lt;/year&gt;&lt;pub-dates&gt;&lt;date&gt;2020-02-01&lt;/date&gt;&lt;/pub-dates&gt;&lt;/dates&gt;&lt;publisher&gt;Springer Science and Business Media LLC&lt;/publisher&gt;&lt;isbn&gt;2096-6490&lt;/isbn&gt;&lt;urls&gt;&lt;/urls&gt;&lt;electronic-resource-num&gt;10.1007/s42995-019-00023-0&lt;/electronic-resource-num&gt;&lt;access-date&gt;2020-11-30T22:27:35&lt;/access-date&gt;&lt;/record&gt;&lt;/Cite&gt;&lt;/EndNote&gt;</w:instrText>
      </w:r>
      <w:r w:rsidRPr="00180285">
        <w:fldChar w:fldCharType="separate"/>
      </w:r>
      <w:r w:rsidRPr="00547888">
        <w:rPr>
          <w:noProof/>
          <w:vertAlign w:val="superscript"/>
        </w:rPr>
        <w:t>8</w:t>
      </w:r>
      <w:r w:rsidRPr="00180285">
        <w:fldChar w:fldCharType="end"/>
      </w:r>
      <w:r w:rsidRPr="00180285">
        <w:t xml:space="preserve"> Additionally, this class of compounds frequently suffers from low aqueous solubility which is a major problem in the early stages bioactivity studies.</w:t>
      </w:r>
      <w:r w:rsidRPr="00180285">
        <w:fldChar w:fldCharType="begin"/>
      </w:r>
      <w:r>
        <w:instrText xml:space="preserve"> ADDIN EN.CITE &lt;EndNote&gt;&lt;Cite&gt;&lt;Author&gt;Liao&lt;/Author&gt;&lt;Year&gt;2014&lt;/Year&gt;&lt;RecNum&gt;761&lt;/RecNum&gt;&lt;DisplayText&gt;&lt;style face="superscript"&gt;9&lt;/style&gt;&lt;/DisplayText&gt;&lt;record&gt;&lt;rec-number&gt;761&lt;/rec-number&gt;&lt;foreign-keys&gt;&lt;key app="EN" db-id="2sva2ta2n5wrsye0fw8ppf2d52vfv90fr9ev" timestamp="1618796174" guid="6daf2e12-28ae-4f40-ab76-9898bde3f1b6"&gt;761&lt;/key&gt;&lt;/foreign-keys&gt;&lt;ref-type name="Journal Article"&gt;17&lt;/ref-type&gt;&lt;contributors&gt;&lt;authors&gt;&lt;author&gt;Liao, Shengrong&lt;/author&gt;&lt;author&gt;Qin, Xiaochu&lt;/author&gt;&lt;author&gt;Li, Ding&lt;/author&gt;&lt;author&gt;Tu, Zhengchao&lt;/author&gt;&lt;author&gt;Li, Jinsheng&lt;/author&gt;&lt;author&gt;Zhou, Xuefeng&lt;/author&gt;&lt;author&gt;Wang, Junfeng&lt;/author&gt;&lt;author&gt;Yang, Bin&lt;/author&gt;&lt;author&gt;Lin, Xiuping&lt;/author&gt;&lt;author&gt;Liu, Juan&lt;/author&gt;&lt;author&gt;Yang, Xianwen&lt;/author&gt;&lt;author&gt;Liu, Yonghong&lt;/author&gt;&lt;/authors&gt;&lt;/contributors&gt;&lt;titles&gt;&lt;title&gt;Design and synthesis of novel soluble 2,5-diketopiperazine derivatives as potential anticancer agents&lt;/title&gt;&lt;secondary-title&gt;European Journal of Medicinal Chemistry&lt;/secondary-title&gt;&lt;/titles&gt;&lt;periodical&gt;&lt;full-title&gt;European Journal of Medicinal Chemistry&lt;/full-title&gt;&lt;/periodical&gt;&lt;pages&gt;236-244&lt;/pages&gt;&lt;volume&gt;83&lt;/volume&gt;&lt;keywords&gt;&lt;keyword&gt;2,5-Diketopiperazine derivative&lt;/keyword&gt;&lt;keyword&gt;Solubility&lt;/keyword&gt;&lt;keyword&gt;Anticancer agent&lt;/keyword&gt;&lt;keyword&gt;Protective group&lt;/keyword&gt;&lt;/keywords&gt;&lt;dates&gt;&lt;year&gt;2014&lt;/year&gt;&lt;pub-dates&gt;&lt;date&gt;2014/08/18/&lt;/date&gt;&lt;/pub-dates&gt;&lt;/dates&gt;&lt;isbn&gt;0223-5234&lt;/isbn&gt;&lt;urls&gt;&lt;related-urls&gt;&lt;url&gt;https://www.sciencedirect.com/science/article/pii/S0223523414005492&lt;/url&gt;&lt;/related-urls&gt;&lt;/urls&gt;&lt;electronic-resource-num&gt;https://doi.org/10.1016/j.ejmech.2014.06.030&lt;/electronic-resource-num&gt;&lt;/record&gt;&lt;/Cite&gt;&lt;/EndNote&gt;</w:instrText>
      </w:r>
      <w:r w:rsidRPr="00180285">
        <w:fldChar w:fldCharType="separate"/>
      </w:r>
      <w:r w:rsidRPr="00547888">
        <w:rPr>
          <w:noProof/>
          <w:vertAlign w:val="superscript"/>
        </w:rPr>
        <w:t>9</w:t>
      </w:r>
      <w:r w:rsidRPr="00180285">
        <w:fldChar w:fldCharType="end"/>
      </w:r>
      <w:r w:rsidRPr="00180285">
        <w:t xml:space="preserve"> The unusually poor aqueous solubility of IDPs is presumably due to the combination of π-π stacking and intermolecular hydrogen bonding networks which both promote tight crystal packing</w:t>
      </w:r>
      <w:r>
        <w:t xml:space="preserve"> (</w:t>
      </w:r>
      <w:r>
        <w:fldChar w:fldCharType="begin"/>
      </w:r>
      <w:r>
        <w:instrText xml:space="preserve"> REF _Ref85985530 \h </w:instrText>
      </w:r>
      <w:r>
        <w:fldChar w:fldCharType="separate"/>
      </w:r>
      <w:r w:rsidR="001365F9">
        <w:t xml:space="preserve">Figure </w:t>
      </w:r>
      <w:r w:rsidR="001365F9">
        <w:rPr>
          <w:noProof/>
        </w:rPr>
        <w:t>4</w:t>
      </w:r>
      <w:r w:rsidR="001365F9">
        <w:t>.</w:t>
      </w:r>
      <w:r w:rsidR="001365F9">
        <w:rPr>
          <w:noProof/>
        </w:rPr>
        <w:t>3</w:t>
      </w:r>
      <w:r>
        <w:fldChar w:fldCharType="end"/>
      </w:r>
      <w:r>
        <w:t>)</w:t>
      </w:r>
      <w:r w:rsidRPr="00180285">
        <w:t>.</w:t>
      </w:r>
      <w:r w:rsidRPr="00180285">
        <w:fldChar w:fldCharType="begin">
          <w:fldData xml:space="preserve">PEVuZE5vdGU+PENpdGU+PEF1dGhvcj5BbmRvPC9BdXRob3I+PFllYXI+MjAxMTwvWWVhcj48UmVj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</w:fldData>
        </w:fldChar>
      </w:r>
      <w:r>
        <w:instrText xml:space="preserve"> ADDIN EN.CITE </w:instrText>
      </w:r>
      <w:r>
        <w:fldChar w:fldCharType="begin">
          <w:fldData xml:space="preserve">PEVuZE5vdGU+PENpdGU+PEF1dGhvcj5BbmRvPC9BdXRob3I+PFllYXI+MjAxMTwvWWVhcj48UmVj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</w:fldData>
        </w:fldChar>
      </w:r>
      <w:r>
        <w:instrText xml:space="preserve"> ADDIN EN.CITE.DATA </w:instrText>
      </w:r>
      <w:r>
        <w:fldChar w:fldCharType="end"/>
      </w:r>
      <w:r w:rsidRPr="00180285">
        <w:fldChar w:fldCharType="separate"/>
      </w:r>
      <w:r w:rsidRPr="00D7025A">
        <w:rPr>
          <w:noProof/>
          <w:vertAlign w:val="superscript"/>
        </w:rPr>
        <w:t>10, 11</w:t>
      </w:r>
      <w:r w:rsidRPr="00180285">
        <w:fldChar w:fldCharType="end"/>
      </w:r>
      <w:r w:rsidRPr="00180285">
        <w:t xml:space="preserve"> Therefore, optimization of IDP scaffolds with enhanced solubility has potential to enhance their pharmacological and pharmaceutical properties. Replacement of the core </w:t>
      </w:r>
      <w:r w:rsidRPr="00180285">
        <w:lastRenderedPageBreak/>
        <w:t xml:space="preserve">hydrophobic indole moiety with more hydrophilic </w:t>
      </w:r>
      <w:proofErr w:type="spellStart"/>
      <w:r w:rsidRPr="00180285">
        <w:t>bioisosteres</w:t>
      </w:r>
      <w:proofErr w:type="spellEnd"/>
      <w:r w:rsidRPr="00180285">
        <w:t xml:space="preserve"> is a well-established strategy to further expand and optimize this diverse class of bioactive molecules.</w:t>
      </w:r>
    </w:p>
    <w:p w14:paraId="64F27FEA" w14:textId="77777777" w:rsidR="00D7025A" w:rsidRDefault="00D7025A" w:rsidP="00D7025A">
      <w:pPr>
        <w:pStyle w:val="Heading3"/>
      </w:pPr>
      <w:bookmarkStart w:id="264" w:name="_Toc86259709"/>
      <w:bookmarkStart w:id="265" w:name="_Toc90555520"/>
      <w:r>
        <w:t>Isosteric Replacement in IDP Scaffolds</w:t>
      </w:r>
      <w:bookmarkEnd w:id="264"/>
      <w:bookmarkEnd w:id="265"/>
    </w:p>
    <w:p w14:paraId="46222287" w14:textId="065CD44E" w:rsidR="00D7025A" w:rsidRDefault="00D7025A" w:rsidP="00D7025A">
      <w:r w:rsidRPr="00D17565">
        <w:t xml:space="preserve">The similar steric demands indole and azaindole is advantageous, as any dramatic changes in binding affinity would likely arise from previously unavailable binding interactions compared to the indole parent compound. The incorporation of </w:t>
      </w:r>
      <w:proofErr w:type="spellStart"/>
      <w:r w:rsidRPr="00D17565">
        <w:t>azacyclic</w:t>
      </w:r>
      <w:proofErr w:type="spellEnd"/>
      <w:r w:rsidRPr="00D17565">
        <w:t xml:space="preserve"> isosteres such as azaindoles can enable new hydrogen bonding interactions with the drug target, which can dramatically enhance binding affinity and target selectivity.</w:t>
      </w:r>
      <w:r>
        <w:t xml:space="preserve"> However, most biologically active IDPs feature a highly functionalized indole core, therefore requiring labor intensive total synthesis to produce azaindole-substituted analogs. With the current limitations of </w:t>
      </w:r>
      <w:r w:rsidR="00BE3961">
        <w:t>late-stage</w:t>
      </w:r>
      <w:r>
        <w:t xml:space="preserve"> functionalization methods, there is a need for innovative methods of natural product diversification.</w:t>
      </w:r>
    </w:p>
    <w:p w14:paraId="26936BD0" w14:textId="5D35175B" w:rsidR="00D7025A" w:rsidRDefault="00D7025A" w:rsidP="00D7025A">
      <w:r w:rsidRPr="00180285">
        <w:t>Poly-functionalized azaindole scaffolds are most commonly accessed by late-stage generation of the azaindole moiety from functionalized precursors, a strategy which is effective for the total synthesis of specific target compounds, but inevitably imposes restrictions on functional group tolerance and synthetic practicality.</w:t>
      </w:r>
      <w:r w:rsidRPr="00180285">
        <w:fldChar w:fldCharType="begin">
          <w:fldData xml:space="preserve">PEVuZE5vdGU+PENpdGU+PEF1dGhvcj5TYW50b3M8L0F1dGhvcj48WWVhcj4yMDE4PC9ZZWFyPjxS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</w:fldData>
        </w:fldChar>
      </w:r>
      <w:r>
        <w:instrText xml:space="preserve"> ADDIN EN.CITE </w:instrText>
      </w:r>
      <w:r>
        <w:fldChar w:fldCharType="begin">
          <w:fldData xml:space="preserve">PEVuZE5vdGU+PENpdGU+PEF1dGhvcj5TYW50b3M8L0F1dGhvcj48WWVhcj4yMDE4PC9ZZWFyPjxS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</w:fldData>
        </w:fldChar>
      </w:r>
      <w:r>
        <w:instrText xml:space="preserve"> ADDIN EN.CITE.DATA </w:instrText>
      </w:r>
      <w:r>
        <w:fldChar w:fldCharType="end"/>
      </w:r>
      <w:r w:rsidRPr="00180285">
        <w:fldChar w:fldCharType="separate"/>
      </w:r>
      <w:r w:rsidRPr="00C6464A">
        <w:rPr>
          <w:noProof/>
          <w:vertAlign w:val="superscript"/>
        </w:rPr>
        <w:t>12-16</w:t>
      </w:r>
      <w:r w:rsidRPr="00180285">
        <w:fldChar w:fldCharType="end"/>
      </w:r>
      <w:r w:rsidRPr="00180285">
        <w:t xml:space="preserve"> Most synthetic methods for functionalizing preexisting azaindole moieties is dependent on directed metalation groups to provide regiospecificity.</w:t>
      </w:r>
      <w:r w:rsidRPr="00180285">
        <w:fldChar w:fldCharType="begin">
          <w:fldData xml:space="preserve">PEVuZE5vdGU+PENpdGU+PEF1dGhvcj5TY2huZWlkZXI8L0F1dGhvcj48WWVhcj4yMDEyPC9ZZWFy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</w:fldData>
        </w:fldChar>
      </w:r>
      <w:r>
        <w:instrText xml:space="preserve"> ADDIN EN.CITE </w:instrText>
      </w:r>
      <w:r>
        <w:fldChar w:fldCharType="begin">
          <w:fldData xml:space="preserve">PEVuZE5vdGU+PENpdGU+PEF1dGhvcj5TY2huZWlkZXI8L0F1dGhvcj48WWVhcj4yMDEyPC9ZZWFy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</w:fldData>
        </w:fldChar>
      </w:r>
      <w:r>
        <w:instrText xml:space="preserve"> ADDIN EN.CITE.DATA </w:instrText>
      </w:r>
      <w:r>
        <w:fldChar w:fldCharType="end"/>
      </w:r>
      <w:r w:rsidRPr="00180285">
        <w:fldChar w:fldCharType="separate"/>
      </w:r>
      <w:r w:rsidRPr="00C6464A">
        <w:rPr>
          <w:noProof/>
          <w:vertAlign w:val="superscript"/>
        </w:rPr>
        <w:t>17-19</w:t>
      </w:r>
      <w:r w:rsidRPr="00180285">
        <w:fldChar w:fldCharType="end"/>
      </w:r>
      <w:r w:rsidRPr="00180285">
        <w:t xml:space="preserve"> Alternative strategies of azaindole functionalization typically require halogenated or otherwise activated azaindoles capable of participating in organometallic coupling reactions.</w:t>
      </w:r>
      <w:r w:rsidRPr="00180285">
        <w:fldChar w:fldCharType="begin">
          <w:fldData xml:space="preserve">PEVuZE5vdGU+PENpdGU+PEF1dGhvcj5DaGk8L0F1dGhvcj48WWVhcj4yMDAwPC9ZZWFyPjxSZWNO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</w:fldData>
        </w:fldChar>
      </w:r>
      <w:r>
        <w:instrText xml:space="preserve"> ADDIN EN.CITE </w:instrText>
      </w:r>
      <w:r>
        <w:fldChar w:fldCharType="begin">
          <w:fldData xml:space="preserve">PEVuZE5vdGU+PENpdGU+PEF1dGhvcj5DaGk8L0F1dGhvcj48WWVhcj4yMDAwPC9ZZWFyPjxSZWNO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</w:fldData>
        </w:fldChar>
      </w:r>
      <w:r>
        <w:instrText xml:space="preserve"> ADDIN EN.CITE.DATA </w:instrText>
      </w:r>
      <w:r>
        <w:fldChar w:fldCharType="end"/>
      </w:r>
      <w:r w:rsidRPr="00180285">
        <w:fldChar w:fldCharType="separate"/>
      </w:r>
      <w:r w:rsidRPr="00C6464A">
        <w:rPr>
          <w:noProof/>
          <w:vertAlign w:val="superscript"/>
        </w:rPr>
        <w:t>20-23</w:t>
      </w:r>
      <w:r w:rsidRPr="00180285">
        <w:fldChar w:fldCharType="end"/>
      </w:r>
      <w:r w:rsidRPr="00180285">
        <w:t xml:space="preserve">  Considering the prevalence of </w:t>
      </w:r>
      <w:proofErr w:type="spellStart"/>
      <w:r w:rsidRPr="00180285">
        <w:t>azacycles</w:t>
      </w:r>
      <w:proofErr w:type="spellEnd"/>
      <w:r w:rsidRPr="00180285">
        <w:t xml:space="preserve"> in pharmaceuticals, there is a high demand innovative methodology for the </w:t>
      </w:r>
      <w:proofErr w:type="spellStart"/>
      <w:r w:rsidRPr="00180285">
        <w:t>chemoselective</w:t>
      </w:r>
      <w:proofErr w:type="spellEnd"/>
      <w:r w:rsidRPr="00180285">
        <w:t xml:space="preserve"> and regioselective functionalization of </w:t>
      </w:r>
      <w:proofErr w:type="spellStart"/>
      <w:r w:rsidRPr="00180285">
        <w:t>azacyclic</w:t>
      </w:r>
      <w:proofErr w:type="spellEnd"/>
      <w:r w:rsidRPr="00180285">
        <w:t xml:space="preserve"> scaffolds. </w:t>
      </w:r>
    </w:p>
    <w:p w14:paraId="009BCB14" w14:textId="77777777" w:rsidR="00D7025A" w:rsidRDefault="00D7025A" w:rsidP="00B41F78">
      <w:pPr>
        <w:pStyle w:val="CenterFigure"/>
      </w:pPr>
      <w:r w:rsidRPr="00C31E76">
        <w:rPr>
          <w:noProof/>
        </w:rPr>
        <w:lastRenderedPageBreak/>
        <w:drawing>
          <wp:inline distT="0" distB="0" distL="0" distR="0" wp14:anchorId="147BB8EB" wp14:editId="6971C372">
            <wp:extent cx="4937760" cy="2917815"/>
            <wp:effectExtent l="0" t="0" r="0" b="0"/>
            <wp:docPr id="234" name="Picture 2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80"/>
                    <a:stretch>
                      <a:fillRect/>
                    </a:stretch>
                  </pic:blipFill>
                  <pic:spPr>
                    <a:xfrm>
                      <a:off x="0" y="0"/>
                      <a:ext cx="4951667" cy="2926033"/>
                    </a:xfrm>
                    <a:prstGeom prst="rect">
                      <a:avLst/>
                    </a:prstGeom>
                  </pic:spPr>
                </pic:pic>
              </a:graphicData>
            </a:graphic>
          </wp:inline>
        </w:drawing>
      </w:r>
    </w:p>
    <w:p w14:paraId="73CA80CD" w14:textId="3B9F9ADA" w:rsidR="00D7025A" w:rsidRDefault="00D7025A" w:rsidP="00D7025A">
      <w:pPr>
        <w:pStyle w:val="Caption"/>
      </w:pPr>
      <w:bookmarkStart w:id="266" w:name="_Ref86518485"/>
      <w:bookmarkStart w:id="267" w:name="_Toc86259733"/>
      <w:bookmarkStart w:id="268" w:name="_Toc90555572"/>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4</w:t>
      </w:r>
      <w:r w:rsidR="00D06A63">
        <w:fldChar w:fldCharType="end"/>
      </w:r>
      <w:bookmarkEnd w:id="266"/>
      <w:r>
        <w:t>: Literature reported prenyl acceptor substrates for FtmPT1</w:t>
      </w:r>
      <w:bookmarkEnd w:id="267"/>
      <w:bookmarkEnd w:id="268"/>
    </w:p>
    <w:p w14:paraId="3ABC1DB4" w14:textId="77777777" w:rsidR="00D7025A" w:rsidRPr="00180285" w:rsidRDefault="00D7025A" w:rsidP="00D7025A"/>
    <w:p w14:paraId="5DCC50B0" w14:textId="7606CBFC" w:rsidR="00D7025A" w:rsidRPr="00C1236A" w:rsidRDefault="00D7025A" w:rsidP="00D7025A">
      <w:r w:rsidRPr="00C1236A">
        <w:t xml:space="preserve">Several previous studies have explored the acceptor substrate promiscuity of indole PTs such as FgaPT2, </w:t>
      </w:r>
      <w:proofErr w:type="spellStart"/>
      <w:r w:rsidRPr="00C1236A">
        <w:t>CdpNPT</w:t>
      </w:r>
      <w:proofErr w:type="spellEnd"/>
      <w:r w:rsidRPr="00C1236A">
        <w:t xml:space="preserve">, and FtmPT1, the scope of which includes </w:t>
      </w:r>
      <w:proofErr w:type="spellStart"/>
      <w:r w:rsidRPr="00C1236A">
        <w:t>Trp</w:t>
      </w:r>
      <w:proofErr w:type="spellEnd"/>
      <w:r w:rsidRPr="00C1236A">
        <w:t>-containing cyclic dipeptides,</w:t>
      </w:r>
      <w:r w:rsidRPr="00C1236A">
        <w:fldChar w:fldCharType="begin">
          <w:fldData xml:space="preserve">PEVuZE5vdGU+PENpdGU+PEF1dGhvcj5Xb2xsaW5za3k8L0F1dGhvcj48WWVhcj4yMDEyPC9ZZWFy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=
</w:fldData>
        </w:fldChar>
      </w:r>
      <w:r>
        <w:instrText xml:space="preserve"> ADDIN EN.CITE </w:instrText>
      </w:r>
      <w:r>
        <w:fldChar w:fldCharType="begin">
          <w:fldData xml:space="preserve">PEVuZE5vdGU+PENpdGU+PEF1dGhvcj5Xb2xsaW5za3k8L0F1dGhvcj48WWVhcj4yMDEyPC9ZZWFy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=
</w:fldData>
        </w:fldChar>
      </w:r>
      <w:r>
        <w:instrText xml:space="preserve"> ADDIN EN.CITE.DATA </w:instrText>
      </w:r>
      <w:r>
        <w:fldChar w:fldCharType="end"/>
      </w:r>
      <w:r w:rsidRPr="00C1236A">
        <w:fldChar w:fldCharType="separate"/>
      </w:r>
      <w:r w:rsidRPr="00C6464A">
        <w:rPr>
          <w:noProof/>
          <w:vertAlign w:val="superscript"/>
        </w:rPr>
        <w:t>24-26</w:t>
      </w:r>
      <w:r w:rsidRPr="00C1236A">
        <w:fldChar w:fldCharType="end"/>
      </w:r>
      <w:r w:rsidRPr="00C1236A">
        <w:t xml:space="preserve"> 5-hydroxy-brevianamide,</w:t>
      </w:r>
      <w:r w:rsidRPr="00C1236A">
        <w:fldChar w:fldCharType="begin"/>
      </w:r>
      <w:r>
        <w:instrText xml:space="preserve"> ADDIN EN.CITE &lt;EndNote&gt;&lt;Cite&gt;&lt;Author&gt;Mahmoodi&lt;/Author&gt;&lt;Year&gt;2013&lt;/Year&gt;&lt;RecNum&gt;386&lt;/RecNum&gt;&lt;DisplayText&gt;&lt;style face="superscript"&gt;26&lt;/style&gt;&lt;/DisplayText&gt;&lt;record&gt;&lt;rec-number&gt;386&lt;/rec-number&gt;&lt;foreign-keys&gt;&lt;key app="EN" db-id="2sva2ta2n5wrsye0fw8ppf2d52vfv90fr9ev" timestamp="1605499858" guid="a154a6dc-7d14-4b80-a48f-8cae0a99ab56"&gt;386&lt;/key&gt;&lt;/foreign-keys&gt;&lt;ref-type name="Journal Article"&gt;17&lt;/ref-type&gt;&lt;contributors&gt;&lt;authors&gt;&lt;author&gt;Mahmoodi, N.&lt;/author&gt;&lt;author&gt;Tanner, M. E.&lt;/author&gt;&lt;/authors&gt;&lt;/contributors&gt;&lt;auth-address&gt;Department of Chemistry, University of British Columbia, 2036 Main Mall, Vancouver, British Columbia V6T 1Z1 (Canada).&lt;/auth-address&gt;&lt;titles&gt;&lt;title&gt;Potential rearrangements in the reaction catalyzed by the indole prenyltransferase FtmPT1&lt;/title&gt;&lt;secondary-title&gt;Chembiochem&lt;/secondary-title&gt;&lt;/titles&gt;&lt;periodical&gt;&lt;full-title&gt;ChemBioChem&lt;/full-title&gt;&lt;/periodical&gt;&lt;pages&gt;2029-37&lt;/pages&gt;&lt;volume&gt;14&lt;/volume&gt;&lt;number&gt;15&lt;/number&gt;&lt;edition&gt;2013/09/10&lt;/edition&gt;&lt;keywords&gt;&lt;keyword&gt;Alkaloids/*chemistry/*metabolism&lt;/keyword&gt;&lt;keyword&gt;Aspergillus fumigatus/enzymology&lt;/keyword&gt;&lt;keyword&gt;*Biocatalysis&lt;/keyword&gt;&lt;keyword&gt;Catalytic Domain&lt;/keyword&gt;&lt;keyword&gt;Dimethylallyltranstransferase/chemistry/*metabolism&lt;/keyword&gt;&lt;keyword&gt;Indoles/*metabolism&lt;/keyword&gt;&lt;keyword&gt;Models, Molecular&lt;/keyword&gt;&lt;keyword&gt;Prenylation&lt;/keyword&gt;&lt;keyword&gt;alkaloids&lt;/keyword&gt;&lt;keyword&gt;indoles&lt;/keyword&gt;&lt;keyword&gt;prenyltransferases&lt;/keyword&gt;&lt;keyword&gt;reaction mechanisms&lt;/keyword&gt;&lt;keyword&gt;rearrangements&lt;/keyword&gt;&lt;/keywords&gt;&lt;dates&gt;&lt;year&gt;2013&lt;/year&gt;&lt;pub-dates&gt;&lt;date&gt;Oct 11&lt;/date&gt;&lt;/pub-dates&gt;&lt;/dates&gt;&lt;isbn&gt;1439-7633 (Electronic)&amp;#xD;1439-4227 (Linking)&lt;/isbn&gt;&lt;accession-num&gt;24014462&lt;/accession-num&gt;&lt;urls&gt;&lt;related-urls&gt;&lt;url&gt;https://www.ncbi.nlm.nih.gov/pubmed/24014462&lt;/url&gt;&lt;/related-urls&gt;&lt;/urls&gt;&lt;electronic-resource-num&gt;10.1002/cbic.201300385&lt;/electronic-resource-num&gt;&lt;/record&gt;&lt;/Cite&gt;&lt;/EndNote&gt;</w:instrText>
      </w:r>
      <w:r w:rsidRPr="00C1236A">
        <w:fldChar w:fldCharType="separate"/>
      </w:r>
      <w:r w:rsidRPr="00C6464A">
        <w:rPr>
          <w:noProof/>
          <w:vertAlign w:val="superscript"/>
        </w:rPr>
        <w:t>26</w:t>
      </w:r>
      <w:r w:rsidRPr="00C1236A">
        <w:fldChar w:fldCharType="end"/>
      </w:r>
      <w:r w:rsidRPr="00C1236A">
        <w:t xml:space="preserve"> 2-methyl-brevianamide,</w:t>
      </w:r>
      <w:r w:rsidRPr="00C1236A">
        <w:fldChar w:fldCharType="begin"/>
      </w:r>
      <w:r>
        <w:instrText xml:space="preserve"> ADDIN EN.CITE &lt;EndNote&gt;&lt;Cite&gt;&lt;Author&gt;Mahmoodi&lt;/Author&gt;&lt;Year&gt;2013&lt;/Year&gt;&lt;RecNum&gt;386&lt;/RecNum&gt;&lt;DisplayText&gt;&lt;style face="superscript"&gt;26&lt;/style&gt;&lt;/DisplayText&gt;&lt;record&gt;&lt;rec-number&gt;386&lt;/rec-number&gt;&lt;foreign-keys&gt;&lt;key app="EN" db-id="2sva2ta2n5wrsye0fw8ppf2d52vfv90fr9ev" timestamp="1605499858" guid="a154a6dc-7d14-4b80-a48f-8cae0a99ab56"&gt;386&lt;/key&gt;&lt;/foreign-keys&gt;&lt;ref-type name="Journal Article"&gt;17&lt;/ref-type&gt;&lt;contributors&gt;&lt;authors&gt;&lt;author&gt;Mahmoodi, N.&lt;/author&gt;&lt;author&gt;Tanner, M. E.&lt;/author&gt;&lt;/authors&gt;&lt;/contributors&gt;&lt;auth-address&gt;Department of Chemistry, University of British Columbia, 2036 Main Mall, Vancouver, British Columbia V6T 1Z1 (Canada).&lt;/auth-address&gt;&lt;titles&gt;&lt;title&gt;Potential rearrangements in the reaction catalyzed by the indole prenyltransferase FtmPT1&lt;/title&gt;&lt;secondary-title&gt;Chembiochem&lt;/secondary-title&gt;&lt;/titles&gt;&lt;periodical&gt;&lt;full-title&gt;ChemBioChem&lt;/full-title&gt;&lt;/periodical&gt;&lt;pages&gt;2029-37&lt;/pages&gt;&lt;volume&gt;14&lt;/volume&gt;&lt;number&gt;15&lt;/number&gt;&lt;edition&gt;2013/09/10&lt;/edition&gt;&lt;keywords&gt;&lt;keyword&gt;Alkaloids/*chemistry/*metabolism&lt;/keyword&gt;&lt;keyword&gt;Aspergillus fumigatus/enzymology&lt;/keyword&gt;&lt;keyword&gt;*Biocatalysis&lt;/keyword&gt;&lt;keyword&gt;Catalytic Domain&lt;/keyword&gt;&lt;keyword&gt;Dimethylallyltranstransferase/chemistry/*metabolism&lt;/keyword&gt;&lt;keyword&gt;Indoles/*metabolism&lt;/keyword&gt;&lt;keyword&gt;Models, Molecular&lt;/keyword&gt;&lt;keyword&gt;Prenylation&lt;/keyword&gt;&lt;keyword&gt;alkaloids&lt;/keyword&gt;&lt;keyword&gt;indoles&lt;/keyword&gt;&lt;keyword&gt;prenyltransferases&lt;/keyword&gt;&lt;keyword&gt;reaction mechanisms&lt;/keyword&gt;&lt;keyword&gt;rearrangements&lt;/keyword&gt;&lt;/keywords&gt;&lt;dates&gt;&lt;year&gt;2013&lt;/year&gt;&lt;pub-dates&gt;&lt;date&gt;Oct 11&lt;/date&gt;&lt;/pub-dates&gt;&lt;/dates&gt;&lt;isbn&gt;1439-7633 (Electronic)&amp;#xD;1439-4227 (Linking)&lt;/isbn&gt;&lt;accession-num&gt;24014462&lt;/accession-num&gt;&lt;urls&gt;&lt;related-urls&gt;&lt;url&gt;https://www.ncbi.nlm.nih.gov/pubmed/24014462&lt;/url&gt;&lt;/related-urls&gt;&lt;/urls&gt;&lt;electronic-resource-num&gt;10.1002/cbic.201300385&lt;/electronic-resource-num&gt;&lt;/record&gt;&lt;/Cite&gt;&lt;/EndNote&gt;</w:instrText>
      </w:r>
      <w:r w:rsidRPr="00C1236A">
        <w:fldChar w:fldCharType="separate"/>
      </w:r>
      <w:r w:rsidRPr="00C6464A">
        <w:rPr>
          <w:noProof/>
          <w:vertAlign w:val="superscript"/>
        </w:rPr>
        <w:t>26</w:t>
      </w:r>
      <w:r w:rsidRPr="00C1236A">
        <w:fldChar w:fldCharType="end"/>
      </w:r>
      <w:r w:rsidRPr="00C1236A">
        <w:t xml:space="preserve"> Trp,</w:t>
      </w:r>
      <w:r w:rsidRPr="00C1236A">
        <w:fldChar w:fldCharType="begin"/>
      </w:r>
      <w:r>
        <w:instrText xml:space="preserve"> ADDIN EN.CITE &lt;EndNote&gt;&lt;Cite&gt;&lt;Author&gt;Zou&lt;/Author&gt;&lt;Year&gt;2009&lt;/Year&gt;&lt;RecNum&gt;483&lt;/RecNum&gt;&lt;DisplayText&gt;&lt;style face="superscript"&gt;27&lt;/style&gt;&lt;/DisplayText&gt;&lt;record&gt;&lt;rec-number&gt;483&lt;/rec-number&gt;&lt;foreign-keys&gt;&lt;key app="EN" db-id="2sva2ta2n5wrsye0fw8ppf2d52vfv90fr9ev" timestamp="1605499926" guid="d014f8a8-58ba-4f81-84ed-89483fe21366"&gt;483&lt;/key&gt;&lt;/foreign-keys&gt;&lt;ref-type name="Journal Article"&gt;17&lt;/ref-type&gt;&lt;contributors&gt;&lt;authors&gt;&lt;author&gt;Zou, Huixi&lt;/author&gt;&lt;author&gt;Zheng, Xiaodong&lt;/author&gt;&lt;author&gt;Li, Shu-Ming&lt;/author&gt;&lt;/authors&gt;&lt;/contributors&gt;&lt;titles&gt;&lt;title&gt;Substrate Promiscuity of the Cyclic Dipeptide Prenyltransferases from Aspergillus fumigatus&lt;/title&gt;&lt;secondary-title&gt;Journal of Natural Products&lt;/secondary-title&gt;&lt;/titles&gt;&lt;periodical&gt;&lt;full-title&gt;Journal of Natural Products&lt;/full-title&gt;&lt;/periodical&gt;&lt;pages&gt;44-52&lt;/pages&gt;&lt;volume&gt;72&lt;/volume&gt;&lt;number&gt;1&lt;/number&gt;&lt;dates&gt;&lt;year&gt;2009&lt;/year&gt;&lt;pub-dates&gt;&lt;date&gt;2009/01/23&lt;/date&gt;&lt;/pub-dates&gt;&lt;/dates&gt;&lt;publisher&gt;American Chemical Society&lt;/publisher&gt;&lt;isbn&gt;0163-3864&lt;/isbn&gt;&lt;urls&gt;&lt;related-urls&gt;&lt;url&gt;https://doi.org/10.1021/np800501m&lt;/url&gt;&lt;url&gt;https://pubs.acs.org/doi/pdfplus/10.1021/np800501m&lt;/url&gt;&lt;/related-urls&gt;&lt;/urls&gt;&lt;electronic-resource-num&gt;10.1021/np800501m&lt;/electronic-resource-num&gt;&lt;/record&gt;&lt;/Cite&gt;&lt;/EndNote&gt;</w:instrText>
      </w:r>
      <w:r w:rsidRPr="00C1236A">
        <w:fldChar w:fldCharType="separate"/>
      </w:r>
      <w:r w:rsidRPr="00C6464A">
        <w:rPr>
          <w:noProof/>
          <w:vertAlign w:val="superscript"/>
        </w:rPr>
        <w:t>27</w:t>
      </w:r>
      <w:r w:rsidRPr="00C1236A">
        <w:fldChar w:fldCharType="end"/>
      </w:r>
      <w:r w:rsidRPr="00C1236A">
        <w:t xml:space="preserve"> Methyl-Trp,</w:t>
      </w:r>
      <w:r w:rsidRPr="00C1236A">
        <w:fldChar w:fldCharType="begin"/>
      </w:r>
      <w:r>
        <w:instrText xml:space="preserve"> ADDIN EN.CITE &lt;EndNote&gt;&lt;Cite&gt;&lt;Author&gt;Zou&lt;/Author&gt;&lt;Year&gt;2009&lt;/Year&gt;&lt;RecNum&gt;483&lt;/RecNum&gt;&lt;DisplayText&gt;&lt;style face="superscript"&gt;27&lt;/style&gt;&lt;/DisplayText&gt;&lt;record&gt;&lt;rec-number&gt;483&lt;/rec-number&gt;&lt;foreign-keys&gt;&lt;key app="EN" db-id="2sva2ta2n5wrsye0fw8ppf2d52vfv90fr9ev" timestamp="1605499926" guid="d014f8a8-58ba-4f81-84ed-89483fe21366"&gt;483&lt;/key&gt;&lt;/foreign-keys&gt;&lt;ref-type name="Journal Article"&gt;17&lt;/ref-type&gt;&lt;contributors&gt;&lt;authors&gt;&lt;author&gt;Zou, Huixi&lt;/author&gt;&lt;author&gt;Zheng, Xiaodong&lt;/author&gt;&lt;author&gt;Li, Shu-Ming&lt;/author&gt;&lt;/authors&gt;&lt;/contributors&gt;&lt;titles&gt;&lt;title&gt;Substrate Promiscuity of the Cyclic Dipeptide Prenyltransferases from Aspergillus fumigatus&lt;/title&gt;&lt;secondary-title&gt;Journal of Natural Products&lt;/secondary-title&gt;&lt;/titles&gt;&lt;periodical&gt;&lt;full-title&gt;Journal of Natural Products&lt;/full-title&gt;&lt;/periodical&gt;&lt;pages&gt;44-52&lt;/pages&gt;&lt;volume&gt;72&lt;/volume&gt;&lt;number&gt;1&lt;/number&gt;&lt;dates&gt;&lt;year&gt;2009&lt;/year&gt;&lt;pub-dates&gt;&lt;date&gt;2009/01/23&lt;/date&gt;&lt;/pub-dates&gt;&lt;/dates&gt;&lt;publisher&gt;American Chemical Society&lt;/publisher&gt;&lt;isbn&gt;0163-3864&lt;/isbn&gt;&lt;urls&gt;&lt;related-urls&gt;&lt;url&gt;https://doi.org/10.1021/np800501m&lt;/url&gt;&lt;url&gt;https://pubs.acs.org/doi/pdfplus/10.1021/np800501m&lt;/url&gt;&lt;/related-urls&gt;&lt;/urls&gt;&lt;electronic-resource-num&gt;10.1021/np800501m&lt;/electronic-resource-num&gt;&lt;/record&gt;&lt;/Cite&gt;&lt;/EndNote&gt;</w:instrText>
      </w:r>
      <w:r w:rsidRPr="00C1236A">
        <w:fldChar w:fldCharType="separate"/>
      </w:r>
      <w:r w:rsidRPr="00C6464A">
        <w:rPr>
          <w:noProof/>
          <w:vertAlign w:val="superscript"/>
        </w:rPr>
        <w:t>27</w:t>
      </w:r>
      <w:r w:rsidRPr="00C1236A">
        <w:fldChar w:fldCharType="end"/>
      </w:r>
      <w:r w:rsidRPr="00C1236A">
        <w:t xml:space="preserve"> Fluoro-Trp,</w:t>
      </w:r>
      <w:r w:rsidRPr="00C1236A">
        <w:fldChar w:fldCharType="begin"/>
      </w:r>
      <w:r>
        <w:instrText xml:space="preserve"> ADDIN EN.CITE &lt;EndNote&gt;&lt;Cite&gt;&lt;Author&gt;Zou&lt;/Author&gt;&lt;Year&gt;2009&lt;/Year&gt;&lt;RecNum&gt;483&lt;/RecNum&gt;&lt;DisplayText&gt;&lt;style face="superscript"&gt;27&lt;/style&gt;&lt;/DisplayText&gt;&lt;record&gt;&lt;rec-number&gt;483&lt;/rec-number&gt;&lt;foreign-keys&gt;&lt;key app="EN" db-id="2sva2ta2n5wrsye0fw8ppf2d52vfv90fr9ev" timestamp="1605499926" guid="d014f8a8-58ba-4f81-84ed-89483fe21366"&gt;483&lt;/key&gt;&lt;/foreign-keys&gt;&lt;ref-type name="Journal Article"&gt;17&lt;/ref-type&gt;&lt;contributors&gt;&lt;authors&gt;&lt;author&gt;Zou, Huixi&lt;/author&gt;&lt;author&gt;Zheng, Xiaodong&lt;/author&gt;&lt;author&gt;Li, Shu-Ming&lt;/author&gt;&lt;/authors&gt;&lt;/contributors&gt;&lt;titles&gt;&lt;title&gt;Substrate Promiscuity of the Cyclic Dipeptide Prenyltransferases from Aspergillus fumigatus&lt;/title&gt;&lt;secondary-title&gt;Journal of Natural Products&lt;/secondary-title&gt;&lt;/titles&gt;&lt;periodical&gt;&lt;full-title&gt;Journal of Natural Products&lt;/full-title&gt;&lt;/periodical&gt;&lt;pages&gt;44-52&lt;/pages&gt;&lt;volume&gt;72&lt;/volume&gt;&lt;number&gt;1&lt;/number&gt;&lt;dates&gt;&lt;year&gt;2009&lt;/year&gt;&lt;pub-dates&gt;&lt;date&gt;2009/01/23&lt;/date&gt;&lt;/pub-dates&gt;&lt;/dates&gt;&lt;publisher&gt;American Chemical Society&lt;/publisher&gt;&lt;isbn&gt;0163-3864&lt;/isbn&gt;&lt;urls&gt;&lt;related-urls&gt;&lt;url&gt;https://doi.org/10.1021/np800501m&lt;/url&gt;&lt;url&gt;https://pubs.acs.org/doi/pdfplus/10.1021/np800501m&lt;/url&gt;&lt;/related-urls&gt;&lt;/urls&gt;&lt;electronic-resource-num&gt;10.1021/np800501m&lt;/electronic-resource-num&gt;&lt;/record&gt;&lt;/Cite&gt;&lt;/EndNote&gt;</w:instrText>
      </w:r>
      <w:r w:rsidRPr="00C1236A">
        <w:fldChar w:fldCharType="separate"/>
      </w:r>
      <w:r w:rsidRPr="00C6464A">
        <w:rPr>
          <w:noProof/>
          <w:vertAlign w:val="superscript"/>
        </w:rPr>
        <w:t>27</w:t>
      </w:r>
      <w:r w:rsidRPr="00C1236A">
        <w:fldChar w:fldCharType="end"/>
      </w:r>
      <w:r w:rsidRPr="00C1236A">
        <w:t xml:space="preserve"> various hydroxynaphthlenes,</w:t>
      </w:r>
      <w:r w:rsidRPr="00C1236A">
        <w:fldChar w:fldCharType="begin"/>
      </w:r>
      <w:r>
        <w:instrText xml:space="preserve"> ADDIN EN.CITE &lt;EndNote&gt;&lt;Cite&gt;&lt;Author&gt;Zhao&lt;/Author&gt;&lt;Year&gt;2017&lt;/Year&gt;&lt;RecNum&gt;747&lt;/RecNum&gt;&lt;DisplayText&gt;&lt;style face="superscript"&gt;28&lt;/style&gt;&lt;/DisplayText&gt;&lt;record&gt;&lt;rec-number&gt;747&lt;/rec-number&gt;&lt;foreign-keys&gt;&lt;key app="EN" db-id="2sva2ta2n5wrsye0fw8ppf2d52vfv90fr9ev" timestamp="1616536569" guid="9f462ee5-c06e-4bc9-afa3-3fd5742c3319"&gt;747&lt;/key&gt;&lt;/foreign-keys&gt;&lt;ref-type name="Journal Article"&gt;17&lt;/ref-type&gt;&lt;contributors&gt;&lt;authors&gt;&lt;author&gt;Zhao, Wei&lt;/author&gt;&lt;author&gt;Fan, Aili&lt;/author&gt;&lt;author&gt;Tarcz, Sylwia&lt;/author&gt;&lt;author&gt;Zhou, Kang&lt;/author&gt;&lt;author&gt;Yin, Wen-Bing&lt;/author&gt;&lt;author&gt;Liu, Xiao-Qing&lt;/author&gt;&lt;author&gt;Li, Shu-Ming&lt;/author&gt;&lt;/authors&gt;&lt;/contributors&gt;&lt;titles&gt;&lt;title&gt;Mutation on Gly115 and Tyr205 of the cyclic dipeptide C2-prenyltransferase FtmPT1 increases its catalytic activity toward hydroxynaphthalenes&lt;/title&gt;&lt;secondary-title&gt;Applied Microbiology and Biotechnology&lt;/secondary-title&gt;&lt;/titles&gt;&lt;periodical&gt;&lt;full-title&gt;Applied Microbiology and Biotechnology&lt;/full-title&gt;&lt;/periodical&gt;&lt;pages&gt;1989-1998&lt;/pages&gt;&lt;volume&gt;101&lt;/volume&gt;&lt;number&gt;5&lt;/number&gt;&lt;dates&gt;&lt;year&gt;2017&lt;/year&gt;&lt;pub-dates&gt;&lt;date&gt;2017-03-01&lt;/date&gt;&lt;/pub-dates&gt;&lt;/dates&gt;&lt;publisher&gt;Springer Science and Business Media LLC&lt;/publisher&gt;&lt;isbn&gt;0175-7598&lt;/isbn&gt;&lt;urls&gt;&lt;/urls&gt;&lt;electronic-resource-num&gt;10.1007/s00253-016-7966-x&lt;/electronic-resource-num&gt;&lt;access-date&gt;2021-03-23T21:26:54&lt;/access-date&gt;&lt;/record&gt;&lt;/Cite&gt;&lt;/EndNote&gt;</w:instrText>
      </w:r>
      <w:r w:rsidRPr="00C1236A">
        <w:fldChar w:fldCharType="separate"/>
      </w:r>
      <w:r w:rsidRPr="00C6464A">
        <w:rPr>
          <w:noProof/>
          <w:vertAlign w:val="superscript"/>
        </w:rPr>
        <w:t>28</w:t>
      </w:r>
      <w:r w:rsidRPr="00C1236A">
        <w:fldChar w:fldCharType="end"/>
      </w:r>
      <w:r w:rsidRPr="00C1236A">
        <w:t xml:space="preserve"> and an indole butanone.</w:t>
      </w:r>
      <w:r w:rsidRPr="00C1236A">
        <w:fldChar w:fldCharType="begin"/>
      </w:r>
      <w:r>
        <w:instrText xml:space="preserve"> ADDIN EN.CITE &lt;EndNote&gt;&lt;Cite&gt;&lt;Author&gt;Chen&lt;/Author&gt;&lt;Year&gt;2012&lt;/Year&gt;&lt;RecNum&gt;317&lt;/RecNum&gt;&lt;DisplayText&gt;&lt;style face="superscript"&gt;29&lt;/style&gt;&lt;/DisplayText&gt;&lt;record&gt;&lt;rec-number&gt;317&lt;/rec-number&gt;&lt;foreign-keys&gt;&lt;key app="EN" db-id="2sva2ta2n5wrsye0fw8ppf2d52vfv90fr9ev" timestamp="1605499762" guid="dee41771-d788-431a-b22a-fd75f06354bd"&gt;317&lt;/key&gt;&lt;/foreign-keys&gt;&lt;ref-type name="Journal Article"&gt;17&lt;/ref-type&gt;&lt;contributors&gt;&lt;authors&gt;&lt;author&gt;Chen, Jing&lt;/author&gt;&lt;author&gt;Morita, Hiroyuki&lt;/author&gt;&lt;author&gt;Wakimoto, Toshiyuki&lt;/author&gt;&lt;author&gt;Mori, Takahiro&lt;/author&gt;&lt;author&gt;Noguchi, Hiroshi&lt;/author&gt;&lt;author&gt;Abe, Ikuro&lt;/author&gt;&lt;/authors&gt;&lt;/contributors&gt;&lt;titles&gt;&lt;title&gt;Prenylation of a Nonaromatic Carbon of Indolylbutenone by a Fungal Indole Prenyltransferase&lt;/title&gt;&lt;secondary-title&gt;Organic Letters&lt;/secondary-title&gt;&lt;/titles&gt;&lt;periodical&gt;&lt;full-title&gt;Org Lett&lt;/full-title&gt;&lt;abbr-1&gt;Organic letters&lt;/abbr-1&gt;&lt;/periodical&gt;&lt;pages&gt;3080-3083&lt;/pages&gt;&lt;volume&gt;14&lt;/volume&gt;&lt;number&gt;12&lt;/number&gt;&lt;dates&gt;&lt;year&gt;2012&lt;/year&gt;&lt;pub-dates&gt;&lt;date&gt;2012/06/15&lt;/date&gt;&lt;/pub-dates&gt;&lt;/dates&gt;&lt;publisher&gt;American Chemical Society&lt;/publisher&gt;&lt;isbn&gt;1523-7060&lt;/isbn&gt;&lt;urls&gt;&lt;related-urls&gt;&lt;url&gt;https://doi.org/10.1021/ol301129x&lt;/url&gt;&lt;/related-urls&gt;&lt;/urls&gt;&lt;electronic-resource-num&gt;10.1021/ol301129x&lt;/electronic-resource-num&gt;&lt;/record&gt;&lt;/Cite&gt;&lt;/EndNote&gt;</w:instrText>
      </w:r>
      <w:r w:rsidRPr="00C1236A">
        <w:fldChar w:fldCharType="separate"/>
      </w:r>
      <w:r w:rsidRPr="00C6464A">
        <w:rPr>
          <w:noProof/>
          <w:vertAlign w:val="superscript"/>
        </w:rPr>
        <w:t>29</w:t>
      </w:r>
      <w:r w:rsidRPr="00C1236A">
        <w:fldChar w:fldCharType="end"/>
      </w:r>
      <w:r w:rsidRPr="00C1236A">
        <w:t xml:space="preserve"> (</w:t>
      </w:r>
      <w:r w:rsidR="001D075E">
        <w:fldChar w:fldCharType="begin"/>
      </w:r>
      <w:r w:rsidR="001D075E">
        <w:instrText xml:space="preserve"> REF _Ref86518485 \h </w:instrText>
      </w:r>
      <w:r w:rsidR="001D075E">
        <w:fldChar w:fldCharType="separate"/>
      </w:r>
      <w:r w:rsidR="001365F9">
        <w:t xml:space="preserve">Figure </w:t>
      </w:r>
      <w:r w:rsidR="001365F9">
        <w:rPr>
          <w:noProof/>
        </w:rPr>
        <w:t>4</w:t>
      </w:r>
      <w:r w:rsidR="001365F9">
        <w:t>.</w:t>
      </w:r>
      <w:r w:rsidR="001365F9">
        <w:rPr>
          <w:noProof/>
        </w:rPr>
        <w:t>4</w:t>
      </w:r>
      <w:r w:rsidR="001D075E">
        <w:fldChar w:fldCharType="end"/>
      </w:r>
      <w:r w:rsidRPr="00C1236A">
        <w:t xml:space="preserve">) Initial studies of FtmPT1 catalyzed prenylation of </w:t>
      </w:r>
      <w:proofErr w:type="spellStart"/>
      <w:r w:rsidRPr="00C1236A">
        <w:t>Trp</w:t>
      </w:r>
      <w:proofErr w:type="spellEnd"/>
      <w:r w:rsidRPr="00C1236A">
        <w:t xml:space="preserve"> and methyl/</w:t>
      </w:r>
      <w:proofErr w:type="spellStart"/>
      <w:r w:rsidRPr="00C1236A">
        <w:t>fluoro-Trp</w:t>
      </w:r>
      <w:proofErr w:type="spellEnd"/>
      <w:r w:rsidRPr="00C1236A">
        <w:t xml:space="preserve"> analogs reported N-1 reverse prenylated </w:t>
      </w:r>
      <w:proofErr w:type="spellStart"/>
      <w:r w:rsidRPr="00C1236A">
        <w:t>Trp</w:t>
      </w:r>
      <w:proofErr w:type="spellEnd"/>
      <w:r w:rsidRPr="00C1236A">
        <w:t xml:space="preserve"> products,</w:t>
      </w:r>
      <w:r w:rsidRPr="00C1236A">
        <w:fldChar w:fldCharType="begin"/>
      </w:r>
      <w:r>
        <w:instrText xml:space="preserve"> ADDIN EN.CITE &lt;EndNote&gt;&lt;Cite&gt;&lt;Author&gt;Zou&lt;/Author&gt;&lt;Year&gt;2009&lt;/Year&gt;&lt;RecNum&gt;483&lt;/RecNum&gt;&lt;DisplayText&gt;&lt;style face="superscript"&gt;27&lt;/style&gt;&lt;/DisplayText&gt;&lt;record&gt;&lt;rec-number&gt;483&lt;/rec-number&gt;&lt;foreign-keys&gt;&lt;key app="EN" db-id="2sva2ta2n5wrsye0fw8ppf2d52vfv90fr9ev" timestamp="1605499926" guid="d014f8a8-58ba-4f81-84ed-89483fe21366"&gt;483&lt;/key&gt;&lt;/foreign-keys&gt;&lt;ref-type name="Journal Article"&gt;17&lt;/ref-type&gt;&lt;contributors&gt;&lt;authors&gt;&lt;author&gt;Zou, Huixi&lt;/author&gt;&lt;author&gt;Zheng, Xiaodong&lt;/author&gt;&lt;author&gt;Li, Shu-Ming&lt;/author&gt;&lt;/authors&gt;&lt;/contributors&gt;&lt;titles&gt;&lt;title&gt;Substrate Promiscuity of the Cyclic Dipeptide Prenyltransferases from Aspergillus fumigatus&lt;/title&gt;&lt;secondary-title&gt;Journal of Natural Products&lt;/secondary-title&gt;&lt;/titles&gt;&lt;periodical&gt;&lt;full-title&gt;Journal of Natural Products&lt;/full-title&gt;&lt;/periodical&gt;&lt;pages&gt;44-52&lt;/pages&gt;&lt;volume&gt;72&lt;/volume&gt;&lt;number&gt;1&lt;/number&gt;&lt;dates&gt;&lt;year&gt;2009&lt;/year&gt;&lt;pub-dates&gt;&lt;date&gt;2009/01/23&lt;/date&gt;&lt;/pub-dates&gt;&lt;/dates&gt;&lt;publisher&gt;American Chemical Society&lt;/publisher&gt;&lt;isbn&gt;0163-3864&lt;/isbn&gt;&lt;urls&gt;&lt;related-urls&gt;&lt;url&gt;https://doi.org/10.1021/np800501m&lt;/url&gt;&lt;url&gt;https://pubs.acs.org/doi/pdfplus/10.1021/np800501m&lt;/url&gt;&lt;/related-urls&gt;&lt;/urls&gt;&lt;electronic-resource-num&gt;10.1021/np800501m&lt;/electronic-resource-num&gt;&lt;/record&gt;&lt;/Cite&gt;&lt;/EndNote&gt;</w:instrText>
      </w:r>
      <w:r w:rsidRPr="00C1236A">
        <w:fldChar w:fldCharType="separate"/>
      </w:r>
      <w:r w:rsidRPr="00C6464A">
        <w:rPr>
          <w:noProof/>
          <w:vertAlign w:val="superscript"/>
        </w:rPr>
        <w:t>27</w:t>
      </w:r>
      <w:r w:rsidRPr="00C1236A">
        <w:fldChar w:fldCharType="end"/>
      </w:r>
      <w:r w:rsidRPr="00C1236A">
        <w:t xml:space="preserve"> however later mechanistic studies have given firm evidence that the products are instead a cyclized C-3 reverse prenylated pyrroloindoline.</w:t>
      </w:r>
      <w:r w:rsidRPr="00C1236A">
        <w:fldChar w:fldCharType="begin"/>
      </w:r>
      <w:r>
        <w:instrText xml:space="preserve"> ADDIN EN.CITE &lt;EndNote&gt;&lt;Cite&gt;&lt;Author&gt;Mahmoodi&lt;/Author&gt;&lt;Year&gt;2013&lt;/Year&gt;&lt;RecNum&gt;386&lt;/RecNum&gt;&lt;DisplayText&gt;&lt;style face="superscript"&gt;26&lt;/style&gt;&lt;/DisplayText&gt;&lt;record&gt;&lt;rec-number&gt;386&lt;/rec-number&gt;&lt;foreign-keys&gt;&lt;key app="EN" db-id="2sva2ta2n5wrsye0fw8ppf2d52vfv90fr9ev" timestamp="1605499858" guid="a154a6dc-7d14-4b80-a48f-8cae0a99ab56"&gt;386&lt;/key&gt;&lt;/foreign-keys&gt;&lt;ref-type name="Journal Article"&gt;17&lt;/ref-type&gt;&lt;contributors&gt;&lt;authors&gt;&lt;author&gt;Mahmoodi, N.&lt;/author&gt;&lt;author&gt;Tanner, M. E.&lt;/author&gt;&lt;/authors&gt;&lt;/contributors&gt;&lt;auth-address&gt;Department of Chemistry, University of British Columbia, 2036 Main Mall, Vancouver, British Columbia V6T 1Z1 (Canada).&lt;/auth-address&gt;&lt;titles&gt;&lt;title&gt;Potential rearrangements in the reaction catalyzed by the indole prenyltransferase FtmPT1&lt;/title&gt;&lt;secondary-title&gt;Chembiochem&lt;/secondary-title&gt;&lt;/titles&gt;&lt;periodical&gt;&lt;full-title&gt;ChemBioChem&lt;/full-title&gt;&lt;/periodical&gt;&lt;pages&gt;2029-37&lt;/pages&gt;&lt;volume&gt;14&lt;/volume&gt;&lt;number&gt;15&lt;/number&gt;&lt;edition&gt;2013/09/10&lt;/edition&gt;&lt;keywords&gt;&lt;keyword&gt;Alkaloids/*chemistry/*metabolism&lt;/keyword&gt;&lt;keyword&gt;Aspergillus fumigatus/enzymology&lt;/keyword&gt;&lt;keyword&gt;*Biocatalysis&lt;/keyword&gt;&lt;keyword&gt;Catalytic Domain&lt;/keyword&gt;&lt;keyword&gt;Dimethylallyltranstransferase/chemistry/*metabolism&lt;/keyword&gt;&lt;keyword&gt;Indoles/*metabolism&lt;/keyword&gt;&lt;keyword&gt;Models, Molecular&lt;/keyword&gt;&lt;keyword&gt;Prenylation&lt;/keyword&gt;&lt;keyword&gt;alkaloids&lt;/keyword&gt;&lt;keyword&gt;indoles&lt;/keyword&gt;&lt;keyword&gt;prenyltransferases&lt;/keyword&gt;&lt;keyword&gt;reaction mechanisms&lt;/keyword&gt;&lt;keyword&gt;rearrangements&lt;/keyword&gt;&lt;/keywords&gt;&lt;dates&gt;&lt;year&gt;2013&lt;/year&gt;&lt;pub-dates&gt;&lt;date&gt;Oct 11&lt;/date&gt;&lt;/pub-dates&gt;&lt;/dates&gt;&lt;isbn&gt;1439-7633 (Electronic)&amp;#xD;1439-4227 (Linking)&lt;/isbn&gt;&lt;accession-num&gt;24014462&lt;/accession-num&gt;&lt;urls&gt;&lt;related-urls&gt;&lt;url&gt;https://www.ncbi.nlm.nih.gov/pubmed/24014462&lt;/url&gt;&lt;/related-urls&gt;&lt;/urls&gt;&lt;electronic-resource-num&gt;10.1002/cbic.201300385&lt;/electronic-resource-num&gt;&lt;/record&gt;&lt;/Cite&gt;&lt;/EndNote&gt;</w:instrText>
      </w:r>
      <w:r w:rsidRPr="00C1236A">
        <w:fldChar w:fldCharType="separate"/>
      </w:r>
      <w:r w:rsidRPr="00C6464A">
        <w:rPr>
          <w:noProof/>
          <w:vertAlign w:val="superscript"/>
        </w:rPr>
        <w:t>26</w:t>
      </w:r>
      <w:r w:rsidRPr="00C1236A">
        <w:fldChar w:fldCharType="end"/>
      </w:r>
      <w:r w:rsidRPr="00C1236A">
        <w:t xml:space="preserve"> Another well studied promiscuous PT known to </w:t>
      </w:r>
      <w:proofErr w:type="spellStart"/>
      <w:r w:rsidRPr="00C1236A">
        <w:t>prenylate</w:t>
      </w:r>
      <w:proofErr w:type="spellEnd"/>
      <w:r w:rsidRPr="00C1236A">
        <w:t xml:space="preserve"> indole containing </w:t>
      </w:r>
      <w:proofErr w:type="spellStart"/>
      <w:r w:rsidRPr="00C1236A">
        <w:t>CyWP</w:t>
      </w:r>
      <w:proofErr w:type="spellEnd"/>
      <w:r w:rsidRPr="00C1236A">
        <w:t xml:space="preserve"> substrates is </w:t>
      </w:r>
      <w:proofErr w:type="spellStart"/>
      <w:r w:rsidRPr="00C1236A">
        <w:t>CdpNPT</w:t>
      </w:r>
      <w:proofErr w:type="spellEnd"/>
      <w:r w:rsidRPr="00C1236A">
        <w:t xml:space="preserve">.  The native transformation catalyzed by </w:t>
      </w:r>
      <w:proofErr w:type="spellStart"/>
      <w:r w:rsidRPr="00C1236A">
        <w:t>CdpNPT</w:t>
      </w:r>
      <w:proofErr w:type="spellEnd"/>
      <w:r w:rsidRPr="00C1236A">
        <w:t xml:space="preserve"> is C3 reverse prenylation of the indole moiety, which produces cyclized pyrroloindoline products via nucleophilic attack of the C2 position after prenylation-induced </w:t>
      </w:r>
      <w:proofErr w:type="spellStart"/>
      <w:r w:rsidRPr="00C1236A">
        <w:t>dearomatization</w:t>
      </w:r>
      <w:proofErr w:type="spellEnd"/>
      <w:r w:rsidRPr="00C1236A">
        <w:t xml:space="preserve">. In addition to many of the known acceptor substrates for FtmPT1, </w:t>
      </w:r>
      <w:proofErr w:type="spellStart"/>
      <w:r w:rsidRPr="00C1236A">
        <w:t>CdpNPT</w:t>
      </w:r>
      <w:proofErr w:type="spellEnd"/>
      <w:r w:rsidRPr="00C1236A">
        <w:t xml:space="preserve"> has demonstrated a remarkable ability to functionalize more complex </w:t>
      </w:r>
      <w:proofErr w:type="spellStart"/>
      <w:r w:rsidRPr="00C1236A">
        <w:t>Trp</w:t>
      </w:r>
      <w:proofErr w:type="spellEnd"/>
      <w:r w:rsidRPr="00C1236A">
        <w:t xml:space="preserve"> containing substrates such as the FDA approved lipodepsipeptide antibiotic daptomycin, </w:t>
      </w:r>
      <w:r w:rsidRPr="00C1236A">
        <w:lastRenderedPageBreak/>
        <w:t xml:space="preserve">as well as the natural product </w:t>
      </w:r>
      <w:proofErr w:type="spellStart"/>
      <w:r w:rsidRPr="00C1236A">
        <w:t>Tryprostatin</w:t>
      </w:r>
      <w:proofErr w:type="spellEnd"/>
      <w:r w:rsidRPr="00C1236A">
        <w:t xml:space="preserve"> B.</w:t>
      </w:r>
      <w:r w:rsidRPr="00C1236A">
        <w:fldChar w:fldCharType="begin">
          <w:fldData xml:space="preserve">PEVuZE5vdGU+PENpdGU+PEF1dGhvcj5HYXJkbmVyPC9BdXRob3I+PFllYXI+MjAyMDwvWWVhcj48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</w:fldData>
        </w:fldChar>
      </w:r>
      <w:r>
        <w:instrText xml:space="preserve"> ADDIN EN.CITE </w:instrText>
      </w:r>
      <w:r>
        <w:fldChar w:fldCharType="begin">
          <w:fldData xml:space="preserve">PEVuZE5vdGU+PENpdGU+PEF1dGhvcj5HYXJkbmVyPC9BdXRob3I+PFllYXI+MjAyMDwvWWVhcj48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</w:fldData>
        </w:fldChar>
      </w:r>
      <w:r>
        <w:instrText xml:space="preserve"> ADDIN EN.CITE.DATA </w:instrText>
      </w:r>
      <w:r>
        <w:fldChar w:fldCharType="end"/>
      </w:r>
      <w:r w:rsidRPr="00C1236A">
        <w:fldChar w:fldCharType="separate"/>
      </w:r>
      <w:r w:rsidRPr="00C6464A">
        <w:rPr>
          <w:noProof/>
          <w:vertAlign w:val="superscript"/>
        </w:rPr>
        <w:t>30-32</w:t>
      </w:r>
      <w:r w:rsidRPr="00C1236A">
        <w:fldChar w:fldCharType="end"/>
      </w:r>
      <w:r w:rsidRPr="00C1236A">
        <w:t xml:space="preserve"> </w:t>
      </w:r>
      <w:proofErr w:type="spellStart"/>
      <w:r w:rsidRPr="00C1236A">
        <w:t>CdpNPT</w:t>
      </w:r>
      <w:proofErr w:type="spellEnd"/>
      <w:r w:rsidRPr="00C1236A">
        <w:t xml:space="preserve"> not only features an expanded acceptor scope, it has also demonstrated compatibility with a broad spectrum of unnatural allylic, benzylic, </w:t>
      </w:r>
      <w:proofErr w:type="spellStart"/>
      <w:r w:rsidRPr="00C1236A">
        <w:t>heterobenzylic</w:t>
      </w:r>
      <w:proofErr w:type="spellEnd"/>
      <w:r w:rsidRPr="00C1236A">
        <w:t xml:space="preserve">, and diene containing pyrophosphate donors. Notably, several daptomycin analogs chemoenzymatically synthesized using </w:t>
      </w:r>
      <w:proofErr w:type="spellStart"/>
      <w:r w:rsidRPr="00C1236A">
        <w:t>CdpNPT</w:t>
      </w:r>
      <w:proofErr w:type="spellEnd"/>
      <w:r w:rsidRPr="00C1236A">
        <w:t xml:space="preserve"> and a library of synthetic pyrophosphate doners were highly active against daptomycin resistant strains of </w:t>
      </w:r>
      <w:r w:rsidRPr="00C1236A">
        <w:rPr>
          <w:i/>
          <w:iCs/>
        </w:rPr>
        <w:t xml:space="preserve">Staphylococcus aureus </w:t>
      </w:r>
      <w:r w:rsidRPr="00C1236A">
        <w:t>(MRSA)</w:t>
      </w:r>
      <w:r w:rsidRPr="00C1236A">
        <w:rPr>
          <w:i/>
          <w:iCs/>
        </w:rPr>
        <w:t>.</w:t>
      </w:r>
      <w:r w:rsidRPr="00C1236A">
        <w:rPr>
          <w:i/>
          <w:iCs/>
        </w:rPr>
        <w:fldChar w:fldCharType="begin"/>
      </w:r>
      <w:r>
        <w:rPr>
          <w:i/>
          <w:iCs/>
        </w:rPr>
        <w:instrText xml:space="preserve"> ADDIN EN.CITE &lt;EndNote&gt;&lt;Cite&gt;&lt;Author&gt;Scull&lt;/Author&gt;&lt;Year&gt;2020&lt;/Year&gt;&lt;RecNum&gt;597&lt;/RecNum&gt;&lt;DisplayText&gt;&lt;style face="superscript"&gt;31&lt;/style&gt;&lt;/DisplayText&gt;&lt;record&gt;&lt;rec-number&gt;597&lt;/rec-number&gt;&lt;foreign-keys&gt;&lt;key app="EN" db-id="2sva2ta2n5wrsye0fw8ppf2d52vfv90fr9ev" timestamp="1605499997" guid="a4c8504f-93cd-461c-9b13-e77c638db4a2"&gt;597&lt;/key&gt;&lt;/foreign-keys&gt;&lt;ref-type name="Journal Article"&gt;17&lt;/ref-type&gt;&lt;contributors&gt;&lt;authors&gt;&lt;author&gt;Scull, Erin M.&lt;/author&gt;&lt;author&gt;Bandari, Chandrasekhar&lt;/author&gt;&lt;author&gt;Johnson, Bryce P.&lt;/author&gt;&lt;author&gt;Gardner, Eric D.&lt;/author&gt;&lt;author&gt;Tonelli, Marco&lt;/author&gt;&lt;author&gt;You, Jianlan&lt;/author&gt;&lt;author&gt;Cichewicz, Robert H.&lt;/author&gt;&lt;author&gt;Singh, Shanteri&lt;/author&gt;&lt;/authors&gt;&lt;/contributors&gt;&lt;titles&gt;&lt;title&gt;Chemoenzymatic synthesis of daptomycin analogs active against daptomycin-resistant strains&lt;/title&gt;&lt;secondary-title&gt;Applied Microbiology and Biotechnology&lt;/secondary-title&gt;&lt;/titles&gt;&lt;periodical&gt;&lt;full-title&gt;Applied Microbiology and Biotechnology&lt;/full-title&gt;&lt;/periodical&gt;&lt;dates&gt;&lt;year&gt;2020&lt;/year&gt;&lt;/dates&gt;&lt;publisher&gt;Springer Science and Business Media LLC&lt;/publisher&gt;&lt;isbn&gt;0175-7598&lt;/isbn&gt;&lt;urls&gt;&lt;related-urls&gt;&lt;url&gt;https://dx.doi.org/10.1007/s00253-020-10790-x&lt;/url&gt;&lt;url&gt;https://link.springer.com/content/pdf/10.1007/s00253-020-10790-x.pdf&lt;/url&gt;&lt;/related-urls&gt;&lt;/urls&gt;&lt;electronic-resource-num&gt;10.1007/s00253-020-10790-x&lt;/electronic-resource-num&gt;&lt;/record&gt;&lt;/Cite&gt;&lt;/EndNote&gt;</w:instrText>
      </w:r>
      <w:r w:rsidRPr="00C1236A">
        <w:rPr>
          <w:i/>
          <w:iCs/>
        </w:rPr>
        <w:fldChar w:fldCharType="separate"/>
      </w:r>
      <w:r w:rsidRPr="00C6464A">
        <w:rPr>
          <w:i/>
          <w:iCs/>
          <w:noProof/>
          <w:vertAlign w:val="superscript"/>
        </w:rPr>
        <w:t>31</w:t>
      </w:r>
      <w:r w:rsidRPr="00C1236A">
        <w:fldChar w:fldCharType="end"/>
      </w:r>
      <w:r w:rsidRPr="00C1236A">
        <w:t xml:space="preserve"> </w:t>
      </w:r>
    </w:p>
    <w:p w14:paraId="1D65E01F" w14:textId="3A038388" w:rsidR="00D7025A" w:rsidRDefault="00D7025A" w:rsidP="00D7025A">
      <w:r w:rsidRPr="00C1236A">
        <w:t xml:space="preserve">Broadly, these PT substrate scope investigations have revealed that in many cases, modifications to the native substrate alter the prenylation regiospecificity. </w:t>
      </w:r>
      <w:proofErr w:type="spellStart"/>
      <w:r w:rsidRPr="00C1236A">
        <w:t>Tryprostatin</w:t>
      </w:r>
      <w:proofErr w:type="spellEnd"/>
      <w:r w:rsidRPr="00C1236A">
        <w:t xml:space="preserve"> B for example, a C2 prenylated </w:t>
      </w:r>
      <w:proofErr w:type="spellStart"/>
      <w:r w:rsidRPr="00C1236A">
        <w:t>CyWP</w:t>
      </w:r>
      <w:proofErr w:type="spellEnd"/>
      <w:r w:rsidRPr="00C1236A">
        <w:t xml:space="preserve">, was well accepted by </w:t>
      </w:r>
      <w:proofErr w:type="spellStart"/>
      <w:r w:rsidRPr="00C1236A">
        <w:t>CdpNPT</w:t>
      </w:r>
      <w:proofErr w:type="spellEnd"/>
      <w:r w:rsidRPr="00C1236A">
        <w:t>, but the alkylation site was almost exclusively on the indole C6 position.</w:t>
      </w:r>
      <w:r w:rsidRPr="00C1236A">
        <w:fldChar w:fldCharType="begin"/>
      </w:r>
      <w:r>
        <w:instrText xml:space="preserve"> ADDIN EN.CITE &lt;EndNote&gt;&lt;Cite&gt;&lt;Author&gt;Gardner&lt;/Author&gt;&lt;Year&gt;2020&lt;/Year&gt;&lt;RecNum&gt;607&lt;/RecNum&gt;&lt;DisplayText&gt;&lt;style face="superscript"&gt;30&lt;/style&gt;&lt;/DisplayText&gt;&lt;record&gt;&lt;rec-number&gt;607&lt;/rec-number&gt;&lt;foreign-keys&gt;&lt;key app="EN" db-id="2sva2ta2n5wrsye0fw8ppf2d52vfv90fr9ev" timestamp="1605500005" guid="42f5658e-cc4f-4d5f-909f-3b4a336e876e"&gt;607&lt;/key&gt;&lt;/foreign-keys&gt;&lt;ref-type name="Journal Article"&gt;17&lt;/ref-type&gt;&lt;contributors&gt;&lt;authors&gt;&lt;author&gt;Gardner, Eric D.&lt;/author&gt;&lt;author&gt;Dimas, Dustin A.&lt;/author&gt;&lt;author&gt;Finneran, Matthew C.&lt;/author&gt;&lt;author&gt;Brown, Sara M.&lt;/author&gt;&lt;author&gt;Burgett, Anthony W.&lt;/author&gt;&lt;author&gt;Singh, Shanteri&lt;/author&gt;&lt;/authors&gt;&lt;/contributors&gt;&lt;titles&gt;&lt;title&gt;Indole C6 Functionalization of Tryprostatin B Using Prenyltransferase CdpNPT&lt;/title&gt;&lt;secondary-title&gt;Catalysts&lt;/secondary-title&gt;&lt;/titles&gt;&lt;periodical&gt;&lt;full-title&gt;Catalysts&lt;/full-title&gt;&lt;/periodical&gt;&lt;pages&gt;1247&lt;/pages&gt;&lt;volume&gt;10&lt;/volume&gt;&lt;number&gt;11&lt;/number&gt;&lt;dates&gt;&lt;year&gt;2020&lt;/year&gt;&lt;pub-dates&gt;&lt;date&gt;2020-10-28&lt;/date&gt;&lt;/pub-dates&gt;&lt;/dates&gt;&lt;publisher&gt;MDPI AG&lt;/publisher&gt;&lt;isbn&gt;2073-4344&lt;/isbn&gt;&lt;urls&gt;&lt;/urls&gt;&lt;electronic-resource-num&gt;10.3390/catal10111247&lt;/electronic-resource-num&gt;&lt;access-date&gt;2020-11-10T21:11:45&lt;/access-date&gt;&lt;/record&gt;&lt;/Cite&gt;&lt;/EndNote&gt;</w:instrText>
      </w:r>
      <w:r w:rsidRPr="00C1236A">
        <w:fldChar w:fldCharType="separate"/>
      </w:r>
      <w:r w:rsidRPr="00C6464A">
        <w:rPr>
          <w:noProof/>
          <w:vertAlign w:val="superscript"/>
        </w:rPr>
        <w:t>30</w:t>
      </w:r>
      <w:r w:rsidRPr="00C1236A">
        <w:fldChar w:fldCharType="end"/>
      </w:r>
      <w:r w:rsidRPr="00C1236A">
        <w:t xml:space="preserve"> While a massive number of non-native indole containing substrates have been successfully alkylated by indole PTs, alteration of the core aromatic scaffold remains underexplored. </w:t>
      </w:r>
    </w:p>
    <w:p w14:paraId="6853C433" w14:textId="77777777" w:rsidR="00D7025A" w:rsidRDefault="00D7025A" w:rsidP="00D7025A">
      <w:pPr>
        <w:pStyle w:val="Heading3"/>
      </w:pPr>
      <w:bookmarkStart w:id="269" w:name="_Toc86259710"/>
      <w:bookmarkStart w:id="270" w:name="_Toc90555521"/>
      <w:r>
        <w:t>Aims and Significance</w:t>
      </w:r>
      <w:bookmarkEnd w:id="269"/>
      <w:bookmarkEnd w:id="270"/>
    </w:p>
    <w:p w14:paraId="1112EBA1" w14:textId="77777777" w:rsidR="001D075E" w:rsidRDefault="001D075E" w:rsidP="001D075E">
      <w:pPr>
        <w:pStyle w:val="CenterFigure"/>
      </w:pPr>
      <w:r w:rsidRPr="00F9537E">
        <w:rPr>
          <w:noProof/>
        </w:rPr>
        <w:drawing>
          <wp:inline distT="0" distB="0" distL="0" distR="0" wp14:anchorId="21F08E68" wp14:editId="236295E8">
            <wp:extent cx="5382139" cy="2870944"/>
            <wp:effectExtent l="0" t="0" r="9525" b="5715"/>
            <wp:docPr id="235" name="Picture 235" descr="The cyclic dipeptide containing Tryptophan and proline is prenylated at the indole C2 position by FtmPT1 during Tryprostatin B biosynthesis.  In this work, azaindole substituted substrates were shown to be substrates of FtmPT1 resulting in N1, C2, and C3 prenylated produc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The cyclic dipeptide containing Tryptophan and proline is prenylated at the indole C2 position by FtmPT1 during Tryprostatin B biosynthesis.  In this work, azaindole substituted substrates were shown to be substrates of FtmPT1 resulting in N1, C2, and C3 prenylated products.&#10;"/>
                    <pic:cNvPicPr>
                      <a:picLocks noChangeAspect="1" noChangeArrowheads="1"/>
                    </pic:cNvPicPr>
                  </pic:nvPicPr>
                  <pic:blipFill>
                    <a:blip r:embed="rId181">
                      <a:extLst>
                        <a:ext uri="{28A0092B-C50C-407E-A947-70E740481C1C}">
                          <a14:useLocalDpi xmlns:a14="http://schemas.microsoft.com/office/drawing/2010/main" val="0"/>
                        </a:ext>
                      </a:extLst>
                    </a:blip>
                    <a:stretch>
                      <a:fillRect/>
                    </a:stretch>
                  </pic:blipFill>
                  <pic:spPr bwMode="auto">
                    <a:xfrm>
                      <a:off x="0" y="0"/>
                      <a:ext cx="5382139" cy="2870944"/>
                    </a:xfrm>
                    <a:prstGeom prst="rect">
                      <a:avLst/>
                    </a:prstGeom>
                    <a:noFill/>
                    <a:ln>
                      <a:noFill/>
                    </a:ln>
                  </pic:spPr>
                </pic:pic>
              </a:graphicData>
            </a:graphic>
          </wp:inline>
        </w:drawing>
      </w:r>
    </w:p>
    <w:p w14:paraId="1DE62A46" w14:textId="7F70FC55" w:rsidR="001D075E" w:rsidRDefault="001D075E" w:rsidP="001D075E">
      <w:pPr>
        <w:pStyle w:val="Caption"/>
      </w:pPr>
      <w:bookmarkStart w:id="271" w:name="_Ref86518621"/>
      <w:bookmarkStart w:id="272" w:name="_Toc86259734"/>
      <w:bookmarkStart w:id="273" w:name="_Toc90555573"/>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5</w:t>
      </w:r>
      <w:r w:rsidR="00D06A63">
        <w:fldChar w:fldCharType="end"/>
      </w:r>
      <w:bookmarkEnd w:id="271"/>
      <w:r>
        <w:t>: Native biosynthetic role of FtmPT1 (top) compared to the reactions observed in this study (bottom)</w:t>
      </w:r>
      <w:bookmarkEnd w:id="272"/>
      <w:bookmarkEnd w:id="273"/>
    </w:p>
    <w:p w14:paraId="07ACF3D5" w14:textId="77777777" w:rsidR="001D075E" w:rsidRDefault="001D075E" w:rsidP="00D7025A"/>
    <w:p w14:paraId="709AC88B" w14:textId="293E8B22" w:rsidR="00D7025A" w:rsidRPr="00C1236A" w:rsidRDefault="00D7025A" w:rsidP="00D7025A">
      <w:proofErr w:type="gramStart"/>
      <w:r w:rsidRPr="00C1236A">
        <w:lastRenderedPageBreak/>
        <w:t xml:space="preserve">Considering the pharmaceutical relevance of </w:t>
      </w:r>
      <w:proofErr w:type="spellStart"/>
      <w:r w:rsidRPr="00C1236A">
        <w:t>azacycles</w:t>
      </w:r>
      <w:proofErr w:type="spellEnd"/>
      <w:r w:rsidRPr="00C1236A">
        <w:t>, there</w:t>
      </w:r>
      <w:proofErr w:type="gramEnd"/>
      <w:r w:rsidRPr="00C1236A">
        <w:t xml:space="preserve"> is high demand to expand the catalytic utility of indole PTs into unnatural </w:t>
      </w:r>
      <w:proofErr w:type="spellStart"/>
      <w:r w:rsidRPr="00C1236A">
        <w:t>azacyclic</w:t>
      </w:r>
      <w:proofErr w:type="spellEnd"/>
      <w:r w:rsidRPr="00C1236A">
        <w:t xml:space="preserve"> scaffolds to provide environmentally friendly access to previously inaccessible chemical space. The goal of this study was to evaluate the ability of indole PTs to accept azaindole-substituted </w:t>
      </w:r>
      <w:r>
        <w:t>IDP</w:t>
      </w:r>
      <w:r w:rsidRPr="00C1236A">
        <w:t xml:space="preserve"> analogs</w:t>
      </w:r>
      <w:r>
        <w:t xml:space="preserve"> to rapidly generate azaindole-containing natural product analogs</w:t>
      </w:r>
      <w:r w:rsidR="001D075E">
        <w:t xml:space="preserve"> (</w:t>
      </w:r>
      <w:r w:rsidR="001D075E">
        <w:fldChar w:fldCharType="begin"/>
      </w:r>
      <w:r w:rsidR="001D075E">
        <w:instrText xml:space="preserve"> REF _Ref86518621 \h </w:instrText>
      </w:r>
      <w:r w:rsidR="001D075E">
        <w:fldChar w:fldCharType="separate"/>
      </w:r>
      <w:r w:rsidR="001365F9">
        <w:t xml:space="preserve">Figure </w:t>
      </w:r>
      <w:r w:rsidR="001365F9">
        <w:rPr>
          <w:noProof/>
        </w:rPr>
        <w:t>4</w:t>
      </w:r>
      <w:r w:rsidR="001365F9">
        <w:t>.</w:t>
      </w:r>
      <w:r w:rsidR="001365F9">
        <w:rPr>
          <w:noProof/>
        </w:rPr>
        <w:t>5</w:t>
      </w:r>
      <w:r w:rsidR="001D075E">
        <w:fldChar w:fldCharType="end"/>
      </w:r>
      <w:r w:rsidR="001D075E">
        <w:t>)</w:t>
      </w:r>
      <w:r>
        <w:t xml:space="preserve">. This late-stage diversification strategy serves as a novel approach for generating new NP-inspired scaffolds, by exploiting the low substrate specificity of the </w:t>
      </w:r>
      <w:proofErr w:type="gramStart"/>
      <w:r>
        <w:t>PT’s</w:t>
      </w:r>
      <w:proofErr w:type="gramEnd"/>
      <w:r>
        <w:t xml:space="preserve"> within the biosynthetic pathway of the parent compound. Through synthesizing a series of </w:t>
      </w:r>
      <w:proofErr w:type="spellStart"/>
      <w:r>
        <w:t>AzaTrp</w:t>
      </w:r>
      <w:proofErr w:type="spellEnd"/>
      <w:r>
        <w:t xml:space="preserve"> substituted </w:t>
      </w:r>
      <w:proofErr w:type="spellStart"/>
      <w:r>
        <w:t>CyWP</w:t>
      </w:r>
      <w:proofErr w:type="spellEnd"/>
      <w:r>
        <w:t xml:space="preserve"> substrates, the compatibility of indole PTs with azaindole-containing substrates will be explored to enhance the catalytic utility of PTs as </w:t>
      </w:r>
      <w:r w:rsidR="00D50CEB">
        <w:t>late-stage</w:t>
      </w:r>
      <w:r>
        <w:t xml:space="preserve"> functionalization catalysts. This substrate-directed biocatalytic diversification strategy enables facile access to previously inaccessible NP analogs, and therefore new structure-activity relationship studies for pharmaceutical development.</w:t>
      </w:r>
    </w:p>
    <w:p w14:paraId="7D0C6B89" w14:textId="77777777" w:rsidR="00D7025A" w:rsidRDefault="00D7025A" w:rsidP="00D7025A">
      <w:pPr>
        <w:pStyle w:val="Heading2"/>
      </w:pPr>
      <w:bookmarkStart w:id="274" w:name="_Toc86259711"/>
      <w:bookmarkStart w:id="275" w:name="_Toc90555522"/>
      <w:r>
        <w:t>Materials and Methods</w:t>
      </w:r>
      <w:bookmarkEnd w:id="274"/>
      <w:bookmarkEnd w:id="275"/>
    </w:p>
    <w:p w14:paraId="60866E77" w14:textId="77777777" w:rsidR="00D7025A" w:rsidRDefault="00D7025A" w:rsidP="00D7025A">
      <w:pPr>
        <w:pStyle w:val="Heading3"/>
      </w:pPr>
      <w:bookmarkStart w:id="276" w:name="_Toc86259712"/>
      <w:bookmarkStart w:id="277" w:name="_Toc90555523"/>
      <w:r>
        <w:t>General Materials</w:t>
      </w:r>
      <w:bookmarkEnd w:id="276"/>
      <w:bookmarkEnd w:id="277"/>
    </w:p>
    <w:p w14:paraId="2048A346" w14:textId="1A4E4BBD" w:rsidR="00D7025A" w:rsidRDefault="00D7025A" w:rsidP="00D7025A">
      <w:pPr>
        <w:rPr>
          <w:lang w:bidi="en-US"/>
        </w:rPr>
      </w:pPr>
      <w:r>
        <w:rPr>
          <w:lang w:bidi="en-US"/>
        </w:rPr>
        <w:t xml:space="preserve">Unless otherwise stated, all chemicals and reagents were purchased from </w:t>
      </w:r>
      <w:proofErr w:type="spellStart"/>
      <w:r>
        <w:rPr>
          <w:lang w:bidi="en-US"/>
        </w:rPr>
        <w:t>Acros</w:t>
      </w:r>
      <w:proofErr w:type="spellEnd"/>
      <w:r>
        <w:rPr>
          <w:lang w:bidi="en-US"/>
        </w:rPr>
        <w:t xml:space="preserve"> (New Jersey, USA), Sigma-Aldrich (St. Louis, MO, USA), Ambeed (Arlington Heights, IL, USA), or AK Scientific (Union City, CA, USA) and were reagent grade or better. The Ni-NTA columns and PD-10 columns used for protein purification were purchased from GE Healthcare (Piscataway, NJ).</w:t>
      </w:r>
    </w:p>
    <w:p w14:paraId="21A056C3" w14:textId="77777777" w:rsidR="00B41F78" w:rsidRDefault="00B41F78" w:rsidP="00B41F78">
      <w:pPr>
        <w:pStyle w:val="Heading3"/>
      </w:pPr>
      <w:bookmarkStart w:id="278" w:name="_Toc86259713"/>
      <w:bookmarkStart w:id="279" w:name="_Toc90555524"/>
      <w:r>
        <w:t>General Methods</w:t>
      </w:r>
      <w:bookmarkEnd w:id="278"/>
      <w:bookmarkEnd w:id="279"/>
    </w:p>
    <w:p w14:paraId="1F2D40B9" w14:textId="77777777" w:rsidR="00B41F78" w:rsidRDefault="00B41F78" w:rsidP="00B41F78">
      <w:pPr>
        <w:rPr>
          <w:lang w:bidi="en-US"/>
        </w:rPr>
      </w:pPr>
      <w:r>
        <w:rPr>
          <w:lang w:bidi="en-US"/>
        </w:rPr>
        <w:t xml:space="preserve">All reported reactions were conducted in oven-dried glassware under an anhydrous nitrogen atmosphere with anhydrous solvents, unless otherwise noted.  Column </w:t>
      </w:r>
      <w:r>
        <w:rPr>
          <w:lang w:bidi="en-US"/>
        </w:rPr>
        <w:lastRenderedPageBreak/>
        <w:t>chromatography purification was performed using silica gel (</w:t>
      </w:r>
      <w:proofErr w:type="spellStart"/>
      <w:r>
        <w:rPr>
          <w:lang w:bidi="en-US"/>
        </w:rPr>
        <w:t>SiliCycle</w:t>
      </w:r>
      <w:proofErr w:type="spellEnd"/>
      <w:r>
        <w:rPr>
          <w:lang w:bidi="en-US"/>
        </w:rPr>
        <w:t xml:space="preserve"> Inc, P60, particle size 40-63 µm). HPLC analysis and purification was conducted using an Agilent 1220 system equipped with a diode array detector (DAD). High-resolution mass spectrometry (HRMS) confirmation of products and substrates was conducted on an Agilent 6545-QTOF W/ 1290 HPLC mass spectrometer at the University of Oklahoma Department of Chemistry and Biochemistry.  NMR Spectra were collected on a Varian VNMRS 500 MHz, a Varian INOVA 600 MHz, a Varian Mercury VX-300, or a Varian VNMRS 400 MHz NMR spectrometer at the NMR facility of the Department of Chemistry and Biochemistry of the University of Oklahoma. All NMR spectra were obtained in 400-600 µL volumes of Methanol-d</w:t>
      </w:r>
      <w:r w:rsidRPr="00BE3961">
        <w:rPr>
          <w:vertAlign w:val="subscript"/>
          <w:lang w:bidi="en-US"/>
        </w:rPr>
        <w:t>4</w:t>
      </w:r>
      <w:r>
        <w:rPr>
          <w:lang w:bidi="en-US"/>
        </w:rPr>
        <w:t xml:space="preserve"> (99.8%), DMSO-d</w:t>
      </w:r>
      <w:r w:rsidRPr="00BE3961">
        <w:rPr>
          <w:vertAlign w:val="subscript"/>
          <w:lang w:bidi="en-US"/>
        </w:rPr>
        <w:t>6</w:t>
      </w:r>
      <w:r>
        <w:rPr>
          <w:lang w:bidi="en-US"/>
        </w:rPr>
        <w:t xml:space="preserve"> (99.9%), CDCl</w:t>
      </w:r>
      <w:r w:rsidRPr="00BE3961">
        <w:rPr>
          <w:vertAlign w:val="subscript"/>
          <w:lang w:bidi="en-US"/>
        </w:rPr>
        <w:t>3</w:t>
      </w:r>
      <w:r>
        <w:rPr>
          <w:lang w:bidi="en-US"/>
        </w:rPr>
        <w:t xml:space="preserve"> (99.8%), or D</w:t>
      </w:r>
      <w:r w:rsidRPr="00BE3961">
        <w:rPr>
          <w:vertAlign w:val="subscript"/>
          <w:lang w:bidi="en-US"/>
        </w:rPr>
        <w:t>2</w:t>
      </w:r>
      <w:r>
        <w:rPr>
          <w:lang w:bidi="en-US"/>
        </w:rPr>
        <w:t xml:space="preserve">O (99.9%) (Cambridge Isotope Laboratories, MA, USA), and processed using </w:t>
      </w:r>
      <w:proofErr w:type="spellStart"/>
      <w:r>
        <w:rPr>
          <w:lang w:bidi="en-US"/>
        </w:rPr>
        <w:t>MestReNova</w:t>
      </w:r>
      <w:proofErr w:type="spellEnd"/>
      <w:r>
        <w:rPr>
          <w:lang w:bidi="en-US"/>
        </w:rPr>
        <w:t xml:space="preserve"> (Version 12.0.3 and 14.2.1, </w:t>
      </w:r>
      <w:proofErr w:type="spellStart"/>
      <w:r>
        <w:rPr>
          <w:lang w:bidi="en-US"/>
        </w:rPr>
        <w:t>Mestrelab</w:t>
      </w:r>
      <w:proofErr w:type="spellEnd"/>
      <w:r>
        <w:rPr>
          <w:lang w:bidi="en-US"/>
        </w:rPr>
        <w:t xml:space="preserve"> Research, S.L, Compostela, Spain) software. Structural elucidation and NMR peak assignment of chemoenzymatically prenylated products was performed using 1H-COSY, 1H-13C HSQC, and 1H-13C HMBC experiments.</w:t>
      </w:r>
    </w:p>
    <w:p w14:paraId="2618B06E" w14:textId="77777777" w:rsidR="00B41F78" w:rsidRPr="007451E3" w:rsidRDefault="00B41F78" w:rsidP="00B41F78">
      <w:pPr>
        <w:pStyle w:val="Heading3"/>
      </w:pPr>
      <w:bookmarkStart w:id="280" w:name="_Toc86259714"/>
      <w:bookmarkStart w:id="281" w:name="_Hlk85807686"/>
      <w:bookmarkStart w:id="282" w:name="_Toc90555525"/>
      <w:r>
        <w:t>HPLC Methods</w:t>
      </w:r>
      <w:bookmarkEnd w:id="280"/>
      <w:bookmarkEnd w:id="282"/>
    </w:p>
    <w:p w14:paraId="1C3540C8" w14:textId="77777777" w:rsidR="00B41F78" w:rsidRDefault="00B41F78" w:rsidP="00B41F78">
      <w:pPr>
        <w:rPr>
          <w:lang w:bidi="en-US"/>
        </w:rPr>
      </w:pPr>
      <w:r w:rsidRPr="000007C8">
        <w:rPr>
          <w:b/>
          <w:bCs/>
        </w:rPr>
        <w:t xml:space="preserve">HPLC Method </w:t>
      </w:r>
      <w:r>
        <w:rPr>
          <w:b/>
          <w:bCs/>
        </w:rPr>
        <w:t>1</w:t>
      </w:r>
      <w:r w:rsidRPr="000007C8">
        <w:rPr>
          <w:b/>
          <w:bCs/>
        </w:rPr>
        <w:t xml:space="preserve">: </w:t>
      </w:r>
      <w:r w:rsidRPr="000007C8">
        <w:t>Used for the purification of</w:t>
      </w:r>
      <w:r w:rsidRPr="000007C8">
        <w:rPr>
          <w:b/>
          <w:bCs/>
        </w:rPr>
        <w:t xml:space="preserve"> 2f </w:t>
      </w:r>
      <w:r w:rsidRPr="000007C8">
        <w:t>and</w:t>
      </w:r>
      <w:r w:rsidRPr="000007C8">
        <w:rPr>
          <w:b/>
          <w:bCs/>
        </w:rPr>
        <w:t xml:space="preserve"> 2A-N1 </w:t>
      </w:r>
      <w:r w:rsidRPr="000007C8">
        <w:rPr>
          <w:lang w:bidi="en-US"/>
        </w:rPr>
        <w:t>[gradient of 10% B to 100% B over 25 min, 100% B for 4 min, 100% B to 10% B in 0.1 min, 10% B for 6 min (A = ddH</w:t>
      </w:r>
      <w:r w:rsidRPr="000007C8">
        <w:rPr>
          <w:vertAlign w:val="subscript"/>
          <w:lang w:bidi="en-US"/>
        </w:rPr>
        <w:t>2</w:t>
      </w:r>
      <w:r w:rsidRPr="000007C8">
        <w:rPr>
          <w:lang w:bidi="en-US"/>
        </w:rPr>
        <w:t>O with 0.1% formic acid; B = acetonitrile); flow rate = 2 mL min</w:t>
      </w:r>
      <w:r w:rsidRPr="000007C8">
        <w:rPr>
          <w:vertAlign w:val="superscript"/>
          <w:lang w:bidi="en-US"/>
        </w:rPr>
        <w:t>-1</w:t>
      </w:r>
      <w:r w:rsidRPr="000007C8">
        <w:rPr>
          <w:lang w:bidi="en-US"/>
        </w:rPr>
        <w:t>; A</w:t>
      </w:r>
      <w:r w:rsidRPr="000007C8">
        <w:rPr>
          <w:vertAlign w:val="subscript"/>
          <w:lang w:bidi="en-US"/>
        </w:rPr>
        <w:t>280</w:t>
      </w:r>
      <w:r w:rsidRPr="000007C8">
        <w:rPr>
          <w:lang w:bidi="en-US"/>
        </w:rPr>
        <w:t>].</w:t>
      </w:r>
    </w:p>
    <w:p w14:paraId="420303CF" w14:textId="77777777" w:rsidR="00B41F78" w:rsidRPr="000007C8" w:rsidRDefault="00B41F78" w:rsidP="00B41F78">
      <w:pPr>
        <w:rPr>
          <w:lang w:bidi="en-US"/>
        </w:rPr>
      </w:pPr>
      <w:r w:rsidRPr="000007C8">
        <w:rPr>
          <w:b/>
          <w:bCs/>
        </w:rPr>
        <w:t xml:space="preserve">HPLC Method </w:t>
      </w:r>
      <w:r>
        <w:rPr>
          <w:b/>
          <w:bCs/>
        </w:rPr>
        <w:t>2</w:t>
      </w:r>
      <w:r w:rsidRPr="000007C8">
        <w:rPr>
          <w:b/>
          <w:bCs/>
        </w:rPr>
        <w:t xml:space="preserve">: </w:t>
      </w:r>
      <w:r w:rsidRPr="000007C8">
        <w:t>Used for the purification of</w:t>
      </w:r>
      <w:r w:rsidRPr="000007C8">
        <w:rPr>
          <w:b/>
          <w:bCs/>
        </w:rPr>
        <w:t xml:space="preserve"> 4f </w:t>
      </w:r>
      <w:r w:rsidRPr="000007C8">
        <w:t>and</w:t>
      </w:r>
      <w:r w:rsidRPr="000007C8">
        <w:rPr>
          <w:b/>
          <w:bCs/>
        </w:rPr>
        <w:t xml:space="preserve"> 5-C3 </w:t>
      </w:r>
      <w:r w:rsidRPr="000007C8">
        <w:rPr>
          <w:lang w:bidi="en-US"/>
        </w:rPr>
        <w:t>[gradient of 10% B to 100% B over 30 min, 100% B for 7 min, 100% B to 10% B in 0.1 min, 10% B for 8 min (A = ddH</w:t>
      </w:r>
      <w:r w:rsidRPr="000007C8">
        <w:rPr>
          <w:vertAlign w:val="subscript"/>
          <w:lang w:bidi="en-US"/>
        </w:rPr>
        <w:t>2</w:t>
      </w:r>
      <w:r w:rsidRPr="000007C8">
        <w:rPr>
          <w:lang w:bidi="en-US"/>
        </w:rPr>
        <w:t>O with 0.1% formic acid; B = acetonitrile); flow rate = 1.5 mL min</w:t>
      </w:r>
      <w:r w:rsidRPr="000007C8">
        <w:rPr>
          <w:vertAlign w:val="superscript"/>
          <w:lang w:bidi="en-US"/>
        </w:rPr>
        <w:t>-1</w:t>
      </w:r>
      <w:r w:rsidRPr="000007C8">
        <w:rPr>
          <w:lang w:bidi="en-US"/>
        </w:rPr>
        <w:t>; A</w:t>
      </w:r>
      <w:r w:rsidRPr="000007C8">
        <w:rPr>
          <w:vertAlign w:val="subscript"/>
          <w:lang w:bidi="en-US"/>
        </w:rPr>
        <w:t>280</w:t>
      </w:r>
      <w:r w:rsidRPr="000007C8">
        <w:rPr>
          <w:lang w:bidi="en-US"/>
        </w:rPr>
        <w:t>].</w:t>
      </w:r>
    </w:p>
    <w:p w14:paraId="08B5FD29" w14:textId="77777777" w:rsidR="00B41F78" w:rsidRPr="000007C8" w:rsidRDefault="00B41F78" w:rsidP="00B41F78">
      <w:pPr>
        <w:rPr>
          <w:b/>
          <w:bCs/>
        </w:rPr>
      </w:pPr>
      <w:r w:rsidRPr="000007C8">
        <w:rPr>
          <w:b/>
          <w:bCs/>
        </w:rPr>
        <w:t xml:space="preserve">HPLC Method </w:t>
      </w:r>
      <w:r>
        <w:rPr>
          <w:b/>
          <w:bCs/>
        </w:rPr>
        <w:t>3</w:t>
      </w:r>
      <w:r w:rsidRPr="000007C8">
        <w:rPr>
          <w:b/>
          <w:bCs/>
        </w:rPr>
        <w:t xml:space="preserve">: </w:t>
      </w:r>
      <w:r w:rsidRPr="000007C8">
        <w:t xml:space="preserve">Used for the purification of </w:t>
      </w:r>
      <w:r w:rsidRPr="000007C8">
        <w:rPr>
          <w:b/>
          <w:bCs/>
        </w:rPr>
        <w:t xml:space="preserve">4-C3, 4-N1 </w:t>
      </w:r>
      <w:r w:rsidRPr="000007C8">
        <w:t xml:space="preserve">and </w:t>
      </w:r>
      <w:r w:rsidRPr="000007C8">
        <w:rPr>
          <w:b/>
          <w:bCs/>
        </w:rPr>
        <w:t xml:space="preserve">5f </w:t>
      </w:r>
      <w:r w:rsidRPr="000007C8">
        <w:rPr>
          <w:lang w:bidi="en-US"/>
        </w:rPr>
        <w:t xml:space="preserve">[gradient of 5% B to 70% B over 18 min, 70% B to 100% B over 2 min, 100% B for 5 min, 100% B to </w:t>
      </w:r>
      <w:r w:rsidRPr="000007C8">
        <w:rPr>
          <w:lang w:bidi="en-US"/>
        </w:rPr>
        <w:lastRenderedPageBreak/>
        <w:t>25% B in 0.1 min, 5% B for 5 min (A = ddH</w:t>
      </w:r>
      <w:r w:rsidRPr="000007C8">
        <w:rPr>
          <w:vertAlign w:val="subscript"/>
          <w:lang w:bidi="en-US"/>
        </w:rPr>
        <w:t>2</w:t>
      </w:r>
      <w:r w:rsidRPr="000007C8">
        <w:rPr>
          <w:lang w:bidi="en-US"/>
        </w:rPr>
        <w:t>O with 0.1% ammonia; B = acetonitrile); flow rate = 2 mL min</w:t>
      </w:r>
      <w:r w:rsidRPr="000007C8">
        <w:rPr>
          <w:vertAlign w:val="superscript"/>
          <w:lang w:bidi="en-US"/>
        </w:rPr>
        <w:t>-1</w:t>
      </w:r>
      <w:r w:rsidRPr="000007C8">
        <w:rPr>
          <w:lang w:bidi="en-US"/>
        </w:rPr>
        <w:t>; A</w:t>
      </w:r>
      <w:r w:rsidRPr="000007C8">
        <w:rPr>
          <w:vertAlign w:val="subscript"/>
          <w:lang w:bidi="en-US"/>
        </w:rPr>
        <w:t>280</w:t>
      </w:r>
      <w:r w:rsidRPr="000007C8">
        <w:rPr>
          <w:lang w:bidi="en-US"/>
        </w:rPr>
        <w:t>, A</w:t>
      </w:r>
      <w:r w:rsidRPr="000007C8">
        <w:rPr>
          <w:vertAlign w:val="subscript"/>
          <w:lang w:bidi="en-US"/>
        </w:rPr>
        <w:t>340</w:t>
      </w:r>
      <w:r w:rsidRPr="000007C8">
        <w:rPr>
          <w:lang w:bidi="en-US"/>
        </w:rPr>
        <w:t>].</w:t>
      </w:r>
    </w:p>
    <w:p w14:paraId="48BDC305" w14:textId="77777777" w:rsidR="00B41F78" w:rsidRPr="000007C8" w:rsidRDefault="00B41F78" w:rsidP="00B41F78">
      <w:pPr>
        <w:rPr>
          <w:b/>
          <w:bCs/>
        </w:rPr>
      </w:pPr>
      <w:r w:rsidRPr="000007C8">
        <w:rPr>
          <w:b/>
          <w:bCs/>
        </w:rPr>
        <w:t xml:space="preserve">HPLC Method </w:t>
      </w:r>
      <w:r>
        <w:rPr>
          <w:b/>
          <w:bCs/>
        </w:rPr>
        <w:t>4</w:t>
      </w:r>
      <w:r w:rsidRPr="000007C8">
        <w:rPr>
          <w:b/>
          <w:bCs/>
        </w:rPr>
        <w:t xml:space="preserve">: </w:t>
      </w:r>
      <w:r w:rsidRPr="000007C8">
        <w:t>Used for the purification of</w:t>
      </w:r>
      <w:r w:rsidRPr="000007C8">
        <w:rPr>
          <w:b/>
          <w:bCs/>
        </w:rPr>
        <w:t xml:space="preserve"> 6f </w:t>
      </w:r>
      <w:r w:rsidRPr="000007C8">
        <w:rPr>
          <w:lang w:bidi="en-US"/>
        </w:rPr>
        <w:t>[gradient of 20% B to 100% B over 30 min, 100% B for 5 min, 100% B to 20% B in 0.2 min, 20% B for 5 min (A = ddH</w:t>
      </w:r>
      <w:r w:rsidRPr="000007C8">
        <w:rPr>
          <w:vertAlign w:val="subscript"/>
          <w:lang w:bidi="en-US"/>
        </w:rPr>
        <w:t>2</w:t>
      </w:r>
      <w:r w:rsidRPr="000007C8">
        <w:rPr>
          <w:lang w:bidi="en-US"/>
        </w:rPr>
        <w:t xml:space="preserve">O with 0.1% ammonia; B = acetonitrile); flow rate = 2 mL </w:t>
      </w:r>
      <w:proofErr w:type="gramStart"/>
      <w:r w:rsidRPr="000007C8">
        <w:rPr>
          <w:lang w:bidi="en-US"/>
        </w:rPr>
        <w:t>min</w:t>
      </w:r>
      <w:r w:rsidRPr="000007C8">
        <w:rPr>
          <w:vertAlign w:val="superscript"/>
          <w:lang w:bidi="en-US"/>
        </w:rPr>
        <w:t>-1</w:t>
      </w:r>
      <w:proofErr w:type="gramEnd"/>
      <w:r w:rsidRPr="000007C8">
        <w:rPr>
          <w:lang w:bidi="en-US"/>
        </w:rPr>
        <w:t>; A</w:t>
      </w:r>
      <w:r w:rsidRPr="000007C8">
        <w:rPr>
          <w:vertAlign w:val="subscript"/>
          <w:lang w:bidi="en-US"/>
        </w:rPr>
        <w:t>280</w:t>
      </w:r>
      <w:r w:rsidRPr="000007C8">
        <w:rPr>
          <w:lang w:bidi="en-US"/>
        </w:rPr>
        <w:t>].</w:t>
      </w:r>
    </w:p>
    <w:p w14:paraId="32EF6857" w14:textId="77777777" w:rsidR="00B41F78" w:rsidRDefault="00B41F78" w:rsidP="00B41F78">
      <w:pPr>
        <w:rPr>
          <w:lang w:bidi="en-US"/>
        </w:rPr>
      </w:pPr>
      <w:r w:rsidRPr="000007C8">
        <w:rPr>
          <w:b/>
          <w:bCs/>
        </w:rPr>
        <w:t xml:space="preserve">HPLC Method </w:t>
      </w:r>
      <w:r>
        <w:rPr>
          <w:b/>
          <w:bCs/>
        </w:rPr>
        <w:t>5</w:t>
      </w:r>
      <w:r w:rsidRPr="000007C8">
        <w:rPr>
          <w:b/>
          <w:bCs/>
        </w:rPr>
        <w:t xml:space="preserve">: </w:t>
      </w:r>
      <w:r w:rsidRPr="000007C8">
        <w:t>Used for the purification of</w:t>
      </w:r>
      <w:r w:rsidRPr="000007C8">
        <w:rPr>
          <w:b/>
          <w:bCs/>
        </w:rPr>
        <w:t xml:space="preserve"> 7f, 7-N1</w:t>
      </w:r>
      <w:r w:rsidRPr="000007C8">
        <w:t xml:space="preserve">, </w:t>
      </w:r>
      <w:r w:rsidRPr="000007C8">
        <w:rPr>
          <w:b/>
          <w:bCs/>
        </w:rPr>
        <w:t xml:space="preserve">7-C2, </w:t>
      </w:r>
      <w:r w:rsidRPr="000007C8">
        <w:t>and</w:t>
      </w:r>
      <w:r w:rsidRPr="000007C8">
        <w:rPr>
          <w:b/>
          <w:bCs/>
        </w:rPr>
        <w:t xml:space="preserve"> 7-C3 </w:t>
      </w:r>
      <w:r w:rsidRPr="000007C8">
        <w:rPr>
          <w:lang w:bidi="en-US"/>
        </w:rPr>
        <w:t>[gradient of 10% B to 60% B over 20 min, 60% B to 100% B in 5 min, 100% B for 5 min, 100% B to 10% B in 0.1 min, 10% B for 5 min (A = ddH</w:t>
      </w:r>
      <w:r w:rsidRPr="000007C8">
        <w:rPr>
          <w:vertAlign w:val="subscript"/>
          <w:lang w:bidi="en-US"/>
        </w:rPr>
        <w:t>2</w:t>
      </w:r>
      <w:r w:rsidRPr="000007C8">
        <w:rPr>
          <w:lang w:bidi="en-US"/>
        </w:rPr>
        <w:t>O with 0.1% ammonia; B = acetonitrile); flow rate = 2 mL min</w:t>
      </w:r>
      <w:r w:rsidRPr="000007C8">
        <w:rPr>
          <w:vertAlign w:val="superscript"/>
          <w:lang w:bidi="en-US"/>
        </w:rPr>
        <w:t>-1</w:t>
      </w:r>
      <w:r w:rsidRPr="000007C8">
        <w:rPr>
          <w:lang w:bidi="en-US"/>
        </w:rPr>
        <w:t>; A</w:t>
      </w:r>
      <w:r w:rsidRPr="000007C8">
        <w:rPr>
          <w:vertAlign w:val="subscript"/>
          <w:lang w:bidi="en-US"/>
        </w:rPr>
        <w:t>280</w:t>
      </w:r>
      <w:r w:rsidRPr="000007C8">
        <w:rPr>
          <w:lang w:bidi="en-US"/>
        </w:rPr>
        <w:t>].</w:t>
      </w:r>
    </w:p>
    <w:p w14:paraId="25829D0F" w14:textId="77777777" w:rsidR="00B41F78" w:rsidRPr="000007C8" w:rsidRDefault="00B41F78" w:rsidP="00B41F78">
      <w:pPr>
        <w:rPr>
          <w:b/>
          <w:bCs/>
        </w:rPr>
      </w:pPr>
      <w:r w:rsidRPr="000007C8">
        <w:rPr>
          <w:b/>
          <w:bCs/>
        </w:rPr>
        <w:t xml:space="preserve">HPLC Method </w:t>
      </w:r>
      <w:r>
        <w:rPr>
          <w:b/>
          <w:bCs/>
        </w:rPr>
        <w:t>6</w:t>
      </w:r>
      <w:r w:rsidRPr="000007C8">
        <w:rPr>
          <w:b/>
          <w:bCs/>
        </w:rPr>
        <w:t xml:space="preserve">: </w:t>
      </w:r>
      <w:r w:rsidRPr="000007C8">
        <w:t>Used for the purification of</w:t>
      </w:r>
      <w:r w:rsidRPr="000007C8">
        <w:rPr>
          <w:b/>
          <w:bCs/>
        </w:rPr>
        <w:t xml:space="preserve"> 6-C3 </w:t>
      </w:r>
      <w:r w:rsidRPr="000007C8">
        <w:rPr>
          <w:lang w:bidi="en-US"/>
        </w:rPr>
        <w:t>[gradient of 10% B to 100% B over 30 min, 100% B for 7 min, 100% B to 10% B in 0.1 min, 10% B for 8 min (A = ddH</w:t>
      </w:r>
      <w:r w:rsidRPr="000007C8">
        <w:rPr>
          <w:vertAlign w:val="subscript"/>
          <w:lang w:bidi="en-US"/>
        </w:rPr>
        <w:t>2</w:t>
      </w:r>
      <w:r w:rsidRPr="000007C8">
        <w:rPr>
          <w:lang w:bidi="en-US"/>
        </w:rPr>
        <w:t>O with 0.1% formic acid; B = acetonitrile); flow rate = 1.5 mL min</w:t>
      </w:r>
      <w:r w:rsidRPr="000007C8">
        <w:rPr>
          <w:vertAlign w:val="superscript"/>
          <w:lang w:bidi="en-US"/>
        </w:rPr>
        <w:t>-1</w:t>
      </w:r>
      <w:r w:rsidRPr="000007C8">
        <w:rPr>
          <w:lang w:bidi="en-US"/>
        </w:rPr>
        <w:t>; A</w:t>
      </w:r>
      <w:r w:rsidRPr="000007C8">
        <w:rPr>
          <w:vertAlign w:val="subscript"/>
          <w:lang w:bidi="en-US"/>
        </w:rPr>
        <w:t>280</w:t>
      </w:r>
      <w:r w:rsidRPr="000007C8">
        <w:rPr>
          <w:lang w:bidi="en-US"/>
        </w:rPr>
        <w:t>].</w:t>
      </w:r>
    </w:p>
    <w:p w14:paraId="1ED01EEB" w14:textId="77777777" w:rsidR="00B41F78" w:rsidRPr="000007C8" w:rsidRDefault="00B41F78" w:rsidP="00B41F78">
      <w:pPr>
        <w:rPr>
          <w:lang w:bidi="en-US"/>
        </w:rPr>
      </w:pPr>
      <w:r w:rsidRPr="000007C8">
        <w:rPr>
          <w:b/>
          <w:bCs/>
          <w:lang w:bidi="en-US"/>
        </w:rPr>
        <w:t xml:space="preserve">HPLC Method </w:t>
      </w:r>
      <w:r>
        <w:rPr>
          <w:b/>
          <w:bCs/>
          <w:lang w:bidi="en-US"/>
        </w:rPr>
        <w:t>7</w:t>
      </w:r>
      <w:r w:rsidRPr="000007C8">
        <w:rPr>
          <w:b/>
          <w:bCs/>
          <w:lang w:bidi="en-US"/>
        </w:rPr>
        <w:t>:</w:t>
      </w:r>
      <w:r>
        <w:rPr>
          <w:b/>
          <w:bCs/>
          <w:lang w:bidi="en-US"/>
        </w:rPr>
        <w:t xml:space="preserve"> </w:t>
      </w:r>
      <w:r>
        <w:rPr>
          <w:lang w:bidi="en-US"/>
        </w:rPr>
        <w:t xml:space="preserve">Used for the analytical scale chemoenzymatic reactions containing </w:t>
      </w:r>
      <w:proofErr w:type="spellStart"/>
      <w:r>
        <w:rPr>
          <w:lang w:bidi="en-US"/>
        </w:rPr>
        <w:t>AzaCyWP</w:t>
      </w:r>
      <w:proofErr w:type="spellEnd"/>
      <w:r>
        <w:rPr>
          <w:lang w:bidi="en-US"/>
        </w:rPr>
        <w:t xml:space="preserve"> substrates.</w:t>
      </w:r>
      <w:r w:rsidRPr="000007C8">
        <w:rPr>
          <w:lang w:bidi="en-US"/>
        </w:rPr>
        <w:t xml:space="preserve"> [gradient of 1% B to 100% B over 25 min, 100% B for 3 min, 100% B to 1% B over 0.1 min, 1% B for 7 min (A = ddH</w:t>
      </w:r>
      <w:r w:rsidRPr="000007C8">
        <w:rPr>
          <w:vertAlign w:val="subscript"/>
          <w:lang w:bidi="en-US"/>
        </w:rPr>
        <w:t>2</w:t>
      </w:r>
      <w:r w:rsidRPr="000007C8">
        <w:rPr>
          <w:lang w:bidi="en-US"/>
        </w:rPr>
        <w:t xml:space="preserve">O with 0.1% TFA; B = acetonitrile); flow rate = 1 mL </w:t>
      </w:r>
      <w:proofErr w:type="gramStart"/>
      <w:r w:rsidRPr="000007C8">
        <w:rPr>
          <w:lang w:bidi="en-US"/>
        </w:rPr>
        <w:t>min</w:t>
      </w:r>
      <w:r w:rsidRPr="000007C8">
        <w:rPr>
          <w:vertAlign w:val="superscript"/>
          <w:lang w:bidi="en-US"/>
        </w:rPr>
        <w:t>-1</w:t>
      </w:r>
      <w:proofErr w:type="gramEnd"/>
      <w:r w:rsidRPr="000007C8">
        <w:rPr>
          <w:lang w:bidi="en-US"/>
        </w:rPr>
        <w:t>; A</w:t>
      </w:r>
      <w:r w:rsidRPr="000007C8">
        <w:rPr>
          <w:vertAlign w:val="subscript"/>
          <w:lang w:bidi="en-US"/>
        </w:rPr>
        <w:t xml:space="preserve">230 </w:t>
      </w:r>
      <w:r w:rsidRPr="000007C8">
        <w:rPr>
          <w:lang w:bidi="en-US"/>
        </w:rPr>
        <w:t>+ A</w:t>
      </w:r>
      <w:r w:rsidRPr="000007C8">
        <w:rPr>
          <w:vertAlign w:val="subscript"/>
          <w:lang w:bidi="en-US"/>
        </w:rPr>
        <w:t xml:space="preserve">254 </w:t>
      </w:r>
      <w:r w:rsidRPr="000007C8">
        <w:rPr>
          <w:lang w:bidi="en-US"/>
        </w:rPr>
        <w:t>+ A</w:t>
      </w:r>
      <w:r w:rsidRPr="000007C8">
        <w:rPr>
          <w:vertAlign w:val="subscript"/>
          <w:lang w:bidi="en-US"/>
        </w:rPr>
        <w:t xml:space="preserve">280 </w:t>
      </w:r>
      <w:r w:rsidRPr="000007C8">
        <w:rPr>
          <w:lang w:bidi="en-US"/>
        </w:rPr>
        <w:t>+ A</w:t>
      </w:r>
      <w:r w:rsidRPr="000007C8">
        <w:rPr>
          <w:vertAlign w:val="subscript"/>
          <w:lang w:bidi="en-US"/>
        </w:rPr>
        <w:t xml:space="preserve">316 </w:t>
      </w:r>
      <w:r w:rsidRPr="000007C8">
        <w:rPr>
          <w:lang w:bidi="en-US"/>
        </w:rPr>
        <w:t>+ A</w:t>
      </w:r>
      <w:r w:rsidRPr="000007C8">
        <w:rPr>
          <w:vertAlign w:val="subscript"/>
          <w:lang w:bidi="en-US"/>
        </w:rPr>
        <w:t>340</w:t>
      </w:r>
      <w:r w:rsidRPr="000007C8">
        <w:rPr>
          <w:lang w:bidi="en-US"/>
        </w:rPr>
        <w:t>].</w:t>
      </w:r>
    </w:p>
    <w:bookmarkEnd w:id="281"/>
    <w:p w14:paraId="313EE860" w14:textId="77777777" w:rsidR="00B41F78" w:rsidRPr="00D24123" w:rsidRDefault="00B41F78" w:rsidP="00B41F78">
      <w:pPr>
        <w:rPr>
          <w:lang w:bidi="en-US"/>
        </w:rPr>
      </w:pPr>
    </w:p>
    <w:p w14:paraId="55657DE5" w14:textId="77777777" w:rsidR="00B41F78" w:rsidRDefault="00B41F78" w:rsidP="00B41F78">
      <w:pPr>
        <w:pStyle w:val="CenterFigure"/>
      </w:pPr>
      <w:r w:rsidRPr="00D24123">
        <w:rPr>
          <w:noProof/>
        </w:rPr>
        <w:drawing>
          <wp:inline distT="0" distB="0" distL="0" distR="0" wp14:anchorId="05BEC024" wp14:editId="606924D5">
            <wp:extent cx="4524430" cy="2063748"/>
            <wp:effectExtent l="0" t="0" r="0" b="0"/>
            <wp:docPr id="236" name="Picture 236" descr="Chemical scheme depicting the method used to convert azatryptophan esters into their corresponding proline-containing cyclic dipeptide subst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Chemical scheme depicting the method used to convert azatryptophan esters into their corresponding proline-containing cyclic dipeptide substrates."/>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541461" cy="2071516"/>
                    </a:xfrm>
                    <a:prstGeom prst="rect">
                      <a:avLst/>
                    </a:prstGeom>
                    <a:noFill/>
                    <a:ln>
                      <a:noFill/>
                    </a:ln>
                  </pic:spPr>
                </pic:pic>
              </a:graphicData>
            </a:graphic>
          </wp:inline>
        </w:drawing>
      </w:r>
    </w:p>
    <w:p w14:paraId="319B9DEC" w14:textId="206E8268" w:rsidR="00B41F78" w:rsidRDefault="00B41F78" w:rsidP="00B41F78">
      <w:pPr>
        <w:pStyle w:val="Caption"/>
        <w:jc w:val="center"/>
      </w:pPr>
      <w:bookmarkStart w:id="283" w:name="_Toc86259735"/>
      <w:bookmarkStart w:id="284" w:name="_Toc90555574"/>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6</w:t>
      </w:r>
      <w:r w:rsidR="00D06A63">
        <w:fldChar w:fldCharType="end"/>
      </w:r>
      <w:r>
        <w:t>: Synthesis of Aza-CyWP Substrates</w:t>
      </w:r>
      <w:bookmarkEnd w:id="283"/>
      <w:bookmarkEnd w:id="284"/>
    </w:p>
    <w:p w14:paraId="3A063782" w14:textId="77777777" w:rsidR="00B41F78" w:rsidRPr="00D24123" w:rsidRDefault="00B41F78" w:rsidP="00B41F78"/>
    <w:p w14:paraId="1B8C48BA" w14:textId="77777777" w:rsidR="00B41F78" w:rsidRPr="00D24123" w:rsidRDefault="00B41F78" w:rsidP="00B41F78">
      <w:pPr>
        <w:pStyle w:val="Heading3"/>
      </w:pPr>
      <w:bookmarkStart w:id="285" w:name="_Toc86259715"/>
      <w:bookmarkStart w:id="286" w:name="_Toc90555526"/>
      <w:r w:rsidRPr="00D24123">
        <w:t>Synthesis of Aza-</w:t>
      </w:r>
      <w:proofErr w:type="spellStart"/>
      <w:r w:rsidRPr="00D24123">
        <w:t>Trp</w:t>
      </w:r>
      <w:proofErr w:type="spellEnd"/>
      <w:r w:rsidRPr="00D24123">
        <w:t>-Pro cyclic dipeptides (2f, 4f, 5f, 6f, 7f)</w:t>
      </w:r>
      <w:bookmarkEnd w:id="285"/>
      <w:bookmarkEnd w:id="286"/>
    </w:p>
    <w:p w14:paraId="6FCEBA85" w14:textId="77777777" w:rsidR="00B41F78" w:rsidRPr="00D24123" w:rsidRDefault="00B41F78" w:rsidP="00B41F78">
      <w:r w:rsidRPr="00D24123">
        <w:t xml:space="preserve">Fmoc-L-proline (25.5 mg, 0.135 mmol) was added to 3 mL EtOH containing 6-Aza-Trp ethyl ester </w:t>
      </w:r>
      <w:r w:rsidRPr="00D24123">
        <w:rPr>
          <w:b/>
          <w:bCs/>
        </w:rPr>
        <w:t>6e</w:t>
      </w:r>
      <w:r w:rsidRPr="00D24123">
        <w:t xml:space="preserve"> (30 mg, 0.128 mmol) and the mixture was cooled to 0°C in an open flask. DMT-MM (39.2 mg, 0.142 mmol) was then added in one portion to the reaction mixture. The reaction mixture was stirred for an additional 2 hours at 0°C before removal of the solvent in vacuo. Morpholine (4 mL) was then added to the residue and stirred at room temperature for 7 days. (Figure 3) Solvent was then removed by nitrogen flow, and the crude residue was redissolved in aqueous K</w:t>
      </w:r>
      <w:r w:rsidRPr="00D24123">
        <w:rPr>
          <w:vertAlign w:val="subscript"/>
        </w:rPr>
        <w:t>2</w:t>
      </w:r>
      <w:r w:rsidRPr="00D24123">
        <w:t>CO</w:t>
      </w:r>
      <w:r w:rsidRPr="00D24123">
        <w:rPr>
          <w:vertAlign w:val="subscript"/>
        </w:rPr>
        <w:t>3</w:t>
      </w:r>
      <w:r w:rsidRPr="00D24123">
        <w:t>. The mother liquor was then extracted three times with CHCl</w:t>
      </w:r>
      <w:proofErr w:type="gramStart"/>
      <w:r w:rsidRPr="00D24123">
        <w:rPr>
          <w:vertAlign w:val="subscript"/>
        </w:rPr>
        <w:t>3</w:t>
      </w:r>
      <w:r w:rsidRPr="00D24123">
        <w:t>:Isopropanol</w:t>
      </w:r>
      <w:proofErr w:type="gramEnd"/>
      <w:r w:rsidRPr="00D24123">
        <w:t xml:space="preserve"> (3:1),  and the organic layers were combined, dried over anhydrous K</w:t>
      </w:r>
      <w:r w:rsidRPr="00D24123">
        <w:rPr>
          <w:vertAlign w:val="subscript"/>
        </w:rPr>
        <w:t>2</w:t>
      </w:r>
      <w:r w:rsidRPr="00D24123">
        <w:t>CO</w:t>
      </w:r>
      <w:r w:rsidRPr="00D24123">
        <w:rPr>
          <w:vertAlign w:val="subscript"/>
        </w:rPr>
        <w:t>3</w:t>
      </w:r>
      <w:r w:rsidRPr="00D24123">
        <w:t xml:space="preserve">, filtered, and concentrated in vacuo. The crude product was purified via silica gel column chromatography starting with </w:t>
      </w:r>
      <w:proofErr w:type="spellStart"/>
      <w:r w:rsidRPr="00D24123">
        <w:t>EtOAc</w:t>
      </w:r>
      <w:proofErr w:type="spellEnd"/>
      <w:r w:rsidRPr="00D24123">
        <w:t>, followed by a gradient of CHCl</w:t>
      </w:r>
      <w:proofErr w:type="gramStart"/>
      <w:r w:rsidRPr="00D24123">
        <w:rPr>
          <w:vertAlign w:val="subscript"/>
        </w:rPr>
        <w:t>3</w:t>
      </w:r>
      <w:r w:rsidRPr="00D24123">
        <w:t>:MeOH</w:t>
      </w:r>
      <w:proofErr w:type="gramEnd"/>
      <w:r w:rsidRPr="00D24123">
        <w:t>:NH</w:t>
      </w:r>
      <w:r w:rsidRPr="00D24123">
        <w:rPr>
          <w:vertAlign w:val="subscript"/>
        </w:rPr>
        <w:t>4</w:t>
      </w:r>
      <w:r w:rsidRPr="00D24123">
        <w:t xml:space="preserve">OH (90:10:1 </w:t>
      </w:r>
      <w:r w:rsidRPr="00D24123">
        <w:sym w:font="Wingdings" w:char="F0E0"/>
      </w:r>
      <w:r w:rsidRPr="00D24123">
        <w:t xml:space="preserve"> 40:10:1) to elute the product. Desired (</w:t>
      </w:r>
      <w:proofErr w:type="gramStart"/>
      <w:r w:rsidRPr="00D24123">
        <w:t>L,L</w:t>
      </w:r>
      <w:proofErr w:type="gramEnd"/>
      <w:r w:rsidRPr="00D24123">
        <w:t>) diastereomers are known to be less polar than their corresponding (D,L) diastereomers. Reverse phase HPLC purification was then carried out using the specified HPLC methods.</w:t>
      </w:r>
    </w:p>
    <w:p w14:paraId="68D66DEF" w14:textId="77777777" w:rsidR="00B41F78" w:rsidRDefault="00B41F78" w:rsidP="00B41F78">
      <w:pPr>
        <w:rPr>
          <w:b/>
          <w:bCs/>
        </w:rPr>
      </w:pPr>
    </w:p>
    <w:p w14:paraId="05446024" w14:textId="77777777" w:rsidR="00B41F78" w:rsidRPr="007451E3" w:rsidRDefault="00B41F78" w:rsidP="00B41F78">
      <w:r w:rsidRPr="007451E3">
        <w:rPr>
          <w:b/>
          <w:bCs/>
        </w:rPr>
        <w:t>(8aS)-3-((1H-indazol-3-</w:t>
      </w:r>
      <w:proofErr w:type="gramStart"/>
      <w:r w:rsidRPr="007451E3">
        <w:rPr>
          <w:b/>
          <w:bCs/>
        </w:rPr>
        <w:t>yl)methyl</w:t>
      </w:r>
      <w:proofErr w:type="gramEnd"/>
      <w:r w:rsidRPr="007451E3">
        <w:rPr>
          <w:b/>
          <w:bCs/>
        </w:rPr>
        <w:t>)hexahydropyrrolo[1,2-a]pyrazine-1,4-dione (2f):</w:t>
      </w:r>
      <w:r w:rsidRPr="007451E3">
        <w:rPr>
          <w:lang w:bidi="en-US"/>
        </w:rPr>
        <w:t xml:space="preserve"> Semi-preparative RP-HPLC was conducted using a Gemini-NX C18 (5 µm, 10 mm x 250 mm) column (Phenomenex, Torrance, CA, USA) and </w:t>
      </w:r>
      <w:r w:rsidRPr="007451E3">
        <w:rPr>
          <w:b/>
          <w:bCs/>
          <w:lang w:bidi="en-US"/>
        </w:rPr>
        <w:t xml:space="preserve">HPLC Method 1 </w:t>
      </w:r>
      <w:r w:rsidRPr="007451E3">
        <w:rPr>
          <w:lang w:bidi="en-US"/>
        </w:rPr>
        <w:t xml:space="preserve">(described </w:t>
      </w:r>
      <w:r>
        <w:rPr>
          <w:lang w:bidi="en-US"/>
        </w:rPr>
        <w:t>above</w:t>
      </w:r>
      <w:r w:rsidRPr="007451E3">
        <w:rPr>
          <w:lang w:bidi="en-US"/>
        </w:rPr>
        <w:t xml:space="preserve">) to purify </w:t>
      </w:r>
      <w:r w:rsidRPr="007451E3">
        <w:rPr>
          <w:b/>
          <w:bCs/>
          <w:lang w:bidi="en-US"/>
        </w:rPr>
        <w:t xml:space="preserve">2f </w:t>
      </w:r>
      <w:r w:rsidRPr="007451E3">
        <w:rPr>
          <w:lang w:bidi="en-US"/>
        </w:rPr>
        <w:t xml:space="preserve">as a single diastereomer. </w:t>
      </w:r>
      <w:r w:rsidRPr="007451E3">
        <w:rPr>
          <w:vertAlign w:val="superscript"/>
        </w:rPr>
        <w:t>1</w:t>
      </w:r>
      <w:r w:rsidRPr="007451E3">
        <w:t>H NMR (500 MHz, CDCl</w:t>
      </w:r>
      <w:r w:rsidRPr="007451E3">
        <w:rPr>
          <w:vertAlign w:val="subscript"/>
        </w:rPr>
        <w:t>3</w:t>
      </w:r>
      <w:r w:rsidRPr="007451E3">
        <w:t xml:space="preserve">) δ 7.75 (d, </w:t>
      </w:r>
      <w:r w:rsidRPr="007451E3">
        <w:rPr>
          <w:i/>
          <w:iCs/>
        </w:rPr>
        <w:t>J</w:t>
      </w:r>
      <w:r w:rsidRPr="007451E3">
        <w:t xml:space="preserve"> = 8.1 Hz, 1H), 7.48 (d, </w:t>
      </w:r>
      <w:r w:rsidRPr="007451E3">
        <w:rPr>
          <w:i/>
          <w:iCs/>
        </w:rPr>
        <w:t>J</w:t>
      </w:r>
      <w:r w:rsidRPr="007451E3">
        <w:t xml:space="preserve"> = 8.4 Hz, 1H), 7.40 (t, </w:t>
      </w:r>
      <w:r w:rsidRPr="007451E3">
        <w:rPr>
          <w:i/>
          <w:iCs/>
        </w:rPr>
        <w:t>J</w:t>
      </w:r>
      <w:r w:rsidRPr="007451E3">
        <w:t xml:space="preserve"> = 7.6 Hz, 1H), 7.27 (s, 1H), 7.17 (t, </w:t>
      </w:r>
      <w:r w:rsidRPr="007451E3">
        <w:rPr>
          <w:i/>
          <w:iCs/>
        </w:rPr>
        <w:t>J</w:t>
      </w:r>
      <w:r w:rsidRPr="007451E3">
        <w:t xml:space="preserve"> = 7.5 Hz, 1H), 4.46 (dt, </w:t>
      </w:r>
      <w:r w:rsidRPr="007451E3">
        <w:rPr>
          <w:i/>
          <w:iCs/>
        </w:rPr>
        <w:t>J</w:t>
      </w:r>
      <w:r w:rsidRPr="007451E3">
        <w:t xml:space="preserve"> = 10.5, 2.5 Hz, 1H), 4.11 (t, </w:t>
      </w:r>
      <w:r w:rsidRPr="007451E3">
        <w:rPr>
          <w:i/>
          <w:iCs/>
        </w:rPr>
        <w:t>J</w:t>
      </w:r>
      <w:r w:rsidRPr="007451E3">
        <w:t xml:space="preserve"> = 7.7 Hz, 1H), 3.93 (dd, </w:t>
      </w:r>
      <w:r w:rsidRPr="007451E3">
        <w:rPr>
          <w:i/>
          <w:iCs/>
        </w:rPr>
        <w:t>J</w:t>
      </w:r>
      <w:r w:rsidRPr="007451E3">
        <w:t xml:space="preserve"> = 15.7, 3.3 Hz, 1H), 3.74 – 3.55 (m, 4H), 3.25 (dd, </w:t>
      </w:r>
      <w:r w:rsidRPr="007451E3">
        <w:rPr>
          <w:i/>
          <w:iCs/>
        </w:rPr>
        <w:t>J</w:t>
      </w:r>
      <w:r w:rsidRPr="007451E3">
        <w:t xml:space="preserve"> = 15.7, 10.4 Hz, 1H), 2.42 – 2.28 (m, 1H), 2.13 – </w:t>
      </w:r>
      <w:r w:rsidRPr="007451E3">
        <w:lastRenderedPageBreak/>
        <w:t xml:space="preserve">1.99 (m, 4H), 1.98 – 1.84 (m, 1H), 1.26 (t, </w:t>
      </w:r>
      <w:r w:rsidRPr="007451E3">
        <w:rPr>
          <w:i/>
          <w:iCs/>
        </w:rPr>
        <w:t>J</w:t>
      </w:r>
      <w:r w:rsidRPr="007451E3">
        <w:t xml:space="preserve"> = 5.0 Hz, 2H). HRMS-ESI: Calc for C</w:t>
      </w:r>
      <w:r w:rsidRPr="007451E3">
        <w:rPr>
          <w:vertAlign w:val="subscript"/>
        </w:rPr>
        <w:t>15</w:t>
      </w:r>
      <w:r w:rsidRPr="007451E3">
        <w:t>H</w:t>
      </w:r>
      <w:r w:rsidRPr="007451E3">
        <w:rPr>
          <w:vertAlign w:val="subscript"/>
        </w:rPr>
        <w:t>16</w:t>
      </w:r>
      <w:r w:rsidRPr="007451E3">
        <w:t>N</w:t>
      </w:r>
      <w:r w:rsidRPr="007451E3">
        <w:rPr>
          <w:vertAlign w:val="subscript"/>
        </w:rPr>
        <w:t>4</w:t>
      </w:r>
      <w:r w:rsidRPr="007451E3">
        <w:t>O</w:t>
      </w:r>
      <w:r w:rsidRPr="007451E3">
        <w:rPr>
          <w:vertAlign w:val="subscript"/>
        </w:rPr>
        <w:t>2</w:t>
      </w:r>
      <w:r w:rsidRPr="007451E3">
        <w:t xml:space="preserve"> [M+</w:t>
      </w:r>
      <w:proofErr w:type="gramStart"/>
      <w:r w:rsidRPr="007451E3">
        <w:t>H]</w:t>
      </w:r>
      <w:r w:rsidRPr="007451E3">
        <w:rPr>
          <w:vertAlign w:val="superscript"/>
        </w:rPr>
        <w:t>+</w:t>
      </w:r>
      <w:proofErr w:type="gramEnd"/>
      <w:r w:rsidRPr="007451E3">
        <w:t>: 285.135151; Found: 285.1350.</w:t>
      </w:r>
    </w:p>
    <w:p w14:paraId="2B28F14A" w14:textId="77777777" w:rsidR="00B41F78" w:rsidRDefault="00B41F78" w:rsidP="00B41F78">
      <w:pPr>
        <w:rPr>
          <w:b/>
          <w:bCs/>
        </w:rPr>
      </w:pPr>
    </w:p>
    <w:p w14:paraId="5CBD5DCD" w14:textId="77777777" w:rsidR="00B41F78" w:rsidRPr="007451E3" w:rsidRDefault="00B41F78" w:rsidP="00B41F78">
      <w:pPr>
        <w:rPr>
          <w:lang w:bidi="en-US"/>
        </w:rPr>
      </w:pPr>
      <w:r w:rsidRPr="007451E3">
        <w:rPr>
          <w:b/>
          <w:bCs/>
        </w:rPr>
        <w:t>(8aS)-3-((1H-pyrrolo[3,2-</w:t>
      </w:r>
      <w:proofErr w:type="gramStart"/>
      <w:r w:rsidRPr="007451E3">
        <w:rPr>
          <w:b/>
          <w:bCs/>
        </w:rPr>
        <w:t>b]pyridin</w:t>
      </w:r>
      <w:proofErr w:type="gramEnd"/>
      <w:r w:rsidRPr="007451E3">
        <w:rPr>
          <w:b/>
          <w:bCs/>
        </w:rPr>
        <w:t>-3-yl)methyl)hexahydropyrrolo[1,2-a]pyrazine-1,4-dione  (4f):</w:t>
      </w:r>
      <w:r w:rsidRPr="007451E3">
        <w:rPr>
          <w:lang w:bidi="en-US"/>
        </w:rPr>
        <w:t xml:space="preserve"> Semi-preparative RP-HPLC was conducted using a Gemini-NX C18 (5 µm, 10 mm x 250 mm) column (Phenomenex, Torrance, CA, USA) and </w:t>
      </w:r>
      <w:r w:rsidRPr="007451E3">
        <w:rPr>
          <w:b/>
          <w:bCs/>
          <w:lang w:bidi="en-US"/>
        </w:rPr>
        <w:t xml:space="preserve">HPLC Method </w:t>
      </w:r>
      <w:r>
        <w:rPr>
          <w:b/>
          <w:bCs/>
          <w:lang w:bidi="en-US"/>
        </w:rPr>
        <w:t>2</w:t>
      </w:r>
      <w:r w:rsidRPr="007451E3">
        <w:rPr>
          <w:b/>
          <w:bCs/>
          <w:lang w:bidi="en-US"/>
        </w:rPr>
        <w:t xml:space="preserve"> </w:t>
      </w:r>
      <w:r w:rsidRPr="007451E3">
        <w:rPr>
          <w:lang w:bidi="en-US"/>
        </w:rPr>
        <w:t xml:space="preserve">(described </w:t>
      </w:r>
      <w:r>
        <w:rPr>
          <w:lang w:bidi="en-US"/>
        </w:rPr>
        <w:t>above</w:t>
      </w:r>
      <w:r w:rsidRPr="007451E3">
        <w:rPr>
          <w:lang w:bidi="en-US"/>
        </w:rPr>
        <w:t xml:space="preserve">) to purify </w:t>
      </w:r>
      <w:r w:rsidRPr="007451E3">
        <w:rPr>
          <w:b/>
          <w:bCs/>
          <w:lang w:bidi="en-US"/>
        </w:rPr>
        <w:t xml:space="preserve">4f </w:t>
      </w:r>
      <w:r w:rsidRPr="007451E3">
        <w:rPr>
          <w:lang w:bidi="en-US"/>
        </w:rPr>
        <w:t xml:space="preserve">as a single diastereomer. </w:t>
      </w:r>
      <w:r w:rsidRPr="007451E3">
        <w:rPr>
          <w:vertAlign w:val="superscript"/>
        </w:rPr>
        <w:t>1</w:t>
      </w:r>
      <w:r w:rsidRPr="007451E3">
        <w:t>H NMR (500 MHz, d</w:t>
      </w:r>
      <w:r w:rsidRPr="007451E3">
        <w:rPr>
          <w:vertAlign w:val="subscript"/>
        </w:rPr>
        <w:t>6</w:t>
      </w:r>
      <w:r w:rsidRPr="007451E3">
        <w:t>-DMSO) δ 11.23 (s, 1H), 8.88 (s, 1H), 8.32 (dd, J = 4.6, 1.4 Hz, 1H), 7.79 (dd, J = 8.2, 1.4 Hz, 1H), 7.58 (s, 1H), 7.14 (dd, J = 8.2, 4.6 Hz, 1H), 4.27 (dt, J = 7.4, 2.0 Hz, 1H), 4.16 (t, J = 7.7 Hz, 1H), 3.51 (dd, J = 15.1, 3.3 Hz, 1H), 3.45 – 3.36 (m, 2H), 2.95 (dd, J = 14.9, 8.8 Hz, 1H), 2.10 (dt, J = 11.1, 6.5 Hz, 1H), 1.92 – 1.72 (m, 3H). HRMS-ESI: Calc for C</w:t>
      </w:r>
      <w:r w:rsidRPr="007451E3">
        <w:rPr>
          <w:vertAlign w:val="subscript"/>
        </w:rPr>
        <w:t>15</w:t>
      </w:r>
      <w:r w:rsidRPr="007451E3">
        <w:t>H</w:t>
      </w:r>
      <w:r w:rsidRPr="007451E3">
        <w:rPr>
          <w:vertAlign w:val="subscript"/>
        </w:rPr>
        <w:t>16</w:t>
      </w:r>
      <w:r w:rsidRPr="007451E3">
        <w:t>N</w:t>
      </w:r>
      <w:r w:rsidRPr="007451E3">
        <w:rPr>
          <w:vertAlign w:val="subscript"/>
        </w:rPr>
        <w:t>4</w:t>
      </w:r>
      <w:r w:rsidRPr="007451E3">
        <w:t>O</w:t>
      </w:r>
      <w:r w:rsidRPr="007451E3">
        <w:rPr>
          <w:vertAlign w:val="subscript"/>
        </w:rPr>
        <w:t>2</w:t>
      </w:r>
      <w:r w:rsidRPr="007451E3">
        <w:t xml:space="preserve"> [M+</w:t>
      </w:r>
      <w:proofErr w:type="gramStart"/>
      <w:r w:rsidRPr="007451E3">
        <w:t>H]</w:t>
      </w:r>
      <w:r w:rsidRPr="007451E3">
        <w:rPr>
          <w:vertAlign w:val="superscript"/>
        </w:rPr>
        <w:t>+</w:t>
      </w:r>
      <w:proofErr w:type="gramEnd"/>
      <w:r w:rsidRPr="007451E3">
        <w:t>: 285.135151; Found: 285.1349.</w:t>
      </w:r>
    </w:p>
    <w:p w14:paraId="67C46AF8" w14:textId="77777777" w:rsidR="00B41F78" w:rsidRDefault="00B41F78" w:rsidP="00B41F78">
      <w:pPr>
        <w:rPr>
          <w:b/>
          <w:bCs/>
        </w:rPr>
      </w:pPr>
    </w:p>
    <w:p w14:paraId="7E96C1D5" w14:textId="789C2D40" w:rsidR="00B41F78" w:rsidRPr="0007384F" w:rsidRDefault="00B41F78" w:rsidP="0007384F">
      <w:pPr>
        <w:rPr>
          <w:lang w:bidi="en-US"/>
        </w:rPr>
      </w:pPr>
      <w:r w:rsidRPr="007451E3">
        <w:rPr>
          <w:b/>
          <w:bCs/>
        </w:rPr>
        <w:t>(8aS)-3-((1H-pyrrolo[3,2-</w:t>
      </w:r>
      <w:proofErr w:type="gramStart"/>
      <w:r w:rsidRPr="007451E3">
        <w:rPr>
          <w:b/>
          <w:bCs/>
        </w:rPr>
        <w:t>c]pyridin</w:t>
      </w:r>
      <w:proofErr w:type="gramEnd"/>
      <w:r w:rsidRPr="007451E3">
        <w:rPr>
          <w:b/>
          <w:bCs/>
        </w:rPr>
        <w:t>-3-yl)methyl)hexahydropyrrolo[1,2-a]pyrazine-1,4-dione  (5f):</w:t>
      </w:r>
      <w:r w:rsidRPr="007451E3">
        <w:rPr>
          <w:lang w:bidi="en-US"/>
        </w:rPr>
        <w:t xml:space="preserve"> Semi-preparative RP-HPLC was conducted using a Gemini-NX C18 (5 µm, 10 mm x 250 mm) column (Phenomenex, Torrance, CA, USA) and </w:t>
      </w:r>
      <w:r w:rsidRPr="007451E3">
        <w:rPr>
          <w:b/>
          <w:bCs/>
          <w:lang w:bidi="en-US"/>
        </w:rPr>
        <w:t xml:space="preserve">HPLC Method </w:t>
      </w:r>
      <w:r>
        <w:rPr>
          <w:b/>
          <w:bCs/>
          <w:lang w:bidi="en-US"/>
        </w:rPr>
        <w:t>3</w:t>
      </w:r>
      <w:r w:rsidRPr="007451E3">
        <w:rPr>
          <w:b/>
          <w:bCs/>
          <w:lang w:bidi="en-US"/>
        </w:rPr>
        <w:t xml:space="preserve"> </w:t>
      </w:r>
      <w:r w:rsidRPr="007451E3">
        <w:rPr>
          <w:lang w:bidi="en-US"/>
        </w:rPr>
        <w:t xml:space="preserve">(described </w:t>
      </w:r>
      <w:r>
        <w:rPr>
          <w:lang w:bidi="en-US"/>
        </w:rPr>
        <w:t>above</w:t>
      </w:r>
      <w:r w:rsidRPr="007451E3">
        <w:rPr>
          <w:lang w:bidi="en-US"/>
        </w:rPr>
        <w:t xml:space="preserve">) to purify </w:t>
      </w:r>
      <w:r w:rsidRPr="007451E3">
        <w:rPr>
          <w:b/>
          <w:bCs/>
          <w:lang w:bidi="en-US"/>
        </w:rPr>
        <w:t>5f</w:t>
      </w:r>
      <w:r w:rsidRPr="007451E3">
        <w:rPr>
          <w:lang w:bidi="en-US"/>
        </w:rPr>
        <w:t xml:space="preserve"> as a mixture of diastereomers</w:t>
      </w:r>
      <w:r w:rsidRPr="007451E3">
        <w:rPr>
          <w:b/>
          <w:bCs/>
          <w:lang w:bidi="en-US"/>
        </w:rPr>
        <w:t>.</w:t>
      </w:r>
      <w:r w:rsidRPr="007451E3">
        <w:rPr>
          <w:lang w:bidi="en-US"/>
        </w:rPr>
        <w:t xml:space="preserve"> </w:t>
      </w:r>
      <w:r w:rsidRPr="007451E3">
        <w:rPr>
          <w:vertAlign w:val="superscript"/>
        </w:rPr>
        <w:t>1</w:t>
      </w:r>
      <w:r w:rsidRPr="007451E3">
        <w:t>H NMR (600 MHz, Methanol-</w:t>
      </w:r>
      <w:r w:rsidRPr="007451E3">
        <w:rPr>
          <w:i/>
          <w:iCs/>
        </w:rPr>
        <w:t>d</w:t>
      </w:r>
      <w:r w:rsidRPr="007451E3">
        <w:rPr>
          <w:vertAlign w:val="subscript"/>
        </w:rPr>
        <w:t>4</w:t>
      </w:r>
      <w:r w:rsidRPr="007451E3">
        <w:t xml:space="preserve">) δ 9.17 (s, 1H), 9.00 (s, 1H), 8.44 (s, 3H), 8.28 (d, </w:t>
      </w:r>
      <w:r w:rsidRPr="007451E3">
        <w:rPr>
          <w:i/>
          <w:iCs/>
        </w:rPr>
        <w:t>J</w:t>
      </w:r>
      <w:r w:rsidRPr="007451E3">
        <w:t xml:space="preserve"> = 6.6 Hz, 2H), 7.82 (d, </w:t>
      </w:r>
      <w:r w:rsidRPr="007451E3">
        <w:rPr>
          <w:i/>
          <w:iCs/>
        </w:rPr>
        <w:t>J</w:t>
      </w:r>
      <w:r w:rsidRPr="007451E3">
        <w:t xml:space="preserve"> = 6.7 Hz, 1H), 7.78 (d, </w:t>
      </w:r>
      <w:r w:rsidRPr="007451E3">
        <w:rPr>
          <w:i/>
          <w:iCs/>
        </w:rPr>
        <w:t>J</w:t>
      </w:r>
      <w:r w:rsidRPr="007451E3">
        <w:t xml:space="preserve"> = 6.5 Hz, 1H), 7.64 (s, 1H), 7.57 (s, 1H), 4.57 (s, 1H), 4.24 (t, </w:t>
      </w:r>
      <w:r w:rsidRPr="007451E3">
        <w:rPr>
          <w:i/>
          <w:iCs/>
        </w:rPr>
        <w:t>J</w:t>
      </w:r>
      <w:r w:rsidRPr="007451E3">
        <w:t xml:space="preserve"> = 5.5 Hz, 1H), 4.19 – 4.13 (m, 1H), 3.61 – 3.52 (m, 2H), 3.47 (dd, </w:t>
      </w:r>
      <w:r w:rsidRPr="007451E3">
        <w:rPr>
          <w:i/>
          <w:iCs/>
        </w:rPr>
        <w:t>J</w:t>
      </w:r>
      <w:r w:rsidRPr="007451E3">
        <w:t xml:space="preserve"> = 14.8, 5.9 Hz, 1H), 3.42 – 3.32 (m, 3H), 3.29 (d, </w:t>
      </w:r>
      <w:r w:rsidRPr="007451E3">
        <w:rPr>
          <w:i/>
          <w:iCs/>
        </w:rPr>
        <w:t>J</w:t>
      </w:r>
      <w:r w:rsidRPr="007451E3">
        <w:t xml:space="preserve"> = 4.8 Hz, 1H), 3.22 (t, </w:t>
      </w:r>
      <w:r w:rsidRPr="007451E3">
        <w:rPr>
          <w:i/>
          <w:iCs/>
        </w:rPr>
        <w:t>J</w:t>
      </w:r>
      <w:r w:rsidRPr="007451E3">
        <w:t xml:space="preserve"> = 10.9 Hz, 1H), 3.12 (dd, </w:t>
      </w:r>
      <w:r w:rsidRPr="007451E3">
        <w:rPr>
          <w:i/>
          <w:iCs/>
        </w:rPr>
        <w:t>J</w:t>
      </w:r>
      <w:r w:rsidRPr="007451E3">
        <w:t xml:space="preserve"> = 11.1, 6.5 Hz, 1H), 2.16 (dt, </w:t>
      </w:r>
      <w:r w:rsidRPr="007451E3">
        <w:rPr>
          <w:i/>
          <w:iCs/>
        </w:rPr>
        <w:t>J</w:t>
      </w:r>
      <w:r w:rsidRPr="007451E3">
        <w:t xml:space="preserve"> = 13.0, 6.8 Hz, 1H), 2.11 (dt, </w:t>
      </w:r>
      <w:r w:rsidRPr="007451E3">
        <w:rPr>
          <w:i/>
          <w:iCs/>
        </w:rPr>
        <w:t>J</w:t>
      </w:r>
      <w:r w:rsidRPr="007451E3">
        <w:t xml:space="preserve"> = 12.8, 6.6 Hz, 1H), 1.91 (q, </w:t>
      </w:r>
      <w:r w:rsidRPr="007451E3">
        <w:rPr>
          <w:i/>
          <w:iCs/>
        </w:rPr>
        <w:t>J</w:t>
      </w:r>
      <w:r w:rsidRPr="007451E3">
        <w:t xml:space="preserve"> = 8.7 Hz, 1H), 1.81 (p, </w:t>
      </w:r>
      <w:r w:rsidRPr="007451E3">
        <w:rPr>
          <w:i/>
          <w:iCs/>
        </w:rPr>
        <w:t>J</w:t>
      </w:r>
      <w:r w:rsidRPr="007451E3">
        <w:t xml:space="preserve"> = 9.3 Hz, 1H), 1.77 – 1.68 (m, 2H), 1.61 (p, </w:t>
      </w:r>
      <w:r w:rsidRPr="007451E3">
        <w:rPr>
          <w:i/>
          <w:iCs/>
        </w:rPr>
        <w:t>J</w:t>
      </w:r>
      <w:r w:rsidRPr="007451E3">
        <w:t xml:space="preserve"> = 10.0 Hz, 1H), </w:t>
      </w:r>
      <w:r w:rsidRPr="007451E3">
        <w:lastRenderedPageBreak/>
        <w:t>1.43 – 1.33 (m, 1H). HRMS-ESI: Calc for C</w:t>
      </w:r>
      <w:r w:rsidRPr="007451E3">
        <w:rPr>
          <w:vertAlign w:val="subscript"/>
        </w:rPr>
        <w:t>15</w:t>
      </w:r>
      <w:r w:rsidRPr="007451E3">
        <w:t>H</w:t>
      </w:r>
      <w:r w:rsidRPr="007451E3">
        <w:rPr>
          <w:vertAlign w:val="subscript"/>
        </w:rPr>
        <w:t>16</w:t>
      </w:r>
      <w:r w:rsidRPr="007451E3">
        <w:t>N</w:t>
      </w:r>
      <w:r w:rsidRPr="007451E3">
        <w:rPr>
          <w:vertAlign w:val="subscript"/>
        </w:rPr>
        <w:t>4</w:t>
      </w:r>
      <w:r w:rsidRPr="007451E3">
        <w:t>O</w:t>
      </w:r>
      <w:r w:rsidRPr="007451E3">
        <w:rPr>
          <w:vertAlign w:val="subscript"/>
        </w:rPr>
        <w:t>2</w:t>
      </w:r>
      <w:r w:rsidRPr="007451E3">
        <w:t xml:space="preserve"> [M+</w:t>
      </w:r>
      <w:proofErr w:type="gramStart"/>
      <w:r w:rsidRPr="007451E3">
        <w:t>H]</w:t>
      </w:r>
      <w:r w:rsidRPr="007451E3">
        <w:rPr>
          <w:vertAlign w:val="superscript"/>
        </w:rPr>
        <w:t>+</w:t>
      </w:r>
      <w:proofErr w:type="gramEnd"/>
      <w:r w:rsidRPr="007451E3">
        <w:t>: 285.135151; Found: 285.1355.</w:t>
      </w:r>
    </w:p>
    <w:p w14:paraId="53B59EF2" w14:textId="1A255689" w:rsidR="00B41F78" w:rsidRPr="00B41F78" w:rsidRDefault="00B41F78" w:rsidP="00B41F78">
      <w:pPr>
        <w:rPr>
          <w:lang w:bidi="en-US"/>
        </w:rPr>
      </w:pPr>
      <w:r w:rsidRPr="007451E3">
        <w:rPr>
          <w:b/>
          <w:bCs/>
        </w:rPr>
        <w:t>(8aS)-3-((1H-pyrrolo[2,3-</w:t>
      </w:r>
      <w:proofErr w:type="gramStart"/>
      <w:r w:rsidRPr="007451E3">
        <w:rPr>
          <w:b/>
          <w:bCs/>
        </w:rPr>
        <w:t>c]pyridin</w:t>
      </w:r>
      <w:proofErr w:type="gramEnd"/>
      <w:r w:rsidRPr="007451E3">
        <w:rPr>
          <w:b/>
          <w:bCs/>
        </w:rPr>
        <w:t>-3-yl)methyl)hexahydropyrrolo[1,2-a]pyrazine-1,4-dione  (6f):</w:t>
      </w:r>
      <w:r w:rsidRPr="007451E3">
        <w:rPr>
          <w:vertAlign w:val="superscript"/>
        </w:rPr>
        <w:t xml:space="preserve"> </w:t>
      </w:r>
      <w:r w:rsidRPr="007451E3">
        <w:rPr>
          <w:lang w:bidi="en-US"/>
        </w:rPr>
        <w:t xml:space="preserve">Semi-preparative RP-HPLC was conducted using a Gemini-NX C18 (5 µm, 10 mm x 250 mm) column (Phenomenex, Torrance, CA, USA) and </w:t>
      </w:r>
      <w:r w:rsidRPr="007451E3">
        <w:rPr>
          <w:b/>
          <w:bCs/>
          <w:lang w:bidi="en-US"/>
        </w:rPr>
        <w:t xml:space="preserve">HPLC Method </w:t>
      </w:r>
      <w:r>
        <w:rPr>
          <w:b/>
          <w:bCs/>
          <w:lang w:bidi="en-US"/>
        </w:rPr>
        <w:t>4</w:t>
      </w:r>
      <w:r w:rsidRPr="007451E3">
        <w:rPr>
          <w:b/>
          <w:bCs/>
          <w:lang w:bidi="en-US"/>
        </w:rPr>
        <w:t xml:space="preserve"> </w:t>
      </w:r>
      <w:r w:rsidRPr="007451E3">
        <w:rPr>
          <w:lang w:bidi="en-US"/>
        </w:rPr>
        <w:t xml:space="preserve">(described </w:t>
      </w:r>
      <w:r>
        <w:rPr>
          <w:lang w:bidi="en-US"/>
        </w:rPr>
        <w:t>above</w:t>
      </w:r>
      <w:r w:rsidRPr="007451E3">
        <w:rPr>
          <w:lang w:bidi="en-US"/>
        </w:rPr>
        <w:t xml:space="preserve">) to purify </w:t>
      </w:r>
      <w:r w:rsidRPr="007451E3">
        <w:rPr>
          <w:b/>
          <w:bCs/>
          <w:lang w:bidi="en-US"/>
        </w:rPr>
        <w:t xml:space="preserve">6f </w:t>
      </w:r>
      <w:r w:rsidRPr="007451E3">
        <w:rPr>
          <w:lang w:bidi="en-US"/>
        </w:rPr>
        <w:t xml:space="preserve">as a single diastereomer. </w:t>
      </w:r>
      <w:r w:rsidRPr="007451E3">
        <w:rPr>
          <w:vertAlign w:val="superscript"/>
        </w:rPr>
        <w:t>1</w:t>
      </w:r>
      <w:r w:rsidRPr="007451E3">
        <w:t>H NMR (600 MHz, d</w:t>
      </w:r>
      <w:r w:rsidRPr="007451E3">
        <w:rPr>
          <w:vertAlign w:val="subscript"/>
        </w:rPr>
        <w:t>6</w:t>
      </w:r>
      <w:r w:rsidRPr="007451E3">
        <w:t xml:space="preserve">-DMSO) δ 11.36 (s, 1H), 8.67 (s, 1H), 8.05 (d, </w:t>
      </w:r>
      <w:r w:rsidRPr="007451E3">
        <w:rPr>
          <w:i/>
          <w:iCs/>
        </w:rPr>
        <w:t>J</w:t>
      </w:r>
      <w:r w:rsidRPr="007451E3">
        <w:t xml:space="preserve"> = 5.5 Hz, 1H), 7.96 (s, 1H), 7.57 (d, </w:t>
      </w:r>
      <w:r w:rsidRPr="007451E3">
        <w:rPr>
          <w:i/>
          <w:iCs/>
        </w:rPr>
        <w:t>J</w:t>
      </w:r>
      <w:r w:rsidRPr="007451E3">
        <w:t xml:space="preserve"> = 5.5 Hz, 1H), 7.39 (d, </w:t>
      </w:r>
      <w:r w:rsidRPr="007451E3">
        <w:rPr>
          <w:i/>
          <w:iCs/>
        </w:rPr>
        <w:t>J</w:t>
      </w:r>
      <w:r w:rsidRPr="007451E3">
        <w:t xml:space="preserve"> = 2.3 Hz, 1H), 4.33 (t, </w:t>
      </w:r>
      <w:r w:rsidRPr="007451E3">
        <w:rPr>
          <w:i/>
          <w:iCs/>
        </w:rPr>
        <w:t>J</w:t>
      </w:r>
      <w:r w:rsidRPr="007451E3">
        <w:t xml:space="preserve"> = 5.1 Hz, 1H), 4.05 (t, </w:t>
      </w:r>
      <w:r w:rsidRPr="007451E3">
        <w:rPr>
          <w:i/>
          <w:iCs/>
        </w:rPr>
        <w:t>J</w:t>
      </w:r>
      <w:r w:rsidRPr="007451E3">
        <w:t xml:space="preserve"> = 8.0 Hz, 1H), 3.77 (dd, </w:t>
      </w:r>
      <w:r w:rsidRPr="007451E3">
        <w:rPr>
          <w:i/>
          <w:iCs/>
        </w:rPr>
        <w:t>J</w:t>
      </w:r>
      <w:r w:rsidRPr="007451E3">
        <w:t xml:space="preserve"> = 8.4, 5.7 Hz, 1H), 3.24 (</w:t>
      </w:r>
      <w:proofErr w:type="spellStart"/>
      <w:r w:rsidRPr="007451E3">
        <w:t>ddd</w:t>
      </w:r>
      <w:proofErr w:type="spellEnd"/>
      <w:r w:rsidRPr="007451E3">
        <w:t xml:space="preserve">, </w:t>
      </w:r>
      <w:r w:rsidRPr="007451E3">
        <w:rPr>
          <w:i/>
          <w:iCs/>
        </w:rPr>
        <w:t>J</w:t>
      </w:r>
      <w:r w:rsidRPr="007451E3">
        <w:t xml:space="preserve"> = 12.0, 9.1, 3.8 Hz, 1H), 3.21 – 3.11 (m, 2H), 2.96 (dt, </w:t>
      </w:r>
      <w:r w:rsidRPr="007451E3">
        <w:rPr>
          <w:i/>
          <w:iCs/>
        </w:rPr>
        <w:t>J</w:t>
      </w:r>
      <w:r w:rsidRPr="007451E3">
        <w:t xml:space="preserve"> = 11.3, 6.0 Hz, 1H), 2.64 – 2.57 (m, 1H), 2.01 – 1.89 (m, 2H), 1.74 – 1.50 (m, 3H), 1.30 (dt, </w:t>
      </w:r>
      <w:r w:rsidRPr="007451E3">
        <w:rPr>
          <w:i/>
          <w:iCs/>
        </w:rPr>
        <w:t>J</w:t>
      </w:r>
      <w:r w:rsidRPr="007451E3">
        <w:t xml:space="preserve"> = 20.0, 10.5 Hz, 1H). HRMS-ESI: Calc for C</w:t>
      </w:r>
      <w:r w:rsidRPr="007451E3">
        <w:rPr>
          <w:vertAlign w:val="subscript"/>
        </w:rPr>
        <w:t>15</w:t>
      </w:r>
      <w:r w:rsidRPr="007451E3">
        <w:t>H</w:t>
      </w:r>
      <w:r w:rsidRPr="007451E3">
        <w:rPr>
          <w:vertAlign w:val="subscript"/>
        </w:rPr>
        <w:t>16</w:t>
      </w:r>
      <w:r w:rsidRPr="007451E3">
        <w:t>N</w:t>
      </w:r>
      <w:r w:rsidRPr="007451E3">
        <w:rPr>
          <w:vertAlign w:val="subscript"/>
        </w:rPr>
        <w:t>4</w:t>
      </w:r>
      <w:r w:rsidRPr="007451E3">
        <w:t>O</w:t>
      </w:r>
      <w:r w:rsidRPr="007451E3">
        <w:rPr>
          <w:vertAlign w:val="subscript"/>
        </w:rPr>
        <w:t>2</w:t>
      </w:r>
      <w:r w:rsidRPr="007451E3">
        <w:t xml:space="preserve"> [M+</w:t>
      </w:r>
      <w:proofErr w:type="gramStart"/>
      <w:r w:rsidRPr="007451E3">
        <w:t>H]</w:t>
      </w:r>
      <w:r w:rsidRPr="007451E3">
        <w:rPr>
          <w:vertAlign w:val="superscript"/>
        </w:rPr>
        <w:t>+</w:t>
      </w:r>
      <w:proofErr w:type="gramEnd"/>
      <w:r w:rsidRPr="007451E3">
        <w:t>: 285.135151; Found: 285.1348.</w:t>
      </w:r>
    </w:p>
    <w:p w14:paraId="799F913D" w14:textId="77777777" w:rsidR="00B41F78" w:rsidRDefault="00B41F78" w:rsidP="00B41F78">
      <w:r w:rsidRPr="007451E3">
        <w:rPr>
          <w:b/>
          <w:bCs/>
        </w:rPr>
        <w:t>(8aS)-3-((1H-pyrrolo[2,3-</w:t>
      </w:r>
      <w:proofErr w:type="gramStart"/>
      <w:r w:rsidRPr="007451E3">
        <w:rPr>
          <w:b/>
          <w:bCs/>
        </w:rPr>
        <w:t>b]pyridin</w:t>
      </w:r>
      <w:proofErr w:type="gramEnd"/>
      <w:r w:rsidRPr="007451E3">
        <w:rPr>
          <w:b/>
          <w:bCs/>
        </w:rPr>
        <w:t>-3-yl)methyl)hexahydropyrrolo[1,2-a]pyrazine-1,4-dione  (7f):</w:t>
      </w:r>
      <w:r w:rsidRPr="007451E3">
        <w:rPr>
          <w:lang w:bidi="en-US"/>
        </w:rPr>
        <w:t xml:space="preserve"> Semi-preparative RP-HPLC was conducted using a Gemini-NX C18 (5 µm, 10 mm x 250 mm) column (Phenomenex, Torrance, CA, USA) and </w:t>
      </w:r>
      <w:r w:rsidRPr="007451E3">
        <w:rPr>
          <w:b/>
          <w:bCs/>
          <w:lang w:bidi="en-US"/>
        </w:rPr>
        <w:t xml:space="preserve">HPLC Method </w:t>
      </w:r>
      <w:r>
        <w:rPr>
          <w:b/>
          <w:bCs/>
          <w:lang w:bidi="en-US"/>
        </w:rPr>
        <w:t>5</w:t>
      </w:r>
      <w:r w:rsidRPr="007451E3">
        <w:rPr>
          <w:b/>
          <w:bCs/>
          <w:lang w:bidi="en-US"/>
        </w:rPr>
        <w:t xml:space="preserve"> </w:t>
      </w:r>
      <w:r w:rsidRPr="007451E3">
        <w:rPr>
          <w:lang w:bidi="en-US"/>
        </w:rPr>
        <w:t xml:space="preserve">(described </w:t>
      </w:r>
      <w:r>
        <w:rPr>
          <w:lang w:bidi="en-US"/>
        </w:rPr>
        <w:t>above</w:t>
      </w:r>
      <w:r w:rsidRPr="007451E3">
        <w:rPr>
          <w:lang w:bidi="en-US"/>
        </w:rPr>
        <w:t xml:space="preserve">) to purify </w:t>
      </w:r>
      <w:r w:rsidRPr="007451E3">
        <w:rPr>
          <w:b/>
          <w:bCs/>
          <w:lang w:bidi="en-US"/>
        </w:rPr>
        <w:t>7f products</w:t>
      </w:r>
      <w:r w:rsidRPr="007451E3">
        <w:rPr>
          <w:lang w:bidi="en-US"/>
        </w:rPr>
        <w:t xml:space="preserve">. The </w:t>
      </w:r>
      <w:r w:rsidRPr="007451E3">
        <w:rPr>
          <w:b/>
          <w:bCs/>
          <w:lang w:bidi="en-US"/>
        </w:rPr>
        <w:t>7f</w:t>
      </w:r>
      <w:r w:rsidRPr="007451E3">
        <w:rPr>
          <w:lang w:bidi="en-US"/>
        </w:rPr>
        <w:t xml:space="preserve"> obtained after chromatographic separation was determined to be a 2:1 mixture of diastereomers (</w:t>
      </w:r>
      <w:proofErr w:type="gramStart"/>
      <w:r w:rsidRPr="007451E3">
        <w:rPr>
          <w:lang w:bidi="en-US"/>
        </w:rPr>
        <w:t>L,L</w:t>
      </w:r>
      <w:proofErr w:type="gramEnd"/>
      <w:r w:rsidRPr="007451E3">
        <w:rPr>
          <w:lang w:bidi="en-US"/>
        </w:rPr>
        <w:t xml:space="preserve">/D,L) as shown by NMR analysis. </w:t>
      </w:r>
      <w:r w:rsidRPr="007451E3">
        <w:rPr>
          <w:vertAlign w:val="superscript"/>
        </w:rPr>
        <w:t>1</w:t>
      </w:r>
      <w:r w:rsidRPr="007451E3">
        <w:t>H NMR (500 MHz, d</w:t>
      </w:r>
      <w:r w:rsidRPr="007451E3">
        <w:rPr>
          <w:vertAlign w:val="subscript"/>
        </w:rPr>
        <w:t>6</w:t>
      </w:r>
      <w:r w:rsidRPr="007451E3">
        <w:t>-DMSO) (L,L-Diastereomer Peaks)</w:t>
      </w:r>
      <w:r w:rsidRPr="007451E3">
        <w:rPr>
          <w:b/>
          <w:bCs/>
        </w:rPr>
        <w:t>:</w:t>
      </w:r>
      <w:r w:rsidRPr="007451E3">
        <w:t xml:space="preserve"> δ 11.33 (s, 1H), 8.17 – 8.10 (m, 1H), 7.96 (dd, </w:t>
      </w:r>
      <w:r w:rsidRPr="007451E3">
        <w:rPr>
          <w:i/>
          <w:iCs/>
        </w:rPr>
        <w:t>J</w:t>
      </w:r>
      <w:r w:rsidRPr="007451E3">
        <w:t xml:space="preserve"> = 7.9, 1.6 Hz, 1H), 7.88 (s, 1H), 7.23 (d, </w:t>
      </w:r>
      <w:r w:rsidRPr="007451E3">
        <w:rPr>
          <w:i/>
          <w:iCs/>
        </w:rPr>
        <w:t>J</w:t>
      </w:r>
      <w:r w:rsidRPr="007451E3">
        <w:t xml:space="preserve"> = 2.4 Hz, 1H), 6.98 (td, </w:t>
      </w:r>
      <w:r w:rsidRPr="007451E3">
        <w:rPr>
          <w:i/>
          <w:iCs/>
        </w:rPr>
        <w:t>J</w:t>
      </w:r>
      <w:r w:rsidRPr="007451E3">
        <w:t xml:space="preserve"> = 7.8, 4.6 Hz, 1H), 4.30 (t, </w:t>
      </w:r>
      <w:r w:rsidRPr="007451E3">
        <w:rPr>
          <w:i/>
          <w:iCs/>
        </w:rPr>
        <w:t>J</w:t>
      </w:r>
      <w:r w:rsidRPr="007451E3">
        <w:t xml:space="preserve"> = 5.0 Hz, 1H), 4.01 (dd, </w:t>
      </w:r>
      <w:r w:rsidRPr="007451E3">
        <w:rPr>
          <w:i/>
          <w:iCs/>
        </w:rPr>
        <w:t>J</w:t>
      </w:r>
      <w:r w:rsidRPr="007451E3">
        <w:t xml:space="preserve"> = 9.8, 7.1 Hz, 1H), 3.38 – 3.25 (m, 1H), 3.20 (</w:t>
      </w:r>
      <w:proofErr w:type="spellStart"/>
      <w:r w:rsidRPr="007451E3">
        <w:t>ddd</w:t>
      </w:r>
      <w:proofErr w:type="spellEnd"/>
      <w:r w:rsidRPr="007451E3">
        <w:t xml:space="preserve">, </w:t>
      </w:r>
      <w:r w:rsidRPr="007451E3">
        <w:rPr>
          <w:i/>
          <w:iCs/>
        </w:rPr>
        <w:t>J</w:t>
      </w:r>
      <w:r w:rsidRPr="007451E3">
        <w:t xml:space="preserve"> = 13.1, 9.3, 4.2 Hz, 1H), 3.16 – 3.05 (m, 2H), 1.93 (</w:t>
      </w:r>
      <w:proofErr w:type="spellStart"/>
      <w:r w:rsidRPr="007451E3">
        <w:t>dtd</w:t>
      </w:r>
      <w:proofErr w:type="spellEnd"/>
      <w:r w:rsidRPr="007451E3">
        <w:t xml:space="preserve">, </w:t>
      </w:r>
      <w:r w:rsidRPr="007451E3">
        <w:rPr>
          <w:i/>
          <w:iCs/>
        </w:rPr>
        <w:t>J</w:t>
      </w:r>
      <w:r w:rsidRPr="007451E3">
        <w:t xml:space="preserve"> = 12.2, 6.8, 2.7 Hz, 1H), 1.74 – 1.46 (m, 2H), 1.27 (</w:t>
      </w:r>
      <w:proofErr w:type="spellStart"/>
      <w:r w:rsidRPr="007451E3">
        <w:t>ddt</w:t>
      </w:r>
      <w:proofErr w:type="spellEnd"/>
      <w:r w:rsidRPr="007451E3">
        <w:t xml:space="preserve">, </w:t>
      </w:r>
      <w:r w:rsidRPr="007451E3">
        <w:rPr>
          <w:i/>
          <w:iCs/>
        </w:rPr>
        <w:t>J</w:t>
      </w:r>
      <w:r w:rsidRPr="007451E3">
        <w:t xml:space="preserve"> = 12.2, 10.4, 5.2 Hz, 1H). HRMS-ESI: Calc for C</w:t>
      </w:r>
      <w:r w:rsidRPr="007451E3">
        <w:rPr>
          <w:vertAlign w:val="subscript"/>
        </w:rPr>
        <w:t>15</w:t>
      </w:r>
      <w:r w:rsidRPr="007451E3">
        <w:t>H</w:t>
      </w:r>
      <w:r w:rsidRPr="007451E3">
        <w:rPr>
          <w:vertAlign w:val="subscript"/>
        </w:rPr>
        <w:t>16</w:t>
      </w:r>
      <w:r w:rsidRPr="007451E3">
        <w:t>N</w:t>
      </w:r>
      <w:r w:rsidRPr="007451E3">
        <w:rPr>
          <w:vertAlign w:val="subscript"/>
        </w:rPr>
        <w:t>4</w:t>
      </w:r>
      <w:r w:rsidRPr="007451E3">
        <w:t>O</w:t>
      </w:r>
      <w:r w:rsidRPr="007451E3">
        <w:rPr>
          <w:vertAlign w:val="subscript"/>
        </w:rPr>
        <w:t>2</w:t>
      </w:r>
      <w:r w:rsidRPr="007451E3">
        <w:t xml:space="preserve"> [M+</w:t>
      </w:r>
      <w:proofErr w:type="gramStart"/>
      <w:r w:rsidRPr="007451E3">
        <w:t>H]</w:t>
      </w:r>
      <w:r w:rsidRPr="007451E3">
        <w:rPr>
          <w:vertAlign w:val="superscript"/>
        </w:rPr>
        <w:t>+</w:t>
      </w:r>
      <w:proofErr w:type="gramEnd"/>
      <w:r w:rsidRPr="007451E3">
        <w:t>: 285.135151; Found: 285.1341.</w:t>
      </w:r>
    </w:p>
    <w:p w14:paraId="7993BD81" w14:textId="77777777" w:rsidR="00B41F78" w:rsidRPr="00BE06A1" w:rsidRDefault="00B41F78" w:rsidP="00B41F78">
      <w:pPr>
        <w:pStyle w:val="Heading3"/>
      </w:pPr>
      <w:bookmarkStart w:id="287" w:name="_Toc86259716"/>
      <w:bookmarkStart w:id="288" w:name="_Toc90555527"/>
      <w:r w:rsidRPr="00BE06A1">
        <w:lastRenderedPageBreak/>
        <w:t xml:space="preserve">Analytical scale </w:t>
      </w:r>
      <w:proofErr w:type="spellStart"/>
      <w:r w:rsidRPr="00BE06A1">
        <w:t>prenyltransferase</w:t>
      </w:r>
      <w:proofErr w:type="spellEnd"/>
      <w:r w:rsidRPr="00BE06A1">
        <w:t xml:space="preserve"> reaction screening</w:t>
      </w:r>
      <w:bookmarkEnd w:id="287"/>
      <w:bookmarkEnd w:id="288"/>
    </w:p>
    <w:p w14:paraId="33D9F0E1" w14:textId="77777777" w:rsidR="00B41F78" w:rsidRDefault="00B41F78" w:rsidP="00B41F78">
      <w:r w:rsidRPr="00BE06A1">
        <w:t xml:space="preserve">Analytical scale FtmPT1 reactions were conducted in a total volume of 20 µL containing 45 µM FtmPT1, 1 mM substrate </w:t>
      </w:r>
      <w:r w:rsidRPr="00BE06A1">
        <w:rPr>
          <w:b/>
          <w:bCs/>
        </w:rPr>
        <w:t>(2f, 4f, 5f, 6f, or 7f)</w:t>
      </w:r>
      <w:r w:rsidRPr="00BE06A1">
        <w:t>, 1.5 mM DMAPP, 25 mM Tris (pH 7.8), and 5 mM CaCl</w:t>
      </w:r>
      <w:r w:rsidRPr="00BE06A1">
        <w:rPr>
          <w:vertAlign w:val="subscript"/>
        </w:rPr>
        <w:t>2</w:t>
      </w:r>
      <w:r w:rsidRPr="00BE06A1">
        <w:t xml:space="preserve">. Analytical scale </w:t>
      </w:r>
      <w:proofErr w:type="spellStart"/>
      <w:r w:rsidRPr="00BE06A1">
        <w:t>CdpNPT</w:t>
      </w:r>
      <w:proofErr w:type="spellEnd"/>
      <w:r w:rsidRPr="00BE06A1">
        <w:t xml:space="preserve"> reactions were conducted in a total volume of 20-50 µL containing 200 µM </w:t>
      </w:r>
      <w:proofErr w:type="spellStart"/>
      <w:r w:rsidRPr="00BE06A1">
        <w:t>CdpNPT</w:t>
      </w:r>
      <w:proofErr w:type="spellEnd"/>
      <w:r w:rsidRPr="00BE06A1">
        <w:t xml:space="preserve">, 1 mM substrate </w:t>
      </w:r>
      <w:r w:rsidRPr="00BE06A1">
        <w:rPr>
          <w:b/>
          <w:bCs/>
        </w:rPr>
        <w:t>(2f, 4f, 5f, 6f, or 7f)</w:t>
      </w:r>
      <w:r w:rsidRPr="00BE06A1">
        <w:t>, 1.5 mM DMAPP, 50 mM Tris (pH 7.8), and 5 mM MgCl</w:t>
      </w:r>
      <w:r w:rsidRPr="00BE06A1">
        <w:rPr>
          <w:vertAlign w:val="subscript"/>
        </w:rPr>
        <w:t>2</w:t>
      </w:r>
      <w:r w:rsidRPr="00BE06A1">
        <w:t xml:space="preserve">. Negative control reactions without enzyme were conducted in parallel to verify that products did not emerge via non-biocatalytic mechanisms. The reaction mixtures were incubated at 35°C for 18 hours and then quenched with the addition of 40 µL cold methanol. The precipitated protein was removed via centrifugation (9000 x g for 30 min). </w:t>
      </w:r>
      <w:r w:rsidRPr="00BE06A1">
        <w:rPr>
          <w:lang w:bidi="en-US"/>
        </w:rPr>
        <w:t>Analytical scale reactions were analyzed on an Agilent 1220 HPLC system equipped with a DAD, using reverse-phase Gemini-NX C18 (5 µm, 4.6 mm x 250 mm) column (Phenomenex, Torrance, CA, USA) using</w:t>
      </w:r>
      <w:r w:rsidRPr="00BE06A1">
        <w:rPr>
          <w:b/>
          <w:bCs/>
          <w:lang w:bidi="en-US"/>
        </w:rPr>
        <w:t xml:space="preserve"> HPLC Method 7 </w:t>
      </w:r>
      <w:r w:rsidRPr="00BE06A1">
        <w:rPr>
          <w:lang w:bidi="en-US"/>
        </w:rPr>
        <w:t>for Aza</w:t>
      </w:r>
      <w:r>
        <w:rPr>
          <w:lang w:bidi="en-US"/>
        </w:rPr>
        <w:t>-</w:t>
      </w:r>
      <w:proofErr w:type="spellStart"/>
      <w:r w:rsidRPr="00BE06A1">
        <w:rPr>
          <w:lang w:bidi="en-US"/>
        </w:rPr>
        <w:t>CyWP</w:t>
      </w:r>
      <w:proofErr w:type="spellEnd"/>
      <w:r w:rsidRPr="00BE06A1">
        <w:rPr>
          <w:lang w:bidi="en-US"/>
        </w:rPr>
        <w:t xml:space="preserve"> substrates. </w:t>
      </w:r>
      <w:r w:rsidRPr="00BE06A1">
        <w:t>For each reaction, percent turnover was calculated by dividing the area under the unreacted substrate peak by that of total amount of substrate used for the reaction, as calculated from the negative control and/or using calibration curves in cases where the absorbance profiles of products differed from their substrates. All positive reactions were subsequently confirmed using high-resolution mass spectrometry (HRMS)</w:t>
      </w:r>
      <w:r>
        <w:t xml:space="preserve"> as shown in Appendix 2 (4.6)</w:t>
      </w:r>
      <w:r w:rsidRPr="00BE06A1">
        <w:t>.</w:t>
      </w:r>
    </w:p>
    <w:p w14:paraId="4AFABAAF" w14:textId="77777777" w:rsidR="00B41F78" w:rsidRPr="00DC62D2" w:rsidRDefault="00B41F78" w:rsidP="00B41F78">
      <w:pPr>
        <w:pStyle w:val="Heading3"/>
      </w:pPr>
      <w:bookmarkStart w:id="289" w:name="_Toc86259717"/>
      <w:bookmarkStart w:id="290" w:name="_Ref86334734"/>
      <w:bookmarkStart w:id="291" w:name="_Toc90555528"/>
      <w:r w:rsidRPr="00DC62D2">
        <w:t>Enzymatic Scale Up Reactions for Aza-</w:t>
      </w:r>
      <w:proofErr w:type="spellStart"/>
      <w:r w:rsidRPr="00DC62D2">
        <w:t>CyWP</w:t>
      </w:r>
      <w:proofErr w:type="spellEnd"/>
      <w:r w:rsidRPr="00DC62D2">
        <w:t xml:space="preserve"> Prenylation</w:t>
      </w:r>
      <w:bookmarkEnd w:id="289"/>
      <w:bookmarkEnd w:id="290"/>
      <w:bookmarkEnd w:id="291"/>
      <w:r w:rsidRPr="00DC62D2">
        <w:t xml:space="preserve"> </w:t>
      </w:r>
    </w:p>
    <w:p w14:paraId="0FD8A857" w14:textId="77777777" w:rsidR="00B41F78" w:rsidRPr="00DC62D2" w:rsidRDefault="00B41F78" w:rsidP="00B41F78">
      <w:r w:rsidRPr="00DC62D2">
        <w:t>Scale up reactions of Aza-</w:t>
      </w:r>
      <w:proofErr w:type="spellStart"/>
      <w:r w:rsidRPr="00DC62D2">
        <w:t>CyWP</w:t>
      </w:r>
      <w:proofErr w:type="spellEnd"/>
      <w:r w:rsidRPr="00DC62D2">
        <w:t xml:space="preserve"> prenylation were conducted in a volume of 15-20 mL consisting of 1 mM </w:t>
      </w:r>
      <w:r w:rsidRPr="00A20F41">
        <w:t>Aza-</w:t>
      </w:r>
      <w:proofErr w:type="spellStart"/>
      <w:r w:rsidRPr="00A20F41">
        <w:t>CyWP</w:t>
      </w:r>
      <w:proofErr w:type="spellEnd"/>
      <w:r w:rsidRPr="00DC62D2">
        <w:rPr>
          <w:b/>
          <w:bCs/>
        </w:rPr>
        <w:t xml:space="preserve">, </w:t>
      </w:r>
      <w:r w:rsidRPr="00DC62D2">
        <w:t>1.5 mM DMAPP, 25 mM Tris (pH 7.8) and 5 mM CaCl</w:t>
      </w:r>
      <w:r w:rsidRPr="00DC62D2">
        <w:rPr>
          <w:vertAlign w:val="subscript"/>
        </w:rPr>
        <w:t>2</w:t>
      </w:r>
      <w:r w:rsidRPr="00DC62D2">
        <w:t xml:space="preserve">. Reactions were initiated by the addition of 10 mg purified FtmPT1 or 20 mg of </w:t>
      </w:r>
      <w:proofErr w:type="spellStart"/>
      <w:r w:rsidRPr="00DC62D2">
        <w:t>CdpNPT</w:t>
      </w:r>
      <w:proofErr w:type="spellEnd"/>
      <w:r w:rsidRPr="00DC62D2">
        <w:t xml:space="preserve"> (~350 µL) at 35°C for 16-18 h. Reaction progress was monitored on analytical </w:t>
      </w:r>
      <w:r w:rsidRPr="00DC62D2">
        <w:lastRenderedPageBreak/>
        <w:t>HPLC as described above by taking 50 µL aliquots at regular time intervals. An additional 10 mg enzyme was added if poor conversion (&lt;25%) was observed, followed by another 24 h incubation at 35°C. Subsequently, the reactions were basified with K</w:t>
      </w:r>
      <w:r w:rsidRPr="00DC62D2">
        <w:rPr>
          <w:vertAlign w:val="subscript"/>
        </w:rPr>
        <w:t>2</w:t>
      </w:r>
      <w:r w:rsidRPr="00DC62D2">
        <w:t>CO</w:t>
      </w:r>
      <w:r w:rsidRPr="00DC62D2">
        <w:rPr>
          <w:vertAlign w:val="subscript"/>
        </w:rPr>
        <w:t>3</w:t>
      </w:r>
      <w:r w:rsidRPr="00DC62D2">
        <w:t xml:space="preserve"> and extracted 3 times with 15 mL volumes of </w:t>
      </w:r>
      <w:proofErr w:type="spellStart"/>
      <w:r w:rsidRPr="00DC62D2">
        <w:t>EtOAc</w:t>
      </w:r>
      <w:proofErr w:type="spellEnd"/>
      <w:r w:rsidRPr="00DC62D2">
        <w:t>. Brief centrifugation was used to accelerate organic layer separation. The combined organic fractions were dried over Na</w:t>
      </w:r>
      <w:r w:rsidRPr="00DC62D2">
        <w:rPr>
          <w:vertAlign w:val="subscript"/>
        </w:rPr>
        <w:t>2</w:t>
      </w:r>
      <w:r w:rsidRPr="00DC62D2">
        <w:t>SO</w:t>
      </w:r>
      <w:r w:rsidRPr="00DC62D2">
        <w:rPr>
          <w:vertAlign w:val="subscript"/>
        </w:rPr>
        <w:t>4</w:t>
      </w:r>
      <w:r w:rsidRPr="00DC62D2">
        <w:t xml:space="preserve"> and concentrated under reduced pressure. Putative products were subsequently isolated by semi-preparative RP-HPLC using Gemini-NX, C-18 (5 </w:t>
      </w:r>
      <w:proofErr w:type="spellStart"/>
      <w:r w:rsidRPr="00DC62D2">
        <w:t>μm</w:t>
      </w:r>
      <w:proofErr w:type="spellEnd"/>
      <w:r w:rsidRPr="00DC62D2">
        <w:t xml:space="preserve">, 10 × 250 mm) column (Phenomenex, Torrance, California, USA) on an Agilent 1220 system equipped with a DAD detector using Semi-preparative </w:t>
      </w:r>
      <w:r w:rsidRPr="00DC62D2">
        <w:rPr>
          <w:b/>
          <w:bCs/>
        </w:rPr>
        <w:t>HPLC Method 1</w:t>
      </w:r>
      <w:r w:rsidRPr="00DC62D2">
        <w:t xml:space="preserve"> for </w:t>
      </w:r>
      <w:r w:rsidRPr="00DC62D2">
        <w:rPr>
          <w:b/>
          <w:bCs/>
        </w:rPr>
        <w:t>2f</w:t>
      </w:r>
      <w:r>
        <w:rPr>
          <w:b/>
          <w:bCs/>
        </w:rPr>
        <w:t xml:space="preserve"> </w:t>
      </w:r>
      <w:r>
        <w:t>scale up reactions</w:t>
      </w:r>
      <w:r w:rsidRPr="00DC62D2">
        <w:t xml:space="preserve">, </w:t>
      </w:r>
      <w:r w:rsidRPr="00DC62D2">
        <w:rPr>
          <w:b/>
          <w:bCs/>
        </w:rPr>
        <w:t>HPLC Method 3</w:t>
      </w:r>
      <w:r w:rsidRPr="00DC62D2">
        <w:t xml:space="preserve"> for</w:t>
      </w:r>
      <w:r>
        <w:t xml:space="preserve"> </w:t>
      </w:r>
      <w:r>
        <w:rPr>
          <w:b/>
          <w:bCs/>
        </w:rPr>
        <w:t>4f</w:t>
      </w:r>
      <w:r>
        <w:t xml:space="preserve"> scale up reactions</w:t>
      </w:r>
      <w:r w:rsidRPr="00DC62D2">
        <w:t xml:space="preserve"> </w:t>
      </w:r>
      <w:r>
        <w:t>(</w:t>
      </w:r>
      <w:r w:rsidRPr="00DC62D2">
        <w:rPr>
          <w:b/>
          <w:bCs/>
        </w:rPr>
        <w:t xml:space="preserve">4-N1 </w:t>
      </w:r>
      <w:r w:rsidRPr="00DC62D2">
        <w:t xml:space="preserve">and </w:t>
      </w:r>
      <w:r w:rsidRPr="00DC62D2">
        <w:rPr>
          <w:b/>
          <w:bCs/>
        </w:rPr>
        <w:t>4-C3</w:t>
      </w:r>
      <w:r>
        <w:rPr>
          <w:b/>
          <w:bCs/>
        </w:rPr>
        <w:t xml:space="preserve"> </w:t>
      </w:r>
      <w:r>
        <w:t>isolation</w:t>
      </w:r>
      <w:r>
        <w:rPr>
          <w:b/>
          <w:bCs/>
        </w:rPr>
        <w:t>)</w:t>
      </w:r>
      <w:r w:rsidRPr="00DC62D2">
        <w:t xml:space="preserve">, </w:t>
      </w:r>
      <w:r w:rsidRPr="00DC62D2">
        <w:rPr>
          <w:b/>
          <w:bCs/>
        </w:rPr>
        <w:t xml:space="preserve">HPLC Method </w:t>
      </w:r>
      <w:r>
        <w:rPr>
          <w:b/>
          <w:bCs/>
        </w:rPr>
        <w:t>2</w:t>
      </w:r>
      <w:r w:rsidRPr="00DC62D2">
        <w:t xml:space="preserve"> for </w:t>
      </w:r>
      <w:r w:rsidRPr="00407124">
        <w:rPr>
          <w:b/>
          <w:bCs/>
        </w:rPr>
        <w:t>5f</w:t>
      </w:r>
      <w:r>
        <w:t xml:space="preserve"> scale up reactions (</w:t>
      </w:r>
      <w:r w:rsidRPr="00DC62D2">
        <w:rPr>
          <w:b/>
          <w:bCs/>
        </w:rPr>
        <w:t>5-C3</w:t>
      </w:r>
      <w:r>
        <w:rPr>
          <w:b/>
          <w:bCs/>
        </w:rPr>
        <w:t xml:space="preserve"> </w:t>
      </w:r>
      <w:r w:rsidRPr="00407124">
        <w:t>isolation)</w:t>
      </w:r>
      <w:r w:rsidRPr="00DC62D2">
        <w:t xml:space="preserve">, </w:t>
      </w:r>
      <w:r w:rsidRPr="00407124">
        <w:rPr>
          <w:b/>
          <w:bCs/>
        </w:rPr>
        <w:t xml:space="preserve">HPLC </w:t>
      </w:r>
      <w:r w:rsidRPr="00DC62D2">
        <w:rPr>
          <w:b/>
          <w:bCs/>
        </w:rPr>
        <w:t xml:space="preserve">Method 6 </w:t>
      </w:r>
      <w:r w:rsidRPr="00DC62D2">
        <w:t>for</w:t>
      </w:r>
      <w:r>
        <w:t xml:space="preserve"> </w:t>
      </w:r>
      <w:r>
        <w:rPr>
          <w:b/>
          <w:bCs/>
        </w:rPr>
        <w:t>6f</w:t>
      </w:r>
      <w:r>
        <w:t xml:space="preserve"> scale up reactions</w:t>
      </w:r>
      <w:r w:rsidRPr="00DC62D2">
        <w:t xml:space="preserve"> </w:t>
      </w:r>
      <w:r>
        <w:t>(</w:t>
      </w:r>
      <w:r w:rsidRPr="00DC62D2">
        <w:rPr>
          <w:b/>
          <w:bCs/>
        </w:rPr>
        <w:t>6-C3</w:t>
      </w:r>
      <w:r>
        <w:rPr>
          <w:b/>
          <w:bCs/>
        </w:rPr>
        <w:t xml:space="preserve"> </w:t>
      </w:r>
      <w:r>
        <w:t>isolation)</w:t>
      </w:r>
      <w:r w:rsidRPr="00DC62D2">
        <w:t xml:space="preserve">, and </w:t>
      </w:r>
      <w:r>
        <w:rPr>
          <w:b/>
          <w:bCs/>
        </w:rPr>
        <w:t>HPLC Method 5</w:t>
      </w:r>
      <w:r w:rsidRPr="00DC62D2">
        <w:t xml:space="preserve"> for</w:t>
      </w:r>
      <w:r>
        <w:t xml:space="preserve"> </w:t>
      </w:r>
      <w:r>
        <w:rPr>
          <w:b/>
          <w:bCs/>
        </w:rPr>
        <w:t>7f</w:t>
      </w:r>
      <w:r>
        <w:t xml:space="preserve"> scale up reactions</w:t>
      </w:r>
      <w:r w:rsidRPr="00DC62D2">
        <w:t xml:space="preserve"> </w:t>
      </w:r>
      <w:r>
        <w:t>(</w:t>
      </w:r>
      <w:r w:rsidRPr="00DC62D2">
        <w:rPr>
          <w:b/>
          <w:bCs/>
        </w:rPr>
        <w:t>7-N1</w:t>
      </w:r>
      <w:r>
        <w:rPr>
          <w:b/>
          <w:bCs/>
        </w:rPr>
        <w:t>, 7-C3,</w:t>
      </w:r>
      <w:r w:rsidRPr="00DC62D2">
        <w:t xml:space="preserve"> and </w:t>
      </w:r>
      <w:r w:rsidRPr="00DC62D2">
        <w:rPr>
          <w:b/>
          <w:bCs/>
        </w:rPr>
        <w:t>7-C2</w:t>
      </w:r>
      <w:r>
        <w:rPr>
          <w:b/>
          <w:bCs/>
        </w:rPr>
        <w:t xml:space="preserve"> </w:t>
      </w:r>
      <w:r>
        <w:t>isolation)</w:t>
      </w:r>
      <w:r w:rsidRPr="00DC62D2">
        <w:t xml:space="preserve">. </w:t>
      </w:r>
    </w:p>
    <w:p w14:paraId="45EF4A1C" w14:textId="77777777" w:rsidR="00B41F78" w:rsidRDefault="00B41F78" w:rsidP="00B41F78">
      <w:pPr>
        <w:pStyle w:val="Heading2"/>
      </w:pPr>
      <w:bookmarkStart w:id="292" w:name="_Toc86259718"/>
      <w:bookmarkStart w:id="293" w:name="_Toc90555529"/>
      <w:r>
        <w:t>Results and Discussions</w:t>
      </w:r>
      <w:bookmarkEnd w:id="292"/>
      <w:bookmarkEnd w:id="293"/>
    </w:p>
    <w:p w14:paraId="07FAFD01" w14:textId="66CCD0CC" w:rsidR="00B41F78" w:rsidRDefault="00B41F78" w:rsidP="00B41F78">
      <w:r w:rsidRPr="00AA1B2A">
        <w:t xml:space="preserve">To </w:t>
      </w:r>
      <w:r>
        <w:t>evaluate</w:t>
      </w:r>
      <w:r w:rsidRPr="00AA1B2A">
        <w:t xml:space="preserve"> the ability of Aza-</w:t>
      </w:r>
      <w:proofErr w:type="spellStart"/>
      <w:r w:rsidRPr="00AA1B2A">
        <w:t>CyWP</w:t>
      </w:r>
      <w:proofErr w:type="spellEnd"/>
      <w:r w:rsidRPr="00AA1B2A">
        <w:t xml:space="preserve"> analogs (</w:t>
      </w:r>
      <w:r w:rsidRPr="00AA1B2A">
        <w:rPr>
          <w:b/>
          <w:bCs/>
        </w:rPr>
        <w:t>2f, 4f, 5f, 6f, 7f</w:t>
      </w:r>
      <w:r w:rsidRPr="00AA1B2A">
        <w:t xml:space="preserve">) to act as substrates for </w:t>
      </w:r>
      <w:proofErr w:type="spellStart"/>
      <w:r w:rsidRPr="00AA1B2A">
        <w:t>prenyltransferases</w:t>
      </w:r>
      <w:proofErr w:type="spellEnd"/>
      <w:r w:rsidRPr="00AA1B2A">
        <w:t xml:space="preserve"> (PTs), three PTs were selected. The selected PTs, all from </w:t>
      </w:r>
      <w:r w:rsidRPr="00AA1B2A">
        <w:rPr>
          <w:i/>
          <w:iCs/>
        </w:rPr>
        <w:t>Aspergillus fumigatus</w:t>
      </w:r>
      <w:r w:rsidRPr="00AA1B2A">
        <w:rPr>
          <w:i/>
          <w:iCs/>
        </w:rPr>
        <w:fldChar w:fldCharType="begin">
          <w:fldData xml:space="preserve">PEVuZE5vdGU+PENpdGU+PEF1dGhvcj5ZaW48L0F1dGhvcj48WWVhcj4yMDA3PC9ZZWFyPjxSZWNO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</w:fldData>
        </w:fldChar>
      </w:r>
      <w:r>
        <w:rPr>
          <w:i/>
          <w:iCs/>
        </w:rPr>
        <w:instrText xml:space="preserve"> ADDIN EN.CITE </w:instrText>
      </w:r>
      <w:r>
        <w:rPr>
          <w:i/>
          <w:iCs/>
        </w:rPr>
        <w:fldChar w:fldCharType="begin">
          <w:fldData xml:space="preserve">PEVuZE5vdGU+PENpdGU+PEF1dGhvcj5ZaW48L0F1dGhvcj48WWVhcj4yMDA3PC9ZZWFyPjxSZWNO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</w:fldData>
        </w:fldChar>
      </w:r>
      <w:r>
        <w:rPr>
          <w:i/>
          <w:iCs/>
        </w:rPr>
        <w:instrText xml:space="preserve"> ADDIN EN.CITE.DATA </w:instrText>
      </w:r>
      <w:r>
        <w:rPr>
          <w:i/>
          <w:iCs/>
        </w:rPr>
      </w:r>
      <w:r>
        <w:rPr>
          <w:i/>
          <w:iCs/>
        </w:rPr>
        <w:fldChar w:fldCharType="end"/>
      </w:r>
      <w:r w:rsidRPr="00AA1B2A">
        <w:rPr>
          <w:i/>
          <w:iCs/>
        </w:rPr>
      </w:r>
      <w:r w:rsidRPr="00AA1B2A">
        <w:rPr>
          <w:i/>
          <w:iCs/>
        </w:rPr>
        <w:fldChar w:fldCharType="separate"/>
      </w:r>
      <w:r w:rsidRPr="00B41F78">
        <w:rPr>
          <w:i/>
          <w:iCs/>
          <w:noProof/>
          <w:vertAlign w:val="superscript"/>
        </w:rPr>
        <w:t>25, 33, 34</w:t>
      </w:r>
      <w:r w:rsidRPr="00AA1B2A">
        <w:fldChar w:fldCharType="end"/>
      </w:r>
      <w:r w:rsidRPr="00AA1B2A">
        <w:t xml:space="preserve"> include FgaPT2, a </w:t>
      </w:r>
      <w:proofErr w:type="spellStart"/>
      <w:r w:rsidRPr="00AA1B2A">
        <w:t>Trp</w:t>
      </w:r>
      <w:proofErr w:type="spellEnd"/>
      <w:r w:rsidRPr="00AA1B2A">
        <w:t xml:space="preserve"> C4-PT, </w:t>
      </w:r>
      <w:proofErr w:type="spellStart"/>
      <w:r w:rsidRPr="00AA1B2A">
        <w:t>CdpNPT</w:t>
      </w:r>
      <w:proofErr w:type="spellEnd"/>
      <w:r w:rsidRPr="00AA1B2A">
        <w:t>, a cyclic-</w:t>
      </w:r>
      <w:proofErr w:type="spellStart"/>
      <w:r w:rsidRPr="00AA1B2A">
        <w:t>Trp</w:t>
      </w:r>
      <w:proofErr w:type="spellEnd"/>
      <w:r w:rsidRPr="00AA1B2A">
        <w:t>-Pro dipeptide C3-reverse PT, and FtmPT1, a cyclic-</w:t>
      </w:r>
      <w:proofErr w:type="spellStart"/>
      <w:r w:rsidRPr="00AA1B2A">
        <w:t>Trp</w:t>
      </w:r>
      <w:proofErr w:type="spellEnd"/>
      <w:r w:rsidRPr="00AA1B2A">
        <w:t xml:space="preserve">-Pro C2-PT from the biosynthetic pathways of </w:t>
      </w:r>
      <w:proofErr w:type="spellStart"/>
      <w:r w:rsidRPr="00AA1B2A">
        <w:t>fumigaclavine</w:t>
      </w:r>
      <w:proofErr w:type="spellEnd"/>
      <w:r w:rsidRPr="00AA1B2A">
        <w:t xml:space="preserve"> C, </w:t>
      </w:r>
      <w:proofErr w:type="spellStart"/>
      <w:r w:rsidRPr="00AA1B2A">
        <w:t>aszonalenin</w:t>
      </w:r>
      <w:proofErr w:type="spellEnd"/>
      <w:r w:rsidRPr="00AA1B2A">
        <w:t>, and fumitremorgin B respectively.</w:t>
      </w:r>
      <w:r w:rsidRPr="00AA1B2A">
        <w:fldChar w:fldCharType="begin">
          <w:fldData xml:space="preserve">PEVuZE5vdGU+PENpdGU+PEF1dGhvcj5TdGVmZmFuPC9BdXRob3I+PFllYXI+MjAwNzwvWWVhcj48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</w:fldData>
        </w:fldChar>
      </w:r>
      <w:r>
        <w:instrText xml:space="preserve"> ADDIN EN.CITE </w:instrText>
      </w:r>
      <w:r>
        <w:fldChar w:fldCharType="begin">
          <w:fldData xml:space="preserve">PEVuZE5vdGU+PENpdGU+PEF1dGhvcj5TdGVmZmFuPC9BdXRob3I+PFllYXI+MjAwNzwvWWVhcj48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</w:fldData>
        </w:fldChar>
      </w:r>
      <w:r>
        <w:instrText xml:space="preserve"> ADDIN EN.CITE.DATA </w:instrText>
      </w:r>
      <w:r>
        <w:fldChar w:fldCharType="end"/>
      </w:r>
      <w:r w:rsidRPr="00AA1B2A">
        <w:fldChar w:fldCharType="separate"/>
      </w:r>
      <w:r w:rsidRPr="00C6464A">
        <w:rPr>
          <w:noProof/>
          <w:vertAlign w:val="superscript"/>
        </w:rPr>
        <w:t>25, 34-36</w:t>
      </w:r>
      <w:r w:rsidRPr="00AA1B2A">
        <w:fldChar w:fldCharType="end"/>
      </w:r>
      <w:r w:rsidRPr="00AA1B2A">
        <w:t xml:space="preserve"> All</w:t>
      </w:r>
      <w:r>
        <w:t xml:space="preserve"> </w:t>
      </w:r>
      <w:proofErr w:type="spellStart"/>
      <w:r w:rsidRPr="00AA1B2A">
        <w:t>aza-CyWP</w:t>
      </w:r>
      <w:proofErr w:type="spellEnd"/>
      <w:r w:rsidRPr="00AA1B2A">
        <w:t xml:space="preserve"> analogs were evaluated with all three PTs under standard reaction conditions in the presence of DMAPP as the prenyl group donor. Appropriate controls were included to distinguish between enzymatic and non-enzymatic transformations. Formation of products were monitored using differences in retention time between the substrate and products using RP-HPLC. This initial screen revealed FgaPT2, did not accept Aza-</w:t>
      </w:r>
      <w:proofErr w:type="spellStart"/>
      <w:r w:rsidRPr="00AA1B2A">
        <w:t>CyWP</w:t>
      </w:r>
      <w:proofErr w:type="spellEnd"/>
      <w:r w:rsidRPr="00AA1B2A">
        <w:t xml:space="preserve"> analogs </w:t>
      </w:r>
      <w:r w:rsidRPr="00AA1B2A">
        <w:lastRenderedPageBreak/>
        <w:t xml:space="preserve">as substrates, which is consistent with enzymes’ reported low prenylation efficiency with </w:t>
      </w:r>
      <w:proofErr w:type="spellStart"/>
      <w:r w:rsidRPr="00AA1B2A">
        <w:t>CyWP</w:t>
      </w:r>
      <w:proofErr w:type="spellEnd"/>
      <w:r w:rsidRPr="00AA1B2A">
        <w:t xml:space="preserve"> substrate.</w:t>
      </w:r>
      <w:r w:rsidRPr="00AA1B2A">
        <w:fldChar w:fldCharType="begin"/>
      </w:r>
      <w:r>
        <w:instrText xml:space="preserve"> ADDIN EN.CITE &lt;EndNote&gt;&lt;Cite&gt;&lt;Author&gt;Steffan&lt;/Author&gt;&lt;Year&gt;2007&lt;/Year&gt;&lt;RecNum&gt;311&lt;/RecNum&gt;&lt;DisplayText&gt;&lt;style face="superscript"&gt;35&lt;/style&gt;&lt;/DisplayText&gt;&lt;record&gt;&lt;rec-number&gt;311&lt;/rec-number&gt;&lt;foreign-keys&gt;&lt;key app="EN" db-id="2sva2ta2n5wrsye0fw8ppf2d52vfv90fr9ev" timestamp="1605499759" guid="89e4d2ce-6aa9-4ba0-add4-3c87880ff690"&gt;311&lt;/key&gt;&lt;/foreign-keys&gt;&lt;ref-type name="Journal Article"&gt;17&lt;/ref-type&gt;&lt;contributors&gt;&lt;authors&gt;&lt;author&gt;Steffan, Nicola&lt;/author&gt;&lt;author&gt;Unsöld, Inge A.&lt;/author&gt;&lt;author&gt;Li, Shu-Ming&lt;/author&gt;&lt;/authors&gt;&lt;/contributors&gt;&lt;titles&gt;&lt;title&gt;Chemoenzymatic Synthesis of Prenylated Indole Derivatives by Using a 4-Dimethylallyltryptophan Synthase from Aspergillus fumigatus&lt;/title&gt;&lt;secondary-title&gt;ChemBioChem&lt;/secondary-title&gt;&lt;/titles&gt;&lt;periodical&gt;&lt;full-title&gt;ChemBioChem&lt;/full-title&gt;&lt;/periodical&gt;&lt;pages&gt;1298-1307&lt;/pages&gt;&lt;volume&gt;8&lt;/volume&gt;&lt;number&gt;11&lt;/number&gt;&lt;keywords&gt;&lt;keyword&gt;alkaloids&lt;/keyword&gt;&lt;keyword&gt;Aspergillus fumigatus&lt;/keyword&gt;&lt;keyword&gt;chemoenzymatic synthesis&lt;/keyword&gt;&lt;keyword&gt;synthases&lt;/keyword&gt;&lt;keyword&gt;transferases&lt;/keyword&gt;&lt;/keywords&gt;&lt;dates&gt;&lt;year&gt;2007&lt;/year&gt;&lt;/dates&gt;&lt;publisher&gt;WILEY-VCH Verlag&lt;/publisher&gt;&lt;isbn&gt;1439-7633&lt;/isbn&gt;&lt;urls&gt;&lt;related-urls&gt;&lt;url&gt;http://dx.doi.org/10.1002/cbic.200700107&lt;/url&gt;&lt;url&gt;http://onlinelibrary.wiley.com/store/10.1002/cbic.200700107/asset/1298_ftp.pdf?v=1&amp;amp;t=j5pjropa&amp;amp;s=6b5b5f6e0ba314527c182a80f8fb8e5f1d6ec97b&lt;/url&gt;&lt;/related-urls&gt;&lt;/urls&gt;&lt;electronic-resource-num&gt;10.1002/cbic.200700107&lt;/electronic-resource-num&gt;&lt;/record&gt;&lt;/Cite&gt;&lt;/EndNote&gt;</w:instrText>
      </w:r>
      <w:r w:rsidRPr="00AA1B2A">
        <w:fldChar w:fldCharType="separate"/>
      </w:r>
      <w:r w:rsidRPr="00C6464A">
        <w:rPr>
          <w:noProof/>
          <w:vertAlign w:val="superscript"/>
        </w:rPr>
        <w:t>35</w:t>
      </w:r>
      <w:r w:rsidRPr="00AA1B2A">
        <w:fldChar w:fldCharType="end"/>
      </w:r>
    </w:p>
    <w:p w14:paraId="42C8B7E6" w14:textId="77777777" w:rsidR="00B41F78" w:rsidRDefault="00B41F78" w:rsidP="00B41F78">
      <w:pPr>
        <w:pStyle w:val="Heading3"/>
      </w:pPr>
      <w:bookmarkStart w:id="294" w:name="_Toc86259719"/>
      <w:bookmarkStart w:id="295" w:name="_Toc90555530"/>
      <w:r>
        <w:t>Analytical Scale Aza-</w:t>
      </w:r>
      <w:proofErr w:type="spellStart"/>
      <w:r>
        <w:t>CyWP</w:t>
      </w:r>
      <w:proofErr w:type="spellEnd"/>
      <w:r>
        <w:t xml:space="preserve"> Substrate Screening with </w:t>
      </w:r>
      <w:proofErr w:type="spellStart"/>
      <w:r>
        <w:t>CdpNPT</w:t>
      </w:r>
      <w:bookmarkEnd w:id="294"/>
      <w:bookmarkEnd w:id="295"/>
      <w:proofErr w:type="spellEnd"/>
    </w:p>
    <w:p w14:paraId="2943D6A9" w14:textId="77777777" w:rsidR="00B41F78" w:rsidRDefault="00B41F78" w:rsidP="00D50CEB">
      <w:pPr>
        <w:pStyle w:val="CenterFigure"/>
      </w:pPr>
      <w:r w:rsidRPr="002B6B3B">
        <w:rPr>
          <w:noProof/>
        </w:rPr>
        <w:drawing>
          <wp:inline distT="0" distB="0" distL="0" distR="0" wp14:anchorId="36EF747B" wp14:editId="1B54645C">
            <wp:extent cx="4053385" cy="4889425"/>
            <wp:effectExtent l="0" t="0" r="4445" b="6985"/>
            <wp:docPr id="237" name="Picture 3" descr="A picture containing graphical user interface&#10;&#10;Description automatically generated">
              <a:extLst xmlns:a="http://schemas.openxmlformats.org/drawingml/2006/main">
                <a:ext uri="{FF2B5EF4-FFF2-40B4-BE49-F238E27FC236}">
                  <a16:creationId xmlns:a16="http://schemas.microsoft.com/office/drawing/2014/main" id="{C6D4A9B7-A658-47AE-A7B1-38B9884EEC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graphical user interface&#10;&#10;Description automatically generated">
                      <a:extLst>
                        <a:ext uri="{FF2B5EF4-FFF2-40B4-BE49-F238E27FC236}">
                          <a16:creationId xmlns:a16="http://schemas.microsoft.com/office/drawing/2014/main" id="{C6D4A9B7-A658-47AE-A7B1-38B9884EEC5B}"/>
                        </a:ext>
                      </a:extLst>
                    </pic:cNvPr>
                    <pic:cNvPicPr>
                      <a:picLocks noChangeAspect="1"/>
                    </pic:cNvPicPr>
                  </pic:nvPicPr>
                  <pic:blipFill rotWithShape="1">
                    <a:blip r:embed="rId183" cstate="print">
                      <a:extLst>
                        <a:ext uri="{28A0092B-C50C-407E-A947-70E740481C1C}">
                          <a14:useLocalDpi xmlns:a14="http://schemas.microsoft.com/office/drawing/2010/main" val="0"/>
                        </a:ext>
                      </a:extLst>
                    </a:blip>
                    <a:srcRect l="730" r="59853"/>
                    <a:stretch/>
                  </pic:blipFill>
                  <pic:spPr>
                    <a:xfrm>
                      <a:off x="0" y="0"/>
                      <a:ext cx="4065338" cy="4903844"/>
                    </a:xfrm>
                    <a:prstGeom prst="rect">
                      <a:avLst/>
                    </a:prstGeom>
                  </pic:spPr>
                </pic:pic>
              </a:graphicData>
            </a:graphic>
          </wp:inline>
        </w:drawing>
      </w:r>
    </w:p>
    <w:p w14:paraId="5A77D567" w14:textId="4A0489AB" w:rsidR="00B41F78" w:rsidRDefault="00B41F78" w:rsidP="00B41F78">
      <w:pPr>
        <w:pStyle w:val="Caption"/>
      </w:pPr>
      <w:bookmarkStart w:id="296" w:name="_Ref85809207"/>
      <w:bookmarkStart w:id="297" w:name="_Toc86259736"/>
      <w:bookmarkStart w:id="298" w:name="_Toc90555575"/>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7</w:t>
      </w:r>
      <w:r w:rsidR="00D06A63">
        <w:fldChar w:fldCharType="end"/>
      </w:r>
      <w:bookmarkEnd w:id="296"/>
      <w:r w:rsidRPr="002B6B3B">
        <w:t xml:space="preserve"> RP-HPLC traces of analytical scale reactions containing </w:t>
      </w:r>
      <w:r>
        <w:t>7</w:t>
      </w:r>
      <w:r w:rsidRPr="002B6B3B">
        <w:t>f in the presence of CdpNPT and DMAPP at 316 nm and 280 nm</w:t>
      </w:r>
      <w:bookmarkEnd w:id="298"/>
    </w:p>
    <w:p w14:paraId="2A8EDEA6" w14:textId="0DA2A302" w:rsidR="00B41F78" w:rsidRPr="002B6B3B" w:rsidRDefault="00B41F78" w:rsidP="00B41F78">
      <w:pPr>
        <w:pStyle w:val="FigureText"/>
      </w:pPr>
      <w:r>
        <w:t>N</w:t>
      </w:r>
      <w:r w:rsidRPr="002B6B3B">
        <w:t>egative controls which lack enzyme displayed below</w:t>
      </w:r>
      <w:bookmarkEnd w:id="297"/>
      <w:r>
        <w:t xml:space="preserve"> as reference.</w:t>
      </w:r>
    </w:p>
    <w:p w14:paraId="46004432" w14:textId="77777777" w:rsidR="00B41F78" w:rsidRPr="002B6B3B" w:rsidRDefault="00B41F78" w:rsidP="00B41F78"/>
    <w:p w14:paraId="13450D5B" w14:textId="569344E6" w:rsidR="00B41F78" w:rsidRPr="002B6B3B" w:rsidRDefault="00B41F78" w:rsidP="00B41F78">
      <w:r w:rsidRPr="002B6B3B">
        <w:t xml:space="preserve">Surprisingly, despite the known promiscuity of </w:t>
      </w:r>
      <w:proofErr w:type="spellStart"/>
      <w:r w:rsidRPr="002B6B3B">
        <w:t>CdpNPT</w:t>
      </w:r>
      <w:proofErr w:type="spellEnd"/>
      <w:r w:rsidRPr="002B6B3B">
        <w:t xml:space="preserve">, accepted only </w:t>
      </w:r>
      <w:r w:rsidRPr="002B6B3B">
        <w:rPr>
          <w:b/>
          <w:bCs/>
        </w:rPr>
        <w:t>7f</w:t>
      </w:r>
      <w:r w:rsidRPr="002B6B3B">
        <w:t xml:space="preserve"> as substrate resulting in two products with a cumulative product formation of 28.7%. The </w:t>
      </w:r>
      <w:r w:rsidRPr="002B6B3B">
        <w:rPr>
          <w:b/>
          <w:bCs/>
        </w:rPr>
        <w:t>7f</w:t>
      </w:r>
      <w:r w:rsidRPr="002B6B3B">
        <w:t xml:space="preserve"> was used as a mixture of diastereomers, which decreased conversion based on the known diastereomeric selectivity of CdpNPT.</w:t>
      </w:r>
      <w:r w:rsidRPr="002B6B3B">
        <w:fldChar w:fldCharType="begin"/>
      </w:r>
      <w:r>
        <w:instrText xml:space="preserve"> ADDIN EN.CITE &lt;EndNote&gt;&lt;Cite&gt;&lt;Author&gt;Zou&lt;/Author&gt;&lt;Year&gt;2009&lt;/Year&gt;&lt;RecNum&gt;483&lt;/RecNum&gt;&lt;DisplayText&gt;&lt;style face="superscript"&gt;27&lt;/style&gt;&lt;/DisplayText&gt;&lt;record&gt;&lt;rec-number&gt;483&lt;/rec-number&gt;&lt;foreign-keys&gt;&lt;key app="EN" db-id="2sva2ta2n5wrsye0fw8ppf2d52vfv90fr9ev" timestamp="1605499926" guid="d014f8a8-58ba-4f81-84ed-89483fe21366"&gt;483&lt;/key&gt;&lt;/foreign-keys&gt;&lt;ref-type name="Journal Article"&gt;17&lt;/ref-type&gt;&lt;contributors&gt;&lt;authors&gt;&lt;author&gt;Zou, Huixi&lt;/author&gt;&lt;author&gt;Zheng, Xiaodong&lt;/author&gt;&lt;author&gt;Li, Shu-Ming&lt;/author&gt;&lt;/authors&gt;&lt;/contributors&gt;&lt;titles&gt;&lt;title&gt;Substrate Promiscuity of the Cyclic Dipeptide Prenyltransferases from Aspergillus fumigatus&lt;/title&gt;&lt;secondary-title&gt;Journal of Natural Products&lt;/secondary-title&gt;&lt;/titles&gt;&lt;periodical&gt;&lt;full-title&gt;Journal of Natural Products&lt;/full-title&gt;&lt;/periodical&gt;&lt;pages&gt;44-52&lt;/pages&gt;&lt;volume&gt;72&lt;/volume&gt;&lt;number&gt;1&lt;/number&gt;&lt;dates&gt;&lt;year&gt;2009&lt;/year&gt;&lt;pub-dates&gt;&lt;date&gt;2009/01/23&lt;/date&gt;&lt;/pub-dates&gt;&lt;/dates&gt;&lt;publisher&gt;American Chemical Society&lt;/publisher&gt;&lt;isbn&gt;0163-3864&lt;/isbn&gt;&lt;urls&gt;&lt;related-urls&gt;&lt;url&gt;https://doi.org/10.1021/np800501m&lt;/url&gt;&lt;url&gt;https://pubs.acs.org/doi/pdfplus/10.1021/np800501m&lt;/url&gt;&lt;/related-urls&gt;&lt;/urls&gt;&lt;electronic-resource-num&gt;10.1021/np800501m&lt;/electronic-resource-num&gt;&lt;/record&gt;&lt;/Cite&gt;&lt;/EndNote&gt;</w:instrText>
      </w:r>
      <w:r w:rsidRPr="002B6B3B">
        <w:fldChar w:fldCharType="separate"/>
      </w:r>
      <w:r w:rsidRPr="00C6464A">
        <w:rPr>
          <w:noProof/>
          <w:vertAlign w:val="superscript"/>
        </w:rPr>
        <w:t>27</w:t>
      </w:r>
      <w:r w:rsidRPr="002B6B3B">
        <w:fldChar w:fldCharType="end"/>
      </w:r>
      <w:r w:rsidRPr="002B6B3B">
        <w:t xml:space="preserve"> The major product displayed altered absorbance </w:t>
      </w:r>
      <w:r w:rsidRPr="002B6B3B">
        <w:lastRenderedPageBreak/>
        <w:t xml:space="preserve">profile compared to the substrate, indicative of </w:t>
      </w:r>
      <w:proofErr w:type="spellStart"/>
      <w:r w:rsidRPr="002B6B3B">
        <w:t>dearomatization</w:t>
      </w:r>
      <w:proofErr w:type="spellEnd"/>
      <w:r w:rsidRPr="002B6B3B">
        <w:t xml:space="preserve"> of the pyrrole ring (</w:t>
      </w:r>
      <w:r>
        <w:fldChar w:fldCharType="begin"/>
      </w:r>
      <w:r>
        <w:instrText xml:space="preserve"> REF _Ref85809207 \h </w:instrText>
      </w:r>
      <w:r>
        <w:fldChar w:fldCharType="separate"/>
      </w:r>
      <w:r w:rsidR="001365F9">
        <w:t xml:space="preserve">Figure </w:t>
      </w:r>
      <w:r w:rsidR="001365F9">
        <w:rPr>
          <w:noProof/>
        </w:rPr>
        <w:t>4</w:t>
      </w:r>
      <w:r w:rsidR="001365F9">
        <w:t>.</w:t>
      </w:r>
      <w:r w:rsidR="001365F9">
        <w:rPr>
          <w:noProof/>
        </w:rPr>
        <w:t>7</w:t>
      </w:r>
      <w:r>
        <w:fldChar w:fldCharType="end"/>
      </w:r>
      <w:r w:rsidRPr="002B6B3B">
        <w:t>), which is consistent with the native reaction of CdpNPT.</w:t>
      </w:r>
      <w:r w:rsidRPr="002B6B3B">
        <w:fldChar w:fldCharType="begin">
          <w:fldData xml:space="preserve">PEVuZE5vdGU+PENpdGU+PEF1dGhvcj5TY3VsbDwvQXV0aG9yPjxZZWFyPjIwMjA8L1llYXI+PFJl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</w:fldData>
        </w:fldChar>
      </w:r>
      <w:r>
        <w:instrText xml:space="preserve"> ADDIN EN.CITE </w:instrText>
      </w:r>
      <w:r>
        <w:fldChar w:fldCharType="begin">
          <w:fldData xml:space="preserve">PEVuZE5vdGU+PENpdGU+PEF1dGhvcj5TY3VsbDwvQXV0aG9yPjxZZWFyPjIwMjA8L1llYXI+PFJl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</w:fldData>
        </w:fldChar>
      </w:r>
      <w:r>
        <w:instrText xml:space="preserve"> ADDIN EN.CITE.DATA </w:instrText>
      </w:r>
      <w:r>
        <w:fldChar w:fldCharType="end"/>
      </w:r>
      <w:r w:rsidRPr="002B6B3B">
        <w:fldChar w:fldCharType="separate"/>
      </w:r>
      <w:r w:rsidRPr="00C6464A">
        <w:rPr>
          <w:noProof/>
          <w:vertAlign w:val="superscript"/>
        </w:rPr>
        <w:t>26, 31</w:t>
      </w:r>
      <w:r w:rsidRPr="002B6B3B">
        <w:fldChar w:fldCharType="end"/>
      </w:r>
      <w:r w:rsidRPr="002B6B3B">
        <w:t xml:space="preserve"> The unexpected selectivity for </w:t>
      </w:r>
      <w:r w:rsidRPr="002B6B3B">
        <w:rPr>
          <w:b/>
          <w:bCs/>
        </w:rPr>
        <w:t>7f</w:t>
      </w:r>
      <w:r w:rsidRPr="002B6B3B">
        <w:t xml:space="preserve"> over the other Aza-</w:t>
      </w:r>
      <w:proofErr w:type="spellStart"/>
      <w:r w:rsidRPr="002B6B3B">
        <w:t>CyWP</w:t>
      </w:r>
      <w:proofErr w:type="spellEnd"/>
      <w:r w:rsidRPr="002B6B3B">
        <w:t xml:space="preserve"> isomers likely arises from the variations in C3 electron density, with </w:t>
      </w:r>
      <w:r w:rsidRPr="002B6B3B">
        <w:rPr>
          <w:b/>
          <w:bCs/>
        </w:rPr>
        <w:t>7f</w:t>
      </w:r>
      <w:r w:rsidRPr="002B6B3B">
        <w:t xml:space="preserve"> being the most like the native substrate, thus allowing </w:t>
      </w:r>
      <w:r w:rsidRPr="002B6B3B">
        <w:rPr>
          <w:b/>
          <w:bCs/>
        </w:rPr>
        <w:t>7f</w:t>
      </w:r>
      <w:r w:rsidRPr="002B6B3B">
        <w:t xml:space="preserve"> to proceed through analogous transformations. </w:t>
      </w:r>
    </w:p>
    <w:p w14:paraId="5B1E11B5" w14:textId="77777777" w:rsidR="00B41F78" w:rsidRDefault="00B41F78" w:rsidP="00B41F78"/>
    <w:p w14:paraId="2B9A28B1" w14:textId="77777777" w:rsidR="00B41F78" w:rsidRDefault="00B41F78" w:rsidP="00B41F78">
      <w:pPr>
        <w:pStyle w:val="CenterFigure"/>
      </w:pPr>
      <w:r w:rsidRPr="008E2F83">
        <w:rPr>
          <w:noProof/>
        </w:rPr>
        <w:drawing>
          <wp:inline distT="0" distB="0" distL="0" distR="0" wp14:anchorId="0F9AD074" wp14:editId="1CE7691B">
            <wp:extent cx="5422900" cy="5716640"/>
            <wp:effectExtent l="0" t="0" r="6350" b="0"/>
            <wp:docPr id="238" name="Picture 23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medium confidence"/>
                    <pic:cNvPicPr/>
                  </pic:nvPicPr>
                  <pic:blipFill>
                    <a:blip r:embed="rId184">
                      <a:extLst>
                        <a:ext uri="{28A0092B-C50C-407E-A947-70E740481C1C}">
                          <a14:useLocalDpi xmlns:a14="http://schemas.microsoft.com/office/drawing/2010/main" val="0"/>
                        </a:ext>
                      </a:extLst>
                    </a:blip>
                    <a:stretch>
                      <a:fillRect/>
                    </a:stretch>
                  </pic:blipFill>
                  <pic:spPr>
                    <a:xfrm>
                      <a:off x="0" y="0"/>
                      <a:ext cx="5425477" cy="5719356"/>
                    </a:xfrm>
                    <a:prstGeom prst="rect">
                      <a:avLst/>
                    </a:prstGeom>
                  </pic:spPr>
                </pic:pic>
              </a:graphicData>
            </a:graphic>
          </wp:inline>
        </w:drawing>
      </w:r>
    </w:p>
    <w:p w14:paraId="5417E345" w14:textId="5967117E" w:rsidR="00B41F78" w:rsidRDefault="00B41F78" w:rsidP="00B41F78">
      <w:pPr>
        <w:pStyle w:val="Caption"/>
      </w:pPr>
      <w:bookmarkStart w:id="299" w:name="_Ref86334676"/>
      <w:bookmarkStart w:id="300" w:name="_Toc86259737"/>
      <w:bookmarkStart w:id="301" w:name="_Toc90555576"/>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8</w:t>
      </w:r>
      <w:r w:rsidR="00D06A63">
        <w:fldChar w:fldCharType="end"/>
      </w:r>
      <w:bookmarkEnd w:id="299"/>
      <w:r>
        <w:t xml:space="preserve">: </w:t>
      </w:r>
      <w:r w:rsidRPr="009E7660">
        <w:t>RP-HPLC traces of analytical scale reactions containing Aza-CyWP analogs in the presence of FtmPT1 and DMAPP (Panel A-F).</w:t>
      </w:r>
      <w:bookmarkEnd w:id="300"/>
      <w:bookmarkEnd w:id="301"/>
      <w:r>
        <w:t xml:space="preserve"> </w:t>
      </w:r>
    </w:p>
    <w:p w14:paraId="4FE85D3B" w14:textId="77777777" w:rsidR="00B41F78" w:rsidRDefault="00B41F78" w:rsidP="00B41F78"/>
    <w:p w14:paraId="3376A728" w14:textId="1DC3D334" w:rsidR="00B41F78" w:rsidRPr="009E7660" w:rsidRDefault="00B41F78" w:rsidP="00B41F78">
      <w:r w:rsidRPr="009E7660">
        <w:t>Interestingly, the C2-PT FtmPT1 accepted all Aza-</w:t>
      </w:r>
      <w:proofErr w:type="spellStart"/>
      <w:r w:rsidRPr="009E7660">
        <w:t>CyWP</w:t>
      </w:r>
      <w:proofErr w:type="spellEnd"/>
      <w:r w:rsidRPr="009E7660">
        <w:t xml:space="preserve"> as substrates with DMAPP as prenyl donor under standard reaction conditions. Consistent with the substrate choice of FtmPT1, which </w:t>
      </w:r>
      <w:proofErr w:type="spellStart"/>
      <w:r w:rsidRPr="009E7660">
        <w:t>prenylates</w:t>
      </w:r>
      <w:proofErr w:type="spellEnd"/>
      <w:r w:rsidRPr="009E7660">
        <w:t xml:space="preserve"> </w:t>
      </w:r>
      <w:proofErr w:type="spellStart"/>
      <w:r w:rsidRPr="009E7660">
        <w:t>Trp</w:t>
      </w:r>
      <w:proofErr w:type="spellEnd"/>
      <w:r w:rsidRPr="009E7660">
        <w:t xml:space="preserve"> moieties only within the context of cyclic-dipeptides,</w:t>
      </w:r>
      <w:r w:rsidRPr="009E7660">
        <w:fldChar w:fldCharType="begin">
          <w:fldData xml:space="preserve">PEVuZE5vdGU+PENpdGU+PEF1dGhvcj5Xb2xsaW5za3k8L0F1dGhvcj48WWVhcj4yMDEyPC9ZZWFy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=
</w:fldData>
        </w:fldChar>
      </w:r>
      <w:r>
        <w:instrText xml:space="preserve"> ADDIN EN.CITE </w:instrText>
      </w:r>
      <w:r>
        <w:fldChar w:fldCharType="begin">
          <w:fldData xml:space="preserve">PEVuZE5vdGU+PENpdGU+PEF1dGhvcj5Xb2xsaW5za3k8L0F1dGhvcj48WWVhcj4yMDEyPC9ZZWFy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=
</w:fldData>
        </w:fldChar>
      </w:r>
      <w:r>
        <w:instrText xml:space="preserve"> ADDIN EN.CITE.DATA </w:instrText>
      </w:r>
      <w:r>
        <w:fldChar w:fldCharType="end"/>
      </w:r>
      <w:r w:rsidRPr="009E7660">
        <w:fldChar w:fldCharType="separate"/>
      </w:r>
      <w:r w:rsidRPr="00B41F78">
        <w:rPr>
          <w:noProof/>
          <w:vertAlign w:val="superscript"/>
        </w:rPr>
        <w:t>24, 37, 38</w:t>
      </w:r>
      <w:r w:rsidRPr="009E7660">
        <w:fldChar w:fldCharType="end"/>
      </w:r>
      <w:r w:rsidRPr="009E7660">
        <w:t xml:space="preserve"> it did not accept any </w:t>
      </w:r>
      <w:proofErr w:type="spellStart"/>
      <w:r w:rsidRPr="009E7660">
        <w:t>aza-Trp</w:t>
      </w:r>
      <w:proofErr w:type="spellEnd"/>
      <w:r w:rsidRPr="009E7660">
        <w:t xml:space="preserve"> analogs. The analysis of analytical scale reactions revealed the formation of a single major product for </w:t>
      </w:r>
      <w:r w:rsidRPr="009E7660">
        <w:rPr>
          <w:b/>
          <w:bCs/>
        </w:rPr>
        <w:t>2f</w:t>
      </w:r>
      <w:r w:rsidRPr="009E7660">
        <w:t xml:space="preserve">, and </w:t>
      </w:r>
      <w:r w:rsidRPr="009E7660">
        <w:rPr>
          <w:b/>
          <w:bCs/>
        </w:rPr>
        <w:t>6f</w:t>
      </w:r>
      <w:r w:rsidRPr="009E7660">
        <w:t xml:space="preserve">, and 2-3 products for </w:t>
      </w:r>
      <w:r w:rsidRPr="009E7660">
        <w:rPr>
          <w:b/>
          <w:bCs/>
        </w:rPr>
        <w:t>4f</w:t>
      </w:r>
      <w:r>
        <w:t xml:space="preserve">, </w:t>
      </w:r>
      <w:r w:rsidRPr="009E7660">
        <w:rPr>
          <w:b/>
          <w:bCs/>
        </w:rPr>
        <w:t>5f</w:t>
      </w:r>
      <w:r w:rsidRPr="009E7660">
        <w:t xml:space="preserve">, and </w:t>
      </w:r>
      <w:r w:rsidRPr="009E7660">
        <w:rPr>
          <w:b/>
          <w:bCs/>
        </w:rPr>
        <w:t>7f</w:t>
      </w:r>
      <w:r w:rsidRPr="009E7660">
        <w:t>. (</w:t>
      </w:r>
      <w:r w:rsidR="00B82075">
        <w:fldChar w:fldCharType="begin"/>
      </w:r>
      <w:r w:rsidR="00B82075">
        <w:instrText xml:space="preserve"> REF _Ref86334676 \h </w:instrText>
      </w:r>
      <w:r w:rsidR="00B82075">
        <w:fldChar w:fldCharType="separate"/>
      </w:r>
      <w:r w:rsidR="001365F9">
        <w:t xml:space="preserve">Figure </w:t>
      </w:r>
      <w:r w:rsidR="001365F9">
        <w:rPr>
          <w:noProof/>
        </w:rPr>
        <w:t>4</w:t>
      </w:r>
      <w:r w:rsidR="001365F9">
        <w:t>.</w:t>
      </w:r>
      <w:r w:rsidR="001365F9">
        <w:rPr>
          <w:noProof/>
        </w:rPr>
        <w:t>8</w:t>
      </w:r>
      <w:r w:rsidR="00B82075">
        <w:fldChar w:fldCharType="end"/>
      </w:r>
      <w:r w:rsidRPr="009E7660">
        <w:t xml:space="preserve">) The calculated percent conversion for </w:t>
      </w:r>
      <w:r w:rsidRPr="009E7660">
        <w:rPr>
          <w:b/>
          <w:bCs/>
        </w:rPr>
        <w:t xml:space="preserve">2f, 4f, 5f, 6f, </w:t>
      </w:r>
      <w:r w:rsidRPr="009E7660">
        <w:t xml:space="preserve">and </w:t>
      </w:r>
      <w:r w:rsidRPr="009E7660">
        <w:rPr>
          <w:b/>
          <w:bCs/>
        </w:rPr>
        <w:t>7f</w:t>
      </w:r>
      <w:r w:rsidRPr="009E7660">
        <w:t xml:space="preserve"> under these conditions was found to be 40%, 17%, 44%, 42% and 71%, respectively. Percent conversion for </w:t>
      </w:r>
      <w:r w:rsidRPr="009E7660">
        <w:rPr>
          <w:b/>
          <w:bCs/>
        </w:rPr>
        <w:t>5f</w:t>
      </w:r>
      <w:r w:rsidRPr="009E7660">
        <w:t xml:space="preserve"> and </w:t>
      </w:r>
      <w:r w:rsidRPr="009E7660">
        <w:rPr>
          <w:b/>
          <w:bCs/>
        </w:rPr>
        <w:t xml:space="preserve">7f, </w:t>
      </w:r>
      <w:r w:rsidRPr="009E7660">
        <w:t xml:space="preserve">which exist as a mixture of </w:t>
      </w:r>
      <w:r w:rsidR="00AB0E45" w:rsidRPr="009E7660">
        <w:t>diastereomers</w:t>
      </w:r>
      <w:r w:rsidRPr="009E7660">
        <w:t>, was calculated to represent the percent conversion of the accepted (</w:t>
      </w:r>
      <w:proofErr w:type="gramStart"/>
      <w:r w:rsidRPr="009E7660">
        <w:t>L,L</w:t>
      </w:r>
      <w:proofErr w:type="gramEnd"/>
      <w:r w:rsidRPr="009E7660">
        <w:t>) diastereomer to enable more accurate comparison between the Aza</w:t>
      </w:r>
      <w:r>
        <w:t>-</w:t>
      </w:r>
      <w:proofErr w:type="spellStart"/>
      <w:r w:rsidRPr="009E7660">
        <w:t>CyWP</w:t>
      </w:r>
      <w:proofErr w:type="spellEnd"/>
      <w:r w:rsidRPr="009E7660">
        <w:t xml:space="preserve"> substrates, since the (D,L) </w:t>
      </w:r>
      <w:r w:rsidR="00AB0E45" w:rsidRPr="009E7660">
        <w:t>diastereomers</w:t>
      </w:r>
      <w:r w:rsidRPr="009E7660">
        <w:t xml:space="preserve"> are not accepted by FtmPT1. </w:t>
      </w:r>
      <w:r w:rsidRPr="009E7660">
        <w:rPr>
          <w:b/>
          <w:bCs/>
        </w:rPr>
        <w:t xml:space="preserve"> </w:t>
      </w:r>
      <w:r w:rsidRPr="009E7660">
        <w:t>It was noted that the major prenylated products (</w:t>
      </w:r>
      <w:r w:rsidRPr="009E7660">
        <w:rPr>
          <w:b/>
          <w:bCs/>
        </w:rPr>
        <w:t>4-C3</w:t>
      </w:r>
      <w:r w:rsidRPr="009E7660">
        <w:t xml:space="preserve">, </w:t>
      </w:r>
      <w:r w:rsidRPr="009E7660">
        <w:rPr>
          <w:b/>
          <w:bCs/>
        </w:rPr>
        <w:t>5-C3</w:t>
      </w:r>
      <w:r w:rsidRPr="009E7660">
        <w:t xml:space="preserve">, and </w:t>
      </w:r>
      <w:r w:rsidRPr="009E7660">
        <w:rPr>
          <w:b/>
          <w:bCs/>
        </w:rPr>
        <w:t xml:space="preserve">6-C3 </w:t>
      </w:r>
      <w:r w:rsidRPr="009E7660">
        <w:t xml:space="preserve">described below) in reactions containing </w:t>
      </w:r>
      <w:r w:rsidRPr="009E7660">
        <w:rPr>
          <w:b/>
          <w:bCs/>
        </w:rPr>
        <w:t>4f</w:t>
      </w:r>
      <w:r w:rsidRPr="009E7660">
        <w:t xml:space="preserve">, </w:t>
      </w:r>
      <w:r w:rsidRPr="009E7660">
        <w:rPr>
          <w:b/>
          <w:bCs/>
        </w:rPr>
        <w:t>5f</w:t>
      </w:r>
      <w:r w:rsidRPr="009E7660">
        <w:t xml:space="preserve">, and </w:t>
      </w:r>
      <w:r w:rsidRPr="009E7660">
        <w:rPr>
          <w:b/>
          <w:bCs/>
        </w:rPr>
        <w:t>6f</w:t>
      </w:r>
      <w:r w:rsidRPr="009E7660">
        <w:t xml:space="preserve"> had substantially altered absorbance maxima compared to the starting material, likely indicating the formation of C3 alkylated dearomatized products.</w:t>
      </w:r>
      <w:r w:rsidRPr="009E7660">
        <w:fldChar w:fldCharType="begin">
          <w:fldData xml:space="preserve">PEVuZE5vdGU+PENpdGU+PEF1dGhvcj5Xb2xsaW5za3k8L0F1dGhvcj48WWVhcj4yMDEyPC9ZZWFy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</w:fldData>
        </w:fldChar>
      </w:r>
      <w:r>
        <w:instrText xml:space="preserve"> ADDIN EN.CITE </w:instrText>
      </w:r>
      <w:r>
        <w:fldChar w:fldCharType="begin">
          <w:fldData xml:space="preserve">PEVuZE5vdGU+PENpdGU+PEF1dGhvcj5Xb2xsaW5za3k8L0F1dGhvcj48WWVhcj4yMDEyPC9ZZWFy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</w:fldData>
        </w:fldChar>
      </w:r>
      <w:r>
        <w:instrText xml:space="preserve"> ADDIN EN.CITE.DATA </w:instrText>
      </w:r>
      <w:r>
        <w:fldChar w:fldCharType="end"/>
      </w:r>
      <w:r w:rsidRPr="009E7660">
        <w:fldChar w:fldCharType="separate"/>
      </w:r>
      <w:r w:rsidRPr="00C6464A">
        <w:rPr>
          <w:noProof/>
          <w:vertAlign w:val="superscript"/>
        </w:rPr>
        <w:t>24, 26</w:t>
      </w:r>
      <w:r w:rsidRPr="009E7660">
        <w:fldChar w:fldCharType="end"/>
      </w:r>
      <w:r w:rsidRPr="009E7660">
        <w:t xml:space="preserve"> </w:t>
      </w:r>
    </w:p>
    <w:p w14:paraId="69F7823E" w14:textId="77777777" w:rsidR="00B41F78" w:rsidRPr="009E7660" w:rsidRDefault="00B41F78" w:rsidP="00B41F78">
      <w:pPr>
        <w:pStyle w:val="Heading3"/>
      </w:pPr>
      <w:bookmarkStart w:id="302" w:name="_Toc86259720"/>
      <w:bookmarkStart w:id="303" w:name="_Toc90555531"/>
      <w:r>
        <w:t>Enzymatic Scale-up Reactions and Purification</w:t>
      </w:r>
      <w:bookmarkEnd w:id="302"/>
      <w:bookmarkEnd w:id="303"/>
    </w:p>
    <w:p w14:paraId="574C871F" w14:textId="59A6CC13" w:rsidR="00B41F78" w:rsidRDefault="00B41F78" w:rsidP="00B41F78">
      <w:r>
        <w:t xml:space="preserve">To determine the regiospecificity of PT-catalyzed prenyl-transfer, the 6 reactions which showed turnover on analytical scale were scaled up.  </w:t>
      </w:r>
      <w:r w:rsidRPr="00DD2F6D">
        <w:t>Scale up reactions were performed using 5-7 mg of Aza-</w:t>
      </w:r>
      <w:proofErr w:type="spellStart"/>
      <w:r w:rsidRPr="00DD2F6D">
        <w:t>CyWP’s</w:t>
      </w:r>
      <w:proofErr w:type="spellEnd"/>
      <w:r w:rsidRPr="00DD2F6D">
        <w:t xml:space="preserve"> under standard reaction conditions (see</w:t>
      </w:r>
      <w:r w:rsidR="00B82075">
        <w:t xml:space="preserve"> </w:t>
      </w:r>
      <w:r w:rsidR="00B82075">
        <w:fldChar w:fldCharType="begin"/>
      </w:r>
      <w:r w:rsidR="00B82075">
        <w:instrText xml:space="preserve"> REF _Ref86334734 \r \h </w:instrText>
      </w:r>
      <w:r w:rsidR="00B82075">
        <w:fldChar w:fldCharType="separate"/>
      </w:r>
      <w:r w:rsidR="001365F9">
        <w:t>4.2.6</w:t>
      </w:r>
      <w:r w:rsidR="00B82075">
        <w:fldChar w:fldCharType="end"/>
      </w:r>
      <w:r w:rsidRPr="00DD2F6D">
        <w:t xml:space="preserve"> Materials and Methods). The prenylated Aza-</w:t>
      </w:r>
      <w:proofErr w:type="spellStart"/>
      <w:r w:rsidRPr="00DD2F6D">
        <w:t>CyWP</w:t>
      </w:r>
      <w:proofErr w:type="spellEnd"/>
      <w:r w:rsidRPr="00DD2F6D">
        <w:t xml:space="preserve"> products were extracted in ethyl acetate (</w:t>
      </w:r>
      <w:proofErr w:type="spellStart"/>
      <w:r w:rsidRPr="00DD2F6D">
        <w:t>EtOAc</w:t>
      </w:r>
      <w:proofErr w:type="spellEnd"/>
      <w:r w:rsidRPr="00DD2F6D">
        <w:t xml:space="preserve">), and subsequently, the partially pure products were purified using semipreparative reverse-phase high-performance liquid chromatography (RP-HPLC) (see </w:t>
      </w:r>
      <w:r w:rsidR="00B82075">
        <w:fldChar w:fldCharType="begin"/>
      </w:r>
      <w:r w:rsidR="00B82075">
        <w:instrText xml:space="preserve"> REF _Ref86334734 \r \h </w:instrText>
      </w:r>
      <w:r w:rsidR="00B82075">
        <w:fldChar w:fldCharType="separate"/>
      </w:r>
      <w:r w:rsidR="001365F9">
        <w:t>4.2.6</w:t>
      </w:r>
      <w:r w:rsidR="00B82075">
        <w:fldChar w:fldCharType="end"/>
      </w:r>
      <w:r w:rsidR="00B82075" w:rsidRPr="00DD2F6D">
        <w:t xml:space="preserve"> Materials and Methods</w:t>
      </w:r>
      <w:r w:rsidRPr="00DD2F6D">
        <w:t xml:space="preserve">). In cases where the reactions yielded multiple products </w:t>
      </w:r>
      <w:r w:rsidRPr="00DD2F6D">
        <w:lastRenderedPageBreak/>
        <w:t xml:space="preserve">(FtmPT1 + </w:t>
      </w:r>
      <w:r w:rsidRPr="00DD2F6D">
        <w:rPr>
          <w:b/>
          <w:bCs/>
        </w:rPr>
        <w:t>4f</w:t>
      </w:r>
      <w:r w:rsidRPr="00DD2F6D">
        <w:t>/</w:t>
      </w:r>
      <w:r w:rsidRPr="00DD2F6D">
        <w:rPr>
          <w:b/>
          <w:bCs/>
        </w:rPr>
        <w:t>5f</w:t>
      </w:r>
      <w:r w:rsidRPr="00DD2F6D">
        <w:t>/</w:t>
      </w:r>
      <w:r w:rsidRPr="00DD2F6D">
        <w:rPr>
          <w:b/>
          <w:bCs/>
        </w:rPr>
        <w:t>7f</w:t>
      </w:r>
      <w:r w:rsidRPr="00DD2F6D">
        <w:t xml:space="preserve">), 0.1% formic acid aqueous phase was replaced with a basic 0.1% ammonia aqueous phase to </w:t>
      </w:r>
      <w:r>
        <w:t>enhance</w:t>
      </w:r>
      <w:r w:rsidRPr="00DD2F6D">
        <w:t xml:space="preserve"> product separation.</w:t>
      </w:r>
    </w:p>
    <w:p w14:paraId="2DE8A11B" w14:textId="77777777" w:rsidR="00B41F78" w:rsidRDefault="00B41F78" w:rsidP="00B41F78">
      <w:pPr>
        <w:pStyle w:val="Heading3"/>
      </w:pPr>
      <w:bookmarkStart w:id="304" w:name="_Toc86259721"/>
      <w:bookmarkStart w:id="305" w:name="_Toc90555532"/>
      <w:r>
        <w:t>Structural Elucidation of FtmPT1 Catalyzed Aza-</w:t>
      </w:r>
      <w:proofErr w:type="spellStart"/>
      <w:r>
        <w:t>CyWP</w:t>
      </w:r>
      <w:proofErr w:type="spellEnd"/>
      <w:r>
        <w:t xml:space="preserve"> Prenylated Products</w:t>
      </w:r>
      <w:bookmarkEnd w:id="304"/>
      <w:bookmarkEnd w:id="305"/>
    </w:p>
    <w:p w14:paraId="5079516A" w14:textId="77777777" w:rsidR="00B41F78" w:rsidRDefault="00B41F78" w:rsidP="00B41F78">
      <w:pPr>
        <w:pStyle w:val="CenterFigure"/>
      </w:pPr>
      <w:r w:rsidRPr="00632DD9">
        <w:rPr>
          <w:noProof/>
        </w:rPr>
        <w:drawing>
          <wp:inline distT="0" distB="0" distL="0" distR="0" wp14:anchorId="268FE41E" wp14:editId="4446430C">
            <wp:extent cx="5199676" cy="4421494"/>
            <wp:effectExtent l="0" t="0" r="1270" b="0"/>
            <wp:docPr id="239" name="Picture 239" descr="Fully characterized azaindole-containing products synthesized using FtmPT1, with diagnostic HMBC correlations shown as re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Fully characterized azaindole-containing products synthesized using FtmPT1, with diagnostic HMBC correlations shown as red arrows."/>
                    <pic:cNvPicPr/>
                  </pic:nvPicPr>
                  <pic:blipFill>
                    <a:blip r:embed="rId185">
                      <a:extLst>
                        <a:ext uri="{28A0092B-C50C-407E-A947-70E740481C1C}">
                          <a14:useLocalDpi xmlns:a14="http://schemas.microsoft.com/office/drawing/2010/main" val="0"/>
                        </a:ext>
                      </a:extLst>
                    </a:blip>
                    <a:stretch>
                      <a:fillRect/>
                    </a:stretch>
                  </pic:blipFill>
                  <pic:spPr>
                    <a:xfrm>
                      <a:off x="0" y="0"/>
                      <a:ext cx="5199676" cy="4421494"/>
                    </a:xfrm>
                    <a:prstGeom prst="rect">
                      <a:avLst/>
                    </a:prstGeom>
                  </pic:spPr>
                </pic:pic>
              </a:graphicData>
            </a:graphic>
          </wp:inline>
        </w:drawing>
      </w:r>
    </w:p>
    <w:p w14:paraId="593529B8" w14:textId="25238E01" w:rsidR="00B41F78" w:rsidRPr="00E31ADF" w:rsidRDefault="00B41F78" w:rsidP="00B41F78">
      <w:pPr>
        <w:pStyle w:val="Caption"/>
        <w:jc w:val="center"/>
        <w:rPr>
          <w:lang w:bidi="en-US"/>
        </w:rPr>
      </w:pPr>
      <w:bookmarkStart w:id="306" w:name="_Ref85810359"/>
      <w:bookmarkStart w:id="307" w:name="_Toc86259738"/>
      <w:bookmarkStart w:id="308" w:name="_Toc90555577"/>
      <w:r w:rsidRPr="00E31ADF">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9</w:t>
      </w:r>
      <w:r w:rsidR="00D06A63">
        <w:fldChar w:fldCharType="end"/>
      </w:r>
      <w:bookmarkEnd w:id="306"/>
      <w:r w:rsidRPr="00E31ADF">
        <w:rPr>
          <w:b w:val="0"/>
          <w:bCs w:val="0"/>
          <w:noProof w:val="0"/>
        </w:rPr>
        <w:t>:</w:t>
      </w:r>
      <w:r w:rsidRPr="00E31ADF">
        <w:t xml:space="preserve"> Product structures isolated from FtmPT1 catalyzed reactions, showing HMBC correlations as red arrows.</w:t>
      </w:r>
      <w:bookmarkEnd w:id="307"/>
      <w:bookmarkEnd w:id="308"/>
    </w:p>
    <w:p w14:paraId="678E6C5B" w14:textId="77777777" w:rsidR="00B41F78" w:rsidRDefault="00B41F78" w:rsidP="00B41F78"/>
    <w:p w14:paraId="5DDFCA34" w14:textId="6B5D946F" w:rsidR="00B41F78" w:rsidRPr="00E31ADF" w:rsidRDefault="00B41F78" w:rsidP="00B41F78">
      <w:pPr>
        <w:rPr>
          <w:b/>
          <w:bCs/>
        </w:rPr>
      </w:pPr>
      <w:r w:rsidRPr="00E31ADF">
        <w:t>All five Aza-</w:t>
      </w:r>
      <w:proofErr w:type="spellStart"/>
      <w:r w:rsidRPr="00E31ADF">
        <w:t>CyWP</w:t>
      </w:r>
      <w:proofErr w:type="spellEnd"/>
      <w:r w:rsidRPr="00E31ADF">
        <w:t xml:space="preserve"> analogs acted as substrates for FtmPT1 reaction. Upon scale up and characterization of enzymatically prenylated products, a single major product was fully characterized from </w:t>
      </w:r>
      <w:r w:rsidRPr="00E31ADF">
        <w:rPr>
          <w:b/>
          <w:bCs/>
        </w:rPr>
        <w:t xml:space="preserve">2f, 5f, </w:t>
      </w:r>
      <w:r w:rsidRPr="00E31ADF">
        <w:t xml:space="preserve">and </w:t>
      </w:r>
      <w:r w:rsidRPr="00E31ADF">
        <w:rPr>
          <w:b/>
          <w:bCs/>
        </w:rPr>
        <w:t xml:space="preserve">6f </w:t>
      </w:r>
      <w:r w:rsidRPr="00E31ADF">
        <w:t>containing reactions</w:t>
      </w:r>
      <w:r w:rsidRPr="00E31ADF">
        <w:rPr>
          <w:b/>
          <w:bCs/>
        </w:rPr>
        <w:t xml:space="preserve">. </w:t>
      </w:r>
      <w:r w:rsidRPr="00E31ADF">
        <w:t xml:space="preserve">Scale up reactions containing </w:t>
      </w:r>
      <w:r w:rsidRPr="00E31ADF">
        <w:rPr>
          <w:b/>
          <w:bCs/>
        </w:rPr>
        <w:t>4f</w:t>
      </w:r>
      <w:r w:rsidRPr="00E31ADF">
        <w:t xml:space="preserve"> and </w:t>
      </w:r>
      <w:r w:rsidRPr="00E31ADF">
        <w:rPr>
          <w:b/>
          <w:bCs/>
        </w:rPr>
        <w:t>7f</w:t>
      </w:r>
      <w:r w:rsidRPr="00E31ADF">
        <w:t xml:space="preserve"> produced a separable mixture of two </w:t>
      </w:r>
      <w:proofErr w:type="spellStart"/>
      <w:r w:rsidRPr="00E31ADF">
        <w:t>regioisomers</w:t>
      </w:r>
      <w:proofErr w:type="spellEnd"/>
      <w:r w:rsidRPr="00E31ADF">
        <w:t xml:space="preserve"> in quantities sufficient for NMR characterization. The </w:t>
      </w:r>
      <w:r w:rsidRPr="00E31ADF">
        <w:rPr>
          <w:b/>
          <w:bCs/>
        </w:rPr>
        <w:t>2f</w:t>
      </w:r>
      <w:r w:rsidRPr="00E31ADF">
        <w:t xml:space="preserve"> substrate produced a single N1 prenylated product, as supported by lack of N1 proton signals, the chemical shift values of prenyl CH</w:t>
      </w:r>
      <w:r w:rsidRPr="00E31ADF">
        <w:rPr>
          <w:vertAlign w:val="subscript"/>
        </w:rPr>
        <w:t>2</w:t>
      </w:r>
      <w:r w:rsidRPr="00E31ADF">
        <w:t xml:space="preserve"> (C1’/H1’ </w:t>
      </w:r>
      <w:r w:rsidRPr="00E31ADF">
        <w:lastRenderedPageBreak/>
        <w:t>= 46.1/4.94 ppm), and HMBC correlations between the prenyl H1’ and the indazole C7a position (</w:t>
      </w:r>
      <w:r>
        <w:fldChar w:fldCharType="begin"/>
      </w:r>
      <w:r>
        <w:instrText xml:space="preserve"> REF _Ref85810359 \h </w:instrText>
      </w:r>
      <w:r>
        <w:fldChar w:fldCharType="separate"/>
      </w:r>
      <w:r w:rsidR="001365F9" w:rsidRPr="00E31ADF">
        <w:t xml:space="preserve">Figure </w:t>
      </w:r>
      <w:r w:rsidR="001365F9">
        <w:rPr>
          <w:noProof/>
        </w:rPr>
        <w:t>4</w:t>
      </w:r>
      <w:r w:rsidR="001365F9">
        <w:t>.</w:t>
      </w:r>
      <w:r w:rsidR="001365F9">
        <w:rPr>
          <w:noProof/>
        </w:rPr>
        <w:t>9</w:t>
      </w:r>
      <w:r>
        <w:fldChar w:fldCharType="end"/>
      </w:r>
      <w:r w:rsidRPr="00E31ADF">
        <w:t>). N-prenylation has been consistently observed to shift the prenyl group’s H1’ chemical shift down field (&gt;4.7 ppm), further supporting this structural assignment. The chemical shifts of the prenyl H1’ show a consistent trend, with N-prenylated H1’ at 4.8-5.4 ppm, C2-prenylated H1’ at ~3.4, and C3-prenylated H1’ at ~2.35 ppm (</w:t>
      </w:r>
      <w:r>
        <w:fldChar w:fldCharType="begin"/>
      </w:r>
      <w:r>
        <w:instrText xml:space="preserve"> REF _Ref85810359 \h </w:instrText>
      </w:r>
      <w:r>
        <w:fldChar w:fldCharType="separate"/>
      </w:r>
      <w:r w:rsidR="001365F9" w:rsidRPr="00E31ADF">
        <w:t xml:space="preserve">Figure </w:t>
      </w:r>
      <w:r w:rsidR="001365F9">
        <w:rPr>
          <w:noProof/>
        </w:rPr>
        <w:t>4</w:t>
      </w:r>
      <w:r w:rsidR="001365F9">
        <w:t>.</w:t>
      </w:r>
      <w:r w:rsidR="001365F9">
        <w:rPr>
          <w:noProof/>
        </w:rPr>
        <w:t>9</w:t>
      </w:r>
      <w:r>
        <w:fldChar w:fldCharType="end"/>
      </w:r>
      <w:r w:rsidRPr="00E31ADF">
        <w:t xml:space="preserve">). N1 prenylated products were isolated from reactions containing </w:t>
      </w:r>
      <w:r w:rsidRPr="00E31ADF">
        <w:rPr>
          <w:b/>
          <w:bCs/>
        </w:rPr>
        <w:t>2f</w:t>
      </w:r>
      <w:r w:rsidRPr="00E31ADF">
        <w:t xml:space="preserve"> and </w:t>
      </w:r>
      <w:r w:rsidRPr="00E31ADF">
        <w:rPr>
          <w:b/>
          <w:bCs/>
        </w:rPr>
        <w:t xml:space="preserve">7f </w:t>
      </w:r>
      <w:r w:rsidRPr="00E31ADF">
        <w:t xml:space="preserve">as the major product, and from reactions containing </w:t>
      </w:r>
      <w:r w:rsidRPr="00E31ADF">
        <w:rPr>
          <w:b/>
          <w:bCs/>
        </w:rPr>
        <w:t xml:space="preserve">4f </w:t>
      </w:r>
      <w:r w:rsidRPr="00E31ADF">
        <w:t xml:space="preserve">as a minor product. Surprisingly, the expected C2 prenylated product was only isolated from the reaction containing </w:t>
      </w:r>
      <w:r w:rsidRPr="00E31ADF">
        <w:rPr>
          <w:b/>
          <w:bCs/>
        </w:rPr>
        <w:t xml:space="preserve">7f. </w:t>
      </w:r>
      <w:r w:rsidRPr="00E31ADF">
        <w:t xml:space="preserve">The enzyme substrates </w:t>
      </w:r>
      <w:r w:rsidRPr="00E31ADF">
        <w:rPr>
          <w:b/>
          <w:bCs/>
        </w:rPr>
        <w:t>5f</w:t>
      </w:r>
      <w:r w:rsidRPr="00E31ADF">
        <w:t xml:space="preserve"> and </w:t>
      </w:r>
      <w:r w:rsidRPr="00E31ADF">
        <w:rPr>
          <w:b/>
          <w:bCs/>
        </w:rPr>
        <w:t>7f</w:t>
      </w:r>
      <w:r w:rsidRPr="00E31ADF">
        <w:t xml:space="preserve"> were used as a mixture of diastereomers, producing </w:t>
      </w:r>
      <w:proofErr w:type="spellStart"/>
      <w:r w:rsidRPr="00E31ADF">
        <w:t>diastereomerically</w:t>
      </w:r>
      <w:proofErr w:type="spellEnd"/>
      <w:r w:rsidRPr="00E31ADF">
        <w:t xml:space="preserve"> pure prenylated products in the presence of FtmPT1. This observation supports the hypothesis that the (L)-(L) diastereomer of </w:t>
      </w:r>
      <w:r w:rsidRPr="00E31ADF">
        <w:rPr>
          <w:b/>
          <w:bCs/>
        </w:rPr>
        <w:t>5f</w:t>
      </w:r>
      <w:r w:rsidRPr="00E31ADF">
        <w:t xml:space="preserve"> and </w:t>
      </w:r>
      <w:r w:rsidRPr="00E31ADF">
        <w:rPr>
          <w:b/>
          <w:bCs/>
        </w:rPr>
        <w:t>7f</w:t>
      </w:r>
      <w:r w:rsidRPr="00E31ADF">
        <w:t xml:space="preserve"> were exclusively accepted by FtmPT1.</w:t>
      </w:r>
    </w:p>
    <w:p w14:paraId="6D5D235A" w14:textId="77777777" w:rsidR="00B41F78" w:rsidRDefault="00B41F78" w:rsidP="00B41F78">
      <w:pPr>
        <w:pStyle w:val="Heading3"/>
      </w:pPr>
      <w:bookmarkStart w:id="309" w:name="_Toc86259722"/>
      <w:bookmarkStart w:id="310" w:name="_Toc90555533"/>
      <w:r>
        <w:t>Cyclized C3 Prenylated Azaindole Products</w:t>
      </w:r>
      <w:bookmarkEnd w:id="309"/>
      <w:bookmarkEnd w:id="310"/>
    </w:p>
    <w:p w14:paraId="78076FD3" w14:textId="7D50F034" w:rsidR="00991CBD" w:rsidRPr="00991CBD" w:rsidRDefault="00B41F78" w:rsidP="00991CBD">
      <w:r w:rsidRPr="00E31ADF">
        <w:t xml:space="preserve">An unexpected C3 alkylated cyclized product was observed as the major product for </w:t>
      </w:r>
      <w:r w:rsidRPr="00E31ADF">
        <w:rPr>
          <w:b/>
          <w:bCs/>
        </w:rPr>
        <w:t>4f</w:t>
      </w:r>
      <w:r w:rsidRPr="00E31ADF">
        <w:t xml:space="preserve">, </w:t>
      </w:r>
      <w:r w:rsidRPr="00E31ADF">
        <w:rPr>
          <w:b/>
          <w:bCs/>
        </w:rPr>
        <w:t>5f</w:t>
      </w:r>
      <w:r w:rsidRPr="00E31ADF">
        <w:t xml:space="preserve">, and </w:t>
      </w:r>
      <w:r w:rsidRPr="00E31ADF">
        <w:rPr>
          <w:b/>
          <w:bCs/>
        </w:rPr>
        <w:t>6f</w:t>
      </w:r>
      <w:r w:rsidRPr="00E31ADF">
        <w:t xml:space="preserve">. The diagnostic NMR signal for the C3 alkylated products is the dramatic </w:t>
      </w:r>
      <w:proofErr w:type="spellStart"/>
      <w:r w:rsidRPr="00E31ADF">
        <w:t>upfield</w:t>
      </w:r>
      <w:proofErr w:type="spellEnd"/>
      <w:r w:rsidRPr="00E31ADF">
        <w:t xml:space="preserve"> shift of the C2 </w:t>
      </w:r>
      <w:r w:rsidRPr="00E31ADF">
        <w:rPr>
          <w:vertAlign w:val="superscript"/>
        </w:rPr>
        <w:t>13</w:t>
      </w:r>
      <w:r w:rsidRPr="00E31ADF">
        <w:t>C resonance from ~125-145 ppm, to ~73-78 ppm, and their associated H2 signal shifting from &gt;7 ppm to ~5.3 ppm. These cyclized products also have dramatically altered C3 chemical shifts (55 ppm). Normal prenylation of C3 is clear due to the presence of the C2’ methine signal, and the absence of terminal alkene signals indicative of reverse prenylation. This prenylation induced cyclization dearomatizes the pyrrole ring, altering the absorbance spectrum observed via HPLC. Native FtmPT1 catalyzed C3 normal prenylation/cyclization has only been previously reported in the case of 2-methyl-CyWP.</w:t>
      </w:r>
      <w:r w:rsidRPr="00E31ADF">
        <w:fldChar w:fldCharType="begin"/>
      </w:r>
      <w:r>
        <w:instrText xml:space="preserve"> ADDIN EN.CITE &lt;EndNote&gt;&lt;Cite&gt;&lt;Author&gt;Mahmoodi&lt;/Author&gt;&lt;Year&gt;2013&lt;/Year&gt;&lt;RecNum&gt;386&lt;/RecNum&gt;&lt;DisplayText&gt;&lt;style face="superscript"&gt;26&lt;/style&gt;&lt;/DisplayText&gt;&lt;record&gt;&lt;rec-number&gt;386&lt;/rec-number&gt;&lt;foreign-keys&gt;&lt;key app="EN" db-id="2sva2ta2n5wrsye0fw8ppf2d52vfv90fr9ev" timestamp="1605499858" guid="a154a6dc-7d14-4b80-a48f-8cae0a99ab56"&gt;386&lt;/key&gt;&lt;/foreign-keys&gt;&lt;ref-type name="Journal Article"&gt;17&lt;/ref-type&gt;&lt;contributors&gt;&lt;authors&gt;&lt;author&gt;Mahmoodi, N.&lt;/author&gt;&lt;author&gt;Tanner, M. E.&lt;/author&gt;&lt;/authors&gt;&lt;/contributors&gt;&lt;auth-address&gt;Department of Chemistry, University of British Columbia, 2036 Main Mall, Vancouver, British Columbia V6T 1Z1 (Canada).&lt;/auth-address&gt;&lt;titles&gt;&lt;title&gt;Potential rearrangements in the reaction catalyzed by the indole prenyltransferase FtmPT1&lt;/title&gt;&lt;secondary-title&gt;Chembiochem&lt;/secondary-title&gt;&lt;/titles&gt;&lt;periodical&gt;&lt;full-title&gt;ChemBioChem&lt;/full-title&gt;&lt;/periodical&gt;&lt;pages&gt;2029-37&lt;/pages&gt;&lt;volume&gt;14&lt;/volume&gt;&lt;number&gt;15&lt;/number&gt;&lt;edition&gt;2013/09/10&lt;/edition&gt;&lt;keywords&gt;&lt;keyword&gt;Alkaloids/*chemistry/*metabolism&lt;/keyword&gt;&lt;keyword&gt;Aspergillus fumigatus/enzymology&lt;/keyword&gt;&lt;keyword&gt;*Biocatalysis&lt;/keyword&gt;&lt;keyword&gt;Catalytic Domain&lt;/keyword&gt;&lt;keyword&gt;Dimethylallyltranstransferase/chemistry/*metabolism&lt;/keyword&gt;&lt;keyword&gt;Indoles/*metabolism&lt;/keyword&gt;&lt;keyword&gt;Models, Molecular&lt;/keyword&gt;&lt;keyword&gt;Prenylation&lt;/keyword&gt;&lt;keyword&gt;alkaloids&lt;/keyword&gt;&lt;keyword&gt;indoles&lt;/keyword&gt;&lt;keyword&gt;prenyltransferases&lt;/keyword&gt;&lt;keyword&gt;reaction mechanisms&lt;/keyword&gt;&lt;keyword&gt;rearrangements&lt;/keyword&gt;&lt;/keywords&gt;&lt;dates&gt;&lt;year&gt;2013&lt;/year&gt;&lt;pub-dates&gt;&lt;date&gt;Oct 11&lt;/date&gt;&lt;/pub-dates&gt;&lt;/dates&gt;&lt;isbn&gt;1439-7633 (Electronic)&amp;#xD;1439-4227 (Linking)&lt;/isbn&gt;&lt;accession-num&gt;24014462&lt;/accession-num&gt;&lt;urls&gt;&lt;related-urls&gt;&lt;url&gt;https://www.ncbi.nlm.nih.gov/pubmed/24014462&lt;/url&gt;&lt;/related-urls&gt;&lt;/urls&gt;&lt;electronic-resource-num&gt;10.1002/cbic.201300385&lt;/electronic-resource-num&gt;&lt;/record&gt;&lt;/Cite&gt;&lt;/EndNote&gt;</w:instrText>
      </w:r>
      <w:r w:rsidRPr="00E31ADF">
        <w:fldChar w:fldCharType="separate"/>
      </w:r>
      <w:r w:rsidRPr="00C6464A">
        <w:rPr>
          <w:noProof/>
          <w:vertAlign w:val="superscript"/>
        </w:rPr>
        <w:t>26</w:t>
      </w:r>
      <w:r w:rsidRPr="00E31ADF">
        <w:fldChar w:fldCharType="end"/>
      </w:r>
      <w:r w:rsidRPr="00E31ADF">
        <w:t xml:space="preserve"> Overall, every Aza</w:t>
      </w:r>
      <w:r w:rsidR="00D50CEB">
        <w:t>-</w:t>
      </w:r>
      <w:proofErr w:type="spellStart"/>
      <w:r w:rsidRPr="00E31ADF">
        <w:t>CyWP</w:t>
      </w:r>
      <w:proofErr w:type="spellEnd"/>
      <w:r w:rsidRPr="00E31ADF">
        <w:t xml:space="preserve"> substrate tested was successfully </w:t>
      </w:r>
      <w:r w:rsidRPr="00E31ADF">
        <w:lastRenderedPageBreak/>
        <w:t>prenylated by FtmPT1 to produce a total of 7 fully characterized products that were alkylated at C3, N1, and C2. (</w:t>
      </w:r>
      <w:r>
        <w:fldChar w:fldCharType="begin"/>
      </w:r>
      <w:r>
        <w:instrText xml:space="preserve"> REF _Ref85810550 \h </w:instrText>
      </w:r>
      <w:r>
        <w:fldChar w:fldCharType="separate"/>
      </w:r>
      <w:r w:rsidR="001365F9">
        <w:t xml:space="preserve">Figure </w:t>
      </w:r>
      <w:r w:rsidR="001365F9">
        <w:rPr>
          <w:noProof/>
        </w:rPr>
        <w:t>4</w:t>
      </w:r>
      <w:r w:rsidR="001365F9">
        <w:t>.</w:t>
      </w:r>
      <w:r w:rsidR="001365F9">
        <w:rPr>
          <w:noProof/>
        </w:rPr>
        <w:t>10</w:t>
      </w:r>
      <w:r>
        <w:fldChar w:fldCharType="end"/>
      </w:r>
      <w:r w:rsidRPr="00E31ADF">
        <w:t>)</w:t>
      </w:r>
      <w:r w:rsidR="00991CBD" w:rsidRPr="00991CBD">
        <w:rPr>
          <w:rFonts w:ascii="Arial" w:hAnsi="Arial" w:cs="Arial"/>
          <w:sz w:val="22"/>
          <w:szCs w:val="22"/>
        </w:rPr>
        <w:t xml:space="preserve"> </w:t>
      </w:r>
      <w:r w:rsidR="00991CBD" w:rsidRPr="00991CBD">
        <w:t>Determination of the absolute stereochemistry of the product chiral centers was achieved using diagnostic NOE interactions. The (</w:t>
      </w:r>
      <w:proofErr w:type="spellStart"/>
      <w:proofErr w:type="gramStart"/>
      <w:r w:rsidR="00991CBD" w:rsidRPr="00991CBD">
        <w:t>l,l</w:t>
      </w:r>
      <w:proofErr w:type="spellEnd"/>
      <w:proofErr w:type="gramEnd"/>
      <w:r w:rsidR="00991CBD" w:rsidRPr="00991CBD">
        <w:t>) configuration of the diketopiperazine ring was confirmed by 2D-ROESY experiments displaying clear interactions between the α protons of the Aza-</w:t>
      </w:r>
      <w:proofErr w:type="spellStart"/>
      <w:r w:rsidR="00991CBD" w:rsidRPr="00991CBD">
        <w:t>Trp</w:t>
      </w:r>
      <w:proofErr w:type="spellEnd"/>
      <w:r w:rsidR="00991CBD" w:rsidRPr="00991CBD">
        <w:t xml:space="preserve"> and l-Proline.  In the case of cyclized products, the </w:t>
      </w:r>
      <w:r w:rsidR="00991CBD" w:rsidRPr="00991CBD">
        <w:rPr>
          <w:i/>
          <w:iCs/>
        </w:rPr>
        <w:t xml:space="preserve">syn-cis </w:t>
      </w:r>
      <w:r w:rsidR="00991CBD" w:rsidRPr="00991CBD">
        <w:t>configuration of the new chiral centers at C2 and C3 was confirmed by observed interactions between H2 and H2’ and the absence of interactions between H2 and the Aza-</w:t>
      </w:r>
      <w:proofErr w:type="spellStart"/>
      <w:r w:rsidR="00991CBD" w:rsidRPr="00991CBD">
        <w:t>Trp</w:t>
      </w:r>
      <w:proofErr w:type="spellEnd"/>
      <w:r w:rsidR="00991CBD" w:rsidRPr="00991CBD">
        <w:t xml:space="preserve"> α proton.</w:t>
      </w:r>
    </w:p>
    <w:p w14:paraId="29221434" w14:textId="5059F4A0" w:rsidR="00B41F78" w:rsidRPr="00E31ADF" w:rsidRDefault="00B41F78" w:rsidP="00B41F78"/>
    <w:p w14:paraId="1B6DE6EF" w14:textId="77777777" w:rsidR="00B41F78" w:rsidRDefault="00B41F78" w:rsidP="00B41F78">
      <w:pPr>
        <w:pStyle w:val="CenterFigure"/>
      </w:pPr>
      <w:r w:rsidRPr="000A6F38">
        <w:rPr>
          <w:noProof/>
        </w:rPr>
        <w:drawing>
          <wp:inline distT="0" distB="0" distL="0" distR="0" wp14:anchorId="1FC05842" wp14:editId="6A70515B">
            <wp:extent cx="5486400" cy="3530600"/>
            <wp:effectExtent l="0" t="0" r="0" b="0"/>
            <wp:docPr id="240" name="Picture 240" descr="Chemical scheme showing all 5 azaindole-substituted dipeptide substrates being converted into 7 unique prenylated natural product anal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Chemical scheme showing all 5 azaindole-substituted dipeptide substrates being converted into 7 unique prenylated natural product analogs"/>
                    <pic:cNvPicPr/>
                  </pic:nvPicPr>
                  <pic:blipFill>
                    <a:blip r:embed="rId186">
                      <a:extLst>
                        <a:ext uri="{28A0092B-C50C-407E-A947-70E740481C1C}">
                          <a14:useLocalDpi xmlns:a14="http://schemas.microsoft.com/office/drawing/2010/main" val="0"/>
                        </a:ext>
                      </a:extLst>
                    </a:blip>
                    <a:stretch>
                      <a:fillRect/>
                    </a:stretch>
                  </pic:blipFill>
                  <pic:spPr>
                    <a:xfrm>
                      <a:off x="0" y="0"/>
                      <a:ext cx="5486400" cy="3530600"/>
                    </a:xfrm>
                    <a:prstGeom prst="rect">
                      <a:avLst/>
                    </a:prstGeom>
                  </pic:spPr>
                </pic:pic>
              </a:graphicData>
            </a:graphic>
          </wp:inline>
        </w:drawing>
      </w:r>
    </w:p>
    <w:p w14:paraId="624122B5" w14:textId="4F62D8BC" w:rsidR="00B41F78" w:rsidRDefault="00B41F78" w:rsidP="00B41F78">
      <w:pPr>
        <w:pStyle w:val="Caption"/>
      </w:pPr>
      <w:bookmarkStart w:id="311" w:name="_Ref85810550"/>
      <w:bookmarkStart w:id="312" w:name="_Toc86259739"/>
      <w:bookmarkStart w:id="313" w:name="_Toc90555578"/>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10</w:t>
      </w:r>
      <w:r w:rsidR="00D06A63">
        <w:fldChar w:fldCharType="end"/>
      </w:r>
      <w:bookmarkEnd w:id="311"/>
      <w:r>
        <w:t xml:space="preserve">: </w:t>
      </w:r>
      <w:r w:rsidRPr="00951BDA">
        <w:t>Azaindole dipeptide substrates accepted by FtmPT1 and their isolated reaction products.</w:t>
      </w:r>
      <w:bookmarkEnd w:id="312"/>
      <w:bookmarkEnd w:id="313"/>
    </w:p>
    <w:p w14:paraId="77DD6952" w14:textId="77777777" w:rsidR="00B41F78" w:rsidRDefault="00B41F78" w:rsidP="00B41F78"/>
    <w:p w14:paraId="041E5A64" w14:textId="77777777" w:rsidR="00B41F78" w:rsidRDefault="00B41F78" w:rsidP="00B41F78">
      <w:pPr>
        <w:pStyle w:val="Heading3"/>
      </w:pPr>
      <w:bookmarkStart w:id="314" w:name="_Toc86259723"/>
      <w:bookmarkStart w:id="315" w:name="_Toc90555534"/>
      <w:r>
        <w:lastRenderedPageBreak/>
        <w:t xml:space="preserve">Structural Elucidation of </w:t>
      </w:r>
      <w:proofErr w:type="spellStart"/>
      <w:r>
        <w:t>CdpNPT</w:t>
      </w:r>
      <w:proofErr w:type="spellEnd"/>
      <w:r>
        <w:t xml:space="preserve"> Catalyzed Aza-</w:t>
      </w:r>
      <w:proofErr w:type="spellStart"/>
      <w:r>
        <w:t>CyWP</w:t>
      </w:r>
      <w:proofErr w:type="spellEnd"/>
      <w:r>
        <w:t xml:space="preserve"> Prenylated Products</w:t>
      </w:r>
      <w:bookmarkEnd w:id="314"/>
      <w:bookmarkEnd w:id="315"/>
    </w:p>
    <w:p w14:paraId="1B7E5B83" w14:textId="5F19C275" w:rsidR="00B41F78" w:rsidRPr="009A17DD" w:rsidRDefault="00B41F78" w:rsidP="00B41F78">
      <w:r w:rsidRPr="009A17DD">
        <w:t>Among the prenylated Aza-</w:t>
      </w:r>
      <w:proofErr w:type="spellStart"/>
      <w:r w:rsidRPr="009A17DD">
        <w:t>CyWP</w:t>
      </w:r>
      <w:proofErr w:type="spellEnd"/>
      <w:r w:rsidRPr="009A17DD">
        <w:t xml:space="preserve"> products, two prenylated </w:t>
      </w:r>
      <w:r w:rsidRPr="009A17DD">
        <w:rPr>
          <w:b/>
          <w:bCs/>
        </w:rPr>
        <w:t xml:space="preserve">7A-CyWP </w:t>
      </w:r>
      <w:r w:rsidRPr="009A17DD">
        <w:t xml:space="preserve">products were isolated from the </w:t>
      </w:r>
      <w:proofErr w:type="spellStart"/>
      <w:r w:rsidRPr="009A17DD">
        <w:t>CdpNPT</w:t>
      </w:r>
      <w:proofErr w:type="spellEnd"/>
      <w:r w:rsidRPr="009A17DD">
        <w:t xml:space="preserve"> catalyzed reaction. The major product showed dramatic shifts in the product absorbance profile, which upon NMR analysis revealed it to be pyrrole-ring dearomatized, cyclized C3-reverse prenylated product was indeed formed (</w:t>
      </w:r>
      <w:r>
        <w:fldChar w:fldCharType="begin"/>
      </w:r>
      <w:r>
        <w:instrText xml:space="preserve"> REF _Ref85811457 \h </w:instrText>
      </w:r>
      <w:r>
        <w:fldChar w:fldCharType="separate"/>
      </w:r>
      <w:r w:rsidR="001365F9">
        <w:t xml:space="preserve">Figure </w:t>
      </w:r>
      <w:r w:rsidR="001365F9">
        <w:rPr>
          <w:noProof/>
        </w:rPr>
        <w:t>4</w:t>
      </w:r>
      <w:r w:rsidR="001365F9">
        <w:t>.</w:t>
      </w:r>
      <w:r w:rsidR="001365F9">
        <w:rPr>
          <w:noProof/>
        </w:rPr>
        <w:t>11</w:t>
      </w:r>
      <w:r>
        <w:fldChar w:fldCharType="end"/>
      </w:r>
      <w:r w:rsidRPr="009A17DD">
        <w:t>). Having already characterized other cyclized Aza-</w:t>
      </w:r>
      <w:proofErr w:type="spellStart"/>
      <w:r w:rsidRPr="009A17DD">
        <w:t>CyWP</w:t>
      </w:r>
      <w:proofErr w:type="spellEnd"/>
      <w:r w:rsidRPr="009A17DD">
        <w:t xml:space="preserve"> products as reference points, the major difference observed in the </w:t>
      </w:r>
      <w:proofErr w:type="spellStart"/>
      <w:r w:rsidRPr="009A17DD">
        <w:t>CdpNPT</w:t>
      </w:r>
      <w:proofErr w:type="spellEnd"/>
      <w:r w:rsidRPr="009A17DD">
        <w:t xml:space="preserve"> product was the terminal alkene signal observed via HSQC (C1’/H1’ = 114.4/5.04-5.11 ppm). The azaindole C-2 chemical shifts for </w:t>
      </w:r>
      <w:r w:rsidRPr="009A17DD">
        <w:rPr>
          <w:b/>
          <w:bCs/>
        </w:rPr>
        <w:t xml:space="preserve">7-R-C3 </w:t>
      </w:r>
      <w:r w:rsidRPr="009A17DD">
        <w:t>observed via HSQC (C1’/H1’ = 73.1/5.42 ppm) were analogous to that observed in the cyclized products (</w:t>
      </w:r>
      <w:r w:rsidRPr="009A17DD">
        <w:rPr>
          <w:b/>
          <w:bCs/>
        </w:rPr>
        <w:t>4-C3</w:t>
      </w:r>
      <w:r w:rsidRPr="009A17DD">
        <w:t xml:space="preserve">, </w:t>
      </w:r>
      <w:r w:rsidRPr="009A17DD">
        <w:rPr>
          <w:b/>
          <w:bCs/>
        </w:rPr>
        <w:t>5-C3</w:t>
      </w:r>
      <w:r w:rsidRPr="009A17DD">
        <w:t xml:space="preserve">, </w:t>
      </w:r>
      <w:r w:rsidRPr="009A17DD">
        <w:rPr>
          <w:b/>
          <w:bCs/>
        </w:rPr>
        <w:t>6-C3</w:t>
      </w:r>
      <w:r w:rsidRPr="009A17DD">
        <w:t xml:space="preserve">) isolated from FtmPT1 scale up reactions. The minor N1-prenylated product </w:t>
      </w:r>
      <w:r w:rsidRPr="009A17DD">
        <w:rPr>
          <w:b/>
          <w:bCs/>
        </w:rPr>
        <w:t>7-N1</w:t>
      </w:r>
      <w:r w:rsidRPr="009A17DD">
        <w:t xml:space="preserve"> was also observed, which was also found as a product of FtmPT1 catalyzed prenylation of </w:t>
      </w:r>
      <w:r w:rsidRPr="009A17DD">
        <w:rPr>
          <w:b/>
          <w:bCs/>
        </w:rPr>
        <w:t>7f</w:t>
      </w:r>
      <w:r w:rsidRPr="009A17DD">
        <w:t xml:space="preserve">.  </w:t>
      </w:r>
      <w:r w:rsidR="00991CBD">
        <w:t xml:space="preserve">Assignment of C2 and C3 chiral centers was done using 1D-ROESY experiments, </w:t>
      </w:r>
      <w:r w:rsidR="000433CD">
        <w:t>which indicated close spatial proximity between H2 and the prenyl methyl groups.</w:t>
      </w:r>
    </w:p>
    <w:p w14:paraId="5989785F" w14:textId="77777777" w:rsidR="00B41F78" w:rsidRDefault="00B41F78" w:rsidP="00B41F78">
      <w:pPr>
        <w:pStyle w:val="CenterFigure"/>
      </w:pPr>
      <w:r w:rsidRPr="007B5693">
        <w:rPr>
          <w:noProof/>
        </w:rPr>
        <w:drawing>
          <wp:inline distT="0" distB="0" distL="0" distR="0" wp14:anchorId="68B0ADA6" wp14:editId="7DAF7A48">
            <wp:extent cx="5375932" cy="1403258"/>
            <wp:effectExtent l="0" t="0" r="0" b="6985"/>
            <wp:docPr id="241" name="Picture 241" descr="Chemical scheme depicting CdpNPT catalyzed prenylation of 7-azaindole substituted dipeptide substrate, forming C3 reverse prenylated and N1 normal prenylated products.  Diagnostic HMBC correlations shown as red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Chemical scheme depicting CdpNPT catalyzed prenylation of 7-azaindole substituted dipeptide substrate, forming C3 reverse prenylated and N1 normal prenylated products.  Diagnostic HMBC correlations shown as red arrows."/>
                    <pic:cNvPicPr/>
                  </pic:nvPicPr>
                  <pic:blipFill>
                    <a:blip r:embed="rId187">
                      <a:extLst>
                        <a:ext uri="{28A0092B-C50C-407E-A947-70E740481C1C}">
                          <a14:useLocalDpi xmlns:a14="http://schemas.microsoft.com/office/drawing/2010/main" val="0"/>
                        </a:ext>
                      </a:extLst>
                    </a:blip>
                    <a:stretch>
                      <a:fillRect/>
                    </a:stretch>
                  </pic:blipFill>
                  <pic:spPr>
                    <a:xfrm>
                      <a:off x="0" y="0"/>
                      <a:ext cx="5375932" cy="1403258"/>
                    </a:xfrm>
                    <a:prstGeom prst="rect">
                      <a:avLst/>
                    </a:prstGeom>
                  </pic:spPr>
                </pic:pic>
              </a:graphicData>
            </a:graphic>
          </wp:inline>
        </w:drawing>
      </w:r>
    </w:p>
    <w:p w14:paraId="09DBAECE" w14:textId="6BDB4DE8" w:rsidR="00B41F78" w:rsidRDefault="00B41F78" w:rsidP="00B41F78">
      <w:pPr>
        <w:pStyle w:val="Caption"/>
      </w:pPr>
      <w:bookmarkStart w:id="316" w:name="_Ref85811457"/>
      <w:bookmarkStart w:id="317" w:name="_Toc86259740"/>
      <w:bookmarkStart w:id="318" w:name="_Toc90555579"/>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11</w:t>
      </w:r>
      <w:r w:rsidR="00D06A63">
        <w:fldChar w:fldCharType="end"/>
      </w:r>
      <w:bookmarkEnd w:id="316"/>
      <w:r w:rsidRPr="00F82CD0">
        <w:rPr>
          <w:rFonts w:ascii="Arial" w:hAnsi="Arial" w:cs="Arial"/>
          <w:b w:val="0"/>
          <w:bCs w:val="0"/>
          <w:noProof w:val="0"/>
          <w:sz w:val="20"/>
          <w:szCs w:val="20"/>
        </w:rPr>
        <w:t xml:space="preserve"> </w:t>
      </w:r>
      <w:r w:rsidRPr="00F82CD0">
        <w:t>NMR characterization of the chemoenzymatically produced products of 7A-CyWP in the presence of CdpNPT and DMAPP</w:t>
      </w:r>
      <w:bookmarkEnd w:id="317"/>
      <w:bookmarkEnd w:id="318"/>
    </w:p>
    <w:p w14:paraId="4BCDC397" w14:textId="77777777" w:rsidR="00B41F78" w:rsidRDefault="00B41F78" w:rsidP="00B41F78"/>
    <w:p w14:paraId="2FD55EE2" w14:textId="77777777" w:rsidR="00B41F78" w:rsidRDefault="00B41F78" w:rsidP="00B41F78">
      <w:pPr>
        <w:pStyle w:val="Heading3"/>
      </w:pPr>
      <w:bookmarkStart w:id="319" w:name="_Toc86259724"/>
      <w:bookmarkStart w:id="320" w:name="_Toc90555535"/>
      <w:r>
        <w:t>Mechanistic Discussion of Aza-</w:t>
      </w:r>
      <w:proofErr w:type="spellStart"/>
      <w:r>
        <w:t>CyWP</w:t>
      </w:r>
      <w:proofErr w:type="spellEnd"/>
      <w:r>
        <w:t xml:space="preserve"> Prenylation Regioselectivity</w:t>
      </w:r>
      <w:bookmarkEnd w:id="319"/>
      <w:bookmarkEnd w:id="320"/>
    </w:p>
    <w:p w14:paraId="27A5D494" w14:textId="50D0459D" w:rsidR="00B41F78" w:rsidRPr="00B82075" w:rsidRDefault="00B41F78" w:rsidP="00B82075">
      <w:r w:rsidRPr="00B82075">
        <w:t>The products isolated from FtmPT1 catalyzed prenylation are an excellent data set for mechanistic deduction, since every Aza-</w:t>
      </w:r>
      <w:proofErr w:type="spellStart"/>
      <w:r w:rsidRPr="00B82075">
        <w:t>CyWP</w:t>
      </w:r>
      <w:proofErr w:type="spellEnd"/>
      <w:r w:rsidRPr="00B82075">
        <w:t xml:space="preserve"> isomer was accepted but produced </w:t>
      </w:r>
      <w:r w:rsidRPr="00B82075">
        <w:lastRenderedPageBreak/>
        <w:t xml:space="preserve">different product distributions. Surprisingly, the only azaindole isomer that undergoes the native 2-prenylation reaction by FtmPT1 was </w:t>
      </w:r>
      <w:r w:rsidRPr="00B82075">
        <w:rPr>
          <w:b/>
          <w:bCs/>
        </w:rPr>
        <w:t>7f</w:t>
      </w:r>
      <w:r w:rsidRPr="00B82075">
        <w:t xml:space="preserve">, as a minor product. Within the context of FtmPT1, the </w:t>
      </w:r>
      <w:r w:rsidRPr="00B82075">
        <w:rPr>
          <w:b/>
          <w:bCs/>
        </w:rPr>
        <w:t>5f</w:t>
      </w:r>
      <w:r w:rsidRPr="00B82075">
        <w:t xml:space="preserve"> and </w:t>
      </w:r>
      <w:r w:rsidRPr="00B82075">
        <w:rPr>
          <w:b/>
          <w:bCs/>
        </w:rPr>
        <w:t>6f</w:t>
      </w:r>
      <w:r w:rsidRPr="00B82075">
        <w:t xml:space="preserve"> analogs have the highest basicity and are the only isomers that produced C3 prenylated products with high regioselectivity. The C3 alkylated product was present as a minor product in the case of </w:t>
      </w:r>
      <w:r w:rsidRPr="00B82075">
        <w:rPr>
          <w:b/>
          <w:bCs/>
        </w:rPr>
        <w:t>4f</w:t>
      </w:r>
      <w:r w:rsidRPr="00B82075">
        <w:t xml:space="preserve">, and not detected for the 7-aza substrate. Compared to the native </w:t>
      </w:r>
      <w:proofErr w:type="spellStart"/>
      <w:r w:rsidRPr="00B82075">
        <w:t>CyWP</w:t>
      </w:r>
      <w:proofErr w:type="spellEnd"/>
      <w:r w:rsidRPr="00B82075">
        <w:t xml:space="preserve"> substrate, </w:t>
      </w:r>
      <w:r w:rsidRPr="00B82075">
        <w:rPr>
          <w:b/>
          <w:bCs/>
        </w:rPr>
        <w:t>7f</w:t>
      </w:r>
      <w:r w:rsidRPr="00B82075">
        <w:t xml:space="preserve"> is the most electronically similar, allowing it to produce the native-type C2 prenylated product. The less electronically similar azaindole isomers (</w:t>
      </w:r>
      <w:r w:rsidRPr="00B82075">
        <w:rPr>
          <w:b/>
          <w:bCs/>
        </w:rPr>
        <w:t>4f</w:t>
      </w:r>
      <w:r w:rsidRPr="00B82075">
        <w:t xml:space="preserve">, </w:t>
      </w:r>
      <w:r w:rsidRPr="00B82075">
        <w:rPr>
          <w:b/>
          <w:bCs/>
        </w:rPr>
        <w:t>5f</w:t>
      </w:r>
      <w:r w:rsidRPr="00B82075">
        <w:t xml:space="preserve">, </w:t>
      </w:r>
      <w:r w:rsidRPr="00B82075">
        <w:rPr>
          <w:b/>
          <w:bCs/>
        </w:rPr>
        <w:t>6f</w:t>
      </w:r>
      <w:r w:rsidRPr="00B82075">
        <w:t xml:space="preserve">) favor the generation of the C3 prenylated cyclized product, with increasing C3 selectivity as the azaindole </w:t>
      </w:r>
      <w:proofErr w:type="spellStart"/>
      <w:r w:rsidRPr="00B82075">
        <w:t>pKa</w:t>
      </w:r>
      <w:proofErr w:type="spellEnd"/>
      <w:r w:rsidRPr="00B82075">
        <w:t xml:space="preserve"> increases (</w:t>
      </w:r>
      <w:r w:rsidRPr="00B82075">
        <w:rPr>
          <w:b/>
          <w:bCs/>
        </w:rPr>
        <w:t>5a</w:t>
      </w:r>
      <w:r w:rsidRPr="00B82075">
        <w:t xml:space="preserve">: 8.3 ≈ </w:t>
      </w:r>
      <w:r w:rsidRPr="00B82075">
        <w:rPr>
          <w:b/>
          <w:bCs/>
        </w:rPr>
        <w:t>6a</w:t>
      </w:r>
      <w:r w:rsidRPr="00B82075">
        <w:t xml:space="preserve">: 7.9 &gt; </w:t>
      </w:r>
      <w:r w:rsidRPr="00B82075">
        <w:rPr>
          <w:b/>
          <w:bCs/>
        </w:rPr>
        <w:t>4a</w:t>
      </w:r>
      <w:r w:rsidRPr="00B82075">
        <w:t xml:space="preserve">: 6.9 &gt;&gt; </w:t>
      </w:r>
      <w:r w:rsidRPr="00B82075">
        <w:rPr>
          <w:b/>
          <w:bCs/>
        </w:rPr>
        <w:t>7a</w:t>
      </w:r>
      <w:r w:rsidRPr="00B82075">
        <w:t xml:space="preserve">: 4.6). Another parameter to consider is the electron density at the C2 position, which based on </w:t>
      </w:r>
      <w:r w:rsidRPr="00B82075">
        <w:rPr>
          <w:vertAlign w:val="superscript"/>
        </w:rPr>
        <w:t>13</w:t>
      </w:r>
      <w:r w:rsidRPr="00B82075">
        <w:t xml:space="preserve">C chemical shifts is known that C2 electron density follows the trend of </w:t>
      </w:r>
      <w:r w:rsidRPr="00B82075">
        <w:rPr>
          <w:b/>
          <w:bCs/>
        </w:rPr>
        <w:t xml:space="preserve">7f </w:t>
      </w:r>
      <w:r w:rsidRPr="00B82075">
        <w:t xml:space="preserve">&gt; Indole &gt; </w:t>
      </w:r>
      <w:r w:rsidRPr="00B82075">
        <w:rPr>
          <w:b/>
          <w:bCs/>
        </w:rPr>
        <w:t xml:space="preserve">5f </w:t>
      </w:r>
      <w:r w:rsidRPr="00B82075">
        <w:t xml:space="preserve">&gt; </w:t>
      </w:r>
      <w:r w:rsidRPr="00B82075">
        <w:rPr>
          <w:b/>
          <w:bCs/>
        </w:rPr>
        <w:t xml:space="preserve">4f </w:t>
      </w:r>
      <w:r w:rsidRPr="00B82075">
        <w:t xml:space="preserve">&gt; </w:t>
      </w:r>
      <w:r w:rsidRPr="00B82075">
        <w:rPr>
          <w:b/>
          <w:bCs/>
        </w:rPr>
        <w:t>6f</w:t>
      </w:r>
      <w:r w:rsidRPr="00B82075">
        <w:t>.</w:t>
      </w:r>
      <w:r w:rsidRPr="00B82075">
        <w:fldChar w:fldCharType="begin"/>
      </w:r>
      <w:r w:rsidRPr="00B82075">
        <w:instrText xml:space="preserve"> ADDIN EN.CITE &lt;EndNote&gt;&lt;Cite&gt;&lt;Author&gt;Lee&lt;/Author&gt;&lt;Year&gt;2009&lt;/Year&gt;&lt;RecNum&gt;609&lt;/RecNum&gt;&lt;DisplayText&gt;&lt;style face="superscript"&gt;39&lt;/style&gt;&lt;/DisplayText&gt;&lt;record&gt;&lt;rec-number&gt;609&lt;/rec-number&gt;&lt;foreign-keys&gt;&lt;key app="EN" db-id="2sva2ta2n5wrsye0fw8ppf2d52vfv90fr9ev" timestamp="1606594461" guid="49ada538-1fc4-4b48-97ac-7f370d17db24"&gt;609&lt;/key&gt;&lt;/foreign-keys&gt;&lt;ref-type name="Journal Article"&gt;17&lt;/ref-type&gt;&lt;contributors&gt;&lt;authors&gt;&lt;author&gt;Lee, Hyang-Yeol&lt;/author&gt;&lt;author&gt;Yerkes, Nancy&lt;/author&gt;&lt;author&gt;O&amp;apos;Connor, Sarah E.&lt;/author&gt;&lt;/authors&gt;&lt;/contributors&gt;&lt;titles&gt;&lt;title&gt;Aza-Tryptamine Substrates in Monoterpene Indole Alkaloid Biosynthesis&lt;/title&gt;&lt;secondary-title&gt;Chemistry &amp;amp; Biology&lt;/secondary-title&gt;&lt;/titles&gt;&lt;periodical&gt;&lt;full-title&gt;Chemistry &amp;amp; Biology&lt;/full-title&gt;&lt;/periodical&gt;&lt;pages&gt;1225-1229&lt;/pages&gt;&lt;volume&gt;16&lt;/volume&gt;&lt;number&gt;12&lt;/number&gt;&lt;dates&gt;&lt;year&gt;2009&lt;/year&gt;&lt;pub-dates&gt;&lt;date&gt;2009-12-01&lt;/date&gt;&lt;/pub-dates&gt;&lt;/dates&gt;&lt;publisher&gt;Elsevier BV&lt;/publisher&gt;&lt;isbn&gt;1074-5521&lt;/isbn&gt;&lt;urls&gt;&lt;related-urls&gt;&lt;url&gt;http://europepmc.org/articles/pmc2807416?pdf=render&lt;/url&gt;&lt;/related-urls&gt;&lt;/urls&gt;&lt;electronic-resource-num&gt;10.1016/j.chembiol.2009.11.016&lt;/electronic-resource-num&gt;&lt;access-date&gt;2020-11-28T20:10:51&lt;/access-date&gt;&lt;/record&gt;&lt;/Cite&gt;&lt;/EndNote&gt;</w:instrText>
      </w:r>
      <w:r w:rsidRPr="00B82075">
        <w:fldChar w:fldCharType="separate"/>
      </w:r>
      <w:r w:rsidRPr="00B82075">
        <w:rPr>
          <w:noProof/>
          <w:vertAlign w:val="superscript"/>
        </w:rPr>
        <w:t>39</w:t>
      </w:r>
      <w:r w:rsidRPr="00B82075">
        <w:fldChar w:fldCharType="end"/>
      </w:r>
      <w:r w:rsidRPr="00B82075">
        <w:t xml:space="preserve"> While this electron density trend suggests that </w:t>
      </w:r>
      <w:r w:rsidRPr="00B82075">
        <w:rPr>
          <w:b/>
          <w:bCs/>
        </w:rPr>
        <w:t>7f</w:t>
      </w:r>
      <w:r w:rsidRPr="00B82075">
        <w:t xml:space="preserve"> should more readily form C2 prenylated products, the relative nucleophilicity of the N1 position must be taken into consideration as a competing prenyl group acceptor in close proximity to C2, resulting in the major product formed from </w:t>
      </w:r>
      <w:r w:rsidRPr="00B82075">
        <w:rPr>
          <w:b/>
          <w:bCs/>
        </w:rPr>
        <w:t xml:space="preserve">7f </w:t>
      </w:r>
      <w:r w:rsidRPr="00B82075">
        <w:t>by FtmPT1</w:t>
      </w:r>
      <w:r w:rsidRPr="00B82075">
        <w:rPr>
          <w:b/>
          <w:bCs/>
        </w:rPr>
        <w:t xml:space="preserve"> </w:t>
      </w:r>
      <w:r w:rsidRPr="00B82075">
        <w:t>being N1-prenylated. This rational derived from C2 electron density assumes that the dimethylallyl carbocation is being directly attacked by C2.</w:t>
      </w:r>
    </w:p>
    <w:p w14:paraId="1FD8E864" w14:textId="77777777" w:rsidR="00B41F78" w:rsidRDefault="00B41F78" w:rsidP="00B41F78">
      <w:pPr>
        <w:pStyle w:val="CenterFigure"/>
      </w:pPr>
      <w:r w:rsidRPr="00D84248">
        <w:rPr>
          <w:noProof/>
        </w:rPr>
        <w:drawing>
          <wp:inline distT="0" distB="0" distL="0" distR="0" wp14:anchorId="49BF227D" wp14:editId="1A57456C">
            <wp:extent cx="5296500" cy="1090456"/>
            <wp:effectExtent l="0" t="0" r="0" b="0"/>
            <wp:docPr id="242" name="Picture 242" descr="Proposed mechanism of azaindole C3 prenylation and subsequent cyclization, proceeding through attack of the electrophilic C2 iminium intermediate by the amide N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Proposed mechanism of azaindole C3 prenylation and subsequent cyclization, proceeding through attack of the electrophilic C2 iminium intermediate by the amide NH "/>
                    <pic:cNvPicPr/>
                  </pic:nvPicPr>
                  <pic:blipFill>
                    <a:blip r:embed="rId188">
                      <a:extLst>
                        <a:ext uri="{28A0092B-C50C-407E-A947-70E740481C1C}">
                          <a14:useLocalDpi xmlns:a14="http://schemas.microsoft.com/office/drawing/2010/main" val="0"/>
                        </a:ext>
                      </a:extLst>
                    </a:blip>
                    <a:stretch>
                      <a:fillRect/>
                    </a:stretch>
                  </pic:blipFill>
                  <pic:spPr>
                    <a:xfrm>
                      <a:off x="0" y="0"/>
                      <a:ext cx="5296500" cy="1090456"/>
                    </a:xfrm>
                    <a:prstGeom prst="rect">
                      <a:avLst/>
                    </a:prstGeom>
                  </pic:spPr>
                </pic:pic>
              </a:graphicData>
            </a:graphic>
          </wp:inline>
        </w:drawing>
      </w:r>
    </w:p>
    <w:p w14:paraId="5F5807C3" w14:textId="3FCE5816" w:rsidR="00B41F78" w:rsidRDefault="00B41F78" w:rsidP="00B41F78">
      <w:pPr>
        <w:pStyle w:val="Caption"/>
        <w:jc w:val="center"/>
      </w:pPr>
      <w:bookmarkStart w:id="321" w:name="_Ref85811631"/>
      <w:bookmarkStart w:id="322" w:name="_Toc86259741"/>
      <w:bookmarkStart w:id="323" w:name="_Toc90555580"/>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12</w:t>
      </w:r>
      <w:r w:rsidR="00D06A63">
        <w:fldChar w:fldCharType="end"/>
      </w:r>
      <w:bookmarkEnd w:id="321"/>
      <w:r>
        <w:t xml:space="preserve"> </w:t>
      </w:r>
      <w:r w:rsidRPr="00F82CD0">
        <w:t>Proposed mechanism for the formation of C3 prenylated cyclic products.</w:t>
      </w:r>
      <w:bookmarkEnd w:id="322"/>
      <w:bookmarkEnd w:id="323"/>
    </w:p>
    <w:p w14:paraId="4F2EAFF6" w14:textId="77777777" w:rsidR="00B41F78" w:rsidRPr="00A64338" w:rsidRDefault="00B41F78" w:rsidP="00B41F78"/>
    <w:p w14:paraId="4D214E54" w14:textId="77777777" w:rsidR="00B41F78" w:rsidRDefault="00B41F78" w:rsidP="00B41F78">
      <w:pPr>
        <w:pStyle w:val="Heading3"/>
      </w:pPr>
      <w:bookmarkStart w:id="324" w:name="_Toc86259725"/>
      <w:bookmarkStart w:id="325" w:name="_Toc90555536"/>
      <w:r>
        <w:lastRenderedPageBreak/>
        <w:t>Comparison to Previous Mechanistic Studies of FtmPT1</w:t>
      </w:r>
      <w:bookmarkEnd w:id="324"/>
      <w:bookmarkEnd w:id="325"/>
    </w:p>
    <w:p w14:paraId="11C6BDD1" w14:textId="40A786E6" w:rsidR="00B41F78" w:rsidRDefault="00B41F78" w:rsidP="00B41F78">
      <w:r w:rsidRPr="00F82CD0">
        <w:t>Previously published mechanistic studies suggest that the native C2 prenylation reaction is potentially derived from an initial C3 reverse prenylation and subsequent cope rearrangement to C2.</w:t>
      </w:r>
      <w:r w:rsidRPr="00F82CD0">
        <w:fldChar w:fldCharType="begin">
          <w:fldData xml:space="preserve">PEVuZE5vdGU+PENpdGU+PEF1dGhvcj5NYWhtb29kaTwvQXV0aG9yPjxZZWFyPjIwMTM8L1llYXI+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</w:fldData>
        </w:fldChar>
      </w:r>
      <w:r>
        <w:instrText xml:space="preserve"> ADDIN EN.CITE </w:instrText>
      </w:r>
      <w:r>
        <w:fldChar w:fldCharType="begin">
          <w:fldData xml:space="preserve">PEVuZE5vdGU+PENpdGU+PEF1dGhvcj5NYWhtb29kaTwvQXV0aG9yPjxZZWFyPjIwMTM8L1llYXI+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</w:fldData>
        </w:fldChar>
      </w:r>
      <w:r>
        <w:instrText xml:space="preserve"> ADDIN EN.CITE.DATA </w:instrText>
      </w:r>
      <w:r>
        <w:fldChar w:fldCharType="end"/>
      </w:r>
      <w:r w:rsidRPr="00F82CD0">
        <w:fldChar w:fldCharType="separate"/>
      </w:r>
      <w:r w:rsidRPr="00C6464A">
        <w:rPr>
          <w:noProof/>
          <w:vertAlign w:val="superscript"/>
        </w:rPr>
        <w:t>26, 40</w:t>
      </w:r>
      <w:r w:rsidRPr="00F82CD0">
        <w:fldChar w:fldCharType="end"/>
      </w:r>
      <w:r w:rsidRPr="00F82CD0">
        <w:t xml:space="preserve"> A similar rearrangement could also transfer the C3 reverse-prenyl group to the N1 position, which is the proposed mechanism by which the native </w:t>
      </w:r>
      <w:proofErr w:type="spellStart"/>
      <w:r w:rsidRPr="00F82CD0">
        <w:t>CdpNPT</w:t>
      </w:r>
      <w:proofErr w:type="spellEnd"/>
      <w:r w:rsidRPr="00F82CD0">
        <w:t xml:space="preserve"> reaction generates a minor N1 prenylated product and a C3 reverse prenylated major product. The rearrangement mechanism depends on the relative speed at which the dearomatized C3 prenylated intermediate can cyclize on the transiently formed nucleophilic iminium, versus rearrangement of the prenyl group to restore aromaticity. </w:t>
      </w:r>
      <w:r>
        <w:t>Crystallographic studies of FtmPT1 have indicated that the C3` position of DMAPP was held near the indole C2 and C3 positions, with the C1` of DMAPP positioned over the 6-membered ring of the indole substrate.</w:t>
      </w:r>
      <w:r>
        <w:fldChar w:fldCharType="begin"/>
      </w:r>
      <w:r>
        <w:instrText xml:space="preserve"> ADDIN EN.CITE &lt;EndNote&gt;&lt;Cite&gt;&lt;Author&gt;Jost&lt;/Author&gt;&lt;Year&gt;2010&lt;/Year&gt;&lt;RecNum&gt;357&lt;/RecNum&gt;&lt;DisplayText&gt;&lt;style face="superscript"&gt;41&lt;/style&gt;&lt;/DisplayText&gt;&lt;record&gt;&lt;rec-number&gt;357&lt;/rec-number&gt;&lt;foreign-keys&gt;&lt;key app="EN" db-id="2sva2ta2n5wrsye0fw8ppf2d52vfv90fr9ev" timestamp="1605499796" guid="9560270e-dc32-497e-8a6a-118974529543"&gt;357&lt;/key&gt;&lt;/foreign-keys&gt;&lt;ref-type name="Journal Article"&gt;17&lt;/ref-type&gt;&lt;contributors&gt;&lt;authors&gt;&lt;author&gt;Jost, M.&lt;/author&gt;&lt;author&gt;Zocher, G.&lt;/author&gt;&lt;author&gt;Tarcz, S.&lt;/author&gt;&lt;author&gt;Matuschek, M.&lt;/author&gt;&lt;author&gt;Xie, X.&lt;/author&gt;&lt;author&gt;Li, S. M.&lt;/author&gt;&lt;author&gt;Stehle, T.&lt;/author&gt;&lt;/authors&gt;&lt;/contributors&gt;&lt;auth-address&gt;Interfakultares Institut fur Biochemie, Universitat Tubingen, Hoppe-Seyler-Strasse 4, 72076 Tubingen, Germany.&lt;/auth-address&gt;&lt;titles&gt;&lt;title&gt;Structure-function analysis of an enzymatic prenyl transfer reaction identifies a reaction chamber with modifiable specificity&lt;/title&gt;&lt;secondary-title&gt;J Am Chem Soc&lt;/secondary-title&gt;&lt;/titles&gt;&lt;periodical&gt;&lt;full-title&gt;J Am Chem Soc&lt;/full-title&gt;&lt;/periodical&gt;&lt;pages&gt;17849-58&lt;/pages&gt;&lt;volume&gt;132&lt;/volume&gt;&lt;number&gt;50&lt;/number&gt;&lt;edition&gt;2010/11/26&lt;/edition&gt;&lt;keywords&gt;&lt;keyword&gt;Aspergillus/enzymology&lt;/keyword&gt;&lt;keyword&gt;Binding Sites&lt;/keyword&gt;&lt;keyword&gt;Dimethylallyltranstransferase/*chemistry&lt;/keyword&gt;&lt;keyword&gt;Molecular Structure&lt;/keyword&gt;&lt;keyword&gt;Penicillium/enzymology&lt;/keyword&gt;&lt;keyword&gt;Structure-Activity Relationship&lt;/keyword&gt;&lt;keyword&gt;Substrate Specificity&lt;/keyword&gt;&lt;/keywords&gt;&lt;dates&gt;&lt;year&gt;2010&lt;/year&gt;&lt;pub-dates&gt;&lt;date&gt;Dec 22&lt;/date&gt;&lt;/pub-dates&gt;&lt;/dates&gt;&lt;isbn&gt;1520-5126 (Electronic)&amp;#xD;0002-7863 (Linking)&lt;/isbn&gt;&lt;accession-num&gt;21105662&lt;/accession-num&gt;&lt;urls&gt;&lt;related-urls&gt;&lt;url&gt;https://www.ncbi.nlm.nih.gov/pubmed/21105662&lt;/url&gt;&lt;/related-urls&gt;&lt;/urls&gt;&lt;electronic-resource-num&gt;10.1021/ja106817c&lt;/electronic-resource-num&gt;&lt;/record&gt;&lt;/Cite&gt;&lt;/EndNote&gt;</w:instrText>
      </w:r>
      <w:r>
        <w:fldChar w:fldCharType="separate"/>
      </w:r>
      <w:r w:rsidRPr="00A64338">
        <w:rPr>
          <w:noProof/>
          <w:vertAlign w:val="superscript"/>
        </w:rPr>
        <w:t>41</w:t>
      </w:r>
      <w:r>
        <w:fldChar w:fldCharType="end"/>
      </w:r>
      <w:r>
        <w:t xml:space="preserve"> While these proximity-based arguments suggest that reverse prenylation would occur, the steric environment of the reaction chamber of FtmPT1 contains a residue sidechain Y435 that would clash with the bulky quaternary carbon produced by reverse prenylation.</w:t>
      </w:r>
      <w:r>
        <w:fldChar w:fldCharType="begin"/>
      </w:r>
      <w:r>
        <w:instrText xml:space="preserve"> ADDIN EN.CITE &lt;EndNote&gt;&lt;Cite&gt;&lt;Author&gt;Jost&lt;/Author&gt;&lt;Year&gt;2010&lt;/Year&gt;&lt;RecNum&gt;357&lt;/RecNum&gt;&lt;DisplayText&gt;&lt;style face="superscript"&gt;41&lt;/style&gt;&lt;/DisplayText&gt;&lt;record&gt;&lt;rec-number&gt;357&lt;/rec-number&gt;&lt;foreign-keys&gt;&lt;key app="EN" db-id="2sva2ta2n5wrsye0fw8ppf2d52vfv90fr9ev" timestamp="1605499796" guid="9560270e-dc32-497e-8a6a-118974529543"&gt;357&lt;/key&gt;&lt;/foreign-keys&gt;&lt;ref-type name="Journal Article"&gt;17&lt;/ref-type&gt;&lt;contributors&gt;&lt;authors&gt;&lt;author&gt;Jost, M.&lt;/author&gt;&lt;author&gt;Zocher, G.&lt;/author&gt;&lt;author&gt;Tarcz, S.&lt;/author&gt;&lt;author&gt;Matuschek, M.&lt;/author&gt;&lt;author&gt;Xie, X.&lt;/author&gt;&lt;author&gt;Li, S. M.&lt;/author&gt;&lt;author&gt;Stehle, T.&lt;/author&gt;&lt;/authors&gt;&lt;/contributors&gt;&lt;auth-address&gt;Interfakultares Institut fur Biochemie, Universitat Tubingen, Hoppe-Seyler-Strasse 4, 72076 Tubingen, Germany.&lt;/auth-address&gt;&lt;titles&gt;&lt;title&gt;Structure-function analysis of an enzymatic prenyl transfer reaction identifies a reaction chamber with modifiable specificity&lt;/title&gt;&lt;secondary-title&gt;J Am Chem Soc&lt;/secondary-title&gt;&lt;/titles&gt;&lt;periodical&gt;&lt;full-title&gt;J Am Chem Soc&lt;/full-title&gt;&lt;/periodical&gt;&lt;pages&gt;17849-58&lt;/pages&gt;&lt;volume&gt;132&lt;/volume&gt;&lt;number&gt;50&lt;/number&gt;&lt;edition&gt;2010/11/26&lt;/edition&gt;&lt;keywords&gt;&lt;keyword&gt;Aspergillus/enzymology&lt;/keyword&gt;&lt;keyword&gt;Binding Sites&lt;/keyword&gt;&lt;keyword&gt;Dimethylallyltranstransferase/*chemistry&lt;/keyword&gt;&lt;keyword&gt;Molecular Structure&lt;/keyword&gt;&lt;keyword&gt;Penicillium/enzymology&lt;/keyword&gt;&lt;keyword&gt;Structure-Activity Relationship&lt;/keyword&gt;&lt;keyword&gt;Substrate Specificity&lt;/keyword&gt;&lt;/keywords&gt;&lt;dates&gt;&lt;year&gt;2010&lt;/year&gt;&lt;pub-dates&gt;&lt;date&gt;Dec 22&lt;/date&gt;&lt;/pub-dates&gt;&lt;/dates&gt;&lt;isbn&gt;1520-5126 (Electronic)&amp;#xD;0002-7863 (Linking)&lt;/isbn&gt;&lt;accession-num&gt;21105662&lt;/accession-num&gt;&lt;urls&gt;&lt;related-urls&gt;&lt;url&gt;https://www.ncbi.nlm.nih.gov/pubmed/21105662&lt;/url&gt;&lt;/related-urls&gt;&lt;/urls&gt;&lt;electronic-resource-num&gt;10.1021/ja106817c&lt;/electronic-resource-num&gt;&lt;/record&gt;&lt;/Cite&gt;&lt;/EndNote&gt;</w:instrText>
      </w:r>
      <w:r>
        <w:fldChar w:fldCharType="separate"/>
      </w:r>
      <w:r w:rsidRPr="00A64338">
        <w:rPr>
          <w:noProof/>
          <w:vertAlign w:val="superscript"/>
        </w:rPr>
        <w:t>41</w:t>
      </w:r>
      <w:r>
        <w:fldChar w:fldCharType="end"/>
      </w:r>
      <w:r>
        <w:t xml:space="preserve"> Therefore, consistent with the native reaction of FtmPT1 and the observed normal prenylated Aza-</w:t>
      </w:r>
      <w:proofErr w:type="spellStart"/>
      <w:r>
        <w:t>CyWP</w:t>
      </w:r>
      <w:proofErr w:type="spellEnd"/>
      <w:r>
        <w:t xml:space="preserve"> products, these reverse prenylation/rearrangement-based mechanisms are unlikely.</w:t>
      </w:r>
    </w:p>
    <w:p w14:paraId="106CB17A" w14:textId="77777777" w:rsidR="00B41F78" w:rsidRDefault="00B41F78" w:rsidP="00B41F78">
      <w:pPr>
        <w:pStyle w:val="CenterFigure"/>
      </w:pPr>
      <w:r w:rsidRPr="0084580D">
        <w:rPr>
          <w:noProof/>
        </w:rPr>
        <w:lastRenderedPageBreak/>
        <w:drawing>
          <wp:inline distT="0" distB="0" distL="0" distR="0" wp14:anchorId="072F780C" wp14:editId="6E0A58C1">
            <wp:extent cx="5486400" cy="3964305"/>
            <wp:effectExtent l="0" t="0" r="0" b="0"/>
            <wp:docPr id="243" name="Picture 243" descr="Simplified chemical scheme of the proposed mechanism for FtmPT1 catalyzed C2 prenylation, highlighting the participating enzyme side chains and carbocation rot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Simplified chemical scheme of the proposed mechanism for FtmPT1 catalyzed C2 prenylation, highlighting the participating enzyme side chains and carbocation rotation step."/>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486400" cy="3964305"/>
                    </a:xfrm>
                    <a:prstGeom prst="rect">
                      <a:avLst/>
                    </a:prstGeom>
                    <a:noFill/>
                    <a:ln>
                      <a:noFill/>
                    </a:ln>
                  </pic:spPr>
                </pic:pic>
              </a:graphicData>
            </a:graphic>
          </wp:inline>
        </w:drawing>
      </w:r>
    </w:p>
    <w:p w14:paraId="34E151CA" w14:textId="72E0917A" w:rsidR="00B41F78" w:rsidRDefault="00B41F78" w:rsidP="00B41F78">
      <w:pPr>
        <w:pStyle w:val="Caption"/>
      </w:pPr>
      <w:bookmarkStart w:id="326" w:name="_Ref85998699"/>
      <w:bookmarkStart w:id="327" w:name="_Toc86259742"/>
      <w:bookmarkStart w:id="328" w:name="_Toc90555581"/>
      <w:r>
        <w:t xml:space="preserve">Figure </w:t>
      </w:r>
      <w:r w:rsidR="00D06A63">
        <w:fldChar w:fldCharType="begin"/>
      </w:r>
      <w:r w:rsidR="00D06A63">
        <w:instrText xml:space="preserve"> STYLEREF 1 \s </w:instrText>
      </w:r>
      <w:r w:rsidR="00D06A63">
        <w:fldChar w:fldCharType="separate"/>
      </w:r>
      <w:r w:rsidR="001365F9">
        <w:t>4</w:t>
      </w:r>
      <w:r w:rsidR="00D06A63">
        <w:fldChar w:fldCharType="end"/>
      </w:r>
      <w:r w:rsidR="00D06A63">
        <w:t>.</w:t>
      </w:r>
      <w:r w:rsidR="00D06A63">
        <w:fldChar w:fldCharType="begin"/>
      </w:r>
      <w:r w:rsidR="00D06A63">
        <w:instrText xml:space="preserve"> SEQ Figure \* ARABIC \s 1 </w:instrText>
      </w:r>
      <w:r w:rsidR="00D06A63">
        <w:fldChar w:fldCharType="separate"/>
      </w:r>
      <w:r w:rsidR="001365F9">
        <w:t>13</w:t>
      </w:r>
      <w:r w:rsidR="00D06A63">
        <w:fldChar w:fldCharType="end"/>
      </w:r>
      <w:bookmarkEnd w:id="326"/>
      <w:r>
        <w:t>: Proposed mechanism for FtmPT1 catalyzed C2 prenylation</w:t>
      </w:r>
      <w:bookmarkEnd w:id="327"/>
      <w:bookmarkEnd w:id="328"/>
    </w:p>
    <w:p w14:paraId="430B7C43" w14:textId="77777777" w:rsidR="00B41F78" w:rsidRDefault="00B41F78" w:rsidP="00B41F78"/>
    <w:p w14:paraId="2AAAF3ED" w14:textId="785D8D85" w:rsidR="00B41F78" w:rsidRDefault="00B41F78" w:rsidP="00B41F78">
      <w:r>
        <w:t xml:space="preserve">The planar dimethylallyl carbocation is formed in a solvent-shielded reaction chamber, and further stabilized by π-stacking interactions on either side. Based on the known kinetic parameters of FtmPT1, rotation of the carbocation can easily occur within the </w:t>
      </w:r>
      <w:proofErr w:type="gramStart"/>
      <w:r>
        <w:t>time-scale</w:t>
      </w:r>
      <w:proofErr w:type="gramEnd"/>
      <w:r>
        <w:t xml:space="preserve"> of this reaction (</w:t>
      </w:r>
      <w:r>
        <w:fldChar w:fldCharType="begin"/>
      </w:r>
      <w:r>
        <w:instrText xml:space="preserve"> REF _Ref85998699 \h </w:instrText>
      </w:r>
      <w:r>
        <w:fldChar w:fldCharType="separate"/>
      </w:r>
      <w:r w:rsidR="001365F9">
        <w:t xml:space="preserve">Figure </w:t>
      </w:r>
      <w:r w:rsidR="001365F9">
        <w:rPr>
          <w:noProof/>
        </w:rPr>
        <w:t>4</w:t>
      </w:r>
      <w:r w:rsidR="001365F9">
        <w:t>.</w:t>
      </w:r>
      <w:r w:rsidR="001365F9">
        <w:rPr>
          <w:noProof/>
        </w:rPr>
        <w:t>13</w:t>
      </w:r>
      <w:r>
        <w:fldChar w:fldCharType="end"/>
      </w:r>
      <w:r>
        <w:t xml:space="preserve">). Kinetic isotope experiments have revealed that two partially rate-limiting steps exist, the phosphate ester hydrolysis, and the C-C bond formation.  The timescale of carbocation rotation is orders of magnitude faster than these partially rate limiting steps, making a strong argument for the carbocation-rotation based mechanism. Once the carbocation is generated, it rotates above the aromatic acceptor until C1` undergoes </w:t>
      </w:r>
      <w:r w:rsidR="00AB0E45">
        <w:t>electrophilic</w:t>
      </w:r>
      <w:r>
        <w:t xml:space="preserve"> attack of the azaindole ring on C2, C3 or N1.</w:t>
      </w:r>
    </w:p>
    <w:p w14:paraId="79F986B5" w14:textId="6211851B" w:rsidR="00B41F78" w:rsidRDefault="00B41F78" w:rsidP="00B41F78">
      <w:r w:rsidRPr="00F82CD0">
        <w:t xml:space="preserve">The steric restraints of the binding pocket have a strong influence on reaction regiospecificity, where the additional nitrogen atoms can participate in new interactions, </w:t>
      </w:r>
      <w:r w:rsidRPr="00F82CD0">
        <w:lastRenderedPageBreak/>
        <w:t>thus altering the binding conformation relative to the native substrate. Additionally, the rate at which cyclization occurs after C3 prenylation likely differs between the azaindole isomers, partially due to the variable nucleophilicity of the C2 iminium intermediate (</w:t>
      </w:r>
      <w:r>
        <w:fldChar w:fldCharType="begin"/>
      </w:r>
      <w:r>
        <w:instrText xml:space="preserve"> REF _Ref85811631 \h </w:instrText>
      </w:r>
      <w:r>
        <w:fldChar w:fldCharType="separate"/>
      </w:r>
      <w:r w:rsidR="001365F9">
        <w:t xml:space="preserve">Figure </w:t>
      </w:r>
      <w:r w:rsidR="001365F9">
        <w:rPr>
          <w:noProof/>
        </w:rPr>
        <w:t>4</w:t>
      </w:r>
      <w:r w:rsidR="001365F9">
        <w:t>.</w:t>
      </w:r>
      <w:r w:rsidR="001365F9">
        <w:rPr>
          <w:noProof/>
        </w:rPr>
        <w:t>12</w:t>
      </w:r>
      <w:r>
        <w:fldChar w:fldCharType="end"/>
      </w:r>
      <w:r w:rsidRPr="00F82CD0">
        <w:t>, center), but also the enzyme-induced conformation of this reaction intermediate. This combination of electronic and steric effects</w:t>
      </w:r>
      <w:r>
        <w:t>, keeping in mind the free rotation of the dimethylallyl carbocation,</w:t>
      </w:r>
      <w:r w:rsidRPr="00F82CD0">
        <w:t xml:space="preserve"> is likely responsible for the observed tendency to </w:t>
      </w:r>
      <w:proofErr w:type="spellStart"/>
      <w:r w:rsidRPr="00F82CD0">
        <w:t>prenylate</w:t>
      </w:r>
      <w:proofErr w:type="spellEnd"/>
      <w:r w:rsidRPr="00F82CD0">
        <w:t xml:space="preserve"> the nucleophilic N1 or C3 positions rather than C2.  The results of this study serve as unique mechanistic probe to help further elucidate and control the catalytic action of aromatic </w:t>
      </w:r>
      <w:proofErr w:type="spellStart"/>
      <w:r w:rsidRPr="00F82CD0">
        <w:t>PTs.</w:t>
      </w:r>
      <w:proofErr w:type="spellEnd"/>
    </w:p>
    <w:p w14:paraId="74B1D692" w14:textId="77777777" w:rsidR="00B41F78" w:rsidRDefault="00B41F78" w:rsidP="00B41F78">
      <w:pPr>
        <w:pStyle w:val="Heading2"/>
      </w:pPr>
      <w:bookmarkStart w:id="329" w:name="_Toc86259726"/>
      <w:bookmarkStart w:id="330" w:name="_Toc90555537"/>
      <w:r>
        <w:t>Conclusions and Future Directions</w:t>
      </w:r>
      <w:bookmarkEnd w:id="329"/>
      <w:bookmarkEnd w:id="330"/>
    </w:p>
    <w:p w14:paraId="48BC6042" w14:textId="53901FFF" w:rsidR="00B41F78" w:rsidRDefault="00B41F78" w:rsidP="00B41F78">
      <w:r>
        <w:t xml:space="preserve">This study represents a major step for PT-based biocatalysts, having successfully demonstrated that both native </w:t>
      </w:r>
      <w:proofErr w:type="spellStart"/>
      <w:r>
        <w:t>CdpNPT</w:t>
      </w:r>
      <w:proofErr w:type="spellEnd"/>
      <w:r>
        <w:t xml:space="preserve"> as well as FtmPT1 are capable of </w:t>
      </w:r>
      <w:proofErr w:type="spellStart"/>
      <w:r>
        <w:t>prenylating</w:t>
      </w:r>
      <w:proofErr w:type="spellEnd"/>
      <w:r>
        <w:t xml:space="preserve"> azaindole containing substrate-mimetics, revealing substrate dependent regiospecificity. This study demonstrates the possibilities of substrate directed biocatalytic </w:t>
      </w:r>
      <w:r w:rsidR="001D075E">
        <w:t>late-stage</w:t>
      </w:r>
      <w:r>
        <w:t xml:space="preserve"> diversification of bioactive NPs using promiscuous indole </w:t>
      </w:r>
      <w:proofErr w:type="spellStart"/>
      <w:r>
        <w:t>PTs.</w:t>
      </w:r>
      <w:proofErr w:type="spellEnd"/>
      <w:r>
        <w:t xml:space="preserve">  The electronic differences between the azaindole isomers effected the prenylation regiospecificity, providing a total of 4 characterized C3 prenylated cyclized products, 3 characterized N1 prenylated products, and a singl</w:t>
      </w:r>
      <w:r w:rsidR="00B82075">
        <w:t>e</w:t>
      </w:r>
      <w:r>
        <w:t xml:space="preserve"> C2 prenylated product. Given that the native enzyme FtmPT1 was able to </w:t>
      </w:r>
      <w:proofErr w:type="spellStart"/>
      <w:r>
        <w:t>prenylate</w:t>
      </w:r>
      <w:proofErr w:type="spellEnd"/>
      <w:r>
        <w:t xml:space="preserve"> all 5 azaindole scaffolds screened, it is possible that through protein engineering methods that efficient and regioselective alkylating enzymes could be developed based on the remarkable catalytic scaffolding provided by aromatic </w:t>
      </w:r>
      <w:proofErr w:type="spellStart"/>
      <w:r>
        <w:t>PTs.</w:t>
      </w:r>
      <w:proofErr w:type="spellEnd"/>
      <w:r>
        <w:t xml:space="preserve"> </w:t>
      </w:r>
      <w:proofErr w:type="spellStart"/>
      <w:r>
        <w:t>CdpNPT</w:t>
      </w:r>
      <w:proofErr w:type="spellEnd"/>
      <w:r>
        <w:t xml:space="preserve"> for example is known to accept many unnatural acceptor and donor substrates. In the context of pharmaceutical SAR studies, a diverse library of drug analogs could be </w:t>
      </w:r>
      <w:r>
        <w:lastRenderedPageBreak/>
        <w:t xml:space="preserve">produced via late-stage diversification using a library of donor pyrophosphates, and appropriate </w:t>
      </w:r>
      <w:proofErr w:type="spellStart"/>
      <w:r>
        <w:t>PTs.</w:t>
      </w:r>
      <w:proofErr w:type="spellEnd"/>
      <w:r>
        <w:t xml:space="preserve">  The outstanding regioselectivity and chemoselectivity of PTs, combined with their broad substrate scope, makes then excellent candidates for developing facile methods of </w:t>
      </w:r>
      <w:r w:rsidR="00AB0E45">
        <w:t>late-stage</w:t>
      </w:r>
      <w:r>
        <w:t xml:space="preserve"> aromatic ring functionalization.</w:t>
      </w:r>
    </w:p>
    <w:p w14:paraId="04BD34A1" w14:textId="486609A0" w:rsidR="00BA4F08" w:rsidRDefault="00BA4F08" w:rsidP="00B41F78">
      <w:r>
        <w:t xml:space="preserve"> </w:t>
      </w:r>
    </w:p>
    <w:p w14:paraId="372BE5DA" w14:textId="77777777" w:rsidR="00BA4F08" w:rsidRDefault="00BA4F08">
      <w:pPr>
        <w:spacing w:after="160" w:line="259" w:lineRule="auto"/>
        <w:ind w:firstLine="0"/>
        <w:contextualSpacing w:val="0"/>
        <w:jc w:val="left"/>
      </w:pPr>
      <w:r>
        <w:br w:type="page"/>
      </w:r>
    </w:p>
    <w:p w14:paraId="24A53A65" w14:textId="77777777" w:rsidR="00BA4F08" w:rsidRPr="00BA4F08" w:rsidRDefault="00BA4F08" w:rsidP="00BA4F08">
      <w:pPr>
        <w:pStyle w:val="Heading2"/>
        <w:rPr>
          <w:lang w:bidi="en-US"/>
        </w:rPr>
      </w:pPr>
      <w:bookmarkStart w:id="331" w:name="_Toc86259727"/>
      <w:bookmarkStart w:id="332" w:name="_Toc90555538"/>
      <w:r w:rsidRPr="00BA4F08">
        <w:rPr>
          <w:lang w:bidi="en-US"/>
        </w:rPr>
        <w:lastRenderedPageBreak/>
        <w:t>Appendix 1: NMR Assignments and Spectra</w:t>
      </w:r>
      <w:bookmarkEnd w:id="331"/>
      <w:bookmarkEnd w:id="332"/>
    </w:p>
    <w:tbl>
      <w:tblPr>
        <w:tblpPr w:leftFromText="180" w:rightFromText="180" w:vertAnchor="page" w:horzAnchor="margin" w:tblpY="4180"/>
        <w:tblW w:w="8446" w:type="dxa"/>
        <w:tblLook w:val="04A0" w:firstRow="1" w:lastRow="0" w:firstColumn="1" w:lastColumn="0" w:noHBand="0" w:noVBand="1"/>
      </w:tblPr>
      <w:tblGrid>
        <w:gridCol w:w="1005"/>
        <w:gridCol w:w="1107"/>
        <w:gridCol w:w="1214"/>
        <w:gridCol w:w="1858"/>
        <w:gridCol w:w="1402"/>
        <w:gridCol w:w="1860"/>
      </w:tblGrid>
      <w:tr w:rsidR="00BA4F08" w:rsidRPr="00BA4F08" w14:paraId="015D1C7A" w14:textId="77777777" w:rsidTr="00A9096F">
        <w:trPr>
          <w:trHeight w:val="298"/>
        </w:trPr>
        <w:tc>
          <w:tcPr>
            <w:tcW w:w="1005" w:type="dxa"/>
            <w:tcBorders>
              <w:top w:val="nil"/>
              <w:left w:val="nil"/>
              <w:bottom w:val="single" w:sz="8" w:space="0" w:color="auto"/>
              <w:right w:val="nil"/>
            </w:tcBorders>
            <w:shd w:val="clear" w:color="auto" w:fill="auto"/>
            <w:noWrap/>
            <w:vAlign w:val="center"/>
            <w:hideMark/>
          </w:tcPr>
          <w:p w14:paraId="71BE028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single" w:sz="8" w:space="0" w:color="auto"/>
              <w:right w:val="single" w:sz="8" w:space="0" w:color="auto"/>
            </w:tcBorders>
            <w:shd w:val="clear" w:color="auto" w:fill="auto"/>
            <w:noWrap/>
            <w:vAlign w:val="center"/>
            <w:hideMark/>
          </w:tcPr>
          <w:p w14:paraId="21745DC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3072"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83E2F4D" w14:textId="77777777" w:rsidR="00BA4F08" w:rsidRPr="00BA4F08" w:rsidRDefault="00BA4F08" w:rsidP="00BA4F08">
            <w:pPr>
              <w:spacing w:line="240" w:lineRule="auto"/>
              <w:ind w:firstLine="0"/>
              <w:jc w:val="center"/>
              <w:rPr>
                <w:rFonts w:eastAsia="Times New Roman" w:cstheme="minorBidi"/>
                <w:b/>
                <w:bCs/>
                <w:color w:val="000000"/>
                <w:sz w:val="20"/>
                <w:szCs w:val="20"/>
              </w:rPr>
            </w:pPr>
            <w:r w:rsidRPr="00BA4F08">
              <w:rPr>
                <w:rFonts w:eastAsia="Times New Roman" w:cstheme="minorBidi"/>
                <w:b/>
                <w:bCs/>
                <w:color w:val="000000"/>
                <w:sz w:val="20"/>
                <w:szCs w:val="20"/>
              </w:rPr>
              <w:t>2-N1 (d</w:t>
            </w:r>
            <w:r w:rsidRPr="00BA4F08">
              <w:rPr>
                <w:rFonts w:eastAsia="Times New Roman" w:cstheme="minorBidi"/>
                <w:b/>
                <w:bCs/>
                <w:color w:val="000000"/>
                <w:sz w:val="20"/>
                <w:szCs w:val="20"/>
                <w:vertAlign w:val="subscript"/>
              </w:rPr>
              <w:t>6</w:t>
            </w:r>
            <w:r w:rsidRPr="00BA4F08">
              <w:rPr>
                <w:rFonts w:eastAsia="Times New Roman" w:cstheme="minorBidi"/>
                <w:b/>
                <w:bCs/>
                <w:color w:val="000000"/>
                <w:sz w:val="20"/>
                <w:szCs w:val="20"/>
              </w:rPr>
              <w:t>-DMSO)</w:t>
            </w:r>
          </w:p>
        </w:tc>
        <w:tc>
          <w:tcPr>
            <w:tcW w:w="3262"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54A9638E" w14:textId="77777777" w:rsidR="00BA4F08" w:rsidRPr="00BA4F08" w:rsidRDefault="00BA4F08" w:rsidP="00BA4F08">
            <w:pPr>
              <w:spacing w:line="240" w:lineRule="auto"/>
              <w:ind w:firstLine="0"/>
              <w:jc w:val="center"/>
              <w:rPr>
                <w:rFonts w:eastAsia="Times New Roman" w:cstheme="minorBidi"/>
                <w:b/>
                <w:bCs/>
                <w:color w:val="000000"/>
                <w:sz w:val="20"/>
                <w:szCs w:val="20"/>
              </w:rPr>
            </w:pPr>
            <w:r w:rsidRPr="00BA4F08">
              <w:rPr>
                <w:rFonts w:eastAsia="Times New Roman" w:cstheme="minorBidi"/>
                <w:b/>
                <w:bCs/>
                <w:color w:val="000000"/>
                <w:sz w:val="20"/>
                <w:szCs w:val="20"/>
              </w:rPr>
              <w:t>4-N1 (d</w:t>
            </w:r>
            <w:r w:rsidRPr="00BA4F08">
              <w:rPr>
                <w:rFonts w:eastAsia="Times New Roman" w:cstheme="minorBidi"/>
                <w:b/>
                <w:bCs/>
                <w:color w:val="000000"/>
                <w:sz w:val="20"/>
                <w:szCs w:val="20"/>
                <w:vertAlign w:val="subscript"/>
              </w:rPr>
              <w:t>6</w:t>
            </w:r>
            <w:r w:rsidRPr="00BA4F08">
              <w:rPr>
                <w:rFonts w:eastAsia="Times New Roman" w:cstheme="minorBidi"/>
                <w:b/>
                <w:bCs/>
                <w:color w:val="000000"/>
                <w:sz w:val="20"/>
                <w:szCs w:val="20"/>
              </w:rPr>
              <w:t>-DMSO)</w:t>
            </w:r>
          </w:p>
        </w:tc>
      </w:tr>
      <w:tr w:rsidR="00BA4F08" w:rsidRPr="00BA4F08" w14:paraId="354DB164" w14:textId="77777777" w:rsidTr="00A9096F">
        <w:trPr>
          <w:trHeight w:val="298"/>
        </w:trPr>
        <w:tc>
          <w:tcPr>
            <w:tcW w:w="1005" w:type="dxa"/>
            <w:tcBorders>
              <w:top w:val="nil"/>
              <w:left w:val="single" w:sz="8" w:space="0" w:color="auto"/>
              <w:bottom w:val="single" w:sz="8" w:space="0" w:color="auto"/>
              <w:right w:val="single" w:sz="8" w:space="0" w:color="auto"/>
            </w:tcBorders>
            <w:shd w:val="clear" w:color="auto" w:fill="auto"/>
            <w:vAlign w:val="center"/>
            <w:hideMark/>
          </w:tcPr>
          <w:p w14:paraId="6C1A1849" w14:textId="77777777" w:rsidR="00BA4F08" w:rsidRPr="00BA4F08" w:rsidRDefault="00BA4F08" w:rsidP="00BA4F08">
            <w:pPr>
              <w:spacing w:line="240" w:lineRule="auto"/>
              <w:ind w:firstLine="0"/>
              <w:rPr>
                <w:rFonts w:eastAsia="Times New Roman" w:cstheme="minorBidi"/>
                <w:b/>
                <w:bCs/>
                <w:color w:val="000000"/>
                <w:sz w:val="20"/>
                <w:szCs w:val="20"/>
              </w:rPr>
            </w:pPr>
            <w:r w:rsidRPr="00BA4F08">
              <w:rPr>
                <w:rFonts w:eastAsia="Times New Roman" w:cstheme="minorBidi"/>
                <w:b/>
                <w:bCs/>
                <w:color w:val="000000"/>
                <w:sz w:val="20"/>
                <w:szCs w:val="20"/>
              </w:rPr>
              <w:t>Segment</w:t>
            </w:r>
          </w:p>
        </w:tc>
        <w:tc>
          <w:tcPr>
            <w:tcW w:w="1107" w:type="dxa"/>
            <w:tcBorders>
              <w:top w:val="nil"/>
              <w:left w:val="nil"/>
              <w:bottom w:val="single" w:sz="8" w:space="0" w:color="auto"/>
              <w:right w:val="single" w:sz="8" w:space="0" w:color="auto"/>
            </w:tcBorders>
            <w:shd w:val="clear" w:color="auto" w:fill="auto"/>
            <w:vAlign w:val="center"/>
            <w:hideMark/>
          </w:tcPr>
          <w:p w14:paraId="4022898E" w14:textId="77777777" w:rsidR="00BA4F08" w:rsidRPr="00BA4F08" w:rsidRDefault="00BA4F08" w:rsidP="00BA4F08">
            <w:pPr>
              <w:spacing w:line="240" w:lineRule="auto"/>
              <w:ind w:firstLine="0"/>
              <w:rPr>
                <w:rFonts w:eastAsia="Times New Roman" w:cstheme="minorBidi"/>
                <w:b/>
                <w:bCs/>
                <w:color w:val="000000"/>
                <w:sz w:val="20"/>
                <w:szCs w:val="20"/>
              </w:rPr>
            </w:pPr>
            <w:r w:rsidRPr="00BA4F08">
              <w:rPr>
                <w:rFonts w:eastAsia="Times New Roman" w:cstheme="minorBidi"/>
                <w:b/>
                <w:bCs/>
                <w:color w:val="000000"/>
                <w:sz w:val="20"/>
                <w:szCs w:val="20"/>
              </w:rPr>
              <w:t>Position</w:t>
            </w:r>
          </w:p>
        </w:tc>
        <w:tc>
          <w:tcPr>
            <w:tcW w:w="1214" w:type="dxa"/>
            <w:tcBorders>
              <w:top w:val="nil"/>
              <w:left w:val="nil"/>
              <w:bottom w:val="single" w:sz="8" w:space="0" w:color="auto"/>
              <w:right w:val="single" w:sz="8" w:space="0" w:color="auto"/>
            </w:tcBorders>
            <w:shd w:val="clear" w:color="auto" w:fill="auto"/>
            <w:vAlign w:val="center"/>
            <w:hideMark/>
          </w:tcPr>
          <w:p w14:paraId="0803D44C"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proofErr w:type="gramStart"/>
            <w:r w:rsidRPr="00BA4F08">
              <w:rPr>
                <w:rFonts w:eastAsia="Times New Roman" w:cstheme="minorBidi"/>
                <w:b/>
                <w:bCs/>
                <w:color w:val="000000"/>
                <w:sz w:val="20"/>
                <w:szCs w:val="20"/>
              </w:rPr>
              <w:t>C</w:t>
            </w:r>
            <w:proofErr w:type="spellEnd"/>
            <w:r w:rsidRPr="00BA4F08">
              <w:rPr>
                <w:rFonts w:eastAsia="Times New Roman" w:cstheme="minorBidi"/>
                <w:b/>
                <w:bCs/>
                <w:color w:val="000000"/>
                <w:sz w:val="20"/>
                <w:szCs w:val="20"/>
              </w:rPr>
              <w:t xml:space="preserve"> ,</w:t>
            </w:r>
            <w:proofErr w:type="gramEnd"/>
            <w:r w:rsidRPr="00BA4F08">
              <w:rPr>
                <w:rFonts w:eastAsia="Times New Roman" w:cstheme="minorBidi"/>
                <w:b/>
                <w:bCs/>
                <w:color w:val="000000"/>
                <w:sz w:val="20"/>
                <w:szCs w:val="20"/>
              </w:rPr>
              <w:t xml:space="preserve"> type</w:t>
            </w:r>
          </w:p>
        </w:tc>
        <w:tc>
          <w:tcPr>
            <w:tcW w:w="1858" w:type="dxa"/>
            <w:tcBorders>
              <w:top w:val="nil"/>
              <w:left w:val="nil"/>
              <w:bottom w:val="single" w:sz="8" w:space="0" w:color="auto"/>
              <w:right w:val="single" w:sz="8" w:space="0" w:color="auto"/>
            </w:tcBorders>
            <w:shd w:val="clear" w:color="auto" w:fill="auto"/>
            <w:vAlign w:val="center"/>
            <w:hideMark/>
          </w:tcPr>
          <w:p w14:paraId="15F41492"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r w:rsidRPr="00BA4F08">
              <w:rPr>
                <w:rFonts w:eastAsia="Times New Roman" w:cstheme="minorBidi"/>
                <w:b/>
                <w:bCs/>
                <w:color w:val="000000"/>
                <w:sz w:val="20"/>
                <w:szCs w:val="20"/>
              </w:rPr>
              <w:t>H</w:t>
            </w:r>
            <w:proofErr w:type="spellEnd"/>
            <w:r w:rsidRPr="00BA4F08">
              <w:rPr>
                <w:rFonts w:eastAsia="Times New Roman" w:cstheme="minorBidi"/>
                <w:b/>
                <w:bCs/>
                <w:color w:val="000000"/>
                <w:sz w:val="20"/>
                <w:szCs w:val="20"/>
              </w:rPr>
              <w:t xml:space="preserve">  </w:t>
            </w:r>
          </w:p>
        </w:tc>
        <w:tc>
          <w:tcPr>
            <w:tcW w:w="1402" w:type="dxa"/>
            <w:tcBorders>
              <w:top w:val="nil"/>
              <w:left w:val="nil"/>
              <w:bottom w:val="single" w:sz="8" w:space="0" w:color="auto"/>
              <w:right w:val="single" w:sz="8" w:space="0" w:color="auto"/>
            </w:tcBorders>
            <w:shd w:val="clear" w:color="auto" w:fill="auto"/>
            <w:vAlign w:val="center"/>
            <w:hideMark/>
          </w:tcPr>
          <w:p w14:paraId="4FC5D7EA"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proofErr w:type="gramStart"/>
            <w:r w:rsidRPr="00BA4F08">
              <w:rPr>
                <w:rFonts w:eastAsia="Times New Roman" w:cstheme="minorBidi"/>
                <w:b/>
                <w:bCs/>
                <w:color w:val="000000"/>
                <w:sz w:val="20"/>
                <w:szCs w:val="20"/>
              </w:rPr>
              <w:t>C</w:t>
            </w:r>
            <w:proofErr w:type="spellEnd"/>
            <w:r w:rsidRPr="00BA4F08">
              <w:rPr>
                <w:rFonts w:eastAsia="Times New Roman" w:cstheme="minorBidi"/>
                <w:b/>
                <w:bCs/>
                <w:color w:val="000000"/>
                <w:sz w:val="20"/>
                <w:szCs w:val="20"/>
              </w:rPr>
              <w:t xml:space="preserve"> ,</w:t>
            </w:r>
            <w:proofErr w:type="gramEnd"/>
            <w:r w:rsidRPr="00BA4F08">
              <w:rPr>
                <w:rFonts w:eastAsia="Times New Roman" w:cstheme="minorBidi"/>
                <w:b/>
                <w:bCs/>
                <w:color w:val="000000"/>
                <w:sz w:val="20"/>
                <w:szCs w:val="20"/>
              </w:rPr>
              <w:t xml:space="preserve"> type</w:t>
            </w:r>
          </w:p>
        </w:tc>
        <w:tc>
          <w:tcPr>
            <w:tcW w:w="1860" w:type="dxa"/>
            <w:tcBorders>
              <w:top w:val="nil"/>
              <w:left w:val="nil"/>
              <w:bottom w:val="single" w:sz="8" w:space="0" w:color="auto"/>
              <w:right w:val="single" w:sz="8" w:space="0" w:color="auto"/>
            </w:tcBorders>
            <w:shd w:val="clear" w:color="auto" w:fill="auto"/>
            <w:vAlign w:val="center"/>
            <w:hideMark/>
          </w:tcPr>
          <w:p w14:paraId="73F912A8"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r w:rsidRPr="00BA4F08">
              <w:rPr>
                <w:rFonts w:eastAsia="Times New Roman" w:cstheme="minorBidi"/>
                <w:b/>
                <w:bCs/>
                <w:color w:val="000000"/>
                <w:sz w:val="20"/>
                <w:szCs w:val="20"/>
              </w:rPr>
              <w:t>H</w:t>
            </w:r>
            <w:proofErr w:type="spellEnd"/>
            <w:r w:rsidRPr="00BA4F08">
              <w:rPr>
                <w:rFonts w:eastAsia="Times New Roman" w:cstheme="minorBidi"/>
                <w:b/>
                <w:bCs/>
                <w:color w:val="000000"/>
                <w:sz w:val="20"/>
                <w:szCs w:val="20"/>
              </w:rPr>
              <w:t xml:space="preserve">  </w:t>
            </w:r>
          </w:p>
        </w:tc>
      </w:tr>
      <w:tr w:rsidR="00BA4F08" w:rsidRPr="00BA4F08" w14:paraId="03C5B882"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009B14A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L-</w:t>
            </w:r>
            <w:proofErr w:type="spellStart"/>
            <w:r w:rsidRPr="00BA4F08">
              <w:rPr>
                <w:rFonts w:eastAsia="Times New Roman" w:cstheme="minorBidi"/>
                <w:color w:val="000000"/>
                <w:sz w:val="20"/>
                <w:szCs w:val="20"/>
              </w:rPr>
              <w:t>Trp</w:t>
            </w:r>
            <w:proofErr w:type="spellEnd"/>
          </w:p>
        </w:tc>
        <w:tc>
          <w:tcPr>
            <w:tcW w:w="1107" w:type="dxa"/>
            <w:tcBorders>
              <w:top w:val="nil"/>
              <w:left w:val="nil"/>
              <w:bottom w:val="nil"/>
              <w:right w:val="single" w:sz="8" w:space="0" w:color="auto"/>
            </w:tcBorders>
            <w:shd w:val="clear" w:color="auto" w:fill="auto"/>
            <w:vAlign w:val="center"/>
            <w:hideMark/>
          </w:tcPr>
          <w:p w14:paraId="5873536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NH</w:t>
            </w:r>
          </w:p>
        </w:tc>
        <w:tc>
          <w:tcPr>
            <w:tcW w:w="1214" w:type="dxa"/>
            <w:tcBorders>
              <w:top w:val="nil"/>
              <w:left w:val="nil"/>
              <w:bottom w:val="nil"/>
              <w:right w:val="single" w:sz="8" w:space="0" w:color="auto"/>
            </w:tcBorders>
            <w:shd w:val="clear" w:color="auto" w:fill="auto"/>
            <w:vAlign w:val="center"/>
            <w:hideMark/>
          </w:tcPr>
          <w:p w14:paraId="5B52A9D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58" w:type="dxa"/>
            <w:tcBorders>
              <w:top w:val="nil"/>
              <w:left w:val="nil"/>
              <w:bottom w:val="nil"/>
              <w:right w:val="single" w:sz="8" w:space="0" w:color="auto"/>
            </w:tcBorders>
            <w:shd w:val="clear" w:color="auto" w:fill="auto"/>
            <w:vAlign w:val="center"/>
            <w:hideMark/>
          </w:tcPr>
          <w:p w14:paraId="0D4AC792"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7.85 (s)</w:t>
            </w:r>
          </w:p>
        </w:tc>
        <w:tc>
          <w:tcPr>
            <w:tcW w:w="1402" w:type="dxa"/>
            <w:tcBorders>
              <w:top w:val="nil"/>
              <w:left w:val="nil"/>
              <w:bottom w:val="nil"/>
              <w:right w:val="single" w:sz="8" w:space="0" w:color="auto"/>
            </w:tcBorders>
            <w:shd w:val="clear" w:color="auto" w:fill="auto"/>
            <w:vAlign w:val="center"/>
            <w:hideMark/>
          </w:tcPr>
          <w:p w14:paraId="08D6E86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60" w:type="dxa"/>
            <w:tcBorders>
              <w:top w:val="nil"/>
              <w:left w:val="nil"/>
              <w:bottom w:val="nil"/>
              <w:right w:val="single" w:sz="8" w:space="0" w:color="auto"/>
            </w:tcBorders>
            <w:shd w:val="clear" w:color="auto" w:fill="auto"/>
            <w:vAlign w:val="center"/>
            <w:hideMark/>
          </w:tcPr>
          <w:p w14:paraId="379FAD3C"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8.19 (s)</w:t>
            </w:r>
          </w:p>
        </w:tc>
      </w:tr>
      <w:tr w:rsidR="00BA4F08" w:rsidRPr="00BA4F08" w14:paraId="522A9ECC"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5344014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72F3025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α</w:t>
            </w:r>
          </w:p>
        </w:tc>
        <w:tc>
          <w:tcPr>
            <w:tcW w:w="1214" w:type="dxa"/>
            <w:tcBorders>
              <w:top w:val="nil"/>
              <w:left w:val="nil"/>
              <w:bottom w:val="nil"/>
              <w:right w:val="single" w:sz="8" w:space="0" w:color="auto"/>
            </w:tcBorders>
            <w:shd w:val="clear" w:color="auto" w:fill="auto"/>
            <w:vAlign w:val="center"/>
            <w:hideMark/>
          </w:tcPr>
          <w:p w14:paraId="6FAEEC1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53.6, CH</w:t>
            </w:r>
          </w:p>
        </w:tc>
        <w:tc>
          <w:tcPr>
            <w:tcW w:w="1858" w:type="dxa"/>
            <w:tcBorders>
              <w:top w:val="nil"/>
              <w:left w:val="nil"/>
              <w:bottom w:val="nil"/>
              <w:right w:val="single" w:sz="8" w:space="0" w:color="auto"/>
            </w:tcBorders>
            <w:shd w:val="clear" w:color="auto" w:fill="auto"/>
            <w:vAlign w:val="center"/>
            <w:hideMark/>
          </w:tcPr>
          <w:p w14:paraId="24A36E9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4.54 (t)</w:t>
            </w:r>
          </w:p>
        </w:tc>
        <w:tc>
          <w:tcPr>
            <w:tcW w:w="1402" w:type="dxa"/>
            <w:tcBorders>
              <w:top w:val="nil"/>
              <w:left w:val="nil"/>
              <w:bottom w:val="nil"/>
              <w:right w:val="single" w:sz="8" w:space="0" w:color="auto"/>
            </w:tcBorders>
            <w:shd w:val="clear" w:color="auto" w:fill="auto"/>
            <w:vAlign w:val="center"/>
            <w:hideMark/>
          </w:tcPr>
          <w:p w14:paraId="2CD6810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55.4, CH</w:t>
            </w:r>
          </w:p>
        </w:tc>
        <w:tc>
          <w:tcPr>
            <w:tcW w:w="1860" w:type="dxa"/>
            <w:tcBorders>
              <w:top w:val="nil"/>
              <w:left w:val="nil"/>
              <w:bottom w:val="nil"/>
              <w:right w:val="single" w:sz="8" w:space="0" w:color="auto"/>
            </w:tcBorders>
            <w:shd w:val="clear" w:color="auto" w:fill="auto"/>
            <w:vAlign w:val="center"/>
            <w:hideMark/>
          </w:tcPr>
          <w:p w14:paraId="3C20D22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4.51 (t)</w:t>
            </w:r>
          </w:p>
        </w:tc>
      </w:tr>
      <w:tr w:rsidR="00BA4F08" w:rsidRPr="00BA4F08" w14:paraId="6E14EB0B"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481ACB4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noWrap/>
            <w:vAlign w:val="center"/>
            <w:hideMark/>
          </w:tcPr>
          <w:p w14:paraId="46F5547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xml:space="preserve"> β</w:t>
            </w:r>
          </w:p>
        </w:tc>
        <w:tc>
          <w:tcPr>
            <w:tcW w:w="1214" w:type="dxa"/>
            <w:tcBorders>
              <w:top w:val="nil"/>
              <w:left w:val="nil"/>
              <w:bottom w:val="nil"/>
              <w:right w:val="single" w:sz="8" w:space="0" w:color="auto"/>
            </w:tcBorders>
            <w:shd w:val="clear" w:color="auto" w:fill="auto"/>
            <w:vAlign w:val="center"/>
            <w:hideMark/>
          </w:tcPr>
          <w:p w14:paraId="4CB5FB6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27.1, CH</w:t>
            </w:r>
            <w:r w:rsidRPr="00BA4F08">
              <w:rPr>
                <w:rFonts w:eastAsia="Times New Roman" w:cstheme="minorBidi"/>
                <w:color w:val="000000"/>
                <w:sz w:val="20"/>
                <w:szCs w:val="20"/>
                <w:vertAlign w:val="subscript"/>
              </w:rPr>
              <w:t>2</w:t>
            </w:r>
          </w:p>
        </w:tc>
        <w:tc>
          <w:tcPr>
            <w:tcW w:w="1858" w:type="dxa"/>
            <w:tcBorders>
              <w:top w:val="nil"/>
              <w:left w:val="nil"/>
              <w:bottom w:val="nil"/>
              <w:right w:val="single" w:sz="8" w:space="0" w:color="auto"/>
            </w:tcBorders>
            <w:shd w:val="clear" w:color="auto" w:fill="auto"/>
            <w:vAlign w:val="center"/>
            <w:hideMark/>
          </w:tcPr>
          <w:p w14:paraId="7C7A4B4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3.17 (dd), 3.52 (dd)</w:t>
            </w:r>
          </w:p>
        </w:tc>
        <w:tc>
          <w:tcPr>
            <w:tcW w:w="1402" w:type="dxa"/>
            <w:tcBorders>
              <w:top w:val="nil"/>
              <w:left w:val="nil"/>
              <w:bottom w:val="nil"/>
              <w:right w:val="single" w:sz="8" w:space="0" w:color="auto"/>
            </w:tcBorders>
            <w:shd w:val="clear" w:color="auto" w:fill="auto"/>
            <w:vAlign w:val="center"/>
            <w:hideMark/>
          </w:tcPr>
          <w:p w14:paraId="7AA79B3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25.5, CH</w:t>
            </w:r>
            <w:r w:rsidRPr="00BA4F08">
              <w:rPr>
                <w:rFonts w:eastAsia="Times New Roman" w:cstheme="minorBidi"/>
                <w:color w:val="000000"/>
                <w:sz w:val="20"/>
                <w:szCs w:val="20"/>
                <w:vertAlign w:val="subscript"/>
              </w:rPr>
              <w:t>2</w:t>
            </w:r>
          </w:p>
        </w:tc>
        <w:tc>
          <w:tcPr>
            <w:tcW w:w="1860" w:type="dxa"/>
            <w:tcBorders>
              <w:top w:val="nil"/>
              <w:left w:val="nil"/>
              <w:bottom w:val="nil"/>
              <w:right w:val="single" w:sz="8" w:space="0" w:color="auto"/>
            </w:tcBorders>
            <w:shd w:val="clear" w:color="auto" w:fill="auto"/>
            <w:vAlign w:val="center"/>
            <w:hideMark/>
          </w:tcPr>
          <w:p w14:paraId="0AFB847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3.22 (dd), 3.47 (dd)</w:t>
            </w:r>
          </w:p>
        </w:tc>
      </w:tr>
      <w:tr w:rsidR="00BA4F08" w:rsidRPr="00BA4F08" w14:paraId="5AB91071"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3389F8D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4F1BFCB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w:t>
            </w:r>
          </w:p>
        </w:tc>
        <w:tc>
          <w:tcPr>
            <w:tcW w:w="1214" w:type="dxa"/>
            <w:tcBorders>
              <w:top w:val="nil"/>
              <w:left w:val="nil"/>
              <w:bottom w:val="nil"/>
              <w:right w:val="single" w:sz="8" w:space="0" w:color="auto"/>
            </w:tcBorders>
            <w:shd w:val="clear" w:color="auto" w:fill="auto"/>
            <w:noWrap/>
            <w:vAlign w:val="center"/>
            <w:hideMark/>
          </w:tcPr>
          <w:p w14:paraId="7FB9C8B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58" w:type="dxa"/>
            <w:tcBorders>
              <w:top w:val="nil"/>
              <w:left w:val="nil"/>
              <w:bottom w:val="nil"/>
              <w:right w:val="single" w:sz="8" w:space="0" w:color="auto"/>
            </w:tcBorders>
            <w:shd w:val="clear" w:color="auto" w:fill="auto"/>
            <w:vAlign w:val="center"/>
            <w:hideMark/>
          </w:tcPr>
          <w:p w14:paraId="15554FE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402" w:type="dxa"/>
            <w:tcBorders>
              <w:top w:val="nil"/>
              <w:left w:val="nil"/>
              <w:bottom w:val="nil"/>
              <w:right w:val="single" w:sz="8" w:space="0" w:color="auto"/>
            </w:tcBorders>
            <w:shd w:val="clear" w:color="auto" w:fill="auto"/>
            <w:noWrap/>
            <w:vAlign w:val="center"/>
            <w:hideMark/>
          </w:tcPr>
          <w:p w14:paraId="04E7E2E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60" w:type="dxa"/>
            <w:tcBorders>
              <w:top w:val="nil"/>
              <w:left w:val="nil"/>
              <w:bottom w:val="nil"/>
              <w:right w:val="single" w:sz="8" w:space="0" w:color="auto"/>
            </w:tcBorders>
            <w:shd w:val="clear" w:color="auto" w:fill="auto"/>
            <w:vAlign w:val="center"/>
            <w:hideMark/>
          </w:tcPr>
          <w:p w14:paraId="4EF9A84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3AA0ADF6"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08B8B3C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30D6261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w:t>
            </w:r>
          </w:p>
        </w:tc>
        <w:tc>
          <w:tcPr>
            <w:tcW w:w="1214" w:type="dxa"/>
            <w:tcBorders>
              <w:top w:val="nil"/>
              <w:left w:val="nil"/>
              <w:bottom w:val="nil"/>
              <w:right w:val="single" w:sz="8" w:space="0" w:color="auto"/>
            </w:tcBorders>
            <w:shd w:val="clear" w:color="auto" w:fill="auto"/>
            <w:vAlign w:val="center"/>
            <w:hideMark/>
          </w:tcPr>
          <w:p w14:paraId="227F6AA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58" w:type="dxa"/>
            <w:tcBorders>
              <w:top w:val="nil"/>
              <w:left w:val="nil"/>
              <w:bottom w:val="nil"/>
              <w:right w:val="single" w:sz="8" w:space="0" w:color="auto"/>
            </w:tcBorders>
            <w:shd w:val="clear" w:color="auto" w:fill="auto"/>
            <w:vAlign w:val="center"/>
            <w:hideMark/>
          </w:tcPr>
          <w:p w14:paraId="0D2AD0D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402" w:type="dxa"/>
            <w:tcBorders>
              <w:top w:val="nil"/>
              <w:left w:val="nil"/>
              <w:bottom w:val="nil"/>
              <w:right w:val="single" w:sz="8" w:space="0" w:color="auto"/>
            </w:tcBorders>
            <w:shd w:val="clear" w:color="auto" w:fill="auto"/>
            <w:vAlign w:val="center"/>
            <w:hideMark/>
          </w:tcPr>
          <w:p w14:paraId="3E9AE24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142.7, CH</w:t>
            </w:r>
          </w:p>
        </w:tc>
        <w:tc>
          <w:tcPr>
            <w:tcW w:w="1860" w:type="dxa"/>
            <w:tcBorders>
              <w:top w:val="nil"/>
              <w:left w:val="nil"/>
              <w:bottom w:val="nil"/>
              <w:right w:val="single" w:sz="8" w:space="0" w:color="auto"/>
            </w:tcBorders>
            <w:shd w:val="clear" w:color="auto" w:fill="auto"/>
            <w:vAlign w:val="center"/>
            <w:hideMark/>
          </w:tcPr>
          <w:p w14:paraId="56E8C37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8.10 (s)</w:t>
            </w:r>
          </w:p>
        </w:tc>
      </w:tr>
      <w:tr w:rsidR="00BA4F08" w:rsidRPr="00BA4F08" w14:paraId="2F343438"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413E938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18AD8D3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w:t>
            </w:r>
          </w:p>
        </w:tc>
        <w:tc>
          <w:tcPr>
            <w:tcW w:w="1214" w:type="dxa"/>
            <w:tcBorders>
              <w:top w:val="nil"/>
              <w:left w:val="nil"/>
              <w:bottom w:val="nil"/>
              <w:right w:val="single" w:sz="8" w:space="0" w:color="auto"/>
            </w:tcBorders>
            <w:shd w:val="clear" w:color="auto" w:fill="auto"/>
            <w:vAlign w:val="center"/>
            <w:hideMark/>
          </w:tcPr>
          <w:p w14:paraId="55101AA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140.5, C</w:t>
            </w:r>
          </w:p>
        </w:tc>
        <w:tc>
          <w:tcPr>
            <w:tcW w:w="1858" w:type="dxa"/>
            <w:tcBorders>
              <w:top w:val="nil"/>
              <w:left w:val="nil"/>
              <w:bottom w:val="nil"/>
              <w:right w:val="single" w:sz="8" w:space="0" w:color="auto"/>
            </w:tcBorders>
            <w:shd w:val="clear" w:color="auto" w:fill="auto"/>
            <w:vAlign w:val="center"/>
            <w:hideMark/>
          </w:tcPr>
          <w:p w14:paraId="65DC3D8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402" w:type="dxa"/>
            <w:tcBorders>
              <w:top w:val="nil"/>
              <w:left w:val="nil"/>
              <w:bottom w:val="nil"/>
              <w:right w:val="single" w:sz="8" w:space="0" w:color="auto"/>
            </w:tcBorders>
            <w:shd w:val="clear" w:color="auto" w:fill="auto"/>
            <w:vAlign w:val="center"/>
            <w:hideMark/>
          </w:tcPr>
          <w:p w14:paraId="4D32613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104.4, C</w:t>
            </w:r>
          </w:p>
        </w:tc>
        <w:tc>
          <w:tcPr>
            <w:tcW w:w="1860" w:type="dxa"/>
            <w:tcBorders>
              <w:top w:val="nil"/>
              <w:left w:val="nil"/>
              <w:bottom w:val="nil"/>
              <w:right w:val="single" w:sz="8" w:space="0" w:color="auto"/>
            </w:tcBorders>
            <w:shd w:val="clear" w:color="auto" w:fill="auto"/>
            <w:vAlign w:val="center"/>
            <w:hideMark/>
          </w:tcPr>
          <w:p w14:paraId="20C7E1F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18429C1D"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00C4156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7D74ACD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3a</w:t>
            </w:r>
          </w:p>
        </w:tc>
        <w:tc>
          <w:tcPr>
            <w:tcW w:w="1214" w:type="dxa"/>
            <w:tcBorders>
              <w:top w:val="nil"/>
              <w:left w:val="nil"/>
              <w:bottom w:val="nil"/>
              <w:right w:val="single" w:sz="8" w:space="0" w:color="auto"/>
            </w:tcBorders>
            <w:shd w:val="clear" w:color="auto" w:fill="auto"/>
            <w:vAlign w:val="center"/>
            <w:hideMark/>
          </w:tcPr>
          <w:p w14:paraId="00185B7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122.6, C</w:t>
            </w:r>
          </w:p>
        </w:tc>
        <w:tc>
          <w:tcPr>
            <w:tcW w:w="1858" w:type="dxa"/>
            <w:tcBorders>
              <w:top w:val="nil"/>
              <w:left w:val="nil"/>
              <w:bottom w:val="nil"/>
              <w:right w:val="single" w:sz="8" w:space="0" w:color="auto"/>
            </w:tcBorders>
            <w:shd w:val="clear" w:color="auto" w:fill="auto"/>
            <w:vAlign w:val="center"/>
            <w:hideMark/>
          </w:tcPr>
          <w:p w14:paraId="417A176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402" w:type="dxa"/>
            <w:tcBorders>
              <w:top w:val="nil"/>
              <w:left w:val="nil"/>
              <w:bottom w:val="nil"/>
              <w:right w:val="single" w:sz="8" w:space="0" w:color="auto"/>
            </w:tcBorders>
            <w:shd w:val="clear" w:color="auto" w:fill="auto"/>
            <w:vAlign w:val="center"/>
            <w:hideMark/>
          </w:tcPr>
          <w:p w14:paraId="03DFF00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137.7, C</w:t>
            </w:r>
          </w:p>
        </w:tc>
        <w:tc>
          <w:tcPr>
            <w:tcW w:w="1860" w:type="dxa"/>
            <w:tcBorders>
              <w:top w:val="nil"/>
              <w:left w:val="nil"/>
              <w:bottom w:val="nil"/>
              <w:right w:val="single" w:sz="8" w:space="0" w:color="auto"/>
            </w:tcBorders>
            <w:shd w:val="clear" w:color="auto" w:fill="auto"/>
            <w:vAlign w:val="center"/>
            <w:hideMark/>
          </w:tcPr>
          <w:p w14:paraId="41092E5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58CF24BE"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4E6BD15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194AB10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w:t>
            </w:r>
          </w:p>
        </w:tc>
        <w:tc>
          <w:tcPr>
            <w:tcW w:w="1214" w:type="dxa"/>
            <w:tcBorders>
              <w:top w:val="nil"/>
              <w:left w:val="nil"/>
              <w:bottom w:val="nil"/>
              <w:right w:val="single" w:sz="8" w:space="0" w:color="auto"/>
            </w:tcBorders>
            <w:shd w:val="clear" w:color="auto" w:fill="auto"/>
            <w:vAlign w:val="center"/>
            <w:hideMark/>
          </w:tcPr>
          <w:p w14:paraId="61770D4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120.4, CH</w:t>
            </w:r>
          </w:p>
        </w:tc>
        <w:tc>
          <w:tcPr>
            <w:tcW w:w="1858" w:type="dxa"/>
            <w:tcBorders>
              <w:top w:val="nil"/>
              <w:left w:val="nil"/>
              <w:bottom w:val="nil"/>
              <w:right w:val="single" w:sz="8" w:space="0" w:color="auto"/>
            </w:tcBorders>
            <w:shd w:val="clear" w:color="auto" w:fill="auto"/>
            <w:vAlign w:val="center"/>
            <w:hideMark/>
          </w:tcPr>
          <w:p w14:paraId="2F45103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7.77 (d)</w:t>
            </w:r>
          </w:p>
        </w:tc>
        <w:tc>
          <w:tcPr>
            <w:tcW w:w="1402" w:type="dxa"/>
            <w:tcBorders>
              <w:top w:val="nil"/>
              <w:left w:val="nil"/>
              <w:bottom w:val="nil"/>
              <w:right w:val="single" w:sz="8" w:space="0" w:color="auto"/>
            </w:tcBorders>
            <w:shd w:val="clear" w:color="auto" w:fill="auto"/>
            <w:vAlign w:val="center"/>
            <w:hideMark/>
          </w:tcPr>
          <w:p w14:paraId="078B18D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60" w:type="dxa"/>
            <w:tcBorders>
              <w:top w:val="nil"/>
              <w:left w:val="nil"/>
              <w:bottom w:val="nil"/>
              <w:right w:val="single" w:sz="8" w:space="0" w:color="auto"/>
            </w:tcBorders>
            <w:shd w:val="clear" w:color="auto" w:fill="auto"/>
            <w:vAlign w:val="center"/>
            <w:hideMark/>
          </w:tcPr>
          <w:p w14:paraId="7E45DA2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1E44BD29"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1DC182B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23C14DD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w:t>
            </w:r>
          </w:p>
        </w:tc>
        <w:tc>
          <w:tcPr>
            <w:tcW w:w="1214" w:type="dxa"/>
            <w:tcBorders>
              <w:top w:val="nil"/>
              <w:left w:val="nil"/>
              <w:bottom w:val="nil"/>
              <w:right w:val="single" w:sz="8" w:space="0" w:color="auto"/>
            </w:tcBorders>
            <w:shd w:val="clear" w:color="auto" w:fill="auto"/>
            <w:vAlign w:val="center"/>
            <w:hideMark/>
          </w:tcPr>
          <w:p w14:paraId="49D458B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119.6, CH</w:t>
            </w:r>
          </w:p>
        </w:tc>
        <w:tc>
          <w:tcPr>
            <w:tcW w:w="1858" w:type="dxa"/>
            <w:tcBorders>
              <w:top w:val="nil"/>
              <w:left w:val="nil"/>
              <w:bottom w:val="nil"/>
              <w:right w:val="single" w:sz="8" w:space="0" w:color="auto"/>
            </w:tcBorders>
            <w:shd w:val="clear" w:color="auto" w:fill="auto"/>
            <w:vAlign w:val="center"/>
            <w:hideMark/>
          </w:tcPr>
          <w:p w14:paraId="725C715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7.10 (t)</w:t>
            </w:r>
          </w:p>
        </w:tc>
        <w:tc>
          <w:tcPr>
            <w:tcW w:w="1402" w:type="dxa"/>
            <w:tcBorders>
              <w:top w:val="nil"/>
              <w:left w:val="nil"/>
              <w:bottom w:val="nil"/>
              <w:right w:val="single" w:sz="8" w:space="0" w:color="auto"/>
            </w:tcBorders>
            <w:shd w:val="clear" w:color="auto" w:fill="auto"/>
            <w:vAlign w:val="center"/>
            <w:hideMark/>
          </w:tcPr>
          <w:p w14:paraId="5F75296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127.4, CH</w:t>
            </w:r>
          </w:p>
        </w:tc>
        <w:tc>
          <w:tcPr>
            <w:tcW w:w="1860" w:type="dxa"/>
            <w:tcBorders>
              <w:top w:val="nil"/>
              <w:left w:val="nil"/>
              <w:bottom w:val="nil"/>
              <w:right w:val="single" w:sz="8" w:space="0" w:color="auto"/>
            </w:tcBorders>
            <w:shd w:val="clear" w:color="auto" w:fill="auto"/>
            <w:vAlign w:val="center"/>
            <w:hideMark/>
          </w:tcPr>
          <w:p w14:paraId="2CC1B4E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8.39 (s)</w:t>
            </w:r>
          </w:p>
        </w:tc>
      </w:tr>
      <w:tr w:rsidR="00BA4F08" w:rsidRPr="00BA4F08" w14:paraId="2ED50F1A"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4E1981D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43962A6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6</w:t>
            </w:r>
          </w:p>
        </w:tc>
        <w:tc>
          <w:tcPr>
            <w:tcW w:w="1214" w:type="dxa"/>
            <w:tcBorders>
              <w:top w:val="nil"/>
              <w:left w:val="nil"/>
              <w:bottom w:val="nil"/>
              <w:right w:val="single" w:sz="8" w:space="0" w:color="auto"/>
            </w:tcBorders>
            <w:shd w:val="clear" w:color="auto" w:fill="auto"/>
            <w:vAlign w:val="center"/>
            <w:hideMark/>
          </w:tcPr>
          <w:p w14:paraId="72E5BEC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126.1, CH</w:t>
            </w:r>
          </w:p>
        </w:tc>
        <w:tc>
          <w:tcPr>
            <w:tcW w:w="1858" w:type="dxa"/>
            <w:tcBorders>
              <w:top w:val="nil"/>
              <w:left w:val="nil"/>
              <w:bottom w:val="nil"/>
              <w:right w:val="single" w:sz="8" w:space="0" w:color="auto"/>
            </w:tcBorders>
            <w:shd w:val="clear" w:color="auto" w:fill="auto"/>
            <w:vAlign w:val="center"/>
            <w:hideMark/>
          </w:tcPr>
          <w:p w14:paraId="72D5DBA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7.36 (t)</w:t>
            </w:r>
          </w:p>
        </w:tc>
        <w:tc>
          <w:tcPr>
            <w:tcW w:w="1402" w:type="dxa"/>
            <w:tcBorders>
              <w:top w:val="nil"/>
              <w:left w:val="nil"/>
              <w:bottom w:val="nil"/>
              <w:right w:val="single" w:sz="8" w:space="0" w:color="auto"/>
            </w:tcBorders>
            <w:shd w:val="clear" w:color="auto" w:fill="auto"/>
            <w:vAlign w:val="center"/>
            <w:hideMark/>
          </w:tcPr>
          <w:p w14:paraId="115932A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113.8, CH</w:t>
            </w:r>
          </w:p>
        </w:tc>
        <w:tc>
          <w:tcPr>
            <w:tcW w:w="1860" w:type="dxa"/>
            <w:tcBorders>
              <w:top w:val="nil"/>
              <w:left w:val="nil"/>
              <w:bottom w:val="nil"/>
              <w:right w:val="single" w:sz="8" w:space="0" w:color="auto"/>
            </w:tcBorders>
            <w:shd w:val="clear" w:color="auto" w:fill="auto"/>
            <w:vAlign w:val="center"/>
            <w:hideMark/>
          </w:tcPr>
          <w:p w14:paraId="25F7CF3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7.37 (t)</w:t>
            </w:r>
          </w:p>
        </w:tc>
      </w:tr>
      <w:tr w:rsidR="00BA4F08" w:rsidRPr="00BA4F08" w14:paraId="5EBBA2CA"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3EB1330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2EFFAAE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w:t>
            </w:r>
          </w:p>
        </w:tc>
        <w:tc>
          <w:tcPr>
            <w:tcW w:w="1214" w:type="dxa"/>
            <w:tcBorders>
              <w:top w:val="nil"/>
              <w:left w:val="nil"/>
              <w:bottom w:val="nil"/>
              <w:right w:val="single" w:sz="8" w:space="0" w:color="auto"/>
            </w:tcBorders>
            <w:shd w:val="clear" w:color="auto" w:fill="auto"/>
            <w:vAlign w:val="center"/>
            <w:hideMark/>
          </w:tcPr>
          <w:p w14:paraId="214C101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109.4, CH</w:t>
            </w:r>
          </w:p>
        </w:tc>
        <w:tc>
          <w:tcPr>
            <w:tcW w:w="1858" w:type="dxa"/>
            <w:tcBorders>
              <w:top w:val="nil"/>
              <w:left w:val="nil"/>
              <w:bottom w:val="nil"/>
              <w:right w:val="single" w:sz="8" w:space="0" w:color="auto"/>
            </w:tcBorders>
            <w:shd w:val="clear" w:color="auto" w:fill="auto"/>
            <w:vAlign w:val="center"/>
            <w:hideMark/>
          </w:tcPr>
          <w:p w14:paraId="7E12610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7.53 (d)</w:t>
            </w:r>
          </w:p>
        </w:tc>
        <w:tc>
          <w:tcPr>
            <w:tcW w:w="1402" w:type="dxa"/>
            <w:tcBorders>
              <w:top w:val="nil"/>
              <w:left w:val="nil"/>
              <w:bottom w:val="nil"/>
              <w:right w:val="single" w:sz="8" w:space="0" w:color="auto"/>
            </w:tcBorders>
            <w:shd w:val="clear" w:color="auto" w:fill="auto"/>
            <w:vAlign w:val="center"/>
            <w:hideMark/>
          </w:tcPr>
          <w:p w14:paraId="222224F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135.7, CH</w:t>
            </w:r>
          </w:p>
        </w:tc>
        <w:tc>
          <w:tcPr>
            <w:tcW w:w="1860" w:type="dxa"/>
            <w:tcBorders>
              <w:top w:val="nil"/>
              <w:left w:val="nil"/>
              <w:bottom w:val="nil"/>
              <w:right w:val="single" w:sz="8" w:space="0" w:color="auto"/>
            </w:tcBorders>
            <w:shd w:val="clear" w:color="auto" w:fill="auto"/>
            <w:vAlign w:val="center"/>
            <w:hideMark/>
          </w:tcPr>
          <w:p w14:paraId="12F1BBB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8.37 (s)</w:t>
            </w:r>
          </w:p>
        </w:tc>
      </w:tr>
      <w:tr w:rsidR="00BA4F08" w:rsidRPr="00BA4F08" w14:paraId="1035BBCA" w14:textId="77777777" w:rsidTr="00A9096F">
        <w:trPr>
          <w:trHeight w:val="284"/>
        </w:trPr>
        <w:tc>
          <w:tcPr>
            <w:tcW w:w="1005" w:type="dxa"/>
            <w:tcBorders>
              <w:top w:val="nil"/>
              <w:left w:val="single" w:sz="8" w:space="0" w:color="auto"/>
              <w:bottom w:val="nil"/>
              <w:right w:val="single" w:sz="8" w:space="0" w:color="auto"/>
            </w:tcBorders>
            <w:shd w:val="clear" w:color="auto" w:fill="auto"/>
            <w:vAlign w:val="center"/>
            <w:hideMark/>
          </w:tcPr>
          <w:p w14:paraId="5F60FF8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2737468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7a</w:t>
            </w:r>
          </w:p>
        </w:tc>
        <w:tc>
          <w:tcPr>
            <w:tcW w:w="1214" w:type="dxa"/>
            <w:tcBorders>
              <w:top w:val="nil"/>
              <w:left w:val="nil"/>
              <w:bottom w:val="nil"/>
              <w:right w:val="single" w:sz="8" w:space="0" w:color="auto"/>
            </w:tcBorders>
            <w:shd w:val="clear" w:color="auto" w:fill="auto"/>
            <w:vAlign w:val="center"/>
            <w:hideMark/>
          </w:tcPr>
          <w:p w14:paraId="0E990E7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139.6, C</w:t>
            </w:r>
          </w:p>
        </w:tc>
        <w:tc>
          <w:tcPr>
            <w:tcW w:w="1858" w:type="dxa"/>
            <w:tcBorders>
              <w:top w:val="nil"/>
              <w:left w:val="nil"/>
              <w:bottom w:val="nil"/>
              <w:right w:val="single" w:sz="8" w:space="0" w:color="auto"/>
            </w:tcBorders>
            <w:shd w:val="clear" w:color="auto" w:fill="auto"/>
            <w:vAlign w:val="center"/>
            <w:hideMark/>
          </w:tcPr>
          <w:p w14:paraId="20CBF2B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402" w:type="dxa"/>
            <w:tcBorders>
              <w:top w:val="nil"/>
              <w:left w:val="nil"/>
              <w:bottom w:val="nil"/>
              <w:right w:val="single" w:sz="8" w:space="0" w:color="auto"/>
            </w:tcBorders>
            <w:shd w:val="clear" w:color="auto" w:fill="auto"/>
            <w:vAlign w:val="center"/>
            <w:hideMark/>
          </w:tcPr>
          <w:p w14:paraId="4B2C603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138.7, C</w:t>
            </w:r>
          </w:p>
        </w:tc>
        <w:tc>
          <w:tcPr>
            <w:tcW w:w="1860" w:type="dxa"/>
            <w:tcBorders>
              <w:top w:val="nil"/>
              <w:left w:val="nil"/>
              <w:bottom w:val="nil"/>
              <w:right w:val="single" w:sz="8" w:space="0" w:color="auto"/>
            </w:tcBorders>
            <w:shd w:val="clear" w:color="auto" w:fill="auto"/>
            <w:vAlign w:val="center"/>
            <w:hideMark/>
          </w:tcPr>
          <w:p w14:paraId="00747EE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0C2A79F5" w14:textId="77777777" w:rsidTr="00A9096F">
        <w:trPr>
          <w:trHeight w:val="298"/>
        </w:trPr>
        <w:tc>
          <w:tcPr>
            <w:tcW w:w="1005" w:type="dxa"/>
            <w:tcBorders>
              <w:top w:val="nil"/>
              <w:left w:val="single" w:sz="8" w:space="0" w:color="auto"/>
              <w:bottom w:val="nil"/>
              <w:right w:val="single" w:sz="8" w:space="0" w:color="auto"/>
            </w:tcBorders>
            <w:shd w:val="clear" w:color="auto" w:fill="auto"/>
            <w:vAlign w:val="center"/>
            <w:hideMark/>
          </w:tcPr>
          <w:p w14:paraId="7871F39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469C0BC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C=O</w:t>
            </w:r>
          </w:p>
        </w:tc>
        <w:tc>
          <w:tcPr>
            <w:tcW w:w="1214" w:type="dxa"/>
            <w:tcBorders>
              <w:top w:val="nil"/>
              <w:left w:val="nil"/>
              <w:bottom w:val="nil"/>
              <w:right w:val="single" w:sz="8" w:space="0" w:color="auto"/>
            </w:tcBorders>
            <w:shd w:val="clear" w:color="auto" w:fill="auto"/>
            <w:vAlign w:val="center"/>
            <w:hideMark/>
          </w:tcPr>
          <w:p w14:paraId="6B7D31B3"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165.1, C</w:t>
            </w:r>
          </w:p>
        </w:tc>
        <w:tc>
          <w:tcPr>
            <w:tcW w:w="1858" w:type="dxa"/>
            <w:tcBorders>
              <w:top w:val="nil"/>
              <w:left w:val="nil"/>
              <w:bottom w:val="nil"/>
              <w:right w:val="single" w:sz="8" w:space="0" w:color="auto"/>
            </w:tcBorders>
            <w:shd w:val="clear" w:color="auto" w:fill="auto"/>
            <w:vAlign w:val="center"/>
            <w:hideMark/>
          </w:tcPr>
          <w:p w14:paraId="3CE8A0C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402" w:type="dxa"/>
            <w:tcBorders>
              <w:top w:val="nil"/>
              <w:left w:val="nil"/>
              <w:bottom w:val="nil"/>
              <w:right w:val="single" w:sz="8" w:space="0" w:color="auto"/>
            </w:tcBorders>
            <w:shd w:val="clear" w:color="auto" w:fill="auto"/>
            <w:vAlign w:val="center"/>
            <w:hideMark/>
          </w:tcPr>
          <w:p w14:paraId="436BE85A"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165.6, C</w:t>
            </w:r>
          </w:p>
        </w:tc>
        <w:tc>
          <w:tcPr>
            <w:tcW w:w="1860" w:type="dxa"/>
            <w:tcBorders>
              <w:top w:val="nil"/>
              <w:left w:val="nil"/>
              <w:bottom w:val="nil"/>
              <w:right w:val="single" w:sz="8" w:space="0" w:color="auto"/>
            </w:tcBorders>
            <w:shd w:val="clear" w:color="auto" w:fill="auto"/>
            <w:vAlign w:val="center"/>
            <w:hideMark/>
          </w:tcPr>
          <w:p w14:paraId="1DBD8F2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3A61554D" w14:textId="77777777" w:rsidTr="00A9096F">
        <w:trPr>
          <w:trHeight w:val="284"/>
        </w:trPr>
        <w:tc>
          <w:tcPr>
            <w:tcW w:w="1005" w:type="dxa"/>
            <w:tcBorders>
              <w:top w:val="single" w:sz="8" w:space="0" w:color="auto"/>
              <w:left w:val="single" w:sz="8" w:space="0" w:color="auto"/>
              <w:bottom w:val="nil"/>
              <w:right w:val="single" w:sz="8" w:space="0" w:color="auto"/>
            </w:tcBorders>
            <w:shd w:val="clear" w:color="auto" w:fill="auto"/>
            <w:vAlign w:val="center"/>
            <w:hideMark/>
          </w:tcPr>
          <w:p w14:paraId="54955FD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Proline</w:t>
            </w:r>
          </w:p>
        </w:tc>
        <w:tc>
          <w:tcPr>
            <w:tcW w:w="1107" w:type="dxa"/>
            <w:tcBorders>
              <w:top w:val="single" w:sz="8" w:space="0" w:color="auto"/>
              <w:left w:val="nil"/>
              <w:bottom w:val="nil"/>
              <w:right w:val="single" w:sz="8" w:space="0" w:color="auto"/>
            </w:tcBorders>
            <w:shd w:val="clear" w:color="auto" w:fill="auto"/>
            <w:vAlign w:val="center"/>
            <w:hideMark/>
          </w:tcPr>
          <w:p w14:paraId="018B22B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α</w:t>
            </w:r>
          </w:p>
        </w:tc>
        <w:tc>
          <w:tcPr>
            <w:tcW w:w="1214" w:type="dxa"/>
            <w:tcBorders>
              <w:top w:val="single" w:sz="8" w:space="0" w:color="auto"/>
              <w:left w:val="nil"/>
              <w:bottom w:val="nil"/>
              <w:right w:val="single" w:sz="8" w:space="0" w:color="auto"/>
            </w:tcBorders>
            <w:shd w:val="clear" w:color="auto" w:fill="auto"/>
            <w:vAlign w:val="center"/>
            <w:hideMark/>
          </w:tcPr>
          <w:p w14:paraId="51BF64E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58.3, CH</w:t>
            </w:r>
          </w:p>
        </w:tc>
        <w:tc>
          <w:tcPr>
            <w:tcW w:w="1858" w:type="dxa"/>
            <w:tcBorders>
              <w:top w:val="single" w:sz="8" w:space="0" w:color="auto"/>
              <w:left w:val="nil"/>
              <w:bottom w:val="nil"/>
              <w:right w:val="single" w:sz="8" w:space="0" w:color="auto"/>
            </w:tcBorders>
            <w:shd w:val="clear" w:color="auto" w:fill="auto"/>
            <w:vAlign w:val="center"/>
            <w:hideMark/>
          </w:tcPr>
          <w:p w14:paraId="368EC20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4.17 (s)</w:t>
            </w:r>
          </w:p>
        </w:tc>
        <w:tc>
          <w:tcPr>
            <w:tcW w:w="1402" w:type="dxa"/>
            <w:tcBorders>
              <w:top w:val="single" w:sz="8" w:space="0" w:color="auto"/>
              <w:left w:val="nil"/>
              <w:bottom w:val="nil"/>
              <w:right w:val="single" w:sz="8" w:space="0" w:color="auto"/>
            </w:tcBorders>
            <w:shd w:val="clear" w:color="auto" w:fill="auto"/>
            <w:vAlign w:val="center"/>
            <w:hideMark/>
          </w:tcPr>
          <w:p w14:paraId="1DB5FF6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58.5, CH</w:t>
            </w:r>
          </w:p>
        </w:tc>
        <w:tc>
          <w:tcPr>
            <w:tcW w:w="1860" w:type="dxa"/>
            <w:tcBorders>
              <w:top w:val="single" w:sz="8" w:space="0" w:color="auto"/>
              <w:left w:val="nil"/>
              <w:bottom w:val="nil"/>
              <w:right w:val="single" w:sz="8" w:space="0" w:color="auto"/>
            </w:tcBorders>
            <w:shd w:val="clear" w:color="auto" w:fill="auto"/>
            <w:vAlign w:val="center"/>
            <w:hideMark/>
          </w:tcPr>
          <w:p w14:paraId="6A14C89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4.16 (m)</w:t>
            </w:r>
          </w:p>
        </w:tc>
      </w:tr>
      <w:tr w:rsidR="00BA4F08" w:rsidRPr="00BA4F08" w14:paraId="78180558" w14:textId="77777777" w:rsidTr="00A9096F">
        <w:trPr>
          <w:trHeight w:val="284"/>
        </w:trPr>
        <w:tc>
          <w:tcPr>
            <w:tcW w:w="1005" w:type="dxa"/>
            <w:tcBorders>
              <w:top w:val="nil"/>
              <w:left w:val="single" w:sz="8" w:space="0" w:color="auto"/>
              <w:bottom w:val="nil"/>
              <w:right w:val="single" w:sz="8" w:space="0" w:color="auto"/>
            </w:tcBorders>
            <w:shd w:val="clear" w:color="auto" w:fill="auto"/>
            <w:noWrap/>
            <w:vAlign w:val="center"/>
            <w:hideMark/>
          </w:tcPr>
          <w:p w14:paraId="4312472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noWrap/>
            <w:vAlign w:val="center"/>
            <w:hideMark/>
          </w:tcPr>
          <w:p w14:paraId="2F3FCD3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xml:space="preserve"> β</w:t>
            </w:r>
          </w:p>
        </w:tc>
        <w:tc>
          <w:tcPr>
            <w:tcW w:w="1214" w:type="dxa"/>
            <w:tcBorders>
              <w:top w:val="nil"/>
              <w:left w:val="nil"/>
              <w:bottom w:val="nil"/>
              <w:right w:val="single" w:sz="8" w:space="0" w:color="auto"/>
            </w:tcBorders>
            <w:shd w:val="clear" w:color="auto" w:fill="auto"/>
            <w:vAlign w:val="center"/>
            <w:hideMark/>
          </w:tcPr>
          <w:p w14:paraId="3DB0F6CC" w14:textId="5B286F0C"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27.6,</w:t>
            </w:r>
            <w:r w:rsidR="00AB0E45">
              <w:rPr>
                <w:rFonts w:eastAsia="Times New Roman" w:cstheme="minorBidi"/>
                <w:color w:val="000000"/>
                <w:sz w:val="20"/>
                <w:szCs w:val="20"/>
              </w:rPr>
              <w:t xml:space="preserve"> </w:t>
            </w:r>
            <w:r w:rsidRPr="00BA4F08">
              <w:rPr>
                <w:rFonts w:eastAsia="Times New Roman" w:cstheme="minorBidi"/>
                <w:color w:val="000000"/>
                <w:sz w:val="20"/>
                <w:szCs w:val="20"/>
              </w:rPr>
              <w:t>CH</w:t>
            </w:r>
            <w:r w:rsidRPr="00BA4F08">
              <w:rPr>
                <w:rFonts w:eastAsia="Times New Roman" w:cstheme="minorBidi"/>
                <w:color w:val="000000"/>
                <w:sz w:val="20"/>
                <w:szCs w:val="20"/>
                <w:vertAlign w:val="subscript"/>
              </w:rPr>
              <w:t>2</w:t>
            </w:r>
          </w:p>
        </w:tc>
        <w:tc>
          <w:tcPr>
            <w:tcW w:w="1858" w:type="dxa"/>
            <w:tcBorders>
              <w:top w:val="nil"/>
              <w:left w:val="nil"/>
              <w:bottom w:val="nil"/>
              <w:right w:val="single" w:sz="8" w:space="0" w:color="auto"/>
            </w:tcBorders>
            <w:shd w:val="clear" w:color="auto" w:fill="auto"/>
            <w:vAlign w:val="center"/>
            <w:hideMark/>
          </w:tcPr>
          <w:p w14:paraId="48F8C9F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1.65 (m), 2.07 (</w:t>
            </w:r>
            <w:proofErr w:type="spellStart"/>
            <w:r w:rsidRPr="00BA4F08">
              <w:rPr>
                <w:rFonts w:eastAsia="Times New Roman" w:cstheme="minorBidi"/>
                <w:color w:val="000000"/>
                <w:sz w:val="20"/>
                <w:szCs w:val="20"/>
              </w:rPr>
              <w:t>ddt</w:t>
            </w:r>
            <w:proofErr w:type="spellEnd"/>
            <w:r w:rsidRPr="00BA4F08">
              <w:rPr>
                <w:rFonts w:eastAsia="Times New Roman" w:cstheme="minorBidi"/>
                <w:color w:val="000000"/>
                <w:sz w:val="20"/>
                <w:szCs w:val="20"/>
              </w:rPr>
              <w:t>)</w:t>
            </w:r>
          </w:p>
        </w:tc>
        <w:tc>
          <w:tcPr>
            <w:tcW w:w="1402" w:type="dxa"/>
            <w:tcBorders>
              <w:top w:val="nil"/>
              <w:left w:val="nil"/>
              <w:bottom w:val="nil"/>
              <w:right w:val="single" w:sz="8" w:space="0" w:color="auto"/>
            </w:tcBorders>
            <w:shd w:val="clear" w:color="auto" w:fill="auto"/>
            <w:vAlign w:val="center"/>
            <w:hideMark/>
          </w:tcPr>
          <w:p w14:paraId="0B6840F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27.4, CH</w:t>
            </w:r>
            <w:r w:rsidRPr="00BA4F08">
              <w:rPr>
                <w:rFonts w:eastAsia="Times New Roman" w:cstheme="minorBidi"/>
                <w:color w:val="000000"/>
                <w:sz w:val="20"/>
                <w:szCs w:val="20"/>
                <w:vertAlign w:val="subscript"/>
              </w:rPr>
              <w:t>2</w:t>
            </w:r>
          </w:p>
        </w:tc>
        <w:tc>
          <w:tcPr>
            <w:tcW w:w="1860" w:type="dxa"/>
            <w:tcBorders>
              <w:top w:val="nil"/>
              <w:left w:val="nil"/>
              <w:bottom w:val="nil"/>
              <w:right w:val="single" w:sz="8" w:space="0" w:color="auto"/>
            </w:tcBorders>
            <w:shd w:val="clear" w:color="auto" w:fill="auto"/>
            <w:vAlign w:val="center"/>
            <w:hideMark/>
          </w:tcPr>
          <w:p w14:paraId="399083A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1.76 (m), 2.10 (m)</w:t>
            </w:r>
          </w:p>
        </w:tc>
      </w:tr>
      <w:tr w:rsidR="00BA4F08" w:rsidRPr="00BA4F08" w14:paraId="4657552C" w14:textId="77777777" w:rsidTr="00A9096F">
        <w:trPr>
          <w:trHeight w:val="284"/>
        </w:trPr>
        <w:tc>
          <w:tcPr>
            <w:tcW w:w="1005" w:type="dxa"/>
            <w:tcBorders>
              <w:top w:val="nil"/>
              <w:left w:val="single" w:sz="8" w:space="0" w:color="auto"/>
              <w:bottom w:val="nil"/>
              <w:right w:val="single" w:sz="8" w:space="0" w:color="auto"/>
            </w:tcBorders>
            <w:shd w:val="clear" w:color="auto" w:fill="auto"/>
            <w:noWrap/>
            <w:vAlign w:val="center"/>
            <w:hideMark/>
          </w:tcPr>
          <w:p w14:paraId="4C91F31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16275F0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γ</w:t>
            </w:r>
          </w:p>
        </w:tc>
        <w:tc>
          <w:tcPr>
            <w:tcW w:w="1214" w:type="dxa"/>
            <w:tcBorders>
              <w:top w:val="nil"/>
              <w:left w:val="nil"/>
              <w:bottom w:val="nil"/>
              <w:right w:val="single" w:sz="8" w:space="0" w:color="auto"/>
            </w:tcBorders>
            <w:shd w:val="clear" w:color="auto" w:fill="auto"/>
            <w:vAlign w:val="center"/>
            <w:hideMark/>
          </w:tcPr>
          <w:p w14:paraId="7F7610D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21.9, CH</w:t>
            </w:r>
            <w:r w:rsidRPr="00BA4F08">
              <w:rPr>
                <w:rFonts w:eastAsia="Times New Roman" w:cstheme="minorBidi"/>
                <w:color w:val="000000"/>
                <w:sz w:val="20"/>
                <w:szCs w:val="20"/>
                <w:vertAlign w:val="subscript"/>
              </w:rPr>
              <w:t>2</w:t>
            </w:r>
          </w:p>
        </w:tc>
        <w:tc>
          <w:tcPr>
            <w:tcW w:w="1858" w:type="dxa"/>
            <w:tcBorders>
              <w:top w:val="nil"/>
              <w:left w:val="nil"/>
              <w:bottom w:val="nil"/>
              <w:right w:val="single" w:sz="8" w:space="0" w:color="auto"/>
            </w:tcBorders>
            <w:shd w:val="clear" w:color="auto" w:fill="auto"/>
            <w:vAlign w:val="center"/>
            <w:hideMark/>
          </w:tcPr>
          <w:p w14:paraId="6F71253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1.75 (m)</w:t>
            </w:r>
          </w:p>
        </w:tc>
        <w:tc>
          <w:tcPr>
            <w:tcW w:w="1402" w:type="dxa"/>
            <w:tcBorders>
              <w:top w:val="nil"/>
              <w:left w:val="nil"/>
              <w:bottom w:val="nil"/>
              <w:right w:val="single" w:sz="8" w:space="0" w:color="auto"/>
            </w:tcBorders>
            <w:shd w:val="clear" w:color="auto" w:fill="auto"/>
            <w:vAlign w:val="center"/>
            <w:hideMark/>
          </w:tcPr>
          <w:p w14:paraId="62AE1E8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22.1, CH</w:t>
            </w:r>
            <w:r w:rsidRPr="00BA4F08">
              <w:rPr>
                <w:rFonts w:eastAsia="Times New Roman" w:cstheme="minorBidi"/>
                <w:color w:val="000000"/>
                <w:sz w:val="20"/>
                <w:szCs w:val="20"/>
                <w:vertAlign w:val="subscript"/>
              </w:rPr>
              <w:t>2</w:t>
            </w:r>
          </w:p>
        </w:tc>
        <w:tc>
          <w:tcPr>
            <w:tcW w:w="1860" w:type="dxa"/>
            <w:tcBorders>
              <w:top w:val="nil"/>
              <w:left w:val="nil"/>
              <w:bottom w:val="nil"/>
              <w:right w:val="single" w:sz="8" w:space="0" w:color="auto"/>
            </w:tcBorders>
            <w:shd w:val="clear" w:color="auto" w:fill="auto"/>
            <w:vAlign w:val="center"/>
            <w:hideMark/>
          </w:tcPr>
          <w:p w14:paraId="4CD5EFA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1.76 (m)</w:t>
            </w:r>
          </w:p>
        </w:tc>
      </w:tr>
      <w:tr w:rsidR="00BA4F08" w:rsidRPr="00BA4F08" w14:paraId="1FBBE716" w14:textId="77777777" w:rsidTr="00A9096F">
        <w:trPr>
          <w:trHeight w:val="284"/>
        </w:trPr>
        <w:tc>
          <w:tcPr>
            <w:tcW w:w="1005" w:type="dxa"/>
            <w:tcBorders>
              <w:top w:val="nil"/>
              <w:left w:val="single" w:sz="8" w:space="0" w:color="auto"/>
              <w:bottom w:val="nil"/>
              <w:right w:val="single" w:sz="8" w:space="0" w:color="auto"/>
            </w:tcBorders>
            <w:shd w:val="clear" w:color="auto" w:fill="auto"/>
            <w:noWrap/>
            <w:vAlign w:val="center"/>
            <w:hideMark/>
          </w:tcPr>
          <w:p w14:paraId="1F6B56B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noWrap/>
            <w:vAlign w:val="center"/>
            <w:hideMark/>
          </w:tcPr>
          <w:p w14:paraId="73EAB39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δ</w:t>
            </w:r>
          </w:p>
        </w:tc>
        <w:tc>
          <w:tcPr>
            <w:tcW w:w="1214" w:type="dxa"/>
            <w:tcBorders>
              <w:top w:val="nil"/>
              <w:left w:val="nil"/>
              <w:bottom w:val="nil"/>
              <w:right w:val="single" w:sz="8" w:space="0" w:color="auto"/>
            </w:tcBorders>
            <w:shd w:val="clear" w:color="auto" w:fill="auto"/>
            <w:vAlign w:val="center"/>
            <w:hideMark/>
          </w:tcPr>
          <w:p w14:paraId="0DF8DDD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44.6, CH</w:t>
            </w:r>
            <w:r w:rsidRPr="00BA4F08">
              <w:rPr>
                <w:rFonts w:eastAsia="Times New Roman" w:cstheme="minorBidi"/>
                <w:color w:val="000000"/>
                <w:sz w:val="20"/>
                <w:szCs w:val="20"/>
                <w:vertAlign w:val="subscript"/>
              </w:rPr>
              <w:t>2</w:t>
            </w:r>
          </w:p>
        </w:tc>
        <w:tc>
          <w:tcPr>
            <w:tcW w:w="1858" w:type="dxa"/>
            <w:tcBorders>
              <w:top w:val="nil"/>
              <w:left w:val="nil"/>
              <w:bottom w:val="nil"/>
              <w:right w:val="single" w:sz="8" w:space="0" w:color="auto"/>
            </w:tcBorders>
            <w:shd w:val="clear" w:color="auto" w:fill="auto"/>
            <w:vAlign w:val="center"/>
            <w:hideMark/>
          </w:tcPr>
          <w:p w14:paraId="1F63FC5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3.29 (m), 3.40 (m)</w:t>
            </w:r>
          </w:p>
        </w:tc>
        <w:tc>
          <w:tcPr>
            <w:tcW w:w="1402" w:type="dxa"/>
            <w:tcBorders>
              <w:top w:val="nil"/>
              <w:left w:val="nil"/>
              <w:bottom w:val="nil"/>
              <w:right w:val="single" w:sz="8" w:space="0" w:color="auto"/>
            </w:tcBorders>
            <w:shd w:val="clear" w:color="auto" w:fill="auto"/>
            <w:vAlign w:val="center"/>
            <w:hideMark/>
          </w:tcPr>
          <w:p w14:paraId="59D4710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44.8, CH</w:t>
            </w:r>
            <w:r w:rsidRPr="00BA4F08">
              <w:rPr>
                <w:rFonts w:eastAsia="Times New Roman" w:cstheme="minorBidi"/>
                <w:color w:val="000000"/>
                <w:sz w:val="20"/>
                <w:szCs w:val="20"/>
                <w:vertAlign w:val="subscript"/>
              </w:rPr>
              <w:t>2</w:t>
            </w:r>
          </w:p>
        </w:tc>
        <w:tc>
          <w:tcPr>
            <w:tcW w:w="1860" w:type="dxa"/>
            <w:tcBorders>
              <w:top w:val="nil"/>
              <w:left w:val="nil"/>
              <w:bottom w:val="nil"/>
              <w:right w:val="single" w:sz="8" w:space="0" w:color="auto"/>
            </w:tcBorders>
            <w:shd w:val="clear" w:color="auto" w:fill="auto"/>
            <w:vAlign w:val="center"/>
            <w:hideMark/>
          </w:tcPr>
          <w:p w14:paraId="4600975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3.31 (m)</w:t>
            </w:r>
          </w:p>
        </w:tc>
      </w:tr>
      <w:tr w:rsidR="00BA4F08" w:rsidRPr="00BA4F08" w14:paraId="5F723552" w14:textId="77777777" w:rsidTr="00A9096F">
        <w:trPr>
          <w:trHeight w:val="298"/>
        </w:trPr>
        <w:tc>
          <w:tcPr>
            <w:tcW w:w="1005" w:type="dxa"/>
            <w:tcBorders>
              <w:top w:val="nil"/>
              <w:left w:val="single" w:sz="8" w:space="0" w:color="auto"/>
              <w:bottom w:val="nil"/>
              <w:right w:val="single" w:sz="8" w:space="0" w:color="auto"/>
            </w:tcBorders>
            <w:shd w:val="clear" w:color="auto" w:fill="auto"/>
            <w:noWrap/>
            <w:vAlign w:val="center"/>
            <w:hideMark/>
          </w:tcPr>
          <w:p w14:paraId="069D0D1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520BD38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C=O</w:t>
            </w:r>
          </w:p>
        </w:tc>
        <w:tc>
          <w:tcPr>
            <w:tcW w:w="1214" w:type="dxa"/>
            <w:tcBorders>
              <w:top w:val="nil"/>
              <w:left w:val="nil"/>
              <w:bottom w:val="nil"/>
              <w:right w:val="single" w:sz="8" w:space="0" w:color="auto"/>
            </w:tcBorders>
            <w:shd w:val="clear" w:color="auto" w:fill="auto"/>
            <w:vAlign w:val="center"/>
            <w:hideMark/>
          </w:tcPr>
          <w:p w14:paraId="2ABE569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58" w:type="dxa"/>
            <w:tcBorders>
              <w:top w:val="nil"/>
              <w:left w:val="nil"/>
              <w:bottom w:val="nil"/>
              <w:right w:val="single" w:sz="8" w:space="0" w:color="auto"/>
            </w:tcBorders>
            <w:shd w:val="clear" w:color="auto" w:fill="auto"/>
            <w:noWrap/>
            <w:vAlign w:val="center"/>
            <w:hideMark/>
          </w:tcPr>
          <w:p w14:paraId="630C4D9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402" w:type="dxa"/>
            <w:tcBorders>
              <w:top w:val="nil"/>
              <w:left w:val="nil"/>
              <w:bottom w:val="nil"/>
              <w:right w:val="single" w:sz="8" w:space="0" w:color="auto"/>
            </w:tcBorders>
            <w:shd w:val="clear" w:color="auto" w:fill="auto"/>
            <w:vAlign w:val="center"/>
            <w:hideMark/>
          </w:tcPr>
          <w:p w14:paraId="6A0AAF2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60" w:type="dxa"/>
            <w:tcBorders>
              <w:top w:val="nil"/>
              <w:left w:val="nil"/>
              <w:bottom w:val="nil"/>
              <w:right w:val="single" w:sz="8" w:space="0" w:color="auto"/>
            </w:tcBorders>
            <w:shd w:val="clear" w:color="auto" w:fill="auto"/>
            <w:noWrap/>
            <w:vAlign w:val="center"/>
            <w:hideMark/>
          </w:tcPr>
          <w:p w14:paraId="36EDE4E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148295F6" w14:textId="77777777" w:rsidTr="00A9096F">
        <w:trPr>
          <w:trHeight w:val="284"/>
        </w:trPr>
        <w:tc>
          <w:tcPr>
            <w:tcW w:w="1005" w:type="dxa"/>
            <w:tcBorders>
              <w:top w:val="single" w:sz="8" w:space="0" w:color="auto"/>
              <w:left w:val="single" w:sz="8" w:space="0" w:color="auto"/>
              <w:bottom w:val="nil"/>
              <w:right w:val="single" w:sz="8" w:space="0" w:color="auto"/>
            </w:tcBorders>
            <w:shd w:val="clear" w:color="auto" w:fill="auto"/>
            <w:vAlign w:val="center"/>
            <w:hideMark/>
          </w:tcPr>
          <w:p w14:paraId="3B7483B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Prenyl</w:t>
            </w:r>
          </w:p>
        </w:tc>
        <w:tc>
          <w:tcPr>
            <w:tcW w:w="1107" w:type="dxa"/>
            <w:tcBorders>
              <w:top w:val="single" w:sz="8" w:space="0" w:color="auto"/>
              <w:left w:val="nil"/>
              <w:bottom w:val="nil"/>
              <w:right w:val="single" w:sz="8" w:space="0" w:color="auto"/>
            </w:tcBorders>
            <w:shd w:val="clear" w:color="auto" w:fill="auto"/>
            <w:vAlign w:val="center"/>
            <w:hideMark/>
          </w:tcPr>
          <w:p w14:paraId="7FEE307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w:t>
            </w:r>
          </w:p>
        </w:tc>
        <w:tc>
          <w:tcPr>
            <w:tcW w:w="1214" w:type="dxa"/>
            <w:tcBorders>
              <w:top w:val="single" w:sz="8" w:space="0" w:color="auto"/>
              <w:left w:val="nil"/>
              <w:bottom w:val="nil"/>
              <w:right w:val="single" w:sz="8" w:space="0" w:color="auto"/>
            </w:tcBorders>
            <w:shd w:val="clear" w:color="auto" w:fill="auto"/>
            <w:vAlign w:val="center"/>
            <w:hideMark/>
          </w:tcPr>
          <w:p w14:paraId="6FC714E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46.1, CH</w:t>
            </w:r>
            <w:r w:rsidRPr="00BA4F08">
              <w:rPr>
                <w:rFonts w:eastAsia="Times New Roman" w:cstheme="minorBidi"/>
                <w:color w:val="000000"/>
                <w:sz w:val="20"/>
                <w:szCs w:val="20"/>
                <w:vertAlign w:val="subscript"/>
              </w:rPr>
              <w:t>2</w:t>
            </w:r>
          </w:p>
        </w:tc>
        <w:tc>
          <w:tcPr>
            <w:tcW w:w="1858" w:type="dxa"/>
            <w:tcBorders>
              <w:top w:val="single" w:sz="8" w:space="0" w:color="auto"/>
              <w:left w:val="nil"/>
              <w:bottom w:val="nil"/>
              <w:right w:val="single" w:sz="8" w:space="0" w:color="auto"/>
            </w:tcBorders>
            <w:shd w:val="clear" w:color="auto" w:fill="auto"/>
            <w:vAlign w:val="center"/>
            <w:hideMark/>
          </w:tcPr>
          <w:p w14:paraId="4379FEE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4.94 (d)</w:t>
            </w:r>
          </w:p>
        </w:tc>
        <w:tc>
          <w:tcPr>
            <w:tcW w:w="1402" w:type="dxa"/>
            <w:tcBorders>
              <w:top w:val="single" w:sz="8" w:space="0" w:color="auto"/>
              <w:left w:val="nil"/>
              <w:bottom w:val="nil"/>
              <w:right w:val="single" w:sz="8" w:space="0" w:color="auto"/>
            </w:tcBorders>
            <w:shd w:val="clear" w:color="auto" w:fill="auto"/>
            <w:vAlign w:val="center"/>
            <w:hideMark/>
          </w:tcPr>
          <w:p w14:paraId="3A345F5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54.1, CH</w:t>
            </w:r>
            <w:r w:rsidRPr="00BA4F08">
              <w:rPr>
                <w:rFonts w:eastAsia="Times New Roman" w:cstheme="minorBidi"/>
                <w:color w:val="000000"/>
                <w:sz w:val="20"/>
                <w:szCs w:val="20"/>
                <w:vertAlign w:val="subscript"/>
              </w:rPr>
              <w:t>2</w:t>
            </w:r>
          </w:p>
        </w:tc>
        <w:tc>
          <w:tcPr>
            <w:tcW w:w="1860" w:type="dxa"/>
            <w:tcBorders>
              <w:top w:val="single" w:sz="8" w:space="0" w:color="auto"/>
              <w:left w:val="nil"/>
              <w:bottom w:val="nil"/>
              <w:right w:val="single" w:sz="8" w:space="0" w:color="auto"/>
            </w:tcBorders>
            <w:shd w:val="clear" w:color="auto" w:fill="auto"/>
            <w:vAlign w:val="center"/>
            <w:hideMark/>
          </w:tcPr>
          <w:p w14:paraId="063AB01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5.42 (m), 5.56 (dd)</w:t>
            </w:r>
          </w:p>
        </w:tc>
      </w:tr>
      <w:tr w:rsidR="00BA4F08" w:rsidRPr="00BA4F08" w14:paraId="1E2E9CC2" w14:textId="77777777" w:rsidTr="00A9096F">
        <w:trPr>
          <w:trHeight w:val="284"/>
        </w:trPr>
        <w:tc>
          <w:tcPr>
            <w:tcW w:w="1005" w:type="dxa"/>
            <w:tcBorders>
              <w:top w:val="nil"/>
              <w:left w:val="single" w:sz="8" w:space="0" w:color="auto"/>
              <w:bottom w:val="nil"/>
              <w:right w:val="single" w:sz="8" w:space="0" w:color="auto"/>
            </w:tcBorders>
            <w:shd w:val="clear" w:color="auto" w:fill="auto"/>
            <w:noWrap/>
            <w:vAlign w:val="center"/>
            <w:hideMark/>
          </w:tcPr>
          <w:p w14:paraId="70BFC0E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0758432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w:t>
            </w:r>
          </w:p>
        </w:tc>
        <w:tc>
          <w:tcPr>
            <w:tcW w:w="1214" w:type="dxa"/>
            <w:tcBorders>
              <w:top w:val="nil"/>
              <w:left w:val="nil"/>
              <w:bottom w:val="nil"/>
              <w:right w:val="single" w:sz="8" w:space="0" w:color="auto"/>
            </w:tcBorders>
            <w:shd w:val="clear" w:color="auto" w:fill="auto"/>
            <w:vAlign w:val="center"/>
            <w:hideMark/>
          </w:tcPr>
          <w:p w14:paraId="6014CB9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120.0, CH</w:t>
            </w:r>
          </w:p>
        </w:tc>
        <w:tc>
          <w:tcPr>
            <w:tcW w:w="1858" w:type="dxa"/>
            <w:tcBorders>
              <w:top w:val="nil"/>
              <w:left w:val="nil"/>
              <w:bottom w:val="nil"/>
              <w:right w:val="single" w:sz="8" w:space="0" w:color="auto"/>
            </w:tcBorders>
            <w:shd w:val="clear" w:color="auto" w:fill="auto"/>
            <w:vAlign w:val="center"/>
            <w:hideMark/>
          </w:tcPr>
          <w:p w14:paraId="18D24D7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5.30 (t)</w:t>
            </w:r>
          </w:p>
        </w:tc>
        <w:tc>
          <w:tcPr>
            <w:tcW w:w="1402" w:type="dxa"/>
            <w:tcBorders>
              <w:top w:val="nil"/>
              <w:left w:val="nil"/>
              <w:bottom w:val="nil"/>
              <w:right w:val="single" w:sz="8" w:space="0" w:color="auto"/>
            </w:tcBorders>
            <w:shd w:val="clear" w:color="auto" w:fill="auto"/>
            <w:vAlign w:val="center"/>
            <w:hideMark/>
          </w:tcPr>
          <w:p w14:paraId="56F1EB1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118.5, CH</w:t>
            </w:r>
          </w:p>
        </w:tc>
        <w:tc>
          <w:tcPr>
            <w:tcW w:w="1860" w:type="dxa"/>
            <w:tcBorders>
              <w:top w:val="nil"/>
              <w:left w:val="nil"/>
              <w:bottom w:val="nil"/>
              <w:right w:val="single" w:sz="8" w:space="0" w:color="auto"/>
            </w:tcBorders>
            <w:shd w:val="clear" w:color="auto" w:fill="auto"/>
            <w:vAlign w:val="center"/>
            <w:hideMark/>
          </w:tcPr>
          <w:p w14:paraId="19D5126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5.40 (m)</w:t>
            </w:r>
          </w:p>
        </w:tc>
      </w:tr>
      <w:tr w:rsidR="00BA4F08" w:rsidRPr="00BA4F08" w14:paraId="41F265B8" w14:textId="77777777" w:rsidTr="00A9096F">
        <w:trPr>
          <w:trHeight w:val="284"/>
        </w:trPr>
        <w:tc>
          <w:tcPr>
            <w:tcW w:w="1005" w:type="dxa"/>
            <w:tcBorders>
              <w:top w:val="nil"/>
              <w:left w:val="single" w:sz="8" w:space="0" w:color="auto"/>
              <w:bottom w:val="nil"/>
              <w:right w:val="single" w:sz="8" w:space="0" w:color="auto"/>
            </w:tcBorders>
            <w:shd w:val="clear" w:color="auto" w:fill="auto"/>
            <w:noWrap/>
            <w:vAlign w:val="center"/>
            <w:hideMark/>
          </w:tcPr>
          <w:p w14:paraId="7D40749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2CC50AC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w:t>
            </w:r>
          </w:p>
        </w:tc>
        <w:tc>
          <w:tcPr>
            <w:tcW w:w="1214" w:type="dxa"/>
            <w:tcBorders>
              <w:top w:val="nil"/>
              <w:left w:val="nil"/>
              <w:bottom w:val="nil"/>
              <w:right w:val="single" w:sz="8" w:space="0" w:color="auto"/>
            </w:tcBorders>
            <w:shd w:val="clear" w:color="auto" w:fill="auto"/>
            <w:vAlign w:val="center"/>
            <w:hideMark/>
          </w:tcPr>
          <w:p w14:paraId="1E3BA3B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135.2, C</w:t>
            </w:r>
          </w:p>
        </w:tc>
        <w:tc>
          <w:tcPr>
            <w:tcW w:w="1858" w:type="dxa"/>
            <w:tcBorders>
              <w:top w:val="nil"/>
              <w:left w:val="nil"/>
              <w:bottom w:val="nil"/>
              <w:right w:val="single" w:sz="8" w:space="0" w:color="auto"/>
            </w:tcBorders>
            <w:shd w:val="clear" w:color="auto" w:fill="auto"/>
            <w:noWrap/>
            <w:vAlign w:val="center"/>
            <w:hideMark/>
          </w:tcPr>
          <w:p w14:paraId="7103EC5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402" w:type="dxa"/>
            <w:tcBorders>
              <w:top w:val="nil"/>
              <w:left w:val="nil"/>
              <w:bottom w:val="nil"/>
              <w:right w:val="single" w:sz="8" w:space="0" w:color="auto"/>
            </w:tcBorders>
            <w:shd w:val="clear" w:color="auto" w:fill="auto"/>
            <w:vAlign w:val="center"/>
            <w:hideMark/>
          </w:tcPr>
          <w:p w14:paraId="3E8E5EB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135.4, C</w:t>
            </w:r>
          </w:p>
        </w:tc>
        <w:tc>
          <w:tcPr>
            <w:tcW w:w="1860" w:type="dxa"/>
            <w:tcBorders>
              <w:top w:val="nil"/>
              <w:left w:val="nil"/>
              <w:bottom w:val="nil"/>
              <w:right w:val="single" w:sz="8" w:space="0" w:color="auto"/>
            </w:tcBorders>
            <w:shd w:val="clear" w:color="auto" w:fill="auto"/>
            <w:noWrap/>
            <w:vAlign w:val="center"/>
            <w:hideMark/>
          </w:tcPr>
          <w:p w14:paraId="76D419E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42882AB1" w14:textId="77777777" w:rsidTr="00A9096F">
        <w:trPr>
          <w:trHeight w:val="284"/>
        </w:trPr>
        <w:tc>
          <w:tcPr>
            <w:tcW w:w="1005" w:type="dxa"/>
            <w:tcBorders>
              <w:top w:val="nil"/>
              <w:left w:val="single" w:sz="8" w:space="0" w:color="auto"/>
              <w:bottom w:val="nil"/>
              <w:right w:val="single" w:sz="8" w:space="0" w:color="auto"/>
            </w:tcBorders>
            <w:shd w:val="clear" w:color="auto" w:fill="auto"/>
            <w:noWrap/>
            <w:vAlign w:val="center"/>
            <w:hideMark/>
          </w:tcPr>
          <w:p w14:paraId="0B3523A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nil"/>
              <w:right w:val="single" w:sz="8" w:space="0" w:color="auto"/>
            </w:tcBorders>
            <w:shd w:val="clear" w:color="auto" w:fill="auto"/>
            <w:vAlign w:val="center"/>
            <w:hideMark/>
          </w:tcPr>
          <w:p w14:paraId="10A689E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w:t>
            </w:r>
          </w:p>
        </w:tc>
        <w:tc>
          <w:tcPr>
            <w:tcW w:w="1214" w:type="dxa"/>
            <w:tcBorders>
              <w:top w:val="nil"/>
              <w:left w:val="nil"/>
              <w:bottom w:val="nil"/>
              <w:right w:val="single" w:sz="8" w:space="0" w:color="auto"/>
            </w:tcBorders>
            <w:shd w:val="clear" w:color="auto" w:fill="auto"/>
            <w:vAlign w:val="center"/>
            <w:hideMark/>
          </w:tcPr>
          <w:p w14:paraId="6005258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25.2, CH</w:t>
            </w:r>
            <w:r w:rsidRPr="00BA4F08">
              <w:rPr>
                <w:rFonts w:eastAsia="Times New Roman" w:cstheme="minorBidi"/>
                <w:color w:val="000000"/>
                <w:sz w:val="20"/>
                <w:szCs w:val="20"/>
                <w:vertAlign w:val="subscript"/>
              </w:rPr>
              <w:t>3</w:t>
            </w:r>
          </w:p>
        </w:tc>
        <w:tc>
          <w:tcPr>
            <w:tcW w:w="1858" w:type="dxa"/>
            <w:tcBorders>
              <w:top w:val="nil"/>
              <w:left w:val="nil"/>
              <w:bottom w:val="nil"/>
              <w:right w:val="single" w:sz="8" w:space="0" w:color="auto"/>
            </w:tcBorders>
            <w:shd w:val="clear" w:color="auto" w:fill="auto"/>
            <w:vAlign w:val="center"/>
            <w:hideMark/>
          </w:tcPr>
          <w:p w14:paraId="407D983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1.67 (s)</w:t>
            </w:r>
          </w:p>
        </w:tc>
        <w:tc>
          <w:tcPr>
            <w:tcW w:w="1402" w:type="dxa"/>
            <w:tcBorders>
              <w:top w:val="nil"/>
              <w:left w:val="nil"/>
              <w:bottom w:val="nil"/>
              <w:right w:val="single" w:sz="8" w:space="0" w:color="auto"/>
            </w:tcBorders>
            <w:shd w:val="clear" w:color="auto" w:fill="auto"/>
            <w:vAlign w:val="center"/>
            <w:hideMark/>
          </w:tcPr>
          <w:p w14:paraId="2D46411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25.3, CH</w:t>
            </w:r>
            <w:r w:rsidRPr="00BA4F08">
              <w:rPr>
                <w:rFonts w:eastAsia="Times New Roman" w:cstheme="minorBidi"/>
                <w:color w:val="000000"/>
                <w:sz w:val="20"/>
                <w:szCs w:val="20"/>
                <w:vertAlign w:val="subscript"/>
              </w:rPr>
              <w:t>3</w:t>
            </w:r>
          </w:p>
        </w:tc>
        <w:tc>
          <w:tcPr>
            <w:tcW w:w="1860" w:type="dxa"/>
            <w:tcBorders>
              <w:top w:val="nil"/>
              <w:left w:val="nil"/>
              <w:bottom w:val="nil"/>
              <w:right w:val="single" w:sz="8" w:space="0" w:color="auto"/>
            </w:tcBorders>
            <w:shd w:val="clear" w:color="auto" w:fill="auto"/>
            <w:vAlign w:val="center"/>
            <w:hideMark/>
          </w:tcPr>
          <w:p w14:paraId="7B3BDC8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1.75 (s)</w:t>
            </w:r>
          </w:p>
        </w:tc>
      </w:tr>
      <w:tr w:rsidR="00BA4F08" w:rsidRPr="00BA4F08" w14:paraId="04E9F966" w14:textId="77777777" w:rsidTr="00A9096F">
        <w:trPr>
          <w:trHeight w:val="298"/>
        </w:trPr>
        <w:tc>
          <w:tcPr>
            <w:tcW w:w="1005" w:type="dxa"/>
            <w:tcBorders>
              <w:top w:val="nil"/>
              <w:left w:val="single" w:sz="8" w:space="0" w:color="auto"/>
              <w:bottom w:val="single" w:sz="4" w:space="0" w:color="auto"/>
              <w:right w:val="single" w:sz="8" w:space="0" w:color="auto"/>
            </w:tcBorders>
            <w:shd w:val="clear" w:color="auto" w:fill="auto"/>
            <w:noWrap/>
            <w:vAlign w:val="center"/>
            <w:hideMark/>
          </w:tcPr>
          <w:p w14:paraId="7CDAA7A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07" w:type="dxa"/>
            <w:tcBorders>
              <w:top w:val="nil"/>
              <w:left w:val="nil"/>
              <w:bottom w:val="single" w:sz="4" w:space="0" w:color="auto"/>
              <w:right w:val="single" w:sz="8" w:space="0" w:color="auto"/>
            </w:tcBorders>
            <w:shd w:val="clear" w:color="auto" w:fill="auto"/>
            <w:vAlign w:val="center"/>
            <w:hideMark/>
          </w:tcPr>
          <w:p w14:paraId="6B5FC72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w:t>
            </w:r>
          </w:p>
        </w:tc>
        <w:tc>
          <w:tcPr>
            <w:tcW w:w="1214" w:type="dxa"/>
            <w:tcBorders>
              <w:top w:val="nil"/>
              <w:left w:val="nil"/>
              <w:bottom w:val="single" w:sz="8" w:space="0" w:color="auto"/>
              <w:right w:val="single" w:sz="8" w:space="0" w:color="auto"/>
            </w:tcBorders>
            <w:shd w:val="clear" w:color="auto" w:fill="auto"/>
            <w:vAlign w:val="center"/>
            <w:hideMark/>
          </w:tcPr>
          <w:p w14:paraId="54690B0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17.8, CH</w:t>
            </w:r>
            <w:r w:rsidRPr="00BA4F08">
              <w:rPr>
                <w:rFonts w:eastAsia="Times New Roman" w:cstheme="minorBidi"/>
                <w:color w:val="000000"/>
                <w:sz w:val="20"/>
                <w:szCs w:val="20"/>
                <w:vertAlign w:val="subscript"/>
              </w:rPr>
              <w:t>3</w:t>
            </w:r>
          </w:p>
        </w:tc>
        <w:tc>
          <w:tcPr>
            <w:tcW w:w="1858" w:type="dxa"/>
            <w:tcBorders>
              <w:top w:val="nil"/>
              <w:left w:val="nil"/>
              <w:bottom w:val="single" w:sz="8" w:space="0" w:color="auto"/>
              <w:right w:val="single" w:sz="8" w:space="0" w:color="auto"/>
            </w:tcBorders>
            <w:shd w:val="clear" w:color="auto" w:fill="auto"/>
            <w:vAlign w:val="center"/>
            <w:hideMark/>
          </w:tcPr>
          <w:p w14:paraId="5CD9B56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1.81 (s)</w:t>
            </w:r>
          </w:p>
        </w:tc>
        <w:tc>
          <w:tcPr>
            <w:tcW w:w="1402" w:type="dxa"/>
            <w:tcBorders>
              <w:top w:val="nil"/>
              <w:left w:val="nil"/>
              <w:bottom w:val="single" w:sz="8" w:space="0" w:color="auto"/>
              <w:right w:val="single" w:sz="8" w:space="0" w:color="auto"/>
            </w:tcBorders>
            <w:shd w:val="clear" w:color="auto" w:fill="auto"/>
            <w:vAlign w:val="center"/>
            <w:hideMark/>
          </w:tcPr>
          <w:p w14:paraId="27104B4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18.3, CH</w:t>
            </w:r>
            <w:r w:rsidRPr="00BA4F08">
              <w:rPr>
                <w:rFonts w:eastAsia="Times New Roman" w:cstheme="minorBidi"/>
                <w:color w:val="000000"/>
                <w:sz w:val="20"/>
                <w:szCs w:val="20"/>
                <w:vertAlign w:val="subscript"/>
              </w:rPr>
              <w:t>3</w:t>
            </w:r>
          </w:p>
        </w:tc>
        <w:tc>
          <w:tcPr>
            <w:tcW w:w="1860" w:type="dxa"/>
            <w:tcBorders>
              <w:top w:val="nil"/>
              <w:left w:val="nil"/>
              <w:bottom w:val="single" w:sz="8" w:space="0" w:color="auto"/>
              <w:right w:val="single" w:sz="8" w:space="0" w:color="auto"/>
            </w:tcBorders>
            <w:shd w:val="clear" w:color="auto" w:fill="auto"/>
            <w:vAlign w:val="center"/>
            <w:hideMark/>
          </w:tcPr>
          <w:p w14:paraId="3724414D" w14:textId="77777777" w:rsidR="00BA4F08" w:rsidRPr="00BA4F08" w:rsidRDefault="00BA4F08" w:rsidP="00BA4F08">
            <w:pPr>
              <w:keepNext/>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1.82 (s)</w:t>
            </w:r>
          </w:p>
        </w:tc>
      </w:tr>
    </w:tbl>
    <w:p w14:paraId="1F116A0A" w14:textId="77777777" w:rsidR="00BA4F08" w:rsidRPr="00BA4F08" w:rsidRDefault="00BA4F08" w:rsidP="00BA4F08">
      <w:pPr>
        <w:spacing w:after="160"/>
        <w:ind w:firstLine="0"/>
        <w:rPr>
          <w:rFonts w:cstheme="minorBidi"/>
          <w:szCs w:val="22"/>
        </w:rPr>
      </w:pPr>
    </w:p>
    <w:p w14:paraId="7A1DCD02" w14:textId="77777777" w:rsidR="00BA4F08" w:rsidRPr="00BA4F08" w:rsidRDefault="00BA4F08" w:rsidP="00BA4F08">
      <w:pPr>
        <w:spacing w:after="160"/>
        <w:ind w:firstLine="0"/>
        <w:rPr>
          <w:rFonts w:cstheme="minorBidi"/>
          <w:szCs w:val="22"/>
        </w:rPr>
      </w:pPr>
    </w:p>
    <w:p w14:paraId="644EBB96" w14:textId="77777777" w:rsidR="00BA4F08" w:rsidRPr="00BA4F08" w:rsidRDefault="00BA4F08" w:rsidP="00BA4F08">
      <w:pPr>
        <w:spacing w:after="160"/>
        <w:ind w:firstLine="0"/>
        <w:rPr>
          <w:rFonts w:cstheme="minorBidi"/>
          <w:color w:val="FFFFFF" w:themeColor="background1"/>
          <w:szCs w:val="22"/>
        </w:rPr>
      </w:pPr>
      <w:r w:rsidRPr="00BA4F08">
        <w:rPr>
          <w:rFonts w:cstheme="minorBidi"/>
          <w:noProof/>
          <w:color w:val="FFFFFF" w:themeColor="background1"/>
          <w:szCs w:val="22"/>
        </w:rPr>
        <w:drawing>
          <wp:anchor distT="0" distB="0" distL="114300" distR="114300" simplePos="0" relativeHeight="251795456" behindDoc="0" locked="0" layoutInCell="1" allowOverlap="1" wp14:anchorId="6BAD0F33" wp14:editId="47F1C357">
            <wp:simplePos x="0" y="0"/>
            <wp:positionH relativeFrom="column">
              <wp:posOffset>1894114</wp:posOffset>
            </wp:positionH>
            <wp:positionV relativeFrom="paragraph">
              <wp:posOffset>-641861</wp:posOffset>
            </wp:positionV>
            <wp:extent cx="3086100" cy="1301115"/>
            <wp:effectExtent l="0" t="0" r="0" b="0"/>
            <wp:wrapSquare wrapText="bothSides"/>
            <wp:docPr id="244" name="Picture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a:extLst>
                        <a:ext uri="{C183D7F6-B498-43B3-948B-1728B52AA6E4}">
                          <adec:decorative xmlns:adec="http://schemas.microsoft.com/office/drawing/2017/decorative" val="1"/>
                        </a:ext>
                      </a:extLst>
                    </pic:cNvPr>
                    <pic:cNvPicPr>
                      <a:picLocks noChangeAspect="1" noChangeArrowheads="1"/>
                    </pic:cNvPicPr>
                  </pic:nvPicPr>
                  <pic:blipFill rotWithShape="1">
                    <a:blip r:embed="rId190">
                      <a:extLst>
                        <a:ext uri="{28A0092B-C50C-407E-A947-70E740481C1C}">
                          <a14:useLocalDpi xmlns:a14="http://schemas.microsoft.com/office/drawing/2010/main" val="0"/>
                        </a:ext>
                      </a:extLst>
                    </a:blip>
                    <a:srcRect r="36689"/>
                    <a:stretch/>
                  </pic:blipFill>
                  <pic:spPr bwMode="auto">
                    <a:xfrm>
                      <a:off x="0" y="0"/>
                      <a:ext cx="3086100" cy="1301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4F08">
        <w:rPr>
          <w:rFonts w:cstheme="minorBidi"/>
          <w:color w:val="FFFFFF" w:themeColor="background1"/>
          <w:szCs w:val="22"/>
        </w:rPr>
        <w:t xml:space="preserve">Page Break: </w:t>
      </w:r>
    </w:p>
    <w:p w14:paraId="3B7F5F0E" w14:textId="74663E19" w:rsidR="00BA4F08" w:rsidRPr="00BA4F08" w:rsidRDefault="00BA4F08" w:rsidP="00BA4F08">
      <w:pPr>
        <w:framePr w:hSpace="180" w:wrap="around" w:vAnchor="page" w:hAnchor="page" w:x="3776" w:y="11578"/>
        <w:spacing w:line="240" w:lineRule="auto"/>
        <w:ind w:firstLine="0"/>
        <w:rPr>
          <w:b/>
          <w:bCs/>
          <w:noProof/>
        </w:rPr>
      </w:pPr>
      <w:r w:rsidRPr="00BA4F08">
        <w:rPr>
          <w:b/>
          <w:bCs/>
          <w:noProof/>
        </w:rPr>
        <w:t xml:space="preserve">Table </w:t>
      </w:r>
      <w:r w:rsidRPr="00BA4F08">
        <w:rPr>
          <w:b/>
          <w:bCs/>
          <w:noProof/>
        </w:rPr>
        <w:fldChar w:fldCharType="begin"/>
      </w:r>
      <w:r w:rsidRPr="00BA4F08">
        <w:rPr>
          <w:b/>
          <w:bCs/>
          <w:noProof/>
        </w:rPr>
        <w:instrText xml:space="preserve"> STYLEREF 1 \s </w:instrText>
      </w:r>
      <w:r w:rsidRPr="00BA4F08">
        <w:rPr>
          <w:b/>
          <w:bCs/>
          <w:noProof/>
        </w:rPr>
        <w:fldChar w:fldCharType="separate"/>
      </w:r>
      <w:r w:rsidR="001365F9">
        <w:rPr>
          <w:b/>
          <w:bCs/>
          <w:noProof/>
        </w:rPr>
        <w:t>4</w:t>
      </w:r>
      <w:r w:rsidRPr="00BA4F08">
        <w:rPr>
          <w:b/>
          <w:bCs/>
          <w:noProof/>
        </w:rPr>
        <w:fldChar w:fldCharType="end"/>
      </w:r>
      <w:r w:rsidRPr="00BA4F08">
        <w:rPr>
          <w:b/>
          <w:bCs/>
          <w:noProof/>
        </w:rPr>
        <w:t>.</w:t>
      </w:r>
      <w:r w:rsidRPr="00BA4F08">
        <w:rPr>
          <w:b/>
          <w:bCs/>
          <w:noProof/>
        </w:rPr>
        <w:fldChar w:fldCharType="begin"/>
      </w:r>
      <w:r w:rsidRPr="00BA4F08">
        <w:rPr>
          <w:b/>
          <w:bCs/>
          <w:noProof/>
        </w:rPr>
        <w:instrText xml:space="preserve"> SEQ Table \* ARABIC \s 1 </w:instrText>
      </w:r>
      <w:r w:rsidRPr="00BA4F08">
        <w:rPr>
          <w:b/>
          <w:bCs/>
          <w:noProof/>
        </w:rPr>
        <w:fldChar w:fldCharType="separate"/>
      </w:r>
      <w:r w:rsidR="001365F9">
        <w:rPr>
          <w:b/>
          <w:bCs/>
          <w:noProof/>
        </w:rPr>
        <w:t>1</w:t>
      </w:r>
      <w:r w:rsidRPr="00BA4F08">
        <w:rPr>
          <w:b/>
          <w:bCs/>
          <w:noProof/>
        </w:rPr>
        <w:fldChar w:fldCharType="end"/>
      </w:r>
      <w:r w:rsidRPr="00BA4F08">
        <w:rPr>
          <w:b/>
          <w:bCs/>
          <w:noProof/>
        </w:rPr>
        <w:t>: NMR assignments for 2-N1 and 4-N1</w:t>
      </w:r>
    </w:p>
    <w:p w14:paraId="206E75B4" w14:textId="77777777" w:rsidR="00BA4F08" w:rsidRPr="00BA4F08" w:rsidRDefault="00BA4F08" w:rsidP="00BA4F08">
      <w:pPr>
        <w:spacing w:after="160" w:line="259" w:lineRule="auto"/>
        <w:ind w:firstLine="0"/>
        <w:contextualSpacing w:val="0"/>
        <w:jc w:val="left"/>
        <w:rPr>
          <w:rFonts w:cstheme="minorBidi"/>
          <w:szCs w:val="22"/>
          <w:highlight w:val="yellow"/>
        </w:rPr>
      </w:pPr>
      <w:r w:rsidRPr="00BA4F08">
        <w:rPr>
          <w:rFonts w:cstheme="minorBidi"/>
          <w:szCs w:val="22"/>
          <w:highlight w:val="yellow"/>
        </w:rPr>
        <w:br w:type="page"/>
      </w:r>
    </w:p>
    <w:p w14:paraId="48A63728" w14:textId="77777777" w:rsidR="00BA4F08" w:rsidRPr="00BA4F08" w:rsidRDefault="00BA4F08" w:rsidP="00BA4F08">
      <w:pPr>
        <w:spacing w:after="160"/>
        <w:ind w:firstLine="0"/>
        <w:rPr>
          <w:rFonts w:cstheme="minorBidi"/>
          <w:szCs w:val="22"/>
        </w:rPr>
      </w:pPr>
      <w:r w:rsidRPr="00BA4F08">
        <w:rPr>
          <w:rFonts w:cstheme="minorBidi"/>
          <w:noProof/>
          <w:szCs w:val="22"/>
        </w:rPr>
        <w:lastRenderedPageBreak/>
        <w:drawing>
          <wp:anchor distT="0" distB="0" distL="114300" distR="114300" simplePos="0" relativeHeight="251796480" behindDoc="0" locked="0" layoutInCell="1" allowOverlap="1" wp14:anchorId="002B272C" wp14:editId="0DD7E6F2">
            <wp:simplePos x="0" y="0"/>
            <wp:positionH relativeFrom="column">
              <wp:posOffset>1432560</wp:posOffset>
            </wp:positionH>
            <wp:positionV relativeFrom="page">
              <wp:posOffset>1049020</wp:posOffset>
            </wp:positionV>
            <wp:extent cx="3401695" cy="1176655"/>
            <wp:effectExtent l="0" t="0" r="8255" b="4445"/>
            <wp:wrapTopAndBottom/>
            <wp:docPr id="245" name="Picture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a:extLst>
                        <a:ext uri="{C183D7F6-B498-43B3-948B-1728B52AA6E4}">
                          <adec:decorative xmlns:adec="http://schemas.microsoft.com/office/drawing/2017/decorative" val="1"/>
                        </a:ext>
                      </a:extLst>
                    </pic:cNvPr>
                    <pic:cNvPicPr>
                      <a:picLocks noChangeAspect="1" noChangeArrowheads="1"/>
                    </pic:cNvPicPr>
                  </pic:nvPicPr>
                  <pic:blipFill>
                    <a:blip r:embed="rId191">
                      <a:extLst>
                        <a:ext uri="{28A0092B-C50C-407E-A947-70E740481C1C}">
                          <a14:useLocalDpi xmlns:a14="http://schemas.microsoft.com/office/drawing/2010/main" val="0"/>
                        </a:ext>
                        <a:ext uri="{96DAC541-7B7A-43D3-8B79-37D633B846F1}">
                          <asvg:svgBlip xmlns:asvg="http://schemas.microsoft.com/office/drawing/2016/SVG/main" r:embed="rId192"/>
                        </a:ext>
                      </a:extLst>
                    </a:blip>
                    <a:stretch>
                      <a:fillRect/>
                    </a:stretch>
                  </pic:blipFill>
                  <pic:spPr bwMode="auto">
                    <a:xfrm>
                      <a:off x="0" y="0"/>
                      <a:ext cx="3401695" cy="117665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margin" w:tblpY="3623"/>
        <w:tblW w:w="8041" w:type="dxa"/>
        <w:tblLook w:val="04A0" w:firstRow="1" w:lastRow="0" w:firstColumn="1" w:lastColumn="0" w:noHBand="0" w:noVBand="1"/>
      </w:tblPr>
      <w:tblGrid>
        <w:gridCol w:w="1030"/>
        <w:gridCol w:w="980"/>
        <w:gridCol w:w="1223"/>
        <w:gridCol w:w="1836"/>
        <w:gridCol w:w="1136"/>
        <w:gridCol w:w="1836"/>
      </w:tblGrid>
      <w:tr w:rsidR="00BA4F08" w:rsidRPr="00BA4F08" w14:paraId="454FDBED" w14:textId="77777777" w:rsidTr="00A9096F">
        <w:trPr>
          <w:trHeight w:val="299"/>
        </w:trPr>
        <w:tc>
          <w:tcPr>
            <w:tcW w:w="1030" w:type="dxa"/>
            <w:tcBorders>
              <w:top w:val="nil"/>
              <w:left w:val="nil"/>
              <w:bottom w:val="single" w:sz="8" w:space="0" w:color="auto"/>
              <w:right w:val="nil"/>
            </w:tcBorders>
            <w:shd w:val="clear" w:color="auto" w:fill="auto"/>
            <w:noWrap/>
            <w:vAlign w:val="center"/>
            <w:hideMark/>
          </w:tcPr>
          <w:p w14:paraId="2B9EDF4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single" w:sz="8" w:space="0" w:color="auto"/>
              <w:right w:val="single" w:sz="8" w:space="0" w:color="auto"/>
            </w:tcBorders>
            <w:shd w:val="clear" w:color="auto" w:fill="auto"/>
            <w:noWrap/>
            <w:vAlign w:val="center"/>
            <w:hideMark/>
          </w:tcPr>
          <w:p w14:paraId="08E8C0A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3059"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4326A14" w14:textId="77777777" w:rsidR="00BA4F08" w:rsidRPr="00BA4F08" w:rsidRDefault="00BA4F08" w:rsidP="00BA4F08">
            <w:pPr>
              <w:spacing w:line="240" w:lineRule="auto"/>
              <w:ind w:firstLine="0"/>
              <w:jc w:val="center"/>
              <w:rPr>
                <w:rFonts w:eastAsia="Times New Roman" w:cstheme="minorBidi"/>
                <w:b/>
                <w:bCs/>
                <w:color w:val="000000"/>
                <w:sz w:val="20"/>
                <w:szCs w:val="20"/>
              </w:rPr>
            </w:pPr>
            <w:r w:rsidRPr="00BA4F08">
              <w:rPr>
                <w:rFonts w:eastAsia="Times New Roman" w:cstheme="minorBidi"/>
                <w:b/>
                <w:bCs/>
                <w:color w:val="000000"/>
                <w:sz w:val="20"/>
                <w:szCs w:val="20"/>
              </w:rPr>
              <w:t>5-C3 (d</w:t>
            </w:r>
            <w:r w:rsidRPr="00BA4F08">
              <w:rPr>
                <w:rFonts w:eastAsia="Times New Roman" w:cstheme="minorBidi"/>
                <w:b/>
                <w:bCs/>
                <w:color w:val="000000"/>
                <w:sz w:val="20"/>
                <w:szCs w:val="20"/>
                <w:vertAlign w:val="subscript"/>
              </w:rPr>
              <w:t>6</w:t>
            </w:r>
            <w:r w:rsidRPr="00BA4F08">
              <w:rPr>
                <w:rFonts w:eastAsia="Times New Roman" w:cstheme="minorBidi"/>
                <w:b/>
                <w:bCs/>
                <w:color w:val="000000"/>
                <w:sz w:val="20"/>
                <w:szCs w:val="20"/>
              </w:rPr>
              <w:t>-DMSO)</w:t>
            </w:r>
          </w:p>
        </w:tc>
        <w:tc>
          <w:tcPr>
            <w:tcW w:w="2972"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D1C64B1" w14:textId="77777777" w:rsidR="00BA4F08" w:rsidRPr="00BA4F08" w:rsidRDefault="00BA4F08" w:rsidP="00BA4F08">
            <w:pPr>
              <w:spacing w:line="240" w:lineRule="auto"/>
              <w:ind w:firstLine="0"/>
              <w:jc w:val="center"/>
              <w:rPr>
                <w:rFonts w:eastAsia="Times New Roman" w:cstheme="minorBidi"/>
                <w:b/>
                <w:bCs/>
                <w:color w:val="000000"/>
                <w:sz w:val="20"/>
                <w:szCs w:val="20"/>
              </w:rPr>
            </w:pPr>
            <w:r w:rsidRPr="00BA4F08">
              <w:rPr>
                <w:rFonts w:eastAsia="Times New Roman" w:cstheme="minorBidi"/>
                <w:b/>
                <w:bCs/>
                <w:color w:val="000000"/>
                <w:sz w:val="20"/>
                <w:szCs w:val="20"/>
              </w:rPr>
              <w:t>6-C3 (d</w:t>
            </w:r>
            <w:r w:rsidRPr="00BA4F08">
              <w:rPr>
                <w:rFonts w:eastAsia="Times New Roman" w:cstheme="minorBidi"/>
                <w:b/>
                <w:bCs/>
                <w:color w:val="000000"/>
                <w:sz w:val="20"/>
                <w:szCs w:val="20"/>
                <w:vertAlign w:val="subscript"/>
              </w:rPr>
              <w:t>6</w:t>
            </w:r>
            <w:r w:rsidRPr="00BA4F08">
              <w:rPr>
                <w:rFonts w:eastAsia="Times New Roman" w:cstheme="minorBidi"/>
                <w:b/>
                <w:bCs/>
                <w:color w:val="000000"/>
                <w:sz w:val="20"/>
                <w:szCs w:val="20"/>
              </w:rPr>
              <w:t>-DMSO)</w:t>
            </w:r>
          </w:p>
        </w:tc>
      </w:tr>
      <w:tr w:rsidR="00BA4F08" w:rsidRPr="00BA4F08" w14:paraId="230A8F0A" w14:textId="77777777" w:rsidTr="00A9096F">
        <w:trPr>
          <w:trHeight w:val="299"/>
        </w:trPr>
        <w:tc>
          <w:tcPr>
            <w:tcW w:w="1030" w:type="dxa"/>
            <w:tcBorders>
              <w:top w:val="nil"/>
              <w:left w:val="single" w:sz="8" w:space="0" w:color="auto"/>
              <w:bottom w:val="single" w:sz="8" w:space="0" w:color="auto"/>
              <w:right w:val="single" w:sz="8" w:space="0" w:color="auto"/>
            </w:tcBorders>
            <w:shd w:val="clear" w:color="auto" w:fill="auto"/>
            <w:vAlign w:val="center"/>
            <w:hideMark/>
          </w:tcPr>
          <w:p w14:paraId="23B4F63B" w14:textId="77777777" w:rsidR="00BA4F08" w:rsidRPr="00BA4F08" w:rsidRDefault="00BA4F08" w:rsidP="00BA4F08">
            <w:pPr>
              <w:spacing w:line="240" w:lineRule="auto"/>
              <w:ind w:firstLine="0"/>
              <w:rPr>
                <w:rFonts w:eastAsia="Times New Roman" w:cstheme="minorBidi"/>
                <w:b/>
                <w:bCs/>
                <w:color w:val="000000"/>
                <w:sz w:val="20"/>
                <w:szCs w:val="20"/>
              </w:rPr>
            </w:pPr>
            <w:r w:rsidRPr="00BA4F08">
              <w:rPr>
                <w:rFonts w:eastAsia="Times New Roman" w:cstheme="minorBidi"/>
                <w:b/>
                <w:bCs/>
                <w:color w:val="000000"/>
                <w:sz w:val="20"/>
                <w:szCs w:val="20"/>
              </w:rPr>
              <w:t>Segment</w:t>
            </w:r>
          </w:p>
        </w:tc>
        <w:tc>
          <w:tcPr>
            <w:tcW w:w="980" w:type="dxa"/>
            <w:tcBorders>
              <w:top w:val="nil"/>
              <w:left w:val="nil"/>
              <w:bottom w:val="single" w:sz="8" w:space="0" w:color="auto"/>
              <w:right w:val="single" w:sz="8" w:space="0" w:color="auto"/>
            </w:tcBorders>
            <w:shd w:val="clear" w:color="auto" w:fill="auto"/>
            <w:vAlign w:val="center"/>
            <w:hideMark/>
          </w:tcPr>
          <w:p w14:paraId="7056F4D2" w14:textId="77777777" w:rsidR="00BA4F08" w:rsidRPr="00BA4F08" w:rsidRDefault="00BA4F08" w:rsidP="00BA4F08">
            <w:pPr>
              <w:spacing w:line="240" w:lineRule="auto"/>
              <w:ind w:firstLine="0"/>
              <w:rPr>
                <w:rFonts w:eastAsia="Times New Roman" w:cstheme="minorBidi"/>
                <w:b/>
                <w:bCs/>
                <w:color w:val="000000"/>
                <w:sz w:val="20"/>
                <w:szCs w:val="20"/>
              </w:rPr>
            </w:pPr>
            <w:r w:rsidRPr="00BA4F08">
              <w:rPr>
                <w:rFonts w:eastAsia="Times New Roman" w:cstheme="minorBidi"/>
                <w:b/>
                <w:bCs/>
                <w:color w:val="000000"/>
                <w:sz w:val="20"/>
                <w:szCs w:val="20"/>
              </w:rPr>
              <w:t>Position</w:t>
            </w:r>
          </w:p>
        </w:tc>
        <w:tc>
          <w:tcPr>
            <w:tcW w:w="1223" w:type="dxa"/>
            <w:tcBorders>
              <w:top w:val="nil"/>
              <w:left w:val="nil"/>
              <w:bottom w:val="single" w:sz="8" w:space="0" w:color="auto"/>
              <w:right w:val="single" w:sz="8" w:space="0" w:color="auto"/>
            </w:tcBorders>
            <w:shd w:val="clear" w:color="auto" w:fill="auto"/>
            <w:vAlign w:val="center"/>
            <w:hideMark/>
          </w:tcPr>
          <w:p w14:paraId="52FB0FC1"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proofErr w:type="gramStart"/>
            <w:r w:rsidRPr="00BA4F08">
              <w:rPr>
                <w:rFonts w:eastAsia="Times New Roman" w:cstheme="minorBidi"/>
                <w:b/>
                <w:bCs/>
                <w:color w:val="000000"/>
                <w:sz w:val="20"/>
                <w:szCs w:val="20"/>
              </w:rPr>
              <w:t>C</w:t>
            </w:r>
            <w:proofErr w:type="spellEnd"/>
            <w:r w:rsidRPr="00BA4F08">
              <w:rPr>
                <w:rFonts w:eastAsia="Times New Roman" w:cstheme="minorBidi"/>
                <w:b/>
                <w:bCs/>
                <w:color w:val="000000"/>
                <w:sz w:val="20"/>
                <w:szCs w:val="20"/>
              </w:rPr>
              <w:t xml:space="preserve"> ,</w:t>
            </w:r>
            <w:proofErr w:type="gramEnd"/>
            <w:r w:rsidRPr="00BA4F08">
              <w:rPr>
                <w:rFonts w:eastAsia="Times New Roman" w:cstheme="minorBidi"/>
                <w:b/>
                <w:bCs/>
                <w:color w:val="000000"/>
                <w:sz w:val="20"/>
                <w:szCs w:val="20"/>
              </w:rPr>
              <w:t xml:space="preserve"> type</w:t>
            </w:r>
          </w:p>
        </w:tc>
        <w:tc>
          <w:tcPr>
            <w:tcW w:w="1835" w:type="dxa"/>
            <w:tcBorders>
              <w:top w:val="nil"/>
              <w:left w:val="nil"/>
              <w:bottom w:val="single" w:sz="8" w:space="0" w:color="auto"/>
              <w:right w:val="single" w:sz="8" w:space="0" w:color="auto"/>
            </w:tcBorders>
            <w:shd w:val="clear" w:color="auto" w:fill="auto"/>
            <w:vAlign w:val="center"/>
            <w:hideMark/>
          </w:tcPr>
          <w:p w14:paraId="04983582"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r w:rsidRPr="00BA4F08">
              <w:rPr>
                <w:rFonts w:eastAsia="Times New Roman" w:cstheme="minorBidi"/>
                <w:b/>
                <w:bCs/>
                <w:color w:val="000000"/>
                <w:sz w:val="20"/>
                <w:szCs w:val="20"/>
              </w:rPr>
              <w:t>H</w:t>
            </w:r>
            <w:proofErr w:type="spellEnd"/>
            <w:r w:rsidRPr="00BA4F08">
              <w:rPr>
                <w:rFonts w:eastAsia="Times New Roman" w:cstheme="minorBidi"/>
                <w:b/>
                <w:bCs/>
                <w:color w:val="000000"/>
                <w:sz w:val="20"/>
                <w:szCs w:val="20"/>
              </w:rPr>
              <w:t xml:space="preserve">  </w:t>
            </w:r>
          </w:p>
        </w:tc>
        <w:tc>
          <w:tcPr>
            <w:tcW w:w="1136" w:type="dxa"/>
            <w:tcBorders>
              <w:top w:val="nil"/>
              <w:left w:val="nil"/>
              <w:bottom w:val="single" w:sz="8" w:space="0" w:color="auto"/>
              <w:right w:val="single" w:sz="8" w:space="0" w:color="auto"/>
            </w:tcBorders>
            <w:shd w:val="clear" w:color="auto" w:fill="auto"/>
            <w:vAlign w:val="center"/>
            <w:hideMark/>
          </w:tcPr>
          <w:p w14:paraId="5E498043"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proofErr w:type="gramStart"/>
            <w:r w:rsidRPr="00BA4F08">
              <w:rPr>
                <w:rFonts w:eastAsia="Times New Roman" w:cstheme="minorBidi"/>
                <w:b/>
                <w:bCs/>
                <w:color w:val="000000"/>
                <w:sz w:val="20"/>
                <w:szCs w:val="20"/>
              </w:rPr>
              <w:t>C</w:t>
            </w:r>
            <w:proofErr w:type="spellEnd"/>
            <w:r w:rsidRPr="00BA4F08">
              <w:rPr>
                <w:rFonts w:eastAsia="Times New Roman" w:cstheme="minorBidi"/>
                <w:b/>
                <w:bCs/>
                <w:color w:val="000000"/>
                <w:sz w:val="20"/>
                <w:szCs w:val="20"/>
              </w:rPr>
              <w:t xml:space="preserve"> ,</w:t>
            </w:r>
            <w:proofErr w:type="gramEnd"/>
            <w:r w:rsidRPr="00BA4F08">
              <w:rPr>
                <w:rFonts w:eastAsia="Times New Roman" w:cstheme="minorBidi"/>
                <w:b/>
                <w:bCs/>
                <w:color w:val="000000"/>
                <w:sz w:val="20"/>
                <w:szCs w:val="20"/>
              </w:rPr>
              <w:t xml:space="preserve"> type</w:t>
            </w:r>
          </w:p>
        </w:tc>
        <w:tc>
          <w:tcPr>
            <w:tcW w:w="1835" w:type="dxa"/>
            <w:tcBorders>
              <w:top w:val="nil"/>
              <w:left w:val="nil"/>
              <w:bottom w:val="single" w:sz="8" w:space="0" w:color="auto"/>
              <w:right w:val="single" w:sz="8" w:space="0" w:color="auto"/>
            </w:tcBorders>
            <w:shd w:val="clear" w:color="auto" w:fill="auto"/>
            <w:vAlign w:val="center"/>
            <w:hideMark/>
          </w:tcPr>
          <w:p w14:paraId="44CA617B"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r w:rsidRPr="00BA4F08">
              <w:rPr>
                <w:rFonts w:eastAsia="Times New Roman" w:cstheme="minorBidi"/>
                <w:b/>
                <w:bCs/>
                <w:color w:val="000000"/>
                <w:sz w:val="20"/>
                <w:szCs w:val="20"/>
              </w:rPr>
              <w:t>H</w:t>
            </w:r>
            <w:proofErr w:type="spellEnd"/>
            <w:r w:rsidRPr="00BA4F08">
              <w:rPr>
                <w:rFonts w:eastAsia="Times New Roman" w:cstheme="minorBidi"/>
                <w:b/>
                <w:bCs/>
                <w:color w:val="000000"/>
                <w:sz w:val="20"/>
                <w:szCs w:val="20"/>
              </w:rPr>
              <w:t xml:space="preserve">  </w:t>
            </w:r>
          </w:p>
        </w:tc>
      </w:tr>
      <w:tr w:rsidR="00BA4F08" w:rsidRPr="00BA4F08" w14:paraId="6EC844A1"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671E46E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L-</w:t>
            </w:r>
            <w:proofErr w:type="spellStart"/>
            <w:r w:rsidRPr="00BA4F08">
              <w:rPr>
                <w:rFonts w:eastAsia="Times New Roman" w:cstheme="minorBidi"/>
                <w:color w:val="000000"/>
                <w:sz w:val="20"/>
                <w:szCs w:val="20"/>
              </w:rPr>
              <w:t>Trp</w:t>
            </w:r>
            <w:proofErr w:type="spellEnd"/>
          </w:p>
        </w:tc>
        <w:tc>
          <w:tcPr>
            <w:tcW w:w="980" w:type="dxa"/>
            <w:tcBorders>
              <w:top w:val="nil"/>
              <w:left w:val="nil"/>
              <w:bottom w:val="nil"/>
              <w:right w:val="single" w:sz="8" w:space="0" w:color="auto"/>
            </w:tcBorders>
            <w:shd w:val="clear" w:color="auto" w:fill="auto"/>
            <w:vAlign w:val="center"/>
            <w:hideMark/>
          </w:tcPr>
          <w:p w14:paraId="0F93D93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NH</w:t>
            </w:r>
          </w:p>
        </w:tc>
        <w:tc>
          <w:tcPr>
            <w:tcW w:w="1223" w:type="dxa"/>
            <w:tcBorders>
              <w:top w:val="nil"/>
              <w:left w:val="nil"/>
              <w:bottom w:val="nil"/>
              <w:right w:val="single" w:sz="8" w:space="0" w:color="auto"/>
            </w:tcBorders>
            <w:shd w:val="clear" w:color="auto" w:fill="auto"/>
            <w:vAlign w:val="center"/>
            <w:hideMark/>
          </w:tcPr>
          <w:p w14:paraId="360050F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35" w:type="dxa"/>
            <w:tcBorders>
              <w:top w:val="nil"/>
              <w:left w:val="nil"/>
              <w:bottom w:val="nil"/>
              <w:right w:val="single" w:sz="8" w:space="0" w:color="auto"/>
            </w:tcBorders>
            <w:shd w:val="clear" w:color="auto" w:fill="auto"/>
            <w:vAlign w:val="center"/>
            <w:hideMark/>
          </w:tcPr>
          <w:p w14:paraId="452F12F5"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 </w:t>
            </w:r>
          </w:p>
        </w:tc>
        <w:tc>
          <w:tcPr>
            <w:tcW w:w="1136" w:type="dxa"/>
            <w:tcBorders>
              <w:top w:val="nil"/>
              <w:left w:val="nil"/>
              <w:bottom w:val="nil"/>
              <w:right w:val="single" w:sz="8" w:space="0" w:color="auto"/>
            </w:tcBorders>
            <w:shd w:val="clear" w:color="auto" w:fill="auto"/>
            <w:vAlign w:val="center"/>
            <w:hideMark/>
          </w:tcPr>
          <w:p w14:paraId="39F72B2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35" w:type="dxa"/>
            <w:tcBorders>
              <w:top w:val="nil"/>
              <w:left w:val="nil"/>
              <w:bottom w:val="nil"/>
              <w:right w:val="single" w:sz="8" w:space="0" w:color="auto"/>
            </w:tcBorders>
            <w:shd w:val="clear" w:color="auto" w:fill="auto"/>
            <w:vAlign w:val="center"/>
            <w:hideMark/>
          </w:tcPr>
          <w:p w14:paraId="5A4045F2"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 </w:t>
            </w:r>
          </w:p>
        </w:tc>
      </w:tr>
      <w:tr w:rsidR="00BA4F08" w:rsidRPr="00BA4F08" w14:paraId="2EF75599"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13FDCE0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0AD587A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α</w:t>
            </w:r>
          </w:p>
        </w:tc>
        <w:tc>
          <w:tcPr>
            <w:tcW w:w="1223" w:type="dxa"/>
            <w:tcBorders>
              <w:top w:val="nil"/>
              <w:left w:val="nil"/>
              <w:bottom w:val="nil"/>
              <w:right w:val="single" w:sz="8" w:space="0" w:color="auto"/>
            </w:tcBorders>
            <w:shd w:val="clear" w:color="auto" w:fill="auto"/>
            <w:vAlign w:val="center"/>
            <w:hideMark/>
          </w:tcPr>
          <w:p w14:paraId="3CC1285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59.7, CH</w:t>
            </w:r>
          </w:p>
        </w:tc>
        <w:tc>
          <w:tcPr>
            <w:tcW w:w="1835" w:type="dxa"/>
            <w:tcBorders>
              <w:top w:val="nil"/>
              <w:left w:val="nil"/>
              <w:bottom w:val="nil"/>
              <w:right w:val="single" w:sz="8" w:space="0" w:color="auto"/>
            </w:tcBorders>
            <w:shd w:val="clear" w:color="auto" w:fill="auto"/>
            <w:vAlign w:val="center"/>
            <w:hideMark/>
          </w:tcPr>
          <w:p w14:paraId="59349CC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4.13 (dd)</w:t>
            </w:r>
          </w:p>
        </w:tc>
        <w:tc>
          <w:tcPr>
            <w:tcW w:w="1136" w:type="dxa"/>
            <w:tcBorders>
              <w:top w:val="nil"/>
              <w:left w:val="nil"/>
              <w:bottom w:val="nil"/>
              <w:right w:val="single" w:sz="8" w:space="0" w:color="auto"/>
            </w:tcBorders>
            <w:shd w:val="clear" w:color="auto" w:fill="auto"/>
            <w:vAlign w:val="center"/>
            <w:hideMark/>
          </w:tcPr>
          <w:p w14:paraId="526FEAC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59.4, CH</w:t>
            </w:r>
          </w:p>
        </w:tc>
        <w:tc>
          <w:tcPr>
            <w:tcW w:w="1835" w:type="dxa"/>
            <w:tcBorders>
              <w:top w:val="nil"/>
              <w:left w:val="nil"/>
              <w:bottom w:val="nil"/>
              <w:right w:val="single" w:sz="8" w:space="0" w:color="auto"/>
            </w:tcBorders>
            <w:shd w:val="clear" w:color="auto" w:fill="auto"/>
            <w:vAlign w:val="center"/>
            <w:hideMark/>
          </w:tcPr>
          <w:p w14:paraId="2A8E44E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4.08 (dd)</w:t>
            </w:r>
          </w:p>
        </w:tc>
      </w:tr>
      <w:tr w:rsidR="00BA4F08" w:rsidRPr="00BA4F08" w14:paraId="7B985F4E"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619BA11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noWrap/>
            <w:vAlign w:val="center"/>
            <w:hideMark/>
          </w:tcPr>
          <w:p w14:paraId="2A7F559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xml:space="preserve"> β</w:t>
            </w:r>
          </w:p>
        </w:tc>
        <w:tc>
          <w:tcPr>
            <w:tcW w:w="1223" w:type="dxa"/>
            <w:tcBorders>
              <w:top w:val="nil"/>
              <w:left w:val="nil"/>
              <w:bottom w:val="nil"/>
              <w:right w:val="single" w:sz="8" w:space="0" w:color="auto"/>
            </w:tcBorders>
            <w:shd w:val="clear" w:color="auto" w:fill="auto"/>
            <w:vAlign w:val="center"/>
            <w:hideMark/>
          </w:tcPr>
          <w:p w14:paraId="7202FC6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36.4, CH2</w:t>
            </w:r>
          </w:p>
        </w:tc>
        <w:tc>
          <w:tcPr>
            <w:tcW w:w="1835" w:type="dxa"/>
            <w:tcBorders>
              <w:top w:val="nil"/>
              <w:left w:val="nil"/>
              <w:bottom w:val="nil"/>
              <w:right w:val="single" w:sz="8" w:space="0" w:color="auto"/>
            </w:tcBorders>
            <w:shd w:val="clear" w:color="auto" w:fill="auto"/>
            <w:vAlign w:val="center"/>
            <w:hideMark/>
          </w:tcPr>
          <w:p w14:paraId="779931D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2.18 (t), 2.54 (dd)</w:t>
            </w:r>
          </w:p>
        </w:tc>
        <w:tc>
          <w:tcPr>
            <w:tcW w:w="1136" w:type="dxa"/>
            <w:tcBorders>
              <w:top w:val="nil"/>
              <w:left w:val="nil"/>
              <w:bottom w:val="nil"/>
              <w:right w:val="single" w:sz="8" w:space="0" w:color="auto"/>
            </w:tcBorders>
            <w:shd w:val="clear" w:color="auto" w:fill="auto"/>
            <w:vAlign w:val="center"/>
            <w:hideMark/>
          </w:tcPr>
          <w:p w14:paraId="4B19D0D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37.6, CH</w:t>
            </w:r>
            <w:r w:rsidRPr="00BA4F08">
              <w:rPr>
                <w:rFonts w:eastAsia="Times New Roman" w:cstheme="minorBidi"/>
                <w:color w:val="000000"/>
                <w:sz w:val="20"/>
                <w:szCs w:val="20"/>
                <w:vertAlign w:val="subscript"/>
              </w:rPr>
              <w:t>2</w:t>
            </w:r>
          </w:p>
        </w:tc>
        <w:tc>
          <w:tcPr>
            <w:tcW w:w="1835" w:type="dxa"/>
            <w:tcBorders>
              <w:top w:val="nil"/>
              <w:left w:val="nil"/>
              <w:bottom w:val="nil"/>
              <w:right w:val="single" w:sz="8" w:space="0" w:color="auto"/>
            </w:tcBorders>
            <w:shd w:val="clear" w:color="auto" w:fill="auto"/>
            <w:vAlign w:val="center"/>
            <w:hideMark/>
          </w:tcPr>
          <w:p w14:paraId="386E53F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2.18 (t), 2.53 (m)</w:t>
            </w:r>
          </w:p>
        </w:tc>
      </w:tr>
      <w:tr w:rsidR="00BA4F08" w:rsidRPr="00BA4F08" w14:paraId="6D5EE02A"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1F8D2A1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0594D72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w:t>
            </w:r>
          </w:p>
        </w:tc>
        <w:tc>
          <w:tcPr>
            <w:tcW w:w="1223" w:type="dxa"/>
            <w:tcBorders>
              <w:top w:val="nil"/>
              <w:left w:val="nil"/>
              <w:bottom w:val="nil"/>
              <w:right w:val="single" w:sz="8" w:space="0" w:color="auto"/>
            </w:tcBorders>
            <w:shd w:val="clear" w:color="auto" w:fill="auto"/>
            <w:noWrap/>
            <w:vAlign w:val="center"/>
            <w:hideMark/>
          </w:tcPr>
          <w:p w14:paraId="3A0FA7E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35" w:type="dxa"/>
            <w:tcBorders>
              <w:top w:val="nil"/>
              <w:left w:val="nil"/>
              <w:bottom w:val="nil"/>
              <w:right w:val="single" w:sz="8" w:space="0" w:color="auto"/>
            </w:tcBorders>
            <w:shd w:val="clear" w:color="auto" w:fill="auto"/>
            <w:vAlign w:val="center"/>
            <w:hideMark/>
          </w:tcPr>
          <w:p w14:paraId="05A7FDA4"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7.50 (s)</w:t>
            </w:r>
          </w:p>
        </w:tc>
        <w:tc>
          <w:tcPr>
            <w:tcW w:w="1136" w:type="dxa"/>
            <w:tcBorders>
              <w:top w:val="nil"/>
              <w:left w:val="nil"/>
              <w:bottom w:val="nil"/>
              <w:right w:val="single" w:sz="8" w:space="0" w:color="auto"/>
            </w:tcBorders>
            <w:shd w:val="clear" w:color="auto" w:fill="auto"/>
            <w:noWrap/>
            <w:vAlign w:val="center"/>
            <w:hideMark/>
          </w:tcPr>
          <w:p w14:paraId="18BA381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35" w:type="dxa"/>
            <w:tcBorders>
              <w:top w:val="nil"/>
              <w:left w:val="nil"/>
              <w:bottom w:val="nil"/>
              <w:right w:val="single" w:sz="8" w:space="0" w:color="auto"/>
            </w:tcBorders>
            <w:shd w:val="clear" w:color="auto" w:fill="auto"/>
            <w:vAlign w:val="center"/>
            <w:hideMark/>
          </w:tcPr>
          <w:p w14:paraId="3B05ECE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6.78 (s)</w:t>
            </w:r>
          </w:p>
        </w:tc>
      </w:tr>
      <w:tr w:rsidR="00BA4F08" w:rsidRPr="00BA4F08" w14:paraId="2F1C8097"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6BCAA19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57A530A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w:t>
            </w:r>
          </w:p>
        </w:tc>
        <w:tc>
          <w:tcPr>
            <w:tcW w:w="1223" w:type="dxa"/>
            <w:tcBorders>
              <w:top w:val="nil"/>
              <w:left w:val="nil"/>
              <w:bottom w:val="nil"/>
              <w:right w:val="single" w:sz="8" w:space="0" w:color="auto"/>
            </w:tcBorders>
            <w:shd w:val="clear" w:color="auto" w:fill="auto"/>
            <w:vAlign w:val="center"/>
            <w:hideMark/>
          </w:tcPr>
          <w:p w14:paraId="774990E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78.3, CH</w:t>
            </w:r>
          </w:p>
        </w:tc>
        <w:tc>
          <w:tcPr>
            <w:tcW w:w="1835" w:type="dxa"/>
            <w:tcBorders>
              <w:top w:val="nil"/>
              <w:left w:val="nil"/>
              <w:bottom w:val="nil"/>
              <w:right w:val="single" w:sz="8" w:space="0" w:color="auto"/>
            </w:tcBorders>
            <w:shd w:val="clear" w:color="auto" w:fill="auto"/>
            <w:vAlign w:val="center"/>
            <w:hideMark/>
          </w:tcPr>
          <w:p w14:paraId="5C48B3E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5.23 (s)</w:t>
            </w:r>
          </w:p>
        </w:tc>
        <w:tc>
          <w:tcPr>
            <w:tcW w:w="1136" w:type="dxa"/>
            <w:tcBorders>
              <w:top w:val="nil"/>
              <w:left w:val="nil"/>
              <w:bottom w:val="nil"/>
              <w:right w:val="single" w:sz="8" w:space="0" w:color="auto"/>
            </w:tcBorders>
            <w:shd w:val="clear" w:color="auto" w:fill="auto"/>
            <w:vAlign w:val="center"/>
            <w:hideMark/>
          </w:tcPr>
          <w:p w14:paraId="6C2A719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77.9, CH</w:t>
            </w:r>
          </w:p>
        </w:tc>
        <w:tc>
          <w:tcPr>
            <w:tcW w:w="1835" w:type="dxa"/>
            <w:tcBorders>
              <w:top w:val="nil"/>
              <w:left w:val="nil"/>
              <w:bottom w:val="nil"/>
              <w:right w:val="single" w:sz="8" w:space="0" w:color="auto"/>
            </w:tcBorders>
            <w:shd w:val="clear" w:color="auto" w:fill="auto"/>
            <w:vAlign w:val="center"/>
            <w:hideMark/>
          </w:tcPr>
          <w:p w14:paraId="3353C0E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5.22 (s)</w:t>
            </w:r>
          </w:p>
        </w:tc>
      </w:tr>
      <w:tr w:rsidR="00BA4F08" w:rsidRPr="00BA4F08" w14:paraId="659B06F2"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737DE17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3F3E9BE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w:t>
            </w:r>
          </w:p>
        </w:tc>
        <w:tc>
          <w:tcPr>
            <w:tcW w:w="1223" w:type="dxa"/>
            <w:tcBorders>
              <w:top w:val="nil"/>
              <w:left w:val="nil"/>
              <w:bottom w:val="nil"/>
              <w:right w:val="single" w:sz="8" w:space="0" w:color="auto"/>
            </w:tcBorders>
            <w:shd w:val="clear" w:color="auto" w:fill="auto"/>
            <w:vAlign w:val="center"/>
            <w:hideMark/>
          </w:tcPr>
          <w:p w14:paraId="5FF0678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54.5, C</w:t>
            </w:r>
          </w:p>
        </w:tc>
        <w:tc>
          <w:tcPr>
            <w:tcW w:w="1835" w:type="dxa"/>
            <w:tcBorders>
              <w:top w:val="nil"/>
              <w:left w:val="nil"/>
              <w:bottom w:val="nil"/>
              <w:right w:val="single" w:sz="8" w:space="0" w:color="auto"/>
            </w:tcBorders>
            <w:shd w:val="clear" w:color="auto" w:fill="auto"/>
            <w:vAlign w:val="center"/>
            <w:hideMark/>
          </w:tcPr>
          <w:p w14:paraId="24C17C9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36" w:type="dxa"/>
            <w:tcBorders>
              <w:top w:val="nil"/>
              <w:left w:val="nil"/>
              <w:bottom w:val="nil"/>
              <w:right w:val="single" w:sz="8" w:space="0" w:color="auto"/>
            </w:tcBorders>
            <w:shd w:val="clear" w:color="auto" w:fill="auto"/>
            <w:vAlign w:val="center"/>
            <w:hideMark/>
          </w:tcPr>
          <w:p w14:paraId="2DD67E8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55.2, C</w:t>
            </w:r>
          </w:p>
        </w:tc>
        <w:tc>
          <w:tcPr>
            <w:tcW w:w="1835" w:type="dxa"/>
            <w:tcBorders>
              <w:top w:val="nil"/>
              <w:left w:val="nil"/>
              <w:bottom w:val="nil"/>
              <w:right w:val="single" w:sz="8" w:space="0" w:color="auto"/>
            </w:tcBorders>
            <w:shd w:val="clear" w:color="auto" w:fill="auto"/>
            <w:vAlign w:val="center"/>
            <w:hideMark/>
          </w:tcPr>
          <w:p w14:paraId="18C2008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2B4F9EA8"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07664BD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7A77DCA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3a</w:t>
            </w:r>
          </w:p>
        </w:tc>
        <w:tc>
          <w:tcPr>
            <w:tcW w:w="1223" w:type="dxa"/>
            <w:tcBorders>
              <w:top w:val="nil"/>
              <w:left w:val="nil"/>
              <w:bottom w:val="nil"/>
              <w:right w:val="single" w:sz="8" w:space="0" w:color="auto"/>
            </w:tcBorders>
            <w:shd w:val="clear" w:color="auto" w:fill="auto"/>
            <w:vAlign w:val="center"/>
            <w:hideMark/>
          </w:tcPr>
          <w:p w14:paraId="6358EE4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127.7, C</w:t>
            </w:r>
          </w:p>
        </w:tc>
        <w:tc>
          <w:tcPr>
            <w:tcW w:w="1835" w:type="dxa"/>
            <w:tcBorders>
              <w:top w:val="nil"/>
              <w:left w:val="nil"/>
              <w:bottom w:val="nil"/>
              <w:right w:val="single" w:sz="8" w:space="0" w:color="auto"/>
            </w:tcBorders>
            <w:shd w:val="clear" w:color="auto" w:fill="auto"/>
            <w:vAlign w:val="center"/>
            <w:hideMark/>
          </w:tcPr>
          <w:p w14:paraId="65BACEB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36" w:type="dxa"/>
            <w:tcBorders>
              <w:top w:val="nil"/>
              <w:left w:val="nil"/>
              <w:bottom w:val="nil"/>
              <w:right w:val="single" w:sz="8" w:space="0" w:color="auto"/>
            </w:tcBorders>
            <w:shd w:val="clear" w:color="auto" w:fill="auto"/>
            <w:vAlign w:val="center"/>
            <w:hideMark/>
          </w:tcPr>
          <w:p w14:paraId="4A99656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139.9, C</w:t>
            </w:r>
          </w:p>
        </w:tc>
        <w:tc>
          <w:tcPr>
            <w:tcW w:w="1835" w:type="dxa"/>
            <w:tcBorders>
              <w:top w:val="nil"/>
              <w:left w:val="nil"/>
              <w:bottom w:val="nil"/>
              <w:right w:val="single" w:sz="8" w:space="0" w:color="auto"/>
            </w:tcBorders>
            <w:shd w:val="clear" w:color="auto" w:fill="auto"/>
            <w:vAlign w:val="center"/>
            <w:hideMark/>
          </w:tcPr>
          <w:p w14:paraId="79D2E95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4CD79C3D"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28864EE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438DAC6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w:t>
            </w:r>
          </w:p>
        </w:tc>
        <w:tc>
          <w:tcPr>
            <w:tcW w:w="1223" w:type="dxa"/>
            <w:tcBorders>
              <w:top w:val="nil"/>
              <w:left w:val="nil"/>
              <w:bottom w:val="nil"/>
              <w:right w:val="single" w:sz="8" w:space="0" w:color="auto"/>
            </w:tcBorders>
            <w:shd w:val="clear" w:color="auto" w:fill="auto"/>
            <w:vAlign w:val="center"/>
            <w:hideMark/>
          </w:tcPr>
          <w:p w14:paraId="2D1C36B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144.2, CH</w:t>
            </w:r>
          </w:p>
        </w:tc>
        <w:tc>
          <w:tcPr>
            <w:tcW w:w="1835" w:type="dxa"/>
            <w:tcBorders>
              <w:top w:val="nil"/>
              <w:left w:val="nil"/>
              <w:bottom w:val="nil"/>
              <w:right w:val="single" w:sz="8" w:space="0" w:color="auto"/>
            </w:tcBorders>
            <w:shd w:val="clear" w:color="auto" w:fill="auto"/>
            <w:vAlign w:val="center"/>
            <w:hideMark/>
          </w:tcPr>
          <w:p w14:paraId="2E6B42D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8.13 (s)</w:t>
            </w:r>
          </w:p>
        </w:tc>
        <w:tc>
          <w:tcPr>
            <w:tcW w:w="1136" w:type="dxa"/>
            <w:tcBorders>
              <w:top w:val="nil"/>
              <w:left w:val="nil"/>
              <w:bottom w:val="nil"/>
              <w:right w:val="single" w:sz="8" w:space="0" w:color="auto"/>
            </w:tcBorders>
            <w:shd w:val="clear" w:color="auto" w:fill="auto"/>
            <w:vAlign w:val="center"/>
            <w:hideMark/>
          </w:tcPr>
          <w:p w14:paraId="63F0662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118.5, CH</w:t>
            </w:r>
          </w:p>
        </w:tc>
        <w:tc>
          <w:tcPr>
            <w:tcW w:w="1835" w:type="dxa"/>
            <w:tcBorders>
              <w:top w:val="nil"/>
              <w:left w:val="nil"/>
              <w:bottom w:val="nil"/>
              <w:right w:val="single" w:sz="8" w:space="0" w:color="auto"/>
            </w:tcBorders>
            <w:shd w:val="clear" w:color="auto" w:fill="auto"/>
            <w:vAlign w:val="center"/>
            <w:hideMark/>
          </w:tcPr>
          <w:p w14:paraId="188BF8E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7.20 (d)</w:t>
            </w:r>
          </w:p>
        </w:tc>
      </w:tr>
      <w:tr w:rsidR="00BA4F08" w:rsidRPr="00BA4F08" w14:paraId="020F863D"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0691BB7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1FD1558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w:t>
            </w:r>
          </w:p>
        </w:tc>
        <w:tc>
          <w:tcPr>
            <w:tcW w:w="1223" w:type="dxa"/>
            <w:tcBorders>
              <w:top w:val="nil"/>
              <w:left w:val="nil"/>
              <w:bottom w:val="nil"/>
              <w:right w:val="single" w:sz="8" w:space="0" w:color="auto"/>
            </w:tcBorders>
            <w:shd w:val="clear" w:color="auto" w:fill="auto"/>
            <w:vAlign w:val="center"/>
            <w:hideMark/>
          </w:tcPr>
          <w:p w14:paraId="3CCB676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35" w:type="dxa"/>
            <w:tcBorders>
              <w:top w:val="nil"/>
              <w:left w:val="nil"/>
              <w:bottom w:val="nil"/>
              <w:right w:val="single" w:sz="8" w:space="0" w:color="auto"/>
            </w:tcBorders>
            <w:shd w:val="clear" w:color="auto" w:fill="auto"/>
            <w:vAlign w:val="center"/>
            <w:hideMark/>
          </w:tcPr>
          <w:p w14:paraId="624A8CD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36" w:type="dxa"/>
            <w:tcBorders>
              <w:top w:val="nil"/>
              <w:left w:val="nil"/>
              <w:bottom w:val="nil"/>
              <w:right w:val="single" w:sz="8" w:space="0" w:color="auto"/>
            </w:tcBorders>
            <w:shd w:val="clear" w:color="auto" w:fill="auto"/>
            <w:vAlign w:val="center"/>
            <w:hideMark/>
          </w:tcPr>
          <w:p w14:paraId="610A1DA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139.2, CH</w:t>
            </w:r>
          </w:p>
        </w:tc>
        <w:tc>
          <w:tcPr>
            <w:tcW w:w="1835" w:type="dxa"/>
            <w:tcBorders>
              <w:top w:val="nil"/>
              <w:left w:val="nil"/>
              <w:bottom w:val="nil"/>
              <w:right w:val="single" w:sz="8" w:space="0" w:color="auto"/>
            </w:tcBorders>
            <w:shd w:val="clear" w:color="auto" w:fill="auto"/>
            <w:vAlign w:val="center"/>
            <w:hideMark/>
          </w:tcPr>
          <w:p w14:paraId="5C213C3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7.88 (d)</w:t>
            </w:r>
          </w:p>
        </w:tc>
      </w:tr>
      <w:tr w:rsidR="00BA4F08" w:rsidRPr="00BA4F08" w14:paraId="32F344F6"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289D827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3DA3D55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6</w:t>
            </w:r>
          </w:p>
        </w:tc>
        <w:tc>
          <w:tcPr>
            <w:tcW w:w="1223" w:type="dxa"/>
            <w:tcBorders>
              <w:top w:val="nil"/>
              <w:left w:val="nil"/>
              <w:bottom w:val="nil"/>
              <w:right w:val="single" w:sz="8" w:space="0" w:color="auto"/>
            </w:tcBorders>
            <w:shd w:val="clear" w:color="auto" w:fill="auto"/>
            <w:vAlign w:val="center"/>
            <w:hideMark/>
          </w:tcPr>
          <w:p w14:paraId="513B887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149.8, CH</w:t>
            </w:r>
          </w:p>
        </w:tc>
        <w:tc>
          <w:tcPr>
            <w:tcW w:w="1835" w:type="dxa"/>
            <w:tcBorders>
              <w:top w:val="nil"/>
              <w:left w:val="nil"/>
              <w:bottom w:val="nil"/>
              <w:right w:val="single" w:sz="8" w:space="0" w:color="auto"/>
            </w:tcBorders>
            <w:shd w:val="clear" w:color="auto" w:fill="auto"/>
            <w:vAlign w:val="center"/>
            <w:hideMark/>
          </w:tcPr>
          <w:p w14:paraId="73EE7F9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7.99 (d)</w:t>
            </w:r>
          </w:p>
        </w:tc>
        <w:tc>
          <w:tcPr>
            <w:tcW w:w="1136" w:type="dxa"/>
            <w:tcBorders>
              <w:top w:val="nil"/>
              <w:left w:val="nil"/>
              <w:bottom w:val="nil"/>
              <w:right w:val="single" w:sz="8" w:space="0" w:color="auto"/>
            </w:tcBorders>
            <w:shd w:val="clear" w:color="auto" w:fill="auto"/>
            <w:vAlign w:val="center"/>
            <w:hideMark/>
          </w:tcPr>
          <w:p w14:paraId="1FA0A4B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35" w:type="dxa"/>
            <w:tcBorders>
              <w:top w:val="nil"/>
              <w:left w:val="nil"/>
              <w:bottom w:val="nil"/>
              <w:right w:val="single" w:sz="8" w:space="0" w:color="auto"/>
            </w:tcBorders>
            <w:shd w:val="clear" w:color="auto" w:fill="auto"/>
            <w:vAlign w:val="center"/>
            <w:hideMark/>
          </w:tcPr>
          <w:p w14:paraId="70DB951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43E2551C"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39A94E6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2F32D39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w:t>
            </w:r>
          </w:p>
        </w:tc>
        <w:tc>
          <w:tcPr>
            <w:tcW w:w="1223" w:type="dxa"/>
            <w:tcBorders>
              <w:top w:val="nil"/>
              <w:left w:val="nil"/>
              <w:bottom w:val="nil"/>
              <w:right w:val="single" w:sz="8" w:space="0" w:color="auto"/>
            </w:tcBorders>
            <w:shd w:val="clear" w:color="auto" w:fill="auto"/>
            <w:vAlign w:val="center"/>
            <w:hideMark/>
          </w:tcPr>
          <w:p w14:paraId="4BEC047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104.0, CH</w:t>
            </w:r>
          </w:p>
        </w:tc>
        <w:tc>
          <w:tcPr>
            <w:tcW w:w="1835" w:type="dxa"/>
            <w:tcBorders>
              <w:top w:val="nil"/>
              <w:left w:val="nil"/>
              <w:bottom w:val="nil"/>
              <w:right w:val="single" w:sz="8" w:space="0" w:color="auto"/>
            </w:tcBorders>
            <w:shd w:val="clear" w:color="auto" w:fill="auto"/>
            <w:vAlign w:val="center"/>
            <w:hideMark/>
          </w:tcPr>
          <w:p w14:paraId="38746DC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6.43 (d)</w:t>
            </w:r>
          </w:p>
        </w:tc>
        <w:tc>
          <w:tcPr>
            <w:tcW w:w="1136" w:type="dxa"/>
            <w:tcBorders>
              <w:top w:val="nil"/>
              <w:left w:val="nil"/>
              <w:bottom w:val="nil"/>
              <w:right w:val="single" w:sz="8" w:space="0" w:color="auto"/>
            </w:tcBorders>
            <w:shd w:val="clear" w:color="auto" w:fill="auto"/>
            <w:vAlign w:val="center"/>
            <w:hideMark/>
          </w:tcPr>
          <w:p w14:paraId="65A41A4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130.2, CH</w:t>
            </w:r>
          </w:p>
        </w:tc>
        <w:tc>
          <w:tcPr>
            <w:tcW w:w="1835" w:type="dxa"/>
            <w:tcBorders>
              <w:top w:val="nil"/>
              <w:left w:val="nil"/>
              <w:bottom w:val="nil"/>
              <w:right w:val="single" w:sz="8" w:space="0" w:color="auto"/>
            </w:tcBorders>
            <w:shd w:val="clear" w:color="auto" w:fill="auto"/>
            <w:vAlign w:val="center"/>
            <w:hideMark/>
          </w:tcPr>
          <w:p w14:paraId="6390C4F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7.85 (s)</w:t>
            </w:r>
          </w:p>
        </w:tc>
      </w:tr>
      <w:tr w:rsidR="00BA4F08" w:rsidRPr="00BA4F08" w14:paraId="0B7FD03D" w14:textId="77777777" w:rsidTr="00A9096F">
        <w:trPr>
          <w:trHeight w:val="285"/>
        </w:trPr>
        <w:tc>
          <w:tcPr>
            <w:tcW w:w="1030" w:type="dxa"/>
            <w:tcBorders>
              <w:top w:val="nil"/>
              <w:left w:val="single" w:sz="8" w:space="0" w:color="auto"/>
              <w:bottom w:val="nil"/>
              <w:right w:val="single" w:sz="8" w:space="0" w:color="auto"/>
            </w:tcBorders>
            <w:shd w:val="clear" w:color="auto" w:fill="auto"/>
            <w:vAlign w:val="center"/>
            <w:hideMark/>
          </w:tcPr>
          <w:p w14:paraId="5CE7F14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4920366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7a</w:t>
            </w:r>
          </w:p>
        </w:tc>
        <w:tc>
          <w:tcPr>
            <w:tcW w:w="1223" w:type="dxa"/>
            <w:tcBorders>
              <w:top w:val="nil"/>
              <w:left w:val="nil"/>
              <w:bottom w:val="nil"/>
              <w:right w:val="single" w:sz="8" w:space="0" w:color="auto"/>
            </w:tcBorders>
            <w:shd w:val="clear" w:color="auto" w:fill="auto"/>
            <w:vAlign w:val="center"/>
            <w:hideMark/>
          </w:tcPr>
          <w:p w14:paraId="73D36EF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156.2, C</w:t>
            </w:r>
          </w:p>
        </w:tc>
        <w:tc>
          <w:tcPr>
            <w:tcW w:w="1835" w:type="dxa"/>
            <w:tcBorders>
              <w:top w:val="nil"/>
              <w:left w:val="nil"/>
              <w:bottom w:val="nil"/>
              <w:right w:val="single" w:sz="8" w:space="0" w:color="auto"/>
            </w:tcBorders>
            <w:shd w:val="clear" w:color="auto" w:fill="auto"/>
            <w:vAlign w:val="center"/>
            <w:hideMark/>
          </w:tcPr>
          <w:p w14:paraId="1156103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36" w:type="dxa"/>
            <w:tcBorders>
              <w:top w:val="nil"/>
              <w:left w:val="nil"/>
              <w:bottom w:val="nil"/>
              <w:right w:val="single" w:sz="8" w:space="0" w:color="auto"/>
            </w:tcBorders>
            <w:shd w:val="clear" w:color="auto" w:fill="auto"/>
            <w:vAlign w:val="center"/>
            <w:hideMark/>
          </w:tcPr>
          <w:p w14:paraId="2DB8F74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146.2, C</w:t>
            </w:r>
          </w:p>
        </w:tc>
        <w:tc>
          <w:tcPr>
            <w:tcW w:w="1835" w:type="dxa"/>
            <w:tcBorders>
              <w:top w:val="nil"/>
              <w:left w:val="nil"/>
              <w:bottom w:val="nil"/>
              <w:right w:val="single" w:sz="8" w:space="0" w:color="auto"/>
            </w:tcBorders>
            <w:shd w:val="clear" w:color="auto" w:fill="auto"/>
            <w:vAlign w:val="center"/>
            <w:hideMark/>
          </w:tcPr>
          <w:p w14:paraId="2BF25A5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3B70C026" w14:textId="77777777" w:rsidTr="00A9096F">
        <w:trPr>
          <w:trHeight w:val="299"/>
        </w:trPr>
        <w:tc>
          <w:tcPr>
            <w:tcW w:w="1030" w:type="dxa"/>
            <w:tcBorders>
              <w:top w:val="nil"/>
              <w:left w:val="single" w:sz="8" w:space="0" w:color="auto"/>
              <w:bottom w:val="nil"/>
              <w:right w:val="single" w:sz="8" w:space="0" w:color="auto"/>
            </w:tcBorders>
            <w:shd w:val="clear" w:color="auto" w:fill="auto"/>
            <w:vAlign w:val="center"/>
            <w:hideMark/>
          </w:tcPr>
          <w:p w14:paraId="41645C7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423C5D2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C=O</w:t>
            </w:r>
          </w:p>
        </w:tc>
        <w:tc>
          <w:tcPr>
            <w:tcW w:w="1223" w:type="dxa"/>
            <w:tcBorders>
              <w:top w:val="nil"/>
              <w:left w:val="nil"/>
              <w:bottom w:val="nil"/>
              <w:right w:val="single" w:sz="8" w:space="0" w:color="auto"/>
            </w:tcBorders>
            <w:shd w:val="clear" w:color="auto" w:fill="auto"/>
            <w:vAlign w:val="center"/>
            <w:hideMark/>
          </w:tcPr>
          <w:p w14:paraId="20CEA126"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166.1, C</w:t>
            </w:r>
          </w:p>
        </w:tc>
        <w:tc>
          <w:tcPr>
            <w:tcW w:w="1835" w:type="dxa"/>
            <w:tcBorders>
              <w:top w:val="nil"/>
              <w:left w:val="nil"/>
              <w:bottom w:val="nil"/>
              <w:right w:val="single" w:sz="8" w:space="0" w:color="auto"/>
            </w:tcBorders>
            <w:shd w:val="clear" w:color="auto" w:fill="auto"/>
            <w:vAlign w:val="center"/>
            <w:hideMark/>
          </w:tcPr>
          <w:p w14:paraId="3208EB9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36" w:type="dxa"/>
            <w:tcBorders>
              <w:top w:val="nil"/>
              <w:left w:val="nil"/>
              <w:bottom w:val="nil"/>
              <w:right w:val="single" w:sz="8" w:space="0" w:color="auto"/>
            </w:tcBorders>
            <w:shd w:val="clear" w:color="auto" w:fill="auto"/>
            <w:vAlign w:val="center"/>
            <w:hideMark/>
          </w:tcPr>
          <w:p w14:paraId="1B4225CB"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165.2, C</w:t>
            </w:r>
          </w:p>
        </w:tc>
        <w:tc>
          <w:tcPr>
            <w:tcW w:w="1835" w:type="dxa"/>
            <w:tcBorders>
              <w:top w:val="nil"/>
              <w:left w:val="nil"/>
              <w:bottom w:val="nil"/>
              <w:right w:val="single" w:sz="8" w:space="0" w:color="auto"/>
            </w:tcBorders>
            <w:shd w:val="clear" w:color="auto" w:fill="auto"/>
            <w:vAlign w:val="center"/>
            <w:hideMark/>
          </w:tcPr>
          <w:p w14:paraId="53B0A9D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2DF33DDE" w14:textId="77777777" w:rsidTr="00A9096F">
        <w:trPr>
          <w:trHeight w:val="285"/>
        </w:trPr>
        <w:tc>
          <w:tcPr>
            <w:tcW w:w="1030" w:type="dxa"/>
            <w:tcBorders>
              <w:top w:val="single" w:sz="8" w:space="0" w:color="auto"/>
              <w:left w:val="single" w:sz="8" w:space="0" w:color="auto"/>
              <w:bottom w:val="nil"/>
              <w:right w:val="single" w:sz="8" w:space="0" w:color="auto"/>
            </w:tcBorders>
            <w:shd w:val="clear" w:color="auto" w:fill="auto"/>
            <w:vAlign w:val="center"/>
            <w:hideMark/>
          </w:tcPr>
          <w:p w14:paraId="6F88553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Proline</w:t>
            </w:r>
          </w:p>
        </w:tc>
        <w:tc>
          <w:tcPr>
            <w:tcW w:w="980" w:type="dxa"/>
            <w:tcBorders>
              <w:top w:val="single" w:sz="8" w:space="0" w:color="auto"/>
              <w:left w:val="nil"/>
              <w:bottom w:val="nil"/>
              <w:right w:val="single" w:sz="8" w:space="0" w:color="auto"/>
            </w:tcBorders>
            <w:shd w:val="clear" w:color="auto" w:fill="auto"/>
            <w:vAlign w:val="center"/>
            <w:hideMark/>
          </w:tcPr>
          <w:p w14:paraId="5C3ABA0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α</w:t>
            </w:r>
          </w:p>
        </w:tc>
        <w:tc>
          <w:tcPr>
            <w:tcW w:w="1223" w:type="dxa"/>
            <w:tcBorders>
              <w:top w:val="single" w:sz="8" w:space="0" w:color="auto"/>
              <w:left w:val="nil"/>
              <w:bottom w:val="nil"/>
              <w:right w:val="single" w:sz="8" w:space="0" w:color="auto"/>
            </w:tcBorders>
            <w:shd w:val="clear" w:color="auto" w:fill="auto"/>
            <w:vAlign w:val="center"/>
            <w:hideMark/>
          </w:tcPr>
          <w:p w14:paraId="5400B49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60.3, CH</w:t>
            </w:r>
          </w:p>
        </w:tc>
        <w:tc>
          <w:tcPr>
            <w:tcW w:w="1835" w:type="dxa"/>
            <w:tcBorders>
              <w:top w:val="single" w:sz="8" w:space="0" w:color="auto"/>
              <w:left w:val="nil"/>
              <w:bottom w:val="nil"/>
              <w:right w:val="single" w:sz="8" w:space="0" w:color="auto"/>
            </w:tcBorders>
            <w:shd w:val="clear" w:color="auto" w:fill="auto"/>
            <w:vAlign w:val="center"/>
            <w:hideMark/>
          </w:tcPr>
          <w:p w14:paraId="3A1C778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4.26 (t)</w:t>
            </w:r>
          </w:p>
        </w:tc>
        <w:tc>
          <w:tcPr>
            <w:tcW w:w="1136" w:type="dxa"/>
            <w:tcBorders>
              <w:top w:val="single" w:sz="8" w:space="0" w:color="auto"/>
              <w:left w:val="nil"/>
              <w:bottom w:val="nil"/>
              <w:right w:val="single" w:sz="8" w:space="0" w:color="auto"/>
            </w:tcBorders>
            <w:shd w:val="clear" w:color="auto" w:fill="auto"/>
            <w:vAlign w:val="center"/>
            <w:hideMark/>
          </w:tcPr>
          <w:p w14:paraId="7121F66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59.3, CH</w:t>
            </w:r>
          </w:p>
        </w:tc>
        <w:tc>
          <w:tcPr>
            <w:tcW w:w="1835" w:type="dxa"/>
            <w:tcBorders>
              <w:top w:val="single" w:sz="8" w:space="0" w:color="auto"/>
              <w:left w:val="nil"/>
              <w:bottom w:val="nil"/>
              <w:right w:val="single" w:sz="8" w:space="0" w:color="auto"/>
            </w:tcBorders>
            <w:shd w:val="clear" w:color="auto" w:fill="auto"/>
            <w:vAlign w:val="center"/>
            <w:hideMark/>
          </w:tcPr>
          <w:p w14:paraId="3EF73D3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4.25 (t)</w:t>
            </w:r>
          </w:p>
        </w:tc>
      </w:tr>
      <w:tr w:rsidR="00BA4F08" w:rsidRPr="00BA4F08" w14:paraId="365BD663" w14:textId="77777777" w:rsidTr="00A9096F">
        <w:trPr>
          <w:trHeight w:val="285"/>
        </w:trPr>
        <w:tc>
          <w:tcPr>
            <w:tcW w:w="1030" w:type="dxa"/>
            <w:tcBorders>
              <w:top w:val="nil"/>
              <w:left w:val="single" w:sz="8" w:space="0" w:color="auto"/>
              <w:bottom w:val="nil"/>
              <w:right w:val="single" w:sz="8" w:space="0" w:color="auto"/>
            </w:tcBorders>
            <w:shd w:val="clear" w:color="auto" w:fill="auto"/>
            <w:noWrap/>
            <w:vAlign w:val="center"/>
            <w:hideMark/>
          </w:tcPr>
          <w:p w14:paraId="679948E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noWrap/>
            <w:vAlign w:val="center"/>
            <w:hideMark/>
          </w:tcPr>
          <w:p w14:paraId="7E8EF59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xml:space="preserve"> β</w:t>
            </w:r>
          </w:p>
        </w:tc>
        <w:tc>
          <w:tcPr>
            <w:tcW w:w="1223" w:type="dxa"/>
            <w:tcBorders>
              <w:top w:val="nil"/>
              <w:left w:val="nil"/>
              <w:bottom w:val="nil"/>
              <w:right w:val="single" w:sz="8" w:space="0" w:color="auto"/>
            </w:tcBorders>
            <w:shd w:val="clear" w:color="auto" w:fill="auto"/>
            <w:vAlign w:val="center"/>
            <w:hideMark/>
          </w:tcPr>
          <w:p w14:paraId="4D71D2F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27.9, CH</w:t>
            </w:r>
            <w:r w:rsidRPr="00BA4F08">
              <w:rPr>
                <w:rFonts w:eastAsia="Times New Roman" w:cstheme="minorBidi"/>
                <w:color w:val="000000"/>
                <w:sz w:val="20"/>
                <w:szCs w:val="20"/>
                <w:vertAlign w:val="subscript"/>
              </w:rPr>
              <w:t>2</w:t>
            </w:r>
          </w:p>
        </w:tc>
        <w:tc>
          <w:tcPr>
            <w:tcW w:w="1835" w:type="dxa"/>
            <w:tcBorders>
              <w:top w:val="nil"/>
              <w:left w:val="nil"/>
              <w:bottom w:val="nil"/>
              <w:right w:val="single" w:sz="8" w:space="0" w:color="auto"/>
            </w:tcBorders>
            <w:shd w:val="clear" w:color="auto" w:fill="auto"/>
            <w:vAlign w:val="center"/>
            <w:hideMark/>
          </w:tcPr>
          <w:p w14:paraId="22B63CE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1.90 (m), 2.12 (m)</w:t>
            </w:r>
          </w:p>
        </w:tc>
        <w:tc>
          <w:tcPr>
            <w:tcW w:w="1136" w:type="dxa"/>
            <w:tcBorders>
              <w:top w:val="nil"/>
              <w:left w:val="nil"/>
              <w:bottom w:val="nil"/>
              <w:right w:val="single" w:sz="8" w:space="0" w:color="auto"/>
            </w:tcBorders>
            <w:shd w:val="clear" w:color="auto" w:fill="auto"/>
            <w:vAlign w:val="center"/>
            <w:hideMark/>
          </w:tcPr>
          <w:p w14:paraId="444AF2C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27.2, CH</w:t>
            </w:r>
            <w:r w:rsidRPr="00BA4F08">
              <w:rPr>
                <w:rFonts w:eastAsia="Times New Roman" w:cstheme="minorBidi"/>
                <w:color w:val="000000"/>
                <w:sz w:val="20"/>
                <w:szCs w:val="20"/>
                <w:vertAlign w:val="subscript"/>
              </w:rPr>
              <w:t>2</w:t>
            </w:r>
          </w:p>
        </w:tc>
        <w:tc>
          <w:tcPr>
            <w:tcW w:w="1835" w:type="dxa"/>
            <w:tcBorders>
              <w:top w:val="nil"/>
              <w:left w:val="nil"/>
              <w:bottom w:val="nil"/>
              <w:right w:val="single" w:sz="8" w:space="0" w:color="auto"/>
            </w:tcBorders>
            <w:shd w:val="clear" w:color="auto" w:fill="auto"/>
            <w:vAlign w:val="center"/>
            <w:hideMark/>
          </w:tcPr>
          <w:p w14:paraId="0A4FE6F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1.89 (m), 2.11 (m)</w:t>
            </w:r>
          </w:p>
        </w:tc>
      </w:tr>
      <w:tr w:rsidR="00BA4F08" w:rsidRPr="00BA4F08" w14:paraId="229BAF01" w14:textId="77777777" w:rsidTr="00A9096F">
        <w:trPr>
          <w:trHeight w:val="285"/>
        </w:trPr>
        <w:tc>
          <w:tcPr>
            <w:tcW w:w="1030" w:type="dxa"/>
            <w:tcBorders>
              <w:top w:val="nil"/>
              <w:left w:val="single" w:sz="8" w:space="0" w:color="auto"/>
              <w:bottom w:val="nil"/>
              <w:right w:val="single" w:sz="8" w:space="0" w:color="auto"/>
            </w:tcBorders>
            <w:shd w:val="clear" w:color="auto" w:fill="auto"/>
            <w:noWrap/>
            <w:vAlign w:val="center"/>
            <w:hideMark/>
          </w:tcPr>
          <w:p w14:paraId="7C3C733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361C403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γ</w:t>
            </w:r>
          </w:p>
        </w:tc>
        <w:tc>
          <w:tcPr>
            <w:tcW w:w="1223" w:type="dxa"/>
            <w:tcBorders>
              <w:top w:val="nil"/>
              <w:left w:val="nil"/>
              <w:bottom w:val="nil"/>
              <w:right w:val="single" w:sz="8" w:space="0" w:color="auto"/>
            </w:tcBorders>
            <w:shd w:val="clear" w:color="auto" w:fill="auto"/>
            <w:vAlign w:val="center"/>
            <w:hideMark/>
          </w:tcPr>
          <w:p w14:paraId="74D7A1E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22.82, CH</w:t>
            </w:r>
            <w:r w:rsidRPr="00BA4F08">
              <w:rPr>
                <w:rFonts w:eastAsia="Times New Roman" w:cstheme="minorBidi"/>
                <w:color w:val="000000"/>
                <w:sz w:val="20"/>
                <w:szCs w:val="20"/>
                <w:vertAlign w:val="subscript"/>
              </w:rPr>
              <w:t>2</w:t>
            </w:r>
          </w:p>
        </w:tc>
        <w:tc>
          <w:tcPr>
            <w:tcW w:w="1835" w:type="dxa"/>
            <w:tcBorders>
              <w:top w:val="nil"/>
              <w:left w:val="nil"/>
              <w:bottom w:val="nil"/>
              <w:right w:val="single" w:sz="8" w:space="0" w:color="auto"/>
            </w:tcBorders>
            <w:shd w:val="clear" w:color="auto" w:fill="auto"/>
            <w:vAlign w:val="center"/>
            <w:hideMark/>
          </w:tcPr>
          <w:p w14:paraId="0F6A9EF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1.79 (m), 1.89 (m)</w:t>
            </w:r>
          </w:p>
        </w:tc>
        <w:tc>
          <w:tcPr>
            <w:tcW w:w="1136" w:type="dxa"/>
            <w:tcBorders>
              <w:top w:val="nil"/>
              <w:left w:val="nil"/>
              <w:bottom w:val="nil"/>
              <w:right w:val="single" w:sz="8" w:space="0" w:color="auto"/>
            </w:tcBorders>
            <w:shd w:val="clear" w:color="auto" w:fill="auto"/>
            <w:vAlign w:val="center"/>
            <w:hideMark/>
          </w:tcPr>
          <w:p w14:paraId="08613C6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22.5, CH</w:t>
            </w:r>
            <w:r w:rsidRPr="00BA4F08">
              <w:rPr>
                <w:rFonts w:eastAsia="Times New Roman" w:cstheme="minorBidi"/>
                <w:color w:val="000000"/>
                <w:sz w:val="20"/>
                <w:szCs w:val="20"/>
                <w:vertAlign w:val="subscript"/>
              </w:rPr>
              <w:t>2</w:t>
            </w:r>
          </w:p>
        </w:tc>
        <w:tc>
          <w:tcPr>
            <w:tcW w:w="1835" w:type="dxa"/>
            <w:tcBorders>
              <w:top w:val="nil"/>
              <w:left w:val="nil"/>
              <w:bottom w:val="nil"/>
              <w:right w:val="single" w:sz="8" w:space="0" w:color="auto"/>
            </w:tcBorders>
            <w:shd w:val="clear" w:color="auto" w:fill="auto"/>
            <w:vAlign w:val="center"/>
            <w:hideMark/>
          </w:tcPr>
          <w:p w14:paraId="1556162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1.79 (m), 1.86 (m)</w:t>
            </w:r>
          </w:p>
        </w:tc>
      </w:tr>
      <w:tr w:rsidR="00BA4F08" w:rsidRPr="00BA4F08" w14:paraId="2A145554" w14:textId="77777777" w:rsidTr="00A9096F">
        <w:trPr>
          <w:trHeight w:val="285"/>
        </w:trPr>
        <w:tc>
          <w:tcPr>
            <w:tcW w:w="1030" w:type="dxa"/>
            <w:tcBorders>
              <w:top w:val="nil"/>
              <w:left w:val="single" w:sz="8" w:space="0" w:color="auto"/>
              <w:bottom w:val="nil"/>
              <w:right w:val="single" w:sz="8" w:space="0" w:color="auto"/>
            </w:tcBorders>
            <w:shd w:val="clear" w:color="auto" w:fill="auto"/>
            <w:noWrap/>
            <w:vAlign w:val="center"/>
            <w:hideMark/>
          </w:tcPr>
          <w:p w14:paraId="499589F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noWrap/>
            <w:vAlign w:val="center"/>
            <w:hideMark/>
          </w:tcPr>
          <w:p w14:paraId="08DB737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δ</w:t>
            </w:r>
          </w:p>
        </w:tc>
        <w:tc>
          <w:tcPr>
            <w:tcW w:w="1223" w:type="dxa"/>
            <w:tcBorders>
              <w:top w:val="nil"/>
              <w:left w:val="nil"/>
              <w:bottom w:val="nil"/>
              <w:right w:val="single" w:sz="8" w:space="0" w:color="auto"/>
            </w:tcBorders>
            <w:shd w:val="clear" w:color="auto" w:fill="auto"/>
            <w:vAlign w:val="center"/>
            <w:hideMark/>
          </w:tcPr>
          <w:p w14:paraId="65E9A42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45.3, CH</w:t>
            </w:r>
            <w:r w:rsidRPr="00BA4F08">
              <w:rPr>
                <w:rFonts w:eastAsia="Times New Roman" w:cstheme="minorBidi"/>
                <w:color w:val="000000"/>
                <w:sz w:val="20"/>
                <w:szCs w:val="20"/>
                <w:vertAlign w:val="subscript"/>
              </w:rPr>
              <w:t>2</w:t>
            </w:r>
          </w:p>
        </w:tc>
        <w:tc>
          <w:tcPr>
            <w:tcW w:w="1835" w:type="dxa"/>
            <w:tcBorders>
              <w:top w:val="nil"/>
              <w:left w:val="nil"/>
              <w:bottom w:val="nil"/>
              <w:right w:val="single" w:sz="8" w:space="0" w:color="auto"/>
            </w:tcBorders>
            <w:shd w:val="clear" w:color="auto" w:fill="auto"/>
            <w:vAlign w:val="center"/>
            <w:hideMark/>
          </w:tcPr>
          <w:p w14:paraId="4F4B32A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3.34 (m)</w:t>
            </w:r>
          </w:p>
        </w:tc>
        <w:tc>
          <w:tcPr>
            <w:tcW w:w="1136" w:type="dxa"/>
            <w:tcBorders>
              <w:top w:val="nil"/>
              <w:left w:val="nil"/>
              <w:bottom w:val="nil"/>
              <w:right w:val="single" w:sz="8" w:space="0" w:color="auto"/>
            </w:tcBorders>
            <w:shd w:val="clear" w:color="auto" w:fill="auto"/>
            <w:vAlign w:val="center"/>
            <w:hideMark/>
          </w:tcPr>
          <w:p w14:paraId="12E3EDC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44.6, CH</w:t>
            </w:r>
            <w:r w:rsidRPr="00BA4F08">
              <w:rPr>
                <w:rFonts w:eastAsia="Times New Roman" w:cstheme="minorBidi"/>
                <w:color w:val="000000"/>
                <w:sz w:val="20"/>
                <w:szCs w:val="20"/>
                <w:vertAlign w:val="subscript"/>
              </w:rPr>
              <w:t>2</w:t>
            </w:r>
          </w:p>
        </w:tc>
        <w:tc>
          <w:tcPr>
            <w:tcW w:w="1835" w:type="dxa"/>
            <w:tcBorders>
              <w:top w:val="nil"/>
              <w:left w:val="nil"/>
              <w:bottom w:val="nil"/>
              <w:right w:val="single" w:sz="8" w:space="0" w:color="auto"/>
            </w:tcBorders>
            <w:shd w:val="clear" w:color="auto" w:fill="auto"/>
            <w:vAlign w:val="center"/>
            <w:hideMark/>
          </w:tcPr>
          <w:p w14:paraId="4D2546A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3.33 (m)</w:t>
            </w:r>
          </w:p>
        </w:tc>
      </w:tr>
      <w:tr w:rsidR="00BA4F08" w:rsidRPr="00BA4F08" w14:paraId="2FF407DB" w14:textId="77777777" w:rsidTr="00A9096F">
        <w:trPr>
          <w:trHeight w:val="299"/>
        </w:trPr>
        <w:tc>
          <w:tcPr>
            <w:tcW w:w="1030" w:type="dxa"/>
            <w:tcBorders>
              <w:top w:val="nil"/>
              <w:left w:val="single" w:sz="8" w:space="0" w:color="auto"/>
              <w:bottom w:val="nil"/>
              <w:right w:val="single" w:sz="8" w:space="0" w:color="auto"/>
            </w:tcBorders>
            <w:shd w:val="clear" w:color="auto" w:fill="auto"/>
            <w:noWrap/>
            <w:vAlign w:val="center"/>
            <w:hideMark/>
          </w:tcPr>
          <w:p w14:paraId="691A372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2DC1CEF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C=O</w:t>
            </w:r>
          </w:p>
        </w:tc>
        <w:tc>
          <w:tcPr>
            <w:tcW w:w="1223" w:type="dxa"/>
            <w:tcBorders>
              <w:top w:val="nil"/>
              <w:left w:val="nil"/>
              <w:bottom w:val="nil"/>
              <w:right w:val="single" w:sz="8" w:space="0" w:color="auto"/>
            </w:tcBorders>
            <w:shd w:val="clear" w:color="auto" w:fill="auto"/>
            <w:vAlign w:val="center"/>
            <w:hideMark/>
          </w:tcPr>
          <w:p w14:paraId="7F2ED69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835" w:type="dxa"/>
            <w:tcBorders>
              <w:top w:val="nil"/>
              <w:left w:val="nil"/>
              <w:bottom w:val="nil"/>
              <w:right w:val="single" w:sz="8" w:space="0" w:color="auto"/>
            </w:tcBorders>
            <w:shd w:val="clear" w:color="auto" w:fill="auto"/>
            <w:noWrap/>
            <w:vAlign w:val="center"/>
            <w:hideMark/>
          </w:tcPr>
          <w:p w14:paraId="42EB436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36" w:type="dxa"/>
            <w:tcBorders>
              <w:top w:val="nil"/>
              <w:left w:val="nil"/>
              <w:bottom w:val="nil"/>
              <w:right w:val="single" w:sz="8" w:space="0" w:color="auto"/>
            </w:tcBorders>
            <w:shd w:val="clear" w:color="auto" w:fill="auto"/>
            <w:vAlign w:val="center"/>
            <w:hideMark/>
          </w:tcPr>
          <w:p w14:paraId="5685E3F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168.78, C</w:t>
            </w:r>
          </w:p>
        </w:tc>
        <w:tc>
          <w:tcPr>
            <w:tcW w:w="1835" w:type="dxa"/>
            <w:tcBorders>
              <w:top w:val="nil"/>
              <w:left w:val="nil"/>
              <w:bottom w:val="nil"/>
              <w:right w:val="single" w:sz="8" w:space="0" w:color="auto"/>
            </w:tcBorders>
            <w:shd w:val="clear" w:color="auto" w:fill="auto"/>
            <w:noWrap/>
            <w:vAlign w:val="center"/>
            <w:hideMark/>
          </w:tcPr>
          <w:p w14:paraId="698860B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194B3C91" w14:textId="77777777" w:rsidTr="00A9096F">
        <w:trPr>
          <w:trHeight w:val="285"/>
        </w:trPr>
        <w:tc>
          <w:tcPr>
            <w:tcW w:w="1030" w:type="dxa"/>
            <w:tcBorders>
              <w:top w:val="single" w:sz="8" w:space="0" w:color="auto"/>
              <w:left w:val="single" w:sz="8" w:space="0" w:color="auto"/>
              <w:bottom w:val="nil"/>
              <w:right w:val="single" w:sz="8" w:space="0" w:color="auto"/>
            </w:tcBorders>
            <w:shd w:val="clear" w:color="auto" w:fill="auto"/>
            <w:vAlign w:val="center"/>
            <w:hideMark/>
          </w:tcPr>
          <w:p w14:paraId="3FDE243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Prenyl</w:t>
            </w:r>
          </w:p>
        </w:tc>
        <w:tc>
          <w:tcPr>
            <w:tcW w:w="980" w:type="dxa"/>
            <w:tcBorders>
              <w:top w:val="single" w:sz="8" w:space="0" w:color="auto"/>
              <w:left w:val="nil"/>
              <w:bottom w:val="nil"/>
              <w:right w:val="single" w:sz="8" w:space="0" w:color="auto"/>
            </w:tcBorders>
            <w:shd w:val="clear" w:color="auto" w:fill="auto"/>
            <w:vAlign w:val="center"/>
            <w:hideMark/>
          </w:tcPr>
          <w:p w14:paraId="481F382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w:t>
            </w:r>
          </w:p>
        </w:tc>
        <w:tc>
          <w:tcPr>
            <w:tcW w:w="1223" w:type="dxa"/>
            <w:tcBorders>
              <w:top w:val="single" w:sz="8" w:space="0" w:color="auto"/>
              <w:left w:val="nil"/>
              <w:bottom w:val="nil"/>
              <w:right w:val="single" w:sz="8" w:space="0" w:color="auto"/>
            </w:tcBorders>
            <w:shd w:val="clear" w:color="auto" w:fill="auto"/>
            <w:vAlign w:val="center"/>
            <w:hideMark/>
          </w:tcPr>
          <w:p w14:paraId="70BA0D8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36.4, CH</w:t>
            </w:r>
            <w:r w:rsidRPr="00BA4F08">
              <w:rPr>
                <w:rFonts w:eastAsia="Times New Roman" w:cstheme="minorBidi"/>
                <w:color w:val="000000"/>
                <w:sz w:val="20"/>
                <w:szCs w:val="20"/>
                <w:vertAlign w:val="subscript"/>
              </w:rPr>
              <w:t>2</w:t>
            </w:r>
          </w:p>
        </w:tc>
        <w:tc>
          <w:tcPr>
            <w:tcW w:w="1835" w:type="dxa"/>
            <w:tcBorders>
              <w:top w:val="single" w:sz="8" w:space="0" w:color="auto"/>
              <w:left w:val="nil"/>
              <w:bottom w:val="nil"/>
              <w:right w:val="single" w:sz="8" w:space="0" w:color="auto"/>
            </w:tcBorders>
            <w:shd w:val="clear" w:color="auto" w:fill="auto"/>
            <w:vAlign w:val="center"/>
            <w:hideMark/>
          </w:tcPr>
          <w:p w14:paraId="2CA5DA5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2.37 (d)</w:t>
            </w:r>
          </w:p>
        </w:tc>
        <w:tc>
          <w:tcPr>
            <w:tcW w:w="1136" w:type="dxa"/>
            <w:tcBorders>
              <w:top w:val="single" w:sz="8" w:space="0" w:color="auto"/>
              <w:left w:val="nil"/>
              <w:bottom w:val="nil"/>
              <w:right w:val="single" w:sz="8" w:space="0" w:color="auto"/>
            </w:tcBorders>
            <w:shd w:val="clear" w:color="auto" w:fill="auto"/>
            <w:vAlign w:val="center"/>
            <w:hideMark/>
          </w:tcPr>
          <w:p w14:paraId="71B5536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34.9, CH</w:t>
            </w:r>
            <w:r w:rsidRPr="00BA4F08">
              <w:rPr>
                <w:rFonts w:eastAsia="Times New Roman" w:cstheme="minorBidi"/>
                <w:color w:val="000000"/>
                <w:sz w:val="20"/>
                <w:szCs w:val="20"/>
                <w:vertAlign w:val="subscript"/>
              </w:rPr>
              <w:t>2</w:t>
            </w:r>
          </w:p>
        </w:tc>
        <w:tc>
          <w:tcPr>
            <w:tcW w:w="1835" w:type="dxa"/>
            <w:tcBorders>
              <w:top w:val="single" w:sz="8" w:space="0" w:color="auto"/>
              <w:left w:val="nil"/>
              <w:bottom w:val="nil"/>
              <w:right w:val="single" w:sz="8" w:space="0" w:color="auto"/>
            </w:tcBorders>
            <w:shd w:val="clear" w:color="auto" w:fill="auto"/>
            <w:vAlign w:val="center"/>
            <w:hideMark/>
          </w:tcPr>
          <w:p w14:paraId="544C970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2.36 (d)</w:t>
            </w:r>
          </w:p>
        </w:tc>
      </w:tr>
      <w:tr w:rsidR="00BA4F08" w:rsidRPr="00BA4F08" w14:paraId="710D7D44" w14:textId="77777777" w:rsidTr="00A9096F">
        <w:trPr>
          <w:trHeight w:val="285"/>
        </w:trPr>
        <w:tc>
          <w:tcPr>
            <w:tcW w:w="1030" w:type="dxa"/>
            <w:tcBorders>
              <w:top w:val="nil"/>
              <w:left w:val="single" w:sz="8" w:space="0" w:color="auto"/>
              <w:bottom w:val="nil"/>
              <w:right w:val="single" w:sz="8" w:space="0" w:color="auto"/>
            </w:tcBorders>
            <w:shd w:val="clear" w:color="auto" w:fill="auto"/>
            <w:noWrap/>
            <w:vAlign w:val="center"/>
            <w:hideMark/>
          </w:tcPr>
          <w:p w14:paraId="765F49A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4099C11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w:t>
            </w:r>
          </w:p>
        </w:tc>
        <w:tc>
          <w:tcPr>
            <w:tcW w:w="1223" w:type="dxa"/>
            <w:tcBorders>
              <w:top w:val="nil"/>
              <w:left w:val="nil"/>
              <w:bottom w:val="nil"/>
              <w:right w:val="single" w:sz="8" w:space="0" w:color="auto"/>
            </w:tcBorders>
            <w:shd w:val="clear" w:color="auto" w:fill="auto"/>
            <w:vAlign w:val="center"/>
            <w:hideMark/>
          </w:tcPr>
          <w:p w14:paraId="65909FE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119.4, CH</w:t>
            </w:r>
          </w:p>
        </w:tc>
        <w:tc>
          <w:tcPr>
            <w:tcW w:w="1835" w:type="dxa"/>
            <w:tcBorders>
              <w:top w:val="nil"/>
              <w:left w:val="nil"/>
              <w:bottom w:val="nil"/>
              <w:right w:val="single" w:sz="8" w:space="0" w:color="auto"/>
            </w:tcBorders>
            <w:shd w:val="clear" w:color="auto" w:fill="auto"/>
            <w:vAlign w:val="center"/>
            <w:hideMark/>
          </w:tcPr>
          <w:p w14:paraId="7854903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5.08 (t)</w:t>
            </w:r>
          </w:p>
        </w:tc>
        <w:tc>
          <w:tcPr>
            <w:tcW w:w="1136" w:type="dxa"/>
            <w:tcBorders>
              <w:top w:val="nil"/>
              <w:left w:val="nil"/>
              <w:bottom w:val="nil"/>
              <w:right w:val="single" w:sz="8" w:space="0" w:color="auto"/>
            </w:tcBorders>
            <w:shd w:val="clear" w:color="auto" w:fill="auto"/>
            <w:vAlign w:val="center"/>
            <w:hideMark/>
          </w:tcPr>
          <w:p w14:paraId="5F2D08C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118.7, CH</w:t>
            </w:r>
          </w:p>
        </w:tc>
        <w:tc>
          <w:tcPr>
            <w:tcW w:w="1835" w:type="dxa"/>
            <w:tcBorders>
              <w:top w:val="nil"/>
              <w:left w:val="nil"/>
              <w:bottom w:val="nil"/>
              <w:right w:val="single" w:sz="8" w:space="0" w:color="auto"/>
            </w:tcBorders>
            <w:shd w:val="clear" w:color="auto" w:fill="auto"/>
            <w:vAlign w:val="center"/>
            <w:hideMark/>
          </w:tcPr>
          <w:p w14:paraId="5DB7D90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5.05 (t)</w:t>
            </w:r>
          </w:p>
        </w:tc>
      </w:tr>
      <w:tr w:rsidR="00BA4F08" w:rsidRPr="00BA4F08" w14:paraId="7687142C" w14:textId="77777777" w:rsidTr="00A9096F">
        <w:trPr>
          <w:trHeight w:val="285"/>
        </w:trPr>
        <w:tc>
          <w:tcPr>
            <w:tcW w:w="1030" w:type="dxa"/>
            <w:tcBorders>
              <w:top w:val="nil"/>
              <w:left w:val="single" w:sz="8" w:space="0" w:color="auto"/>
              <w:bottom w:val="nil"/>
              <w:right w:val="single" w:sz="8" w:space="0" w:color="auto"/>
            </w:tcBorders>
            <w:shd w:val="clear" w:color="auto" w:fill="auto"/>
            <w:noWrap/>
            <w:vAlign w:val="center"/>
            <w:hideMark/>
          </w:tcPr>
          <w:p w14:paraId="2D8B7B7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5B0D1F8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w:t>
            </w:r>
          </w:p>
        </w:tc>
        <w:tc>
          <w:tcPr>
            <w:tcW w:w="1223" w:type="dxa"/>
            <w:tcBorders>
              <w:top w:val="nil"/>
              <w:left w:val="nil"/>
              <w:bottom w:val="nil"/>
              <w:right w:val="single" w:sz="8" w:space="0" w:color="auto"/>
            </w:tcBorders>
            <w:shd w:val="clear" w:color="auto" w:fill="auto"/>
            <w:vAlign w:val="center"/>
            <w:hideMark/>
          </w:tcPr>
          <w:p w14:paraId="217F9C4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134.8, C</w:t>
            </w:r>
          </w:p>
        </w:tc>
        <w:tc>
          <w:tcPr>
            <w:tcW w:w="1835" w:type="dxa"/>
            <w:tcBorders>
              <w:top w:val="nil"/>
              <w:left w:val="nil"/>
              <w:bottom w:val="nil"/>
              <w:right w:val="single" w:sz="8" w:space="0" w:color="auto"/>
            </w:tcBorders>
            <w:shd w:val="clear" w:color="auto" w:fill="auto"/>
            <w:noWrap/>
            <w:vAlign w:val="center"/>
            <w:hideMark/>
          </w:tcPr>
          <w:p w14:paraId="379BB4B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1136" w:type="dxa"/>
            <w:tcBorders>
              <w:top w:val="nil"/>
              <w:left w:val="nil"/>
              <w:bottom w:val="nil"/>
              <w:right w:val="single" w:sz="8" w:space="0" w:color="auto"/>
            </w:tcBorders>
            <w:shd w:val="clear" w:color="auto" w:fill="auto"/>
            <w:vAlign w:val="center"/>
            <w:hideMark/>
          </w:tcPr>
          <w:p w14:paraId="6B700D7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134.2, C</w:t>
            </w:r>
          </w:p>
        </w:tc>
        <w:tc>
          <w:tcPr>
            <w:tcW w:w="1835" w:type="dxa"/>
            <w:tcBorders>
              <w:top w:val="nil"/>
              <w:left w:val="nil"/>
              <w:bottom w:val="nil"/>
              <w:right w:val="single" w:sz="8" w:space="0" w:color="auto"/>
            </w:tcBorders>
            <w:shd w:val="clear" w:color="auto" w:fill="auto"/>
            <w:noWrap/>
            <w:vAlign w:val="center"/>
            <w:hideMark/>
          </w:tcPr>
          <w:p w14:paraId="44C28C2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79511C9A" w14:textId="77777777" w:rsidTr="00A9096F">
        <w:trPr>
          <w:trHeight w:val="285"/>
        </w:trPr>
        <w:tc>
          <w:tcPr>
            <w:tcW w:w="1030" w:type="dxa"/>
            <w:tcBorders>
              <w:top w:val="nil"/>
              <w:left w:val="single" w:sz="8" w:space="0" w:color="auto"/>
              <w:bottom w:val="nil"/>
              <w:right w:val="single" w:sz="8" w:space="0" w:color="auto"/>
            </w:tcBorders>
            <w:shd w:val="clear" w:color="auto" w:fill="auto"/>
            <w:noWrap/>
            <w:vAlign w:val="center"/>
            <w:hideMark/>
          </w:tcPr>
          <w:p w14:paraId="371DC6A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nil"/>
              <w:right w:val="single" w:sz="8" w:space="0" w:color="auto"/>
            </w:tcBorders>
            <w:shd w:val="clear" w:color="auto" w:fill="auto"/>
            <w:vAlign w:val="center"/>
            <w:hideMark/>
          </w:tcPr>
          <w:p w14:paraId="0C5BF43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w:t>
            </w:r>
          </w:p>
        </w:tc>
        <w:tc>
          <w:tcPr>
            <w:tcW w:w="1223" w:type="dxa"/>
            <w:tcBorders>
              <w:top w:val="nil"/>
              <w:left w:val="nil"/>
              <w:bottom w:val="nil"/>
              <w:right w:val="single" w:sz="8" w:space="0" w:color="auto"/>
            </w:tcBorders>
            <w:shd w:val="clear" w:color="auto" w:fill="auto"/>
            <w:vAlign w:val="center"/>
            <w:hideMark/>
          </w:tcPr>
          <w:p w14:paraId="3EB527F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26.0, CH</w:t>
            </w:r>
            <w:r w:rsidRPr="00BA4F08">
              <w:rPr>
                <w:rFonts w:eastAsia="Times New Roman" w:cstheme="minorBidi"/>
                <w:color w:val="000000"/>
                <w:sz w:val="20"/>
                <w:szCs w:val="20"/>
                <w:vertAlign w:val="subscript"/>
              </w:rPr>
              <w:t>3</w:t>
            </w:r>
          </w:p>
        </w:tc>
        <w:tc>
          <w:tcPr>
            <w:tcW w:w="1835" w:type="dxa"/>
            <w:tcBorders>
              <w:top w:val="nil"/>
              <w:left w:val="nil"/>
              <w:bottom w:val="nil"/>
              <w:right w:val="single" w:sz="8" w:space="0" w:color="auto"/>
            </w:tcBorders>
            <w:shd w:val="clear" w:color="auto" w:fill="auto"/>
            <w:vAlign w:val="center"/>
            <w:hideMark/>
          </w:tcPr>
          <w:p w14:paraId="46CA1E5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1.63 (s)</w:t>
            </w:r>
          </w:p>
        </w:tc>
        <w:tc>
          <w:tcPr>
            <w:tcW w:w="1136" w:type="dxa"/>
            <w:tcBorders>
              <w:top w:val="nil"/>
              <w:left w:val="nil"/>
              <w:bottom w:val="nil"/>
              <w:right w:val="single" w:sz="8" w:space="0" w:color="auto"/>
            </w:tcBorders>
            <w:shd w:val="clear" w:color="auto" w:fill="auto"/>
            <w:vAlign w:val="center"/>
            <w:hideMark/>
          </w:tcPr>
          <w:p w14:paraId="52FAEEF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25.5, CH</w:t>
            </w:r>
            <w:r w:rsidRPr="00BA4F08">
              <w:rPr>
                <w:rFonts w:eastAsia="Times New Roman" w:cstheme="minorBidi"/>
                <w:color w:val="000000"/>
                <w:sz w:val="20"/>
                <w:szCs w:val="20"/>
                <w:vertAlign w:val="subscript"/>
              </w:rPr>
              <w:t>3</w:t>
            </w:r>
          </w:p>
        </w:tc>
        <w:tc>
          <w:tcPr>
            <w:tcW w:w="1835" w:type="dxa"/>
            <w:tcBorders>
              <w:top w:val="nil"/>
              <w:left w:val="nil"/>
              <w:bottom w:val="nil"/>
              <w:right w:val="single" w:sz="8" w:space="0" w:color="auto"/>
            </w:tcBorders>
            <w:shd w:val="clear" w:color="auto" w:fill="auto"/>
            <w:vAlign w:val="center"/>
            <w:hideMark/>
          </w:tcPr>
          <w:p w14:paraId="7FAF0B4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1.62 (s)</w:t>
            </w:r>
          </w:p>
        </w:tc>
      </w:tr>
      <w:tr w:rsidR="00BA4F08" w:rsidRPr="00BA4F08" w14:paraId="254B4ED0" w14:textId="77777777" w:rsidTr="00A9096F">
        <w:trPr>
          <w:trHeight w:val="299"/>
        </w:trPr>
        <w:tc>
          <w:tcPr>
            <w:tcW w:w="1030" w:type="dxa"/>
            <w:tcBorders>
              <w:top w:val="nil"/>
              <w:left w:val="single" w:sz="8" w:space="0" w:color="auto"/>
              <w:bottom w:val="single" w:sz="4" w:space="0" w:color="auto"/>
              <w:right w:val="single" w:sz="8" w:space="0" w:color="auto"/>
            </w:tcBorders>
            <w:shd w:val="clear" w:color="auto" w:fill="auto"/>
            <w:noWrap/>
            <w:vAlign w:val="center"/>
            <w:hideMark/>
          </w:tcPr>
          <w:p w14:paraId="37C3309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980" w:type="dxa"/>
            <w:tcBorders>
              <w:top w:val="nil"/>
              <w:left w:val="nil"/>
              <w:bottom w:val="single" w:sz="4" w:space="0" w:color="auto"/>
              <w:right w:val="single" w:sz="8" w:space="0" w:color="auto"/>
            </w:tcBorders>
            <w:shd w:val="clear" w:color="auto" w:fill="auto"/>
            <w:vAlign w:val="center"/>
            <w:hideMark/>
          </w:tcPr>
          <w:p w14:paraId="562ADE7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w:t>
            </w:r>
          </w:p>
        </w:tc>
        <w:tc>
          <w:tcPr>
            <w:tcW w:w="1223" w:type="dxa"/>
            <w:tcBorders>
              <w:top w:val="nil"/>
              <w:left w:val="nil"/>
              <w:bottom w:val="single" w:sz="8" w:space="0" w:color="auto"/>
              <w:right w:val="single" w:sz="8" w:space="0" w:color="auto"/>
            </w:tcBorders>
            <w:shd w:val="clear" w:color="auto" w:fill="auto"/>
            <w:vAlign w:val="center"/>
            <w:hideMark/>
          </w:tcPr>
          <w:p w14:paraId="45A4CF5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18.3, CH</w:t>
            </w:r>
            <w:r w:rsidRPr="00BA4F08">
              <w:rPr>
                <w:rFonts w:eastAsia="Times New Roman" w:cstheme="minorBidi"/>
                <w:color w:val="000000"/>
                <w:sz w:val="20"/>
                <w:szCs w:val="20"/>
                <w:vertAlign w:val="subscript"/>
              </w:rPr>
              <w:t>3</w:t>
            </w:r>
          </w:p>
        </w:tc>
        <w:tc>
          <w:tcPr>
            <w:tcW w:w="1835" w:type="dxa"/>
            <w:tcBorders>
              <w:top w:val="nil"/>
              <w:left w:val="nil"/>
              <w:bottom w:val="single" w:sz="8" w:space="0" w:color="auto"/>
              <w:right w:val="single" w:sz="8" w:space="0" w:color="auto"/>
            </w:tcBorders>
            <w:shd w:val="clear" w:color="auto" w:fill="auto"/>
            <w:vAlign w:val="center"/>
            <w:hideMark/>
          </w:tcPr>
          <w:p w14:paraId="5EB26C0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1.46 (s)</w:t>
            </w:r>
          </w:p>
        </w:tc>
        <w:tc>
          <w:tcPr>
            <w:tcW w:w="1136" w:type="dxa"/>
            <w:tcBorders>
              <w:top w:val="nil"/>
              <w:left w:val="nil"/>
              <w:bottom w:val="single" w:sz="8" w:space="0" w:color="auto"/>
              <w:right w:val="single" w:sz="8" w:space="0" w:color="auto"/>
            </w:tcBorders>
            <w:shd w:val="clear" w:color="auto" w:fill="auto"/>
            <w:vAlign w:val="center"/>
            <w:hideMark/>
          </w:tcPr>
          <w:p w14:paraId="7DE84B2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17.6, CH</w:t>
            </w:r>
            <w:r w:rsidRPr="00BA4F08">
              <w:rPr>
                <w:rFonts w:eastAsia="Times New Roman" w:cstheme="minorBidi"/>
                <w:color w:val="000000"/>
                <w:sz w:val="20"/>
                <w:szCs w:val="20"/>
                <w:vertAlign w:val="subscript"/>
              </w:rPr>
              <w:t>3</w:t>
            </w:r>
          </w:p>
        </w:tc>
        <w:tc>
          <w:tcPr>
            <w:tcW w:w="1835" w:type="dxa"/>
            <w:tcBorders>
              <w:top w:val="nil"/>
              <w:left w:val="nil"/>
              <w:bottom w:val="single" w:sz="8" w:space="0" w:color="auto"/>
              <w:right w:val="single" w:sz="8" w:space="0" w:color="auto"/>
            </w:tcBorders>
            <w:shd w:val="clear" w:color="auto" w:fill="auto"/>
            <w:vAlign w:val="center"/>
            <w:hideMark/>
          </w:tcPr>
          <w:p w14:paraId="5398BB03" w14:textId="77777777" w:rsidR="00BA4F08" w:rsidRPr="00BA4F08" w:rsidRDefault="00BA4F08" w:rsidP="00BA4F08">
            <w:pPr>
              <w:keepNext/>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1.46 (s)</w:t>
            </w:r>
          </w:p>
        </w:tc>
      </w:tr>
    </w:tbl>
    <w:p w14:paraId="551B4A8B" w14:textId="77777777" w:rsidR="00BA4F08" w:rsidRPr="00BA4F08" w:rsidRDefault="00BA4F08" w:rsidP="00BA4F08">
      <w:pPr>
        <w:spacing w:after="160"/>
        <w:ind w:firstLine="0"/>
        <w:rPr>
          <w:rFonts w:cstheme="minorBidi"/>
          <w:szCs w:val="22"/>
        </w:rPr>
      </w:pPr>
    </w:p>
    <w:p w14:paraId="13078D31" w14:textId="77777777" w:rsidR="00BA4F08" w:rsidRPr="00BA4F08" w:rsidRDefault="00BA4F08" w:rsidP="00BA4F08">
      <w:pPr>
        <w:spacing w:after="160"/>
        <w:ind w:firstLine="0"/>
        <w:rPr>
          <w:rFonts w:cstheme="minorBidi"/>
          <w:szCs w:val="22"/>
        </w:rPr>
      </w:pPr>
    </w:p>
    <w:p w14:paraId="23C04A59" w14:textId="77777777" w:rsidR="00BA4F08" w:rsidRPr="00BA4F08" w:rsidRDefault="00BA4F08" w:rsidP="00BA4F08">
      <w:pPr>
        <w:spacing w:after="160"/>
        <w:ind w:firstLine="0"/>
        <w:rPr>
          <w:rFonts w:cstheme="minorBidi"/>
          <w:szCs w:val="22"/>
        </w:rPr>
      </w:pPr>
    </w:p>
    <w:p w14:paraId="22F0FEFE" w14:textId="77777777" w:rsidR="00BA4F08" w:rsidRPr="00BA4F08" w:rsidRDefault="00BA4F08" w:rsidP="00BA4F08">
      <w:pPr>
        <w:spacing w:after="160"/>
        <w:ind w:firstLine="0"/>
        <w:rPr>
          <w:rFonts w:cstheme="minorBidi"/>
          <w:szCs w:val="22"/>
        </w:rPr>
      </w:pPr>
    </w:p>
    <w:p w14:paraId="127314C4" w14:textId="77777777" w:rsidR="00BA4F08" w:rsidRPr="00BA4F08" w:rsidRDefault="00BA4F08" w:rsidP="00BA4F08">
      <w:pPr>
        <w:spacing w:after="160"/>
        <w:ind w:firstLine="0"/>
        <w:rPr>
          <w:rFonts w:cstheme="minorBidi"/>
          <w:szCs w:val="22"/>
        </w:rPr>
      </w:pPr>
    </w:p>
    <w:p w14:paraId="63F06969" w14:textId="77777777" w:rsidR="00BA4F08" w:rsidRPr="00BA4F08" w:rsidRDefault="00BA4F08" w:rsidP="00BA4F08">
      <w:pPr>
        <w:spacing w:after="160"/>
        <w:ind w:firstLine="0"/>
        <w:rPr>
          <w:rFonts w:cstheme="minorBidi"/>
          <w:szCs w:val="22"/>
        </w:rPr>
      </w:pPr>
    </w:p>
    <w:p w14:paraId="1908C28E" w14:textId="77777777" w:rsidR="00BA4F08" w:rsidRPr="00BA4F08" w:rsidRDefault="00BA4F08" w:rsidP="00BA4F08">
      <w:pPr>
        <w:spacing w:after="160"/>
        <w:ind w:firstLine="0"/>
        <w:rPr>
          <w:rFonts w:cstheme="minorBidi"/>
          <w:szCs w:val="22"/>
        </w:rPr>
      </w:pPr>
    </w:p>
    <w:p w14:paraId="001C7A29" w14:textId="77777777" w:rsidR="00BA4F08" w:rsidRPr="00BA4F08" w:rsidRDefault="00BA4F08" w:rsidP="00BA4F08">
      <w:pPr>
        <w:spacing w:after="160"/>
        <w:ind w:firstLine="0"/>
        <w:rPr>
          <w:rFonts w:cstheme="minorBidi"/>
          <w:szCs w:val="22"/>
        </w:rPr>
      </w:pPr>
    </w:p>
    <w:p w14:paraId="5F872FB0" w14:textId="77777777" w:rsidR="00BA4F08" w:rsidRPr="00BA4F08" w:rsidRDefault="00BA4F08" w:rsidP="00BA4F08">
      <w:pPr>
        <w:spacing w:after="160"/>
        <w:ind w:firstLine="0"/>
        <w:rPr>
          <w:rFonts w:cstheme="minorBidi"/>
          <w:szCs w:val="22"/>
        </w:rPr>
      </w:pPr>
    </w:p>
    <w:p w14:paraId="603D6700" w14:textId="77777777" w:rsidR="00BA4F08" w:rsidRPr="00BA4F08" w:rsidRDefault="00BA4F08" w:rsidP="00BA4F08">
      <w:pPr>
        <w:spacing w:after="160"/>
        <w:ind w:firstLine="0"/>
        <w:rPr>
          <w:rFonts w:cstheme="minorBidi"/>
          <w:szCs w:val="22"/>
        </w:rPr>
      </w:pPr>
    </w:p>
    <w:p w14:paraId="2EA56117" w14:textId="77777777" w:rsidR="00BA4F08" w:rsidRPr="00BA4F08" w:rsidRDefault="00BA4F08" w:rsidP="00BA4F08">
      <w:pPr>
        <w:spacing w:after="160"/>
        <w:ind w:firstLine="0"/>
        <w:rPr>
          <w:rFonts w:cstheme="minorBidi"/>
          <w:szCs w:val="22"/>
        </w:rPr>
      </w:pPr>
    </w:p>
    <w:p w14:paraId="198A6D06" w14:textId="77777777" w:rsidR="00BA4F08" w:rsidRPr="00BA4F08" w:rsidRDefault="00BA4F08" w:rsidP="00BA4F08">
      <w:pPr>
        <w:spacing w:after="160"/>
        <w:ind w:firstLine="0"/>
        <w:rPr>
          <w:rFonts w:cstheme="minorBidi"/>
          <w:szCs w:val="22"/>
        </w:rPr>
      </w:pPr>
    </w:p>
    <w:p w14:paraId="6E854576" w14:textId="5D4D3C46" w:rsidR="00BA4F08" w:rsidRPr="00BA4F08" w:rsidRDefault="00BA4F08" w:rsidP="00BA4F08">
      <w:pPr>
        <w:framePr w:hSpace="180" w:wrap="around" w:vAnchor="page" w:hAnchor="page" w:x="3561" w:y="10994"/>
        <w:spacing w:line="240" w:lineRule="auto"/>
        <w:ind w:firstLine="0"/>
        <w:rPr>
          <w:b/>
          <w:bCs/>
          <w:noProof/>
        </w:rPr>
      </w:pPr>
      <w:r w:rsidRPr="00BA4F08">
        <w:rPr>
          <w:b/>
          <w:bCs/>
          <w:noProof/>
        </w:rPr>
        <w:t xml:space="preserve">Table </w:t>
      </w:r>
      <w:r w:rsidRPr="00BA4F08">
        <w:rPr>
          <w:b/>
          <w:bCs/>
          <w:noProof/>
        </w:rPr>
        <w:fldChar w:fldCharType="begin"/>
      </w:r>
      <w:r w:rsidRPr="00BA4F08">
        <w:rPr>
          <w:b/>
          <w:bCs/>
          <w:noProof/>
        </w:rPr>
        <w:instrText xml:space="preserve"> STYLEREF 1 \s </w:instrText>
      </w:r>
      <w:r w:rsidRPr="00BA4F08">
        <w:rPr>
          <w:b/>
          <w:bCs/>
          <w:noProof/>
        </w:rPr>
        <w:fldChar w:fldCharType="separate"/>
      </w:r>
      <w:r w:rsidR="001365F9">
        <w:rPr>
          <w:b/>
          <w:bCs/>
          <w:noProof/>
        </w:rPr>
        <w:t>4</w:t>
      </w:r>
      <w:r w:rsidRPr="00BA4F08">
        <w:rPr>
          <w:b/>
          <w:bCs/>
          <w:noProof/>
        </w:rPr>
        <w:fldChar w:fldCharType="end"/>
      </w:r>
      <w:r w:rsidRPr="00BA4F08">
        <w:rPr>
          <w:b/>
          <w:bCs/>
          <w:noProof/>
        </w:rPr>
        <w:t>.</w:t>
      </w:r>
      <w:r w:rsidRPr="00BA4F08">
        <w:rPr>
          <w:b/>
          <w:bCs/>
          <w:noProof/>
        </w:rPr>
        <w:fldChar w:fldCharType="begin"/>
      </w:r>
      <w:r w:rsidRPr="00BA4F08">
        <w:rPr>
          <w:b/>
          <w:bCs/>
          <w:noProof/>
        </w:rPr>
        <w:instrText xml:space="preserve"> SEQ Table \* ARABIC \s 1 </w:instrText>
      </w:r>
      <w:r w:rsidRPr="00BA4F08">
        <w:rPr>
          <w:b/>
          <w:bCs/>
          <w:noProof/>
        </w:rPr>
        <w:fldChar w:fldCharType="separate"/>
      </w:r>
      <w:r w:rsidR="001365F9">
        <w:rPr>
          <w:b/>
          <w:bCs/>
          <w:noProof/>
        </w:rPr>
        <w:t>2</w:t>
      </w:r>
      <w:r w:rsidRPr="00BA4F08">
        <w:rPr>
          <w:b/>
          <w:bCs/>
          <w:noProof/>
        </w:rPr>
        <w:fldChar w:fldCharType="end"/>
      </w:r>
      <w:r w:rsidRPr="00BA4F08">
        <w:rPr>
          <w:b/>
          <w:bCs/>
          <w:noProof/>
        </w:rPr>
        <w:t>: NMR assignments for 5-C3 and 6-C3</w:t>
      </w:r>
    </w:p>
    <w:p w14:paraId="09C6A83F" w14:textId="77777777" w:rsidR="00BA4F08" w:rsidRPr="00BA4F08" w:rsidRDefault="00BA4F08" w:rsidP="00BA4F08">
      <w:pPr>
        <w:spacing w:after="160"/>
        <w:ind w:firstLine="0"/>
        <w:rPr>
          <w:rFonts w:cstheme="minorBidi"/>
          <w:szCs w:val="22"/>
        </w:rPr>
      </w:pPr>
    </w:p>
    <w:p w14:paraId="25312D6A" w14:textId="77777777" w:rsidR="00BA4F08" w:rsidRPr="00BA4F08" w:rsidRDefault="00BA4F08" w:rsidP="00BA4F08">
      <w:pPr>
        <w:spacing w:after="160"/>
        <w:ind w:firstLine="0"/>
        <w:rPr>
          <w:rFonts w:cstheme="minorBidi"/>
          <w:szCs w:val="22"/>
        </w:rPr>
      </w:pPr>
    </w:p>
    <w:p w14:paraId="6AA7FBA5" w14:textId="0DA5E3E7" w:rsidR="00BA4F08" w:rsidRPr="00BA4F08" w:rsidRDefault="00BA4F08" w:rsidP="00BA4F08">
      <w:pPr>
        <w:spacing w:after="160"/>
        <w:ind w:firstLine="0"/>
        <w:rPr>
          <w:rFonts w:cstheme="minorBidi"/>
          <w:color w:val="FFFFFF" w:themeColor="background1"/>
          <w:szCs w:val="22"/>
        </w:rPr>
      </w:pPr>
      <w:r w:rsidRPr="00BA4F08">
        <w:rPr>
          <w:rFonts w:cstheme="minorBidi"/>
          <w:color w:val="FFFFFF" w:themeColor="background1"/>
          <w:szCs w:val="22"/>
        </w:rPr>
        <w:t xml:space="preserve">: </w:t>
      </w:r>
    </w:p>
    <w:p w14:paraId="496DD55D" w14:textId="77777777" w:rsidR="00BA4F08" w:rsidRPr="00BA4F08" w:rsidRDefault="00BA4F08" w:rsidP="00BA4F08">
      <w:pPr>
        <w:spacing w:after="160" w:line="259" w:lineRule="auto"/>
        <w:ind w:firstLine="0"/>
        <w:contextualSpacing w:val="0"/>
        <w:jc w:val="left"/>
        <w:rPr>
          <w:rFonts w:cstheme="minorBidi"/>
          <w:szCs w:val="22"/>
          <w:highlight w:val="yellow"/>
        </w:rPr>
      </w:pPr>
      <w:r w:rsidRPr="00BA4F08">
        <w:rPr>
          <w:rFonts w:cstheme="minorBidi"/>
          <w:szCs w:val="22"/>
          <w:highlight w:val="yellow"/>
        </w:rPr>
        <w:br w:type="page"/>
      </w:r>
    </w:p>
    <w:p w14:paraId="159F2442" w14:textId="77777777" w:rsidR="00BA4F08" w:rsidRPr="00BA4F08" w:rsidRDefault="00BA4F08" w:rsidP="00BA4F08">
      <w:pPr>
        <w:spacing w:after="160"/>
        <w:ind w:firstLine="0"/>
        <w:rPr>
          <w:rFonts w:cstheme="minorBidi"/>
          <w:szCs w:val="22"/>
        </w:rPr>
      </w:pPr>
      <w:r w:rsidRPr="00BA4F08">
        <w:rPr>
          <w:rFonts w:cstheme="minorBidi"/>
          <w:noProof/>
          <w:szCs w:val="22"/>
        </w:rPr>
        <w:lastRenderedPageBreak/>
        <w:drawing>
          <wp:anchor distT="0" distB="0" distL="114300" distR="114300" simplePos="0" relativeHeight="251797504" behindDoc="0" locked="0" layoutInCell="1" allowOverlap="1" wp14:anchorId="6553FA03" wp14:editId="7B33EF19">
            <wp:simplePos x="0" y="0"/>
            <wp:positionH relativeFrom="column">
              <wp:posOffset>1869440</wp:posOffset>
            </wp:positionH>
            <wp:positionV relativeFrom="page">
              <wp:posOffset>1122680</wp:posOffset>
            </wp:positionV>
            <wp:extent cx="1452245" cy="1139825"/>
            <wp:effectExtent l="0" t="0" r="0" b="3175"/>
            <wp:wrapSquare wrapText="bothSides"/>
            <wp:docPr id="246" name="Picture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a:extLst>
                        <a:ext uri="{C183D7F6-B498-43B3-948B-1728B52AA6E4}">
                          <adec:decorative xmlns:adec="http://schemas.microsoft.com/office/drawing/2017/decorative" val="1"/>
                        </a:ext>
                      </a:extLst>
                    </pic:cNvPr>
                    <pic:cNvPicPr>
                      <a:picLocks noChangeAspect="1" noChangeArrowheads="1"/>
                    </pic:cNvPicPr>
                  </pic:nvPicPr>
                  <pic:blipFill rotWithShape="1">
                    <a:blip r:embed="rId193">
                      <a:extLst>
                        <a:ext uri="{28A0092B-C50C-407E-A947-70E740481C1C}">
                          <a14:useLocalDpi xmlns:a14="http://schemas.microsoft.com/office/drawing/2010/main" val="0"/>
                        </a:ext>
                      </a:extLst>
                    </a:blip>
                    <a:srcRect l="556" r="-817"/>
                    <a:stretch/>
                  </pic:blipFill>
                  <pic:spPr bwMode="auto">
                    <a:xfrm>
                      <a:off x="0" y="0"/>
                      <a:ext cx="145224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1649"/>
        <w:tblW w:w="0" w:type="auto"/>
        <w:tblLook w:val="04A0" w:firstRow="1" w:lastRow="0" w:firstColumn="1" w:lastColumn="0" w:noHBand="0" w:noVBand="1"/>
      </w:tblPr>
      <w:tblGrid>
        <w:gridCol w:w="950"/>
        <w:gridCol w:w="905"/>
        <w:gridCol w:w="1044"/>
        <w:gridCol w:w="1694"/>
        <w:gridCol w:w="1109"/>
        <w:gridCol w:w="1783"/>
      </w:tblGrid>
      <w:tr w:rsidR="00BA4F08" w:rsidRPr="00BA4F08" w14:paraId="53CFB415" w14:textId="77777777" w:rsidTr="00A9096F">
        <w:trPr>
          <w:trHeight w:val="302"/>
        </w:trPr>
        <w:tc>
          <w:tcPr>
            <w:tcW w:w="0" w:type="auto"/>
            <w:tcBorders>
              <w:top w:val="nil"/>
              <w:left w:val="nil"/>
              <w:bottom w:val="single" w:sz="8" w:space="0" w:color="auto"/>
              <w:right w:val="nil"/>
            </w:tcBorders>
            <w:shd w:val="clear" w:color="auto" w:fill="auto"/>
            <w:noWrap/>
            <w:vAlign w:val="center"/>
            <w:hideMark/>
          </w:tcPr>
          <w:p w14:paraId="153EB8C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cstheme="minorBidi"/>
                <w:noProof/>
                <w:szCs w:val="22"/>
              </w:rPr>
              <w:br w:type="page"/>
            </w:r>
            <w:r w:rsidRPr="00BA4F08">
              <w:rPr>
                <w:rFonts w:eastAsia="Times New Roman" w:cstheme="minorBidi"/>
                <w:color w:val="000000"/>
                <w:sz w:val="20"/>
                <w:szCs w:val="20"/>
              </w:rPr>
              <w:t> </w:t>
            </w:r>
          </w:p>
        </w:tc>
        <w:tc>
          <w:tcPr>
            <w:tcW w:w="0" w:type="auto"/>
            <w:tcBorders>
              <w:top w:val="nil"/>
              <w:left w:val="nil"/>
              <w:bottom w:val="single" w:sz="8" w:space="0" w:color="auto"/>
              <w:right w:val="single" w:sz="8" w:space="0" w:color="auto"/>
            </w:tcBorders>
            <w:shd w:val="clear" w:color="auto" w:fill="auto"/>
            <w:noWrap/>
            <w:vAlign w:val="center"/>
            <w:hideMark/>
          </w:tcPr>
          <w:p w14:paraId="2243FBC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14:paraId="251F6F7E" w14:textId="77777777" w:rsidR="00BA4F08" w:rsidRPr="00BA4F08" w:rsidRDefault="00BA4F08" w:rsidP="00BA4F08">
            <w:pPr>
              <w:spacing w:line="240" w:lineRule="auto"/>
              <w:ind w:firstLine="0"/>
              <w:jc w:val="center"/>
              <w:rPr>
                <w:rFonts w:eastAsia="Times New Roman" w:cstheme="minorBidi"/>
                <w:b/>
                <w:bCs/>
                <w:color w:val="000000"/>
                <w:sz w:val="20"/>
                <w:szCs w:val="20"/>
              </w:rPr>
            </w:pPr>
            <w:r w:rsidRPr="00BA4F08">
              <w:rPr>
                <w:rFonts w:eastAsia="Times New Roman" w:cstheme="minorBidi"/>
                <w:b/>
                <w:bCs/>
                <w:color w:val="000000"/>
                <w:sz w:val="20"/>
                <w:szCs w:val="20"/>
              </w:rPr>
              <w:t>4-C3 (d</w:t>
            </w:r>
            <w:r w:rsidRPr="00BA4F08">
              <w:rPr>
                <w:rFonts w:eastAsia="Times New Roman" w:cstheme="minorBidi"/>
                <w:b/>
                <w:bCs/>
                <w:color w:val="000000"/>
                <w:sz w:val="20"/>
                <w:szCs w:val="20"/>
                <w:vertAlign w:val="subscript"/>
              </w:rPr>
              <w:t>6</w:t>
            </w:r>
            <w:r w:rsidRPr="00BA4F08">
              <w:rPr>
                <w:rFonts w:eastAsia="Times New Roman" w:cstheme="minorBidi"/>
                <w:b/>
                <w:bCs/>
                <w:color w:val="000000"/>
                <w:sz w:val="20"/>
                <w:szCs w:val="20"/>
              </w:rPr>
              <w:t>-DMSO)</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14:paraId="4204F8F5" w14:textId="77777777" w:rsidR="00BA4F08" w:rsidRPr="00BA4F08" w:rsidRDefault="00BA4F08" w:rsidP="00BA4F08">
            <w:pPr>
              <w:spacing w:line="240" w:lineRule="auto"/>
              <w:ind w:firstLine="0"/>
              <w:jc w:val="center"/>
              <w:rPr>
                <w:rFonts w:eastAsia="Times New Roman" w:cstheme="minorBidi"/>
                <w:b/>
                <w:bCs/>
                <w:color w:val="000000"/>
                <w:sz w:val="20"/>
                <w:szCs w:val="20"/>
              </w:rPr>
            </w:pPr>
            <w:r w:rsidRPr="00BA4F08">
              <w:rPr>
                <w:rFonts w:eastAsia="Times New Roman" w:cstheme="minorBidi"/>
                <w:b/>
                <w:bCs/>
                <w:color w:val="000000"/>
                <w:sz w:val="20"/>
                <w:szCs w:val="20"/>
              </w:rPr>
              <w:t>7-R-C3 (d</w:t>
            </w:r>
            <w:r w:rsidRPr="00BA4F08">
              <w:rPr>
                <w:rFonts w:eastAsia="Times New Roman" w:cstheme="minorBidi"/>
                <w:b/>
                <w:bCs/>
                <w:color w:val="000000"/>
                <w:sz w:val="20"/>
                <w:szCs w:val="20"/>
                <w:vertAlign w:val="subscript"/>
              </w:rPr>
              <w:t>6</w:t>
            </w:r>
            <w:r w:rsidRPr="00BA4F08">
              <w:rPr>
                <w:rFonts w:eastAsia="Times New Roman" w:cstheme="minorBidi"/>
                <w:b/>
                <w:bCs/>
                <w:color w:val="000000"/>
                <w:sz w:val="20"/>
                <w:szCs w:val="20"/>
              </w:rPr>
              <w:t>-DMSO)</w:t>
            </w:r>
          </w:p>
        </w:tc>
      </w:tr>
      <w:tr w:rsidR="00BA4F08" w:rsidRPr="00BA4F08" w14:paraId="3C896B7B" w14:textId="77777777" w:rsidTr="00A9096F">
        <w:trPr>
          <w:trHeight w:val="30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23C64BD" w14:textId="77777777" w:rsidR="00BA4F08" w:rsidRPr="00BA4F08" w:rsidRDefault="00BA4F08" w:rsidP="00BA4F08">
            <w:pPr>
              <w:spacing w:line="240" w:lineRule="auto"/>
              <w:ind w:firstLine="0"/>
              <w:rPr>
                <w:rFonts w:eastAsia="Times New Roman" w:cstheme="minorBidi"/>
                <w:b/>
                <w:bCs/>
                <w:color w:val="000000"/>
                <w:sz w:val="20"/>
                <w:szCs w:val="20"/>
              </w:rPr>
            </w:pPr>
            <w:r w:rsidRPr="00BA4F08">
              <w:rPr>
                <w:rFonts w:eastAsia="Times New Roman" w:cstheme="minorBidi"/>
                <w:b/>
                <w:bCs/>
                <w:color w:val="000000"/>
                <w:sz w:val="20"/>
                <w:szCs w:val="20"/>
              </w:rPr>
              <w:t>Segment</w:t>
            </w:r>
          </w:p>
        </w:tc>
        <w:tc>
          <w:tcPr>
            <w:tcW w:w="0" w:type="auto"/>
            <w:tcBorders>
              <w:top w:val="nil"/>
              <w:left w:val="nil"/>
              <w:bottom w:val="single" w:sz="8" w:space="0" w:color="auto"/>
              <w:right w:val="single" w:sz="8" w:space="0" w:color="auto"/>
            </w:tcBorders>
            <w:shd w:val="clear" w:color="auto" w:fill="auto"/>
            <w:vAlign w:val="center"/>
            <w:hideMark/>
          </w:tcPr>
          <w:p w14:paraId="41F1A211" w14:textId="77777777" w:rsidR="00BA4F08" w:rsidRPr="00BA4F08" w:rsidRDefault="00BA4F08" w:rsidP="00BA4F08">
            <w:pPr>
              <w:spacing w:line="240" w:lineRule="auto"/>
              <w:ind w:firstLine="0"/>
              <w:rPr>
                <w:rFonts w:eastAsia="Times New Roman" w:cstheme="minorBidi"/>
                <w:b/>
                <w:bCs/>
                <w:color w:val="000000"/>
                <w:sz w:val="20"/>
                <w:szCs w:val="20"/>
              </w:rPr>
            </w:pPr>
            <w:r w:rsidRPr="00BA4F08">
              <w:rPr>
                <w:rFonts w:eastAsia="Times New Roman" w:cstheme="minorBidi"/>
                <w:b/>
                <w:bCs/>
                <w:color w:val="000000"/>
                <w:sz w:val="20"/>
                <w:szCs w:val="20"/>
              </w:rPr>
              <w:t>Position</w:t>
            </w:r>
          </w:p>
        </w:tc>
        <w:tc>
          <w:tcPr>
            <w:tcW w:w="0" w:type="auto"/>
            <w:tcBorders>
              <w:top w:val="nil"/>
              <w:left w:val="nil"/>
              <w:bottom w:val="single" w:sz="8" w:space="0" w:color="auto"/>
              <w:right w:val="single" w:sz="8" w:space="0" w:color="auto"/>
            </w:tcBorders>
            <w:shd w:val="clear" w:color="auto" w:fill="auto"/>
            <w:vAlign w:val="center"/>
            <w:hideMark/>
          </w:tcPr>
          <w:p w14:paraId="6DE3463B"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proofErr w:type="gramStart"/>
            <w:r w:rsidRPr="00BA4F08">
              <w:rPr>
                <w:rFonts w:eastAsia="Times New Roman" w:cstheme="minorBidi"/>
                <w:b/>
                <w:bCs/>
                <w:color w:val="000000"/>
                <w:sz w:val="20"/>
                <w:szCs w:val="20"/>
              </w:rPr>
              <w:t>C</w:t>
            </w:r>
            <w:proofErr w:type="spellEnd"/>
            <w:r w:rsidRPr="00BA4F08">
              <w:rPr>
                <w:rFonts w:eastAsia="Times New Roman" w:cstheme="minorBidi"/>
                <w:b/>
                <w:bCs/>
                <w:color w:val="000000"/>
                <w:sz w:val="20"/>
                <w:szCs w:val="20"/>
              </w:rPr>
              <w:t xml:space="preserve"> ,</w:t>
            </w:r>
            <w:proofErr w:type="gramEnd"/>
            <w:r w:rsidRPr="00BA4F08">
              <w:rPr>
                <w:rFonts w:eastAsia="Times New Roman" w:cstheme="minorBidi"/>
                <w:b/>
                <w:bCs/>
                <w:color w:val="000000"/>
                <w:sz w:val="20"/>
                <w:szCs w:val="20"/>
              </w:rPr>
              <w:t xml:space="preserve"> type</w:t>
            </w:r>
          </w:p>
        </w:tc>
        <w:tc>
          <w:tcPr>
            <w:tcW w:w="0" w:type="auto"/>
            <w:tcBorders>
              <w:top w:val="nil"/>
              <w:left w:val="nil"/>
              <w:bottom w:val="single" w:sz="8" w:space="0" w:color="auto"/>
              <w:right w:val="single" w:sz="8" w:space="0" w:color="auto"/>
            </w:tcBorders>
            <w:shd w:val="clear" w:color="auto" w:fill="auto"/>
            <w:vAlign w:val="center"/>
            <w:hideMark/>
          </w:tcPr>
          <w:p w14:paraId="430A4064"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r w:rsidRPr="00BA4F08">
              <w:rPr>
                <w:rFonts w:eastAsia="Times New Roman" w:cstheme="minorBidi"/>
                <w:b/>
                <w:bCs/>
                <w:color w:val="000000"/>
                <w:sz w:val="20"/>
                <w:szCs w:val="20"/>
              </w:rPr>
              <w:t>H</w:t>
            </w:r>
            <w:proofErr w:type="spellEnd"/>
            <w:r w:rsidRPr="00BA4F08">
              <w:rPr>
                <w:rFonts w:eastAsia="Times New Roman" w:cstheme="minorBidi"/>
                <w:b/>
                <w:bCs/>
                <w:color w:val="000000"/>
                <w:sz w:val="20"/>
                <w:szCs w:val="20"/>
              </w:rPr>
              <w:t xml:space="preserve">  </w:t>
            </w:r>
          </w:p>
        </w:tc>
        <w:tc>
          <w:tcPr>
            <w:tcW w:w="0" w:type="auto"/>
            <w:tcBorders>
              <w:top w:val="nil"/>
              <w:left w:val="nil"/>
              <w:bottom w:val="single" w:sz="8" w:space="0" w:color="auto"/>
              <w:right w:val="single" w:sz="8" w:space="0" w:color="auto"/>
            </w:tcBorders>
            <w:shd w:val="clear" w:color="auto" w:fill="auto"/>
            <w:vAlign w:val="center"/>
            <w:hideMark/>
          </w:tcPr>
          <w:p w14:paraId="7B551903"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proofErr w:type="gramStart"/>
            <w:r w:rsidRPr="00BA4F08">
              <w:rPr>
                <w:rFonts w:eastAsia="Times New Roman" w:cstheme="minorBidi"/>
                <w:b/>
                <w:bCs/>
                <w:color w:val="000000"/>
                <w:sz w:val="20"/>
                <w:szCs w:val="20"/>
              </w:rPr>
              <w:t>C</w:t>
            </w:r>
            <w:proofErr w:type="spellEnd"/>
            <w:r w:rsidRPr="00BA4F08">
              <w:rPr>
                <w:rFonts w:eastAsia="Times New Roman" w:cstheme="minorBidi"/>
                <w:b/>
                <w:bCs/>
                <w:color w:val="000000"/>
                <w:sz w:val="20"/>
                <w:szCs w:val="20"/>
              </w:rPr>
              <w:t xml:space="preserve"> ,</w:t>
            </w:r>
            <w:proofErr w:type="gramEnd"/>
            <w:r w:rsidRPr="00BA4F08">
              <w:rPr>
                <w:rFonts w:eastAsia="Times New Roman" w:cstheme="minorBidi"/>
                <w:b/>
                <w:bCs/>
                <w:color w:val="000000"/>
                <w:sz w:val="20"/>
                <w:szCs w:val="20"/>
              </w:rPr>
              <w:t xml:space="preserve"> type</w:t>
            </w:r>
          </w:p>
        </w:tc>
        <w:tc>
          <w:tcPr>
            <w:tcW w:w="0" w:type="auto"/>
            <w:tcBorders>
              <w:top w:val="nil"/>
              <w:left w:val="nil"/>
              <w:bottom w:val="single" w:sz="8" w:space="0" w:color="auto"/>
              <w:right w:val="single" w:sz="8" w:space="0" w:color="auto"/>
            </w:tcBorders>
            <w:shd w:val="clear" w:color="auto" w:fill="auto"/>
            <w:vAlign w:val="center"/>
            <w:hideMark/>
          </w:tcPr>
          <w:p w14:paraId="0AAD7C62"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r w:rsidRPr="00BA4F08">
              <w:rPr>
                <w:rFonts w:eastAsia="Times New Roman" w:cstheme="minorBidi"/>
                <w:b/>
                <w:bCs/>
                <w:color w:val="000000"/>
                <w:sz w:val="20"/>
                <w:szCs w:val="20"/>
              </w:rPr>
              <w:t>H</w:t>
            </w:r>
            <w:proofErr w:type="spellEnd"/>
            <w:r w:rsidRPr="00BA4F08">
              <w:rPr>
                <w:rFonts w:eastAsia="Times New Roman" w:cstheme="minorBidi"/>
                <w:b/>
                <w:bCs/>
                <w:color w:val="000000"/>
                <w:sz w:val="20"/>
                <w:szCs w:val="20"/>
              </w:rPr>
              <w:t xml:space="preserve">  </w:t>
            </w:r>
          </w:p>
        </w:tc>
      </w:tr>
      <w:tr w:rsidR="00BA4F08" w:rsidRPr="00BA4F08" w14:paraId="6F7A314F"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7EED2A24"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L-</w:t>
            </w:r>
            <w:proofErr w:type="spellStart"/>
            <w:r w:rsidRPr="00BA4F08">
              <w:rPr>
                <w:rFonts w:eastAsia="Times New Roman" w:cstheme="minorBidi"/>
                <w:color w:val="000000"/>
                <w:sz w:val="20"/>
                <w:szCs w:val="20"/>
              </w:rPr>
              <w:t>Trp</w:t>
            </w:r>
            <w:proofErr w:type="spellEnd"/>
          </w:p>
        </w:tc>
        <w:tc>
          <w:tcPr>
            <w:tcW w:w="0" w:type="auto"/>
            <w:tcBorders>
              <w:top w:val="nil"/>
              <w:left w:val="nil"/>
              <w:bottom w:val="nil"/>
              <w:right w:val="single" w:sz="8" w:space="0" w:color="auto"/>
            </w:tcBorders>
            <w:shd w:val="clear" w:color="auto" w:fill="auto"/>
            <w:vAlign w:val="center"/>
            <w:hideMark/>
          </w:tcPr>
          <w:p w14:paraId="6B76ACD3"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NH</w:t>
            </w:r>
          </w:p>
        </w:tc>
        <w:tc>
          <w:tcPr>
            <w:tcW w:w="0" w:type="auto"/>
            <w:tcBorders>
              <w:top w:val="nil"/>
              <w:left w:val="nil"/>
              <w:bottom w:val="nil"/>
              <w:right w:val="single" w:sz="8" w:space="0" w:color="auto"/>
            </w:tcBorders>
            <w:shd w:val="clear" w:color="auto" w:fill="auto"/>
            <w:vAlign w:val="center"/>
            <w:hideMark/>
          </w:tcPr>
          <w:p w14:paraId="42D0FD55"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6938842" w14:textId="77777777" w:rsidR="00BA4F08" w:rsidRPr="00BA4F08" w:rsidRDefault="00BA4F08" w:rsidP="00BA4F08">
            <w:pPr>
              <w:spacing w:line="240" w:lineRule="auto"/>
              <w:ind w:firstLine="0"/>
              <w:jc w:val="left"/>
              <w:rPr>
                <w:rFonts w:eastAsia="Times New Roman" w:cstheme="minorBidi"/>
                <w:color w:val="231F20"/>
                <w:sz w:val="20"/>
                <w:szCs w:val="20"/>
              </w:rPr>
            </w:pPr>
            <w:r w:rsidRPr="00BA4F08">
              <w:rPr>
                <w:rFonts w:eastAsia="Times New Roman" w:cstheme="minorBidi"/>
                <w:color w:val="231F20"/>
                <w:sz w:val="20"/>
                <w:szCs w:val="20"/>
              </w:rPr>
              <w:t> </w:t>
            </w:r>
          </w:p>
        </w:tc>
        <w:tc>
          <w:tcPr>
            <w:tcW w:w="0" w:type="auto"/>
            <w:tcBorders>
              <w:top w:val="nil"/>
              <w:left w:val="nil"/>
              <w:bottom w:val="nil"/>
              <w:right w:val="single" w:sz="8" w:space="0" w:color="auto"/>
            </w:tcBorders>
            <w:shd w:val="clear" w:color="auto" w:fill="auto"/>
            <w:vAlign w:val="center"/>
            <w:hideMark/>
          </w:tcPr>
          <w:p w14:paraId="44DF38C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4291D3E1" w14:textId="77777777" w:rsidR="00BA4F08" w:rsidRPr="00BA4F08" w:rsidRDefault="00BA4F08" w:rsidP="00BA4F08">
            <w:pPr>
              <w:spacing w:line="240" w:lineRule="auto"/>
              <w:ind w:firstLine="0"/>
              <w:jc w:val="left"/>
              <w:rPr>
                <w:rFonts w:eastAsia="Times New Roman" w:cstheme="minorBidi"/>
                <w:color w:val="231F20"/>
                <w:sz w:val="20"/>
                <w:szCs w:val="20"/>
              </w:rPr>
            </w:pPr>
            <w:r w:rsidRPr="00BA4F08">
              <w:rPr>
                <w:rFonts w:eastAsia="Times New Roman" w:cstheme="minorBidi"/>
                <w:color w:val="231F20"/>
                <w:sz w:val="20"/>
                <w:szCs w:val="20"/>
              </w:rPr>
              <w:t> </w:t>
            </w:r>
          </w:p>
        </w:tc>
      </w:tr>
      <w:tr w:rsidR="00BA4F08" w:rsidRPr="00BA4F08" w14:paraId="0BE7FABB"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3DC283F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A4E1DC1"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α</w:t>
            </w:r>
          </w:p>
        </w:tc>
        <w:tc>
          <w:tcPr>
            <w:tcW w:w="0" w:type="auto"/>
            <w:tcBorders>
              <w:top w:val="nil"/>
              <w:left w:val="nil"/>
              <w:bottom w:val="nil"/>
              <w:right w:val="single" w:sz="8" w:space="0" w:color="auto"/>
            </w:tcBorders>
            <w:shd w:val="clear" w:color="auto" w:fill="auto"/>
            <w:vAlign w:val="center"/>
            <w:hideMark/>
          </w:tcPr>
          <w:p w14:paraId="51D872B1"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59.1, CH</w:t>
            </w:r>
          </w:p>
        </w:tc>
        <w:tc>
          <w:tcPr>
            <w:tcW w:w="0" w:type="auto"/>
            <w:tcBorders>
              <w:top w:val="nil"/>
              <w:left w:val="nil"/>
              <w:bottom w:val="nil"/>
              <w:right w:val="single" w:sz="8" w:space="0" w:color="auto"/>
            </w:tcBorders>
            <w:shd w:val="clear" w:color="auto" w:fill="auto"/>
            <w:vAlign w:val="center"/>
            <w:hideMark/>
          </w:tcPr>
          <w:p w14:paraId="77B4DA9F"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4.05 (dd)</w:t>
            </w:r>
          </w:p>
        </w:tc>
        <w:tc>
          <w:tcPr>
            <w:tcW w:w="0" w:type="auto"/>
            <w:tcBorders>
              <w:top w:val="nil"/>
              <w:left w:val="nil"/>
              <w:bottom w:val="nil"/>
              <w:right w:val="single" w:sz="8" w:space="0" w:color="auto"/>
            </w:tcBorders>
            <w:shd w:val="clear" w:color="auto" w:fill="auto"/>
            <w:vAlign w:val="center"/>
            <w:hideMark/>
          </w:tcPr>
          <w:p w14:paraId="7033FC4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59.2, CH</w:t>
            </w:r>
          </w:p>
        </w:tc>
        <w:tc>
          <w:tcPr>
            <w:tcW w:w="0" w:type="auto"/>
            <w:tcBorders>
              <w:top w:val="nil"/>
              <w:left w:val="nil"/>
              <w:bottom w:val="nil"/>
              <w:right w:val="single" w:sz="8" w:space="0" w:color="auto"/>
            </w:tcBorders>
            <w:shd w:val="clear" w:color="auto" w:fill="auto"/>
            <w:vAlign w:val="center"/>
            <w:hideMark/>
          </w:tcPr>
          <w:p w14:paraId="1562D73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4.07 (dd)</w:t>
            </w:r>
          </w:p>
        </w:tc>
      </w:tr>
      <w:tr w:rsidR="00BA4F08" w:rsidRPr="00BA4F08" w14:paraId="7EF45578"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5D8A9AE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2966120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xml:space="preserve"> β</w:t>
            </w:r>
          </w:p>
        </w:tc>
        <w:tc>
          <w:tcPr>
            <w:tcW w:w="0" w:type="auto"/>
            <w:tcBorders>
              <w:top w:val="nil"/>
              <w:left w:val="nil"/>
              <w:bottom w:val="nil"/>
              <w:right w:val="single" w:sz="8" w:space="0" w:color="auto"/>
            </w:tcBorders>
            <w:shd w:val="clear" w:color="auto" w:fill="auto"/>
            <w:vAlign w:val="center"/>
            <w:hideMark/>
          </w:tcPr>
          <w:p w14:paraId="4BCF26AF"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36.8,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650BD69F"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2.16 (m), 2.53 (m)</w:t>
            </w:r>
          </w:p>
        </w:tc>
        <w:tc>
          <w:tcPr>
            <w:tcW w:w="0" w:type="auto"/>
            <w:tcBorders>
              <w:top w:val="nil"/>
              <w:left w:val="nil"/>
              <w:bottom w:val="nil"/>
              <w:right w:val="single" w:sz="8" w:space="0" w:color="auto"/>
            </w:tcBorders>
            <w:shd w:val="clear" w:color="auto" w:fill="auto"/>
            <w:vAlign w:val="center"/>
            <w:hideMark/>
          </w:tcPr>
          <w:p w14:paraId="123583CE"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35.6,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2A0E3AD9"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2.26 (dd), 2.38 (dd)</w:t>
            </w:r>
          </w:p>
        </w:tc>
      </w:tr>
      <w:tr w:rsidR="00BA4F08" w:rsidRPr="00BA4F08" w14:paraId="748F66B4"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7E7FD719"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096BD9B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w:t>
            </w:r>
          </w:p>
        </w:tc>
        <w:tc>
          <w:tcPr>
            <w:tcW w:w="0" w:type="auto"/>
            <w:tcBorders>
              <w:top w:val="nil"/>
              <w:left w:val="nil"/>
              <w:bottom w:val="nil"/>
              <w:right w:val="single" w:sz="8" w:space="0" w:color="auto"/>
            </w:tcBorders>
            <w:shd w:val="clear" w:color="auto" w:fill="auto"/>
            <w:noWrap/>
            <w:vAlign w:val="center"/>
            <w:hideMark/>
          </w:tcPr>
          <w:p w14:paraId="098AF54E"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32F165F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6.81 (s)</w:t>
            </w:r>
          </w:p>
        </w:tc>
        <w:tc>
          <w:tcPr>
            <w:tcW w:w="0" w:type="auto"/>
            <w:tcBorders>
              <w:top w:val="nil"/>
              <w:left w:val="nil"/>
              <w:bottom w:val="nil"/>
              <w:right w:val="single" w:sz="8" w:space="0" w:color="auto"/>
            </w:tcBorders>
            <w:shd w:val="clear" w:color="auto" w:fill="auto"/>
            <w:noWrap/>
            <w:vAlign w:val="center"/>
            <w:hideMark/>
          </w:tcPr>
          <w:p w14:paraId="71E06F4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4A1A788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7.27 (s)</w:t>
            </w:r>
          </w:p>
        </w:tc>
      </w:tr>
      <w:tr w:rsidR="00BA4F08" w:rsidRPr="00BA4F08" w14:paraId="4CA5DF71"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3C63EB0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03CF55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w:t>
            </w:r>
          </w:p>
        </w:tc>
        <w:tc>
          <w:tcPr>
            <w:tcW w:w="0" w:type="auto"/>
            <w:tcBorders>
              <w:top w:val="nil"/>
              <w:left w:val="nil"/>
              <w:bottom w:val="nil"/>
              <w:right w:val="single" w:sz="8" w:space="0" w:color="auto"/>
            </w:tcBorders>
            <w:shd w:val="clear" w:color="auto" w:fill="auto"/>
            <w:vAlign w:val="center"/>
            <w:hideMark/>
          </w:tcPr>
          <w:p w14:paraId="1D9BE29E"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76.2, CH</w:t>
            </w:r>
          </w:p>
        </w:tc>
        <w:tc>
          <w:tcPr>
            <w:tcW w:w="0" w:type="auto"/>
            <w:tcBorders>
              <w:top w:val="nil"/>
              <w:left w:val="nil"/>
              <w:bottom w:val="nil"/>
              <w:right w:val="single" w:sz="8" w:space="0" w:color="auto"/>
            </w:tcBorders>
            <w:shd w:val="clear" w:color="auto" w:fill="auto"/>
            <w:vAlign w:val="center"/>
            <w:hideMark/>
          </w:tcPr>
          <w:p w14:paraId="0051981A"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5.26 (s)</w:t>
            </w:r>
          </w:p>
        </w:tc>
        <w:tc>
          <w:tcPr>
            <w:tcW w:w="0" w:type="auto"/>
            <w:tcBorders>
              <w:top w:val="nil"/>
              <w:left w:val="nil"/>
              <w:bottom w:val="nil"/>
              <w:right w:val="single" w:sz="8" w:space="0" w:color="auto"/>
            </w:tcBorders>
            <w:shd w:val="clear" w:color="auto" w:fill="auto"/>
            <w:vAlign w:val="center"/>
            <w:hideMark/>
          </w:tcPr>
          <w:p w14:paraId="5544C29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73.1, CH</w:t>
            </w:r>
          </w:p>
        </w:tc>
        <w:tc>
          <w:tcPr>
            <w:tcW w:w="0" w:type="auto"/>
            <w:tcBorders>
              <w:top w:val="nil"/>
              <w:left w:val="nil"/>
              <w:bottom w:val="nil"/>
              <w:right w:val="single" w:sz="8" w:space="0" w:color="auto"/>
            </w:tcBorders>
            <w:shd w:val="clear" w:color="auto" w:fill="auto"/>
            <w:vAlign w:val="center"/>
            <w:hideMark/>
          </w:tcPr>
          <w:p w14:paraId="49EAB81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5.42 (s)</w:t>
            </w:r>
          </w:p>
        </w:tc>
      </w:tr>
      <w:tr w:rsidR="00BA4F08" w:rsidRPr="00BA4F08" w14:paraId="6EAC9A57"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1279C0A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3E08EE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3</w:t>
            </w:r>
          </w:p>
        </w:tc>
        <w:tc>
          <w:tcPr>
            <w:tcW w:w="0" w:type="auto"/>
            <w:tcBorders>
              <w:top w:val="nil"/>
              <w:left w:val="nil"/>
              <w:bottom w:val="nil"/>
              <w:right w:val="single" w:sz="8" w:space="0" w:color="auto"/>
            </w:tcBorders>
            <w:shd w:val="clear" w:color="auto" w:fill="auto"/>
            <w:vAlign w:val="center"/>
            <w:hideMark/>
          </w:tcPr>
          <w:p w14:paraId="38D6EB4A"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55.5, C</w:t>
            </w:r>
          </w:p>
        </w:tc>
        <w:tc>
          <w:tcPr>
            <w:tcW w:w="0" w:type="auto"/>
            <w:tcBorders>
              <w:top w:val="nil"/>
              <w:left w:val="nil"/>
              <w:bottom w:val="nil"/>
              <w:right w:val="single" w:sz="8" w:space="0" w:color="auto"/>
            </w:tcBorders>
            <w:shd w:val="clear" w:color="auto" w:fill="auto"/>
            <w:vAlign w:val="center"/>
            <w:hideMark/>
          </w:tcPr>
          <w:p w14:paraId="280D58A4"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230E4E7E"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59.5, C</w:t>
            </w:r>
          </w:p>
        </w:tc>
        <w:tc>
          <w:tcPr>
            <w:tcW w:w="0" w:type="auto"/>
            <w:tcBorders>
              <w:top w:val="nil"/>
              <w:left w:val="nil"/>
              <w:bottom w:val="nil"/>
              <w:right w:val="single" w:sz="8" w:space="0" w:color="auto"/>
            </w:tcBorders>
            <w:shd w:val="clear" w:color="auto" w:fill="auto"/>
            <w:vAlign w:val="center"/>
            <w:hideMark/>
          </w:tcPr>
          <w:p w14:paraId="76E5F31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0497D2E1"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6EA9F0B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0884991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3a</w:t>
            </w:r>
          </w:p>
        </w:tc>
        <w:tc>
          <w:tcPr>
            <w:tcW w:w="0" w:type="auto"/>
            <w:tcBorders>
              <w:top w:val="nil"/>
              <w:left w:val="nil"/>
              <w:bottom w:val="nil"/>
              <w:right w:val="single" w:sz="8" w:space="0" w:color="auto"/>
            </w:tcBorders>
            <w:shd w:val="clear" w:color="auto" w:fill="auto"/>
            <w:vAlign w:val="center"/>
            <w:hideMark/>
          </w:tcPr>
          <w:p w14:paraId="61F1BD8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153.4, C</w:t>
            </w:r>
          </w:p>
        </w:tc>
        <w:tc>
          <w:tcPr>
            <w:tcW w:w="0" w:type="auto"/>
            <w:tcBorders>
              <w:top w:val="nil"/>
              <w:left w:val="nil"/>
              <w:bottom w:val="nil"/>
              <w:right w:val="single" w:sz="8" w:space="0" w:color="auto"/>
            </w:tcBorders>
            <w:shd w:val="clear" w:color="auto" w:fill="auto"/>
            <w:vAlign w:val="center"/>
            <w:hideMark/>
          </w:tcPr>
          <w:p w14:paraId="1200CA6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4361632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122.7, C</w:t>
            </w:r>
          </w:p>
        </w:tc>
        <w:tc>
          <w:tcPr>
            <w:tcW w:w="0" w:type="auto"/>
            <w:tcBorders>
              <w:top w:val="nil"/>
              <w:left w:val="nil"/>
              <w:bottom w:val="nil"/>
              <w:right w:val="single" w:sz="8" w:space="0" w:color="auto"/>
            </w:tcBorders>
            <w:shd w:val="clear" w:color="auto" w:fill="auto"/>
            <w:vAlign w:val="center"/>
            <w:hideMark/>
          </w:tcPr>
          <w:p w14:paraId="0A26911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51DDC28F"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4F81C0D4"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3FCF5C9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4</w:t>
            </w:r>
          </w:p>
        </w:tc>
        <w:tc>
          <w:tcPr>
            <w:tcW w:w="0" w:type="auto"/>
            <w:tcBorders>
              <w:top w:val="nil"/>
              <w:left w:val="nil"/>
              <w:bottom w:val="nil"/>
              <w:right w:val="single" w:sz="8" w:space="0" w:color="auto"/>
            </w:tcBorders>
            <w:shd w:val="clear" w:color="auto" w:fill="auto"/>
            <w:vAlign w:val="center"/>
            <w:hideMark/>
          </w:tcPr>
          <w:p w14:paraId="11208D1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28D24D1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26E4C7C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132.2, CH</w:t>
            </w:r>
          </w:p>
        </w:tc>
        <w:tc>
          <w:tcPr>
            <w:tcW w:w="0" w:type="auto"/>
            <w:tcBorders>
              <w:top w:val="nil"/>
              <w:left w:val="nil"/>
              <w:bottom w:val="nil"/>
              <w:right w:val="single" w:sz="8" w:space="0" w:color="auto"/>
            </w:tcBorders>
            <w:shd w:val="clear" w:color="auto" w:fill="auto"/>
            <w:vAlign w:val="center"/>
            <w:hideMark/>
          </w:tcPr>
          <w:p w14:paraId="31D19F6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7.49 (dd)</w:t>
            </w:r>
          </w:p>
        </w:tc>
      </w:tr>
      <w:tr w:rsidR="00BA4F08" w:rsidRPr="00BA4F08" w14:paraId="5AD4FEBB"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437DB70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48E246A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w:t>
            </w:r>
          </w:p>
        </w:tc>
        <w:tc>
          <w:tcPr>
            <w:tcW w:w="0" w:type="auto"/>
            <w:tcBorders>
              <w:top w:val="nil"/>
              <w:left w:val="nil"/>
              <w:bottom w:val="nil"/>
              <w:right w:val="single" w:sz="8" w:space="0" w:color="auto"/>
            </w:tcBorders>
            <w:shd w:val="clear" w:color="auto" w:fill="auto"/>
            <w:vAlign w:val="center"/>
            <w:hideMark/>
          </w:tcPr>
          <w:p w14:paraId="2BBE4639"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138.3, CH</w:t>
            </w:r>
          </w:p>
        </w:tc>
        <w:tc>
          <w:tcPr>
            <w:tcW w:w="0" w:type="auto"/>
            <w:tcBorders>
              <w:top w:val="nil"/>
              <w:left w:val="nil"/>
              <w:bottom w:val="nil"/>
              <w:right w:val="single" w:sz="8" w:space="0" w:color="auto"/>
            </w:tcBorders>
            <w:shd w:val="clear" w:color="auto" w:fill="auto"/>
            <w:vAlign w:val="center"/>
            <w:hideMark/>
          </w:tcPr>
          <w:p w14:paraId="3D98B759"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7.78 (d)</w:t>
            </w:r>
          </w:p>
        </w:tc>
        <w:tc>
          <w:tcPr>
            <w:tcW w:w="0" w:type="auto"/>
            <w:tcBorders>
              <w:top w:val="nil"/>
              <w:left w:val="nil"/>
              <w:bottom w:val="nil"/>
              <w:right w:val="single" w:sz="8" w:space="0" w:color="auto"/>
            </w:tcBorders>
            <w:shd w:val="clear" w:color="auto" w:fill="auto"/>
            <w:vAlign w:val="center"/>
            <w:hideMark/>
          </w:tcPr>
          <w:p w14:paraId="26BEA57A"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113.0, CH</w:t>
            </w:r>
          </w:p>
        </w:tc>
        <w:tc>
          <w:tcPr>
            <w:tcW w:w="0" w:type="auto"/>
            <w:tcBorders>
              <w:top w:val="nil"/>
              <w:left w:val="nil"/>
              <w:bottom w:val="nil"/>
              <w:right w:val="single" w:sz="8" w:space="0" w:color="auto"/>
            </w:tcBorders>
            <w:shd w:val="clear" w:color="auto" w:fill="auto"/>
            <w:vAlign w:val="center"/>
            <w:hideMark/>
          </w:tcPr>
          <w:p w14:paraId="7ADF127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6.58 (dd)</w:t>
            </w:r>
          </w:p>
        </w:tc>
      </w:tr>
      <w:tr w:rsidR="00BA4F08" w:rsidRPr="00BA4F08" w14:paraId="2C92152F"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383D242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1C9FB173"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6</w:t>
            </w:r>
          </w:p>
        </w:tc>
        <w:tc>
          <w:tcPr>
            <w:tcW w:w="0" w:type="auto"/>
            <w:tcBorders>
              <w:top w:val="nil"/>
              <w:left w:val="nil"/>
              <w:bottom w:val="nil"/>
              <w:right w:val="single" w:sz="8" w:space="0" w:color="auto"/>
            </w:tcBorders>
            <w:shd w:val="clear" w:color="auto" w:fill="auto"/>
            <w:vAlign w:val="center"/>
            <w:hideMark/>
          </w:tcPr>
          <w:p w14:paraId="356749BE"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122.6, CH</w:t>
            </w:r>
          </w:p>
        </w:tc>
        <w:tc>
          <w:tcPr>
            <w:tcW w:w="0" w:type="auto"/>
            <w:tcBorders>
              <w:top w:val="nil"/>
              <w:left w:val="nil"/>
              <w:bottom w:val="nil"/>
              <w:right w:val="single" w:sz="8" w:space="0" w:color="auto"/>
            </w:tcBorders>
            <w:shd w:val="clear" w:color="auto" w:fill="auto"/>
            <w:vAlign w:val="center"/>
            <w:hideMark/>
          </w:tcPr>
          <w:p w14:paraId="5684C401"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6.93 (dd)</w:t>
            </w:r>
          </w:p>
        </w:tc>
        <w:tc>
          <w:tcPr>
            <w:tcW w:w="0" w:type="auto"/>
            <w:tcBorders>
              <w:top w:val="nil"/>
              <w:left w:val="nil"/>
              <w:bottom w:val="nil"/>
              <w:right w:val="single" w:sz="8" w:space="0" w:color="auto"/>
            </w:tcBorders>
            <w:shd w:val="clear" w:color="auto" w:fill="auto"/>
            <w:vAlign w:val="center"/>
            <w:hideMark/>
          </w:tcPr>
          <w:p w14:paraId="3E604D3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147.2, CH</w:t>
            </w:r>
          </w:p>
        </w:tc>
        <w:tc>
          <w:tcPr>
            <w:tcW w:w="0" w:type="auto"/>
            <w:tcBorders>
              <w:top w:val="nil"/>
              <w:left w:val="nil"/>
              <w:bottom w:val="nil"/>
              <w:right w:val="single" w:sz="8" w:space="0" w:color="auto"/>
            </w:tcBorders>
            <w:shd w:val="clear" w:color="auto" w:fill="auto"/>
            <w:vAlign w:val="center"/>
            <w:hideMark/>
          </w:tcPr>
          <w:p w14:paraId="0F7F955F"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7.82 (dd)</w:t>
            </w:r>
          </w:p>
        </w:tc>
      </w:tr>
      <w:tr w:rsidR="00BA4F08" w:rsidRPr="00BA4F08" w14:paraId="0AB85060"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7B43845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838D665"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7</w:t>
            </w:r>
          </w:p>
        </w:tc>
        <w:tc>
          <w:tcPr>
            <w:tcW w:w="0" w:type="auto"/>
            <w:tcBorders>
              <w:top w:val="nil"/>
              <w:left w:val="nil"/>
              <w:bottom w:val="nil"/>
              <w:right w:val="single" w:sz="8" w:space="0" w:color="auto"/>
            </w:tcBorders>
            <w:shd w:val="clear" w:color="auto" w:fill="auto"/>
            <w:vAlign w:val="center"/>
            <w:hideMark/>
          </w:tcPr>
          <w:p w14:paraId="6785C3F8"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113.9, CH</w:t>
            </w:r>
          </w:p>
        </w:tc>
        <w:tc>
          <w:tcPr>
            <w:tcW w:w="0" w:type="auto"/>
            <w:tcBorders>
              <w:top w:val="nil"/>
              <w:left w:val="nil"/>
              <w:bottom w:val="nil"/>
              <w:right w:val="single" w:sz="8" w:space="0" w:color="auto"/>
            </w:tcBorders>
            <w:shd w:val="clear" w:color="auto" w:fill="auto"/>
            <w:vAlign w:val="center"/>
            <w:hideMark/>
          </w:tcPr>
          <w:p w14:paraId="11BBF4C9"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6.79 (d)</w:t>
            </w:r>
          </w:p>
        </w:tc>
        <w:tc>
          <w:tcPr>
            <w:tcW w:w="0" w:type="auto"/>
            <w:tcBorders>
              <w:top w:val="nil"/>
              <w:left w:val="nil"/>
              <w:bottom w:val="nil"/>
              <w:right w:val="single" w:sz="8" w:space="0" w:color="auto"/>
            </w:tcBorders>
            <w:shd w:val="clear" w:color="auto" w:fill="auto"/>
            <w:vAlign w:val="center"/>
            <w:hideMark/>
          </w:tcPr>
          <w:p w14:paraId="72AA87E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132B99CF"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34BB40D4"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5BF032D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28DC26C5"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7a</w:t>
            </w:r>
          </w:p>
        </w:tc>
        <w:tc>
          <w:tcPr>
            <w:tcW w:w="0" w:type="auto"/>
            <w:tcBorders>
              <w:top w:val="nil"/>
              <w:left w:val="nil"/>
              <w:bottom w:val="nil"/>
              <w:right w:val="single" w:sz="8" w:space="0" w:color="auto"/>
            </w:tcBorders>
            <w:shd w:val="clear" w:color="auto" w:fill="auto"/>
            <w:vAlign w:val="center"/>
            <w:hideMark/>
          </w:tcPr>
          <w:p w14:paraId="20C82F48"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144.0, C</w:t>
            </w:r>
          </w:p>
        </w:tc>
        <w:tc>
          <w:tcPr>
            <w:tcW w:w="0" w:type="auto"/>
            <w:tcBorders>
              <w:top w:val="nil"/>
              <w:left w:val="nil"/>
              <w:bottom w:val="nil"/>
              <w:right w:val="single" w:sz="8" w:space="0" w:color="auto"/>
            </w:tcBorders>
            <w:shd w:val="clear" w:color="auto" w:fill="auto"/>
            <w:vAlign w:val="center"/>
            <w:hideMark/>
          </w:tcPr>
          <w:p w14:paraId="3ACA9D38"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09FE52C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162.8, C</w:t>
            </w:r>
          </w:p>
        </w:tc>
        <w:tc>
          <w:tcPr>
            <w:tcW w:w="0" w:type="auto"/>
            <w:tcBorders>
              <w:top w:val="nil"/>
              <w:left w:val="nil"/>
              <w:bottom w:val="nil"/>
              <w:right w:val="single" w:sz="8" w:space="0" w:color="auto"/>
            </w:tcBorders>
            <w:shd w:val="clear" w:color="auto" w:fill="auto"/>
            <w:vAlign w:val="center"/>
            <w:hideMark/>
          </w:tcPr>
          <w:p w14:paraId="7CBB33B2"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4AC0119F"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0EB2E6F3"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0052BB44"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C=O</w:t>
            </w:r>
          </w:p>
        </w:tc>
        <w:tc>
          <w:tcPr>
            <w:tcW w:w="0" w:type="auto"/>
            <w:tcBorders>
              <w:top w:val="nil"/>
              <w:left w:val="nil"/>
              <w:bottom w:val="nil"/>
              <w:right w:val="single" w:sz="8" w:space="0" w:color="auto"/>
            </w:tcBorders>
            <w:shd w:val="clear" w:color="auto" w:fill="auto"/>
            <w:vAlign w:val="center"/>
            <w:hideMark/>
          </w:tcPr>
          <w:p w14:paraId="00E6E205" w14:textId="77777777" w:rsidR="00BA4F08" w:rsidRPr="00BA4F08" w:rsidRDefault="00BA4F08" w:rsidP="00BA4F08">
            <w:pPr>
              <w:spacing w:line="240" w:lineRule="auto"/>
              <w:ind w:firstLine="0"/>
              <w:jc w:val="left"/>
              <w:rPr>
                <w:rFonts w:eastAsia="Times New Roman" w:cstheme="minorBidi"/>
                <w:color w:val="231F20"/>
                <w:sz w:val="20"/>
                <w:szCs w:val="20"/>
              </w:rPr>
            </w:pPr>
            <w:r w:rsidRPr="00BA4F08">
              <w:rPr>
                <w:rFonts w:eastAsia="Times New Roman" w:cstheme="minorBidi"/>
                <w:color w:val="231F20"/>
                <w:sz w:val="20"/>
                <w:szCs w:val="20"/>
              </w:rPr>
              <w:t>165.7, C</w:t>
            </w:r>
          </w:p>
        </w:tc>
        <w:tc>
          <w:tcPr>
            <w:tcW w:w="0" w:type="auto"/>
            <w:tcBorders>
              <w:top w:val="nil"/>
              <w:left w:val="nil"/>
              <w:bottom w:val="nil"/>
              <w:right w:val="single" w:sz="8" w:space="0" w:color="auto"/>
            </w:tcBorders>
            <w:shd w:val="clear" w:color="auto" w:fill="auto"/>
            <w:vAlign w:val="center"/>
            <w:hideMark/>
          </w:tcPr>
          <w:p w14:paraId="347983C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34C146B7" w14:textId="77777777" w:rsidR="00BA4F08" w:rsidRPr="00BA4F08" w:rsidRDefault="00BA4F08" w:rsidP="00BA4F08">
            <w:pPr>
              <w:spacing w:line="240" w:lineRule="auto"/>
              <w:ind w:firstLine="0"/>
              <w:jc w:val="left"/>
              <w:rPr>
                <w:rFonts w:eastAsia="Times New Roman" w:cstheme="minorBidi"/>
                <w:color w:val="231F20"/>
                <w:sz w:val="20"/>
                <w:szCs w:val="20"/>
              </w:rPr>
            </w:pPr>
            <w:r w:rsidRPr="00BA4F08">
              <w:rPr>
                <w:rFonts w:eastAsia="Times New Roman" w:cstheme="minorBidi"/>
                <w:color w:val="231F20"/>
                <w:sz w:val="20"/>
                <w:szCs w:val="20"/>
              </w:rPr>
              <w:t>165.1, C</w:t>
            </w:r>
          </w:p>
        </w:tc>
        <w:tc>
          <w:tcPr>
            <w:tcW w:w="0" w:type="auto"/>
            <w:tcBorders>
              <w:top w:val="nil"/>
              <w:left w:val="nil"/>
              <w:bottom w:val="nil"/>
              <w:right w:val="single" w:sz="8" w:space="0" w:color="auto"/>
            </w:tcBorders>
            <w:shd w:val="clear" w:color="auto" w:fill="auto"/>
            <w:vAlign w:val="center"/>
            <w:hideMark/>
          </w:tcPr>
          <w:p w14:paraId="75C2BC55"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0E0E2885" w14:textId="77777777" w:rsidTr="00A9096F">
        <w:trPr>
          <w:trHeight w:val="302"/>
        </w:trPr>
        <w:tc>
          <w:tcPr>
            <w:tcW w:w="0" w:type="auto"/>
            <w:tcBorders>
              <w:top w:val="single" w:sz="8" w:space="0" w:color="auto"/>
              <w:left w:val="single" w:sz="8" w:space="0" w:color="auto"/>
              <w:bottom w:val="nil"/>
              <w:right w:val="single" w:sz="8" w:space="0" w:color="auto"/>
            </w:tcBorders>
            <w:shd w:val="clear" w:color="auto" w:fill="auto"/>
            <w:vAlign w:val="center"/>
            <w:hideMark/>
          </w:tcPr>
          <w:p w14:paraId="4570EDA2"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Proline</w:t>
            </w:r>
          </w:p>
        </w:tc>
        <w:tc>
          <w:tcPr>
            <w:tcW w:w="0" w:type="auto"/>
            <w:tcBorders>
              <w:top w:val="single" w:sz="8" w:space="0" w:color="auto"/>
              <w:left w:val="nil"/>
              <w:bottom w:val="nil"/>
              <w:right w:val="single" w:sz="8" w:space="0" w:color="auto"/>
            </w:tcBorders>
            <w:shd w:val="clear" w:color="auto" w:fill="auto"/>
            <w:vAlign w:val="center"/>
            <w:hideMark/>
          </w:tcPr>
          <w:p w14:paraId="185936C5"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α</w:t>
            </w:r>
          </w:p>
        </w:tc>
        <w:tc>
          <w:tcPr>
            <w:tcW w:w="0" w:type="auto"/>
            <w:tcBorders>
              <w:top w:val="single" w:sz="8" w:space="0" w:color="auto"/>
              <w:left w:val="nil"/>
              <w:bottom w:val="nil"/>
              <w:right w:val="single" w:sz="8" w:space="0" w:color="auto"/>
            </w:tcBorders>
            <w:shd w:val="clear" w:color="auto" w:fill="auto"/>
            <w:vAlign w:val="center"/>
            <w:hideMark/>
          </w:tcPr>
          <w:p w14:paraId="3196F204"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59.5, CH</w:t>
            </w:r>
          </w:p>
        </w:tc>
        <w:tc>
          <w:tcPr>
            <w:tcW w:w="0" w:type="auto"/>
            <w:tcBorders>
              <w:top w:val="single" w:sz="8" w:space="0" w:color="auto"/>
              <w:left w:val="nil"/>
              <w:bottom w:val="nil"/>
              <w:right w:val="single" w:sz="8" w:space="0" w:color="auto"/>
            </w:tcBorders>
            <w:shd w:val="clear" w:color="auto" w:fill="auto"/>
            <w:vAlign w:val="center"/>
            <w:hideMark/>
          </w:tcPr>
          <w:p w14:paraId="06CF641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4.24 (t)</w:t>
            </w:r>
          </w:p>
        </w:tc>
        <w:tc>
          <w:tcPr>
            <w:tcW w:w="0" w:type="auto"/>
            <w:tcBorders>
              <w:top w:val="single" w:sz="8" w:space="0" w:color="auto"/>
              <w:left w:val="nil"/>
              <w:bottom w:val="nil"/>
              <w:right w:val="single" w:sz="8" w:space="0" w:color="auto"/>
            </w:tcBorders>
            <w:shd w:val="clear" w:color="auto" w:fill="auto"/>
            <w:vAlign w:val="center"/>
            <w:hideMark/>
          </w:tcPr>
          <w:p w14:paraId="5D406C2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59.7, CH</w:t>
            </w:r>
          </w:p>
        </w:tc>
        <w:tc>
          <w:tcPr>
            <w:tcW w:w="0" w:type="auto"/>
            <w:tcBorders>
              <w:top w:val="single" w:sz="8" w:space="0" w:color="auto"/>
              <w:left w:val="nil"/>
              <w:bottom w:val="nil"/>
              <w:right w:val="single" w:sz="8" w:space="0" w:color="auto"/>
            </w:tcBorders>
            <w:shd w:val="clear" w:color="auto" w:fill="auto"/>
            <w:vAlign w:val="center"/>
            <w:hideMark/>
          </w:tcPr>
          <w:p w14:paraId="0B81CFD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4.25 (t)</w:t>
            </w:r>
          </w:p>
        </w:tc>
      </w:tr>
      <w:tr w:rsidR="00BA4F08" w:rsidRPr="00BA4F08" w14:paraId="6E076328"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50353482"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242C2FE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xml:space="preserve"> β</w:t>
            </w:r>
          </w:p>
        </w:tc>
        <w:tc>
          <w:tcPr>
            <w:tcW w:w="0" w:type="auto"/>
            <w:tcBorders>
              <w:top w:val="nil"/>
              <w:left w:val="nil"/>
              <w:bottom w:val="nil"/>
              <w:right w:val="single" w:sz="8" w:space="0" w:color="auto"/>
            </w:tcBorders>
            <w:shd w:val="clear" w:color="auto" w:fill="auto"/>
            <w:vAlign w:val="center"/>
            <w:hideMark/>
          </w:tcPr>
          <w:p w14:paraId="4E3762A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sz w:val="20"/>
                <w:szCs w:val="20"/>
              </w:rPr>
              <w:t>27.2, CH</w:t>
            </w:r>
            <w:r w:rsidRPr="00BA4F08">
              <w:rPr>
                <w:rFonts w:eastAsia="Times New Roman" w:cstheme="minorBidi"/>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3DCF719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1.90 (m), 2.12 (m)</w:t>
            </w:r>
          </w:p>
        </w:tc>
        <w:tc>
          <w:tcPr>
            <w:tcW w:w="0" w:type="auto"/>
            <w:tcBorders>
              <w:top w:val="nil"/>
              <w:left w:val="nil"/>
              <w:bottom w:val="nil"/>
              <w:right w:val="single" w:sz="8" w:space="0" w:color="auto"/>
            </w:tcBorders>
            <w:shd w:val="clear" w:color="auto" w:fill="auto"/>
            <w:vAlign w:val="center"/>
            <w:hideMark/>
          </w:tcPr>
          <w:p w14:paraId="5A446832"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27.3,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0D5E199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1.89 (m), 2.13 (dt)</w:t>
            </w:r>
          </w:p>
        </w:tc>
      </w:tr>
      <w:tr w:rsidR="00BA4F08" w:rsidRPr="00BA4F08" w14:paraId="20662D7F"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2C73D81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7334B241"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γ</w:t>
            </w:r>
          </w:p>
        </w:tc>
        <w:tc>
          <w:tcPr>
            <w:tcW w:w="0" w:type="auto"/>
            <w:tcBorders>
              <w:top w:val="nil"/>
              <w:left w:val="nil"/>
              <w:bottom w:val="nil"/>
              <w:right w:val="single" w:sz="8" w:space="0" w:color="auto"/>
            </w:tcBorders>
            <w:shd w:val="clear" w:color="auto" w:fill="auto"/>
            <w:vAlign w:val="center"/>
            <w:hideMark/>
          </w:tcPr>
          <w:p w14:paraId="47A75CA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22.5,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7A9A4204"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1.80 (m), 1.89 (m)</w:t>
            </w:r>
          </w:p>
        </w:tc>
        <w:tc>
          <w:tcPr>
            <w:tcW w:w="0" w:type="auto"/>
            <w:tcBorders>
              <w:top w:val="nil"/>
              <w:left w:val="nil"/>
              <w:bottom w:val="nil"/>
              <w:right w:val="single" w:sz="8" w:space="0" w:color="auto"/>
            </w:tcBorders>
            <w:shd w:val="clear" w:color="auto" w:fill="auto"/>
            <w:vAlign w:val="center"/>
            <w:hideMark/>
          </w:tcPr>
          <w:p w14:paraId="0AE37B02"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22.3,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53F2B06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1.79 (m), 1.89 (m)</w:t>
            </w:r>
          </w:p>
        </w:tc>
      </w:tr>
      <w:tr w:rsidR="00BA4F08" w:rsidRPr="00BA4F08" w14:paraId="386130E5"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0AEC1EF5"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1F6C4AD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δ</w:t>
            </w:r>
          </w:p>
        </w:tc>
        <w:tc>
          <w:tcPr>
            <w:tcW w:w="0" w:type="auto"/>
            <w:tcBorders>
              <w:top w:val="nil"/>
              <w:left w:val="nil"/>
              <w:bottom w:val="nil"/>
              <w:right w:val="single" w:sz="8" w:space="0" w:color="auto"/>
            </w:tcBorders>
            <w:shd w:val="clear" w:color="auto" w:fill="auto"/>
            <w:vAlign w:val="center"/>
            <w:hideMark/>
          </w:tcPr>
          <w:p w14:paraId="1880BA0F"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44.6,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1D6E86A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3.34 (m)</w:t>
            </w:r>
          </w:p>
        </w:tc>
        <w:tc>
          <w:tcPr>
            <w:tcW w:w="0" w:type="auto"/>
            <w:tcBorders>
              <w:top w:val="nil"/>
              <w:left w:val="nil"/>
              <w:bottom w:val="nil"/>
              <w:right w:val="single" w:sz="8" w:space="0" w:color="auto"/>
            </w:tcBorders>
            <w:shd w:val="clear" w:color="auto" w:fill="auto"/>
            <w:vAlign w:val="center"/>
            <w:hideMark/>
          </w:tcPr>
          <w:p w14:paraId="343066C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44.6,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3FE46771"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3.32-3.40 (m)</w:t>
            </w:r>
          </w:p>
        </w:tc>
      </w:tr>
      <w:tr w:rsidR="00BA4F08" w:rsidRPr="00BA4F08" w14:paraId="3479C630"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039D88A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4D911343"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C=O</w:t>
            </w:r>
          </w:p>
        </w:tc>
        <w:tc>
          <w:tcPr>
            <w:tcW w:w="0" w:type="auto"/>
            <w:tcBorders>
              <w:top w:val="nil"/>
              <w:left w:val="nil"/>
              <w:bottom w:val="nil"/>
              <w:right w:val="single" w:sz="8" w:space="0" w:color="auto"/>
            </w:tcBorders>
            <w:shd w:val="clear" w:color="auto" w:fill="auto"/>
            <w:vAlign w:val="center"/>
            <w:hideMark/>
          </w:tcPr>
          <w:p w14:paraId="519CD6F1"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08EEC115"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4A71FAD3"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165.7, C</w:t>
            </w:r>
          </w:p>
        </w:tc>
        <w:tc>
          <w:tcPr>
            <w:tcW w:w="0" w:type="auto"/>
            <w:tcBorders>
              <w:top w:val="nil"/>
              <w:left w:val="nil"/>
              <w:bottom w:val="nil"/>
              <w:right w:val="single" w:sz="8" w:space="0" w:color="auto"/>
            </w:tcBorders>
            <w:shd w:val="clear" w:color="auto" w:fill="auto"/>
            <w:noWrap/>
            <w:vAlign w:val="center"/>
            <w:hideMark/>
          </w:tcPr>
          <w:p w14:paraId="11B0535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2F63D9F6" w14:textId="77777777" w:rsidTr="00A9096F">
        <w:trPr>
          <w:trHeight w:val="302"/>
        </w:trPr>
        <w:tc>
          <w:tcPr>
            <w:tcW w:w="0" w:type="auto"/>
            <w:tcBorders>
              <w:top w:val="single" w:sz="8" w:space="0" w:color="auto"/>
              <w:left w:val="single" w:sz="8" w:space="0" w:color="auto"/>
              <w:bottom w:val="nil"/>
              <w:right w:val="single" w:sz="8" w:space="0" w:color="auto"/>
            </w:tcBorders>
            <w:shd w:val="clear" w:color="auto" w:fill="auto"/>
            <w:vAlign w:val="center"/>
            <w:hideMark/>
          </w:tcPr>
          <w:p w14:paraId="3EB4DEE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3-Prenyl</w:t>
            </w:r>
          </w:p>
        </w:tc>
        <w:tc>
          <w:tcPr>
            <w:tcW w:w="0" w:type="auto"/>
            <w:tcBorders>
              <w:top w:val="single" w:sz="8" w:space="0" w:color="auto"/>
              <w:left w:val="nil"/>
              <w:bottom w:val="nil"/>
              <w:right w:val="single" w:sz="8" w:space="0" w:color="auto"/>
            </w:tcBorders>
            <w:shd w:val="clear" w:color="auto" w:fill="auto"/>
            <w:vAlign w:val="center"/>
            <w:hideMark/>
          </w:tcPr>
          <w:p w14:paraId="3BD817F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w:t>
            </w:r>
          </w:p>
        </w:tc>
        <w:tc>
          <w:tcPr>
            <w:tcW w:w="0" w:type="auto"/>
            <w:tcBorders>
              <w:top w:val="single" w:sz="8" w:space="0" w:color="auto"/>
              <w:left w:val="nil"/>
              <w:bottom w:val="nil"/>
              <w:right w:val="single" w:sz="8" w:space="0" w:color="auto"/>
            </w:tcBorders>
            <w:shd w:val="clear" w:color="auto" w:fill="auto"/>
            <w:vAlign w:val="center"/>
            <w:hideMark/>
          </w:tcPr>
          <w:p w14:paraId="6C1D171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34.5, CH</w:t>
            </w:r>
            <w:r w:rsidRPr="00BA4F08">
              <w:rPr>
                <w:rFonts w:eastAsia="Times New Roman" w:cstheme="minorBidi"/>
                <w:color w:val="000000"/>
                <w:sz w:val="20"/>
                <w:szCs w:val="20"/>
                <w:vertAlign w:val="subscript"/>
              </w:rPr>
              <w:t>2</w:t>
            </w:r>
          </w:p>
        </w:tc>
        <w:tc>
          <w:tcPr>
            <w:tcW w:w="0" w:type="auto"/>
            <w:tcBorders>
              <w:top w:val="single" w:sz="8" w:space="0" w:color="auto"/>
              <w:left w:val="nil"/>
              <w:bottom w:val="nil"/>
              <w:right w:val="single" w:sz="8" w:space="0" w:color="auto"/>
            </w:tcBorders>
            <w:shd w:val="clear" w:color="auto" w:fill="auto"/>
            <w:vAlign w:val="center"/>
            <w:hideMark/>
          </w:tcPr>
          <w:p w14:paraId="330C4A9D"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2.38 (t)</w:t>
            </w:r>
          </w:p>
        </w:tc>
        <w:tc>
          <w:tcPr>
            <w:tcW w:w="0" w:type="auto"/>
            <w:tcBorders>
              <w:top w:val="single" w:sz="8" w:space="0" w:color="auto"/>
              <w:left w:val="nil"/>
              <w:bottom w:val="nil"/>
              <w:right w:val="single" w:sz="8" w:space="0" w:color="auto"/>
            </w:tcBorders>
            <w:shd w:val="clear" w:color="auto" w:fill="auto"/>
            <w:vAlign w:val="center"/>
            <w:hideMark/>
          </w:tcPr>
          <w:p w14:paraId="799740C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114.4, CH</w:t>
            </w:r>
            <w:r w:rsidRPr="00BA4F08">
              <w:rPr>
                <w:rFonts w:eastAsia="Times New Roman" w:cstheme="minorBidi"/>
                <w:color w:val="000000"/>
                <w:sz w:val="20"/>
                <w:szCs w:val="20"/>
                <w:vertAlign w:val="subscript"/>
              </w:rPr>
              <w:t>2</w:t>
            </w:r>
          </w:p>
        </w:tc>
        <w:tc>
          <w:tcPr>
            <w:tcW w:w="0" w:type="auto"/>
            <w:tcBorders>
              <w:top w:val="single" w:sz="8" w:space="0" w:color="auto"/>
              <w:left w:val="nil"/>
              <w:bottom w:val="nil"/>
              <w:right w:val="single" w:sz="8" w:space="0" w:color="auto"/>
            </w:tcBorders>
            <w:shd w:val="clear" w:color="auto" w:fill="auto"/>
            <w:vAlign w:val="center"/>
            <w:hideMark/>
          </w:tcPr>
          <w:p w14:paraId="3A9CE0A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5.04 (dd), 5.11 (dd)</w:t>
            </w:r>
          </w:p>
        </w:tc>
      </w:tr>
      <w:tr w:rsidR="00BA4F08" w:rsidRPr="00BA4F08" w14:paraId="5CAA627A"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24AD840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2FAF4D0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w:t>
            </w:r>
          </w:p>
        </w:tc>
        <w:tc>
          <w:tcPr>
            <w:tcW w:w="0" w:type="auto"/>
            <w:tcBorders>
              <w:top w:val="nil"/>
              <w:left w:val="nil"/>
              <w:bottom w:val="nil"/>
              <w:right w:val="single" w:sz="8" w:space="0" w:color="auto"/>
            </w:tcBorders>
            <w:shd w:val="clear" w:color="auto" w:fill="auto"/>
            <w:vAlign w:val="center"/>
            <w:hideMark/>
          </w:tcPr>
          <w:p w14:paraId="732AAD6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118.9, CH</w:t>
            </w:r>
          </w:p>
        </w:tc>
        <w:tc>
          <w:tcPr>
            <w:tcW w:w="0" w:type="auto"/>
            <w:tcBorders>
              <w:top w:val="nil"/>
              <w:left w:val="nil"/>
              <w:bottom w:val="nil"/>
              <w:right w:val="single" w:sz="8" w:space="0" w:color="auto"/>
            </w:tcBorders>
            <w:shd w:val="clear" w:color="auto" w:fill="auto"/>
            <w:vAlign w:val="center"/>
            <w:hideMark/>
          </w:tcPr>
          <w:p w14:paraId="474B3A89"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5.04 (t)</w:t>
            </w:r>
          </w:p>
        </w:tc>
        <w:tc>
          <w:tcPr>
            <w:tcW w:w="0" w:type="auto"/>
            <w:tcBorders>
              <w:top w:val="nil"/>
              <w:left w:val="nil"/>
              <w:bottom w:val="nil"/>
              <w:right w:val="single" w:sz="8" w:space="0" w:color="auto"/>
            </w:tcBorders>
            <w:shd w:val="clear" w:color="auto" w:fill="auto"/>
            <w:vAlign w:val="center"/>
            <w:hideMark/>
          </w:tcPr>
          <w:p w14:paraId="2C1165D3"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143.3, CH</w:t>
            </w:r>
          </w:p>
        </w:tc>
        <w:tc>
          <w:tcPr>
            <w:tcW w:w="0" w:type="auto"/>
            <w:tcBorders>
              <w:top w:val="nil"/>
              <w:left w:val="nil"/>
              <w:bottom w:val="nil"/>
              <w:right w:val="single" w:sz="8" w:space="0" w:color="auto"/>
            </w:tcBorders>
            <w:shd w:val="clear" w:color="auto" w:fill="auto"/>
            <w:vAlign w:val="center"/>
            <w:hideMark/>
          </w:tcPr>
          <w:p w14:paraId="327C1124"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5.96 (dd)</w:t>
            </w:r>
          </w:p>
        </w:tc>
      </w:tr>
      <w:tr w:rsidR="00BA4F08" w:rsidRPr="00BA4F08" w14:paraId="32017060"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0F90B85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3DFCA92A"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3'</w:t>
            </w:r>
          </w:p>
        </w:tc>
        <w:tc>
          <w:tcPr>
            <w:tcW w:w="0" w:type="auto"/>
            <w:tcBorders>
              <w:top w:val="nil"/>
              <w:left w:val="nil"/>
              <w:bottom w:val="nil"/>
              <w:right w:val="single" w:sz="8" w:space="0" w:color="auto"/>
            </w:tcBorders>
            <w:shd w:val="clear" w:color="auto" w:fill="auto"/>
            <w:vAlign w:val="center"/>
            <w:hideMark/>
          </w:tcPr>
          <w:p w14:paraId="20F275A5"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134.4, C</w:t>
            </w:r>
          </w:p>
        </w:tc>
        <w:tc>
          <w:tcPr>
            <w:tcW w:w="0" w:type="auto"/>
            <w:tcBorders>
              <w:top w:val="nil"/>
              <w:left w:val="nil"/>
              <w:bottom w:val="nil"/>
              <w:right w:val="single" w:sz="8" w:space="0" w:color="auto"/>
            </w:tcBorders>
            <w:shd w:val="clear" w:color="auto" w:fill="auto"/>
            <w:noWrap/>
            <w:vAlign w:val="center"/>
            <w:hideMark/>
          </w:tcPr>
          <w:p w14:paraId="1097F610"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30C7835A"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40.8, C</w:t>
            </w:r>
          </w:p>
        </w:tc>
        <w:tc>
          <w:tcPr>
            <w:tcW w:w="0" w:type="auto"/>
            <w:tcBorders>
              <w:top w:val="nil"/>
              <w:left w:val="nil"/>
              <w:bottom w:val="nil"/>
              <w:right w:val="single" w:sz="8" w:space="0" w:color="auto"/>
            </w:tcBorders>
            <w:shd w:val="clear" w:color="auto" w:fill="auto"/>
            <w:noWrap/>
            <w:vAlign w:val="center"/>
            <w:hideMark/>
          </w:tcPr>
          <w:p w14:paraId="7106EEB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10AC4B66"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7C40D0D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5D98AA43"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4'</w:t>
            </w:r>
          </w:p>
        </w:tc>
        <w:tc>
          <w:tcPr>
            <w:tcW w:w="0" w:type="auto"/>
            <w:tcBorders>
              <w:top w:val="nil"/>
              <w:left w:val="nil"/>
              <w:bottom w:val="nil"/>
              <w:right w:val="single" w:sz="8" w:space="0" w:color="auto"/>
            </w:tcBorders>
            <w:shd w:val="clear" w:color="auto" w:fill="auto"/>
            <w:vAlign w:val="center"/>
            <w:hideMark/>
          </w:tcPr>
          <w:p w14:paraId="44C8A461"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25.7, CH</w:t>
            </w:r>
            <w:r w:rsidRPr="00BA4F08">
              <w:rPr>
                <w:rFonts w:eastAsia="Times New Roman" w:cstheme="minorBidi"/>
                <w:color w:val="000000"/>
                <w:sz w:val="20"/>
                <w:szCs w:val="20"/>
                <w:vertAlign w:val="subscript"/>
              </w:rPr>
              <w:t>3</w:t>
            </w:r>
          </w:p>
        </w:tc>
        <w:tc>
          <w:tcPr>
            <w:tcW w:w="0" w:type="auto"/>
            <w:tcBorders>
              <w:top w:val="nil"/>
              <w:left w:val="nil"/>
              <w:bottom w:val="nil"/>
              <w:right w:val="single" w:sz="8" w:space="0" w:color="auto"/>
            </w:tcBorders>
            <w:shd w:val="clear" w:color="auto" w:fill="auto"/>
            <w:vAlign w:val="center"/>
            <w:hideMark/>
          </w:tcPr>
          <w:p w14:paraId="6057077C"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1.59 (s)</w:t>
            </w:r>
          </w:p>
        </w:tc>
        <w:tc>
          <w:tcPr>
            <w:tcW w:w="0" w:type="auto"/>
            <w:tcBorders>
              <w:top w:val="nil"/>
              <w:left w:val="nil"/>
              <w:bottom w:val="nil"/>
              <w:right w:val="single" w:sz="8" w:space="0" w:color="auto"/>
            </w:tcBorders>
            <w:shd w:val="clear" w:color="auto" w:fill="auto"/>
            <w:vAlign w:val="center"/>
            <w:hideMark/>
          </w:tcPr>
          <w:p w14:paraId="05C70F9E"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21.8, CH</w:t>
            </w:r>
            <w:r w:rsidRPr="00BA4F08">
              <w:rPr>
                <w:rFonts w:eastAsia="Times New Roman" w:cstheme="minorBidi"/>
                <w:color w:val="000000"/>
                <w:sz w:val="20"/>
                <w:szCs w:val="20"/>
                <w:vertAlign w:val="subscript"/>
              </w:rPr>
              <w:t>3</w:t>
            </w:r>
          </w:p>
        </w:tc>
        <w:tc>
          <w:tcPr>
            <w:tcW w:w="0" w:type="auto"/>
            <w:tcBorders>
              <w:top w:val="nil"/>
              <w:left w:val="nil"/>
              <w:bottom w:val="nil"/>
              <w:right w:val="single" w:sz="8" w:space="0" w:color="auto"/>
            </w:tcBorders>
            <w:shd w:val="clear" w:color="auto" w:fill="auto"/>
            <w:vAlign w:val="center"/>
            <w:hideMark/>
          </w:tcPr>
          <w:p w14:paraId="40AEE5A2"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1.01 (s)</w:t>
            </w:r>
          </w:p>
        </w:tc>
      </w:tr>
      <w:tr w:rsidR="00BA4F08" w:rsidRPr="00BA4F08" w14:paraId="75A3C262" w14:textId="77777777" w:rsidTr="00A9096F">
        <w:trPr>
          <w:trHeight w:val="302"/>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CD54FD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single" w:sz="4" w:space="0" w:color="auto"/>
              <w:right w:val="single" w:sz="8" w:space="0" w:color="auto"/>
            </w:tcBorders>
            <w:shd w:val="clear" w:color="auto" w:fill="auto"/>
            <w:vAlign w:val="center"/>
            <w:hideMark/>
          </w:tcPr>
          <w:p w14:paraId="5E649F07"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5'</w:t>
            </w:r>
          </w:p>
        </w:tc>
        <w:tc>
          <w:tcPr>
            <w:tcW w:w="0" w:type="auto"/>
            <w:tcBorders>
              <w:top w:val="nil"/>
              <w:left w:val="nil"/>
              <w:bottom w:val="single" w:sz="8" w:space="0" w:color="auto"/>
              <w:right w:val="single" w:sz="8" w:space="0" w:color="auto"/>
            </w:tcBorders>
            <w:shd w:val="clear" w:color="auto" w:fill="auto"/>
            <w:vAlign w:val="center"/>
            <w:hideMark/>
          </w:tcPr>
          <w:p w14:paraId="5535CB0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17.6, CH</w:t>
            </w:r>
            <w:r w:rsidRPr="00BA4F08">
              <w:rPr>
                <w:rFonts w:eastAsia="Times New Roman" w:cstheme="minorBidi"/>
                <w:color w:val="000000"/>
                <w:sz w:val="20"/>
                <w:szCs w:val="20"/>
                <w:vertAlign w:val="subscript"/>
              </w:rPr>
              <w:t>3</w:t>
            </w:r>
          </w:p>
        </w:tc>
        <w:tc>
          <w:tcPr>
            <w:tcW w:w="0" w:type="auto"/>
            <w:tcBorders>
              <w:top w:val="nil"/>
              <w:left w:val="nil"/>
              <w:bottom w:val="single" w:sz="8" w:space="0" w:color="auto"/>
              <w:right w:val="single" w:sz="8" w:space="0" w:color="auto"/>
            </w:tcBorders>
            <w:shd w:val="clear" w:color="auto" w:fill="auto"/>
            <w:vAlign w:val="center"/>
            <w:hideMark/>
          </w:tcPr>
          <w:p w14:paraId="0BBA8C36"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1.50 (s)</w:t>
            </w:r>
          </w:p>
        </w:tc>
        <w:tc>
          <w:tcPr>
            <w:tcW w:w="0" w:type="auto"/>
            <w:tcBorders>
              <w:top w:val="nil"/>
              <w:left w:val="nil"/>
              <w:bottom w:val="single" w:sz="4" w:space="0" w:color="auto"/>
              <w:right w:val="single" w:sz="8" w:space="0" w:color="auto"/>
            </w:tcBorders>
            <w:shd w:val="clear" w:color="auto" w:fill="auto"/>
            <w:vAlign w:val="center"/>
            <w:hideMark/>
          </w:tcPr>
          <w:p w14:paraId="0EA19DBB" w14:textId="77777777" w:rsidR="00BA4F08" w:rsidRPr="00BA4F08" w:rsidRDefault="00BA4F08" w:rsidP="00BA4F08">
            <w:pPr>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22.3, CH</w:t>
            </w:r>
            <w:r w:rsidRPr="00BA4F08">
              <w:rPr>
                <w:rFonts w:eastAsia="Times New Roman" w:cstheme="minorBidi"/>
                <w:color w:val="000000"/>
                <w:sz w:val="20"/>
                <w:szCs w:val="20"/>
                <w:vertAlign w:val="subscript"/>
              </w:rPr>
              <w:t>3</w:t>
            </w:r>
          </w:p>
        </w:tc>
        <w:tc>
          <w:tcPr>
            <w:tcW w:w="0" w:type="auto"/>
            <w:tcBorders>
              <w:top w:val="nil"/>
              <w:left w:val="nil"/>
              <w:bottom w:val="single" w:sz="4" w:space="0" w:color="auto"/>
              <w:right w:val="single" w:sz="8" w:space="0" w:color="auto"/>
            </w:tcBorders>
            <w:shd w:val="clear" w:color="auto" w:fill="auto"/>
            <w:vAlign w:val="center"/>
            <w:hideMark/>
          </w:tcPr>
          <w:p w14:paraId="692CC58E" w14:textId="77777777" w:rsidR="00BA4F08" w:rsidRPr="00BA4F08" w:rsidRDefault="00BA4F08" w:rsidP="00BA4F08">
            <w:pPr>
              <w:keepNext/>
              <w:spacing w:line="240" w:lineRule="auto"/>
              <w:ind w:firstLine="0"/>
              <w:jc w:val="left"/>
              <w:rPr>
                <w:rFonts w:eastAsia="Times New Roman" w:cstheme="minorBidi"/>
                <w:color w:val="000000"/>
                <w:sz w:val="20"/>
                <w:szCs w:val="20"/>
              </w:rPr>
            </w:pPr>
            <w:r w:rsidRPr="00BA4F08">
              <w:rPr>
                <w:rFonts w:eastAsia="Times New Roman" w:cstheme="minorBidi"/>
                <w:color w:val="000000"/>
                <w:sz w:val="20"/>
                <w:szCs w:val="20"/>
              </w:rPr>
              <w:t>0.89 (s)</w:t>
            </w:r>
          </w:p>
        </w:tc>
      </w:tr>
    </w:tbl>
    <w:p w14:paraId="266515BA" w14:textId="77777777" w:rsidR="00BA4F08" w:rsidRPr="00BA4F08" w:rsidRDefault="00BA4F08" w:rsidP="00BA4F08">
      <w:pPr>
        <w:spacing w:after="160"/>
        <w:ind w:firstLine="0"/>
        <w:rPr>
          <w:rFonts w:cstheme="minorBidi"/>
          <w:szCs w:val="22"/>
        </w:rPr>
      </w:pPr>
      <w:r w:rsidRPr="00BA4F08">
        <w:rPr>
          <w:rFonts w:cstheme="minorBidi"/>
          <w:noProof/>
          <w:szCs w:val="22"/>
        </w:rPr>
        <w:drawing>
          <wp:anchor distT="0" distB="0" distL="114300" distR="114300" simplePos="0" relativeHeight="251798528" behindDoc="0" locked="0" layoutInCell="1" allowOverlap="1" wp14:anchorId="0045E23A" wp14:editId="1AFE4120">
            <wp:simplePos x="0" y="0"/>
            <wp:positionH relativeFrom="column">
              <wp:posOffset>3520440</wp:posOffset>
            </wp:positionH>
            <wp:positionV relativeFrom="page">
              <wp:posOffset>1344295</wp:posOffset>
            </wp:positionV>
            <wp:extent cx="1428750" cy="920750"/>
            <wp:effectExtent l="0" t="0" r="0" b="0"/>
            <wp:wrapSquare wrapText="bothSides"/>
            <wp:docPr id="247" name="Picture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a:extLst>
                        <a:ext uri="{C183D7F6-B498-43B3-948B-1728B52AA6E4}">
                          <adec:decorative xmlns:adec="http://schemas.microsoft.com/office/drawing/2017/decorative" val="1"/>
                        </a:ext>
                      </a:extLst>
                    </pic:cNvPr>
                    <pic:cNvPicPr>
                      <a:picLocks noChangeAspect="1" noChangeArrowheads="1"/>
                    </pic:cNvPicPr>
                  </pic:nvPicPr>
                  <pic:blipFill>
                    <a:blip r:embed="rId194">
                      <a:extLst>
                        <a:ext uri="{28A0092B-C50C-407E-A947-70E740481C1C}">
                          <a14:useLocalDpi xmlns:a14="http://schemas.microsoft.com/office/drawing/2010/main" val="0"/>
                        </a:ext>
                      </a:extLst>
                    </a:blip>
                    <a:stretch>
                      <a:fillRect/>
                    </a:stretch>
                  </pic:blipFill>
                  <pic:spPr bwMode="auto">
                    <a:xfrm>
                      <a:off x="0" y="0"/>
                      <a:ext cx="1428750" cy="920750"/>
                    </a:xfrm>
                    <a:prstGeom prst="rect">
                      <a:avLst/>
                    </a:prstGeom>
                    <a:noFill/>
                  </pic:spPr>
                </pic:pic>
              </a:graphicData>
            </a:graphic>
            <wp14:sizeRelH relativeFrom="margin">
              <wp14:pctWidth>0</wp14:pctWidth>
            </wp14:sizeRelH>
            <wp14:sizeRelV relativeFrom="margin">
              <wp14:pctHeight>0</wp14:pctHeight>
            </wp14:sizeRelV>
          </wp:anchor>
        </w:drawing>
      </w:r>
    </w:p>
    <w:p w14:paraId="0EFF383F" w14:textId="77777777" w:rsidR="00BA4F08" w:rsidRPr="00BA4F08" w:rsidRDefault="00BA4F08" w:rsidP="00BA4F08">
      <w:pPr>
        <w:spacing w:after="160"/>
        <w:ind w:firstLine="0"/>
        <w:rPr>
          <w:rFonts w:cstheme="minorBidi"/>
          <w:szCs w:val="22"/>
        </w:rPr>
      </w:pPr>
    </w:p>
    <w:p w14:paraId="701D7AC9" w14:textId="77777777" w:rsidR="00BA4F08" w:rsidRPr="00BA4F08" w:rsidRDefault="00BA4F08" w:rsidP="00BA4F08">
      <w:pPr>
        <w:spacing w:after="160"/>
        <w:ind w:firstLine="0"/>
        <w:rPr>
          <w:rFonts w:cstheme="minorBidi"/>
          <w:szCs w:val="22"/>
        </w:rPr>
      </w:pPr>
    </w:p>
    <w:p w14:paraId="35FC702C" w14:textId="77777777" w:rsidR="00BA4F08" w:rsidRPr="00BA4F08" w:rsidRDefault="00BA4F08" w:rsidP="00BA4F08">
      <w:pPr>
        <w:spacing w:after="160"/>
        <w:ind w:firstLine="0"/>
        <w:rPr>
          <w:rFonts w:cstheme="minorBidi"/>
          <w:szCs w:val="22"/>
        </w:rPr>
      </w:pPr>
    </w:p>
    <w:p w14:paraId="30682B44" w14:textId="77777777" w:rsidR="00BA4F08" w:rsidRPr="00BA4F08" w:rsidRDefault="00BA4F08" w:rsidP="00BA4F08">
      <w:pPr>
        <w:spacing w:after="160"/>
        <w:ind w:firstLine="0"/>
        <w:rPr>
          <w:rFonts w:cstheme="minorBidi"/>
          <w:szCs w:val="22"/>
        </w:rPr>
      </w:pPr>
    </w:p>
    <w:p w14:paraId="27509D08" w14:textId="77777777" w:rsidR="00BA4F08" w:rsidRPr="00BA4F08" w:rsidRDefault="00BA4F08" w:rsidP="00BA4F08">
      <w:pPr>
        <w:spacing w:after="160"/>
        <w:ind w:firstLine="0"/>
        <w:rPr>
          <w:rFonts w:cstheme="minorBidi"/>
          <w:szCs w:val="22"/>
        </w:rPr>
      </w:pPr>
    </w:p>
    <w:p w14:paraId="5AA500C4" w14:textId="77777777" w:rsidR="00BA4F08" w:rsidRPr="00BA4F08" w:rsidRDefault="00BA4F08" w:rsidP="00BA4F08">
      <w:pPr>
        <w:spacing w:after="160"/>
        <w:ind w:firstLine="0"/>
        <w:rPr>
          <w:rFonts w:cstheme="minorBidi"/>
          <w:szCs w:val="22"/>
        </w:rPr>
      </w:pPr>
    </w:p>
    <w:p w14:paraId="071B3646" w14:textId="77777777" w:rsidR="00BA4F08" w:rsidRPr="00BA4F08" w:rsidRDefault="00BA4F08" w:rsidP="00BA4F08">
      <w:pPr>
        <w:spacing w:after="160"/>
        <w:ind w:firstLine="0"/>
        <w:rPr>
          <w:rFonts w:cstheme="minorBidi"/>
          <w:szCs w:val="22"/>
          <w:highlight w:val="yellow"/>
        </w:rPr>
      </w:pPr>
    </w:p>
    <w:p w14:paraId="39FDD174" w14:textId="77777777" w:rsidR="00BA4F08" w:rsidRPr="00BA4F08" w:rsidRDefault="00BA4F08" w:rsidP="00BA4F08">
      <w:pPr>
        <w:spacing w:after="160"/>
        <w:ind w:firstLine="0"/>
        <w:rPr>
          <w:rFonts w:cstheme="minorBidi"/>
          <w:szCs w:val="22"/>
          <w:highlight w:val="yellow"/>
        </w:rPr>
      </w:pPr>
    </w:p>
    <w:p w14:paraId="5959278E" w14:textId="77777777" w:rsidR="00BA4F08" w:rsidRPr="00BA4F08" w:rsidRDefault="00BA4F08" w:rsidP="00BA4F08">
      <w:pPr>
        <w:spacing w:after="160"/>
        <w:ind w:firstLine="0"/>
        <w:rPr>
          <w:rFonts w:cstheme="minorBidi"/>
          <w:szCs w:val="22"/>
          <w:highlight w:val="yellow"/>
        </w:rPr>
      </w:pPr>
    </w:p>
    <w:p w14:paraId="4C4F5950" w14:textId="77777777" w:rsidR="00BA4F08" w:rsidRPr="00BA4F08" w:rsidRDefault="00BA4F08" w:rsidP="00BA4F08">
      <w:pPr>
        <w:spacing w:after="160"/>
        <w:ind w:firstLine="0"/>
        <w:rPr>
          <w:rFonts w:cstheme="minorBidi"/>
          <w:szCs w:val="22"/>
          <w:highlight w:val="yellow"/>
        </w:rPr>
      </w:pPr>
    </w:p>
    <w:p w14:paraId="1B222D07" w14:textId="77777777" w:rsidR="00BA4F08" w:rsidRPr="00BA4F08" w:rsidRDefault="00BA4F08" w:rsidP="00BA4F08">
      <w:pPr>
        <w:spacing w:after="160"/>
        <w:ind w:firstLine="0"/>
        <w:rPr>
          <w:rFonts w:cstheme="minorBidi"/>
          <w:szCs w:val="22"/>
          <w:highlight w:val="yellow"/>
        </w:rPr>
      </w:pPr>
    </w:p>
    <w:p w14:paraId="09262CA7" w14:textId="77777777" w:rsidR="00BA4F08" w:rsidRPr="00BA4F08" w:rsidRDefault="00BA4F08" w:rsidP="00BA4F08">
      <w:pPr>
        <w:spacing w:after="160"/>
        <w:ind w:firstLine="0"/>
        <w:rPr>
          <w:rFonts w:cstheme="minorBidi"/>
          <w:szCs w:val="22"/>
          <w:highlight w:val="yellow"/>
        </w:rPr>
      </w:pPr>
    </w:p>
    <w:p w14:paraId="188BC49C" w14:textId="77777777" w:rsidR="00BA4F08" w:rsidRPr="00BA4F08" w:rsidRDefault="00BA4F08" w:rsidP="00BA4F08">
      <w:pPr>
        <w:spacing w:after="160"/>
        <w:ind w:firstLine="0"/>
        <w:rPr>
          <w:rFonts w:cstheme="minorBidi"/>
          <w:szCs w:val="22"/>
          <w:highlight w:val="yellow"/>
        </w:rPr>
      </w:pPr>
    </w:p>
    <w:p w14:paraId="45024227" w14:textId="77777777" w:rsidR="00BA4F08" w:rsidRPr="00BA4F08" w:rsidRDefault="00BA4F08" w:rsidP="00BA4F08">
      <w:pPr>
        <w:spacing w:after="160"/>
        <w:ind w:firstLine="0"/>
        <w:rPr>
          <w:rFonts w:cstheme="minorBidi"/>
          <w:szCs w:val="22"/>
          <w:highlight w:val="yellow"/>
        </w:rPr>
      </w:pPr>
    </w:p>
    <w:p w14:paraId="02B0B5D4" w14:textId="77777777" w:rsidR="00BA4F08" w:rsidRPr="00BA4F08" w:rsidRDefault="00BA4F08" w:rsidP="00BA4F08">
      <w:pPr>
        <w:spacing w:after="160"/>
        <w:ind w:firstLine="0"/>
        <w:rPr>
          <w:rFonts w:cstheme="minorBidi"/>
          <w:szCs w:val="22"/>
          <w:highlight w:val="yellow"/>
        </w:rPr>
      </w:pPr>
    </w:p>
    <w:p w14:paraId="503C2975" w14:textId="2E50045C" w:rsidR="00BA4F08" w:rsidRPr="00BA4F08" w:rsidRDefault="00BA4F08" w:rsidP="00BA4F08">
      <w:pPr>
        <w:framePr w:hSpace="180" w:wrap="around" w:vAnchor="text" w:hAnchor="page" w:x="3934" w:y="446"/>
        <w:spacing w:line="240" w:lineRule="auto"/>
        <w:ind w:firstLine="0"/>
        <w:rPr>
          <w:b/>
          <w:bCs/>
          <w:noProof/>
        </w:rPr>
      </w:pPr>
      <w:r w:rsidRPr="00BA4F08">
        <w:rPr>
          <w:b/>
          <w:bCs/>
          <w:noProof/>
        </w:rPr>
        <w:t xml:space="preserve">Table </w:t>
      </w:r>
      <w:r w:rsidRPr="00BA4F08">
        <w:rPr>
          <w:b/>
          <w:bCs/>
          <w:noProof/>
        </w:rPr>
        <w:fldChar w:fldCharType="begin"/>
      </w:r>
      <w:r w:rsidRPr="00BA4F08">
        <w:rPr>
          <w:b/>
          <w:bCs/>
          <w:noProof/>
        </w:rPr>
        <w:instrText xml:space="preserve"> STYLEREF 1 \s </w:instrText>
      </w:r>
      <w:r w:rsidRPr="00BA4F08">
        <w:rPr>
          <w:b/>
          <w:bCs/>
          <w:noProof/>
        </w:rPr>
        <w:fldChar w:fldCharType="separate"/>
      </w:r>
      <w:r w:rsidR="001365F9">
        <w:rPr>
          <w:b/>
          <w:bCs/>
          <w:noProof/>
        </w:rPr>
        <w:t>4</w:t>
      </w:r>
      <w:r w:rsidRPr="00BA4F08">
        <w:rPr>
          <w:b/>
          <w:bCs/>
          <w:noProof/>
        </w:rPr>
        <w:fldChar w:fldCharType="end"/>
      </w:r>
      <w:r w:rsidRPr="00BA4F08">
        <w:rPr>
          <w:b/>
          <w:bCs/>
          <w:noProof/>
        </w:rPr>
        <w:t>.</w:t>
      </w:r>
      <w:r w:rsidRPr="00BA4F08">
        <w:rPr>
          <w:b/>
          <w:bCs/>
          <w:noProof/>
        </w:rPr>
        <w:fldChar w:fldCharType="begin"/>
      </w:r>
      <w:r w:rsidRPr="00BA4F08">
        <w:rPr>
          <w:b/>
          <w:bCs/>
          <w:noProof/>
        </w:rPr>
        <w:instrText xml:space="preserve"> SEQ Table \* ARABIC \s 1 </w:instrText>
      </w:r>
      <w:r w:rsidRPr="00BA4F08">
        <w:rPr>
          <w:b/>
          <w:bCs/>
          <w:noProof/>
        </w:rPr>
        <w:fldChar w:fldCharType="separate"/>
      </w:r>
      <w:r w:rsidR="001365F9">
        <w:rPr>
          <w:b/>
          <w:bCs/>
          <w:noProof/>
        </w:rPr>
        <w:t>3</w:t>
      </w:r>
      <w:r w:rsidRPr="00BA4F08">
        <w:rPr>
          <w:b/>
          <w:bCs/>
          <w:noProof/>
        </w:rPr>
        <w:fldChar w:fldCharType="end"/>
      </w:r>
      <w:r w:rsidRPr="00BA4F08">
        <w:rPr>
          <w:b/>
          <w:bCs/>
          <w:noProof/>
        </w:rPr>
        <w:t>: NMR assignments for 4-C3 and 7-R-C3</w:t>
      </w:r>
    </w:p>
    <w:p w14:paraId="2F0F4420" w14:textId="77777777" w:rsidR="00BA4F08" w:rsidRPr="00BA4F08" w:rsidRDefault="00BA4F08" w:rsidP="00BA4F08">
      <w:pPr>
        <w:spacing w:after="160"/>
        <w:ind w:firstLine="0"/>
        <w:rPr>
          <w:rFonts w:cstheme="minorBidi"/>
          <w:szCs w:val="22"/>
          <w:highlight w:val="yellow"/>
        </w:rPr>
      </w:pPr>
    </w:p>
    <w:p w14:paraId="77B54934" w14:textId="77777777" w:rsidR="00BA4F08" w:rsidRPr="00BA4F08" w:rsidRDefault="00BA4F08" w:rsidP="00BA4F08">
      <w:pPr>
        <w:spacing w:after="160"/>
        <w:ind w:firstLine="0"/>
        <w:rPr>
          <w:rFonts w:cstheme="minorBidi"/>
          <w:szCs w:val="22"/>
          <w:highlight w:val="yellow"/>
        </w:rPr>
      </w:pPr>
    </w:p>
    <w:p w14:paraId="00C637F8" w14:textId="3024DD3A" w:rsidR="00BA4F08" w:rsidRPr="00BA4F08" w:rsidRDefault="00BA4F08" w:rsidP="00BA4F08">
      <w:pPr>
        <w:spacing w:after="160"/>
        <w:ind w:firstLine="0"/>
        <w:rPr>
          <w:rFonts w:cstheme="minorBidi"/>
          <w:color w:val="FFFFFF" w:themeColor="background1"/>
          <w:szCs w:val="22"/>
        </w:rPr>
      </w:pPr>
      <w:r w:rsidRPr="00BA4F08">
        <w:rPr>
          <w:rFonts w:cstheme="minorBidi"/>
          <w:color w:val="FFFFFF" w:themeColor="background1"/>
          <w:szCs w:val="22"/>
        </w:rPr>
        <w:t xml:space="preserve">: </w:t>
      </w:r>
    </w:p>
    <w:p w14:paraId="4F5DE41C" w14:textId="77777777" w:rsidR="00BA4F08" w:rsidRPr="00BA4F08" w:rsidRDefault="00BA4F08" w:rsidP="00BA4F08">
      <w:pPr>
        <w:spacing w:after="160" w:line="259" w:lineRule="auto"/>
        <w:ind w:firstLine="0"/>
        <w:contextualSpacing w:val="0"/>
        <w:jc w:val="left"/>
        <w:rPr>
          <w:rFonts w:cstheme="minorBidi"/>
          <w:szCs w:val="22"/>
        </w:rPr>
      </w:pPr>
      <w:r w:rsidRPr="00BA4F08">
        <w:rPr>
          <w:rFonts w:cstheme="minorBidi"/>
          <w:szCs w:val="22"/>
        </w:rPr>
        <w:br w:type="page"/>
      </w:r>
    </w:p>
    <w:p w14:paraId="6004D6CB" w14:textId="77777777" w:rsidR="00BA4F08" w:rsidRPr="00BA4F08" w:rsidRDefault="00BA4F08" w:rsidP="00BA4F08">
      <w:pPr>
        <w:spacing w:after="160"/>
        <w:ind w:firstLine="0"/>
        <w:rPr>
          <w:rFonts w:cstheme="minorBidi"/>
          <w:szCs w:val="22"/>
        </w:rPr>
      </w:pPr>
      <w:r w:rsidRPr="00BA4F08">
        <w:rPr>
          <w:rFonts w:cstheme="minorBidi"/>
          <w:noProof/>
          <w:szCs w:val="22"/>
        </w:rPr>
        <w:lastRenderedPageBreak/>
        <w:drawing>
          <wp:anchor distT="0" distB="0" distL="114300" distR="114300" simplePos="0" relativeHeight="251800576" behindDoc="0" locked="0" layoutInCell="1" allowOverlap="1" wp14:anchorId="0AB41B55" wp14:editId="10B9D44A">
            <wp:simplePos x="0" y="0"/>
            <wp:positionH relativeFrom="column">
              <wp:posOffset>3586196</wp:posOffset>
            </wp:positionH>
            <wp:positionV relativeFrom="page">
              <wp:posOffset>612012</wp:posOffset>
            </wp:positionV>
            <wp:extent cx="1170305" cy="1438910"/>
            <wp:effectExtent l="0" t="0" r="0" b="8890"/>
            <wp:wrapSquare wrapText="bothSides"/>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a:extLst>
                        <a:ext uri="{C183D7F6-B498-43B3-948B-1728B52AA6E4}">
                          <adec:decorative xmlns:adec="http://schemas.microsoft.com/office/drawing/2017/decorative" val="1"/>
                        </a:ext>
                      </a:extLst>
                    </pic:cNvP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170305" cy="1438910"/>
                    </a:xfrm>
                    <a:prstGeom prst="rect">
                      <a:avLst/>
                    </a:prstGeom>
                    <a:noFill/>
                  </pic:spPr>
                </pic:pic>
              </a:graphicData>
            </a:graphic>
            <wp14:sizeRelH relativeFrom="margin">
              <wp14:pctWidth>0</wp14:pctWidth>
            </wp14:sizeRelH>
            <wp14:sizeRelV relativeFrom="margin">
              <wp14:pctHeight>0</wp14:pctHeight>
            </wp14:sizeRelV>
          </wp:anchor>
        </w:drawing>
      </w:r>
      <w:r w:rsidRPr="00BA4F08">
        <w:rPr>
          <w:rFonts w:cstheme="minorBidi"/>
          <w:noProof/>
          <w:szCs w:val="22"/>
        </w:rPr>
        <w:drawing>
          <wp:anchor distT="0" distB="0" distL="114300" distR="114300" simplePos="0" relativeHeight="251799552" behindDoc="0" locked="0" layoutInCell="1" allowOverlap="1" wp14:anchorId="3C66F5C0" wp14:editId="4411E5E3">
            <wp:simplePos x="0" y="0"/>
            <wp:positionH relativeFrom="column">
              <wp:posOffset>1848170</wp:posOffset>
            </wp:positionH>
            <wp:positionV relativeFrom="page">
              <wp:posOffset>673178</wp:posOffset>
            </wp:positionV>
            <wp:extent cx="1304925" cy="1377950"/>
            <wp:effectExtent l="0" t="0" r="9525" b="0"/>
            <wp:wrapSquare wrapText="bothSides"/>
            <wp:docPr id="249" name="Picture 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a:extLst>
                        <a:ext uri="{C183D7F6-B498-43B3-948B-1728B52AA6E4}">
                          <adec:decorative xmlns:adec="http://schemas.microsoft.com/office/drawing/2017/decorative" val="1"/>
                        </a:ext>
                      </a:extLst>
                    </pic:cNvPr>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304925" cy="1377950"/>
                    </a:xfrm>
                    <a:prstGeom prst="rect">
                      <a:avLst/>
                    </a:prstGeom>
                    <a:noFill/>
                  </pic:spPr>
                </pic:pic>
              </a:graphicData>
            </a:graphic>
          </wp:anchor>
        </w:drawing>
      </w:r>
    </w:p>
    <w:tbl>
      <w:tblPr>
        <w:tblpPr w:leftFromText="180" w:rightFromText="180" w:vertAnchor="text" w:horzAnchor="margin" w:tblpXSpec="center" w:tblpY="1243"/>
        <w:tblW w:w="0" w:type="auto"/>
        <w:tblLook w:val="04A0" w:firstRow="1" w:lastRow="0" w:firstColumn="1" w:lastColumn="0" w:noHBand="0" w:noVBand="1"/>
      </w:tblPr>
      <w:tblGrid>
        <w:gridCol w:w="950"/>
        <w:gridCol w:w="905"/>
        <w:gridCol w:w="1044"/>
        <w:gridCol w:w="1694"/>
        <w:gridCol w:w="1044"/>
        <w:gridCol w:w="1694"/>
      </w:tblGrid>
      <w:tr w:rsidR="00BA4F08" w:rsidRPr="00BA4F08" w14:paraId="086A1DC0" w14:textId="77777777" w:rsidTr="00A9096F">
        <w:trPr>
          <w:trHeight w:val="302"/>
        </w:trPr>
        <w:tc>
          <w:tcPr>
            <w:tcW w:w="0" w:type="auto"/>
            <w:tcBorders>
              <w:top w:val="nil"/>
              <w:left w:val="nil"/>
              <w:bottom w:val="single" w:sz="8" w:space="0" w:color="auto"/>
              <w:right w:val="nil"/>
            </w:tcBorders>
            <w:shd w:val="clear" w:color="auto" w:fill="auto"/>
            <w:noWrap/>
            <w:vAlign w:val="center"/>
            <w:hideMark/>
          </w:tcPr>
          <w:p w14:paraId="34B12022" w14:textId="77777777" w:rsidR="00BA4F08" w:rsidRPr="00BA4F08" w:rsidRDefault="00BA4F08" w:rsidP="00BA4F08">
            <w:pPr>
              <w:spacing w:line="240" w:lineRule="auto"/>
              <w:ind w:firstLine="0"/>
              <w:rPr>
                <w:rFonts w:cstheme="minorBidi"/>
                <w:noProof/>
                <w:szCs w:val="22"/>
              </w:rPr>
            </w:pPr>
            <w:r w:rsidRPr="00BA4F08">
              <w:rPr>
                <w:rFonts w:cstheme="minorBidi"/>
                <w:noProof/>
                <w:szCs w:val="22"/>
              </w:rPr>
              <w:br w:type="page"/>
            </w:r>
            <w:r w:rsidRPr="00BA4F08">
              <w:rPr>
                <w:rFonts w:eastAsia="Times New Roman" w:cstheme="minorBidi"/>
                <w:color w:val="000000"/>
                <w:sz w:val="20"/>
                <w:szCs w:val="20"/>
              </w:rPr>
              <w:t> </w:t>
            </w:r>
          </w:p>
        </w:tc>
        <w:tc>
          <w:tcPr>
            <w:tcW w:w="0" w:type="auto"/>
            <w:tcBorders>
              <w:top w:val="nil"/>
              <w:left w:val="nil"/>
              <w:bottom w:val="single" w:sz="8" w:space="0" w:color="auto"/>
              <w:right w:val="single" w:sz="8" w:space="0" w:color="auto"/>
            </w:tcBorders>
            <w:shd w:val="clear" w:color="auto" w:fill="auto"/>
            <w:noWrap/>
            <w:vAlign w:val="center"/>
            <w:hideMark/>
          </w:tcPr>
          <w:p w14:paraId="0A2A91E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14:paraId="1E2BB3FE" w14:textId="77777777" w:rsidR="00BA4F08" w:rsidRPr="00BA4F08" w:rsidRDefault="00BA4F08" w:rsidP="00BA4F08">
            <w:pPr>
              <w:spacing w:line="240" w:lineRule="auto"/>
              <w:ind w:firstLine="0"/>
              <w:jc w:val="center"/>
              <w:rPr>
                <w:rFonts w:eastAsia="Times New Roman" w:cstheme="minorBidi"/>
                <w:b/>
                <w:bCs/>
                <w:color w:val="000000"/>
                <w:sz w:val="20"/>
                <w:szCs w:val="20"/>
              </w:rPr>
            </w:pPr>
            <w:r w:rsidRPr="00BA4F08">
              <w:rPr>
                <w:rFonts w:eastAsia="Times New Roman" w:cstheme="minorBidi"/>
                <w:b/>
                <w:bCs/>
                <w:color w:val="000000"/>
                <w:sz w:val="20"/>
                <w:szCs w:val="20"/>
              </w:rPr>
              <w:t>7-C2 (d</w:t>
            </w:r>
            <w:r w:rsidRPr="00BA4F08">
              <w:rPr>
                <w:rFonts w:eastAsia="Times New Roman" w:cstheme="minorBidi"/>
                <w:b/>
                <w:bCs/>
                <w:color w:val="000000"/>
                <w:sz w:val="20"/>
                <w:szCs w:val="20"/>
                <w:vertAlign w:val="subscript"/>
              </w:rPr>
              <w:t>6</w:t>
            </w:r>
            <w:r w:rsidRPr="00BA4F08">
              <w:rPr>
                <w:rFonts w:eastAsia="Times New Roman" w:cstheme="minorBidi"/>
                <w:b/>
                <w:bCs/>
                <w:color w:val="000000"/>
                <w:sz w:val="20"/>
                <w:szCs w:val="20"/>
              </w:rPr>
              <w:t>-DMSO)</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14:paraId="0DA4DACA" w14:textId="77777777" w:rsidR="00BA4F08" w:rsidRPr="00BA4F08" w:rsidRDefault="00BA4F08" w:rsidP="00BA4F08">
            <w:pPr>
              <w:spacing w:line="240" w:lineRule="auto"/>
              <w:ind w:firstLine="0"/>
              <w:jc w:val="center"/>
              <w:rPr>
                <w:rFonts w:eastAsia="Times New Roman" w:cstheme="minorBidi"/>
                <w:b/>
                <w:bCs/>
                <w:color w:val="000000"/>
                <w:sz w:val="20"/>
                <w:szCs w:val="20"/>
              </w:rPr>
            </w:pPr>
            <w:r w:rsidRPr="00BA4F08">
              <w:rPr>
                <w:rFonts w:eastAsia="Times New Roman" w:cstheme="minorBidi"/>
                <w:b/>
                <w:bCs/>
                <w:color w:val="000000"/>
                <w:sz w:val="20"/>
                <w:szCs w:val="20"/>
              </w:rPr>
              <w:t>7-N1 (d</w:t>
            </w:r>
            <w:r w:rsidRPr="00BA4F08">
              <w:rPr>
                <w:rFonts w:eastAsia="Times New Roman" w:cstheme="minorBidi"/>
                <w:b/>
                <w:bCs/>
                <w:color w:val="000000"/>
                <w:sz w:val="20"/>
                <w:szCs w:val="20"/>
                <w:vertAlign w:val="subscript"/>
              </w:rPr>
              <w:t>6</w:t>
            </w:r>
            <w:r w:rsidRPr="00BA4F08">
              <w:rPr>
                <w:rFonts w:eastAsia="Times New Roman" w:cstheme="minorBidi"/>
                <w:b/>
                <w:bCs/>
                <w:color w:val="000000"/>
                <w:sz w:val="20"/>
                <w:szCs w:val="20"/>
              </w:rPr>
              <w:t>-DMSO)</w:t>
            </w:r>
          </w:p>
        </w:tc>
      </w:tr>
      <w:tr w:rsidR="00BA4F08" w:rsidRPr="00BA4F08" w14:paraId="28285FE9" w14:textId="77777777" w:rsidTr="00A9096F">
        <w:trPr>
          <w:trHeight w:val="30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040239" w14:textId="77777777" w:rsidR="00BA4F08" w:rsidRPr="00BA4F08" w:rsidRDefault="00BA4F08" w:rsidP="00BA4F08">
            <w:pPr>
              <w:spacing w:line="240" w:lineRule="auto"/>
              <w:ind w:firstLine="0"/>
              <w:rPr>
                <w:rFonts w:eastAsia="Times New Roman" w:cstheme="minorBidi"/>
                <w:b/>
                <w:bCs/>
                <w:color w:val="000000"/>
                <w:sz w:val="20"/>
                <w:szCs w:val="20"/>
              </w:rPr>
            </w:pPr>
            <w:r w:rsidRPr="00BA4F08">
              <w:rPr>
                <w:rFonts w:eastAsia="Times New Roman" w:cstheme="minorBidi"/>
                <w:b/>
                <w:bCs/>
                <w:color w:val="000000"/>
                <w:sz w:val="20"/>
                <w:szCs w:val="20"/>
              </w:rPr>
              <w:t>Segment</w:t>
            </w:r>
          </w:p>
        </w:tc>
        <w:tc>
          <w:tcPr>
            <w:tcW w:w="0" w:type="auto"/>
            <w:tcBorders>
              <w:top w:val="nil"/>
              <w:left w:val="nil"/>
              <w:bottom w:val="single" w:sz="8" w:space="0" w:color="auto"/>
              <w:right w:val="single" w:sz="8" w:space="0" w:color="auto"/>
            </w:tcBorders>
            <w:shd w:val="clear" w:color="auto" w:fill="auto"/>
            <w:vAlign w:val="center"/>
            <w:hideMark/>
          </w:tcPr>
          <w:p w14:paraId="36D63CBE" w14:textId="77777777" w:rsidR="00BA4F08" w:rsidRPr="00BA4F08" w:rsidRDefault="00BA4F08" w:rsidP="00BA4F08">
            <w:pPr>
              <w:spacing w:line="240" w:lineRule="auto"/>
              <w:ind w:firstLine="0"/>
              <w:rPr>
                <w:rFonts w:eastAsia="Times New Roman" w:cstheme="minorBidi"/>
                <w:b/>
                <w:bCs/>
                <w:color w:val="000000"/>
                <w:sz w:val="20"/>
                <w:szCs w:val="20"/>
              </w:rPr>
            </w:pPr>
            <w:r w:rsidRPr="00BA4F08">
              <w:rPr>
                <w:rFonts w:eastAsia="Times New Roman" w:cstheme="minorBidi"/>
                <w:b/>
                <w:bCs/>
                <w:color w:val="000000"/>
                <w:sz w:val="20"/>
                <w:szCs w:val="20"/>
              </w:rPr>
              <w:t>Position</w:t>
            </w:r>
          </w:p>
        </w:tc>
        <w:tc>
          <w:tcPr>
            <w:tcW w:w="0" w:type="auto"/>
            <w:tcBorders>
              <w:top w:val="nil"/>
              <w:left w:val="nil"/>
              <w:bottom w:val="single" w:sz="8" w:space="0" w:color="auto"/>
              <w:right w:val="single" w:sz="8" w:space="0" w:color="auto"/>
            </w:tcBorders>
            <w:shd w:val="clear" w:color="auto" w:fill="auto"/>
            <w:vAlign w:val="center"/>
            <w:hideMark/>
          </w:tcPr>
          <w:p w14:paraId="53E51E69"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proofErr w:type="gramStart"/>
            <w:r w:rsidRPr="00BA4F08">
              <w:rPr>
                <w:rFonts w:eastAsia="Times New Roman" w:cstheme="minorBidi"/>
                <w:b/>
                <w:bCs/>
                <w:color w:val="000000"/>
                <w:sz w:val="20"/>
                <w:szCs w:val="20"/>
              </w:rPr>
              <w:t>C</w:t>
            </w:r>
            <w:proofErr w:type="spellEnd"/>
            <w:r w:rsidRPr="00BA4F08">
              <w:rPr>
                <w:rFonts w:eastAsia="Times New Roman" w:cstheme="minorBidi"/>
                <w:b/>
                <w:bCs/>
                <w:color w:val="000000"/>
                <w:sz w:val="20"/>
                <w:szCs w:val="20"/>
              </w:rPr>
              <w:t xml:space="preserve"> ,</w:t>
            </w:r>
            <w:proofErr w:type="gramEnd"/>
            <w:r w:rsidRPr="00BA4F08">
              <w:rPr>
                <w:rFonts w:eastAsia="Times New Roman" w:cstheme="minorBidi"/>
                <w:b/>
                <w:bCs/>
                <w:color w:val="000000"/>
                <w:sz w:val="20"/>
                <w:szCs w:val="20"/>
              </w:rPr>
              <w:t xml:space="preserve"> type</w:t>
            </w:r>
          </w:p>
        </w:tc>
        <w:tc>
          <w:tcPr>
            <w:tcW w:w="0" w:type="auto"/>
            <w:tcBorders>
              <w:top w:val="nil"/>
              <w:left w:val="nil"/>
              <w:bottom w:val="single" w:sz="8" w:space="0" w:color="auto"/>
              <w:right w:val="single" w:sz="8" w:space="0" w:color="auto"/>
            </w:tcBorders>
            <w:shd w:val="clear" w:color="auto" w:fill="auto"/>
            <w:vAlign w:val="center"/>
            <w:hideMark/>
          </w:tcPr>
          <w:p w14:paraId="17CC96BC"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r w:rsidRPr="00BA4F08">
              <w:rPr>
                <w:rFonts w:eastAsia="Times New Roman" w:cstheme="minorBidi"/>
                <w:b/>
                <w:bCs/>
                <w:color w:val="000000"/>
                <w:sz w:val="20"/>
                <w:szCs w:val="20"/>
              </w:rPr>
              <w:t>H</w:t>
            </w:r>
            <w:proofErr w:type="spellEnd"/>
            <w:r w:rsidRPr="00BA4F08">
              <w:rPr>
                <w:rFonts w:eastAsia="Times New Roman" w:cstheme="minorBidi"/>
                <w:b/>
                <w:bCs/>
                <w:color w:val="000000"/>
                <w:sz w:val="20"/>
                <w:szCs w:val="20"/>
              </w:rPr>
              <w:t xml:space="preserve">  </w:t>
            </w:r>
          </w:p>
        </w:tc>
        <w:tc>
          <w:tcPr>
            <w:tcW w:w="0" w:type="auto"/>
            <w:tcBorders>
              <w:top w:val="nil"/>
              <w:left w:val="nil"/>
              <w:bottom w:val="single" w:sz="8" w:space="0" w:color="auto"/>
              <w:right w:val="single" w:sz="8" w:space="0" w:color="auto"/>
            </w:tcBorders>
            <w:shd w:val="clear" w:color="auto" w:fill="auto"/>
            <w:vAlign w:val="center"/>
            <w:hideMark/>
          </w:tcPr>
          <w:p w14:paraId="1EBF760D"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proofErr w:type="gramStart"/>
            <w:r w:rsidRPr="00BA4F08">
              <w:rPr>
                <w:rFonts w:eastAsia="Times New Roman" w:cstheme="minorBidi"/>
                <w:b/>
                <w:bCs/>
                <w:color w:val="000000"/>
                <w:sz w:val="20"/>
                <w:szCs w:val="20"/>
              </w:rPr>
              <w:t>C</w:t>
            </w:r>
            <w:proofErr w:type="spellEnd"/>
            <w:r w:rsidRPr="00BA4F08">
              <w:rPr>
                <w:rFonts w:eastAsia="Times New Roman" w:cstheme="minorBidi"/>
                <w:b/>
                <w:bCs/>
                <w:color w:val="000000"/>
                <w:sz w:val="20"/>
                <w:szCs w:val="20"/>
              </w:rPr>
              <w:t xml:space="preserve"> ,</w:t>
            </w:r>
            <w:proofErr w:type="gramEnd"/>
            <w:r w:rsidRPr="00BA4F08">
              <w:rPr>
                <w:rFonts w:eastAsia="Times New Roman" w:cstheme="minorBidi"/>
                <w:b/>
                <w:bCs/>
                <w:color w:val="000000"/>
                <w:sz w:val="20"/>
                <w:szCs w:val="20"/>
              </w:rPr>
              <w:t xml:space="preserve"> type</w:t>
            </w:r>
          </w:p>
        </w:tc>
        <w:tc>
          <w:tcPr>
            <w:tcW w:w="0" w:type="auto"/>
            <w:tcBorders>
              <w:top w:val="nil"/>
              <w:left w:val="nil"/>
              <w:bottom w:val="single" w:sz="8" w:space="0" w:color="auto"/>
              <w:right w:val="single" w:sz="8" w:space="0" w:color="auto"/>
            </w:tcBorders>
            <w:shd w:val="clear" w:color="auto" w:fill="auto"/>
            <w:vAlign w:val="center"/>
            <w:hideMark/>
          </w:tcPr>
          <w:p w14:paraId="32209CB3" w14:textId="77777777" w:rsidR="00BA4F08" w:rsidRPr="00BA4F08" w:rsidRDefault="00BA4F08" w:rsidP="00BA4F08">
            <w:pPr>
              <w:spacing w:line="240" w:lineRule="auto"/>
              <w:ind w:firstLine="0"/>
              <w:rPr>
                <w:rFonts w:eastAsia="Times New Roman" w:cstheme="minorBidi"/>
                <w:b/>
                <w:bCs/>
                <w:i/>
                <w:iCs/>
                <w:color w:val="000000"/>
                <w:sz w:val="20"/>
                <w:szCs w:val="20"/>
              </w:rPr>
            </w:pPr>
            <w:proofErr w:type="spellStart"/>
            <w:r w:rsidRPr="00BA4F08">
              <w:rPr>
                <w:rFonts w:eastAsia="Times New Roman" w:cstheme="minorBidi"/>
                <w:b/>
                <w:bCs/>
                <w:i/>
                <w:iCs/>
                <w:color w:val="000000"/>
                <w:sz w:val="20"/>
                <w:szCs w:val="20"/>
              </w:rPr>
              <w:t>δ</w:t>
            </w:r>
            <w:r w:rsidRPr="00BA4F08">
              <w:rPr>
                <w:rFonts w:eastAsia="Times New Roman" w:cstheme="minorBidi"/>
                <w:b/>
                <w:bCs/>
                <w:color w:val="000000"/>
                <w:sz w:val="20"/>
                <w:szCs w:val="20"/>
              </w:rPr>
              <w:t>H</w:t>
            </w:r>
            <w:proofErr w:type="spellEnd"/>
            <w:r w:rsidRPr="00BA4F08">
              <w:rPr>
                <w:rFonts w:eastAsia="Times New Roman" w:cstheme="minorBidi"/>
                <w:b/>
                <w:bCs/>
                <w:color w:val="000000"/>
                <w:sz w:val="20"/>
                <w:szCs w:val="20"/>
              </w:rPr>
              <w:t xml:space="preserve">  </w:t>
            </w:r>
          </w:p>
        </w:tc>
      </w:tr>
      <w:tr w:rsidR="00BA4F08" w:rsidRPr="00BA4F08" w14:paraId="27282479"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2FF4422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L-</w:t>
            </w:r>
            <w:proofErr w:type="spellStart"/>
            <w:r w:rsidRPr="00BA4F08">
              <w:rPr>
                <w:rFonts w:eastAsia="Times New Roman" w:cstheme="minorBidi"/>
                <w:color w:val="000000"/>
                <w:sz w:val="20"/>
                <w:szCs w:val="20"/>
              </w:rPr>
              <w:t>Trp</w:t>
            </w:r>
            <w:proofErr w:type="spellEnd"/>
          </w:p>
        </w:tc>
        <w:tc>
          <w:tcPr>
            <w:tcW w:w="0" w:type="auto"/>
            <w:tcBorders>
              <w:top w:val="nil"/>
              <w:left w:val="nil"/>
              <w:bottom w:val="nil"/>
              <w:right w:val="single" w:sz="8" w:space="0" w:color="auto"/>
            </w:tcBorders>
            <w:shd w:val="clear" w:color="auto" w:fill="auto"/>
            <w:vAlign w:val="center"/>
            <w:hideMark/>
          </w:tcPr>
          <w:p w14:paraId="489B1AE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NH</w:t>
            </w:r>
          </w:p>
        </w:tc>
        <w:tc>
          <w:tcPr>
            <w:tcW w:w="0" w:type="auto"/>
            <w:tcBorders>
              <w:top w:val="nil"/>
              <w:left w:val="nil"/>
              <w:bottom w:val="nil"/>
              <w:right w:val="single" w:sz="8" w:space="0" w:color="auto"/>
            </w:tcBorders>
            <w:shd w:val="clear" w:color="auto" w:fill="auto"/>
            <w:vAlign w:val="center"/>
            <w:hideMark/>
          </w:tcPr>
          <w:p w14:paraId="0163DB0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ED542A0"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7.57 (s)</w:t>
            </w:r>
          </w:p>
        </w:tc>
        <w:tc>
          <w:tcPr>
            <w:tcW w:w="0" w:type="auto"/>
            <w:tcBorders>
              <w:top w:val="nil"/>
              <w:left w:val="nil"/>
              <w:bottom w:val="nil"/>
              <w:right w:val="single" w:sz="8" w:space="0" w:color="auto"/>
            </w:tcBorders>
            <w:shd w:val="clear" w:color="auto" w:fill="auto"/>
            <w:vAlign w:val="center"/>
            <w:hideMark/>
          </w:tcPr>
          <w:p w14:paraId="0669D3B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24ECAFFC"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7.98 (s)</w:t>
            </w:r>
          </w:p>
        </w:tc>
      </w:tr>
      <w:tr w:rsidR="00BA4F08" w:rsidRPr="00BA4F08" w14:paraId="64EE4BC0"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4A0C0C3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4B3CDCF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α</w:t>
            </w:r>
          </w:p>
        </w:tc>
        <w:tc>
          <w:tcPr>
            <w:tcW w:w="0" w:type="auto"/>
            <w:tcBorders>
              <w:top w:val="nil"/>
              <w:left w:val="nil"/>
              <w:bottom w:val="nil"/>
              <w:right w:val="single" w:sz="8" w:space="0" w:color="auto"/>
            </w:tcBorders>
            <w:shd w:val="clear" w:color="auto" w:fill="auto"/>
            <w:vAlign w:val="center"/>
            <w:hideMark/>
          </w:tcPr>
          <w:p w14:paraId="78F6B54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55.9, CH</w:t>
            </w:r>
          </w:p>
        </w:tc>
        <w:tc>
          <w:tcPr>
            <w:tcW w:w="0" w:type="auto"/>
            <w:tcBorders>
              <w:top w:val="nil"/>
              <w:left w:val="nil"/>
              <w:bottom w:val="nil"/>
              <w:right w:val="single" w:sz="8" w:space="0" w:color="auto"/>
            </w:tcBorders>
            <w:shd w:val="clear" w:color="auto" w:fill="auto"/>
            <w:vAlign w:val="center"/>
            <w:hideMark/>
          </w:tcPr>
          <w:p w14:paraId="2B95E0D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4.24 (t)</w:t>
            </w:r>
          </w:p>
        </w:tc>
        <w:tc>
          <w:tcPr>
            <w:tcW w:w="0" w:type="auto"/>
            <w:tcBorders>
              <w:top w:val="nil"/>
              <w:left w:val="nil"/>
              <w:bottom w:val="nil"/>
              <w:right w:val="single" w:sz="8" w:space="0" w:color="auto"/>
            </w:tcBorders>
            <w:shd w:val="clear" w:color="auto" w:fill="auto"/>
            <w:vAlign w:val="center"/>
            <w:hideMark/>
          </w:tcPr>
          <w:p w14:paraId="2FDFE68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55.8, CH</w:t>
            </w:r>
          </w:p>
        </w:tc>
        <w:tc>
          <w:tcPr>
            <w:tcW w:w="0" w:type="auto"/>
            <w:tcBorders>
              <w:top w:val="nil"/>
              <w:left w:val="nil"/>
              <w:bottom w:val="nil"/>
              <w:right w:val="single" w:sz="8" w:space="0" w:color="auto"/>
            </w:tcBorders>
            <w:shd w:val="clear" w:color="auto" w:fill="auto"/>
            <w:vAlign w:val="center"/>
            <w:hideMark/>
          </w:tcPr>
          <w:p w14:paraId="3B9BD95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4.31 (t)</w:t>
            </w:r>
          </w:p>
        </w:tc>
      </w:tr>
      <w:tr w:rsidR="00BA4F08" w:rsidRPr="00BA4F08" w14:paraId="6ABD7B94"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24DD00D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4D75BD6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xml:space="preserve"> β</w:t>
            </w:r>
          </w:p>
        </w:tc>
        <w:tc>
          <w:tcPr>
            <w:tcW w:w="0" w:type="auto"/>
            <w:tcBorders>
              <w:top w:val="nil"/>
              <w:left w:val="nil"/>
              <w:bottom w:val="nil"/>
              <w:right w:val="single" w:sz="8" w:space="0" w:color="auto"/>
            </w:tcBorders>
            <w:shd w:val="clear" w:color="auto" w:fill="auto"/>
            <w:vAlign w:val="center"/>
            <w:hideMark/>
          </w:tcPr>
          <w:p w14:paraId="38F0D47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26.7,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0A13B93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3.08 (m)</w:t>
            </w:r>
          </w:p>
        </w:tc>
        <w:tc>
          <w:tcPr>
            <w:tcW w:w="0" w:type="auto"/>
            <w:tcBorders>
              <w:top w:val="nil"/>
              <w:left w:val="nil"/>
              <w:bottom w:val="nil"/>
              <w:right w:val="single" w:sz="8" w:space="0" w:color="auto"/>
            </w:tcBorders>
            <w:shd w:val="clear" w:color="auto" w:fill="auto"/>
            <w:vAlign w:val="center"/>
            <w:hideMark/>
          </w:tcPr>
          <w:p w14:paraId="31B5409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26.5,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117C5B0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3.13 (t)</w:t>
            </w:r>
          </w:p>
        </w:tc>
      </w:tr>
      <w:tr w:rsidR="00BA4F08" w:rsidRPr="00BA4F08" w14:paraId="539EEDDD"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023ABAA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2217630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w:t>
            </w:r>
          </w:p>
        </w:tc>
        <w:tc>
          <w:tcPr>
            <w:tcW w:w="0" w:type="auto"/>
            <w:tcBorders>
              <w:top w:val="nil"/>
              <w:left w:val="nil"/>
              <w:bottom w:val="nil"/>
              <w:right w:val="single" w:sz="8" w:space="0" w:color="auto"/>
            </w:tcBorders>
            <w:shd w:val="clear" w:color="auto" w:fill="auto"/>
            <w:noWrap/>
            <w:vAlign w:val="center"/>
            <w:hideMark/>
          </w:tcPr>
          <w:p w14:paraId="763DB1A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37D5E69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11.29 (s)</w:t>
            </w:r>
          </w:p>
        </w:tc>
        <w:tc>
          <w:tcPr>
            <w:tcW w:w="0" w:type="auto"/>
            <w:tcBorders>
              <w:top w:val="nil"/>
              <w:left w:val="nil"/>
              <w:bottom w:val="nil"/>
              <w:right w:val="single" w:sz="8" w:space="0" w:color="auto"/>
            </w:tcBorders>
            <w:shd w:val="clear" w:color="auto" w:fill="auto"/>
            <w:noWrap/>
            <w:vAlign w:val="center"/>
            <w:hideMark/>
          </w:tcPr>
          <w:p w14:paraId="23FBA68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0830CFC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6DC3AC8B"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13180D7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1CC8F0A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w:t>
            </w:r>
          </w:p>
        </w:tc>
        <w:tc>
          <w:tcPr>
            <w:tcW w:w="0" w:type="auto"/>
            <w:tcBorders>
              <w:top w:val="nil"/>
              <w:left w:val="nil"/>
              <w:bottom w:val="nil"/>
              <w:right w:val="single" w:sz="8" w:space="0" w:color="auto"/>
            </w:tcBorders>
            <w:shd w:val="clear" w:color="auto" w:fill="auto"/>
            <w:vAlign w:val="center"/>
            <w:hideMark/>
          </w:tcPr>
          <w:p w14:paraId="63C45A5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7ECB374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5514F0B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127.6, CH</w:t>
            </w:r>
          </w:p>
        </w:tc>
        <w:tc>
          <w:tcPr>
            <w:tcW w:w="0" w:type="auto"/>
            <w:tcBorders>
              <w:top w:val="nil"/>
              <w:left w:val="nil"/>
              <w:bottom w:val="nil"/>
              <w:right w:val="single" w:sz="8" w:space="0" w:color="auto"/>
            </w:tcBorders>
            <w:shd w:val="clear" w:color="auto" w:fill="auto"/>
            <w:vAlign w:val="center"/>
            <w:hideMark/>
          </w:tcPr>
          <w:p w14:paraId="1F64815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7.26 (s)</w:t>
            </w:r>
          </w:p>
        </w:tc>
      </w:tr>
      <w:tr w:rsidR="00BA4F08" w:rsidRPr="00BA4F08" w14:paraId="1DA4D85D"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06BF2F9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F912DE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w:t>
            </w:r>
          </w:p>
        </w:tc>
        <w:tc>
          <w:tcPr>
            <w:tcW w:w="0" w:type="auto"/>
            <w:tcBorders>
              <w:top w:val="nil"/>
              <w:left w:val="nil"/>
              <w:bottom w:val="nil"/>
              <w:right w:val="single" w:sz="8" w:space="0" w:color="auto"/>
            </w:tcBorders>
            <w:shd w:val="clear" w:color="auto" w:fill="auto"/>
            <w:vAlign w:val="center"/>
            <w:hideMark/>
          </w:tcPr>
          <w:p w14:paraId="2F9C1C9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1302975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575ACF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108.0, C</w:t>
            </w:r>
          </w:p>
        </w:tc>
        <w:tc>
          <w:tcPr>
            <w:tcW w:w="0" w:type="auto"/>
            <w:tcBorders>
              <w:top w:val="nil"/>
              <w:left w:val="nil"/>
              <w:bottom w:val="nil"/>
              <w:right w:val="single" w:sz="8" w:space="0" w:color="auto"/>
            </w:tcBorders>
            <w:shd w:val="clear" w:color="auto" w:fill="auto"/>
            <w:vAlign w:val="center"/>
            <w:hideMark/>
          </w:tcPr>
          <w:p w14:paraId="6E78717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497C5FB9"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580D393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0E59774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3a</w:t>
            </w:r>
          </w:p>
        </w:tc>
        <w:tc>
          <w:tcPr>
            <w:tcW w:w="0" w:type="auto"/>
            <w:tcBorders>
              <w:top w:val="nil"/>
              <w:left w:val="nil"/>
              <w:bottom w:val="nil"/>
              <w:right w:val="single" w:sz="8" w:space="0" w:color="auto"/>
            </w:tcBorders>
            <w:shd w:val="clear" w:color="auto" w:fill="auto"/>
            <w:vAlign w:val="center"/>
            <w:hideMark/>
          </w:tcPr>
          <w:p w14:paraId="1941DFB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0F316D05"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763008F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120.5, C</w:t>
            </w:r>
          </w:p>
        </w:tc>
        <w:tc>
          <w:tcPr>
            <w:tcW w:w="0" w:type="auto"/>
            <w:tcBorders>
              <w:top w:val="nil"/>
              <w:left w:val="nil"/>
              <w:bottom w:val="nil"/>
              <w:right w:val="single" w:sz="8" w:space="0" w:color="auto"/>
            </w:tcBorders>
            <w:shd w:val="clear" w:color="auto" w:fill="auto"/>
            <w:vAlign w:val="center"/>
            <w:hideMark/>
          </w:tcPr>
          <w:p w14:paraId="2BD5F09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49B2123A"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437107E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248547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w:t>
            </w:r>
          </w:p>
        </w:tc>
        <w:tc>
          <w:tcPr>
            <w:tcW w:w="0" w:type="auto"/>
            <w:tcBorders>
              <w:top w:val="nil"/>
              <w:left w:val="nil"/>
              <w:bottom w:val="nil"/>
              <w:right w:val="single" w:sz="8" w:space="0" w:color="auto"/>
            </w:tcBorders>
            <w:shd w:val="clear" w:color="auto" w:fill="auto"/>
            <w:vAlign w:val="center"/>
            <w:hideMark/>
          </w:tcPr>
          <w:p w14:paraId="0BDD8AF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126.2, CH</w:t>
            </w:r>
          </w:p>
        </w:tc>
        <w:tc>
          <w:tcPr>
            <w:tcW w:w="0" w:type="auto"/>
            <w:tcBorders>
              <w:top w:val="nil"/>
              <w:left w:val="nil"/>
              <w:bottom w:val="nil"/>
              <w:right w:val="single" w:sz="8" w:space="0" w:color="auto"/>
            </w:tcBorders>
            <w:shd w:val="clear" w:color="auto" w:fill="auto"/>
            <w:vAlign w:val="center"/>
            <w:hideMark/>
          </w:tcPr>
          <w:p w14:paraId="4D28D38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7.84 (d)</w:t>
            </w:r>
          </w:p>
        </w:tc>
        <w:tc>
          <w:tcPr>
            <w:tcW w:w="0" w:type="auto"/>
            <w:tcBorders>
              <w:top w:val="nil"/>
              <w:left w:val="nil"/>
              <w:bottom w:val="nil"/>
              <w:right w:val="single" w:sz="8" w:space="0" w:color="auto"/>
            </w:tcBorders>
            <w:shd w:val="clear" w:color="auto" w:fill="auto"/>
            <w:vAlign w:val="center"/>
            <w:hideMark/>
          </w:tcPr>
          <w:p w14:paraId="324721C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127.8, CH</w:t>
            </w:r>
          </w:p>
        </w:tc>
        <w:tc>
          <w:tcPr>
            <w:tcW w:w="0" w:type="auto"/>
            <w:tcBorders>
              <w:top w:val="nil"/>
              <w:left w:val="nil"/>
              <w:bottom w:val="nil"/>
              <w:right w:val="single" w:sz="8" w:space="0" w:color="auto"/>
            </w:tcBorders>
            <w:shd w:val="clear" w:color="auto" w:fill="auto"/>
            <w:vAlign w:val="center"/>
            <w:hideMark/>
          </w:tcPr>
          <w:p w14:paraId="6DE6C8C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8.01 (dd)</w:t>
            </w:r>
          </w:p>
        </w:tc>
      </w:tr>
      <w:tr w:rsidR="00BA4F08" w:rsidRPr="00BA4F08" w14:paraId="7FCB441B"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4F7205E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45A1A2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w:t>
            </w:r>
          </w:p>
        </w:tc>
        <w:tc>
          <w:tcPr>
            <w:tcW w:w="0" w:type="auto"/>
            <w:tcBorders>
              <w:top w:val="nil"/>
              <w:left w:val="nil"/>
              <w:bottom w:val="nil"/>
              <w:right w:val="single" w:sz="8" w:space="0" w:color="auto"/>
            </w:tcBorders>
            <w:shd w:val="clear" w:color="auto" w:fill="auto"/>
            <w:vAlign w:val="center"/>
            <w:hideMark/>
          </w:tcPr>
          <w:p w14:paraId="6FAB42A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114.6, CH</w:t>
            </w:r>
          </w:p>
        </w:tc>
        <w:tc>
          <w:tcPr>
            <w:tcW w:w="0" w:type="auto"/>
            <w:tcBorders>
              <w:top w:val="nil"/>
              <w:left w:val="nil"/>
              <w:bottom w:val="nil"/>
              <w:right w:val="single" w:sz="8" w:space="0" w:color="auto"/>
            </w:tcBorders>
            <w:shd w:val="clear" w:color="auto" w:fill="auto"/>
            <w:vAlign w:val="center"/>
            <w:hideMark/>
          </w:tcPr>
          <w:p w14:paraId="182A039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6.93 (dd)</w:t>
            </w:r>
          </w:p>
        </w:tc>
        <w:tc>
          <w:tcPr>
            <w:tcW w:w="0" w:type="auto"/>
            <w:tcBorders>
              <w:top w:val="nil"/>
              <w:left w:val="nil"/>
              <w:bottom w:val="nil"/>
              <w:right w:val="single" w:sz="8" w:space="0" w:color="auto"/>
            </w:tcBorders>
            <w:shd w:val="clear" w:color="auto" w:fill="auto"/>
            <w:vAlign w:val="center"/>
            <w:hideMark/>
          </w:tcPr>
          <w:p w14:paraId="1ED8DE2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115.4, CH</w:t>
            </w:r>
          </w:p>
        </w:tc>
        <w:tc>
          <w:tcPr>
            <w:tcW w:w="0" w:type="auto"/>
            <w:tcBorders>
              <w:top w:val="nil"/>
              <w:left w:val="nil"/>
              <w:bottom w:val="nil"/>
              <w:right w:val="single" w:sz="8" w:space="0" w:color="auto"/>
            </w:tcBorders>
            <w:shd w:val="clear" w:color="auto" w:fill="auto"/>
            <w:vAlign w:val="center"/>
            <w:hideMark/>
          </w:tcPr>
          <w:p w14:paraId="00CE276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7.04 (dd)</w:t>
            </w:r>
          </w:p>
        </w:tc>
      </w:tr>
      <w:tr w:rsidR="00BA4F08" w:rsidRPr="00BA4F08" w14:paraId="6BD1DCD7"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3400B2E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19DC06E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6</w:t>
            </w:r>
          </w:p>
        </w:tc>
        <w:tc>
          <w:tcPr>
            <w:tcW w:w="0" w:type="auto"/>
            <w:tcBorders>
              <w:top w:val="nil"/>
              <w:left w:val="nil"/>
              <w:bottom w:val="nil"/>
              <w:right w:val="single" w:sz="8" w:space="0" w:color="auto"/>
            </w:tcBorders>
            <w:shd w:val="clear" w:color="auto" w:fill="auto"/>
            <w:vAlign w:val="center"/>
            <w:hideMark/>
          </w:tcPr>
          <w:p w14:paraId="2902CF7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141.2, CH</w:t>
            </w:r>
          </w:p>
        </w:tc>
        <w:tc>
          <w:tcPr>
            <w:tcW w:w="0" w:type="auto"/>
            <w:tcBorders>
              <w:top w:val="nil"/>
              <w:left w:val="nil"/>
              <w:bottom w:val="nil"/>
              <w:right w:val="single" w:sz="8" w:space="0" w:color="auto"/>
            </w:tcBorders>
            <w:shd w:val="clear" w:color="auto" w:fill="auto"/>
            <w:vAlign w:val="center"/>
            <w:hideMark/>
          </w:tcPr>
          <w:p w14:paraId="6BDD335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8.05 (dd)</w:t>
            </w:r>
          </w:p>
        </w:tc>
        <w:tc>
          <w:tcPr>
            <w:tcW w:w="0" w:type="auto"/>
            <w:tcBorders>
              <w:top w:val="nil"/>
              <w:left w:val="nil"/>
              <w:bottom w:val="nil"/>
              <w:right w:val="single" w:sz="8" w:space="0" w:color="auto"/>
            </w:tcBorders>
            <w:shd w:val="clear" w:color="auto" w:fill="auto"/>
            <w:vAlign w:val="center"/>
            <w:hideMark/>
          </w:tcPr>
          <w:p w14:paraId="20074BC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142.6, CH</w:t>
            </w:r>
          </w:p>
        </w:tc>
        <w:tc>
          <w:tcPr>
            <w:tcW w:w="0" w:type="auto"/>
            <w:tcBorders>
              <w:top w:val="nil"/>
              <w:left w:val="nil"/>
              <w:bottom w:val="nil"/>
              <w:right w:val="single" w:sz="8" w:space="0" w:color="auto"/>
            </w:tcBorders>
            <w:shd w:val="clear" w:color="auto" w:fill="auto"/>
            <w:vAlign w:val="center"/>
            <w:hideMark/>
          </w:tcPr>
          <w:p w14:paraId="52F3BE2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8.20 (dd)</w:t>
            </w:r>
          </w:p>
        </w:tc>
      </w:tr>
      <w:tr w:rsidR="00BA4F08" w:rsidRPr="00BA4F08" w14:paraId="38EE35C5"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6D1210A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69169E5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w:t>
            </w:r>
          </w:p>
        </w:tc>
        <w:tc>
          <w:tcPr>
            <w:tcW w:w="0" w:type="auto"/>
            <w:tcBorders>
              <w:top w:val="nil"/>
              <w:left w:val="nil"/>
              <w:bottom w:val="nil"/>
              <w:right w:val="single" w:sz="8" w:space="0" w:color="auto"/>
            </w:tcBorders>
            <w:shd w:val="clear" w:color="auto" w:fill="auto"/>
            <w:vAlign w:val="center"/>
            <w:hideMark/>
          </w:tcPr>
          <w:p w14:paraId="23C4E27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5331DDC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3B160B9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57C8443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0AECD4FB"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2591921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5C9E802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7a</w:t>
            </w:r>
          </w:p>
        </w:tc>
        <w:tc>
          <w:tcPr>
            <w:tcW w:w="0" w:type="auto"/>
            <w:tcBorders>
              <w:top w:val="nil"/>
              <w:left w:val="nil"/>
              <w:bottom w:val="nil"/>
              <w:right w:val="single" w:sz="8" w:space="0" w:color="auto"/>
            </w:tcBorders>
            <w:shd w:val="clear" w:color="auto" w:fill="auto"/>
            <w:vAlign w:val="center"/>
            <w:hideMark/>
          </w:tcPr>
          <w:p w14:paraId="47A7456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771EC6E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72C16C2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147.0, CH</w:t>
            </w:r>
          </w:p>
        </w:tc>
        <w:tc>
          <w:tcPr>
            <w:tcW w:w="0" w:type="auto"/>
            <w:tcBorders>
              <w:top w:val="nil"/>
              <w:left w:val="nil"/>
              <w:bottom w:val="nil"/>
              <w:right w:val="single" w:sz="8" w:space="0" w:color="auto"/>
            </w:tcBorders>
            <w:shd w:val="clear" w:color="auto" w:fill="auto"/>
            <w:vAlign w:val="center"/>
            <w:hideMark/>
          </w:tcPr>
          <w:p w14:paraId="015DEA2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0D800F4E" w14:textId="77777777" w:rsidTr="00A9096F">
        <w:trPr>
          <w:trHeight w:val="302"/>
        </w:trPr>
        <w:tc>
          <w:tcPr>
            <w:tcW w:w="0" w:type="auto"/>
            <w:tcBorders>
              <w:top w:val="nil"/>
              <w:left w:val="single" w:sz="8" w:space="0" w:color="auto"/>
              <w:bottom w:val="nil"/>
              <w:right w:val="single" w:sz="8" w:space="0" w:color="auto"/>
            </w:tcBorders>
            <w:shd w:val="clear" w:color="auto" w:fill="auto"/>
            <w:vAlign w:val="center"/>
            <w:hideMark/>
          </w:tcPr>
          <w:p w14:paraId="3AB3497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0B1767D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C=O</w:t>
            </w:r>
          </w:p>
        </w:tc>
        <w:tc>
          <w:tcPr>
            <w:tcW w:w="0" w:type="auto"/>
            <w:tcBorders>
              <w:top w:val="nil"/>
              <w:left w:val="nil"/>
              <w:bottom w:val="nil"/>
              <w:right w:val="single" w:sz="8" w:space="0" w:color="auto"/>
            </w:tcBorders>
            <w:shd w:val="clear" w:color="auto" w:fill="auto"/>
            <w:vAlign w:val="center"/>
            <w:hideMark/>
          </w:tcPr>
          <w:p w14:paraId="1BF7650B"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 </w:t>
            </w:r>
          </w:p>
        </w:tc>
        <w:tc>
          <w:tcPr>
            <w:tcW w:w="0" w:type="auto"/>
            <w:tcBorders>
              <w:top w:val="nil"/>
              <w:left w:val="nil"/>
              <w:bottom w:val="nil"/>
              <w:right w:val="single" w:sz="8" w:space="0" w:color="auto"/>
            </w:tcBorders>
            <w:shd w:val="clear" w:color="auto" w:fill="auto"/>
            <w:vAlign w:val="center"/>
            <w:hideMark/>
          </w:tcPr>
          <w:p w14:paraId="7CEC2AD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0B345DC3" w14:textId="77777777" w:rsidR="00BA4F08" w:rsidRPr="00BA4F08" w:rsidRDefault="00BA4F08" w:rsidP="00BA4F08">
            <w:pPr>
              <w:spacing w:line="240" w:lineRule="auto"/>
              <w:ind w:firstLine="0"/>
              <w:rPr>
                <w:rFonts w:eastAsia="Times New Roman" w:cstheme="minorBidi"/>
                <w:color w:val="231F20"/>
                <w:sz w:val="20"/>
                <w:szCs w:val="20"/>
              </w:rPr>
            </w:pPr>
            <w:r w:rsidRPr="00BA4F08">
              <w:rPr>
                <w:rFonts w:eastAsia="Times New Roman" w:cstheme="minorBidi"/>
                <w:color w:val="231F20"/>
                <w:sz w:val="20"/>
                <w:szCs w:val="20"/>
              </w:rPr>
              <w:t>165.6, C</w:t>
            </w:r>
          </w:p>
        </w:tc>
        <w:tc>
          <w:tcPr>
            <w:tcW w:w="0" w:type="auto"/>
            <w:tcBorders>
              <w:top w:val="nil"/>
              <w:left w:val="nil"/>
              <w:bottom w:val="nil"/>
              <w:right w:val="single" w:sz="8" w:space="0" w:color="auto"/>
            </w:tcBorders>
            <w:shd w:val="clear" w:color="auto" w:fill="auto"/>
            <w:vAlign w:val="center"/>
            <w:hideMark/>
          </w:tcPr>
          <w:p w14:paraId="72FDCBC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2BC5F006" w14:textId="77777777" w:rsidTr="00A9096F">
        <w:trPr>
          <w:trHeight w:val="302"/>
        </w:trPr>
        <w:tc>
          <w:tcPr>
            <w:tcW w:w="0" w:type="auto"/>
            <w:tcBorders>
              <w:top w:val="single" w:sz="8" w:space="0" w:color="auto"/>
              <w:left w:val="single" w:sz="8" w:space="0" w:color="auto"/>
              <w:bottom w:val="nil"/>
              <w:right w:val="single" w:sz="8" w:space="0" w:color="auto"/>
            </w:tcBorders>
            <w:shd w:val="clear" w:color="auto" w:fill="auto"/>
            <w:vAlign w:val="center"/>
            <w:hideMark/>
          </w:tcPr>
          <w:p w14:paraId="04D7CDD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Proline</w:t>
            </w:r>
          </w:p>
        </w:tc>
        <w:tc>
          <w:tcPr>
            <w:tcW w:w="0" w:type="auto"/>
            <w:tcBorders>
              <w:top w:val="single" w:sz="8" w:space="0" w:color="auto"/>
              <w:left w:val="nil"/>
              <w:bottom w:val="nil"/>
              <w:right w:val="single" w:sz="8" w:space="0" w:color="auto"/>
            </w:tcBorders>
            <w:shd w:val="clear" w:color="auto" w:fill="auto"/>
            <w:vAlign w:val="center"/>
            <w:hideMark/>
          </w:tcPr>
          <w:p w14:paraId="65FFCAC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α</w:t>
            </w:r>
          </w:p>
        </w:tc>
        <w:tc>
          <w:tcPr>
            <w:tcW w:w="0" w:type="auto"/>
            <w:tcBorders>
              <w:top w:val="single" w:sz="8" w:space="0" w:color="auto"/>
              <w:left w:val="nil"/>
              <w:bottom w:val="nil"/>
              <w:right w:val="single" w:sz="8" w:space="0" w:color="auto"/>
            </w:tcBorders>
            <w:shd w:val="clear" w:color="auto" w:fill="auto"/>
            <w:vAlign w:val="center"/>
            <w:hideMark/>
          </w:tcPr>
          <w:p w14:paraId="2112234F"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58.8, CH</w:t>
            </w:r>
          </w:p>
        </w:tc>
        <w:tc>
          <w:tcPr>
            <w:tcW w:w="0" w:type="auto"/>
            <w:tcBorders>
              <w:top w:val="single" w:sz="8" w:space="0" w:color="auto"/>
              <w:left w:val="nil"/>
              <w:bottom w:val="nil"/>
              <w:right w:val="single" w:sz="8" w:space="0" w:color="auto"/>
            </w:tcBorders>
            <w:shd w:val="clear" w:color="auto" w:fill="auto"/>
            <w:vAlign w:val="center"/>
            <w:hideMark/>
          </w:tcPr>
          <w:p w14:paraId="4FE1555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3.94 (dd)</w:t>
            </w:r>
          </w:p>
        </w:tc>
        <w:tc>
          <w:tcPr>
            <w:tcW w:w="0" w:type="auto"/>
            <w:tcBorders>
              <w:top w:val="single" w:sz="8" w:space="0" w:color="auto"/>
              <w:left w:val="nil"/>
              <w:bottom w:val="nil"/>
              <w:right w:val="single" w:sz="8" w:space="0" w:color="auto"/>
            </w:tcBorders>
            <w:shd w:val="clear" w:color="auto" w:fill="auto"/>
            <w:vAlign w:val="center"/>
            <w:hideMark/>
          </w:tcPr>
          <w:p w14:paraId="12936A3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58.8, CH</w:t>
            </w:r>
          </w:p>
        </w:tc>
        <w:tc>
          <w:tcPr>
            <w:tcW w:w="0" w:type="auto"/>
            <w:tcBorders>
              <w:top w:val="single" w:sz="8" w:space="0" w:color="auto"/>
              <w:left w:val="nil"/>
              <w:bottom w:val="nil"/>
              <w:right w:val="single" w:sz="8" w:space="0" w:color="auto"/>
            </w:tcBorders>
            <w:shd w:val="clear" w:color="auto" w:fill="auto"/>
            <w:vAlign w:val="center"/>
            <w:hideMark/>
          </w:tcPr>
          <w:p w14:paraId="3C5F36C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4.02 (dd)</w:t>
            </w:r>
          </w:p>
        </w:tc>
      </w:tr>
      <w:tr w:rsidR="00BA4F08" w:rsidRPr="00BA4F08" w14:paraId="7F914404"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6395EDB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09CCA58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xml:space="preserve"> β</w:t>
            </w:r>
          </w:p>
        </w:tc>
        <w:tc>
          <w:tcPr>
            <w:tcW w:w="0" w:type="auto"/>
            <w:tcBorders>
              <w:top w:val="nil"/>
              <w:left w:val="nil"/>
              <w:bottom w:val="nil"/>
              <w:right w:val="single" w:sz="8" w:space="0" w:color="auto"/>
            </w:tcBorders>
            <w:shd w:val="clear" w:color="auto" w:fill="auto"/>
            <w:vAlign w:val="center"/>
            <w:hideMark/>
          </w:tcPr>
          <w:p w14:paraId="0AF5DF3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28.1,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15801D6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0.97 (q), 1.85 (m)</w:t>
            </w:r>
          </w:p>
        </w:tc>
        <w:tc>
          <w:tcPr>
            <w:tcW w:w="0" w:type="auto"/>
            <w:tcBorders>
              <w:top w:val="nil"/>
              <w:left w:val="nil"/>
              <w:bottom w:val="nil"/>
              <w:right w:val="single" w:sz="8" w:space="0" w:color="auto"/>
            </w:tcBorders>
            <w:shd w:val="clear" w:color="auto" w:fill="auto"/>
            <w:vAlign w:val="center"/>
            <w:hideMark/>
          </w:tcPr>
          <w:p w14:paraId="6EF5315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28.4,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4F72BB8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1.24 (m), 1.95 (m)</w:t>
            </w:r>
          </w:p>
        </w:tc>
      </w:tr>
      <w:tr w:rsidR="00BA4F08" w:rsidRPr="00BA4F08" w14:paraId="35C3272F"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02EB581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199E85E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γ</w:t>
            </w:r>
          </w:p>
        </w:tc>
        <w:tc>
          <w:tcPr>
            <w:tcW w:w="0" w:type="auto"/>
            <w:tcBorders>
              <w:top w:val="nil"/>
              <w:left w:val="nil"/>
              <w:bottom w:val="nil"/>
              <w:right w:val="single" w:sz="8" w:space="0" w:color="auto"/>
            </w:tcBorders>
            <w:shd w:val="clear" w:color="auto" w:fill="auto"/>
            <w:vAlign w:val="center"/>
            <w:hideMark/>
          </w:tcPr>
          <w:p w14:paraId="7182CC5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21.9,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41E576D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1.32 (m), 1.57 (m)</w:t>
            </w:r>
          </w:p>
        </w:tc>
        <w:tc>
          <w:tcPr>
            <w:tcW w:w="0" w:type="auto"/>
            <w:tcBorders>
              <w:top w:val="nil"/>
              <w:left w:val="nil"/>
              <w:bottom w:val="nil"/>
              <w:right w:val="single" w:sz="8" w:space="0" w:color="auto"/>
            </w:tcBorders>
            <w:shd w:val="clear" w:color="auto" w:fill="auto"/>
            <w:vAlign w:val="center"/>
            <w:hideMark/>
          </w:tcPr>
          <w:p w14:paraId="1B0D55D9"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22.1,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69A338B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1.59 (m)</w:t>
            </w:r>
          </w:p>
        </w:tc>
      </w:tr>
      <w:tr w:rsidR="00BA4F08" w:rsidRPr="00BA4F08" w14:paraId="387B7466"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1AC30F1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4826B71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δ</w:t>
            </w:r>
          </w:p>
        </w:tc>
        <w:tc>
          <w:tcPr>
            <w:tcW w:w="0" w:type="auto"/>
            <w:tcBorders>
              <w:top w:val="nil"/>
              <w:left w:val="nil"/>
              <w:bottom w:val="nil"/>
              <w:right w:val="single" w:sz="8" w:space="0" w:color="auto"/>
            </w:tcBorders>
            <w:shd w:val="clear" w:color="auto" w:fill="auto"/>
            <w:vAlign w:val="center"/>
            <w:hideMark/>
          </w:tcPr>
          <w:p w14:paraId="104B40C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44.3,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3201E8F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3.10 (m), 3.32 (m)</w:t>
            </w:r>
          </w:p>
        </w:tc>
        <w:tc>
          <w:tcPr>
            <w:tcW w:w="0" w:type="auto"/>
            <w:tcBorders>
              <w:top w:val="nil"/>
              <w:left w:val="nil"/>
              <w:bottom w:val="nil"/>
              <w:right w:val="single" w:sz="8" w:space="0" w:color="auto"/>
            </w:tcBorders>
            <w:shd w:val="clear" w:color="auto" w:fill="auto"/>
            <w:vAlign w:val="center"/>
            <w:hideMark/>
          </w:tcPr>
          <w:p w14:paraId="0E5231A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45.0, CH</w:t>
            </w:r>
            <w:r w:rsidRPr="00BA4F08">
              <w:rPr>
                <w:rFonts w:eastAsia="Times New Roman" w:cstheme="minorBidi"/>
                <w:color w:val="000000"/>
                <w:sz w:val="20"/>
                <w:szCs w:val="20"/>
                <w:vertAlign w:val="subscript"/>
              </w:rPr>
              <w:t>2</w:t>
            </w:r>
          </w:p>
        </w:tc>
        <w:tc>
          <w:tcPr>
            <w:tcW w:w="0" w:type="auto"/>
            <w:tcBorders>
              <w:top w:val="nil"/>
              <w:left w:val="nil"/>
              <w:bottom w:val="nil"/>
              <w:right w:val="single" w:sz="8" w:space="0" w:color="auto"/>
            </w:tcBorders>
            <w:shd w:val="clear" w:color="auto" w:fill="auto"/>
            <w:vAlign w:val="center"/>
            <w:hideMark/>
          </w:tcPr>
          <w:p w14:paraId="0248A8A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3.23 (m), 3.32 (m)</w:t>
            </w:r>
          </w:p>
        </w:tc>
      </w:tr>
      <w:tr w:rsidR="00BA4F08" w:rsidRPr="00BA4F08" w14:paraId="415A9126"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732D437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2A816DD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C=O</w:t>
            </w:r>
          </w:p>
        </w:tc>
        <w:tc>
          <w:tcPr>
            <w:tcW w:w="0" w:type="auto"/>
            <w:tcBorders>
              <w:top w:val="nil"/>
              <w:left w:val="nil"/>
              <w:bottom w:val="nil"/>
              <w:right w:val="single" w:sz="8" w:space="0" w:color="auto"/>
            </w:tcBorders>
            <w:shd w:val="clear" w:color="auto" w:fill="auto"/>
            <w:vAlign w:val="center"/>
            <w:hideMark/>
          </w:tcPr>
          <w:p w14:paraId="425EB91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46EEF90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58D537D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06CB53C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04C4C1EE" w14:textId="77777777" w:rsidTr="00A9096F">
        <w:trPr>
          <w:trHeight w:val="302"/>
        </w:trPr>
        <w:tc>
          <w:tcPr>
            <w:tcW w:w="0" w:type="auto"/>
            <w:tcBorders>
              <w:top w:val="single" w:sz="8" w:space="0" w:color="auto"/>
              <w:left w:val="single" w:sz="8" w:space="0" w:color="auto"/>
              <w:bottom w:val="nil"/>
              <w:right w:val="single" w:sz="8" w:space="0" w:color="auto"/>
            </w:tcBorders>
            <w:shd w:val="clear" w:color="auto" w:fill="auto"/>
            <w:vAlign w:val="center"/>
            <w:hideMark/>
          </w:tcPr>
          <w:p w14:paraId="4A7F490D"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3-Prenyl</w:t>
            </w:r>
          </w:p>
        </w:tc>
        <w:tc>
          <w:tcPr>
            <w:tcW w:w="0" w:type="auto"/>
            <w:tcBorders>
              <w:top w:val="single" w:sz="8" w:space="0" w:color="auto"/>
              <w:left w:val="nil"/>
              <w:bottom w:val="nil"/>
              <w:right w:val="single" w:sz="8" w:space="0" w:color="auto"/>
            </w:tcBorders>
            <w:shd w:val="clear" w:color="auto" w:fill="auto"/>
            <w:vAlign w:val="center"/>
            <w:hideMark/>
          </w:tcPr>
          <w:p w14:paraId="1022674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w:t>
            </w:r>
          </w:p>
        </w:tc>
        <w:tc>
          <w:tcPr>
            <w:tcW w:w="0" w:type="auto"/>
            <w:tcBorders>
              <w:top w:val="single" w:sz="8" w:space="0" w:color="auto"/>
              <w:left w:val="nil"/>
              <w:bottom w:val="nil"/>
              <w:right w:val="single" w:sz="8" w:space="0" w:color="auto"/>
            </w:tcBorders>
            <w:shd w:val="clear" w:color="auto" w:fill="auto"/>
            <w:vAlign w:val="center"/>
            <w:hideMark/>
          </w:tcPr>
          <w:p w14:paraId="12E16D7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24.8, CH</w:t>
            </w:r>
            <w:r w:rsidRPr="00BA4F08">
              <w:rPr>
                <w:rFonts w:eastAsia="Times New Roman" w:cstheme="minorBidi"/>
                <w:color w:val="000000"/>
                <w:sz w:val="20"/>
                <w:szCs w:val="20"/>
                <w:vertAlign w:val="subscript"/>
              </w:rPr>
              <w:t>2</w:t>
            </w:r>
          </w:p>
        </w:tc>
        <w:tc>
          <w:tcPr>
            <w:tcW w:w="0" w:type="auto"/>
            <w:tcBorders>
              <w:top w:val="single" w:sz="8" w:space="0" w:color="auto"/>
              <w:left w:val="nil"/>
              <w:bottom w:val="nil"/>
              <w:right w:val="single" w:sz="8" w:space="0" w:color="auto"/>
            </w:tcBorders>
            <w:shd w:val="clear" w:color="auto" w:fill="auto"/>
            <w:vAlign w:val="center"/>
            <w:hideMark/>
          </w:tcPr>
          <w:p w14:paraId="6D31DB3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3.43 (m)</w:t>
            </w:r>
          </w:p>
        </w:tc>
        <w:tc>
          <w:tcPr>
            <w:tcW w:w="0" w:type="auto"/>
            <w:tcBorders>
              <w:top w:val="single" w:sz="8" w:space="0" w:color="auto"/>
              <w:left w:val="nil"/>
              <w:bottom w:val="nil"/>
              <w:right w:val="single" w:sz="8" w:space="0" w:color="auto"/>
            </w:tcBorders>
            <w:shd w:val="clear" w:color="auto" w:fill="auto"/>
            <w:vAlign w:val="center"/>
            <w:hideMark/>
          </w:tcPr>
          <w:p w14:paraId="2CB42E3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41.5, CH</w:t>
            </w:r>
            <w:r w:rsidRPr="00BA4F08">
              <w:rPr>
                <w:rFonts w:eastAsia="Times New Roman" w:cstheme="minorBidi"/>
                <w:color w:val="000000"/>
                <w:sz w:val="20"/>
                <w:szCs w:val="20"/>
                <w:vertAlign w:val="subscript"/>
              </w:rPr>
              <w:t>2</w:t>
            </w:r>
          </w:p>
        </w:tc>
        <w:tc>
          <w:tcPr>
            <w:tcW w:w="0" w:type="auto"/>
            <w:tcBorders>
              <w:top w:val="single" w:sz="8" w:space="0" w:color="auto"/>
              <w:left w:val="nil"/>
              <w:bottom w:val="nil"/>
              <w:right w:val="single" w:sz="8" w:space="0" w:color="auto"/>
            </w:tcBorders>
            <w:shd w:val="clear" w:color="auto" w:fill="auto"/>
            <w:vAlign w:val="center"/>
            <w:hideMark/>
          </w:tcPr>
          <w:p w14:paraId="175DCE6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4.78 (dd)</w:t>
            </w:r>
          </w:p>
        </w:tc>
      </w:tr>
      <w:tr w:rsidR="00BA4F08" w:rsidRPr="00BA4F08" w14:paraId="612867A8"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0B507FE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2A46D25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w:t>
            </w:r>
          </w:p>
        </w:tc>
        <w:tc>
          <w:tcPr>
            <w:tcW w:w="0" w:type="auto"/>
            <w:tcBorders>
              <w:top w:val="nil"/>
              <w:left w:val="nil"/>
              <w:bottom w:val="nil"/>
              <w:right w:val="single" w:sz="8" w:space="0" w:color="auto"/>
            </w:tcBorders>
            <w:shd w:val="clear" w:color="auto" w:fill="auto"/>
            <w:vAlign w:val="center"/>
            <w:hideMark/>
          </w:tcPr>
          <w:p w14:paraId="79FF9018"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121.2, CH</w:t>
            </w:r>
          </w:p>
        </w:tc>
        <w:tc>
          <w:tcPr>
            <w:tcW w:w="0" w:type="auto"/>
            <w:tcBorders>
              <w:top w:val="nil"/>
              <w:left w:val="nil"/>
              <w:bottom w:val="nil"/>
              <w:right w:val="single" w:sz="8" w:space="0" w:color="auto"/>
            </w:tcBorders>
            <w:shd w:val="clear" w:color="auto" w:fill="auto"/>
            <w:vAlign w:val="center"/>
            <w:hideMark/>
          </w:tcPr>
          <w:p w14:paraId="5C47CFA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5.30 (t)</w:t>
            </w:r>
          </w:p>
        </w:tc>
        <w:tc>
          <w:tcPr>
            <w:tcW w:w="0" w:type="auto"/>
            <w:tcBorders>
              <w:top w:val="nil"/>
              <w:left w:val="nil"/>
              <w:bottom w:val="nil"/>
              <w:right w:val="single" w:sz="8" w:space="0" w:color="auto"/>
            </w:tcBorders>
            <w:shd w:val="clear" w:color="auto" w:fill="auto"/>
            <w:vAlign w:val="center"/>
            <w:hideMark/>
          </w:tcPr>
          <w:p w14:paraId="49F6C32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120.9, CH</w:t>
            </w:r>
          </w:p>
        </w:tc>
        <w:tc>
          <w:tcPr>
            <w:tcW w:w="0" w:type="auto"/>
            <w:tcBorders>
              <w:top w:val="nil"/>
              <w:left w:val="nil"/>
              <w:bottom w:val="nil"/>
              <w:right w:val="single" w:sz="8" w:space="0" w:color="auto"/>
            </w:tcBorders>
            <w:shd w:val="clear" w:color="auto" w:fill="auto"/>
            <w:vAlign w:val="center"/>
            <w:hideMark/>
          </w:tcPr>
          <w:p w14:paraId="1AA904C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5.33 (t)</w:t>
            </w:r>
          </w:p>
        </w:tc>
      </w:tr>
      <w:tr w:rsidR="00BA4F08" w:rsidRPr="00BA4F08" w14:paraId="25794584"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661D886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160782C2"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3'</w:t>
            </w:r>
          </w:p>
        </w:tc>
        <w:tc>
          <w:tcPr>
            <w:tcW w:w="0" w:type="auto"/>
            <w:tcBorders>
              <w:top w:val="nil"/>
              <w:left w:val="nil"/>
              <w:bottom w:val="nil"/>
              <w:right w:val="single" w:sz="8" w:space="0" w:color="auto"/>
            </w:tcBorders>
            <w:shd w:val="clear" w:color="auto" w:fill="auto"/>
            <w:vAlign w:val="center"/>
            <w:hideMark/>
          </w:tcPr>
          <w:p w14:paraId="3930190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noWrap/>
            <w:vAlign w:val="center"/>
            <w:hideMark/>
          </w:tcPr>
          <w:p w14:paraId="053DF9F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35AC38D3"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136.2, C</w:t>
            </w:r>
          </w:p>
        </w:tc>
        <w:tc>
          <w:tcPr>
            <w:tcW w:w="0" w:type="auto"/>
            <w:tcBorders>
              <w:top w:val="nil"/>
              <w:left w:val="nil"/>
              <w:bottom w:val="nil"/>
              <w:right w:val="single" w:sz="8" w:space="0" w:color="auto"/>
            </w:tcBorders>
            <w:shd w:val="clear" w:color="auto" w:fill="auto"/>
            <w:noWrap/>
            <w:vAlign w:val="center"/>
            <w:hideMark/>
          </w:tcPr>
          <w:p w14:paraId="2B0CCF4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r>
      <w:tr w:rsidR="00BA4F08" w:rsidRPr="00BA4F08" w14:paraId="0903D6E8" w14:textId="77777777" w:rsidTr="00A9096F">
        <w:trPr>
          <w:trHeight w:val="302"/>
        </w:trPr>
        <w:tc>
          <w:tcPr>
            <w:tcW w:w="0" w:type="auto"/>
            <w:tcBorders>
              <w:top w:val="nil"/>
              <w:left w:val="single" w:sz="8" w:space="0" w:color="auto"/>
              <w:bottom w:val="nil"/>
              <w:right w:val="single" w:sz="8" w:space="0" w:color="auto"/>
            </w:tcBorders>
            <w:shd w:val="clear" w:color="auto" w:fill="auto"/>
            <w:noWrap/>
            <w:vAlign w:val="center"/>
            <w:hideMark/>
          </w:tcPr>
          <w:p w14:paraId="386CA78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nil"/>
              <w:right w:val="single" w:sz="8" w:space="0" w:color="auto"/>
            </w:tcBorders>
            <w:shd w:val="clear" w:color="auto" w:fill="auto"/>
            <w:vAlign w:val="center"/>
            <w:hideMark/>
          </w:tcPr>
          <w:p w14:paraId="3B64BAD1"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4'</w:t>
            </w:r>
          </w:p>
        </w:tc>
        <w:tc>
          <w:tcPr>
            <w:tcW w:w="0" w:type="auto"/>
            <w:tcBorders>
              <w:top w:val="nil"/>
              <w:left w:val="nil"/>
              <w:bottom w:val="nil"/>
              <w:right w:val="single" w:sz="8" w:space="0" w:color="auto"/>
            </w:tcBorders>
            <w:shd w:val="clear" w:color="auto" w:fill="auto"/>
            <w:vAlign w:val="center"/>
            <w:hideMark/>
          </w:tcPr>
          <w:p w14:paraId="225FC1A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25.9, CH</w:t>
            </w:r>
            <w:r w:rsidRPr="00BA4F08">
              <w:rPr>
                <w:rFonts w:eastAsia="Times New Roman" w:cstheme="minorBidi"/>
                <w:color w:val="000000"/>
                <w:sz w:val="20"/>
                <w:szCs w:val="20"/>
                <w:vertAlign w:val="subscript"/>
              </w:rPr>
              <w:t>3</w:t>
            </w:r>
          </w:p>
        </w:tc>
        <w:tc>
          <w:tcPr>
            <w:tcW w:w="0" w:type="auto"/>
            <w:tcBorders>
              <w:top w:val="nil"/>
              <w:left w:val="nil"/>
              <w:bottom w:val="nil"/>
              <w:right w:val="single" w:sz="8" w:space="0" w:color="auto"/>
            </w:tcBorders>
            <w:shd w:val="clear" w:color="auto" w:fill="auto"/>
            <w:vAlign w:val="center"/>
            <w:hideMark/>
          </w:tcPr>
          <w:p w14:paraId="4E955326"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1.66 (s)</w:t>
            </w:r>
          </w:p>
        </w:tc>
        <w:tc>
          <w:tcPr>
            <w:tcW w:w="0" w:type="auto"/>
            <w:tcBorders>
              <w:top w:val="nil"/>
              <w:left w:val="nil"/>
              <w:bottom w:val="nil"/>
              <w:right w:val="single" w:sz="8" w:space="0" w:color="auto"/>
            </w:tcBorders>
            <w:shd w:val="clear" w:color="auto" w:fill="auto"/>
            <w:vAlign w:val="center"/>
            <w:hideMark/>
          </w:tcPr>
          <w:p w14:paraId="51A3C214"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25.8, CH</w:t>
            </w:r>
            <w:r w:rsidRPr="00BA4F08">
              <w:rPr>
                <w:rFonts w:eastAsia="Times New Roman" w:cstheme="minorBidi"/>
                <w:color w:val="000000"/>
                <w:sz w:val="20"/>
                <w:szCs w:val="20"/>
                <w:vertAlign w:val="subscript"/>
              </w:rPr>
              <w:t>3</w:t>
            </w:r>
          </w:p>
        </w:tc>
        <w:tc>
          <w:tcPr>
            <w:tcW w:w="0" w:type="auto"/>
            <w:tcBorders>
              <w:top w:val="nil"/>
              <w:left w:val="nil"/>
              <w:bottom w:val="nil"/>
              <w:right w:val="single" w:sz="8" w:space="0" w:color="auto"/>
            </w:tcBorders>
            <w:shd w:val="clear" w:color="auto" w:fill="auto"/>
            <w:vAlign w:val="center"/>
            <w:hideMark/>
          </w:tcPr>
          <w:p w14:paraId="12595AFA"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1.69 (s)</w:t>
            </w:r>
          </w:p>
        </w:tc>
      </w:tr>
      <w:tr w:rsidR="00BA4F08" w:rsidRPr="00BA4F08" w14:paraId="0477C86C" w14:textId="77777777" w:rsidTr="00A9096F">
        <w:trPr>
          <w:trHeight w:val="302"/>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3582A97"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 </w:t>
            </w:r>
          </w:p>
        </w:tc>
        <w:tc>
          <w:tcPr>
            <w:tcW w:w="0" w:type="auto"/>
            <w:tcBorders>
              <w:top w:val="nil"/>
              <w:left w:val="nil"/>
              <w:bottom w:val="single" w:sz="4" w:space="0" w:color="auto"/>
              <w:right w:val="single" w:sz="8" w:space="0" w:color="auto"/>
            </w:tcBorders>
            <w:shd w:val="clear" w:color="auto" w:fill="auto"/>
            <w:vAlign w:val="center"/>
            <w:hideMark/>
          </w:tcPr>
          <w:p w14:paraId="1866D86C"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5'</w:t>
            </w:r>
          </w:p>
        </w:tc>
        <w:tc>
          <w:tcPr>
            <w:tcW w:w="0" w:type="auto"/>
            <w:tcBorders>
              <w:top w:val="nil"/>
              <w:left w:val="nil"/>
              <w:bottom w:val="single" w:sz="8" w:space="0" w:color="auto"/>
              <w:right w:val="single" w:sz="8" w:space="0" w:color="auto"/>
            </w:tcBorders>
            <w:shd w:val="clear" w:color="auto" w:fill="auto"/>
            <w:vAlign w:val="center"/>
            <w:hideMark/>
          </w:tcPr>
          <w:p w14:paraId="3C895A90"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18.3, CH</w:t>
            </w:r>
            <w:r w:rsidRPr="00BA4F08">
              <w:rPr>
                <w:rFonts w:eastAsia="Times New Roman" w:cstheme="minorBidi"/>
                <w:color w:val="000000"/>
                <w:sz w:val="20"/>
                <w:szCs w:val="20"/>
                <w:vertAlign w:val="subscript"/>
              </w:rPr>
              <w:t>3</w:t>
            </w:r>
          </w:p>
        </w:tc>
        <w:tc>
          <w:tcPr>
            <w:tcW w:w="0" w:type="auto"/>
            <w:tcBorders>
              <w:top w:val="nil"/>
              <w:left w:val="nil"/>
              <w:bottom w:val="single" w:sz="8" w:space="0" w:color="auto"/>
              <w:right w:val="single" w:sz="8" w:space="0" w:color="auto"/>
            </w:tcBorders>
            <w:shd w:val="clear" w:color="auto" w:fill="auto"/>
            <w:vAlign w:val="center"/>
            <w:hideMark/>
          </w:tcPr>
          <w:p w14:paraId="7C640A0B"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1.70 (s)</w:t>
            </w:r>
          </w:p>
        </w:tc>
        <w:tc>
          <w:tcPr>
            <w:tcW w:w="0" w:type="auto"/>
            <w:tcBorders>
              <w:top w:val="nil"/>
              <w:left w:val="nil"/>
              <w:bottom w:val="single" w:sz="8" w:space="0" w:color="auto"/>
              <w:right w:val="single" w:sz="8" w:space="0" w:color="auto"/>
            </w:tcBorders>
            <w:shd w:val="clear" w:color="auto" w:fill="auto"/>
            <w:vAlign w:val="center"/>
            <w:hideMark/>
          </w:tcPr>
          <w:p w14:paraId="24E24FFE" w14:textId="77777777" w:rsidR="00BA4F08" w:rsidRPr="00BA4F08" w:rsidRDefault="00BA4F08" w:rsidP="00BA4F08">
            <w:pPr>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18.1, CH</w:t>
            </w:r>
            <w:r w:rsidRPr="00BA4F08">
              <w:rPr>
                <w:rFonts w:eastAsia="Times New Roman" w:cstheme="minorBidi"/>
                <w:color w:val="000000"/>
                <w:sz w:val="20"/>
                <w:szCs w:val="20"/>
                <w:vertAlign w:val="subscript"/>
              </w:rPr>
              <w:t>3</w:t>
            </w:r>
          </w:p>
        </w:tc>
        <w:tc>
          <w:tcPr>
            <w:tcW w:w="0" w:type="auto"/>
            <w:tcBorders>
              <w:top w:val="nil"/>
              <w:left w:val="nil"/>
              <w:bottom w:val="single" w:sz="8" w:space="0" w:color="auto"/>
              <w:right w:val="single" w:sz="8" w:space="0" w:color="auto"/>
            </w:tcBorders>
            <w:shd w:val="clear" w:color="auto" w:fill="auto"/>
            <w:vAlign w:val="center"/>
            <w:hideMark/>
          </w:tcPr>
          <w:p w14:paraId="192390D4" w14:textId="77777777" w:rsidR="00BA4F08" w:rsidRPr="00BA4F08" w:rsidRDefault="00BA4F08" w:rsidP="00BA4F08">
            <w:pPr>
              <w:keepNext/>
              <w:spacing w:line="240" w:lineRule="auto"/>
              <w:ind w:firstLine="0"/>
              <w:rPr>
                <w:rFonts w:eastAsia="Times New Roman" w:cstheme="minorBidi"/>
                <w:color w:val="000000"/>
                <w:sz w:val="20"/>
                <w:szCs w:val="20"/>
              </w:rPr>
            </w:pPr>
            <w:r w:rsidRPr="00BA4F08">
              <w:rPr>
                <w:rFonts w:eastAsia="Times New Roman" w:cstheme="minorBidi"/>
                <w:color w:val="000000"/>
                <w:sz w:val="20"/>
                <w:szCs w:val="20"/>
              </w:rPr>
              <w:t>1.78 (s)</w:t>
            </w:r>
          </w:p>
        </w:tc>
      </w:tr>
    </w:tbl>
    <w:p w14:paraId="02507B94" w14:textId="77777777" w:rsidR="00BA4F08" w:rsidRPr="00BA4F08" w:rsidRDefault="00BA4F08" w:rsidP="00BA4F08">
      <w:pPr>
        <w:spacing w:after="160"/>
        <w:ind w:firstLine="0"/>
        <w:rPr>
          <w:rFonts w:cstheme="minorBidi"/>
          <w:szCs w:val="22"/>
        </w:rPr>
      </w:pPr>
    </w:p>
    <w:p w14:paraId="64A193E9" w14:textId="77777777" w:rsidR="00BA4F08" w:rsidRPr="00BA4F08" w:rsidRDefault="00BA4F08" w:rsidP="00BA4F08">
      <w:pPr>
        <w:spacing w:after="160" w:line="259" w:lineRule="auto"/>
        <w:ind w:firstLine="0"/>
        <w:contextualSpacing w:val="0"/>
        <w:jc w:val="left"/>
        <w:rPr>
          <w:rFonts w:cstheme="minorBidi"/>
          <w:szCs w:val="22"/>
        </w:rPr>
      </w:pPr>
    </w:p>
    <w:p w14:paraId="25B445DD" w14:textId="77777777" w:rsidR="00BA4F08" w:rsidRPr="00BA4F08" w:rsidRDefault="00BA4F08" w:rsidP="00BA4F08">
      <w:pPr>
        <w:spacing w:after="160" w:line="259" w:lineRule="auto"/>
        <w:ind w:firstLine="0"/>
        <w:contextualSpacing w:val="0"/>
        <w:jc w:val="left"/>
        <w:rPr>
          <w:rFonts w:cstheme="minorBidi"/>
          <w:szCs w:val="22"/>
        </w:rPr>
      </w:pPr>
    </w:p>
    <w:p w14:paraId="0FE8EF34" w14:textId="77777777" w:rsidR="00BA4F08" w:rsidRPr="00BA4F08" w:rsidRDefault="00BA4F08" w:rsidP="00BA4F08">
      <w:pPr>
        <w:spacing w:after="160" w:line="259" w:lineRule="auto"/>
        <w:ind w:firstLine="0"/>
        <w:contextualSpacing w:val="0"/>
        <w:jc w:val="left"/>
        <w:rPr>
          <w:rFonts w:cstheme="minorBidi"/>
          <w:szCs w:val="22"/>
        </w:rPr>
      </w:pPr>
    </w:p>
    <w:p w14:paraId="762D4F0A" w14:textId="77777777" w:rsidR="00BA4F08" w:rsidRPr="00BA4F08" w:rsidRDefault="00BA4F08" w:rsidP="00BA4F08">
      <w:pPr>
        <w:spacing w:after="160" w:line="259" w:lineRule="auto"/>
        <w:ind w:firstLine="0"/>
        <w:contextualSpacing w:val="0"/>
        <w:jc w:val="left"/>
        <w:rPr>
          <w:rFonts w:cstheme="minorBidi"/>
          <w:szCs w:val="22"/>
        </w:rPr>
      </w:pPr>
    </w:p>
    <w:p w14:paraId="433E38D4" w14:textId="77777777" w:rsidR="00BA4F08" w:rsidRPr="00BA4F08" w:rsidRDefault="00BA4F08" w:rsidP="00BA4F08">
      <w:pPr>
        <w:spacing w:after="160" w:line="259" w:lineRule="auto"/>
        <w:ind w:firstLine="0"/>
        <w:contextualSpacing w:val="0"/>
        <w:jc w:val="left"/>
        <w:rPr>
          <w:rFonts w:cstheme="minorBidi"/>
          <w:szCs w:val="22"/>
        </w:rPr>
      </w:pPr>
    </w:p>
    <w:p w14:paraId="45170325" w14:textId="77777777" w:rsidR="00BA4F08" w:rsidRPr="00BA4F08" w:rsidRDefault="00BA4F08" w:rsidP="00BA4F08">
      <w:pPr>
        <w:spacing w:after="160" w:line="259" w:lineRule="auto"/>
        <w:ind w:firstLine="0"/>
        <w:contextualSpacing w:val="0"/>
        <w:jc w:val="left"/>
        <w:rPr>
          <w:rFonts w:cstheme="minorBidi"/>
          <w:szCs w:val="22"/>
        </w:rPr>
      </w:pPr>
    </w:p>
    <w:p w14:paraId="1EE06C06" w14:textId="77777777" w:rsidR="00BA4F08" w:rsidRPr="00BA4F08" w:rsidRDefault="00BA4F08" w:rsidP="00BA4F08">
      <w:pPr>
        <w:spacing w:after="160" w:line="259" w:lineRule="auto"/>
        <w:ind w:firstLine="0"/>
        <w:contextualSpacing w:val="0"/>
        <w:jc w:val="left"/>
        <w:rPr>
          <w:rFonts w:cstheme="minorBidi"/>
          <w:szCs w:val="22"/>
        </w:rPr>
      </w:pPr>
    </w:p>
    <w:p w14:paraId="229CE3E5" w14:textId="77777777" w:rsidR="00BA4F08" w:rsidRPr="00BA4F08" w:rsidRDefault="00BA4F08" w:rsidP="00BA4F08">
      <w:pPr>
        <w:spacing w:after="160" w:line="259" w:lineRule="auto"/>
        <w:ind w:firstLine="0"/>
        <w:contextualSpacing w:val="0"/>
        <w:jc w:val="left"/>
        <w:rPr>
          <w:rFonts w:cstheme="minorBidi"/>
          <w:szCs w:val="22"/>
        </w:rPr>
      </w:pPr>
    </w:p>
    <w:p w14:paraId="77DF8721" w14:textId="77777777" w:rsidR="00BA4F08" w:rsidRPr="00BA4F08" w:rsidRDefault="00BA4F08" w:rsidP="00BA4F08">
      <w:pPr>
        <w:spacing w:after="160" w:line="259" w:lineRule="auto"/>
        <w:ind w:firstLine="0"/>
        <w:contextualSpacing w:val="0"/>
        <w:jc w:val="left"/>
        <w:rPr>
          <w:rFonts w:cstheme="minorBidi"/>
          <w:szCs w:val="22"/>
        </w:rPr>
      </w:pPr>
    </w:p>
    <w:p w14:paraId="554FED01" w14:textId="77777777" w:rsidR="00BA4F08" w:rsidRPr="00BA4F08" w:rsidRDefault="00BA4F08" w:rsidP="00BA4F08">
      <w:pPr>
        <w:spacing w:after="160" w:line="259" w:lineRule="auto"/>
        <w:ind w:firstLine="0"/>
        <w:contextualSpacing w:val="0"/>
        <w:jc w:val="left"/>
        <w:rPr>
          <w:rFonts w:cstheme="minorBidi"/>
          <w:szCs w:val="22"/>
        </w:rPr>
      </w:pPr>
    </w:p>
    <w:p w14:paraId="76442E7B" w14:textId="77777777" w:rsidR="00BA4F08" w:rsidRPr="00BA4F08" w:rsidRDefault="00BA4F08" w:rsidP="00BA4F08">
      <w:pPr>
        <w:spacing w:after="160" w:line="259" w:lineRule="auto"/>
        <w:ind w:firstLine="0"/>
        <w:contextualSpacing w:val="0"/>
        <w:jc w:val="left"/>
        <w:rPr>
          <w:rFonts w:cstheme="minorBidi"/>
          <w:szCs w:val="22"/>
        </w:rPr>
      </w:pPr>
    </w:p>
    <w:p w14:paraId="30B80CD6" w14:textId="77777777" w:rsidR="00BA4F08" w:rsidRPr="00BA4F08" w:rsidRDefault="00BA4F08" w:rsidP="00BA4F08">
      <w:pPr>
        <w:spacing w:after="160" w:line="259" w:lineRule="auto"/>
        <w:ind w:firstLine="0"/>
        <w:contextualSpacing w:val="0"/>
        <w:jc w:val="left"/>
        <w:rPr>
          <w:rFonts w:cstheme="minorBidi"/>
          <w:szCs w:val="22"/>
        </w:rPr>
      </w:pPr>
    </w:p>
    <w:p w14:paraId="1FD133CD" w14:textId="77777777" w:rsidR="00BA4F08" w:rsidRPr="00BA4F08" w:rsidRDefault="00BA4F08" w:rsidP="00BA4F08">
      <w:pPr>
        <w:spacing w:after="160" w:line="259" w:lineRule="auto"/>
        <w:ind w:firstLine="0"/>
        <w:contextualSpacing w:val="0"/>
        <w:jc w:val="left"/>
        <w:rPr>
          <w:rFonts w:cstheme="minorBidi"/>
          <w:szCs w:val="22"/>
        </w:rPr>
      </w:pPr>
    </w:p>
    <w:p w14:paraId="37BD12F2" w14:textId="77777777" w:rsidR="00BA4F08" w:rsidRPr="00BA4F08" w:rsidRDefault="00BA4F08" w:rsidP="00BA4F08">
      <w:pPr>
        <w:spacing w:after="160" w:line="259" w:lineRule="auto"/>
        <w:ind w:firstLine="0"/>
        <w:contextualSpacing w:val="0"/>
        <w:jc w:val="left"/>
        <w:rPr>
          <w:rFonts w:cstheme="minorBidi"/>
          <w:szCs w:val="22"/>
        </w:rPr>
      </w:pPr>
    </w:p>
    <w:p w14:paraId="6B8C8EBA" w14:textId="77777777" w:rsidR="00BA4F08" w:rsidRPr="00BA4F08" w:rsidRDefault="00BA4F08" w:rsidP="00BA4F08">
      <w:pPr>
        <w:spacing w:after="160" w:line="259" w:lineRule="auto"/>
        <w:ind w:firstLine="0"/>
        <w:contextualSpacing w:val="0"/>
        <w:jc w:val="left"/>
        <w:rPr>
          <w:rFonts w:cstheme="minorBidi"/>
          <w:szCs w:val="22"/>
        </w:rPr>
      </w:pPr>
    </w:p>
    <w:p w14:paraId="0A4C53FC" w14:textId="77777777" w:rsidR="00BA4F08" w:rsidRPr="00BA4F08" w:rsidRDefault="00BA4F08" w:rsidP="00BA4F08">
      <w:pPr>
        <w:spacing w:after="160" w:line="259" w:lineRule="auto"/>
        <w:ind w:firstLine="0"/>
        <w:contextualSpacing w:val="0"/>
        <w:jc w:val="left"/>
        <w:rPr>
          <w:rFonts w:cstheme="minorBidi"/>
          <w:szCs w:val="22"/>
        </w:rPr>
      </w:pPr>
    </w:p>
    <w:p w14:paraId="2D3E98EE" w14:textId="77777777" w:rsidR="00BA4F08" w:rsidRPr="00BA4F08" w:rsidRDefault="00BA4F08" w:rsidP="00BA4F08">
      <w:pPr>
        <w:spacing w:after="160" w:line="259" w:lineRule="auto"/>
        <w:ind w:firstLine="0"/>
        <w:contextualSpacing w:val="0"/>
        <w:jc w:val="left"/>
        <w:rPr>
          <w:rFonts w:cstheme="minorBidi"/>
          <w:szCs w:val="22"/>
        </w:rPr>
      </w:pPr>
    </w:p>
    <w:p w14:paraId="557DA6A5" w14:textId="77777777" w:rsidR="00BA4F08" w:rsidRPr="00BA4F08" w:rsidRDefault="00BA4F08" w:rsidP="00BA4F08">
      <w:pPr>
        <w:spacing w:after="160" w:line="259" w:lineRule="auto"/>
        <w:ind w:firstLine="0"/>
        <w:contextualSpacing w:val="0"/>
        <w:jc w:val="left"/>
        <w:rPr>
          <w:rFonts w:cstheme="minorBidi"/>
          <w:szCs w:val="22"/>
        </w:rPr>
      </w:pPr>
    </w:p>
    <w:p w14:paraId="506EED05" w14:textId="4F5E63BB" w:rsidR="00BA4F08" w:rsidRPr="00BA4F08" w:rsidRDefault="00BA4F08" w:rsidP="00BA4F08">
      <w:pPr>
        <w:framePr w:hSpace="180" w:wrap="around" w:vAnchor="text" w:hAnchor="page" w:x="4014" w:y="160"/>
        <w:spacing w:line="240" w:lineRule="auto"/>
        <w:ind w:firstLine="0"/>
        <w:rPr>
          <w:b/>
          <w:bCs/>
          <w:noProof/>
        </w:rPr>
      </w:pPr>
      <w:r w:rsidRPr="00BA4F08">
        <w:rPr>
          <w:b/>
          <w:bCs/>
          <w:noProof/>
        </w:rPr>
        <w:t xml:space="preserve">Table </w:t>
      </w:r>
      <w:r w:rsidRPr="00BA4F08">
        <w:rPr>
          <w:b/>
          <w:bCs/>
          <w:noProof/>
        </w:rPr>
        <w:fldChar w:fldCharType="begin"/>
      </w:r>
      <w:r w:rsidRPr="00BA4F08">
        <w:rPr>
          <w:b/>
          <w:bCs/>
          <w:noProof/>
        </w:rPr>
        <w:instrText xml:space="preserve"> STYLEREF 1 \s </w:instrText>
      </w:r>
      <w:r w:rsidRPr="00BA4F08">
        <w:rPr>
          <w:b/>
          <w:bCs/>
          <w:noProof/>
        </w:rPr>
        <w:fldChar w:fldCharType="separate"/>
      </w:r>
      <w:r w:rsidR="001365F9">
        <w:rPr>
          <w:b/>
          <w:bCs/>
          <w:noProof/>
        </w:rPr>
        <w:t>4</w:t>
      </w:r>
      <w:r w:rsidRPr="00BA4F08">
        <w:rPr>
          <w:b/>
          <w:bCs/>
          <w:noProof/>
        </w:rPr>
        <w:fldChar w:fldCharType="end"/>
      </w:r>
      <w:r w:rsidRPr="00BA4F08">
        <w:rPr>
          <w:b/>
          <w:bCs/>
          <w:noProof/>
        </w:rPr>
        <w:t>.</w:t>
      </w:r>
      <w:r w:rsidRPr="00BA4F08">
        <w:rPr>
          <w:b/>
          <w:bCs/>
          <w:noProof/>
        </w:rPr>
        <w:fldChar w:fldCharType="begin"/>
      </w:r>
      <w:r w:rsidRPr="00BA4F08">
        <w:rPr>
          <w:b/>
          <w:bCs/>
          <w:noProof/>
        </w:rPr>
        <w:instrText xml:space="preserve"> SEQ Table \* ARABIC \s 1 </w:instrText>
      </w:r>
      <w:r w:rsidRPr="00BA4F08">
        <w:rPr>
          <w:b/>
          <w:bCs/>
          <w:noProof/>
        </w:rPr>
        <w:fldChar w:fldCharType="separate"/>
      </w:r>
      <w:r w:rsidR="001365F9">
        <w:rPr>
          <w:b/>
          <w:bCs/>
          <w:noProof/>
        </w:rPr>
        <w:t>4</w:t>
      </w:r>
      <w:r w:rsidRPr="00BA4F08">
        <w:rPr>
          <w:b/>
          <w:bCs/>
          <w:noProof/>
        </w:rPr>
        <w:fldChar w:fldCharType="end"/>
      </w:r>
      <w:r w:rsidRPr="00BA4F08">
        <w:rPr>
          <w:b/>
          <w:bCs/>
          <w:noProof/>
        </w:rPr>
        <w:t>: NMR assignments for 7-C2 and 7-N1</w:t>
      </w:r>
    </w:p>
    <w:p w14:paraId="4A87B3EE" w14:textId="77777777" w:rsidR="00BA4F08" w:rsidRPr="00BA4F08" w:rsidRDefault="00BA4F08" w:rsidP="00BA4F08">
      <w:pPr>
        <w:spacing w:after="160" w:line="259" w:lineRule="auto"/>
        <w:ind w:firstLine="0"/>
        <w:contextualSpacing w:val="0"/>
        <w:jc w:val="left"/>
        <w:rPr>
          <w:rFonts w:cstheme="minorBidi"/>
          <w:szCs w:val="22"/>
        </w:rPr>
      </w:pPr>
    </w:p>
    <w:p w14:paraId="530E8681" w14:textId="77777777" w:rsidR="00BA4F08" w:rsidRPr="00BA4F08" w:rsidRDefault="00BA4F08" w:rsidP="00BA4F08">
      <w:pPr>
        <w:spacing w:after="160" w:line="259" w:lineRule="auto"/>
        <w:ind w:firstLine="0"/>
        <w:contextualSpacing w:val="0"/>
        <w:jc w:val="left"/>
        <w:rPr>
          <w:rFonts w:cstheme="minorBidi"/>
          <w:szCs w:val="22"/>
        </w:rPr>
      </w:pPr>
    </w:p>
    <w:p w14:paraId="6F4AE2EB" w14:textId="77777777" w:rsidR="00BA4F08" w:rsidRPr="00BA4F08" w:rsidRDefault="00BA4F08" w:rsidP="00BA4F08">
      <w:pPr>
        <w:spacing w:after="160" w:line="259" w:lineRule="auto"/>
        <w:ind w:firstLine="0"/>
        <w:contextualSpacing w:val="0"/>
        <w:jc w:val="left"/>
        <w:rPr>
          <w:rFonts w:cstheme="minorBidi"/>
          <w:szCs w:val="22"/>
        </w:rPr>
      </w:pPr>
    </w:p>
    <w:p w14:paraId="26F04C55" w14:textId="1147B86A" w:rsidR="00BA4F08" w:rsidRPr="00BA4F08" w:rsidRDefault="00BA4F08" w:rsidP="00BA4F08">
      <w:pPr>
        <w:spacing w:after="160" w:line="259" w:lineRule="auto"/>
        <w:ind w:firstLine="0"/>
        <w:contextualSpacing w:val="0"/>
        <w:jc w:val="left"/>
        <w:rPr>
          <w:rFonts w:cstheme="minorBidi"/>
          <w:color w:val="FFFFFF" w:themeColor="background1"/>
          <w:szCs w:val="22"/>
        </w:rPr>
      </w:pPr>
      <w:r w:rsidRPr="00BA4F08">
        <w:rPr>
          <w:rFonts w:cstheme="minorBidi"/>
          <w:color w:val="FFFFFF" w:themeColor="background1"/>
          <w:szCs w:val="22"/>
        </w:rPr>
        <w:t xml:space="preserve">:  </w:t>
      </w:r>
    </w:p>
    <w:p w14:paraId="2A7ABC76" w14:textId="2A1DA7E0" w:rsidR="00BA4F08" w:rsidRDefault="00BA4F08" w:rsidP="00B41F78">
      <w:pPr>
        <w:rPr>
          <w:lang w:bidi="en-US"/>
        </w:rPr>
      </w:pPr>
    </w:p>
    <w:p w14:paraId="4EBE0162" w14:textId="6A47F19A" w:rsidR="00BA4F08" w:rsidRDefault="00BA4F08" w:rsidP="00B41F78">
      <w:pPr>
        <w:rPr>
          <w:lang w:bidi="en-US"/>
        </w:rPr>
      </w:pPr>
    </w:p>
    <w:p w14:paraId="650C9B73" w14:textId="2FB48A4E" w:rsidR="00BA4F08" w:rsidRDefault="00BA4F08" w:rsidP="00B41F78">
      <w:pPr>
        <w:rPr>
          <w:lang w:bidi="en-US"/>
        </w:rPr>
      </w:pPr>
    </w:p>
    <w:p w14:paraId="2142BD7E" w14:textId="77777777" w:rsidR="006834A9" w:rsidRDefault="006834A9" w:rsidP="006834A9">
      <w:pPr>
        <w:spacing w:line="259" w:lineRule="auto"/>
        <w:contextualSpacing w:val="0"/>
        <w:jc w:val="left"/>
      </w:pPr>
    </w:p>
    <w:p w14:paraId="186C4332" w14:textId="015D0F20" w:rsidR="006834A9" w:rsidRPr="002D4F43" w:rsidRDefault="006834A9" w:rsidP="00C63401">
      <w:pPr>
        <w:pStyle w:val="CenterFigure"/>
      </w:pPr>
      <w:r w:rsidRPr="00C63401">
        <w:rPr>
          <w:noProof/>
        </w:rPr>
        <w:drawing>
          <wp:inline distT="0" distB="0" distL="0" distR="0" wp14:anchorId="4A72FE63" wp14:editId="7F9812F6">
            <wp:extent cx="5407862" cy="3755556"/>
            <wp:effectExtent l="0" t="0" r="2540" b="0"/>
            <wp:docPr id="251" name="Picture 25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histogram&#10;&#10;Description automatically generated"/>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407862" cy="3755556"/>
                    </a:xfrm>
                    <a:prstGeom prst="rect">
                      <a:avLst/>
                    </a:prstGeom>
                    <a:noFill/>
                  </pic:spPr>
                </pic:pic>
              </a:graphicData>
            </a:graphic>
          </wp:inline>
        </w:drawing>
      </w:r>
      <w:r w:rsidRPr="002D4F43">
        <w:rPr>
          <w:vertAlign w:val="superscript"/>
        </w:rPr>
        <w:t>1</w:t>
      </w:r>
      <w:r w:rsidRPr="002D4F43">
        <w:t xml:space="preserve">H NMR spectrum (500 MHz) of </w:t>
      </w:r>
      <w:r w:rsidRPr="002D4F43">
        <w:rPr>
          <w:b/>
          <w:bCs/>
        </w:rPr>
        <w:t>2-N1</w:t>
      </w:r>
      <w:r w:rsidRPr="002D4F43">
        <w:t xml:space="preserve"> in DMSO-d</w:t>
      </w:r>
      <w:r w:rsidRPr="002D4F43">
        <w:rPr>
          <w:vertAlign w:val="subscript"/>
        </w:rPr>
        <w:t>6</w:t>
      </w:r>
      <w:r w:rsidR="00C63401" w:rsidRPr="0062358B">
        <w:rPr>
          <w:noProof/>
          <w:vertAlign w:val="subscript"/>
        </w:rPr>
        <w:drawing>
          <wp:inline distT="0" distB="0" distL="0" distR="0" wp14:anchorId="6A1A00DC" wp14:editId="029FE7A5">
            <wp:extent cx="5020310" cy="3512185"/>
            <wp:effectExtent l="0" t="0" r="8890" b="0"/>
            <wp:docPr id="250" name="Picture 2" descr="A picture containing chart&#10;&#10;Description automatically generated">
              <a:extLst xmlns:a="http://schemas.openxmlformats.org/drawingml/2006/main">
                <a:ext uri="{FF2B5EF4-FFF2-40B4-BE49-F238E27FC236}">
                  <a16:creationId xmlns:a16="http://schemas.microsoft.com/office/drawing/2014/main" id="{C8AC3B92-41EC-452C-95E0-74EC7728FE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A picture containing chart&#10;&#10;Description automatically generated">
                      <a:extLst>
                        <a:ext uri="{FF2B5EF4-FFF2-40B4-BE49-F238E27FC236}">
                          <a16:creationId xmlns:a16="http://schemas.microsoft.com/office/drawing/2014/main" id="{C8AC3B92-41EC-452C-95E0-74EC7728FE60}"/>
                        </a:ext>
                      </a:extLst>
                    </pic:cNvPr>
                    <pic:cNvPicPr>
                      <a:picLocks noChangeAspect="1"/>
                    </pic:cNvPicPr>
                  </pic:nvPicPr>
                  <pic:blipFill>
                    <a:blip r:embed="rId198">
                      <a:extLst>
                        <a:ext uri="{28A0092B-C50C-407E-A947-70E740481C1C}">
                          <a14:useLocalDpi xmlns:a14="http://schemas.microsoft.com/office/drawing/2010/main" val="0"/>
                        </a:ext>
                      </a:extLst>
                    </a:blip>
                    <a:stretch>
                      <a:fillRect/>
                    </a:stretch>
                  </pic:blipFill>
                  <pic:spPr>
                    <a:xfrm>
                      <a:off x="0" y="0"/>
                      <a:ext cx="5020310" cy="3512185"/>
                    </a:xfrm>
                    <a:prstGeom prst="rect">
                      <a:avLst/>
                    </a:prstGeom>
                  </pic:spPr>
                </pic:pic>
              </a:graphicData>
            </a:graphic>
          </wp:inline>
        </w:drawing>
      </w:r>
    </w:p>
    <w:p w14:paraId="0C5AA664" w14:textId="77777777" w:rsidR="006834A9" w:rsidRDefault="006834A9" w:rsidP="006834A9">
      <w:pPr>
        <w:spacing w:line="259" w:lineRule="auto"/>
        <w:contextualSpacing w:val="0"/>
        <w:jc w:val="center"/>
        <w:rPr>
          <w:vertAlign w:val="subscript"/>
        </w:rPr>
      </w:pPr>
      <w:r w:rsidRPr="002D4F43">
        <w:rPr>
          <w:vertAlign w:val="superscript"/>
        </w:rPr>
        <w:t>1</w:t>
      </w:r>
      <w:r w:rsidRPr="002D4F43">
        <w:t xml:space="preserve">H-COSY spectrum (500 MHz) of </w:t>
      </w:r>
      <w:r w:rsidRPr="002D4F43">
        <w:rPr>
          <w:b/>
          <w:bCs/>
        </w:rPr>
        <w:t>2-N1</w:t>
      </w:r>
      <w:r w:rsidRPr="002D4F43">
        <w:t xml:space="preserve"> in DMSO-d</w:t>
      </w:r>
      <w:r w:rsidRPr="002D4F43">
        <w:rPr>
          <w:vertAlign w:val="subscript"/>
        </w:rPr>
        <w:t>6</w:t>
      </w:r>
      <w:r>
        <w:rPr>
          <w:vertAlign w:val="subscript"/>
        </w:rPr>
        <w:t xml:space="preserve"> </w:t>
      </w:r>
    </w:p>
    <w:p w14:paraId="3CDE82FF" w14:textId="77777777" w:rsidR="00C63401" w:rsidRDefault="006834A9" w:rsidP="00C63401">
      <w:pPr>
        <w:pStyle w:val="CenterFigure"/>
      </w:pPr>
      <w:r w:rsidRPr="0062358B">
        <w:rPr>
          <w:noProof/>
        </w:rPr>
        <w:lastRenderedPageBreak/>
        <w:drawing>
          <wp:inline distT="0" distB="0" distL="0" distR="0" wp14:anchorId="4583DF80" wp14:editId="645B9B94">
            <wp:extent cx="4987126" cy="3459255"/>
            <wp:effectExtent l="0" t="0" r="4445" b="8255"/>
            <wp:docPr id="253" name="Picture 2" descr="Chart, scatter chart&#10;&#10;Description automatically generated">
              <a:extLst xmlns:a="http://schemas.openxmlformats.org/drawingml/2006/main">
                <a:ext uri="{FF2B5EF4-FFF2-40B4-BE49-F238E27FC236}">
                  <a16:creationId xmlns:a16="http://schemas.microsoft.com/office/drawing/2014/main" id="{594D899A-E3AF-435D-9656-554BFAFDA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descr="Chart, scatter chart&#10;&#10;Description automatically generated">
                      <a:extLst>
                        <a:ext uri="{FF2B5EF4-FFF2-40B4-BE49-F238E27FC236}">
                          <a16:creationId xmlns:a16="http://schemas.microsoft.com/office/drawing/2014/main" id="{594D899A-E3AF-435D-9656-554BFAFDA2E3}"/>
                        </a:ext>
                      </a:extLst>
                    </pic:cNvPr>
                    <pic:cNvPicPr>
                      <a:picLocks noChangeAspect="1"/>
                    </pic:cNvPicPr>
                  </pic:nvPicPr>
                  <pic:blipFill>
                    <a:blip r:embed="rId199">
                      <a:extLst>
                        <a:ext uri="{28A0092B-C50C-407E-A947-70E740481C1C}">
                          <a14:useLocalDpi xmlns:a14="http://schemas.microsoft.com/office/drawing/2010/main" val="0"/>
                        </a:ext>
                      </a:extLst>
                    </a:blip>
                    <a:stretch>
                      <a:fillRect/>
                    </a:stretch>
                  </pic:blipFill>
                  <pic:spPr>
                    <a:xfrm>
                      <a:off x="0" y="0"/>
                      <a:ext cx="4987126" cy="3459255"/>
                    </a:xfrm>
                    <a:prstGeom prst="rect">
                      <a:avLst/>
                    </a:prstGeom>
                  </pic:spPr>
                </pic:pic>
              </a:graphicData>
            </a:graphic>
          </wp:inline>
        </w:drawing>
      </w:r>
    </w:p>
    <w:p w14:paraId="0CADF9E9" w14:textId="296C5AA7" w:rsidR="006834A9" w:rsidRDefault="006834A9" w:rsidP="00C63401">
      <w:pPr>
        <w:pStyle w:val="CenterFigure"/>
      </w:pPr>
      <w:r>
        <w:t xml:space="preserve">HSQC spectrum (500 MHz) of </w:t>
      </w:r>
      <w:r>
        <w:rPr>
          <w:b/>
          <w:bCs/>
        </w:rPr>
        <w:t>2-N1</w:t>
      </w:r>
      <w:r>
        <w:t xml:space="preserve"> in DMSO-d</w:t>
      </w:r>
      <w:r>
        <w:rPr>
          <w:vertAlign w:val="subscript"/>
        </w:rPr>
        <w:t>6</w:t>
      </w:r>
      <w:r w:rsidR="00C63401" w:rsidRPr="0062358B">
        <w:rPr>
          <w:noProof/>
        </w:rPr>
        <w:drawing>
          <wp:inline distT="0" distB="0" distL="0" distR="0" wp14:anchorId="37E85D6D" wp14:editId="6854F477">
            <wp:extent cx="5093335" cy="3569970"/>
            <wp:effectExtent l="0" t="0" r="0" b="0"/>
            <wp:docPr id="252" name="Picture 3" descr="A picture containing chart&#10;&#10;Description automatically generated">
              <a:extLst xmlns:a="http://schemas.openxmlformats.org/drawingml/2006/main">
                <a:ext uri="{FF2B5EF4-FFF2-40B4-BE49-F238E27FC236}">
                  <a16:creationId xmlns:a16="http://schemas.microsoft.com/office/drawing/2014/main" id="{782A006C-86E4-4E0E-82D7-547999BE49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descr="A picture containing chart&#10;&#10;Description automatically generated">
                      <a:extLst>
                        <a:ext uri="{FF2B5EF4-FFF2-40B4-BE49-F238E27FC236}">
                          <a16:creationId xmlns:a16="http://schemas.microsoft.com/office/drawing/2014/main" id="{782A006C-86E4-4E0E-82D7-547999BE495F}"/>
                        </a:ext>
                      </a:extLst>
                    </pic:cNvPr>
                    <pic:cNvPicPr>
                      <a:picLocks noChangeAspect="1"/>
                    </pic:cNvPicPr>
                  </pic:nvPicPr>
                  <pic:blipFill>
                    <a:blip r:embed="rId200">
                      <a:extLst>
                        <a:ext uri="{28A0092B-C50C-407E-A947-70E740481C1C}">
                          <a14:useLocalDpi xmlns:a14="http://schemas.microsoft.com/office/drawing/2010/main" val="0"/>
                        </a:ext>
                      </a:extLst>
                    </a:blip>
                    <a:stretch>
                      <a:fillRect/>
                    </a:stretch>
                  </pic:blipFill>
                  <pic:spPr>
                    <a:xfrm>
                      <a:off x="0" y="0"/>
                      <a:ext cx="5093335" cy="3569970"/>
                    </a:xfrm>
                    <a:prstGeom prst="rect">
                      <a:avLst/>
                    </a:prstGeom>
                  </pic:spPr>
                </pic:pic>
              </a:graphicData>
            </a:graphic>
          </wp:inline>
        </w:drawing>
      </w:r>
    </w:p>
    <w:p w14:paraId="0959203D" w14:textId="77777777" w:rsidR="006834A9" w:rsidRPr="00317946" w:rsidRDefault="006834A9" w:rsidP="006834A9">
      <w:pPr>
        <w:spacing w:line="259" w:lineRule="auto"/>
        <w:contextualSpacing w:val="0"/>
        <w:jc w:val="center"/>
      </w:pPr>
      <w:r w:rsidRPr="00317946">
        <w:t xml:space="preserve">HMBC spectrum (500 MHz) of </w:t>
      </w:r>
      <w:r w:rsidRPr="00317946">
        <w:rPr>
          <w:b/>
          <w:bCs/>
        </w:rPr>
        <w:t>2-N1</w:t>
      </w:r>
      <w:r w:rsidRPr="00317946">
        <w:t xml:space="preserve"> in DMSO-d</w:t>
      </w:r>
      <w:r w:rsidRPr="00317946">
        <w:rPr>
          <w:vertAlign w:val="subscript"/>
        </w:rPr>
        <w:t>6</w:t>
      </w:r>
    </w:p>
    <w:p w14:paraId="3B36674D" w14:textId="77777777" w:rsidR="006834A9" w:rsidRDefault="006834A9" w:rsidP="006834A9">
      <w:pPr>
        <w:spacing w:line="259" w:lineRule="auto"/>
        <w:contextualSpacing w:val="0"/>
        <w:jc w:val="left"/>
      </w:pPr>
      <w:r>
        <w:br w:type="page"/>
      </w:r>
    </w:p>
    <w:p w14:paraId="00F78948" w14:textId="77777777" w:rsidR="00C63401" w:rsidRDefault="006834A9" w:rsidP="00C63401">
      <w:pPr>
        <w:pStyle w:val="CenterFigure"/>
        <w:rPr>
          <w:vertAlign w:val="superscript"/>
        </w:rPr>
      </w:pPr>
      <w:r>
        <w:rPr>
          <w:noProof/>
        </w:rPr>
        <w:lastRenderedPageBreak/>
        <w:drawing>
          <wp:inline distT="0" distB="0" distL="0" distR="0" wp14:anchorId="36C78033" wp14:editId="7F839DD2">
            <wp:extent cx="5059680" cy="3557905"/>
            <wp:effectExtent l="0" t="0" r="7620" b="4445"/>
            <wp:docPr id="255" name="Picture 25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059680" cy="3557905"/>
                    </a:xfrm>
                    <a:prstGeom prst="rect">
                      <a:avLst/>
                    </a:prstGeom>
                    <a:noFill/>
                  </pic:spPr>
                </pic:pic>
              </a:graphicData>
            </a:graphic>
          </wp:inline>
        </w:drawing>
      </w:r>
    </w:p>
    <w:p w14:paraId="3125D615" w14:textId="774A85AF" w:rsidR="006834A9" w:rsidRDefault="006834A9" w:rsidP="00C63401">
      <w:pPr>
        <w:pStyle w:val="CenterFigure"/>
        <w:rPr>
          <w:vertAlign w:val="subscript"/>
        </w:rPr>
      </w:pPr>
      <w:r w:rsidRPr="00317946">
        <w:rPr>
          <w:vertAlign w:val="superscript"/>
        </w:rPr>
        <w:t>1</w:t>
      </w:r>
      <w:r w:rsidRPr="00317946">
        <w:t xml:space="preserve">H NMR spectrum (500 MHz) of </w:t>
      </w:r>
      <w:r w:rsidRPr="00317946">
        <w:rPr>
          <w:b/>
          <w:bCs/>
        </w:rPr>
        <w:t>4-N1</w:t>
      </w:r>
      <w:r w:rsidRPr="00317946">
        <w:t xml:space="preserve"> in DMSO-d</w:t>
      </w:r>
      <w:r w:rsidRPr="00317946">
        <w:rPr>
          <w:vertAlign w:val="subscript"/>
        </w:rPr>
        <w:t>6</w:t>
      </w:r>
      <w:r w:rsidR="00C63401" w:rsidRPr="0062358B">
        <w:rPr>
          <w:noProof/>
        </w:rPr>
        <w:drawing>
          <wp:inline distT="0" distB="0" distL="0" distR="0" wp14:anchorId="5EB1B4C8" wp14:editId="627154D7">
            <wp:extent cx="5182870" cy="3648710"/>
            <wp:effectExtent l="0" t="0" r="0" b="8890"/>
            <wp:docPr id="254" name="Picture 2" descr="Chart, scatter chart&#10;&#10;Description automatically generated">
              <a:extLst xmlns:a="http://schemas.openxmlformats.org/drawingml/2006/main">
                <a:ext uri="{FF2B5EF4-FFF2-40B4-BE49-F238E27FC236}">
                  <a16:creationId xmlns:a16="http://schemas.microsoft.com/office/drawing/2014/main" id="{F16CB31D-2AEE-4A0A-BD75-B93D8FF559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 descr="Chart, scatter chart&#10;&#10;Description automatically generated">
                      <a:extLst>
                        <a:ext uri="{FF2B5EF4-FFF2-40B4-BE49-F238E27FC236}">
                          <a16:creationId xmlns:a16="http://schemas.microsoft.com/office/drawing/2014/main" id="{F16CB31D-2AEE-4A0A-BD75-B93D8FF559E1}"/>
                        </a:ext>
                      </a:extLst>
                    </pic:cNvPr>
                    <pic:cNvPicPr>
                      <a:picLocks noChangeAspect="1"/>
                    </pic:cNvPicPr>
                  </pic:nvPicPr>
                  <pic:blipFill>
                    <a:blip r:embed="rId202">
                      <a:extLst>
                        <a:ext uri="{28A0092B-C50C-407E-A947-70E740481C1C}">
                          <a14:useLocalDpi xmlns:a14="http://schemas.microsoft.com/office/drawing/2010/main" val="0"/>
                        </a:ext>
                      </a:extLst>
                    </a:blip>
                    <a:stretch>
                      <a:fillRect/>
                    </a:stretch>
                  </pic:blipFill>
                  <pic:spPr>
                    <a:xfrm>
                      <a:off x="0" y="0"/>
                      <a:ext cx="5182870" cy="3648710"/>
                    </a:xfrm>
                    <a:prstGeom prst="rect">
                      <a:avLst/>
                    </a:prstGeom>
                  </pic:spPr>
                </pic:pic>
              </a:graphicData>
            </a:graphic>
          </wp:inline>
        </w:drawing>
      </w:r>
    </w:p>
    <w:p w14:paraId="1392A6B1" w14:textId="77777777" w:rsidR="006834A9" w:rsidRPr="00317946" w:rsidRDefault="006834A9" w:rsidP="006834A9">
      <w:pPr>
        <w:spacing w:line="259" w:lineRule="auto"/>
        <w:contextualSpacing w:val="0"/>
        <w:jc w:val="center"/>
        <w:rPr>
          <w:vertAlign w:val="subscript"/>
        </w:rPr>
      </w:pPr>
      <w:r w:rsidRPr="00317946">
        <w:rPr>
          <w:vertAlign w:val="superscript"/>
        </w:rPr>
        <w:t>1</w:t>
      </w:r>
      <w:r w:rsidRPr="00317946">
        <w:t xml:space="preserve">H-COSY spectrum (500 MHz) of </w:t>
      </w:r>
      <w:r w:rsidRPr="00317946">
        <w:rPr>
          <w:b/>
          <w:bCs/>
        </w:rPr>
        <w:t>4-N1</w:t>
      </w:r>
      <w:r w:rsidRPr="00317946">
        <w:t xml:space="preserve"> in DMSO-d</w:t>
      </w:r>
      <w:r w:rsidRPr="00317946">
        <w:rPr>
          <w:vertAlign w:val="subscript"/>
        </w:rPr>
        <w:t>6</w:t>
      </w:r>
    </w:p>
    <w:p w14:paraId="7C119D94" w14:textId="77777777" w:rsidR="006834A9" w:rsidRDefault="006834A9" w:rsidP="006834A9">
      <w:pPr>
        <w:spacing w:line="259" w:lineRule="auto"/>
        <w:contextualSpacing w:val="0"/>
        <w:jc w:val="left"/>
        <w:rPr>
          <w:vertAlign w:val="subscript"/>
        </w:rPr>
      </w:pPr>
      <w:r>
        <w:rPr>
          <w:vertAlign w:val="subscript"/>
        </w:rPr>
        <w:br w:type="page"/>
      </w:r>
    </w:p>
    <w:p w14:paraId="4AD72955" w14:textId="0A1F4A67" w:rsidR="006834A9" w:rsidRPr="0062358B" w:rsidRDefault="006834A9" w:rsidP="00C63401">
      <w:pPr>
        <w:pStyle w:val="CenterFigure"/>
        <w:rPr>
          <w:vertAlign w:val="subscript"/>
        </w:rPr>
      </w:pPr>
      <w:r w:rsidRPr="00C63401">
        <w:rPr>
          <w:noProof/>
        </w:rPr>
        <w:lastRenderedPageBreak/>
        <w:drawing>
          <wp:inline distT="0" distB="0" distL="0" distR="0" wp14:anchorId="3334A844" wp14:editId="4688B283">
            <wp:extent cx="5115560" cy="3556000"/>
            <wp:effectExtent l="0" t="0" r="8890" b="6350"/>
            <wp:docPr id="257" name="Picture 2" descr="A picture containing text, sky&#10;&#10;Description automatically generated">
              <a:extLst xmlns:a="http://schemas.openxmlformats.org/drawingml/2006/main">
                <a:ext uri="{FF2B5EF4-FFF2-40B4-BE49-F238E27FC236}">
                  <a16:creationId xmlns:a16="http://schemas.microsoft.com/office/drawing/2014/main" id="{50F0368A-581E-4FEE-9238-3F41FD9CB4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descr="A picture containing text, sky&#10;&#10;Description automatically generated">
                      <a:extLst>
                        <a:ext uri="{FF2B5EF4-FFF2-40B4-BE49-F238E27FC236}">
                          <a16:creationId xmlns:a16="http://schemas.microsoft.com/office/drawing/2014/main" id="{50F0368A-581E-4FEE-9238-3F41FD9CB45A}"/>
                        </a:ext>
                      </a:extLst>
                    </pic:cNvPr>
                    <pic:cNvPicPr>
                      <a:picLocks noChangeAspect="1"/>
                    </pic:cNvPicPr>
                  </pic:nvPicPr>
                  <pic:blipFill>
                    <a:blip r:embed="rId203">
                      <a:extLst>
                        <a:ext uri="{28A0092B-C50C-407E-A947-70E740481C1C}">
                          <a14:useLocalDpi xmlns:a14="http://schemas.microsoft.com/office/drawing/2010/main" val="0"/>
                        </a:ext>
                      </a:extLst>
                    </a:blip>
                    <a:stretch>
                      <a:fillRect/>
                    </a:stretch>
                  </pic:blipFill>
                  <pic:spPr>
                    <a:xfrm>
                      <a:off x="0" y="0"/>
                      <a:ext cx="5115560" cy="3556000"/>
                    </a:xfrm>
                    <a:prstGeom prst="rect">
                      <a:avLst/>
                    </a:prstGeom>
                  </pic:spPr>
                </pic:pic>
              </a:graphicData>
            </a:graphic>
          </wp:inline>
        </w:drawing>
      </w:r>
      <w:r>
        <w:t xml:space="preserve">HSQC spectrum (500 MHz) of </w:t>
      </w:r>
      <w:r>
        <w:rPr>
          <w:b/>
          <w:bCs/>
        </w:rPr>
        <w:t>4-N1</w:t>
      </w:r>
      <w:r>
        <w:t xml:space="preserve"> in DMSO-d</w:t>
      </w:r>
      <w:r>
        <w:rPr>
          <w:vertAlign w:val="subscript"/>
        </w:rPr>
        <w:t>6</w:t>
      </w:r>
      <w:r w:rsidR="00C63401" w:rsidRPr="0062358B">
        <w:rPr>
          <w:noProof/>
        </w:rPr>
        <w:drawing>
          <wp:inline distT="0" distB="0" distL="0" distR="0" wp14:anchorId="6D75FA67" wp14:editId="621428F8">
            <wp:extent cx="5374005" cy="3764915"/>
            <wp:effectExtent l="0" t="0" r="0" b="6985"/>
            <wp:docPr id="256" name="Picture 3" descr="A picture containing chart&#10;&#10;Description automatically generated">
              <a:extLst xmlns:a="http://schemas.openxmlformats.org/drawingml/2006/main">
                <a:ext uri="{FF2B5EF4-FFF2-40B4-BE49-F238E27FC236}">
                  <a16:creationId xmlns:a16="http://schemas.microsoft.com/office/drawing/2014/main" id="{181297FD-4E9F-4C1A-ABD2-5C75F3D8D2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descr="A picture containing chart&#10;&#10;Description automatically generated">
                      <a:extLst>
                        <a:ext uri="{FF2B5EF4-FFF2-40B4-BE49-F238E27FC236}">
                          <a16:creationId xmlns:a16="http://schemas.microsoft.com/office/drawing/2014/main" id="{181297FD-4E9F-4C1A-ABD2-5C75F3D8D26B}"/>
                        </a:ext>
                      </a:extLst>
                    </pic:cNvPr>
                    <pic:cNvPicPr>
                      <a:picLocks noChangeAspect="1"/>
                    </pic:cNvPicPr>
                  </pic:nvPicPr>
                  <pic:blipFill>
                    <a:blip r:embed="rId204">
                      <a:extLst>
                        <a:ext uri="{28A0092B-C50C-407E-A947-70E740481C1C}">
                          <a14:useLocalDpi xmlns:a14="http://schemas.microsoft.com/office/drawing/2010/main" val="0"/>
                        </a:ext>
                      </a:extLst>
                    </a:blip>
                    <a:stretch>
                      <a:fillRect/>
                    </a:stretch>
                  </pic:blipFill>
                  <pic:spPr>
                    <a:xfrm>
                      <a:off x="0" y="0"/>
                      <a:ext cx="5374005" cy="3764915"/>
                    </a:xfrm>
                    <a:prstGeom prst="rect">
                      <a:avLst/>
                    </a:prstGeom>
                  </pic:spPr>
                </pic:pic>
              </a:graphicData>
            </a:graphic>
          </wp:inline>
        </w:drawing>
      </w:r>
    </w:p>
    <w:p w14:paraId="3B597161" w14:textId="77777777" w:rsidR="006834A9" w:rsidRPr="0062358B" w:rsidRDefault="006834A9" w:rsidP="006834A9">
      <w:pPr>
        <w:jc w:val="center"/>
        <w:rPr>
          <w:vertAlign w:val="subscript"/>
        </w:rPr>
      </w:pPr>
      <w:r>
        <w:t xml:space="preserve">HMBC spectrum (500 MHz) of </w:t>
      </w:r>
      <w:r>
        <w:rPr>
          <w:b/>
          <w:bCs/>
        </w:rPr>
        <w:t>4-N1</w:t>
      </w:r>
      <w:r>
        <w:t xml:space="preserve"> in DMSO-d</w:t>
      </w:r>
      <w:r>
        <w:rPr>
          <w:vertAlign w:val="subscript"/>
        </w:rPr>
        <w:t>6</w:t>
      </w:r>
    </w:p>
    <w:p w14:paraId="715F655C" w14:textId="77777777" w:rsidR="006834A9" w:rsidRPr="00317946" w:rsidRDefault="006834A9" w:rsidP="006834A9">
      <w:pPr>
        <w:spacing w:line="259" w:lineRule="auto"/>
        <w:contextualSpacing w:val="0"/>
        <w:jc w:val="center"/>
        <w:rPr>
          <w:vertAlign w:val="subscript"/>
        </w:rPr>
      </w:pPr>
    </w:p>
    <w:p w14:paraId="6180871B" w14:textId="77777777" w:rsidR="00C63401" w:rsidRDefault="006834A9" w:rsidP="00C63401">
      <w:pPr>
        <w:pStyle w:val="CenterFigure"/>
        <w:rPr>
          <w:vertAlign w:val="superscript"/>
        </w:rPr>
      </w:pPr>
      <w:r w:rsidRPr="00C63401">
        <w:rPr>
          <w:noProof/>
        </w:rPr>
        <w:lastRenderedPageBreak/>
        <w:drawing>
          <wp:inline distT="0" distB="0" distL="0" distR="0" wp14:anchorId="1FE0896C" wp14:editId="210F094B">
            <wp:extent cx="5210286" cy="3643076"/>
            <wp:effectExtent l="0" t="0" r="0" b="0"/>
            <wp:docPr id="259" name="Picture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a:extLst>
                        <a:ext uri="{C183D7F6-B498-43B3-948B-1728B52AA6E4}">
                          <adec:decorative xmlns:adec="http://schemas.microsoft.com/office/drawing/2017/decorative" val="1"/>
                        </a:ext>
                      </a:extLst>
                    </pic:cNvPr>
                    <pic:cNvPicPr>
                      <a:picLocks noChangeAspect="1" noChangeArrowheads="1"/>
                    </pic:cNvPicPr>
                  </pic:nvPicPr>
                  <pic:blipFill>
                    <a:blip r:embed="rId205">
                      <a:extLst>
                        <a:ext uri="{28A0092B-C50C-407E-A947-70E740481C1C}">
                          <a14:useLocalDpi xmlns:a14="http://schemas.microsoft.com/office/drawing/2010/main" val="0"/>
                        </a:ext>
                      </a:extLst>
                    </a:blip>
                    <a:stretch>
                      <a:fillRect/>
                    </a:stretch>
                  </pic:blipFill>
                  <pic:spPr bwMode="auto">
                    <a:xfrm>
                      <a:off x="0" y="0"/>
                      <a:ext cx="5210286" cy="3643076"/>
                    </a:xfrm>
                    <a:prstGeom prst="rect">
                      <a:avLst/>
                    </a:prstGeom>
                    <a:noFill/>
                  </pic:spPr>
                </pic:pic>
              </a:graphicData>
            </a:graphic>
          </wp:inline>
        </w:drawing>
      </w:r>
    </w:p>
    <w:p w14:paraId="73C0736E" w14:textId="3CB0B0EF" w:rsidR="006834A9" w:rsidRDefault="006834A9" w:rsidP="00C63401">
      <w:pPr>
        <w:pStyle w:val="CenterFigure"/>
        <w:rPr>
          <w:vertAlign w:val="subscript"/>
        </w:rPr>
      </w:pPr>
      <w:r>
        <w:rPr>
          <w:vertAlign w:val="superscript"/>
        </w:rPr>
        <w:t>1</w:t>
      </w:r>
      <w:r>
        <w:t xml:space="preserve">H NMR spectrum (500 MHz) of </w:t>
      </w:r>
      <w:r>
        <w:rPr>
          <w:b/>
          <w:bCs/>
        </w:rPr>
        <w:t>4-C3</w:t>
      </w:r>
      <w:r>
        <w:t xml:space="preserve"> in DMSO-d</w:t>
      </w:r>
      <w:r>
        <w:rPr>
          <w:vertAlign w:val="subscript"/>
        </w:rPr>
        <w:t>6</w:t>
      </w:r>
      <w:r w:rsidR="00C63401" w:rsidRPr="007B4AA0">
        <w:rPr>
          <w:noProof/>
          <w:vertAlign w:val="subscript"/>
        </w:rPr>
        <w:drawing>
          <wp:inline distT="0" distB="0" distL="0" distR="0" wp14:anchorId="500AFD08" wp14:editId="5099F42C">
            <wp:extent cx="5116152" cy="3585108"/>
            <wp:effectExtent l="0" t="0" r="8890" b="0"/>
            <wp:docPr id="258" name="Picture 2" descr="Chart, scatter chart&#10;&#10;Description automatically generated">
              <a:extLst xmlns:a="http://schemas.openxmlformats.org/drawingml/2006/main">
                <a:ext uri="{FF2B5EF4-FFF2-40B4-BE49-F238E27FC236}">
                  <a16:creationId xmlns:a16="http://schemas.microsoft.com/office/drawing/2014/main" id="{06F4221A-4F19-4CAE-B7D0-B60237C13D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descr="Chart, scatter chart&#10;&#10;Description automatically generated">
                      <a:extLst>
                        <a:ext uri="{FF2B5EF4-FFF2-40B4-BE49-F238E27FC236}">
                          <a16:creationId xmlns:a16="http://schemas.microsoft.com/office/drawing/2014/main" id="{06F4221A-4F19-4CAE-B7D0-B60237C13D8D}"/>
                        </a:ext>
                      </a:extLst>
                    </pic:cNvPr>
                    <pic:cNvPicPr>
                      <a:picLocks noChangeAspect="1"/>
                    </pic:cNvPicPr>
                  </pic:nvPicPr>
                  <pic:blipFill>
                    <a:blip r:embed="rId206">
                      <a:extLst>
                        <a:ext uri="{28A0092B-C50C-407E-A947-70E740481C1C}">
                          <a14:useLocalDpi xmlns:a14="http://schemas.microsoft.com/office/drawing/2010/main" val="0"/>
                        </a:ext>
                      </a:extLst>
                    </a:blip>
                    <a:stretch>
                      <a:fillRect/>
                    </a:stretch>
                  </pic:blipFill>
                  <pic:spPr>
                    <a:xfrm>
                      <a:off x="0" y="0"/>
                      <a:ext cx="5116152" cy="3585108"/>
                    </a:xfrm>
                    <a:prstGeom prst="rect">
                      <a:avLst/>
                    </a:prstGeom>
                  </pic:spPr>
                </pic:pic>
              </a:graphicData>
            </a:graphic>
          </wp:inline>
        </w:drawing>
      </w:r>
    </w:p>
    <w:p w14:paraId="39192A4A" w14:textId="77777777" w:rsidR="006834A9" w:rsidRDefault="006834A9" w:rsidP="006834A9">
      <w:pPr>
        <w:jc w:val="center"/>
        <w:rPr>
          <w:vertAlign w:val="subscript"/>
        </w:rPr>
      </w:pPr>
      <w:r w:rsidRPr="007B032C">
        <w:rPr>
          <w:vertAlign w:val="superscript"/>
        </w:rPr>
        <w:t>1</w:t>
      </w:r>
      <w:r>
        <w:t xml:space="preserve">H-COSY spectrum (500 MHz) of </w:t>
      </w:r>
      <w:r>
        <w:rPr>
          <w:b/>
          <w:bCs/>
        </w:rPr>
        <w:t>4-C3</w:t>
      </w:r>
      <w:r>
        <w:t xml:space="preserve"> in DMSO-d</w:t>
      </w:r>
      <w:r>
        <w:rPr>
          <w:vertAlign w:val="subscript"/>
        </w:rPr>
        <w:t>6</w:t>
      </w:r>
    </w:p>
    <w:p w14:paraId="15781EF2" w14:textId="77777777" w:rsidR="006834A9" w:rsidRDefault="006834A9" w:rsidP="006834A9">
      <w:pPr>
        <w:spacing w:line="259" w:lineRule="auto"/>
        <w:contextualSpacing w:val="0"/>
        <w:jc w:val="left"/>
        <w:rPr>
          <w:vertAlign w:val="subscript"/>
        </w:rPr>
      </w:pPr>
      <w:r>
        <w:rPr>
          <w:vertAlign w:val="subscript"/>
        </w:rPr>
        <w:br w:type="page"/>
      </w:r>
    </w:p>
    <w:p w14:paraId="3C47D705" w14:textId="1406A7E7" w:rsidR="006834A9" w:rsidRDefault="006834A9" w:rsidP="00C63401">
      <w:pPr>
        <w:pStyle w:val="CenterFigure"/>
        <w:rPr>
          <w:vertAlign w:val="subscript"/>
        </w:rPr>
      </w:pPr>
      <w:r w:rsidRPr="00C63401">
        <w:rPr>
          <w:noProof/>
        </w:rPr>
        <w:lastRenderedPageBreak/>
        <w:drawing>
          <wp:inline distT="0" distB="0" distL="0" distR="0" wp14:anchorId="495DA06C" wp14:editId="28CAD297">
            <wp:extent cx="5312410" cy="3735705"/>
            <wp:effectExtent l="0" t="0" r="2540" b="0"/>
            <wp:docPr id="261" name="Picture 2" descr="Chart, scatter chart&#10;&#10;Description automatically generated">
              <a:extLst xmlns:a="http://schemas.openxmlformats.org/drawingml/2006/main">
                <a:ext uri="{FF2B5EF4-FFF2-40B4-BE49-F238E27FC236}">
                  <a16:creationId xmlns:a16="http://schemas.microsoft.com/office/drawing/2014/main" id="{B0068A97-7FF8-4BA7-A557-9912878858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descr="Chart, scatter chart&#10;&#10;Description automatically generated">
                      <a:extLst>
                        <a:ext uri="{FF2B5EF4-FFF2-40B4-BE49-F238E27FC236}">
                          <a16:creationId xmlns:a16="http://schemas.microsoft.com/office/drawing/2014/main" id="{B0068A97-7FF8-4BA7-A557-991287885854}"/>
                        </a:ext>
                      </a:extLst>
                    </pic:cNvPr>
                    <pic:cNvPicPr>
                      <a:picLocks noChangeAspect="1"/>
                    </pic:cNvPicPr>
                  </pic:nvPicPr>
                  <pic:blipFill>
                    <a:blip r:embed="rId207">
                      <a:extLst>
                        <a:ext uri="{28A0092B-C50C-407E-A947-70E740481C1C}">
                          <a14:useLocalDpi xmlns:a14="http://schemas.microsoft.com/office/drawing/2010/main" val="0"/>
                        </a:ext>
                      </a:extLst>
                    </a:blip>
                    <a:stretch>
                      <a:fillRect/>
                    </a:stretch>
                  </pic:blipFill>
                  <pic:spPr>
                    <a:xfrm>
                      <a:off x="0" y="0"/>
                      <a:ext cx="5312410" cy="3735705"/>
                    </a:xfrm>
                    <a:prstGeom prst="rect">
                      <a:avLst/>
                    </a:prstGeom>
                  </pic:spPr>
                </pic:pic>
              </a:graphicData>
            </a:graphic>
          </wp:inline>
        </w:drawing>
      </w:r>
      <w:r>
        <w:t xml:space="preserve">HSQC spectrum (500 MHz) of </w:t>
      </w:r>
      <w:r>
        <w:rPr>
          <w:b/>
          <w:bCs/>
        </w:rPr>
        <w:t>4-C3</w:t>
      </w:r>
      <w:r>
        <w:t xml:space="preserve"> in DMSO-d</w:t>
      </w:r>
      <w:r>
        <w:rPr>
          <w:vertAlign w:val="subscript"/>
        </w:rPr>
        <w:t>6</w:t>
      </w:r>
      <w:r w:rsidR="00C63401" w:rsidRPr="007B4AA0">
        <w:rPr>
          <w:noProof/>
        </w:rPr>
        <w:drawing>
          <wp:inline distT="0" distB="0" distL="0" distR="0" wp14:anchorId="5E640EC0" wp14:editId="3F96C0AE">
            <wp:extent cx="5278837" cy="3720045"/>
            <wp:effectExtent l="0" t="0" r="0" b="0"/>
            <wp:docPr id="260" name="Picture 2" descr="Chart&#10;&#10;Description automatically generated with medium confidence">
              <a:extLst xmlns:a="http://schemas.openxmlformats.org/drawingml/2006/main">
                <a:ext uri="{FF2B5EF4-FFF2-40B4-BE49-F238E27FC236}">
                  <a16:creationId xmlns:a16="http://schemas.microsoft.com/office/drawing/2014/main" id="{E23102C5-B630-46CB-8F75-6721FD88A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Chart&#10;&#10;Description automatically generated with medium confidence">
                      <a:extLst>
                        <a:ext uri="{FF2B5EF4-FFF2-40B4-BE49-F238E27FC236}">
                          <a16:creationId xmlns:a16="http://schemas.microsoft.com/office/drawing/2014/main" id="{E23102C5-B630-46CB-8F75-6721FD88A8A0}"/>
                        </a:ext>
                      </a:extLst>
                    </pic:cNvPr>
                    <pic:cNvPicPr>
                      <a:picLocks noChangeAspect="1"/>
                    </pic:cNvPicPr>
                  </pic:nvPicPr>
                  <pic:blipFill>
                    <a:blip r:embed="rId208">
                      <a:extLst>
                        <a:ext uri="{28A0092B-C50C-407E-A947-70E740481C1C}">
                          <a14:useLocalDpi xmlns:a14="http://schemas.microsoft.com/office/drawing/2010/main" val="0"/>
                        </a:ext>
                      </a:extLst>
                    </a:blip>
                    <a:stretch>
                      <a:fillRect/>
                    </a:stretch>
                  </pic:blipFill>
                  <pic:spPr>
                    <a:xfrm>
                      <a:off x="0" y="0"/>
                      <a:ext cx="5278837" cy="3720045"/>
                    </a:xfrm>
                    <a:prstGeom prst="rect">
                      <a:avLst/>
                    </a:prstGeom>
                  </pic:spPr>
                </pic:pic>
              </a:graphicData>
            </a:graphic>
          </wp:inline>
        </w:drawing>
      </w:r>
    </w:p>
    <w:p w14:paraId="2B10C1FF" w14:textId="1D6BABE7" w:rsidR="00582267" w:rsidRDefault="006834A9" w:rsidP="006834A9">
      <w:pPr>
        <w:spacing w:line="259" w:lineRule="auto"/>
        <w:contextualSpacing w:val="0"/>
        <w:jc w:val="center"/>
        <w:rPr>
          <w:vertAlign w:val="subscript"/>
        </w:rPr>
      </w:pPr>
      <w:r w:rsidRPr="00970DA1">
        <w:t xml:space="preserve">HMBC spectrum (500 MHz) of </w:t>
      </w:r>
      <w:r w:rsidRPr="00970DA1">
        <w:rPr>
          <w:b/>
          <w:bCs/>
        </w:rPr>
        <w:t>4-C3</w:t>
      </w:r>
      <w:r w:rsidRPr="00970DA1">
        <w:t xml:space="preserve"> in DMSO-d</w:t>
      </w:r>
      <w:r w:rsidRPr="00970DA1">
        <w:rPr>
          <w:vertAlign w:val="subscript"/>
        </w:rPr>
        <w:t>6</w:t>
      </w:r>
      <w:r>
        <w:rPr>
          <w:vertAlign w:val="subscript"/>
        </w:rPr>
        <w:t xml:space="preserve"> </w:t>
      </w:r>
    </w:p>
    <w:p w14:paraId="46AE7DA8" w14:textId="77777777" w:rsidR="00582267" w:rsidRDefault="00582267">
      <w:pPr>
        <w:spacing w:after="160" w:line="259" w:lineRule="auto"/>
        <w:ind w:firstLine="0"/>
        <w:contextualSpacing w:val="0"/>
        <w:jc w:val="left"/>
        <w:rPr>
          <w:vertAlign w:val="subscript"/>
        </w:rPr>
      </w:pPr>
      <w:r>
        <w:rPr>
          <w:vertAlign w:val="subscript"/>
        </w:rPr>
        <w:br w:type="page"/>
      </w:r>
    </w:p>
    <w:p w14:paraId="65202656" w14:textId="64411217" w:rsidR="006834A9" w:rsidRDefault="00077DAE" w:rsidP="00077DAE">
      <w:pPr>
        <w:pStyle w:val="CenterFigure"/>
        <w:rPr>
          <w:vertAlign w:val="subscript"/>
        </w:rPr>
      </w:pPr>
      <w:r w:rsidRPr="00077DAE">
        <w:rPr>
          <w:noProof/>
          <w:vertAlign w:val="subscript"/>
        </w:rPr>
        <w:lastRenderedPageBreak/>
        <w:drawing>
          <wp:inline distT="0" distB="0" distL="0" distR="0" wp14:anchorId="138BD9FB" wp14:editId="58E4398B">
            <wp:extent cx="5015552" cy="367921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09">
                      <a:extLst>
                        <a:ext uri="{28A0092B-C50C-407E-A947-70E740481C1C}">
                          <a14:useLocalDpi xmlns:a14="http://schemas.microsoft.com/office/drawing/2010/main" val="0"/>
                        </a:ext>
                      </a:extLst>
                    </a:blip>
                    <a:stretch>
                      <a:fillRect/>
                    </a:stretch>
                  </pic:blipFill>
                  <pic:spPr>
                    <a:xfrm>
                      <a:off x="0" y="0"/>
                      <a:ext cx="5025646" cy="3686614"/>
                    </a:xfrm>
                    <a:prstGeom prst="rect">
                      <a:avLst/>
                    </a:prstGeom>
                  </pic:spPr>
                </pic:pic>
              </a:graphicData>
            </a:graphic>
          </wp:inline>
        </w:drawing>
      </w:r>
    </w:p>
    <w:p w14:paraId="2F5FEBB3" w14:textId="3C78C274" w:rsidR="00077DAE" w:rsidRDefault="00077DAE" w:rsidP="00077DAE">
      <w:pPr>
        <w:jc w:val="center"/>
      </w:pPr>
      <w:r>
        <w:t xml:space="preserve">Zoomed in 2D-ROESY spectrum (500 MHz) of </w:t>
      </w:r>
      <w:r>
        <w:rPr>
          <w:b/>
          <w:bCs/>
        </w:rPr>
        <w:t>4-C3,</w:t>
      </w:r>
      <w:r>
        <w:t xml:space="preserve"> with diagnostic peaks </w:t>
      </w:r>
    </w:p>
    <w:p w14:paraId="527044A2" w14:textId="3AB2C53E" w:rsidR="00077DAE" w:rsidRDefault="00077DAE" w:rsidP="00077DAE">
      <w:pPr>
        <w:pStyle w:val="CenterFigure"/>
      </w:pPr>
      <w:r w:rsidRPr="00077DAE">
        <w:rPr>
          <w:noProof/>
        </w:rPr>
        <w:drawing>
          <wp:inline distT="0" distB="0" distL="0" distR="0" wp14:anchorId="66FDCE78" wp14:editId="0CA7F975">
            <wp:extent cx="5083791" cy="3808892"/>
            <wp:effectExtent l="0" t="0" r="3175" b="1270"/>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rotWithShape="1">
                    <a:blip r:embed="rId210"/>
                    <a:srcRect l="3110"/>
                    <a:stretch/>
                  </pic:blipFill>
                  <pic:spPr bwMode="auto">
                    <a:xfrm>
                      <a:off x="0" y="0"/>
                      <a:ext cx="5092236" cy="3815219"/>
                    </a:xfrm>
                    <a:prstGeom prst="rect">
                      <a:avLst/>
                    </a:prstGeom>
                    <a:ln>
                      <a:noFill/>
                    </a:ln>
                    <a:extLst>
                      <a:ext uri="{53640926-AAD7-44D8-BBD7-CCE9431645EC}">
                        <a14:shadowObscured xmlns:a14="http://schemas.microsoft.com/office/drawing/2010/main"/>
                      </a:ext>
                    </a:extLst>
                  </pic:spPr>
                </pic:pic>
              </a:graphicData>
            </a:graphic>
          </wp:inline>
        </w:drawing>
      </w:r>
    </w:p>
    <w:p w14:paraId="37527BDB" w14:textId="680B5A74" w:rsidR="00077DAE" w:rsidRDefault="00077DAE" w:rsidP="00077DAE">
      <w:pPr>
        <w:jc w:val="center"/>
      </w:pPr>
      <w:r>
        <w:t xml:space="preserve">Full 2D-ROESY spectrum (500 MHz) of </w:t>
      </w:r>
      <w:r>
        <w:rPr>
          <w:b/>
          <w:bCs/>
        </w:rPr>
        <w:t>4-C3</w:t>
      </w:r>
      <w:r>
        <w:t xml:space="preserve"> </w:t>
      </w:r>
    </w:p>
    <w:p w14:paraId="3CEF0BAF" w14:textId="7FD22334" w:rsidR="006834A9" w:rsidRDefault="006834A9" w:rsidP="00FC70EF">
      <w:pPr>
        <w:pStyle w:val="CenterFigure"/>
        <w:rPr>
          <w:vertAlign w:val="subscript"/>
        </w:rPr>
      </w:pPr>
      <w:r>
        <w:rPr>
          <w:noProof/>
        </w:rPr>
        <w:lastRenderedPageBreak/>
        <w:drawing>
          <wp:inline distT="0" distB="0" distL="0" distR="0" wp14:anchorId="4CB5D5A7" wp14:editId="46806548">
            <wp:extent cx="5190255" cy="3629070"/>
            <wp:effectExtent l="0" t="0" r="0" b="0"/>
            <wp:docPr id="263" name="Picture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a:extLst>
                        <a:ext uri="{C183D7F6-B498-43B3-948B-1728B52AA6E4}">
                          <adec:decorative xmlns:adec="http://schemas.microsoft.com/office/drawing/2017/decorative" val="1"/>
                        </a:ext>
                      </a:extLst>
                    </pic:cNvPr>
                    <pic:cNvPicPr>
                      <a:picLocks noChangeAspect="1" noChangeArrowheads="1"/>
                    </pic:cNvPicPr>
                  </pic:nvPicPr>
                  <pic:blipFill>
                    <a:blip r:embed="rId211">
                      <a:extLst>
                        <a:ext uri="{28A0092B-C50C-407E-A947-70E740481C1C}">
                          <a14:useLocalDpi xmlns:a14="http://schemas.microsoft.com/office/drawing/2010/main" val="0"/>
                        </a:ext>
                      </a:extLst>
                    </a:blip>
                    <a:stretch>
                      <a:fillRect/>
                    </a:stretch>
                  </pic:blipFill>
                  <pic:spPr bwMode="auto">
                    <a:xfrm>
                      <a:off x="0" y="0"/>
                      <a:ext cx="5190255" cy="3629070"/>
                    </a:xfrm>
                    <a:prstGeom prst="rect">
                      <a:avLst/>
                    </a:prstGeom>
                    <a:noFill/>
                  </pic:spPr>
                </pic:pic>
              </a:graphicData>
            </a:graphic>
          </wp:inline>
        </w:drawing>
      </w:r>
      <w:r>
        <w:rPr>
          <w:vertAlign w:val="subscript"/>
        </w:rPr>
        <w:tab/>
      </w:r>
      <w:r>
        <w:rPr>
          <w:vertAlign w:val="superscript"/>
        </w:rPr>
        <w:t>1</w:t>
      </w:r>
      <w:r>
        <w:t xml:space="preserve">H NMR spectrum (500 MHz) of </w:t>
      </w:r>
      <w:r>
        <w:rPr>
          <w:b/>
          <w:bCs/>
        </w:rPr>
        <w:t>5-C3</w:t>
      </w:r>
      <w:r>
        <w:t xml:space="preserve"> in DMSO-d</w:t>
      </w:r>
      <w:r>
        <w:rPr>
          <w:vertAlign w:val="subscript"/>
        </w:rPr>
        <w:t>6</w:t>
      </w:r>
      <w:r w:rsidR="00FC70EF" w:rsidRPr="007B4AA0">
        <w:rPr>
          <w:noProof/>
          <w:vertAlign w:val="subscript"/>
        </w:rPr>
        <w:drawing>
          <wp:inline distT="0" distB="0" distL="0" distR="0" wp14:anchorId="3B9D6FBC" wp14:editId="21D4643A">
            <wp:extent cx="5205909" cy="3649386"/>
            <wp:effectExtent l="0" t="0" r="0" b="8255"/>
            <wp:docPr id="262" name="Picture 2" descr="Chart, scatter chart&#10;&#10;Description automatically generated">
              <a:extLst xmlns:a="http://schemas.openxmlformats.org/drawingml/2006/main">
                <a:ext uri="{FF2B5EF4-FFF2-40B4-BE49-F238E27FC236}">
                  <a16:creationId xmlns:a16="http://schemas.microsoft.com/office/drawing/2014/main" id="{A1E28E69-8438-4811-8866-D29279299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descr="Chart, scatter chart&#10;&#10;Description automatically generated">
                      <a:extLst>
                        <a:ext uri="{FF2B5EF4-FFF2-40B4-BE49-F238E27FC236}">
                          <a16:creationId xmlns:a16="http://schemas.microsoft.com/office/drawing/2014/main" id="{A1E28E69-8438-4811-8866-D29279299E0C}"/>
                        </a:ext>
                      </a:extLst>
                    </pic:cNvPr>
                    <pic:cNvPicPr>
                      <a:picLocks noChangeAspect="1"/>
                    </pic:cNvPicPr>
                  </pic:nvPicPr>
                  <pic:blipFill>
                    <a:blip r:embed="rId212">
                      <a:extLst>
                        <a:ext uri="{28A0092B-C50C-407E-A947-70E740481C1C}">
                          <a14:useLocalDpi xmlns:a14="http://schemas.microsoft.com/office/drawing/2010/main" val="0"/>
                        </a:ext>
                      </a:extLst>
                    </a:blip>
                    <a:stretch>
                      <a:fillRect/>
                    </a:stretch>
                  </pic:blipFill>
                  <pic:spPr>
                    <a:xfrm>
                      <a:off x="0" y="0"/>
                      <a:ext cx="5205909" cy="3649386"/>
                    </a:xfrm>
                    <a:prstGeom prst="rect">
                      <a:avLst/>
                    </a:prstGeom>
                  </pic:spPr>
                </pic:pic>
              </a:graphicData>
            </a:graphic>
          </wp:inline>
        </w:drawing>
      </w:r>
    </w:p>
    <w:p w14:paraId="39A00D52" w14:textId="77777777" w:rsidR="006834A9" w:rsidRDefault="006834A9" w:rsidP="006834A9">
      <w:pPr>
        <w:jc w:val="center"/>
        <w:rPr>
          <w:vertAlign w:val="subscript"/>
        </w:rPr>
      </w:pPr>
      <w:r w:rsidRPr="007B032C">
        <w:rPr>
          <w:vertAlign w:val="superscript"/>
        </w:rPr>
        <w:t>1</w:t>
      </w:r>
      <w:r>
        <w:t xml:space="preserve">H-COSY spectrum (500 MHz) of </w:t>
      </w:r>
      <w:r>
        <w:rPr>
          <w:b/>
          <w:bCs/>
        </w:rPr>
        <w:t>5-C3</w:t>
      </w:r>
      <w:r>
        <w:t xml:space="preserve"> in DMSO-d</w:t>
      </w:r>
      <w:r>
        <w:rPr>
          <w:vertAlign w:val="subscript"/>
        </w:rPr>
        <w:t>6</w:t>
      </w:r>
    </w:p>
    <w:p w14:paraId="4C2BC6F9" w14:textId="77777777" w:rsidR="006834A9" w:rsidRDefault="006834A9" w:rsidP="006834A9">
      <w:pPr>
        <w:spacing w:line="259" w:lineRule="auto"/>
        <w:contextualSpacing w:val="0"/>
        <w:jc w:val="left"/>
        <w:rPr>
          <w:vertAlign w:val="subscript"/>
        </w:rPr>
      </w:pPr>
      <w:r>
        <w:rPr>
          <w:vertAlign w:val="subscript"/>
        </w:rPr>
        <w:br w:type="page"/>
      </w:r>
    </w:p>
    <w:p w14:paraId="467D2389" w14:textId="72BE545F" w:rsidR="006834A9" w:rsidRDefault="006834A9" w:rsidP="00FC70EF">
      <w:pPr>
        <w:pStyle w:val="CenterFigure"/>
        <w:rPr>
          <w:vertAlign w:val="subscript"/>
        </w:rPr>
      </w:pPr>
      <w:r w:rsidRPr="00FC70EF">
        <w:rPr>
          <w:noProof/>
        </w:rPr>
        <w:lastRenderedPageBreak/>
        <w:drawing>
          <wp:inline distT="0" distB="0" distL="0" distR="0" wp14:anchorId="48BF4F32" wp14:editId="538AD698">
            <wp:extent cx="5256397" cy="3705729"/>
            <wp:effectExtent l="0" t="0" r="1905" b="9525"/>
            <wp:docPr id="265" name="Picture 2" descr="Chart, scatter chart&#10;&#10;Description automatically generated">
              <a:extLst xmlns:a="http://schemas.openxmlformats.org/drawingml/2006/main">
                <a:ext uri="{FF2B5EF4-FFF2-40B4-BE49-F238E27FC236}">
                  <a16:creationId xmlns:a16="http://schemas.microsoft.com/office/drawing/2014/main" id="{6BC04F98-D149-4564-9B18-CABE72617E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 descr="Chart, scatter chart&#10;&#10;Description automatically generated">
                      <a:extLst>
                        <a:ext uri="{FF2B5EF4-FFF2-40B4-BE49-F238E27FC236}">
                          <a16:creationId xmlns:a16="http://schemas.microsoft.com/office/drawing/2014/main" id="{6BC04F98-D149-4564-9B18-CABE72617E9A}"/>
                        </a:ext>
                      </a:extLst>
                    </pic:cNvPr>
                    <pic:cNvPicPr>
                      <a:picLocks noChangeAspect="1"/>
                    </pic:cNvPicPr>
                  </pic:nvPicPr>
                  <pic:blipFill>
                    <a:blip r:embed="rId213">
                      <a:extLst>
                        <a:ext uri="{28A0092B-C50C-407E-A947-70E740481C1C}">
                          <a14:useLocalDpi xmlns:a14="http://schemas.microsoft.com/office/drawing/2010/main" val="0"/>
                        </a:ext>
                      </a:extLst>
                    </a:blip>
                    <a:stretch>
                      <a:fillRect/>
                    </a:stretch>
                  </pic:blipFill>
                  <pic:spPr>
                    <a:xfrm>
                      <a:off x="0" y="0"/>
                      <a:ext cx="5256397" cy="3705729"/>
                    </a:xfrm>
                    <a:prstGeom prst="rect">
                      <a:avLst/>
                    </a:prstGeom>
                  </pic:spPr>
                </pic:pic>
              </a:graphicData>
            </a:graphic>
          </wp:inline>
        </w:drawing>
      </w:r>
      <w:r>
        <w:t xml:space="preserve">HSQC spectrum (500 MHz) of </w:t>
      </w:r>
      <w:r>
        <w:rPr>
          <w:b/>
          <w:bCs/>
        </w:rPr>
        <w:t>5-C3</w:t>
      </w:r>
      <w:r>
        <w:t xml:space="preserve"> in DMSO-d</w:t>
      </w:r>
      <w:r>
        <w:rPr>
          <w:vertAlign w:val="subscript"/>
        </w:rPr>
        <w:t>6</w:t>
      </w:r>
      <w:r w:rsidR="00FC70EF" w:rsidRPr="007B4AA0">
        <w:rPr>
          <w:noProof/>
        </w:rPr>
        <w:drawing>
          <wp:inline distT="0" distB="0" distL="0" distR="0" wp14:anchorId="0AB7C630" wp14:editId="473AD4B6">
            <wp:extent cx="5256397" cy="3673208"/>
            <wp:effectExtent l="0" t="0" r="1905" b="3810"/>
            <wp:docPr id="264" name="Picture 3" descr="Table&#10;&#10;Description automatically generated with medium confidence">
              <a:extLst xmlns:a="http://schemas.openxmlformats.org/drawingml/2006/main">
                <a:ext uri="{FF2B5EF4-FFF2-40B4-BE49-F238E27FC236}">
                  <a16:creationId xmlns:a16="http://schemas.microsoft.com/office/drawing/2014/main" id="{B42BFB6E-7491-4E25-A45C-15E4B2D31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 descr="Table&#10;&#10;Description automatically generated with medium confidence">
                      <a:extLst>
                        <a:ext uri="{FF2B5EF4-FFF2-40B4-BE49-F238E27FC236}">
                          <a16:creationId xmlns:a16="http://schemas.microsoft.com/office/drawing/2014/main" id="{B42BFB6E-7491-4E25-A45C-15E4B2D31858}"/>
                        </a:ext>
                      </a:extLst>
                    </pic:cNvPr>
                    <pic:cNvPicPr>
                      <a:picLocks noChangeAspect="1"/>
                    </pic:cNvPicPr>
                  </pic:nvPicPr>
                  <pic:blipFill>
                    <a:blip r:embed="rId214">
                      <a:extLst>
                        <a:ext uri="{28A0092B-C50C-407E-A947-70E740481C1C}">
                          <a14:useLocalDpi xmlns:a14="http://schemas.microsoft.com/office/drawing/2010/main" val="0"/>
                        </a:ext>
                      </a:extLst>
                    </a:blip>
                    <a:stretch>
                      <a:fillRect/>
                    </a:stretch>
                  </pic:blipFill>
                  <pic:spPr>
                    <a:xfrm>
                      <a:off x="0" y="0"/>
                      <a:ext cx="5256397" cy="3673208"/>
                    </a:xfrm>
                    <a:prstGeom prst="rect">
                      <a:avLst/>
                    </a:prstGeom>
                  </pic:spPr>
                </pic:pic>
              </a:graphicData>
            </a:graphic>
          </wp:inline>
        </w:drawing>
      </w:r>
    </w:p>
    <w:p w14:paraId="49C919E2" w14:textId="77777777" w:rsidR="006834A9" w:rsidRDefault="006834A9" w:rsidP="006834A9">
      <w:pPr>
        <w:jc w:val="center"/>
        <w:rPr>
          <w:vertAlign w:val="subscript"/>
        </w:rPr>
      </w:pPr>
      <w:r>
        <w:t xml:space="preserve">HMBC spectrum (500 MHz) of </w:t>
      </w:r>
      <w:r>
        <w:rPr>
          <w:b/>
          <w:bCs/>
        </w:rPr>
        <w:t>5-C3</w:t>
      </w:r>
      <w:r>
        <w:t xml:space="preserve"> in DMSO-d</w:t>
      </w:r>
      <w:r>
        <w:rPr>
          <w:vertAlign w:val="subscript"/>
        </w:rPr>
        <w:t>6</w:t>
      </w:r>
    </w:p>
    <w:p w14:paraId="42F2C825" w14:textId="75462E58" w:rsidR="006834A9" w:rsidRDefault="006834A9" w:rsidP="006834A9">
      <w:pPr>
        <w:tabs>
          <w:tab w:val="center" w:pos="4320"/>
        </w:tabs>
        <w:spacing w:line="259" w:lineRule="auto"/>
        <w:contextualSpacing w:val="0"/>
        <w:jc w:val="center"/>
        <w:rPr>
          <w:vertAlign w:val="subscript"/>
        </w:rPr>
      </w:pPr>
    </w:p>
    <w:p w14:paraId="19700F2D" w14:textId="39D45506" w:rsidR="00FC70EF" w:rsidRDefault="006834A9" w:rsidP="00FC70EF">
      <w:pPr>
        <w:pStyle w:val="CenterFigure"/>
        <w:rPr>
          <w:vertAlign w:val="superscript"/>
        </w:rPr>
      </w:pPr>
      <w:bookmarkStart w:id="333" w:name="_Hlk56003982"/>
      <w:r>
        <w:rPr>
          <w:noProof/>
        </w:rPr>
        <w:lastRenderedPageBreak/>
        <w:drawing>
          <wp:inline distT="0" distB="0" distL="0" distR="0" wp14:anchorId="43E08D56" wp14:editId="46BA688D">
            <wp:extent cx="5188585" cy="3620580"/>
            <wp:effectExtent l="0" t="0" r="0" b="0"/>
            <wp:docPr id="266" name="Picture 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a:extLst>
                        <a:ext uri="{C183D7F6-B498-43B3-948B-1728B52AA6E4}">
                          <adec:decorative xmlns:adec="http://schemas.microsoft.com/office/drawing/2017/decorative" val="1"/>
                        </a:ext>
                      </a:extLst>
                    </pic:cNvPr>
                    <pic:cNvPicPr>
                      <a:picLocks noChangeAspect="1" noChangeArrowheads="1"/>
                    </pic:cNvPicPr>
                  </pic:nvPicPr>
                  <pic:blipFill>
                    <a:blip r:embed="rId215">
                      <a:extLst>
                        <a:ext uri="{28A0092B-C50C-407E-A947-70E740481C1C}">
                          <a14:useLocalDpi xmlns:a14="http://schemas.microsoft.com/office/drawing/2010/main" val="0"/>
                        </a:ext>
                      </a:extLst>
                    </a:blip>
                    <a:stretch>
                      <a:fillRect/>
                    </a:stretch>
                  </pic:blipFill>
                  <pic:spPr bwMode="auto">
                    <a:xfrm>
                      <a:off x="0" y="0"/>
                      <a:ext cx="5188585" cy="3620580"/>
                    </a:xfrm>
                    <a:prstGeom prst="rect">
                      <a:avLst/>
                    </a:prstGeom>
                    <a:noFill/>
                  </pic:spPr>
                </pic:pic>
              </a:graphicData>
            </a:graphic>
          </wp:inline>
        </w:drawing>
      </w:r>
    </w:p>
    <w:p w14:paraId="76F5137F" w14:textId="193B77CF" w:rsidR="006834A9" w:rsidRDefault="006834A9" w:rsidP="00FC70EF">
      <w:pPr>
        <w:pStyle w:val="CenterFigure"/>
        <w:rPr>
          <w:vertAlign w:val="subscript"/>
        </w:rPr>
      </w:pPr>
      <w:r>
        <w:rPr>
          <w:vertAlign w:val="superscript"/>
        </w:rPr>
        <w:t>1</w:t>
      </w:r>
      <w:r>
        <w:t xml:space="preserve">H NMR spectrum (500 MHz) of </w:t>
      </w:r>
      <w:r>
        <w:rPr>
          <w:b/>
          <w:bCs/>
        </w:rPr>
        <w:t>6-C3</w:t>
      </w:r>
      <w:r>
        <w:t xml:space="preserve"> in DMSO-d</w:t>
      </w:r>
      <w:r>
        <w:rPr>
          <w:vertAlign w:val="subscript"/>
        </w:rPr>
        <w:t>6</w:t>
      </w:r>
    </w:p>
    <w:bookmarkEnd w:id="333"/>
    <w:p w14:paraId="32F9EA18" w14:textId="21CE90E9" w:rsidR="006834A9" w:rsidRDefault="00FC70EF" w:rsidP="00FC70EF">
      <w:pPr>
        <w:pStyle w:val="CenterFigure"/>
        <w:rPr>
          <w:vertAlign w:val="subscript"/>
        </w:rPr>
      </w:pPr>
      <w:r w:rsidRPr="005B4631">
        <w:rPr>
          <w:noProof/>
          <w:vertAlign w:val="subscript"/>
        </w:rPr>
        <w:drawing>
          <wp:inline distT="0" distB="0" distL="0" distR="0" wp14:anchorId="0B7D99B4" wp14:editId="42502A5E">
            <wp:extent cx="5216525" cy="3653155"/>
            <wp:effectExtent l="0" t="0" r="3175" b="4445"/>
            <wp:docPr id="267" name="Picture 2" descr="A picture containing calendar&#10;&#10;Description automatically generated">
              <a:extLst xmlns:a="http://schemas.openxmlformats.org/drawingml/2006/main">
                <a:ext uri="{FF2B5EF4-FFF2-40B4-BE49-F238E27FC236}">
                  <a16:creationId xmlns:a16="http://schemas.microsoft.com/office/drawing/2014/main" id="{920B97AC-401C-4ACC-81FC-B1BF6C2359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descr="A picture containing calendar&#10;&#10;Description automatically generated">
                      <a:extLst>
                        <a:ext uri="{FF2B5EF4-FFF2-40B4-BE49-F238E27FC236}">
                          <a16:creationId xmlns:a16="http://schemas.microsoft.com/office/drawing/2014/main" id="{920B97AC-401C-4ACC-81FC-B1BF6C23598C}"/>
                        </a:ext>
                      </a:extLst>
                    </pic:cNvPr>
                    <pic:cNvPicPr>
                      <a:picLocks noChangeAspect="1"/>
                    </pic:cNvPicPr>
                  </pic:nvPicPr>
                  <pic:blipFill>
                    <a:blip r:embed="rId216">
                      <a:extLst>
                        <a:ext uri="{28A0092B-C50C-407E-A947-70E740481C1C}">
                          <a14:useLocalDpi xmlns:a14="http://schemas.microsoft.com/office/drawing/2010/main" val="0"/>
                        </a:ext>
                      </a:extLst>
                    </a:blip>
                    <a:stretch>
                      <a:fillRect/>
                    </a:stretch>
                  </pic:blipFill>
                  <pic:spPr>
                    <a:xfrm>
                      <a:off x="0" y="0"/>
                      <a:ext cx="5216525" cy="3653155"/>
                    </a:xfrm>
                    <a:prstGeom prst="rect">
                      <a:avLst/>
                    </a:prstGeom>
                  </pic:spPr>
                </pic:pic>
              </a:graphicData>
            </a:graphic>
          </wp:inline>
        </w:drawing>
      </w:r>
      <w:r w:rsidR="006834A9" w:rsidRPr="007B032C">
        <w:rPr>
          <w:vertAlign w:val="superscript"/>
        </w:rPr>
        <w:t>1</w:t>
      </w:r>
      <w:r w:rsidR="006834A9">
        <w:t xml:space="preserve">H-COSY spectrum (500 MHz) of </w:t>
      </w:r>
      <w:r w:rsidR="006834A9">
        <w:rPr>
          <w:b/>
          <w:bCs/>
        </w:rPr>
        <w:t>6-C3</w:t>
      </w:r>
      <w:r w:rsidR="006834A9">
        <w:t xml:space="preserve"> in DMSO-d</w:t>
      </w:r>
      <w:r w:rsidR="006834A9">
        <w:rPr>
          <w:vertAlign w:val="subscript"/>
        </w:rPr>
        <w:t>6</w:t>
      </w:r>
    </w:p>
    <w:p w14:paraId="38967768" w14:textId="5A29803F" w:rsidR="006834A9" w:rsidRDefault="006834A9" w:rsidP="00FC70EF">
      <w:pPr>
        <w:pStyle w:val="CenterFigure"/>
        <w:rPr>
          <w:vertAlign w:val="subscript"/>
        </w:rPr>
      </w:pPr>
      <w:r w:rsidRPr="005B4631">
        <w:rPr>
          <w:noProof/>
        </w:rPr>
        <w:lastRenderedPageBreak/>
        <w:drawing>
          <wp:inline distT="0" distB="0" distL="0" distR="0" wp14:anchorId="6B400F5E" wp14:editId="530CCC2C">
            <wp:extent cx="5200299" cy="3655172"/>
            <wp:effectExtent l="0" t="0" r="635" b="2540"/>
            <wp:docPr id="269" name="Picture 2" descr="A sheet of music&#10;&#10;Description automatically generated with low confidence">
              <a:extLst xmlns:a="http://schemas.openxmlformats.org/drawingml/2006/main">
                <a:ext uri="{FF2B5EF4-FFF2-40B4-BE49-F238E27FC236}">
                  <a16:creationId xmlns:a16="http://schemas.microsoft.com/office/drawing/2014/main" id="{644B8ADF-195E-41E0-AD61-CB76CF37D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 descr="A sheet of music&#10;&#10;Description automatically generated with low confidence">
                      <a:extLst>
                        <a:ext uri="{FF2B5EF4-FFF2-40B4-BE49-F238E27FC236}">
                          <a16:creationId xmlns:a16="http://schemas.microsoft.com/office/drawing/2014/main" id="{644B8ADF-195E-41E0-AD61-CB76CF37DFBB}"/>
                        </a:ext>
                      </a:extLst>
                    </pic:cNvPr>
                    <pic:cNvPicPr>
                      <a:picLocks noChangeAspect="1"/>
                    </pic:cNvPicPr>
                  </pic:nvPicPr>
                  <pic:blipFill>
                    <a:blip r:embed="rId217">
                      <a:extLst>
                        <a:ext uri="{28A0092B-C50C-407E-A947-70E740481C1C}">
                          <a14:useLocalDpi xmlns:a14="http://schemas.microsoft.com/office/drawing/2010/main" val="0"/>
                        </a:ext>
                      </a:extLst>
                    </a:blip>
                    <a:stretch>
                      <a:fillRect/>
                    </a:stretch>
                  </pic:blipFill>
                  <pic:spPr>
                    <a:xfrm>
                      <a:off x="0" y="0"/>
                      <a:ext cx="5200299" cy="3655172"/>
                    </a:xfrm>
                    <a:prstGeom prst="rect">
                      <a:avLst/>
                    </a:prstGeom>
                  </pic:spPr>
                </pic:pic>
              </a:graphicData>
            </a:graphic>
          </wp:inline>
        </w:drawing>
      </w:r>
      <w:r>
        <w:t xml:space="preserve">HSQC spectrum (500 MHz) of </w:t>
      </w:r>
      <w:r>
        <w:rPr>
          <w:b/>
          <w:bCs/>
        </w:rPr>
        <w:t>6-C3</w:t>
      </w:r>
      <w:r>
        <w:t xml:space="preserve"> in DMSO-d</w:t>
      </w:r>
      <w:r>
        <w:rPr>
          <w:vertAlign w:val="subscript"/>
        </w:rPr>
        <w:t>6</w:t>
      </w:r>
      <w:r w:rsidR="00FC70EF" w:rsidRPr="005B4631">
        <w:rPr>
          <w:noProof/>
        </w:rPr>
        <w:drawing>
          <wp:inline distT="0" distB="0" distL="0" distR="0" wp14:anchorId="0529D85E" wp14:editId="315E3BB5">
            <wp:extent cx="5340260" cy="3721416"/>
            <wp:effectExtent l="0" t="0" r="0" b="0"/>
            <wp:docPr id="268" name="Picture 2" descr="Chart&#10;&#10;Description automatically generated with low confidence">
              <a:extLst xmlns:a="http://schemas.openxmlformats.org/drawingml/2006/main">
                <a:ext uri="{FF2B5EF4-FFF2-40B4-BE49-F238E27FC236}">
                  <a16:creationId xmlns:a16="http://schemas.microsoft.com/office/drawing/2014/main" id="{4DCF983F-F85D-49CF-AC64-AE35D1EA9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 descr="Chart&#10;&#10;Description automatically generated with low confidence">
                      <a:extLst>
                        <a:ext uri="{FF2B5EF4-FFF2-40B4-BE49-F238E27FC236}">
                          <a16:creationId xmlns:a16="http://schemas.microsoft.com/office/drawing/2014/main" id="{4DCF983F-F85D-49CF-AC64-AE35D1EA95F0}"/>
                        </a:ext>
                      </a:extLst>
                    </pic:cNvPr>
                    <pic:cNvPicPr>
                      <a:picLocks noChangeAspect="1"/>
                    </pic:cNvPicPr>
                  </pic:nvPicPr>
                  <pic:blipFill>
                    <a:blip r:embed="rId218">
                      <a:extLst>
                        <a:ext uri="{28A0092B-C50C-407E-A947-70E740481C1C}">
                          <a14:useLocalDpi xmlns:a14="http://schemas.microsoft.com/office/drawing/2010/main" val="0"/>
                        </a:ext>
                      </a:extLst>
                    </a:blip>
                    <a:stretch>
                      <a:fillRect/>
                    </a:stretch>
                  </pic:blipFill>
                  <pic:spPr>
                    <a:xfrm>
                      <a:off x="0" y="0"/>
                      <a:ext cx="5340260" cy="3721416"/>
                    </a:xfrm>
                    <a:prstGeom prst="rect">
                      <a:avLst/>
                    </a:prstGeom>
                  </pic:spPr>
                </pic:pic>
              </a:graphicData>
            </a:graphic>
          </wp:inline>
        </w:drawing>
      </w:r>
    </w:p>
    <w:p w14:paraId="7F6F9EB4" w14:textId="77777777" w:rsidR="006834A9" w:rsidRDefault="006834A9" w:rsidP="006834A9">
      <w:pPr>
        <w:jc w:val="center"/>
        <w:rPr>
          <w:vertAlign w:val="subscript"/>
        </w:rPr>
      </w:pPr>
      <w:r>
        <w:t xml:space="preserve">HMBC spectrum (500 MHz) of </w:t>
      </w:r>
      <w:r>
        <w:rPr>
          <w:b/>
          <w:bCs/>
        </w:rPr>
        <w:t>6-C3</w:t>
      </w:r>
      <w:r>
        <w:t xml:space="preserve"> in DMSO-d</w:t>
      </w:r>
      <w:r>
        <w:rPr>
          <w:vertAlign w:val="subscript"/>
        </w:rPr>
        <w:t>6</w:t>
      </w:r>
    </w:p>
    <w:p w14:paraId="78285BFE" w14:textId="0CAFFC48" w:rsidR="006834A9" w:rsidRDefault="006834A9" w:rsidP="00FC70EF">
      <w:pPr>
        <w:pStyle w:val="CenterFigure"/>
        <w:rPr>
          <w:vertAlign w:val="subscript"/>
        </w:rPr>
      </w:pPr>
      <w:r>
        <w:rPr>
          <w:noProof/>
        </w:rPr>
        <w:lastRenderedPageBreak/>
        <w:drawing>
          <wp:inline distT="0" distB="0" distL="0" distR="0" wp14:anchorId="46065CE0" wp14:editId="4190D7C0">
            <wp:extent cx="5284447" cy="3706203"/>
            <wp:effectExtent l="0" t="0" r="0" b="8890"/>
            <wp:docPr id="271" name="Picture 27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histogram&#10;&#10;Description automatically generated"/>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284447" cy="3706203"/>
                    </a:xfrm>
                    <a:prstGeom prst="rect">
                      <a:avLst/>
                    </a:prstGeom>
                    <a:noFill/>
                  </pic:spPr>
                </pic:pic>
              </a:graphicData>
            </a:graphic>
          </wp:inline>
        </w:drawing>
      </w:r>
      <w:r>
        <w:rPr>
          <w:vertAlign w:val="subscript"/>
        </w:rPr>
        <w:tab/>
      </w:r>
      <w:r>
        <w:rPr>
          <w:vertAlign w:val="superscript"/>
        </w:rPr>
        <w:t>1</w:t>
      </w:r>
      <w:r>
        <w:t xml:space="preserve">H NMR spectrum (500 MHz) of </w:t>
      </w:r>
      <w:r w:rsidRPr="00565C1F">
        <w:rPr>
          <w:b/>
          <w:bCs/>
        </w:rPr>
        <w:t>7-C2</w:t>
      </w:r>
      <w:r>
        <w:t xml:space="preserve"> in DMSO-d</w:t>
      </w:r>
      <w:r>
        <w:rPr>
          <w:vertAlign w:val="subscript"/>
        </w:rPr>
        <w:t>6</w:t>
      </w:r>
      <w:r w:rsidR="00FC70EF" w:rsidRPr="00F14579">
        <w:rPr>
          <w:noProof/>
        </w:rPr>
        <w:drawing>
          <wp:inline distT="0" distB="0" distL="0" distR="0" wp14:anchorId="566E103A" wp14:editId="57715224">
            <wp:extent cx="5262007" cy="3686919"/>
            <wp:effectExtent l="0" t="0" r="0" b="8890"/>
            <wp:docPr id="270" name="Picture 2" descr="Chart, scatter chart&#10;&#10;Description automatically generated">
              <a:extLst xmlns:a="http://schemas.openxmlformats.org/drawingml/2006/main">
                <a:ext uri="{FF2B5EF4-FFF2-40B4-BE49-F238E27FC236}">
                  <a16:creationId xmlns:a16="http://schemas.microsoft.com/office/drawing/2014/main" id="{3A71556E-D3EA-4BD2-B8FD-8CE839DD33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 descr="Chart, scatter chart&#10;&#10;Description automatically generated">
                      <a:extLst>
                        <a:ext uri="{FF2B5EF4-FFF2-40B4-BE49-F238E27FC236}">
                          <a16:creationId xmlns:a16="http://schemas.microsoft.com/office/drawing/2014/main" id="{3A71556E-D3EA-4BD2-B8FD-8CE839DD33A5}"/>
                        </a:ext>
                      </a:extLst>
                    </pic:cNvPr>
                    <pic:cNvPicPr>
                      <a:picLocks noChangeAspect="1"/>
                    </pic:cNvPicPr>
                  </pic:nvPicPr>
                  <pic:blipFill>
                    <a:blip r:embed="rId220">
                      <a:extLst>
                        <a:ext uri="{28A0092B-C50C-407E-A947-70E740481C1C}">
                          <a14:useLocalDpi xmlns:a14="http://schemas.microsoft.com/office/drawing/2010/main" val="0"/>
                        </a:ext>
                      </a:extLst>
                    </a:blip>
                    <a:stretch>
                      <a:fillRect/>
                    </a:stretch>
                  </pic:blipFill>
                  <pic:spPr>
                    <a:xfrm>
                      <a:off x="0" y="0"/>
                      <a:ext cx="5262007" cy="3686919"/>
                    </a:xfrm>
                    <a:prstGeom prst="rect">
                      <a:avLst/>
                    </a:prstGeom>
                  </pic:spPr>
                </pic:pic>
              </a:graphicData>
            </a:graphic>
          </wp:inline>
        </w:drawing>
      </w:r>
    </w:p>
    <w:p w14:paraId="3F5E222C" w14:textId="77777777" w:rsidR="006834A9" w:rsidRDefault="006834A9" w:rsidP="006834A9">
      <w:pPr>
        <w:jc w:val="center"/>
        <w:rPr>
          <w:vertAlign w:val="subscript"/>
        </w:rPr>
      </w:pPr>
      <w:r w:rsidRPr="007B032C">
        <w:rPr>
          <w:vertAlign w:val="superscript"/>
        </w:rPr>
        <w:t>1</w:t>
      </w:r>
      <w:r>
        <w:t xml:space="preserve">H-COSY spectrum (500 MHz) of </w:t>
      </w:r>
      <w:r w:rsidRPr="00565C1F">
        <w:rPr>
          <w:b/>
          <w:bCs/>
        </w:rPr>
        <w:t>7-C2</w:t>
      </w:r>
      <w:r>
        <w:t xml:space="preserve"> in DMSO-d</w:t>
      </w:r>
      <w:r>
        <w:rPr>
          <w:vertAlign w:val="subscript"/>
        </w:rPr>
        <w:t>6</w:t>
      </w:r>
    </w:p>
    <w:p w14:paraId="1951D86A" w14:textId="77777777" w:rsidR="006834A9" w:rsidRDefault="006834A9" w:rsidP="006834A9">
      <w:pPr>
        <w:spacing w:line="259" w:lineRule="auto"/>
        <w:contextualSpacing w:val="0"/>
        <w:jc w:val="left"/>
        <w:rPr>
          <w:vertAlign w:val="subscript"/>
        </w:rPr>
      </w:pPr>
      <w:r>
        <w:rPr>
          <w:vertAlign w:val="subscript"/>
        </w:rPr>
        <w:br w:type="page"/>
      </w:r>
    </w:p>
    <w:p w14:paraId="73E81998" w14:textId="77777777" w:rsidR="006834A9" w:rsidRDefault="006834A9" w:rsidP="006834A9">
      <w:pPr>
        <w:jc w:val="center"/>
      </w:pPr>
    </w:p>
    <w:p w14:paraId="2A2ADA2D" w14:textId="77777777" w:rsidR="006834A9" w:rsidRDefault="006834A9" w:rsidP="006834A9">
      <w:pPr>
        <w:jc w:val="center"/>
      </w:pPr>
    </w:p>
    <w:p w14:paraId="4900B0DC" w14:textId="77777777" w:rsidR="006834A9" w:rsidRDefault="006834A9" w:rsidP="006834A9">
      <w:pPr>
        <w:jc w:val="center"/>
      </w:pPr>
    </w:p>
    <w:p w14:paraId="3A8DD0D2" w14:textId="77777777" w:rsidR="006834A9" w:rsidRDefault="006834A9" w:rsidP="006834A9">
      <w:pPr>
        <w:jc w:val="center"/>
      </w:pPr>
    </w:p>
    <w:p w14:paraId="6D90ED84" w14:textId="77777777" w:rsidR="006834A9" w:rsidRDefault="006834A9" w:rsidP="006834A9">
      <w:pPr>
        <w:jc w:val="center"/>
      </w:pPr>
    </w:p>
    <w:p w14:paraId="6BF4CA00" w14:textId="77777777" w:rsidR="006834A9" w:rsidRDefault="006834A9" w:rsidP="006834A9">
      <w:pPr>
        <w:jc w:val="center"/>
      </w:pPr>
    </w:p>
    <w:p w14:paraId="28F65551" w14:textId="77777777" w:rsidR="006834A9" w:rsidRDefault="006834A9" w:rsidP="00FC70EF">
      <w:pPr>
        <w:pStyle w:val="CenterFigure"/>
        <w:rPr>
          <w:vertAlign w:val="subscript"/>
        </w:rPr>
      </w:pPr>
      <w:r w:rsidRPr="00F14579">
        <w:rPr>
          <w:noProof/>
          <w:vertAlign w:val="subscript"/>
        </w:rPr>
        <w:drawing>
          <wp:inline distT="0" distB="0" distL="0" distR="0" wp14:anchorId="2F7EED80" wp14:editId="4733E2D6">
            <wp:extent cx="5278837" cy="3713454"/>
            <wp:effectExtent l="0" t="0" r="0" b="1905"/>
            <wp:docPr id="272" name="Picture 4" descr="Chart, scatter chart&#10;&#10;Description automatically generated">
              <a:extLst xmlns:a="http://schemas.openxmlformats.org/drawingml/2006/main">
                <a:ext uri="{FF2B5EF4-FFF2-40B4-BE49-F238E27FC236}">
                  <a16:creationId xmlns:a16="http://schemas.microsoft.com/office/drawing/2014/main" id="{5976CBAD-90F6-41B8-9650-14516291DA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 descr="Chart, scatter chart&#10;&#10;Description automatically generated">
                      <a:extLst>
                        <a:ext uri="{FF2B5EF4-FFF2-40B4-BE49-F238E27FC236}">
                          <a16:creationId xmlns:a16="http://schemas.microsoft.com/office/drawing/2014/main" id="{5976CBAD-90F6-41B8-9650-14516291DAF5}"/>
                        </a:ext>
                      </a:extLst>
                    </pic:cNvPr>
                    <pic:cNvPicPr>
                      <a:picLocks noChangeAspect="1"/>
                    </pic:cNvPicPr>
                  </pic:nvPicPr>
                  <pic:blipFill>
                    <a:blip r:embed="rId221">
                      <a:extLst>
                        <a:ext uri="{28A0092B-C50C-407E-A947-70E740481C1C}">
                          <a14:useLocalDpi xmlns:a14="http://schemas.microsoft.com/office/drawing/2010/main" val="0"/>
                        </a:ext>
                      </a:extLst>
                    </a:blip>
                    <a:stretch>
                      <a:fillRect/>
                    </a:stretch>
                  </pic:blipFill>
                  <pic:spPr>
                    <a:xfrm>
                      <a:off x="0" y="0"/>
                      <a:ext cx="5278837" cy="3713454"/>
                    </a:xfrm>
                    <a:prstGeom prst="rect">
                      <a:avLst/>
                    </a:prstGeom>
                  </pic:spPr>
                </pic:pic>
              </a:graphicData>
            </a:graphic>
          </wp:inline>
        </w:drawing>
      </w:r>
      <w:r>
        <w:t xml:space="preserve">HSQC spectrum (500 MHz) of </w:t>
      </w:r>
      <w:r w:rsidRPr="00565C1F">
        <w:rPr>
          <w:b/>
          <w:bCs/>
        </w:rPr>
        <w:t>7-C2</w:t>
      </w:r>
      <w:r>
        <w:t xml:space="preserve"> in DMSO-d</w:t>
      </w:r>
      <w:r>
        <w:rPr>
          <w:vertAlign w:val="subscript"/>
        </w:rPr>
        <w:t>6</w:t>
      </w:r>
    </w:p>
    <w:p w14:paraId="0D33CCE3" w14:textId="77777777" w:rsidR="006834A9" w:rsidRDefault="006834A9" w:rsidP="006834A9">
      <w:pPr>
        <w:tabs>
          <w:tab w:val="center" w:pos="4320"/>
        </w:tabs>
        <w:spacing w:line="259" w:lineRule="auto"/>
        <w:contextualSpacing w:val="0"/>
        <w:jc w:val="center"/>
        <w:rPr>
          <w:vertAlign w:val="subscript"/>
        </w:rPr>
      </w:pPr>
    </w:p>
    <w:p w14:paraId="1747C662" w14:textId="5B810278" w:rsidR="006834A9" w:rsidRPr="00A77C5F" w:rsidRDefault="006834A9" w:rsidP="006834A9">
      <w:pPr>
        <w:rPr>
          <w:color w:val="FFFFFF" w:themeColor="background1"/>
        </w:rPr>
      </w:pPr>
      <w:r w:rsidRPr="00A77C5F">
        <w:rPr>
          <w:color w:val="FFFFFF" w:themeColor="background1"/>
        </w:rPr>
        <w:t>:</w:t>
      </w:r>
    </w:p>
    <w:p w14:paraId="37924DA2" w14:textId="77777777" w:rsidR="006834A9" w:rsidRDefault="006834A9" w:rsidP="006834A9">
      <w:pPr>
        <w:spacing w:line="259" w:lineRule="auto"/>
        <w:contextualSpacing w:val="0"/>
        <w:jc w:val="left"/>
      </w:pPr>
      <w:r>
        <w:br w:type="page"/>
      </w:r>
    </w:p>
    <w:p w14:paraId="02B903E4" w14:textId="38CB3A6E" w:rsidR="006834A9" w:rsidRDefault="006834A9" w:rsidP="00FC70EF">
      <w:pPr>
        <w:pStyle w:val="CenterFigure"/>
        <w:rPr>
          <w:vertAlign w:val="subscript"/>
        </w:rPr>
      </w:pPr>
      <w:r w:rsidRPr="00FC70EF">
        <w:rPr>
          <w:noProof/>
        </w:rPr>
        <w:lastRenderedPageBreak/>
        <w:drawing>
          <wp:inline distT="0" distB="0" distL="0" distR="0" wp14:anchorId="0908D6FC" wp14:editId="223D3FA2">
            <wp:extent cx="5273227" cy="3693723"/>
            <wp:effectExtent l="0" t="0" r="3810" b="2540"/>
            <wp:docPr id="274" name="Picture 27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histogram&#10;&#10;Description automatically generated"/>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273227" cy="3693723"/>
                    </a:xfrm>
                    <a:prstGeom prst="rect">
                      <a:avLst/>
                    </a:prstGeom>
                    <a:noFill/>
                  </pic:spPr>
                </pic:pic>
              </a:graphicData>
            </a:graphic>
          </wp:inline>
        </w:drawing>
      </w:r>
      <w:r>
        <w:tab/>
      </w:r>
      <w:r>
        <w:rPr>
          <w:vertAlign w:val="superscript"/>
        </w:rPr>
        <w:t>1</w:t>
      </w:r>
      <w:r>
        <w:t xml:space="preserve">H NMR spectrum (500 MHz) of </w:t>
      </w:r>
      <w:r w:rsidRPr="00565C1F">
        <w:rPr>
          <w:b/>
          <w:bCs/>
        </w:rPr>
        <w:t>7-N1</w:t>
      </w:r>
      <w:r>
        <w:t xml:space="preserve"> in DMSO-d</w:t>
      </w:r>
      <w:r>
        <w:rPr>
          <w:vertAlign w:val="subscript"/>
        </w:rPr>
        <w:t>6</w:t>
      </w:r>
      <w:r w:rsidR="00FC70EF" w:rsidRPr="00F14579">
        <w:rPr>
          <w:noProof/>
        </w:rPr>
        <w:drawing>
          <wp:inline distT="0" distB="0" distL="0" distR="0" wp14:anchorId="678D6720" wp14:editId="36BA164F">
            <wp:extent cx="5284447" cy="3716479"/>
            <wp:effectExtent l="0" t="0" r="0" b="0"/>
            <wp:docPr id="273" name="Picture 3" descr="Chart, scatter chart&#10;&#10;Description automatically generated">
              <a:extLst xmlns:a="http://schemas.openxmlformats.org/drawingml/2006/main">
                <a:ext uri="{FF2B5EF4-FFF2-40B4-BE49-F238E27FC236}">
                  <a16:creationId xmlns:a16="http://schemas.microsoft.com/office/drawing/2014/main" id="{1DA35AC6-46F3-495A-9E28-963BD9A08C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 descr="Chart, scatter chart&#10;&#10;Description automatically generated">
                      <a:extLst>
                        <a:ext uri="{FF2B5EF4-FFF2-40B4-BE49-F238E27FC236}">
                          <a16:creationId xmlns:a16="http://schemas.microsoft.com/office/drawing/2014/main" id="{1DA35AC6-46F3-495A-9E28-963BD9A08CE5}"/>
                        </a:ext>
                      </a:extLst>
                    </pic:cNvPr>
                    <pic:cNvPicPr>
                      <a:picLocks noChangeAspect="1"/>
                    </pic:cNvPicPr>
                  </pic:nvPicPr>
                  <pic:blipFill>
                    <a:blip r:embed="rId223">
                      <a:extLst>
                        <a:ext uri="{28A0092B-C50C-407E-A947-70E740481C1C}">
                          <a14:useLocalDpi xmlns:a14="http://schemas.microsoft.com/office/drawing/2010/main" val="0"/>
                        </a:ext>
                      </a:extLst>
                    </a:blip>
                    <a:stretch>
                      <a:fillRect/>
                    </a:stretch>
                  </pic:blipFill>
                  <pic:spPr>
                    <a:xfrm>
                      <a:off x="0" y="0"/>
                      <a:ext cx="5284447" cy="3716479"/>
                    </a:xfrm>
                    <a:prstGeom prst="rect">
                      <a:avLst/>
                    </a:prstGeom>
                  </pic:spPr>
                </pic:pic>
              </a:graphicData>
            </a:graphic>
          </wp:inline>
        </w:drawing>
      </w:r>
    </w:p>
    <w:p w14:paraId="0ED6F29C" w14:textId="77777777" w:rsidR="006834A9" w:rsidRDefault="006834A9" w:rsidP="006834A9">
      <w:pPr>
        <w:jc w:val="center"/>
        <w:rPr>
          <w:vertAlign w:val="subscript"/>
        </w:rPr>
      </w:pPr>
      <w:r w:rsidRPr="007B032C">
        <w:rPr>
          <w:vertAlign w:val="superscript"/>
        </w:rPr>
        <w:t>1</w:t>
      </w:r>
      <w:r>
        <w:t xml:space="preserve">H-COSY spectrum (500 MHz) of </w:t>
      </w:r>
      <w:r w:rsidRPr="00565C1F">
        <w:rPr>
          <w:b/>
          <w:bCs/>
        </w:rPr>
        <w:t>7-N1</w:t>
      </w:r>
      <w:r>
        <w:t xml:space="preserve"> in DMSO-d</w:t>
      </w:r>
      <w:r>
        <w:rPr>
          <w:vertAlign w:val="subscript"/>
        </w:rPr>
        <w:t>6</w:t>
      </w:r>
    </w:p>
    <w:p w14:paraId="672607AA" w14:textId="77777777" w:rsidR="006834A9" w:rsidRDefault="006834A9" w:rsidP="006834A9">
      <w:pPr>
        <w:spacing w:line="259" w:lineRule="auto"/>
        <w:contextualSpacing w:val="0"/>
        <w:jc w:val="left"/>
      </w:pPr>
      <w:r>
        <w:br w:type="page"/>
      </w:r>
    </w:p>
    <w:p w14:paraId="3900F00E" w14:textId="4FBEE909" w:rsidR="006834A9" w:rsidRDefault="006834A9" w:rsidP="00FC70EF">
      <w:pPr>
        <w:pStyle w:val="CenterFigure"/>
        <w:rPr>
          <w:vertAlign w:val="subscript"/>
        </w:rPr>
      </w:pPr>
      <w:r w:rsidRPr="00F14579">
        <w:rPr>
          <w:noProof/>
        </w:rPr>
        <w:lastRenderedPageBreak/>
        <w:drawing>
          <wp:inline distT="0" distB="0" distL="0" distR="0" wp14:anchorId="141A8013" wp14:editId="13B11140">
            <wp:extent cx="5217129" cy="3652849"/>
            <wp:effectExtent l="0" t="0" r="3175" b="5080"/>
            <wp:docPr id="276" name="Picture 2" descr="Chart&#10;&#10;Description automatically generated with medium confidence">
              <a:extLst xmlns:a="http://schemas.openxmlformats.org/drawingml/2006/main">
                <a:ext uri="{FF2B5EF4-FFF2-40B4-BE49-F238E27FC236}">
                  <a16:creationId xmlns:a16="http://schemas.microsoft.com/office/drawing/2014/main" id="{DE6D0A81-33D2-4555-812F-4FF99B4C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descr="Chart&#10;&#10;Description automatically generated with medium confidence">
                      <a:extLst>
                        <a:ext uri="{FF2B5EF4-FFF2-40B4-BE49-F238E27FC236}">
                          <a16:creationId xmlns:a16="http://schemas.microsoft.com/office/drawing/2014/main" id="{DE6D0A81-33D2-4555-812F-4FF99B4CF566}"/>
                        </a:ext>
                      </a:extLst>
                    </pic:cNvPr>
                    <pic:cNvPicPr>
                      <a:picLocks noChangeAspect="1"/>
                    </pic:cNvPicPr>
                  </pic:nvPicPr>
                  <pic:blipFill>
                    <a:blip r:embed="rId224">
                      <a:extLst>
                        <a:ext uri="{28A0092B-C50C-407E-A947-70E740481C1C}">
                          <a14:useLocalDpi xmlns:a14="http://schemas.microsoft.com/office/drawing/2010/main" val="0"/>
                        </a:ext>
                      </a:extLst>
                    </a:blip>
                    <a:stretch>
                      <a:fillRect/>
                    </a:stretch>
                  </pic:blipFill>
                  <pic:spPr>
                    <a:xfrm>
                      <a:off x="0" y="0"/>
                      <a:ext cx="5217129" cy="3652849"/>
                    </a:xfrm>
                    <a:prstGeom prst="rect">
                      <a:avLst/>
                    </a:prstGeom>
                  </pic:spPr>
                </pic:pic>
              </a:graphicData>
            </a:graphic>
          </wp:inline>
        </w:drawing>
      </w:r>
      <w:r>
        <w:tab/>
        <w:t xml:space="preserve">HSQC spectrum (500 MHz) of </w:t>
      </w:r>
      <w:r w:rsidRPr="00565C1F">
        <w:rPr>
          <w:b/>
          <w:bCs/>
        </w:rPr>
        <w:t>7-N1</w:t>
      </w:r>
      <w:r>
        <w:t xml:space="preserve"> in DMSO-d</w:t>
      </w:r>
      <w:r>
        <w:rPr>
          <w:vertAlign w:val="subscript"/>
        </w:rPr>
        <w:t>6</w:t>
      </w:r>
      <w:r w:rsidR="00FC70EF" w:rsidRPr="00F14579">
        <w:rPr>
          <w:noProof/>
        </w:rPr>
        <w:drawing>
          <wp:inline distT="0" distB="0" distL="0" distR="0" wp14:anchorId="69FED08A" wp14:editId="6F9328E7">
            <wp:extent cx="5115560" cy="3578225"/>
            <wp:effectExtent l="0" t="0" r="8890" b="3175"/>
            <wp:docPr id="275" name="Picture 2" descr="Table&#10;&#10;Description automatically generated with low confidence">
              <a:extLst xmlns:a="http://schemas.openxmlformats.org/drawingml/2006/main">
                <a:ext uri="{FF2B5EF4-FFF2-40B4-BE49-F238E27FC236}">
                  <a16:creationId xmlns:a16="http://schemas.microsoft.com/office/drawing/2014/main" id="{F830134B-1916-4C75-B0A5-FE0A7B9896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descr="Table&#10;&#10;Description automatically generated with low confidence">
                      <a:extLst>
                        <a:ext uri="{FF2B5EF4-FFF2-40B4-BE49-F238E27FC236}">
                          <a16:creationId xmlns:a16="http://schemas.microsoft.com/office/drawing/2014/main" id="{F830134B-1916-4C75-B0A5-FE0A7B989698}"/>
                        </a:ext>
                      </a:extLst>
                    </pic:cNvPr>
                    <pic:cNvPicPr>
                      <a:picLocks noChangeAspect="1"/>
                    </pic:cNvPicPr>
                  </pic:nvPicPr>
                  <pic:blipFill>
                    <a:blip r:embed="rId225">
                      <a:extLst>
                        <a:ext uri="{28A0092B-C50C-407E-A947-70E740481C1C}">
                          <a14:useLocalDpi xmlns:a14="http://schemas.microsoft.com/office/drawing/2010/main" val="0"/>
                        </a:ext>
                      </a:extLst>
                    </a:blip>
                    <a:stretch>
                      <a:fillRect/>
                    </a:stretch>
                  </pic:blipFill>
                  <pic:spPr>
                    <a:xfrm>
                      <a:off x="0" y="0"/>
                      <a:ext cx="5115560" cy="3578225"/>
                    </a:xfrm>
                    <a:prstGeom prst="rect">
                      <a:avLst/>
                    </a:prstGeom>
                  </pic:spPr>
                </pic:pic>
              </a:graphicData>
            </a:graphic>
          </wp:inline>
        </w:drawing>
      </w:r>
    </w:p>
    <w:p w14:paraId="7406271E" w14:textId="77777777" w:rsidR="006834A9" w:rsidRDefault="006834A9" w:rsidP="006834A9">
      <w:pPr>
        <w:jc w:val="center"/>
        <w:rPr>
          <w:vertAlign w:val="subscript"/>
        </w:rPr>
      </w:pPr>
      <w:r>
        <w:tab/>
        <w:t xml:space="preserve">HMBC spectrum (500 MHz) of </w:t>
      </w:r>
      <w:r w:rsidRPr="00565C1F">
        <w:rPr>
          <w:b/>
          <w:bCs/>
        </w:rPr>
        <w:t>7-N1</w:t>
      </w:r>
      <w:r>
        <w:t xml:space="preserve"> in DMSO-d</w:t>
      </w:r>
      <w:r>
        <w:rPr>
          <w:vertAlign w:val="subscript"/>
        </w:rPr>
        <w:t>6</w:t>
      </w:r>
    </w:p>
    <w:p w14:paraId="2B17A887" w14:textId="77777777" w:rsidR="006834A9" w:rsidRDefault="006834A9" w:rsidP="006834A9">
      <w:pPr>
        <w:spacing w:line="259" w:lineRule="auto"/>
        <w:contextualSpacing w:val="0"/>
        <w:jc w:val="left"/>
      </w:pPr>
      <w:r>
        <w:br w:type="page"/>
      </w:r>
    </w:p>
    <w:p w14:paraId="15289F0A" w14:textId="77777777" w:rsidR="00FC70EF" w:rsidRDefault="006834A9" w:rsidP="00FC70EF">
      <w:pPr>
        <w:pStyle w:val="CenterFigure"/>
        <w:rPr>
          <w:vertAlign w:val="superscript"/>
        </w:rPr>
      </w:pPr>
      <w:r w:rsidRPr="00C10058">
        <w:rPr>
          <w:noProof/>
        </w:rPr>
        <w:lastRenderedPageBreak/>
        <w:drawing>
          <wp:inline distT="0" distB="0" distL="0" distR="0" wp14:anchorId="155B3498" wp14:editId="7849CA8D">
            <wp:extent cx="5259016" cy="3674422"/>
            <wp:effectExtent l="0" t="0" r="0" b="2540"/>
            <wp:docPr id="278" name="Picture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a:extLst>
                        <a:ext uri="{C183D7F6-B498-43B3-948B-1728B52AA6E4}">
                          <adec:decorative xmlns:adec="http://schemas.microsoft.com/office/drawing/2017/decorative" val="1"/>
                        </a:ext>
                      </a:extLst>
                    </pic:cNvPr>
                    <pic:cNvPicPr/>
                  </pic:nvPicPr>
                  <pic:blipFill>
                    <a:blip r:embed="rId226">
                      <a:extLst>
                        <a:ext uri="{28A0092B-C50C-407E-A947-70E740481C1C}">
                          <a14:useLocalDpi xmlns:a14="http://schemas.microsoft.com/office/drawing/2010/main" val="0"/>
                        </a:ext>
                      </a:extLst>
                    </a:blip>
                    <a:stretch>
                      <a:fillRect/>
                    </a:stretch>
                  </pic:blipFill>
                  <pic:spPr>
                    <a:xfrm>
                      <a:off x="0" y="0"/>
                      <a:ext cx="5259016" cy="3674422"/>
                    </a:xfrm>
                    <a:prstGeom prst="rect">
                      <a:avLst/>
                    </a:prstGeom>
                  </pic:spPr>
                </pic:pic>
              </a:graphicData>
            </a:graphic>
          </wp:inline>
        </w:drawing>
      </w:r>
    </w:p>
    <w:p w14:paraId="45A91BFC" w14:textId="10A49659" w:rsidR="006834A9" w:rsidRDefault="006834A9" w:rsidP="00FC70EF">
      <w:pPr>
        <w:pStyle w:val="CenterFigure"/>
        <w:rPr>
          <w:vertAlign w:val="subscript"/>
        </w:rPr>
      </w:pPr>
      <w:r>
        <w:rPr>
          <w:vertAlign w:val="superscript"/>
        </w:rPr>
        <w:t>1</w:t>
      </w:r>
      <w:r>
        <w:t xml:space="preserve">H NMR spectrum (500 MHz) of </w:t>
      </w:r>
      <w:r w:rsidRPr="00565C1F">
        <w:rPr>
          <w:b/>
          <w:bCs/>
        </w:rPr>
        <w:t>7</w:t>
      </w:r>
      <w:r>
        <w:rPr>
          <w:b/>
          <w:bCs/>
        </w:rPr>
        <w:t>-R-C3</w:t>
      </w:r>
      <w:r>
        <w:t xml:space="preserve"> in DMSO-d</w:t>
      </w:r>
      <w:r>
        <w:rPr>
          <w:vertAlign w:val="subscript"/>
        </w:rPr>
        <w:t>6</w:t>
      </w:r>
      <w:r w:rsidR="00FC70EF" w:rsidRPr="00C10058">
        <w:rPr>
          <w:noProof/>
        </w:rPr>
        <w:drawing>
          <wp:inline distT="0" distB="0" distL="0" distR="0" wp14:anchorId="09BA90D9" wp14:editId="55539532">
            <wp:extent cx="5228348" cy="3646520"/>
            <wp:effectExtent l="0" t="0" r="0" b="0"/>
            <wp:docPr id="277" name="Picture 27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hart&#10;&#10;Description automatically generated"/>
                    <pic:cNvPicPr/>
                  </pic:nvPicPr>
                  <pic:blipFill>
                    <a:blip r:embed="rId227">
                      <a:extLst>
                        <a:ext uri="{28A0092B-C50C-407E-A947-70E740481C1C}">
                          <a14:useLocalDpi xmlns:a14="http://schemas.microsoft.com/office/drawing/2010/main" val="0"/>
                        </a:ext>
                      </a:extLst>
                    </a:blip>
                    <a:stretch>
                      <a:fillRect/>
                    </a:stretch>
                  </pic:blipFill>
                  <pic:spPr>
                    <a:xfrm>
                      <a:off x="0" y="0"/>
                      <a:ext cx="5228348" cy="3646520"/>
                    </a:xfrm>
                    <a:prstGeom prst="rect">
                      <a:avLst/>
                    </a:prstGeom>
                  </pic:spPr>
                </pic:pic>
              </a:graphicData>
            </a:graphic>
          </wp:inline>
        </w:drawing>
      </w:r>
    </w:p>
    <w:p w14:paraId="03A35D54" w14:textId="77777777" w:rsidR="006834A9" w:rsidRDefault="006834A9" w:rsidP="006834A9">
      <w:pPr>
        <w:jc w:val="center"/>
        <w:rPr>
          <w:vertAlign w:val="subscript"/>
        </w:rPr>
      </w:pPr>
      <w:r>
        <w:rPr>
          <w:vertAlign w:val="superscript"/>
        </w:rPr>
        <w:t>1</w:t>
      </w:r>
      <w:r>
        <w:t xml:space="preserve">H-COSY spectrum (500 MHz) of </w:t>
      </w:r>
      <w:r w:rsidRPr="00565C1F">
        <w:rPr>
          <w:b/>
          <w:bCs/>
        </w:rPr>
        <w:t>7-</w:t>
      </w:r>
      <w:r>
        <w:rPr>
          <w:b/>
          <w:bCs/>
        </w:rPr>
        <w:t>R-C3</w:t>
      </w:r>
      <w:r>
        <w:t xml:space="preserve"> in DMSO-d</w:t>
      </w:r>
      <w:r>
        <w:rPr>
          <w:vertAlign w:val="subscript"/>
        </w:rPr>
        <w:t>6</w:t>
      </w:r>
    </w:p>
    <w:p w14:paraId="2D401DA2" w14:textId="226D025D" w:rsidR="006834A9" w:rsidRDefault="006834A9" w:rsidP="00FC70EF">
      <w:pPr>
        <w:pStyle w:val="CenterFigure"/>
        <w:rPr>
          <w:vertAlign w:val="subscript"/>
        </w:rPr>
      </w:pPr>
      <w:r w:rsidRPr="00FC70EF">
        <w:rPr>
          <w:noProof/>
        </w:rPr>
        <w:lastRenderedPageBreak/>
        <w:drawing>
          <wp:inline distT="0" distB="0" distL="0" distR="0" wp14:anchorId="7C2158FB" wp14:editId="487DEDC0">
            <wp:extent cx="5189080" cy="3606493"/>
            <wp:effectExtent l="0" t="0" r="0" b="0"/>
            <wp:docPr id="280" name="Picture 28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hart, scatter chart&#10;&#10;Description automatically generated"/>
                    <pic:cNvPicPr/>
                  </pic:nvPicPr>
                  <pic:blipFill>
                    <a:blip r:embed="rId228">
                      <a:extLst>
                        <a:ext uri="{28A0092B-C50C-407E-A947-70E740481C1C}">
                          <a14:useLocalDpi xmlns:a14="http://schemas.microsoft.com/office/drawing/2010/main" val="0"/>
                        </a:ext>
                      </a:extLst>
                    </a:blip>
                    <a:stretch>
                      <a:fillRect/>
                    </a:stretch>
                  </pic:blipFill>
                  <pic:spPr>
                    <a:xfrm>
                      <a:off x="0" y="0"/>
                      <a:ext cx="5189080" cy="3606493"/>
                    </a:xfrm>
                    <a:prstGeom prst="rect">
                      <a:avLst/>
                    </a:prstGeom>
                  </pic:spPr>
                </pic:pic>
              </a:graphicData>
            </a:graphic>
          </wp:inline>
        </w:drawing>
      </w:r>
      <w:r w:rsidRPr="00C10058">
        <w:t>HSQC</w:t>
      </w:r>
      <w:r>
        <w:t xml:space="preserve"> spectrum (500 MHz) of </w:t>
      </w:r>
      <w:r w:rsidRPr="00565C1F">
        <w:rPr>
          <w:b/>
          <w:bCs/>
        </w:rPr>
        <w:t>7-</w:t>
      </w:r>
      <w:r>
        <w:rPr>
          <w:b/>
          <w:bCs/>
        </w:rPr>
        <w:t>R-C3</w:t>
      </w:r>
      <w:r>
        <w:t xml:space="preserve"> in DMSO-d</w:t>
      </w:r>
      <w:r>
        <w:rPr>
          <w:vertAlign w:val="subscript"/>
        </w:rPr>
        <w:t>6</w:t>
      </w:r>
      <w:r w:rsidR="00FC70EF" w:rsidRPr="00C10058">
        <w:rPr>
          <w:noProof/>
          <w:vertAlign w:val="subscript"/>
        </w:rPr>
        <w:drawing>
          <wp:inline distT="0" distB="0" distL="0" distR="0" wp14:anchorId="4B006235" wp14:editId="68C45C79">
            <wp:extent cx="5250180" cy="3659505"/>
            <wp:effectExtent l="0" t="0" r="7620" b="0"/>
            <wp:docPr id="279" name="Picture 27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able&#10;&#10;Description automatically generated with medium confidence"/>
                    <pic:cNvPicPr/>
                  </pic:nvPicPr>
                  <pic:blipFill>
                    <a:blip r:embed="rId229">
                      <a:extLst>
                        <a:ext uri="{28A0092B-C50C-407E-A947-70E740481C1C}">
                          <a14:useLocalDpi xmlns:a14="http://schemas.microsoft.com/office/drawing/2010/main" val="0"/>
                        </a:ext>
                      </a:extLst>
                    </a:blip>
                    <a:stretch>
                      <a:fillRect/>
                    </a:stretch>
                  </pic:blipFill>
                  <pic:spPr>
                    <a:xfrm>
                      <a:off x="0" y="0"/>
                      <a:ext cx="5250180" cy="3659505"/>
                    </a:xfrm>
                    <a:prstGeom prst="rect">
                      <a:avLst/>
                    </a:prstGeom>
                  </pic:spPr>
                </pic:pic>
              </a:graphicData>
            </a:graphic>
          </wp:inline>
        </w:drawing>
      </w:r>
    </w:p>
    <w:p w14:paraId="0FBD9996" w14:textId="74704518" w:rsidR="006C2B71" w:rsidRDefault="006834A9" w:rsidP="006834A9">
      <w:pPr>
        <w:jc w:val="center"/>
        <w:rPr>
          <w:vertAlign w:val="subscript"/>
        </w:rPr>
      </w:pPr>
      <w:r>
        <w:tab/>
      </w:r>
      <w:r w:rsidRPr="00C10058">
        <w:t>H</w:t>
      </w:r>
      <w:r>
        <w:t xml:space="preserve">MBC spectrum (500 MHz) of </w:t>
      </w:r>
      <w:r w:rsidRPr="00565C1F">
        <w:rPr>
          <w:b/>
          <w:bCs/>
        </w:rPr>
        <w:t>7-</w:t>
      </w:r>
      <w:r>
        <w:rPr>
          <w:b/>
          <w:bCs/>
        </w:rPr>
        <w:t>R-C3</w:t>
      </w:r>
      <w:r>
        <w:t xml:space="preserve"> in DMSO-d</w:t>
      </w:r>
      <w:r>
        <w:rPr>
          <w:vertAlign w:val="subscript"/>
        </w:rPr>
        <w:t>6</w:t>
      </w:r>
    </w:p>
    <w:p w14:paraId="12179445" w14:textId="77777777" w:rsidR="006C2B71" w:rsidRDefault="006C2B71">
      <w:pPr>
        <w:spacing w:after="160" w:line="259" w:lineRule="auto"/>
        <w:ind w:firstLine="0"/>
        <w:contextualSpacing w:val="0"/>
        <w:jc w:val="left"/>
        <w:rPr>
          <w:vertAlign w:val="subscript"/>
        </w:rPr>
      </w:pPr>
      <w:r>
        <w:rPr>
          <w:vertAlign w:val="subscript"/>
        </w:rPr>
        <w:br w:type="page"/>
      </w:r>
    </w:p>
    <w:p w14:paraId="51423822" w14:textId="0297B020" w:rsidR="006834A9" w:rsidRDefault="006C2B71" w:rsidP="006C2B71">
      <w:pPr>
        <w:pStyle w:val="CenterFigure"/>
        <w:rPr>
          <w:vertAlign w:val="subscript"/>
        </w:rPr>
      </w:pPr>
      <w:r w:rsidRPr="006C2B71">
        <w:rPr>
          <w:noProof/>
          <w:vertAlign w:val="subscript"/>
        </w:rPr>
        <w:lastRenderedPageBreak/>
        <w:drawing>
          <wp:inline distT="0" distB="0" distL="0" distR="0" wp14:anchorId="104C631E" wp14:editId="3AFF33AD">
            <wp:extent cx="5281684" cy="3496059"/>
            <wp:effectExtent l="0" t="0" r="0" b="9525"/>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230"/>
                    <a:stretch>
                      <a:fillRect/>
                    </a:stretch>
                  </pic:blipFill>
                  <pic:spPr>
                    <a:xfrm>
                      <a:off x="0" y="0"/>
                      <a:ext cx="5285838" cy="3498808"/>
                    </a:xfrm>
                    <a:prstGeom prst="rect">
                      <a:avLst/>
                    </a:prstGeom>
                  </pic:spPr>
                </pic:pic>
              </a:graphicData>
            </a:graphic>
          </wp:inline>
        </w:drawing>
      </w:r>
    </w:p>
    <w:p w14:paraId="77B9B8C6" w14:textId="2B7AF250" w:rsidR="006834A9" w:rsidRPr="006C2B71" w:rsidRDefault="006C2B71" w:rsidP="006C2B71">
      <w:pPr>
        <w:pStyle w:val="FigureText"/>
      </w:pPr>
      <w:r>
        <w:t xml:space="preserve">Stacked 1D-ROESY experiments for </w:t>
      </w:r>
      <w:r w:rsidRPr="006C2B71">
        <w:rPr>
          <w:b/>
          <w:bCs/>
        </w:rPr>
        <w:t>7-R-C3</w:t>
      </w:r>
      <w:r>
        <w:t xml:space="preserve">, with a </w:t>
      </w:r>
      <w:r w:rsidRPr="006C2B71">
        <w:rPr>
          <w:vertAlign w:val="superscript"/>
        </w:rPr>
        <w:t>1</w:t>
      </w:r>
      <w:r>
        <w:t>H spectrum on top for reference</w:t>
      </w:r>
    </w:p>
    <w:p w14:paraId="2AF2875B" w14:textId="77777777" w:rsidR="006834A9" w:rsidRDefault="006834A9" w:rsidP="006834A9">
      <w:pPr>
        <w:jc w:val="center"/>
        <w:rPr>
          <w:vertAlign w:val="superscript"/>
        </w:rPr>
      </w:pPr>
    </w:p>
    <w:p w14:paraId="353F789D" w14:textId="77777777" w:rsidR="006834A9" w:rsidRDefault="006834A9" w:rsidP="006834A9">
      <w:pPr>
        <w:jc w:val="center"/>
        <w:rPr>
          <w:vertAlign w:val="superscript"/>
        </w:rPr>
      </w:pPr>
    </w:p>
    <w:p w14:paraId="5F02EE9C" w14:textId="77777777" w:rsidR="006834A9" w:rsidRDefault="006834A9" w:rsidP="006834A9">
      <w:pPr>
        <w:jc w:val="center"/>
        <w:rPr>
          <w:vertAlign w:val="superscript"/>
        </w:rPr>
      </w:pPr>
    </w:p>
    <w:p w14:paraId="0E88ACC5" w14:textId="77777777" w:rsidR="006834A9" w:rsidRDefault="006834A9" w:rsidP="006834A9">
      <w:pPr>
        <w:jc w:val="center"/>
        <w:rPr>
          <w:vertAlign w:val="superscript"/>
        </w:rPr>
      </w:pPr>
    </w:p>
    <w:p w14:paraId="2C58A9BB" w14:textId="77777777" w:rsidR="006834A9" w:rsidRDefault="006834A9" w:rsidP="006834A9">
      <w:pPr>
        <w:jc w:val="center"/>
        <w:rPr>
          <w:vertAlign w:val="superscript"/>
        </w:rPr>
      </w:pPr>
    </w:p>
    <w:p w14:paraId="60742C32" w14:textId="77777777" w:rsidR="006834A9" w:rsidRDefault="006834A9" w:rsidP="006834A9">
      <w:pPr>
        <w:jc w:val="center"/>
        <w:rPr>
          <w:vertAlign w:val="superscript"/>
        </w:rPr>
      </w:pPr>
    </w:p>
    <w:p w14:paraId="29183523" w14:textId="77777777" w:rsidR="00FC70EF" w:rsidRDefault="006834A9" w:rsidP="00FC70EF">
      <w:pPr>
        <w:pStyle w:val="CenterFigure"/>
        <w:rPr>
          <w:vertAlign w:val="superscript"/>
        </w:rPr>
      </w:pPr>
      <w:r w:rsidRPr="00CD4EF0">
        <w:rPr>
          <w:noProof/>
        </w:rPr>
        <w:lastRenderedPageBreak/>
        <w:drawing>
          <wp:inline distT="0" distB="0" distL="0" distR="0" wp14:anchorId="3CB63FEB" wp14:editId="42907FB8">
            <wp:extent cx="5301276" cy="3696287"/>
            <wp:effectExtent l="0" t="0" r="0" b="0"/>
            <wp:docPr id="281" name="Picture 281"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Histogram&#10;&#10;Description automatically generated"/>
                    <pic:cNvPicPr/>
                  </pic:nvPicPr>
                  <pic:blipFill>
                    <a:blip r:embed="rId231">
                      <a:extLst>
                        <a:ext uri="{28A0092B-C50C-407E-A947-70E740481C1C}">
                          <a14:useLocalDpi xmlns:a14="http://schemas.microsoft.com/office/drawing/2010/main" val="0"/>
                        </a:ext>
                      </a:extLst>
                    </a:blip>
                    <a:stretch>
                      <a:fillRect/>
                    </a:stretch>
                  </pic:blipFill>
                  <pic:spPr>
                    <a:xfrm>
                      <a:off x="0" y="0"/>
                      <a:ext cx="5301276" cy="3696287"/>
                    </a:xfrm>
                    <a:prstGeom prst="rect">
                      <a:avLst/>
                    </a:prstGeom>
                  </pic:spPr>
                </pic:pic>
              </a:graphicData>
            </a:graphic>
          </wp:inline>
        </w:drawing>
      </w:r>
    </w:p>
    <w:p w14:paraId="63D05C05" w14:textId="3C80826C" w:rsidR="006834A9" w:rsidRDefault="006834A9" w:rsidP="00FC70EF">
      <w:pPr>
        <w:pStyle w:val="CenterFigure"/>
        <w:rPr>
          <w:vertAlign w:val="subscript"/>
        </w:rPr>
      </w:pPr>
      <w:r>
        <w:rPr>
          <w:vertAlign w:val="superscript"/>
        </w:rPr>
        <w:t>1</w:t>
      </w:r>
      <w:r>
        <w:t xml:space="preserve">H NMR spectrum (500 MHz) of </w:t>
      </w:r>
      <w:r>
        <w:rPr>
          <w:b/>
          <w:bCs/>
        </w:rPr>
        <w:t>2f</w:t>
      </w:r>
      <w:r>
        <w:t xml:space="preserve"> in </w:t>
      </w:r>
      <w:r w:rsidRPr="00151BEB">
        <w:t>CD</w:t>
      </w:r>
      <w:r>
        <w:t>Cl</w:t>
      </w:r>
      <w:r>
        <w:rPr>
          <w:vertAlign w:val="subscript"/>
        </w:rPr>
        <w:t>3</w:t>
      </w:r>
    </w:p>
    <w:p w14:paraId="4B670E32" w14:textId="77777777" w:rsidR="006834A9" w:rsidRDefault="006834A9" w:rsidP="006834A9">
      <w:pPr>
        <w:jc w:val="center"/>
        <w:rPr>
          <w:vertAlign w:val="subscript"/>
        </w:rPr>
      </w:pPr>
    </w:p>
    <w:p w14:paraId="4B9880F6" w14:textId="77777777" w:rsidR="006834A9" w:rsidRPr="00A77C5F" w:rsidRDefault="006834A9" w:rsidP="006834A9">
      <w:pPr>
        <w:jc w:val="center"/>
        <w:rPr>
          <w:color w:val="FFFFFF" w:themeColor="background1"/>
        </w:rPr>
      </w:pPr>
      <w:r w:rsidRPr="00A77C5F">
        <w:rPr>
          <w:color w:val="FFFFFF" w:themeColor="background1"/>
        </w:rPr>
        <w:t>PAGEBREAK:</w:t>
      </w:r>
    </w:p>
    <w:p w14:paraId="34982D51" w14:textId="77777777" w:rsidR="006834A9" w:rsidRDefault="006834A9" w:rsidP="006834A9">
      <w:pPr>
        <w:spacing w:line="259" w:lineRule="auto"/>
        <w:contextualSpacing w:val="0"/>
        <w:jc w:val="left"/>
        <w:rPr>
          <w:highlight w:val="yellow"/>
        </w:rPr>
      </w:pPr>
      <w:r>
        <w:rPr>
          <w:highlight w:val="yellow"/>
        </w:rPr>
        <w:br w:type="page"/>
      </w:r>
    </w:p>
    <w:p w14:paraId="2F433472" w14:textId="77777777" w:rsidR="00FC70EF" w:rsidRDefault="006834A9" w:rsidP="00FC70EF">
      <w:pPr>
        <w:pStyle w:val="CenterFigure"/>
        <w:rPr>
          <w:vertAlign w:val="superscript"/>
        </w:rPr>
      </w:pPr>
      <w:r w:rsidRPr="00CD4EF0">
        <w:rPr>
          <w:noProof/>
        </w:rPr>
        <w:lastRenderedPageBreak/>
        <w:drawing>
          <wp:inline distT="0" distB="0" distL="0" distR="0" wp14:anchorId="03A292AB" wp14:editId="6FC77DF6">
            <wp:extent cx="5166640" cy="3598853"/>
            <wp:effectExtent l="0" t="0" r="0" b="1905"/>
            <wp:docPr id="283" name="Picture 28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 histogram&#10;&#10;Description automatically generated"/>
                    <pic:cNvPicPr/>
                  </pic:nvPicPr>
                  <pic:blipFill>
                    <a:blip r:embed="rId232">
                      <a:extLst>
                        <a:ext uri="{28A0092B-C50C-407E-A947-70E740481C1C}">
                          <a14:useLocalDpi xmlns:a14="http://schemas.microsoft.com/office/drawing/2010/main" val="0"/>
                        </a:ext>
                      </a:extLst>
                    </a:blip>
                    <a:stretch>
                      <a:fillRect/>
                    </a:stretch>
                  </pic:blipFill>
                  <pic:spPr>
                    <a:xfrm>
                      <a:off x="0" y="0"/>
                      <a:ext cx="5166640" cy="3598853"/>
                    </a:xfrm>
                    <a:prstGeom prst="rect">
                      <a:avLst/>
                    </a:prstGeom>
                  </pic:spPr>
                </pic:pic>
              </a:graphicData>
            </a:graphic>
          </wp:inline>
        </w:drawing>
      </w:r>
    </w:p>
    <w:p w14:paraId="4D0F4EFF" w14:textId="53383B2E" w:rsidR="006834A9" w:rsidRDefault="006834A9" w:rsidP="00FC70EF">
      <w:pPr>
        <w:pStyle w:val="CenterFigure"/>
      </w:pPr>
      <w:r>
        <w:rPr>
          <w:vertAlign w:val="superscript"/>
        </w:rPr>
        <w:t>1</w:t>
      </w:r>
      <w:r>
        <w:t xml:space="preserve">H NMR spectrum (500 MHz) of </w:t>
      </w:r>
      <w:r w:rsidRPr="00565C1F">
        <w:rPr>
          <w:b/>
          <w:bCs/>
        </w:rPr>
        <w:t>4f</w:t>
      </w:r>
      <w:r>
        <w:t xml:space="preserve"> in d</w:t>
      </w:r>
      <w:r>
        <w:rPr>
          <w:vertAlign w:val="subscript"/>
        </w:rPr>
        <w:t>6</w:t>
      </w:r>
      <w:r>
        <w:t>-DMSO</w:t>
      </w:r>
      <w:r w:rsidR="00FC70EF" w:rsidRPr="00CD4EF0">
        <w:rPr>
          <w:noProof/>
        </w:rPr>
        <w:drawing>
          <wp:inline distT="0" distB="0" distL="0" distR="0" wp14:anchorId="192C8BBE" wp14:editId="5CF9B949">
            <wp:extent cx="5233670" cy="3652520"/>
            <wp:effectExtent l="0" t="0" r="5080" b="5080"/>
            <wp:docPr id="282" name="Picture 28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chart&#10;&#10;Description automatically generated"/>
                    <pic:cNvPicPr/>
                  </pic:nvPicPr>
                  <pic:blipFill>
                    <a:blip r:embed="rId233">
                      <a:extLst>
                        <a:ext uri="{28A0092B-C50C-407E-A947-70E740481C1C}">
                          <a14:useLocalDpi xmlns:a14="http://schemas.microsoft.com/office/drawing/2010/main" val="0"/>
                        </a:ext>
                      </a:extLst>
                    </a:blip>
                    <a:stretch>
                      <a:fillRect/>
                    </a:stretch>
                  </pic:blipFill>
                  <pic:spPr>
                    <a:xfrm>
                      <a:off x="0" y="0"/>
                      <a:ext cx="5233670" cy="3652520"/>
                    </a:xfrm>
                    <a:prstGeom prst="rect">
                      <a:avLst/>
                    </a:prstGeom>
                  </pic:spPr>
                </pic:pic>
              </a:graphicData>
            </a:graphic>
          </wp:inline>
        </w:drawing>
      </w:r>
    </w:p>
    <w:p w14:paraId="5F566CEB" w14:textId="77777777" w:rsidR="006834A9" w:rsidRDefault="006834A9" w:rsidP="006834A9">
      <w:pPr>
        <w:jc w:val="center"/>
      </w:pPr>
      <w:r>
        <w:rPr>
          <w:vertAlign w:val="superscript"/>
        </w:rPr>
        <w:t>1</w:t>
      </w:r>
      <w:r>
        <w:t>H-</w:t>
      </w:r>
      <w:r w:rsidRPr="00CD4EF0">
        <w:t>COSY</w:t>
      </w:r>
      <w:r>
        <w:t xml:space="preserve"> spectrum (500 MHz) of </w:t>
      </w:r>
      <w:r w:rsidRPr="00CD4EF0">
        <w:rPr>
          <w:b/>
          <w:bCs/>
        </w:rPr>
        <w:t>4f</w:t>
      </w:r>
      <w:r>
        <w:t xml:space="preserve"> in d</w:t>
      </w:r>
      <w:r>
        <w:rPr>
          <w:vertAlign w:val="subscript"/>
        </w:rPr>
        <w:t>6</w:t>
      </w:r>
      <w:r>
        <w:t>-DMSO</w:t>
      </w:r>
    </w:p>
    <w:p w14:paraId="119D5CE0" w14:textId="77777777" w:rsidR="006834A9" w:rsidRDefault="006834A9" w:rsidP="006834A9">
      <w:pPr>
        <w:spacing w:line="259" w:lineRule="auto"/>
        <w:contextualSpacing w:val="0"/>
        <w:jc w:val="left"/>
      </w:pPr>
      <w:r>
        <w:br w:type="page"/>
      </w:r>
    </w:p>
    <w:p w14:paraId="5D00A742" w14:textId="2F3D9529" w:rsidR="006834A9" w:rsidRDefault="006834A9" w:rsidP="00FC70EF">
      <w:pPr>
        <w:pStyle w:val="CenterFigure"/>
      </w:pPr>
      <w:r w:rsidRPr="00FC70EF">
        <w:rPr>
          <w:noProof/>
        </w:rPr>
        <w:lastRenderedPageBreak/>
        <w:drawing>
          <wp:inline distT="0" distB="0" distL="0" distR="0" wp14:anchorId="4ABD4424" wp14:editId="2B79A21A">
            <wp:extent cx="5189080" cy="3620792"/>
            <wp:effectExtent l="0" t="0" r="0" b="0"/>
            <wp:docPr id="285" name="Picture 28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scatter chart&#10;&#10;Description automatically generated"/>
                    <pic:cNvPicPr/>
                  </pic:nvPicPr>
                  <pic:blipFill>
                    <a:blip r:embed="rId234">
                      <a:extLst>
                        <a:ext uri="{28A0092B-C50C-407E-A947-70E740481C1C}">
                          <a14:useLocalDpi xmlns:a14="http://schemas.microsoft.com/office/drawing/2010/main" val="0"/>
                        </a:ext>
                      </a:extLst>
                    </a:blip>
                    <a:stretch>
                      <a:fillRect/>
                    </a:stretch>
                  </pic:blipFill>
                  <pic:spPr>
                    <a:xfrm>
                      <a:off x="0" y="0"/>
                      <a:ext cx="5189080" cy="3620792"/>
                    </a:xfrm>
                    <a:prstGeom prst="rect">
                      <a:avLst/>
                    </a:prstGeom>
                  </pic:spPr>
                </pic:pic>
              </a:graphicData>
            </a:graphic>
          </wp:inline>
        </w:drawing>
      </w:r>
      <w:r>
        <w:tab/>
        <w:t xml:space="preserve">HSQC spectrum (500 MHz) of </w:t>
      </w:r>
      <w:r w:rsidRPr="00CD4EF0">
        <w:rPr>
          <w:b/>
          <w:bCs/>
        </w:rPr>
        <w:t>4f</w:t>
      </w:r>
      <w:r>
        <w:t xml:space="preserve"> in d</w:t>
      </w:r>
      <w:r>
        <w:rPr>
          <w:vertAlign w:val="subscript"/>
        </w:rPr>
        <w:t>6</w:t>
      </w:r>
      <w:r>
        <w:t>-DMSO</w:t>
      </w:r>
      <w:r w:rsidR="00FC70EF" w:rsidRPr="00CD4EF0">
        <w:rPr>
          <w:noProof/>
        </w:rPr>
        <w:drawing>
          <wp:inline distT="0" distB="0" distL="0" distR="0" wp14:anchorId="68901C0F" wp14:editId="7B91674D">
            <wp:extent cx="5149215" cy="3593465"/>
            <wp:effectExtent l="0" t="0" r="0" b="6985"/>
            <wp:docPr id="284" name="Picture 2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10;&#10;Description automatically generated"/>
                    <pic:cNvPicPr/>
                  </pic:nvPicPr>
                  <pic:blipFill>
                    <a:blip r:embed="rId235">
                      <a:extLst>
                        <a:ext uri="{28A0092B-C50C-407E-A947-70E740481C1C}">
                          <a14:useLocalDpi xmlns:a14="http://schemas.microsoft.com/office/drawing/2010/main" val="0"/>
                        </a:ext>
                      </a:extLst>
                    </a:blip>
                    <a:stretch>
                      <a:fillRect/>
                    </a:stretch>
                  </pic:blipFill>
                  <pic:spPr>
                    <a:xfrm>
                      <a:off x="0" y="0"/>
                      <a:ext cx="5149215" cy="3593465"/>
                    </a:xfrm>
                    <a:prstGeom prst="rect">
                      <a:avLst/>
                    </a:prstGeom>
                  </pic:spPr>
                </pic:pic>
              </a:graphicData>
            </a:graphic>
          </wp:inline>
        </w:drawing>
      </w:r>
    </w:p>
    <w:p w14:paraId="7D1D7D6B" w14:textId="77777777" w:rsidR="006834A9" w:rsidRDefault="006834A9" w:rsidP="006834A9">
      <w:pPr>
        <w:jc w:val="center"/>
      </w:pPr>
      <w:r>
        <w:tab/>
        <w:t xml:space="preserve">HMBC spectrum (500 MHz) of </w:t>
      </w:r>
      <w:r w:rsidRPr="00CD4EF0">
        <w:rPr>
          <w:b/>
          <w:bCs/>
        </w:rPr>
        <w:t>4f</w:t>
      </w:r>
      <w:r>
        <w:t xml:space="preserve"> in d</w:t>
      </w:r>
      <w:r>
        <w:rPr>
          <w:vertAlign w:val="subscript"/>
        </w:rPr>
        <w:t>6</w:t>
      </w:r>
      <w:r>
        <w:t>-DMSO</w:t>
      </w:r>
    </w:p>
    <w:p w14:paraId="6F616808" w14:textId="77777777" w:rsidR="006834A9" w:rsidRDefault="006834A9" w:rsidP="006834A9">
      <w:pPr>
        <w:spacing w:line="259" w:lineRule="auto"/>
        <w:contextualSpacing w:val="0"/>
        <w:jc w:val="left"/>
      </w:pPr>
      <w:r>
        <w:br w:type="page"/>
      </w:r>
    </w:p>
    <w:p w14:paraId="06E0E5FC" w14:textId="22DE972C" w:rsidR="006834A9" w:rsidRDefault="006834A9" w:rsidP="00FC70EF">
      <w:pPr>
        <w:pStyle w:val="CenterFigure"/>
      </w:pPr>
      <w:r w:rsidRPr="00CD4EF0">
        <w:rPr>
          <w:noProof/>
        </w:rPr>
        <w:lastRenderedPageBreak/>
        <w:drawing>
          <wp:inline distT="0" distB="0" distL="0" distR="0" wp14:anchorId="6FC49643" wp14:editId="41EC818D">
            <wp:extent cx="5162303" cy="3628180"/>
            <wp:effectExtent l="0" t="0" r="635" b="0"/>
            <wp:docPr id="287" name="Picture 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a:extLst>
                        <a:ext uri="{C183D7F6-B498-43B3-948B-1728B52AA6E4}">
                          <adec:decorative xmlns:adec="http://schemas.microsoft.com/office/drawing/2017/decorative" val="1"/>
                        </a:ext>
                      </a:extLst>
                    </pic:cNvPr>
                    <pic:cNvPicPr/>
                  </pic:nvPicPr>
                  <pic:blipFill>
                    <a:blip r:embed="rId236">
                      <a:extLst>
                        <a:ext uri="{28A0092B-C50C-407E-A947-70E740481C1C}">
                          <a14:useLocalDpi xmlns:a14="http://schemas.microsoft.com/office/drawing/2010/main" val="0"/>
                        </a:ext>
                      </a:extLst>
                    </a:blip>
                    <a:stretch>
                      <a:fillRect/>
                    </a:stretch>
                  </pic:blipFill>
                  <pic:spPr>
                    <a:xfrm>
                      <a:off x="0" y="0"/>
                      <a:ext cx="5162303" cy="3628180"/>
                    </a:xfrm>
                    <a:prstGeom prst="rect">
                      <a:avLst/>
                    </a:prstGeom>
                  </pic:spPr>
                </pic:pic>
              </a:graphicData>
            </a:graphic>
          </wp:inline>
        </w:drawing>
      </w:r>
      <w:r>
        <w:tab/>
      </w:r>
      <w:r>
        <w:rPr>
          <w:vertAlign w:val="superscript"/>
        </w:rPr>
        <w:t>1</w:t>
      </w:r>
      <w:r>
        <w:t xml:space="preserve">H NMR spectrum (500 MHz) of </w:t>
      </w:r>
      <w:r>
        <w:rPr>
          <w:b/>
          <w:bCs/>
        </w:rPr>
        <w:t>5f</w:t>
      </w:r>
      <w:r>
        <w:t xml:space="preserve"> in </w:t>
      </w:r>
      <w:r w:rsidRPr="00CD4EF0">
        <w:t>CD</w:t>
      </w:r>
      <w:r w:rsidRPr="00CD4EF0">
        <w:rPr>
          <w:vertAlign w:val="subscript"/>
        </w:rPr>
        <w:t>3</w:t>
      </w:r>
      <w:r>
        <w:t>OD</w:t>
      </w:r>
      <w:r w:rsidR="00FC70EF" w:rsidRPr="00CD4EF0">
        <w:rPr>
          <w:noProof/>
        </w:rPr>
        <w:drawing>
          <wp:inline distT="0" distB="0" distL="0" distR="0" wp14:anchorId="505A4A20" wp14:editId="32DA90FB">
            <wp:extent cx="5222240" cy="3651660"/>
            <wp:effectExtent l="0" t="0" r="0" b="6350"/>
            <wp:docPr id="286" name="Picture 28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10;&#10;Description automatically generated"/>
                    <pic:cNvPicPr/>
                  </pic:nvPicPr>
                  <pic:blipFill>
                    <a:blip r:embed="rId237">
                      <a:extLst>
                        <a:ext uri="{28A0092B-C50C-407E-A947-70E740481C1C}">
                          <a14:useLocalDpi xmlns:a14="http://schemas.microsoft.com/office/drawing/2010/main" val="0"/>
                        </a:ext>
                      </a:extLst>
                    </a:blip>
                    <a:stretch>
                      <a:fillRect/>
                    </a:stretch>
                  </pic:blipFill>
                  <pic:spPr>
                    <a:xfrm>
                      <a:off x="0" y="0"/>
                      <a:ext cx="5222240" cy="3651660"/>
                    </a:xfrm>
                    <a:prstGeom prst="rect">
                      <a:avLst/>
                    </a:prstGeom>
                  </pic:spPr>
                </pic:pic>
              </a:graphicData>
            </a:graphic>
          </wp:inline>
        </w:drawing>
      </w:r>
    </w:p>
    <w:p w14:paraId="7CE39763" w14:textId="77777777" w:rsidR="006834A9" w:rsidRDefault="006834A9" w:rsidP="006834A9">
      <w:pPr>
        <w:jc w:val="center"/>
      </w:pPr>
      <w:r>
        <w:tab/>
      </w:r>
      <w:r>
        <w:rPr>
          <w:vertAlign w:val="superscript"/>
        </w:rPr>
        <w:t>1</w:t>
      </w:r>
      <w:r>
        <w:t>H-</w:t>
      </w:r>
      <w:r w:rsidRPr="00CD4EF0">
        <w:t>COSY</w:t>
      </w:r>
      <w:r>
        <w:t xml:space="preserve"> spectrum (500 MHz) of </w:t>
      </w:r>
      <w:r>
        <w:rPr>
          <w:b/>
          <w:bCs/>
        </w:rPr>
        <w:t>5f</w:t>
      </w:r>
      <w:r>
        <w:t xml:space="preserve"> in </w:t>
      </w:r>
      <w:r w:rsidRPr="00CD4EF0">
        <w:t>CD</w:t>
      </w:r>
      <w:r w:rsidRPr="00CD4EF0">
        <w:rPr>
          <w:vertAlign w:val="subscript"/>
        </w:rPr>
        <w:t>3</w:t>
      </w:r>
      <w:r>
        <w:t>OD</w:t>
      </w:r>
    </w:p>
    <w:p w14:paraId="42339C90" w14:textId="77777777" w:rsidR="006834A9" w:rsidRDefault="006834A9" w:rsidP="006834A9">
      <w:pPr>
        <w:tabs>
          <w:tab w:val="left" w:pos="4868"/>
        </w:tabs>
        <w:jc w:val="left"/>
      </w:pPr>
    </w:p>
    <w:p w14:paraId="510A13DB" w14:textId="77777777" w:rsidR="006834A9" w:rsidRDefault="006834A9" w:rsidP="006834A9">
      <w:pPr>
        <w:jc w:val="center"/>
      </w:pPr>
      <w:r>
        <w:lastRenderedPageBreak/>
        <w:tab/>
      </w:r>
    </w:p>
    <w:p w14:paraId="0AA8A6B5" w14:textId="77777777" w:rsidR="006834A9" w:rsidRDefault="006834A9" w:rsidP="006834A9">
      <w:pPr>
        <w:jc w:val="center"/>
      </w:pPr>
    </w:p>
    <w:p w14:paraId="031021AF" w14:textId="77777777" w:rsidR="006834A9" w:rsidRDefault="006834A9" w:rsidP="006834A9">
      <w:pPr>
        <w:jc w:val="center"/>
      </w:pPr>
    </w:p>
    <w:p w14:paraId="1CE8E555" w14:textId="732F45B1" w:rsidR="006834A9" w:rsidRDefault="006834A9" w:rsidP="006834A9">
      <w:pPr>
        <w:jc w:val="center"/>
      </w:pPr>
    </w:p>
    <w:p w14:paraId="6229504A" w14:textId="77777777" w:rsidR="006834A9" w:rsidRDefault="006834A9" w:rsidP="006834A9">
      <w:pPr>
        <w:jc w:val="center"/>
      </w:pPr>
    </w:p>
    <w:p w14:paraId="3ADEF1F9" w14:textId="77918B70" w:rsidR="006834A9" w:rsidRDefault="006834A9" w:rsidP="00FC70EF">
      <w:pPr>
        <w:pStyle w:val="CenterFigure"/>
      </w:pPr>
      <w:r w:rsidRPr="00CD4EF0">
        <w:rPr>
          <w:noProof/>
        </w:rPr>
        <w:drawing>
          <wp:inline distT="0" distB="0" distL="0" distR="0" wp14:anchorId="29764C74" wp14:editId="597EA02F">
            <wp:extent cx="5121275" cy="3576320"/>
            <wp:effectExtent l="0" t="0" r="3175" b="5080"/>
            <wp:docPr id="288" name="Picture 288" descr="A picture containing tex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text, sky&#10;&#10;Description automatically generated"/>
                    <pic:cNvPicPr/>
                  </pic:nvPicPr>
                  <pic:blipFill>
                    <a:blip r:embed="rId238">
                      <a:extLst>
                        <a:ext uri="{28A0092B-C50C-407E-A947-70E740481C1C}">
                          <a14:useLocalDpi xmlns:a14="http://schemas.microsoft.com/office/drawing/2010/main" val="0"/>
                        </a:ext>
                      </a:extLst>
                    </a:blip>
                    <a:stretch>
                      <a:fillRect/>
                    </a:stretch>
                  </pic:blipFill>
                  <pic:spPr>
                    <a:xfrm>
                      <a:off x="0" y="0"/>
                      <a:ext cx="5121275" cy="3576320"/>
                    </a:xfrm>
                    <a:prstGeom prst="rect">
                      <a:avLst/>
                    </a:prstGeom>
                  </pic:spPr>
                </pic:pic>
              </a:graphicData>
            </a:graphic>
          </wp:inline>
        </w:drawing>
      </w:r>
      <w:r>
        <w:t xml:space="preserve">HSQC spectrum (500 MHz) of </w:t>
      </w:r>
      <w:r>
        <w:rPr>
          <w:b/>
          <w:bCs/>
        </w:rPr>
        <w:t>5f</w:t>
      </w:r>
      <w:r>
        <w:t xml:space="preserve"> in </w:t>
      </w:r>
      <w:r w:rsidRPr="00CD4EF0">
        <w:t>CD</w:t>
      </w:r>
      <w:r w:rsidRPr="00CD4EF0">
        <w:rPr>
          <w:vertAlign w:val="subscript"/>
        </w:rPr>
        <w:t>3</w:t>
      </w:r>
      <w:r>
        <w:t>OD</w:t>
      </w:r>
    </w:p>
    <w:p w14:paraId="15F5B161" w14:textId="77777777" w:rsidR="006834A9" w:rsidRDefault="006834A9" w:rsidP="006834A9">
      <w:pPr>
        <w:tabs>
          <w:tab w:val="left" w:pos="4002"/>
          <w:tab w:val="center" w:pos="4320"/>
        </w:tabs>
        <w:jc w:val="left"/>
      </w:pPr>
      <w:r>
        <w:tab/>
      </w:r>
    </w:p>
    <w:p w14:paraId="0DA29A80" w14:textId="77777777" w:rsidR="006834A9" w:rsidRDefault="006834A9" w:rsidP="006834A9">
      <w:pPr>
        <w:tabs>
          <w:tab w:val="left" w:pos="4002"/>
          <w:tab w:val="center" w:pos="4320"/>
        </w:tabs>
        <w:jc w:val="left"/>
      </w:pPr>
    </w:p>
    <w:p w14:paraId="320DE62F" w14:textId="77777777" w:rsidR="006834A9" w:rsidRDefault="006834A9" w:rsidP="006834A9">
      <w:pPr>
        <w:tabs>
          <w:tab w:val="left" w:pos="4002"/>
          <w:tab w:val="center" w:pos="4320"/>
        </w:tabs>
        <w:jc w:val="left"/>
      </w:pPr>
    </w:p>
    <w:p w14:paraId="5A447011" w14:textId="77777777" w:rsidR="006834A9" w:rsidRDefault="006834A9" w:rsidP="006834A9">
      <w:pPr>
        <w:tabs>
          <w:tab w:val="left" w:pos="4002"/>
          <w:tab w:val="center" w:pos="4320"/>
        </w:tabs>
        <w:jc w:val="left"/>
      </w:pPr>
      <w:r w:rsidRPr="00A77C5F">
        <w:rPr>
          <w:color w:val="FFFFFF" w:themeColor="background1"/>
        </w:rPr>
        <w:t>PAGEBREAK:</w:t>
      </w:r>
      <w:r>
        <w:t xml:space="preserve">  </w:t>
      </w:r>
    </w:p>
    <w:p w14:paraId="0E8C1199" w14:textId="77777777" w:rsidR="006834A9" w:rsidRDefault="006834A9" w:rsidP="006834A9">
      <w:pPr>
        <w:spacing w:line="259" w:lineRule="auto"/>
        <w:contextualSpacing w:val="0"/>
        <w:jc w:val="left"/>
      </w:pPr>
      <w:r>
        <w:br w:type="page"/>
      </w:r>
    </w:p>
    <w:p w14:paraId="2E8BD0C2" w14:textId="66AE7C62" w:rsidR="006834A9" w:rsidRDefault="006834A9" w:rsidP="00FC70EF">
      <w:pPr>
        <w:pStyle w:val="CenterFigure"/>
      </w:pPr>
      <w:r w:rsidRPr="009474C3">
        <w:rPr>
          <w:noProof/>
        </w:rPr>
        <w:lastRenderedPageBreak/>
        <w:drawing>
          <wp:inline distT="0" distB="0" distL="0" distR="0" wp14:anchorId="0D2A3B3B" wp14:editId="27205576">
            <wp:extent cx="5228348" cy="3641935"/>
            <wp:effectExtent l="0" t="0" r="0" b="0"/>
            <wp:docPr id="290" name="Picture 290" descr="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Histogram&#10;&#10;Description automatically generated with medium confidence"/>
                    <pic:cNvPicPr/>
                  </pic:nvPicPr>
                  <pic:blipFill>
                    <a:blip r:embed="rId239">
                      <a:extLst>
                        <a:ext uri="{28A0092B-C50C-407E-A947-70E740481C1C}">
                          <a14:useLocalDpi xmlns:a14="http://schemas.microsoft.com/office/drawing/2010/main" val="0"/>
                        </a:ext>
                      </a:extLst>
                    </a:blip>
                    <a:stretch>
                      <a:fillRect/>
                    </a:stretch>
                  </pic:blipFill>
                  <pic:spPr>
                    <a:xfrm>
                      <a:off x="0" y="0"/>
                      <a:ext cx="5228348" cy="3641935"/>
                    </a:xfrm>
                    <a:prstGeom prst="rect">
                      <a:avLst/>
                    </a:prstGeom>
                  </pic:spPr>
                </pic:pic>
              </a:graphicData>
            </a:graphic>
          </wp:inline>
        </w:drawing>
      </w:r>
      <w:r>
        <w:tab/>
      </w:r>
      <w:bookmarkStart w:id="334" w:name="_Hlk80539044"/>
      <w:r>
        <w:rPr>
          <w:vertAlign w:val="superscript"/>
        </w:rPr>
        <w:t>1</w:t>
      </w:r>
      <w:r>
        <w:t xml:space="preserve">H NMR spectrum (500 MHz) of </w:t>
      </w:r>
      <w:r w:rsidRPr="009474C3">
        <w:rPr>
          <w:b/>
          <w:bCs/>
        </w:rPr>
        <w:t xml:space="preserve">6f </w:t>
      </w:r>
      <w:r>
        <w:t>in d</w:t>
      </w:r>
      <w:r>
        <w:rPr>
          <w:vertAlign w:val="subscript"/>
        </w:rPr>
        <w:t>6</w:t>
      </w:r>
      <w:r>
        <w:t>-DMSO</w:t>
      </w:r>
      <w:r w:rsidR="00FC70EF" w:rsidRPr="009474C3">
        <w:rPr>
          <w:noProof/>
        </w:rPr>
        <w:drawing>
          <wp:inline distT="0" distB="0" distL="0" distR="0" wp14:anchorId="4EE6B4D6" wp14:editId="03B44B8A">
            <wp:extent cx="5166640" cy="3629935"/>
            <wp:effectExtent l="0" t="0" r="0" b="8890"/>
            <wp:docPr id="289" name="Picture 28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10;&#10;Description automatically generated"/>
                    <pic:cNvPicPr/>
                  </pic:nvPicPr>
                  <pic:blipFill>
                    <a:blip r:embed="rId240">
                      <a:extLst>
                        <a:ext uri="{28A0092B-C50C-407E-A947-70E740481C1C}">
                          <a14:useLocalDpi xmlns:a14="http://schemas.microsoft.com/office/drawing/2010/main" val="0"/>
                        </a:ext>
                      </a:extLst>
                    </a:blip>
                    <a:stretch>
                      <a:fillRect/>
                    </a:stretch>
                  </pic:blipFill>
                  <pic:spPr>
                    <a:xfrm>
                      <a:off x="0" y="0"/>
                      <a:ext cx="5166640" cy="3629935"/>
                    </a:xfrm>
                    <a:prstGeom prst="rect">
                      <a:avLst/>
                    </a:prstGeom>
                  </pic:spPr>
                </pic:pic>
              </a:graphicData>
            </a:graphic>
          </wp:inline>
        </w:drawing>
      </w:r>
    </w:p>
    <w:bookmarkEnd w:id="334"/>
    <w:p w14:paraId="44D46277" w14:textId="77777777" w:rsidR="006834A9" w:rsidRDefault="006834A9" w:rsidP="006834A9">
      <w:pPr>
        <w:jc w:val="center"/>
      </w:pPr>
      <w:r>
        <w:rPr>
          <w:vertAlign w:val="superscript"/>
        </w:rPr>
        <w:t>1</w:t>
      </w:r>
      <w:r>
        <w:t>H-</w:t>
      </w:r>
      <w:r w:rsidRPr="009474C3">
        <w:t>COSY</w:t>
      </w:r>
      <w:r>
        <w:t xml:space="preserve"> spectrum (500 MHz) of </w:t>
      </w:r>
      <w:r w:rsidRPr="009474C3">
        <w:rPr>
          <w:b/>
          <w:bCs/>
        </w:rPr>
        <w:t xml:space="preserve">6f </w:t>
      </w:r>
      <w:r>
        <w:t>in d</w:t>
      </w:r>
      <w:r>
        <w:rPr>
          <w:vertAlign w:val="subscript"/>
        </w:rPr>
        <w:t>6</w:t>
      </w:r>
      <w:r>
        <w:t>-DMSO</w:t>
      </w:r>
    </w:p>
    <w:p w14:paraId="22D24DB8" w14:textId="77777777" w:rsidR="006834A9" w:rsidRDefault="006834A9" w:rsidP="006834A9">
      <w:pPr>
        <w:spacing w:line="259" w:lineRule="auto"/>
        <w:contextualSpacing w:val="0"/>
        <w:jc w:val="left"/>
      </w:pPr>
      <w:r>
        <w:br w:type="page"/>
      </w:r>
    </w:p>
    <w:p w14:paraId="78FC4131" w14:textId="77777777" w:rsidR="006834A9" w:rsidRDefault="006834A9" w:rsidP="006834A9">
      <w:pPr>
        <w:jc w:val="center"/>
      </w:pPr>
    </w:p>
    <w:p w14:paraId="005DDB3B" w14:textId="77777777" w:rsidR="006834A9" w:rsidRDefault="006834A9" w:rsidP="006834A9">
      <w:pPr>
        <w:jc w:val="center"/>
      </w:pPr>
    </w:p>
    <w:p w14:paraId="2BB0259A" w14:textId="77777777" w:rsidR="006834A9" w:rsidRDefault="006834A9" w:rsidP="006834A9">
      <w:pPr>
        <w:jc w:val="center"/>
      </w:pPr>
    </w:p>
    <w:p w14:paraId="1F9F3D25" w14:textId="77777777" w:rsidR="006834A9" w:rsidRDefault="006834A9" w:rsidP="006834A9">
      <w:pPr>
        <w:jc w:val="center"/>
      </w:pPr>
    </w:p>
    <w:p w14:paraId="3AF97F25" w14:textId="77777777" w:rsidR="006834A9" w:rsidRDefault="006834A9" w:rsidP="006834A9">
      <w:pPr>
        <w:jc w:val="center"/>
      </w:pPr>
    </w:p>
    <w:p w14:paraId="108F8BF5" w14:textId="77777777" w:rsidR="006834A9" w:rsidRDefault="006834A9" w:rsidP="00FC70EF">
      <w:pPr>
        <w:pStyle w:val="CenterFigure"/>
      </w:pPr>
      <w:r w:rsidRPr="009474C3">
        <w:rPr>
          <w:noProof/>
        </w:rPr>
        <w:drawing>
          <wp:inline distT="0" distB="0" distL="0" distR="0" wp14:anchorId="2BAF42E8" wp14:editId="7C49C5F0">
            <wp:extent cx="5166640" cy="3597540"/>
            <wp:effectExtent l="0" t="0" r="0" b="3175"/>
            <wp:docPr id="291" name="Picture 29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scatter chart&#10;&#10;Description automatically generated"/>
                    <pic:cNvPicPr/>
                  </pic:nvPicPr>
                  <pic:blipFill>
                    <a:blip r:embed="rId241">
                      <a:extLst>
                        <a:ext uri="{28A0092B-C50C-407E-A947-70E740481C1C}">
                          <a14:useLocalDpi xmlns:a14="http://schemas.microsoft.com/office/drawing/2010/main" val="0"/>
                        </a:ext>
                      </a:extLst>
                    </a:blip>
                    <a:stretch>
                      <a:fillRect/>
                    </a:stretch>
                  </pic:blipFill>
                  <pic:spPr>
                    <a:xfrm>
                      <a:off x="0" y="0"/>
                      <a:ext cx="5166640" cy="3597540"/>
                    </a:xfrm>
                    <a:prstGeom prst="rect">
                      <a:avLst/>
                    </a:prstGeom>
                  </pic:spPr>
                </pic:pic>
              </a:graphicData>
            </a:graphic>
          </wp:inline>
        </w:drawing>
      </w:r>
      <w:r>
        <w:t xml:space="preserve">HSQC spectrum (500 MHz) of </w:t>
      </w:r>
      <w:r w:rsidRPr="009474C3">
        <w:rPr>
          <w:b/>
          <w:bCs/>
        </w:rPr>
        <w:t xml:space="preserve">6f </w:t>
      </w:r>
      <w:r>
        <w:t>in d</w:t>
      </w:r>
      <w:r>
        <w:rPr>
          <w:vertAlign w:val="subscript"/>
        </w:rPr>
        <w:t>6</w:t>
      </w:r>
      <w:r>
        <w:t>-DMSO</w:t>
      </w:r>
    </w:p>
    <w:p w14:paraId="6DF8DD7D" w14:textId="77777777" w:rsidR="006834A9" w:rsidRDefault="006834A9" w:rsidP="006834A9">
      <w:pPr>
        <w:jc w:val="center"/>
      </w:pPr>
    </w:p>
    <w:p w14:paraId="7F55FA0B" w14:textId="77777777" w:rsidR="006834A9" w:rsidRDefault="006834A9" w:rsidP="006834A9">
      <w:pPr>
        <w:jc w:val="center"/>
      </w:pPr>
    </w:p>
    <w:p w14:paraId="20667F18" w14:textId="5E7D2EE0" w:rsidR="006834A9" w:rsidRDefault="006834A9" w:rsidP="006834A9">
      <w:pPr>
        <w:jc w:val="center"/>
      </w:pPr>
      <w:r>
        <w:t xml:space="preserve">  </w:t>
      </w:r>
    </w:p>
    <w:p w14:paraId="17268261" w14:textId="77777777" w:rsidR="006834A9" w:rsidRDefault="006834A9" w:rsidP="006834A9">
      <w:pPr>
        <w:spacing w:line="259" w:lineRule="auto"/>
        <w:contextualSpacing w:val="0"/>
        <w:jc w:val="left"/>
      </w:pPr>
      <w:r>
        <w:br w:type="page"/>
      </w:r>
    </w:p>
    <w:p w14:paraId="6521D7EF" w14:textId="77777777" w:rsidR="00FC70EF" w:rsidRDefault="006834A9" w:rsidP="00FC70EF">
      <w:pPr>
        <w:pStyle w:val="CenterFigure"/>
        <w:rPr>
          <w:vertAlign w:val="superscript"/>
        </w:rPr>
      </w:pPr>
      <w:r w:rsidRPr="00CC5905">
        <w:rPr>
          <w:noProof/>
        </w:rPr>
        <w:lastRenderedPageBreak/>
        <w:drawing>
          <wp:inline distT="0" distB="0" distL="0" distR="0" wp14:anchorId="1F6AE283" wp14:editId="4305F77A">
            <wp:extent cx="5217129" cy="3642652"/>
            <wp:effectExtent l="0" t="0" r="3175" b="0"/>
            <wp:docPr id="293" name="Picture 29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screenshot of a computer&#10;&#10;Description automatically generated with medium confidence"/>
                    <pic:cNvPicPr/>
                  </pic:nvPicPr>
                  <pic:blipFill>
                    <a:blip r:embed="rId242">
                      <a:extLst>
                        <a:ext uri="{28A0092B-C50C-407E-A947-70E740481C1C}">
                          <a14:useLocalDpi xmlns:a14="http://schemas.microsoft.com/office/drawing/2010/main" val="0"/>
                        </a:ext>
                      </a:extLst>
                    </a:blip>
                    <a:stretch>
                      <a:fillRect/>
                    </a:stretch>
                  </pic:blipFill>
                  <pic:spPr>
                    <a:xfrm>
                      <a:off x="0" y="0"/>
                      <a:ext cx="5217129" cy="3642652"/>
                    </a:xfrm>
                    <a:prstGeom prst="rect">
                      <a:avLst/>
                    </a:prstGeom>
                  </pic:spPr>
                </pic:pic>
              </a:graphicData>
            </a:graphic>
          </wp:inline>
        </w:drawing>
      </w:r>
    </w:p>
    <w:p w14:paraId="3B6481BB" w14:textId="56F3E194" w:rsidR="006834A9" w:rsidRDefault="006834A9" w:rsidP="00FC70EF">
      <w:pPr>
        <w:pStyle w:val="CenterFigure"/>
      </w:pPr>
      <w:r>
        <w:rPr>
          <w:vertAlign w:val="superscript"/>
        </w:rPr>
        <w:t>1</w:t>
      </w:r>
      <w:r>
        <w:t xml:space="preserve">H NMR spectrum (500 MHz) of </w:t>
      </w:r>
      <w:r w:rsidRPr="00F77991">
        <w:rPr>
          <w:b/>
          <w:bCs/>
        </w:rPr>
        <w:t xml:space="preserve">7f </w:t>
      </w:r>
      <w:r>
        <w:t>in d</w:t>
      </w:r>
      <w:r>
        <w:rPr>
          <w:vertAlign w:val="subscript"/>
        </w:rPr>
        <w:t>6</w:t>
      </w:r>
      <w:r>
        <w:t>-DMSO</w:t>
      </w:r>
      <w:r w:rsidR="00FC70EF" w:rsidRPr="00CC5905">
        <w:rPr>
          <w:noProof/>
        </w:rPr>
        <w:drawing>
          <wp:inline distT="0" distB="0" distL="0" distR="0" wp14:anchorId="7400A33F" wp14:editId="57839DF9">
            <wp:extent cx="5082540" cy="3543300"/>
            <wp:effectExtent l="0" t="0" r="3810" b="0"/>
            <wp:docPr id="292" name="Picture 29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hart&#10;&#10;Description automatically generated"/>
                    <pic:cNvPicPr/>
                  </pic:nvPicPr>
                  <pic:blipFill>
                    <a:blip r:embed="rId243">
                      <a:extLst>
                        <a:ext uri="{28A0092B-C50C-407E-A947-70E740481C1C}">
                          <a14:useLocalDpi xmlns:a14="http://schemas.microsoft.com/office/drawing/2010/main" val="0"/>
                        </a:ext>
                      </a:extLst>
                    </a:blip>
                    <a:stretch>
                      <a:fillRect/>
                    </a:stretch>
                  </pic:blipFill>
                  <pic:spPr>
                    <a:xfrm>
                      <a:off x="0" y="0"/>
                      <a:ext cx="5082540" cy="3543300"/>
                    </a:xfrm>
                    <a:prstGeom prst="rect">
                      <a:avLst/>
                    </a:prstGeom>
                  </pic:spPr>
                </pic:pic>
              </a:graphicData>
            </a:graphic>
          </wp:inline>
        </w:drawing>
      </w:r>
    </w:p>
    <w:p w14:paraId="19D1A925" w14:textId="77777777" w:rsidR="006834A9" w:rsidRDefault="006834A9" w:rsidP="006834A9">
      <w:pPr>
        <w:jc w:val="center"/>
      </w:pPr>
      <w:r>
        <w:rPr>
          <w:vertAlign w:val="superscript"/>
        </w:rPr>
        <w:t>1</w:t>
      </w:r>
      <w:r>
        <w:t>H-COSY NMR spectrum (500 MHz) of 7</w:t>
      </w:r>
      <w:r w:rsidRPr="009474C3">
        <w:rPr>
          <w:b/>
          <w:bCs/>
        </w:rPr>
        <w:t xml:space="preserve">f </w:t>
      </w:r>
      <w:r>
        <w:t>in d</w:t>
      </w:r>
      <w:r>
        <w:rPr>
          <w:vertAlign w:val="subscript"/>
        </w:rPr>
        <w:t>6</w:t>
      </w:r>
      <w:r>
        <w:t>-DMSO</w:t>
      </w:r>
    </w:p>
    <w:p w14:paraId="1B52AB7D" w14:textId="77777777" w:rsidR="006834A9" w:rsidRDefault="006834A9" w:rsidP="006834A9">
      <w:pPr>
        <w:spacing w:line="259" w:lineRule="auto"/>
        <w:contextualSpacing w:val="0"/>
        <w:jc w:val="left"/>
      </w:pPr>
      <w:r>
        <w:br w:type="page"/>
      </w:r>
    </w:p>
    <w:p w14:paraId="4D8992FB" w14:textId="77777777" w:rsidR="006834A9" w:rsidRDefault="006834A9" w:rsidP="006834A9">
      <w:pPr>
        <w:pStyle w:val="Heading2"/>
      </w:pPr>
      <w:bookmarkStart w:id="335" w:name="_Toc86259728"/>
      <w:bookmarkStart w:id="336" w:name="_Toc90555539"/>
      <w:r>
        <w:lastRenderedPageBreak/>
        <w:t>Appendix 2: HRMS Data</w:t>
      </w:r>
      <w:bookmarkEnd w:id="335"/>
      <w:bookmarkEnd w:id="336"/>
    </w:p>
    <w:p w14:paraId="31D88658" w14:textId="331A6108" w:rsidR="006834A9" w:rsidRPr="004A440E" w:rsidRDefault="006834A9" w:rsidP="00FC70EF">
      <w:pPr>
        <w:pStyle w:val="CenterFigure"/>
        <w:rPr>
          <w:b/>
          <w:bCs/>
        </w:rPr>
      </w:pPr>
      <w:r w:rsidRPr="00FC70EF">
        <w:rPr>
          <w:noProof/>
        </w:rPr>
        <w:drawing>
          <wp:inline distT="0" distB="0" distL="0" distR="0" wp14:anchorId="785C20DD" wp14:editId="5DF93B71">
            <wp:extent cx="5284470" cy="3539490"/>
            <wp:effectExtent l="0" t="0" r="0" b="3810"/>
            <wp:docPr id="294" name="Picture 29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Graphical user interface, application&#10;&#10;Description automatically generated"/>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284470" cy="3539490"/>
                    </a:xfrm>
                    <a:prstGeom prst="rect">
                      <a:avLst/>
                    </a:prstGeom>
                    <a:noFill/>
                  </pic:spPr>
                </pic:pic>
              </a:graphicData>
            </a:graphic>
          </wp:inline>
        </w:drawing>
      </w:r>
      <w:r>
        <w:t xml:space="preserve">HRMS data for </w:t>
      </w:r>
      <w:r>
        <w:rPr>
          <w:b/>
          <w:bCs/>
        </w:rPr>
        <w:t>2-N1</w:t>
      </w:r>
    </w:p>
    <w:p w14:paraId="5AA6ABAB" w14:textId="058F1034" w:rsidR="006834A9" w:rsidRDefault="006834A9" w:rsidP="006834A9">
      <w:pPr>
        <w:pStyle w:val="CenterFigure"/>
        <w:rPr>
          <w:b/>
          <w:bCs/>
        </w:rPr>
      </w:pPr>
      <w:r>
        <w:rPr>
          <w:noProof/>
          <w:lang w:bidi="en-US"/>
        </w:rPr>
        <w:drawing>
          <wp:inline distT="0" distB="0" distL="0" distR="0" wp14:anchorId="380FEA29" wp14:editId="6CB9C89A">
            <wp:extent cx="5338429" cy="3578860"/>
            <wp:effectExtent l="0" t="0" r="0" b="2540"/>
            <wp:docPr id="295" name="Picture 29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Graphical user interface, text, application&#10;&#10;Description automatically generated"/>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338429" cy="3578860"/>
                    </a:xfrm>
                    <a:prstGeom prst="rect">
                      <a:avLst/>
                    </a:prstGeom>
                    <a:noFill/>
                  </pic:spPr>
                </pic:pic>
              </a:graphicData>
            </a:graphic>
          </wp:inline>
        </w:drawing>
      </w:r>
      <w:bookmarkStart w:id="337" w:name="_Hlk86073106"/>
      <w:r>
        <w:t xml:space="preserve">HRMS data for </w:t>
      </w:r>
      <w:r>
        <w:rPr>
          <w:b/>
          <w:bCs/>
        </w:rPr>
        <w:t xml:space="preserve">4-N1  </w:t>
      </w:r>
      <w:bookmarkEnd w:id="337"/>
    </w:p>
    <w:p w14:paraId="4714A6D2" w14:textId="77777777" w:rsidR="006834A9" w:rsidRDefault="006834A9" w:rsidP="007570DF">
      <w:pPr>
        <w:pStyle w:val="CenterFigure"/>
      </w:pPr>
      <w:r>
        <w:rPr>
          <w:noProof/>
        </w:rPr>
        <w:lastRenderedPageBreak/>
        <w:drawing>
          <wp:inline distT="0" distB="0" distL="0" distR="0" wp14:anchorId="1A944580" wp14:editId="3099889D">
            <wp:extent cx="5325745" cy="3569970"/>
            <wp:effectExtent l="0" t="0" r="8255" b="0"/>
            <wp:docPr id="296" name="Picture 29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Graphical user interface, text, application&#10;&#10;Description automatically generated"/>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325745" cy="3569970"/>
                    </a:xfrm>
                    <a:prstGeom prst="rect">
                      <a:avLst/>
                    </a:prstGeom>
                    <a:noFill/>
                  </pic:spPr>
                </pic:pic>
              </a:graphicData>
            </a:graphic>
          </wp:inline>
        </w:drawing>
      </w:r>
      <w:r>
        <w:tab/>
      </w:r>
      <w:bookmarkStart w:id="338" w:name="_Hlk86073243"/>
      <w:r>
        <w:t xml:space="preserve">HRMS data for </w:t>
      </w:r>
      <w:r w:rsidRPr="007570DF">
        <w:rPr>
          <w:b/>
          <w:bCs/>
        </w:rPr>
        <w:t>4-C3</w:t>
      </w:r>
      <w:bookmarkEnd w:id="338"/>
    </w:p>
    <w:p w14:paraId="7E50AF1C" w14:textId="77777777" w:rsidR="006834A9" w:rsidRDefault="006834A9" w:rsidP="007570DF">
      <w:pPr>
        <w:pStyle w:val="CenterFigure"/>
      </w:pPr>
      <w:r>
        <w:t xml:space="preserve">  </w:t>
      </w:r>
      <w:r>
        <w:rPr>
          <w:noProof/>
        </w:rPr>
        <w:drawing>
          <wp:inline distT="0" distB="0" distL="0" distR="0" wp14:anchorId="020C6C8C" wp14:editId="6AB886AA">
            <wp:extent cx="5325745" cy="3569970"/>
            <wp:effectExtent l="0" t="0" r="8255" b="0"/>
            <wp:docPr id="297" name="Picture 29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Graphical user interface, text, application&#10;&#10;Description automatically generated"/>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325745" cy="3569970"/>
                    </a:xfrm>
                    <a:prstGeom prst="rect">
                      <a:avLst/>
                    </a:prstGeom>
                    <a:noFill/>
                  </pic:spPr>
                </pic:pic>
              </a:graphicData>
            </a:graphic>
          </wp:inline>
        </w:drawing>
      </w:r>
      <w:r>
        <w:tab/>
        <w:t xml:space="preserve">HRMS data for </w:t>
      </w:r>
      <w:r w:rsidRPr="007570DF">
        <w:rPr>
          <w:b/>
          <w:bCs/>
        </w:rPr>
        <w:t>5-C3</w:t>
      </w:r>
    </w:p>
    <w:p w14:paraId="785AC9CB" w14:textId="77777777" w:rsidR="006834A9" w:rsidRDefault="006834A9" w:rsidP="006834A9">
      <w:pPr>
        <w:spacing w:line="259" w:lineRule="auto"/>
        <w:contextualSpacing w:val="0"/>
        <w:jc w:val="left"/>
        <w:rPr>
          <w:b/>
          <w:bCs/>
        </w:rPr>
      </w:pPr>
      <w:r>
        <w:rPr>
          <w:b/>
          <w:bCs/>
        </w:rPr>
        <w:br w:type="page"/>
      </w:r>
    </w:p>
    <w:p w14:paraId="4DFC5E11" w14:textId="74CCA6BA" w:rsidR="006834A9" w:rsidRDefault="006834A9" w:rsidP="007570DF">
      <w:pPr>
        <w:pStyle w:val="CenterFigure"/>
      </w:pPr>
      <w:r w:rsidRPr="007570DF">
        <w:rPr>
          <w:noProof/>
        </w:rPr>
        <w:lastRenderedPageBreak/>
        <w:drawing>
          <wp:inline distT="0" distB="0" distL="0" distR="0" wp14:anchorId="651CFC71" wp14:editId="6564D18E">
            <wp:extent cx="5255466" cy="3523242"/>
            <wp:effectExtent l="0" t="0" r="2540" b="1270"/>
            <wp:docPr id="299" name="Picture 29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Graphical user interface, text, application&#10;&#10;Description automatically generated"/>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255466" cy="3523242"/>
                    </a:xfrm>
                    <a:prstGeom prst="rect">
                      <a:avLst/>
                    </a:prstGeom>
                    <a:noFill/>
                  </pic:spPr>
                </pic:pic>
              </a:graphicData>
            </a:graphic>
          </wp:inline>
        </w:drawing>
      </w:r>
      <w:r>
        <w:tab/>
        <w:t>HRMS data for 6-C3</w:t>
      </w:r>
      <w:r w:rsidR="007570DF">
        <w:rPr>
          <w:noProof/>
        </w:rPr>
        <w:drawing>
          <wp:inline distT="0" distB="0" distL="0" distR="0" wp14:anchorId="6A25302B" wp14:editId="2FB5D28A">
            <wp:extent cx="5255466" cy="3523242"/>
            <wp:effectExtent l="0" t="0" r="2540" b="1270"/>
            <wp:docPr id="298" name="Picture 29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Graphical user interface, text, application&#10;&#10;Description automatically generated"/>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255466" cy="3523242"/>
                    </a:xfrm>
                    <a:prstGeom prst="rect">
                      <a:avLst/>
                    </a:prstGeom>
                    <a:noFill/>
                  </pic:spPr>
                </pic:pic>
              </a:graphicData>
            </a:graphic>
          </wp:inline>
        </w:drawing>
      </w:r>
    </w:p>
    <w:p w14:paraId="65B18C9D" w14:textId="77777777" w:rsidR="006834A9" w:rsidRDefault="006834A9" w:rsidP="006834A9">
      <w:pPr>
        <w:pStyle w:val="CenterFigure"/>
        <w:rPr>
          <w:b/>
          <w:bCs/>
        </w:rPr>
      </w:pPr>
      <w:r>
        <w:t xml:space="preserve">HRMS data for </w:t>
      </w:r>
      <w:r>
        <w:rPr>
          <w:b/>
          <w:bCs/>
        </w:rPr>
        <w:t>7-C2</w:t>
      </w:r>
    </w:p>
    <w:p w14:paraId="676C4617" w14:textId="77777777" w:rsidR="006834A9" w:rsidRDefault="006834A9" w:rsidP="006834A9">
      <w:pPr>
        <w:spacing w:line="259" w:lineRule="auto"/>
        <w:contextualSpacing w:val="0"/>
        <w:jc w:val="left"/>
        <w:rPr>
          <w:b/>
          <w:bCs/>
        </w:rPr>
      </w:pPr>
      <w:r>
        <w:rPr>
          <w:b/>
          <w:bCs/>
        </w:rPr>
        <w:br w:type="page"/>
      </w:r>
    </w:p>
    <w:p w14:paraId="3FC9BF24" w14:textId="42AF966B" w:rsidR="006834A9" w:rsidRDefault="006834A9" w:rsidP="007570DF">
      <w:pPr>
        <w:pStyle w:val="CenterFigure"/>
      </w:pPr>
      <w:r>
        <w:rPr>
          <w:noProof/>
        </w:rPr>
        <w:lastRenderedPageBreak/>
        <w:drawing>
          <wp:inline distT="0" distB="0" distL="0" distR="0" wp14:anchorId="311682A0" wp14:editId="53B1F646">
            <wp:extent cx="5287599" cy="3544784"/>
            <wp:effectExtent l="0" t="0" r="8890" b="0"/>
            <wp:docPr id="300" name="Picture 30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Graphical user interface, text, application&#10;&#10;Description automatically generated"/>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287599" cy="3544784"/>
                    </a:xfrm>
                    <a:prstGeom prst="rect">
                      <a:avLst/>
                    </a:prstGeom>
                    <a:noFill/>
                  </pic:spPr>
                </pic:pic>
              </a:graphicData>
            </a:graphic>
          </wp:inline>
        </w:drawing>
      </w:r>
      <w:r>
        <w:t xml:space="preserve">HRMS data for </w:t>
      </w:r>
      <w:r w:rsidRPr="007570DF">
        <w:rPr>
          <w:b/>
          <w:bCs/>
        </w:rPr>
        <w:t>7-N1</w:t>
      </w:r>
      <w:r w:rsidR="007570DF">
        <w:rPr>
          <w:b/>
          <w:bCs/>
          <w:noProof/>
        </w:rPr>
        <w:drawing>
          <wp:inline distT="0" distB="0" distL="0" distR="0" wp14:anchorId="652A710B" wp14:editId="283F9B99">
            <wp:extent cx="5299174" cy="3550722"/>
            <wp:effectExtent l="0" t="0" r="0" b="0"/>
            <wp:docPr id="301" name="Picture 30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Graphical user interface, application, Teams&#10;&#10;Description automatically generated"/>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299174" cy="3550722"/>
                    </a:xfrm>
                    <a:prstGeom prst="rect">
                      <a:avLst/>
                    </a:prstGeom>
                    <a:noFill/>
                  </pic:spPr>
                </pic:pic>
              </a:graphicData>
            </a:graphic>
          </wp:inline>
        </w:drawing>
      </w:r>
    </w:p>
    <w:p w14:paraId="39B6994D" w14:textId="0F4C6751" w:rsidR="006834A9" w:rsidRDefault="006834A9" w:rsidP="006834A9">
      <w:pPr>
        <w:tabs>
          <w:tab w:val="center" w:pos="4320"/>
        </w:tabs>
        <w:spacing w:line="259" w:lineRule="auto"/>
        <w:contextualSpacing w:val="0"/>
        <w:jc w:val="center"/>
        <w:rPr>
          <w:b/>
          <w:bCs/>
        </w:rPr>
      </w:pPr>
      <w:r>
        <w:t xml:space="preserve">HRMS data for </w:t>
      </w:r>
      <w:r>
        <w:rPr>
          <w:b/>
          <w:bCs/>
        </w:rPr>
        <w:t>7-R-C3</w:t>
      </w:r>
    </w:p>
    <w:p w14:paraId="2D23F4EB" w14:textId="77777777" w:rsidR="006834A9" w:rsidRDefault="006834A9" w:rsidP="006834A9">
      <w:pPr>
        <w:spacing w:line="259" w:lineRule="auto"/>
        <w:contextualSpacing w:val="0"/>
        <w:jc w:val="left"/>
        <w:rPr>
          <w:b/>
          <w:bCs/>
        </w:rPr>
      </w:pPr>
      <w:r>
        <w:rPr>
          <w:b/>
          <w:bCs/>
        </w:rPr>
        <w:br w:type="page"/>
      </w:r>
    </w:p>
    <w:p w14:paraId="57779BF5" w14:textId="77777777" w:rsidR="006834A9" w:rsidRDefault="006834A9" w:rsidP="006834A9">
      <w:pPr>
        <w:pStyle w:val="CenterFigure"/>
      </w:pPr>
      <w:r>
        <w:rPr>
          <w:b/>
          <w:bCs/>
          <w:noProof/>
        </w:rPr>
        <w:lastRenderedPageBreak/>
        <w:drawing>
          <wp:inline distT="0" distB="0" distL="0" distR="0" wp14:anchorId="73495B78" wp14:editId="3D661F2D">
            <wp:extent cx="5352431" cy="3584361"/>
            <wp:effectExtent l="0" t="0" r="635" b="0"/>
            <wp:docPr id="302" name="Picture 302"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Graphical user interface, text, application, Teams&#10;&#10;Description automatically generated"/>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352431" cy="3584361"/>
                    </a:xfrm>
                    <a:prstGeom prst="rect">
                      <a:avLst/>
                    </a:prstGeom>
                    <a:noFill/>
                  </pic:spPr>
                </pic:pic>
              </a:graphicData>
            </a:graphic>
          </wp:inline>
        </w:drawing>
      </w:r>
      <w:r>
        <w:t>HRMS data for 2A-CyWP (</w:t>
      </w:r>
      <w:r>
        <w:rPr>
          <w:b/>
          <w:bCs/>
        </w:rPr>
        <w:t>2f</w:t>
      </w:r>
      <w:r>
        <w:t>)</w:t>
      </w:r>
    </w:p>
    <w:p w14:paraId="22A6F5E0" w14:textId="77777777" w:rsidR="006834A9" w:rsidRPr="00351EED" w:rsidRDefault="006834A9" w:rsidP="006834A9">
      <w:pPr>
        <w:pStyle w:val="CenterFigure"/>
      </w:pPr>
      <w:r>
        <w:rPr>
          <w:noProof/>
        </w:rPr>
        <w:drawing>
          <wp:inline distT="0" distB="0" distL="0" distR="0" wp14:anchorId="1D5F8959" wp14:editId="7524E31C">
            <wp:extent cx="5263969" cy="3524449"/>
            <wp:effectExtent l="0" t="0" r="0" b="0"/>
            <wp:docPr id="303" name="Picture 30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Graphical user interface, text, application&#10;&#10;Description automatically generated"/>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274689" cy="3531626"/>
                    </a:xfrm>
                    <a:prstGeom prst="rect">
                      <a:avLst/>
                    </a:prstGeom>
                    <a:noFill/>
                  </pic:spPr>
                </pic:pic>
              </a:graphicData>
            </a:graphic>
          </wp:inline>
        </w:drawing>
      </w:r>
    </w:p>
    <w:p w14:paraId="7A334D1E" w14:textId="77777777" w:rsidR="006834A9" w:rsidRDefault="006834A9" w:rsidP="006834A9">
      <w:pPr>
        <w:pStyle w:val="CenterFigure"/>
      </w:pPr>
      <w:r>
        <w:t>HRMS data for 4A-CyWP (</w:t>
      </w:r>
      <w:r>
        <w:rPr>
          <w:b/>
          <w:bCs/>
        </w:rPr>
        <w:t>4f</w:t>
      </w:r>
      <w:r>
        <w:t xml:space="preserve">) </w:t>
      </w:r>
    </w:p>
    <w:p w14:paraId="1D226153" w14:textId="77777777" w:rsidR="006834A9" w:rsidRDefault="006834A9" w:rsidP="006834A9">
      <w:pPr>
        <w:spacing w:line="259" w:lineRule="auto"/>
        <w:contextualSpacing w:val="0"/>
        <w:jc w:val="left"/>
      </w:pPr>
      <w:r>
        <w:br w:type="page"/>
      </w:r>
    </w:p>
    <w:p w14:paraId="4AFC7682" w14:textId="77777777" w:rsidR="006834A9" w:rsidRDefault="006834A9" w:rsidP="007570DF">
      <w:pPr>
        <w:pStyle w:val="CenterFigure"/>
      </w:pPr>
      <w:r>
        <w:rPr>
          <w:noProof/>
        </w:rPr>
        <w:lastRenderedPageBreak/>
        <w:drawing>
          <wp:inline distT="0" distB="0" distL="0" distR="0" wp14:anchorId="2329A9D3" wp14:editId="06A6E4C2">
            <wp:extent cx="5365831" cy="3592286"/>
            <wp:effectExtent l="0" t="0" r="6350" b="8255"/>
            <wp:docPr id="304" name="Picture 30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Graphical user interface, text, application&#10;&#10;Description automatically generated"/>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365831" cy="3592286"/>
                    </a:xfrm>
                    <a:prstGeom prst="rect">
                      <a:avLst/>
                    </a:prstGeom>
                    <a:noFill/>
                  </pic:spPr>
                </pic:pic>
              </a:graphicData>
            </a:graphic>
          </wp:inline>
        </w:drawing>
      </w:r>
      <w:r>
        <w:t xml:space="preserve">HRMS data for 5A-CyWP (5f) </w:t>
      </w:r>
    </w:p>
    <w:p w14:paraId="525B2C65" w14:textId="77777777" w:rsidR="006834A9" w:rsidRDefault="006834A9" w:rsidP="006834A9">
      <w:pPr>
        <w:pStyle w:val="CenterFigure"/>
      </w:pPr>
      <w:r>
        <w:rPr>
          <w:noProof/>
        </w:rPr>
        <w:drawing>
          <wp:inline distT="0" distB="0" distL="0" distR="0" wp14:anchorId="07DFC478" wp14:editId="2E80D595">
            <wp:extent cx="5324549" cy="3564654"/>
            <wp:effectExtent l="0" t="0" r="0" b="0"/>
            <wp:docPr id="305" name="Picture 30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Graphical user interface, text, application&#10;&#10;Description automatically generated"/>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340132" cy="3575086"/>
                    </a:xfrm>
                    <a:prstGeom prst="rect">
                      <a:avLst/>
                    </a:prstGeom>
                    <a:noFill/>
                  </pic:spPr>
                </pic:pic>
              </a:graphicData>
            </a:graphic>
          </wp:inline>
        </w:drawing>
      </w:r>
    </w:p>
    <w:p w14:paraId="0EC3105C" w14:textId="77777777" w:rsidR="006834A9" w:rsidRDefault="006834A9" w:rsidP="006834A9">
      <w:pPr>
        <w:pStyle w:val="CenterFigure"/>
      </w:pPr>
      <w:r>
        <w:t>HRMS data for 6A-CyWP (</w:t>
      </w:r>
      <w:r w:rsidRPr="00DA4E58">
        <w:rPr>
          <w:b/>
          <w:bCs/>
        </w:rPr>
        <w:t>6f</w:t>
      </w:r>
      <w:r>
        <w:t xml:space="preserve">) </w:t>
      </w:r>
    </w:p>
    <w:p w14:paraId="6C5761F3" w14:textId="77777777" w:rsidR="006834A9" w:rsidRDefault="006834A9" w:rsidP="006834A9">
      <w:pPr>
        <w:spacing w:line="259" w:lineRule="auto"/>
        <w:contextualSpacing w:val="0"/>
        <w:jc w:val="left"/>
      </w:pPr>
      <w:r>
        <w:br w:type="page"/>
      </w:r>
    </w:p>
    <w:p w14:paraId="6F55A0E2" w14:textId="77777777" w:rsidR="006834A9" w:rsidRDefault="006834A9" w:rsidP="007570DF">
      <w:pPr>
        <w:pStyle w:val="CenterFigure"/>
      </w:pPr>
      <w:r w:rsidRPr="007570DF">
        <w:rPr>
          <w:noProof/>
        </w:rPr>
        <w:lastRenderedPageBreak/>
        <w:drawing>
          <wp:inline distT="0" distB="0" distL="0" distR="0" wp14:anchorId="1F8E927E" wp14:editId="374205E2">
            <wp:extent cx="5246493" cy="3515096"/>
            <wp:effectExtent l="0" t="0" r="0" b="9525"/>
            <wp:docPr id="306" name="Picture 30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Graphical user interface, text, application&#10;&#10;Description automatically generated"/>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246493" cy="3515096"/>
                    </a:xfrm>
                    <a:prstGeom prst="rect">
                      <a:avLst/>
                    </a:prstGeom>
                    <a:noFill/>
                  </pic:spPr>
                </pic:pic>
              </a:graphicData>
            </a:graphic>
          </wp:inline>
        </w:drawing>
      </w:r>
      <w:r>
        <w:t>HRMS data for 7A-CyWP (</w:t>
      </w:r>
      <w:r>
        <w:rPr>
          <w:b/>
          <w:bCs/>
        </w:rPr>
        <w:t>7f</w:t>
      </w:r>
      <w:r>
        <w:t>)</w:t>
      </w:r>
    </w:p>
    <w:p w14:paraId="4309F6D0" w14:textId="77777777" w:rsidR="006834A9" w:rsidRDefault="006834A9" w:rsidP="006834A9">
      <w:pPr>
        <w:tabs>
          <w:tab w:val="center" w:pos="4320"/>
        </w:tabs>
        <w:spacing w:line="259" w:lineRule="auto"/>
        <w:contextualSpacing w:val="0"/>
        <w:jc w:val="center"/>
      </w:pPr>
    </w:p>
    <w:p w14:paraId="704E5503" w14:textId="77777777" w:rsidR="006834A9" w:rsidRDefault="006834A9" w:rsidP="006834A9">
      <w:pPr>
        <w:tabs>
          <w:tab w:val="center" w:pos="4320"/>
        </w:tabs>
        <w:spacing w:line="259" w:lineRule="auto"/>
        <w:contextualSpacing w:val="0"/>
        <w:jc w:val="center"/>
      </w:pPr>
    </w:p>
    <w:p w14:paraId="082050ED" w14:textId="77777777" w:rsidR="006834A9" w:rsidRPr="00487FF1" w:rsidRDefault="006834A9" w:rsidP="006834A9">
      <w:pPr>
        <w:tabs>
          <w:tab w:val="center" w:pos="4320"/>
        </w:tabs>
        <w:spacing w:line="259" w:lineRule="auto"/>
        <w:contextualSpacing w:val="0"/>
        <w:jc w:val="center"/>
        <w:rPr>
          <w:color w:val="FFFFFF" w:themeColor="background1"/>
        </w:rPr>
      </w:pPr>
      <w:r w:rsidRPr="00487FF1">
        <w:rPr>
          <w:color w:val="FFFFFF" w:themeColor="background1"/>
        </w:rPr>
        <w:t xml:space="preserve">PAGE BREAK:  </w:t>
      </w:r>
    </w:p>
    <w:p w14:paraId="5ACD38E3" w14:textId="77777777" w:rsidR="006834A9" w:rsidRDefault="006834A9" w:rsidP="006834A9">
      <w:pPr>
        <w:spacing w:line="259" w:lineRule="auto"/>
        <w:contextualSpacing w:val="0"/>
        <w:jc w:val="left"/>
      </w:pPr>
      <w:r>
        <w:br w:type="page"/>
      </w:r>
    </w:p>
    <w:p w14:paraId="0E0C3D6D" w14:textId="222ECF8B" w:rsidR="006834A9" w:rsidRPr="00243EBA" w:rsidRDefault="006834A9" w:rsidP="006834A9">
      <w:pPr>
        <w:pStyle w:val="Heading2"/>
      </w:pPr>
      <w:bookmarkStart w:id="339" w:name="_Toc86259729"/>
      <w:bookmarkStart w:id="340" w:name="_Toc90555540"/>
      <w:r>
        <w:lastRenderedPageBreak/>
        <w:t>References</w:t>
      </w:r>
      <w:bookmarkEnd w:id="339"/>
      <w:r w:rsidR="008403C1">
        <w:t xml:space="preserve"> for Chapter 4</w:t>
      </w:r>
      <w:bookmarkEnd w:id="340"/>
    </w:p>
    <w:p w14:paraId="333EC505" w14:textId="77777777" w:rsidR="00D7025A" w:rsidRPr="00D7025A" w:rsidRDefault="00D7025A" w:rsidP="00D7025A"/>
    <w:p w14:paraId="00F42188" w14:textId="77777777" w:rsidR="005919E0" w:rsidRPr="005919E0" w:rsidRDefault="00D60EAB" w:rsidP="005919E0">
      <w:pPr>
        <w:pStyle w:val="EndNoteBibliography"/>
        <w:ind w:firstLine="0"/>
      </w:pPr>
      <w:r>
        <w:fldChar w:fldCharType="begin"/>
      </w:r>
      <w:r>
        <w:instrText xml:space="preserve"> ADDIN EN.SECTION.REFLIST </w:instrText>
      </w:r>
      <w:r>
        <w:fldChar w:fldCharType="separate"/>
      </w:r>
      <w:r w:rsidR="005919E0" w:rsidRPr="005919E0">
        <w:t>1.</w:t>
      </w:r>
      <w:r w:rsidR="005919E0" w:rsidRPr="005919E0">
        <w:tab/>
        <w:t xml:space="preserve">Newman, D. J.; Cragg, G. M., Natural Products as Sources of New Drugs from 1981 to 2014. </w:t>
      </w:r>
      <w:r w:rsidR="005919E0" w:rsidRPr="005919E0">
        <w:rPr>
          <w:i/>
        </w:rPr>
        <w:t xml:space="preserve">J Nat Prod </w:t>
      </w:r>
      <w:r w:rsidR="005919E0" w:rsidRPr="005919E0">
        <w:rPr>
          <w:b/>
        </w:rPr>
        <w:t>2016,</w:t>
      </w:r>
      <w:r w:rsidR="005919E0" w:rsidRPr="005919E0">
        <w:t xml:space="preserve"> </w:t>
      </w:r>
      <w:r w:rsidR="005919E0" w:rsidRPr="005919E0">
        <w:rPr>
          <w:i/>
        </w:rPr>
        <w:t>79</w:t>
      </w:r>
      <w:r w:rsidR="005919E0" w:rsidRPr="005919E0">
        <w:t xml:space="preserve"> (3), 629-61.</w:t>
      </w:r>
    </w:p>
    <w:p w14:paraId="30651FB4" w14:textId="77777777" w:rsidR="005919E0" w:rsidRPr="005919E0" w:rsidRDefault="005919E0" w:rsidP="005919E0">
      <w:pPr>
        <w:pStyle w:val="EndNoteBibliography"/>
        <w:ind w:firstLine="0"/>
      </w:pPr>
      <w:r w:rsidRPr="005919E0">
        <w:t>2.</w:t>
      </w:r>
      <w:r w:rsidRPr="005919E0">
        <w:tab/>
        <w:t xml:space="preserve">Vitaku, E.;  Smith, D. T.; Njardarson, J. T., Analysis of the Structural Diversity, Substitution Patterns, and Frequency of Nitrogen Heterocycles among U.S. FDA Approved Pharmaceuticals. </w:t>
      </w:r>
      <w:r w:rsidRPr="005919E0">
        <w:rPr>
          <w:i/>
        </w:rPr>
        <w:t xml:space="preserve">Journal of Medicinal Chemistry </w:t>
      </w:r>
      <w:r w:rsidRPr="005919E0">
        <w:rPr>
          <w:b/>
        </w:rPr>
        <w:t>2014,</w:t>
      </w:r>
      <w:r w:rsidRPr="005919E0">
        <w:t xml:space="preserve"> </w:t>
      </w:r>
      <w:r w:rsidRPr="005919E0">
        <w:rPr>
          <w:i/>
        </w:rPr>
        <w:t>57</w:t>
      </w:r>
      <w:r w:rsidRPr="005919E0">
        <w:t xml:space="preserve"> (24), 10257-10274.</w:t>
      </w:r>
    </w:p>
    <w:p w14:paraId="41308DF7" w14:textId="77777777" w:rsidR="005919E0" w:rsidRPr="005919E0" w:rsidRDefault="005919E0" w:rsidP="005919E0">
      <w:pPr>
        <w:pStyle w:val="EndNoteBibliography"/>
        <w:ind w:firstLine="0"/>
      </w:pPr>
      <w:r w:rsidRPr="005919E0">
        <w:t>3.</w:t>
      </w:r>
      <w:r w:rsidRPr="005919E0">
        <w:tab/>
        <w:t xml:space="preserve">Ma, Y. M.;  Liang, X. A.;  Kong, Y.; Jia, B., Structural Diversity and Biological Activities of Indole Diketopiperazine Alkaloids from Fungi. </w:t>
      </w:r>
      <w:r w:rsidRPr="005919E0">
        <w:rPr>
          <w:i/>
        </w:rPr>
        <w:t xml:space="preserve">J Agric Food Chem </w:t>
      </w:r>
      <w:r w:rsidRPr="005919E0">
        <w:rPr>
          <w:b/>
        </w:rPr>
        <w:t>2016,</w:t>
      </w:r>
      <w:r w:rsidRPr="005919E0">
        <w:t xml:space="preserve"> </w:t>
      </w:r>
      <w:r w:rsidRPr="005919E0">
        <w:rPr>
          <w:i/>
        </w:rPr>
        <w:t>64</w:t>
      </w:r>
      <w:r w:rsidRPr="005919E0">
        <w:t xml:space="preserve"> (35), 6659-71.</w:t>
      </w:r>
    </w:p>
    <w:p w14:paraId="42EC0771" w14:textId="77777777" w:rsidR="005919E0" w:rsidRPr="005919E0" w:rsidRDefault="005919E0" w:rsidP="005919E0">
      <w:pPr>
        <w:pStyle w:val="EndNoteBibliography"/>
        <w:ind w:firstLine="0"/>
      </w:pPr>
      <w:r w:rsidRPr="005919E0">
        <w:t>4.</w:t>
      </w:r>
      <w:r w:rsidRPr="005919E0">
        <w:tab/>
        <w:t xml:space="preserve">Cui, C.-B.;  Kakeya, H.;  Okada, G.;  Onose, R.; Osada, H., Novel Mammalian Cell Cycle Inhibitors, Tryprostatins A, B and Other Diketopiperazines Produced by Aspergillus fumigatus. I. Taxonomy, Fermentation, Isolation and Biological Properties. </w:t>
      </w:r>
      <w:r w:rsidRPr="005919E0">
        <w:rPr>
          <w:i/>
        </w:rPr>
        <w:t xml:space="preserve">The Journal of Antibiotics </w:t>
      </w:r>
      <w:r w:rsidRPr="005919E0">
        <w:rPr>
          <w:b/>
        </w:rPr>
        <w:t>1996,</w:t>
      </w:r>
      <w:r w:rsidRPr="005919E0">
        <w:t xml:space="preserve"> </w:t>
      </w:r>
      <w:r w:rsidRPr="005919E0">
        <w:rPr>
          <w:i/>
        </w:rPr>
        <w:t>49</w:t>
      </w:r>
      <w:r w:rsidRPr="005919E0">
        <w:t xml:space="preserve"> (6), 527-533.</w:t>
      </w:r>
    </w:p>
    <w:p w14:paraId="1A48F10A" w14:textId="77777777" w:rsidR="005919E0" w:rsidRPr="005919E0" w:rsidRDefault="005919E0" w:rsidP="005919E0">
      <w:pPr>
        <w:pStyle w:val="EndNoteBibliography"/>
        <w:ind w:firstLine="0"/>
      </w:pPr>
      <w:r w:rsidRPr="005919E0">
        <w:t>5.</w:t>
      </w:r>
      <w:r w:rsidRPr="005919E0">
        <w:tab/>
        <w:t xml:space="preserve">Lavey, N. P.;  Coker, J. A.;  Ruben, E. A.; Duerfeldt, A. S., Sclerotiamide: The First Non-Peptide-Based Natural Product Activator of Bacterial Caseinolytic Protease P. </w:t>
      </w:r>
      <w:r w:rsidRPr="005919E0">
        <w:rPr>
          <w:i/>
        </w:rPr>
        <w:t xml:space="preserve">Journal of Natural Products </w:t>
      </w:r>
      <w:r w:rsidRPr="005919E0">
        <w:rPr>
          <w:b/>
        </w:rPr>
        <w:t>2016,</w:t>
      </w:r>
      <w:r w:rsidRPr="005919E0">
        <w:t xml:space="preserve"> </w:t>
      </w:r>
      <w:r w:rsidRPr="005919E0">
        <w:rPr>
          <w:i/>
        </w:rPr>
        <w:t>79</w:t>
      </w:r>
      <w:r w:rsidRPr="005919E0">
        <w:t xml:space="preserve"> (4), 1193-1197.</w:t>
      </w:r>
    </w:p>
    <w:p w14:paraId="598A467C" w14:textId="77777777" w:rsidR="005919E0" w:rsidRPr="005919E0" w:rsidRDefault="005919E0" w:rsidP="005919E0">
      <w:pPr>
        <w:pStyle w:val="EndNoteBibliography"/>
        <w:ind w:firstLine="0"/>
      </w:pPr>
      <w:r w:rsidRPr="005919E0">
        <w:t>6.</w:t>
      </w:r>
      <w:r w:rsidRPr="005919E0">
        <w:tab/>
        <w:t xml:space="preserve">Takahashi, C.;  Numata, A.;  Ito, Y.;  Matsumura, E.;  Araki, H.;  Iwaki, H.; Kushida, K., Leptosins, antitumour metabolites of a fungus isolated from a marine alga. </w:t>
      </w:r>
      <w:r w:rsidRPr="005919E0">
        <w:rPr>
          <w:b/>
        </w:rPr>
        <w:t>1994,</w:t>
      </w:r>
      <w:r w:rsidRPr="005919E0">
        <w:t xml:space="preserve">  (13), 1859.</w:t>
      </w:r>
    </w:p>
    <w:p w14:paraId="0264CC37" w14:textId="77777777" w:rsidR="005919E0" w:rsidRPr="005919E0" w:rsidRDefault="005919E0" w:rsidP="005919E0">
      <w:pPr>
        <w:pStyle w:val="EndNoteBibliography"/>
        <w:ind w:firstLine="0"/>
      </w:pPr>
      <w:r w:rsidRPr="005919E0">
        <w:t>7.</w:t>
      </w:r>
      <w:r w:rsidRPr="005919E0">
        <w:tab/>
        <w:t xml:space="preserve">Elsebai, M. F.;  Rempel, V.;  Schnakenburg, G.;  Kehraus, S.;  Müller, C. E.; König, G. M., Identification of a Potent and Selective Cannabinoid CB1 Receptor Antagonist from Auxarthron reticulatum. </w:t>
      </w:r>
      <w:r w:rsidRPr="005919E0">
        <w:rPr>
          <w:i/>
        </w:rPr>
        <w:t xml:space="preserve">ACS Med Chem Lett </w:t>
      </w:r>
      <w:r w:rsidRPr="005919E0">
        <w:rPr>
          <w:b/>
        </w:rPr>
        <w:t>2011,</w:t>
      </w:r>
      <w:r w:rsidRPr="005919E0">
        <w:t xml:space="preserve"> </w:t>
      </w:r>
      <w:r w:rsidRPr="005919E0">
        <w:rPr>
          <w:i/>
        </w:rPr>
        <w:t>2</w:t>
      </w:r>
      <w:r w:rsidRPr="005919E0">
        <w:t xml:space="preserve"> (11), 866-869.</w:t>
      </w:r>
    </w:p>
    <w:p w14:paraId="31644328" w14:textId="77777777" w:rsidR="005919E0" w:rsidRPr="005919E0" w:rsidRDefault="005919E0" w:rsidP="005919E0">
      <w:pPr>
        <w:pStyle w:val="EndNoteBibliography"/>
        <w:ind w:firstLine="0"/>
      </w:pPr>
      <w:r w:rsidRPr="005919E0">
        <w:lastRenderedPageBreak/>
        <w:t>8.</w:t>
      </w:r>
      <w:r w:rsidRPr="005919E0">
        <w:tab/>
        <w:t xml:space="preserve">Cao, J.; Wang, B.-G., Chemical diversity and biological function of indolediketopiperazines from marine-derived fungi. </w:t>
      </w:r>
      <w:r w:rsidRPr="005919E0">
        <w:rPr>
          <w:i/>
        </w:rPr>
        <w:t xml:space="preserve">Marine Life Science &amp; Technology </w:t>
      </w:r>
      <w:r w:rsidRPr="005919E0">
        <w:rPr>
          <w:b/>
        </w:rPr>
        <w:t>2020,</w:t>
      </w:r>
      <w:r w:rsidRPr="005919E0">
        <w:t xml:space="preserve"> </w:t>
      </w:r>
      <w:r w:rsidRPr="005919E0">
        <w:rPr>
          <w:i/>
        </w:rPr>
        <w:t>2</w:t>
      </w:r>
      <w:r w:rsidRPr="005919E0">
        <w:t xml:space="preserve"> (1), 31-40.</w:t>
      </w:r>
    </w:p>
    <w:p w14:paraId="5560AAD6" w14:textId="77777777" w:rsidR="005919E0" w:rsidRPr="005919E0" w:rsidRDefault="005919E0" w:rsidP="005919E0">
      <w:pPr>
        <w:pStyle w:val="EndNoteBibliography"/>
        <w:ind w:firstLine="0"/>
      </w:pPr>
      <w:r w:rsidRPr="005919E0">
        <w:t>9.</w:t>
      </w:r>
      <w:r w:rsidRPr="005919E0">
        <w:tab/>
        <w:t xml:space="preserve">Liao, S.;  Qin, X.;  Li, D.;  Tu, Z.;  Li, J.;  Zhou, X.;  Wang, J.;  Yang, B.;  Lin, X.;  Liu, J.;  Yang, X.; Liu, Y., Design and synthesis of novel soluble 2,5-diketopiperazine derivatives as potential anticancer agents. </w:t>
      </w:r>
      <w:r w:rsidRPr="005919E0">
        <w:rPr>
          <w:i/>
        </w:rPr>
        <w:t xml:space="preserve">European Journal of Medicinal Chemistry </w:t>
      </w:r>
      <w:r w:rsidRPr="005919E0">
        <w:rPr>
          <w:b/>
        </w:rPr>
        <w:t>2014,</w:t>
      </w:r>
      <w:r w:rsidRPr="005919E0">
        <w:t xml:space="preserve"> </w:t>
      </w:r>
      <w:r w:rsidRPr="005919E0">
        <w:rPr>
          <w:i/>
        </w:rPr>
        <w:t>83</w:t>
      </w:r>
      <w:r w:rsidRPr="005919E0">
        <w:t>, 236-244.</w:t>
      </w:r>
    </w:p>
    <w:p w14:paraId="38FA2136" w14:textId="77777777" w:rsidR="005919E0" w:rsidRPr="005919E0" w:rsidRDefault="005919E0" w:rsidP="005919E0">
      <w:pPr>
        <w:pStyle w:val="EndNoteBibliography"/>
        <w:ind w:firstLine="0"/>
      </w:pPr>
      <w:r w:rsidRPr="005919E0">
        <w:t>10.</w:t>
      </w:r>
      <w:r w:rsidRPr="005919E0">
        <w:tab/>
        <w:t xml:space="preserve">Ando, S.;  Grote, A. L.; Koide, K., Diastereoselective Synthesis of Diketopiperazine Bis-α,β-epoxides. </w:t>
      </w:r>
      <w:r w:rsidRPr="005919E0">
        <w:rPr>
          <w:i/>
        </w:rPr>
        <w:t xml:space="preserve">The Journal of Organic Chemistry </w:t>
      </w:r>
      <w:r w:rsidRPr="005919E0">
        <w:rPr>
          <w:b/>
        </w:rPr>
        <w:t>2011,</w:t>
      </w:r>
      <w:r w:rsidRPr="005919E0">
        <w:t xml:space="preserve"> </w:t>
      </w:r>
      <w:r w:rsidRPr="005919E0">
        <w:rPr>
          <w:i/>
        </w:rPr>
        <w:t>76</w:t>
      </w:r>
      <w:r w:rsidRPr="005919E0">
        <w:t xml:space="preserve"> (4), 1155-1158.</w:t>
      </w:r>
    </w:p>
    <w:p w14:paraId="723460E8" w14:textId="77777777" w:rsidR="005919E0" w:rsidRPr="005919E0" w:rsidRDefault="005919E0" w:rsidP="005919E0">
      <w:pPr>
        <w:pStyle w:val="EndNoteBibliography"/>
        <w:ind w:firstLine="0"/>
      </w:pPr>
      <w:r w:rsidRPr="005919E0">
        <w:t>11.</w:t>
      </w:r>
      <w:r w:rsidRPr="005919E0">
        <w:tab/>
        <w:t xml:space="preserve">Macdonald, J. C.; Whitesides, G. M., Solid-State Structures of Hydrogen-Bonded Tapes Based on Cyclic Secondary Diamides. </w:t>
      </w:r>
      <w:r w:rsidRPr="005919E0">
        <w:rPr>
          <w:i/>
        </w:rPr>
        <w:t xml:space="preserve">Chemical Reviews </w:t>
      </w:r>
      <w:r w:rsidRPr="005919E0">
        <w:rPr>
          <w:b/>
        </w:rPr>
        <w:t>1994,</w:t>
      </w:r>
      <w:r w:rsidRPr="005919E0">
        <w:t xml:space="preserve"> </w:t>
      </w:r>
      <w:r w:rsidRPr="005919E0">
        <w:rPr>
          <w:i/>
        </w:rPr>
        <w:t>94</w:t>
      </w:r>
      <w:r w:rsidRPr="005919E0">
        <w:t xml:space="preserve"> (8), 2383-2420.</w:t>
      </w:r>
    </w:p>
    <w:p w14:paraId="07186BAA" w14:textId="77777777" w:rsidR="005919E0" w:rsidRPr="005919E0" w:rsidRDefault="005919E0" w:rsidP="005919E0">
      <w:pPr>
        <w:pStyle w:val="EndNoteBibliography"/>
        <w:ind w:firstLine="0"/>
      </w:pPr>
      <w:r w:rsidRPr="005919E0">
        <w:t>12.</w:t>
      </w:r>
      <w:r w:rsidRPr="005919E0">
        <w:tab/>
        <w:t xml:space="preserve">Santos, A.;  Mortinho, A.; Marques, M., Metal-Catalyzed Cross-Coupling Reactions on Azaindole Synthesis and Functionalization. </w:t>
      </w:r>
      <w:r w:rsidRPr="005919E0">
        <w:rPr>
          <w:i/>
        </w:rPr>
        <w:t xml:space="preserve">Molecules </w:t>
      </w:r>
      <w:r w:rsidRPr="005919E0">
        <w:rPr>
          <w:b/>
        </w:rPr>
        <w:t>2018,</w:t>
      </w:r>
      <w:r w:rsidRPr="005919E0">
        <w:t xml:space="preserve"> </w:t>
      </w:r>
      <w:r w:rsidRPr="005919E0">
        <w:rPr>
          <w:i/>
        </w:rPr>
        <w:t>23</w:t>
      </w:r>
      <w:r w:rsidRPr="005919E0">
        <w:t xml:space="preserve"> (10), 2673.</w:t>
      </w:r>
    </w:p>
    <w:p w14:paraId="04904699" w14:textId="77777777" w:rsidR="005919E0" w:rsidRPr="005919E0" w:rsidRDefault="005919E0" w:rsidP="005919E0">
      <w:pPr>
        <w:pStyle w:val="EndNoteBibliography"/>
        <w:ind w:firstLine="0"/>
      </w:pPr>
      <w:r w:rsidRPr="005919E0">
        <w:t>13.</w:t>
      </w:r>
      <w:r w:rsidRPr="005919E0">
        <w:tab/>
        <w:t xml:space="preserve">Song, J. J.;  Reeves, J. T.;  Gallou, F.;  Tan, Z.;  Yee, N. K.; Senanayake, C. H., Organometallic methods for the synthesis and functionalization of azaindoles. </w:t>
      </w:r>
      <w:r w:rsidRPr="005919E0">
        <w:rPr>
          <w:i/>
        </w:rPr>
        <w:t xml:space="preserve">Chemical Society Reviews </w:t>
      </w:r>
      <w:r w:rsidRPr="005919E0">
        <w:rPr>
          <w:b/>
        </w:rPr>
        <w:t>2007,</w:t>
      </w:r>
      <w:r w:rsidRPr="005919E0">
        <w:t xml:space="preserve"> </w:t>
      </w:r>
      <w:r w:rsidRPr="005919E0">
        <w:rPr>
          <w:i/>
        </w:rPr>
        <w:t>36</w:t>
      </w:r>
      <w:r w:rsidRPr="005919E0">
        <w:t xml:space="preserve"> (7), 1120.</w:t>
      </w:r>
    </w:p>
    <w:p w14:paraId="676872A6" w14:textId="77777777" w:rsidR="005919E0" w:rsidRPr="005919E0" w:rsidRDefault="005919E0" w:rsidP="005919E0">
      <w:pPr>
        <w:pStyle w:val="EndNoteBibliography"/>
        <w:ind w:firstLine="0"/>
      </w:pPr>
      <w:r w:rsidRPr="005919E0">
        <w:t>14.</w:t>
      </w:r>
      <w:r w:rsidRPr="005919E0">
        <w:tab/>
        <w:t xml:space="preserve">Kannaboina, P.;  Mondal, K.;  Laha, J. K.; Das, P., Recent advances in the global ring functionalization of 7-azaindoles. </w:t>
      </w:r>
      <w:r w:rsidRPr="005919E0">
        <w:rPr>
          <w:i/>
        </w:rPr>
        <w:t xml:space="preserve">Chemical Communications </w:t>
      </w:r>
      <w:r w:rsidRPr="005919E0">
        <w:rPr>
          <w:b/>
        </w:rPr>
        <w:t>2020,</w:t>
      </w:r>
      <w:r w:rsidRPr="005919E0">
        <w:t xml:space="preserve"> </w:t>
      </w:r>
      <w:r w:rsidRPr="005919E0">
        <w:rPr>
          <w:i/>
        </w:rPr>
        <w:t>56</w:t>
      </w:r>
      <w:r w:rsidRPr="005919E0">
        <w:t xml:space="preserve"> (79), 11749-11762.</w:t>
      </w:r>
    </w:p>
    <w:p w14:paraId="7090A2F1" w14:textId="77777777" w:rsidR="005919E0" w:rsidRPr="005919E0" w:rsidRDefault="005919E0" w:rsidP="005919E0">
      <w:pPr>
        <w:pStyle w:val="EndNoteBibliography"/>
        <w:ind w:firstLine="0"/>
      </w:pPr>
      <w:r w:rsidRPr="005919E0">
        <w:t>15.</w:t>
      </w:r>
      <w:r w:rsidRPr="005919E0">
        <w:tab/>
        <w:t xml:space="preserve">Subota, A. I.;  Volochnyuk, D. M.;  Gorlova, A. O.; Grygorenko, O. O., Scalable synthesis and properties of 7-methyl- 4-azaindole. </w:t>
      </w:r>
      <w:r w:rsidRPr="005919E0">
        <w:rPr>
          <w:i/>
        </w:rPr>
        <w:t xml:space="preserve">Heterocyclic Communications </w:t>
      </w:r>
      <w:r w:rsidRPr="005919E0">
        <w:rPr>
          <w:b/>
        </w:rPr>
        <w:t>2017,</w:t>
      </w:r>
      <w:r w:rsidRPr="005919E0">
        <w:t xml:space="preserve"> </w:t>
      </w:r>
      <w:r w:rsidRPr="005919E0">
        <w:rPr>
          <w:i/>
        </w:rPr>
        <w:t>23</w:t>
      </w:r>
      <w:r w:rsidRPr="005919E0">
        <w:t xml:space="preserve"> (6).</w:t>
      </w:r>
    </w:p>
    <w:p w14:paraId="70E1CA73" w14:textId="77777777" w:rsidR="005919E0" w:rsidRPr="005919E0" w:rsidRDefault="005919E0" w:rsidP="005919E0">
      <w:pPr>
        <w:pStyle w:val="EndNoteBibliography"/>
        <w:ind w:firstLine="0"/>
      </w:pPr>
      <w:r w:rsidRPr="005919E0">
        <w:lastRenderedPageBreak/>
        <w:t>16.</w:t>
      </w:r>
      <w:r w:rsidRPr="005919E0">
        <w:tab/>
        <w:t xml:space="preserve">Motati, D. R.;  Amaradhi, R.; Ganesh, T., Recent developments in the synthesis of azaindoles from pyridine and pyrrole building blocks. </w:t>
      </w:r>
      <w:r w:rsidRPr="005919E0">
        <w:rPr>
          <w:i/>
        </w:rPr>
        <w:t xml:space="preserve">Organic Chemistry Frontiers </w:t>
      </w:r>
      <w:r w:rsidRPr="005919E0">
        <w:rPr>
          <w:b/>
        </w:rPr>
        <w:t>2021,</w:t>
      </w:r>
      <w:r w:rsidRPr="005919E0">
        <w:t xml:space="preserve"> </w:t>
      </w:r>
      <w:r w:rsidRPr="005919E0">
        <w:rPr>
          <w:i/>
        </w:rPr>
        <w:t>8</w:t>
      </w:r>
      <w:r w:rsidRPr="005919E0">
        <w:t xml:space="preserve"> (3), 466-513.</w:t>
      </w:r>
    </w:p>
    <w:p w14:paraId="404973AC" w14:textId="77777777" w:rsidR="005919E0" w:rsidRPr="005919E0" w:rsidRDefault="005919E0" w:rsidP="005919E0">
      <w:pPr>
        <w:pStyle w:val="EndNoteBibliography"/>
        <w:ind w:firstLine="0"/>
      </w:pPr>
      <w:r w:rsidRPr="005919E0">
        <w:t>17.</w:t>
      </w:r>
      <w:r w:rsidRPr="005919E0">
        <w:tab/>
        <w:t xml:space="preserve">Schneider, C.;  David, E.;  Toutov, A. A.; Snieckus, V., In Situ Anionic Shielding for Regioselective Metalation: Directed peri and Iterative Metalation Routes to Polyfunctionalized 7-Azaindoles. </w:t>
      </w:r>
      <w:r w:rsidRPr="005919E0">
        <w:rPr>
          <w:i/>
        </w:rPr>
        <w:t xml:space="preserve">Angewandte Chemie International Edition </w:t>
      </w:r>
      <w:r w:rsidRPr="005919E0">
        <w:rPr>
          <w:b/>
        </w:rPr>
        <w:t>2012,</w:t>
      </w:r>
      <w:r w:rsidRPr="005919E0">
        <w:t xml:space="preserve"> </w:t>
      </w:r>
      <w:r w:rsidRPr="005919E0">
        <w:rPr>
          <w:i/>
        </w:rPr>
        <w:t>51</w:t>
      </w:r>
      <w:r w:rsidRPr="005919E0">
        <w:t xml:space="preserve"> (11), 2722-2726.</w:t>
      </w:r>
    </w:p>
    <w:p w14:paraId="5CD1F8B9" w14:textId="77777777" w:rsidR="005919E0" w:rsidRPr="005919E0" w:rsidRDefault="005919E0" w:rsidP="005919E0">
      <w:pPr>
        <w:pStyle w:val="EndNoteBibliography"/>
        <w:ind w:firstLine="0"/>
      </w:pPr>
      <w:r w:rsidRPr="005919E0">
        <w:t>18.</w:t>
      </w:r>
      <w:r w:rsidRPr="005919E0">
        <w:tab/>
        <w:t xml:space="preserve">Dalziel, M. E.;  Patel, J. J.;  Kaye, M. K.;  Cosman, J. L.;  Kitching, M. O.; Snieckus, V., Regioselective Functionalization of 7‐Azaindole by Controlled Annular Isomerism: The Directed Metalation‐Group Dance. </w:t>
      </w:r>
      <w:r w:rsidRPr="005919E0">
        <w:rPr>
          <w:i/>
        </w:rPr>
        <w:t xml:space="preserve">Angewandte Chemie International Edition </w:t>
      </w:r>
      <w:r w:rsidRPr="005919E0">
        <w:rPr>
          <w:b/>
        </w:rPr>
        <w:t>2019,</w:t>
      </w:r>
      <w:r w:rsidRPr="005919E0">
        <w:t xml:space="preserve"> </w:t>
      </w:r>
      <w:r w:rsidRPr="005919E0">
        <w:rPr>
          <w:i/>
        </w:rPr>
        <w:t>58</w:t>
      </w:r>
      <w:r w:rsidRPr="005919E0">
        <w:t xml:space="preserve"> (22), 7313-7317.</w:t>
      </w:r>
    </w:p>
    <w:p w14:paraId="4E8B3FC6" w14:textId="77777777" w:rsidR="005919E0" w:rsidRPr="005919E0" w:rsidRDefault="005919E0" w:rsidP="005919E0">
      <w:pPr>
        <w:pStyle w:val="EndNoteBibliography"/>
        <w:ind w:firstLine="0"/>
      </w:pPr>
      <w:r w:rsidRPr="005919E0">
        <w:t>19.</w:t>
      </w:r>
      <w:r w:rsidRPr="005919E0">
        <w:tab/>
        <w:t xml:space="preserve">L’Heureux, A.;  Thibault, C.; Ruel, R., Synthesis of functionalized 7-azaindoles via directed ortho-metalations. </w:t>
      </w:r>
      <w:r w:rsidRPr="005919E0">
        <w:rPr>
          <w:i/>
        </w:rPr>
        <w:t xml:space="preserve">Tetrahedron Letters </w:t>
      </w:r>
      <w:r w:rsidRPr="005919E0">
        <w:rPr>
          <w:b/>
        </w:rPr>
        <w:t>2004,</w:t>
      </w:r>
      <w:r w:rsidRPr="005919E0">
        <w:t xml:space="preserve"> </w:t>
      </w:r>
      <w:r w:rsidRPr="005919E0">
        <w:rPr>
          <w:i/>
        </w:rPr>
        <w:t>45</w:t>
      </w:r>
      <w:r w:rsidRPr="005919E0">
        <w:t xml:space="preserve"> (11), 2317-2319.</w:t>
      </w:r>
    </w:p>
    <w:p w14:paraId="7B16612A" w14:textId="77777777" w:rsidR="005919E0" w:rsidRPr="005919E0" w:rsidRDefault="005919E0" w:rsidP="005919E0">
      <w:pPr>
        <w:pStyle w:val="EndNoteBibliography"/>
        <w:ind w:firstLine="0"/>
      </w:pPr>
      <w:r w:rsidRPr="005919E0">
        <w:t>20.</w:t>
      </w:r>
      <w:r w:rsidRPr="005919E0">
        <w:tab/>
        <w:t xml:space="preserve">Chi, S. M.;  Choi, J.-K.;  Yum, E. K.; Chi, D. Y., Palladium-catalyzed functionalization of 5- and 7-azaindoles. </w:t>
      </w:r>
      <w:r w:rsidRPr="005919E0">
        <w:rPr>
          <w:i/>
        </w:rPr>
        <w:t xml:space="preserve">Tetrahedron Letters </w:t>
      </w:r>
      <w:r w:rsidRPr="005919E0">
        <w:rPr>
          <w:b/>
        </w:rPr>
        <w:t>2000,</w:t>
      </w:r>
      <w:r w:rsidRPr="005919E0">
        <w:t xml:space="preserve"> </w:t>
      </w:r>
      <w:r w:rsidRPr="005919E0">
        <w:rPr>
          <w:i/>
        </w:rPr>
        <w:t>41</w:t>
      </w:r>
      <w:r w:rsidRPr="005919E0">
        <w:t xml:space="preserve"> (6), 919-922.</w:t>
      </w:r>
    </w:p>
    <w:p w14:paraId="58AB3A71" w14:textId="77777777" w:rsidR="005919E0" w:rsidRPr="005919E0" w:rsidRDefault="005919E0" w:rsidP="005919E0">
      <w:pPr>
        <w:pStyle w:val="EndNoteBibliography"/>
        <w:ind w:firstLine="0"/>
      </w:pPr>
      <w:r w:rsidRPr="005919E0">
        <w:t>21.</w:t>
      </w:r>
      <w:r w:rsidRPr="005919E0">
        <w:tab/>
        <w:t xml:space="preserve">Liu, C.-F.;  Zhang, G.-T.;  Sun, J.-S.; Dong, L., Access to π-conjugated azaindole derivatives via rhodium(iii)-catalyzed cascade reaction of azaindoles and diazo compounds. </w:t>
      </w:r>
      <w:r w:rsidRPr="005919E0">
        <w:rPr>
          <w:i/>
        </w:rPr>
        <w:t xml:space="preserve">Organic &amp; biomolecular chemistry </w:t>
      </w:r>
      <w:r w:rsidRPr="005919E0">
        <w:rPr>
          <w:b/>
        </w:rPr>
        <w:t>2017,</w:t>
      </w:r>
      <w:r w:rsidRPr="005919E0">
        <w:t xml:space="preserve"> </w:t>
      </w:r>
      <w:r w:rsidRPr="005919E0">
        <w:rPr>
          <w:i/>
        </w:rPr>
        <w:t>15</w:t>
      </w:r>
      <w:r w:rsidRPr="005919E0">
        <w:t xml:space="preserve"> (14), 2902-2905.</w:t>
      </w:r>
    </w:p>
    <w:p w14:paraId="5BA0E441" w14:textId="77777777" w:rsidR="005919E0" w:rsidRPr="005919E0" w:rsidRDefault="005919E0" w:rsidP="005919E0">
      <w:pPr>
        <w:pStyle w:val="EndNoteBibliography"/>
        <w:ind w:firstLine="0"/>
      </w:pPr>
      <w:r w:rsidRPr="005919E0">
        <w:t>22.</w:t>
      </w:r>
      <w:r w:rsidRPr="005919E0">
        <w:tab/>
        <w:t xml:space="preserve">Baykov, S. V.; Boyarskiy, V. P., Metal-Free Functionalization of Azine N-Oxides with Electrophilic Reagents. </w:t>
      </w:r>
      <w:r w:rsidRPr="005919E0">
        <w:rPr>
          <w:i/>
        </w:rPr>
        <w:t xml:space="preserve">Chem Heterocycl Com+ </w:t>
      </w:r>
      <w:r w:rsidRPr="005919E0">
        <w:rPr>
          <w:b/>
        </w:rPr>
        <w:t>2020,</w:t>
      </w:r>
      <w:r w:rsidRPr="005919E0">
        <w:t xml:space="preserve"> </w:t>
      </w:r>
      <w:r w:rsidRPr="005919E0">
        <w:rPr>
          <w:i/>
        </w:rPr>
        <w:t>56</w:t>
      </w:r>
      <w:r w:rsidRPr="005919E0">
        <w:t xml:space="preserve"> (7), 814-823.</w:t>
      </w:r>
    </w:p>
    <w:p w14:paraId="216669B5" w14:textId="77777777" w:rsidR="005919E0" w:rsidRPr="005919E0" w:rsidRDefault="005919E0" w:rsidP="005919E0">
      <w:pPr>
        <w:pStyle w:val="EndNoteBibliography"/>
        <w:ind w:firstLine="0"/>
      </w:pPr>
      <w:r w:rsidRPr="005919E0">
        <w:t>23.</w:t>
      </w:r>
      <w:r w:rsidRPr="005919E0">
        <w:tab/>
        <w:t xml:space="preserve">Pati, B. V.;  Sagara, P. S.;  Ghosh, A.;  Mohanty, S. R.; Ravikumar, P. C., Ruthenium-Catalyzed Cross Dehydrogenative Annulation of N-(7-Azaindole)benzamides </w:t>
      </w:r>
      <w:r w:rsidRPr="005919E0">
        <w:lastRenderedPageBreak/>
        <w:t xml:space="preserve">with Maleimides: One-Step Access to Highly Functionalized Pyrroloisoquinoline. </w:t>
      </w:r>
      <w:r w:rsidRPr="005919E0">
        <w:rPr>
          <w:i/>
        </w:rPr>
        <w:t xml:space="preserve">The Journal of Organic Chemistry </w:t>
      </w:r>
      <w:r w:rsidRPr="005919E0">
        <w:rPr>
          <w:b/>
        </w:rPr>
        <w:t>2021,</w:t>
      </w:r>
      <w:r w:rsidRPr="005919E0">
        <w:t xml:space="preserve"> </w:t>
      </w:r>
      <w:r w:rsidRPr="005919E0">
        <w:rPr>
          <w:i/>
        </w:rPr>
        <w:t>86</w:t>
      </w:r>
      <w:r w:rsidRPr="005919E0">
        <w:t xml:space="preserve"> (9), 6551-6565.</w:t>
      </w:r>
    </w:p>
    <w:p w14:paraId="207A2AFB" w14:textId="77777777" w:rsidR="005919E0" w:rsidRPr="005919E0" w:rsidRDefault="005919E0" w:rsidP="005919E0">
      <w:pPr>
        <w:pStyle w:val="EndNoteBibliography"/>
        <w:ind w:firstLine="0"/>
      </w:pPr>
      <w:r w:rsidRPr="005919E0">
        <w:t>24.</w:t>
      </w:r>
      <w:r w:rsidRPr="005919E0">
        <w:tab/>
        <w:t xml:space="preserve">Wollinsky, B.;  Ludwig, L.;  Xie, X.; Li, S.-M., Breaking the regioselectivity of indole prenyltransferases: identification of regular C3-prenylated hexahydropyrrolo[2,3-b]indoles as side products of the regular C2-prenyltransferase FtmPT1. </w:t>
      </w:r>
      <w:r w:rsidRPr="005919E0">
        <w:rPr>
          <w:i/>
        </w:rPr>
        <w:t xml:space="preserve">Organic &amp; biomolecular chemistry </w:t>
      </w:r>
      <w:r w:rsidRPr="005919E0">
        <w:rPr>
          <w:b/>
        </w:rPr>
        <w:t>2012,</w:t>
      </w:r>
      <w:r w:rsidRPr="005919E0">
        <w:t xml:space="preserve"> </w:t>
      </w:r>
      <w:r w:rsidRPr="005919E0">
        <w:rPr>
          <w:i/>
        </w:rPr>
        <w:t>10</w:t>
      </w:r>
      <w:r w:rsidRPr="005919E0">
        <w:t xml:space="preserve"> (46), 9262.</w:t>
      </w:r>
    </w:p>
    <w:p w14:paraId="60049EE0" w14:textId="77777777" w:rsidR="005919E0" w:rsidRPr="005919E0" w:rsidRDefault="005919E0" w:rsidP="005919E0">
      <w:pPr>
        <w:pStyle w:val="EndNoteBibliography"/>
        <w:ind w:firstLine="0"/>
      </w:pPr>
      <w:r w:rsidRPr="005919E0">
        <w:t>25.</w:t>
      </w:r>
      <w:r w:rsidRPr="005919E0">
        <w:tab/>
        <w:t xml:space="preserve">Grundmann, A.; Li, S. M., Overproduction, purification and characterization of FtmPT1, a brevianamide F prenyltransferase from Aspergillus fumigatus. </w:t>
      </w:r>
      <w:r w:rsidRPr="005919E0">
        <w:rPr>
          <w:i/>
        </w:rPr>
        <w:t xml:space="preserve">Microbiology </w:t>
      </w:r>
      <w:r w:rsidRPr="005919E0">
        <w:rPr>
          <w:b/>
        </w:rPr>
        <w:t>2005,</w:t>
      </w:r>
      <w:r w:rsidRPr="005919E0">
        <w:t xml:space="preserve"> </w:t>
      </w:r>
      <w:r w:rsidRPr="005919E0">
        <w:rPr>
          <w:i/>
        </w:rPr>
        <w:t>151</w:t>
      </w:r>
      <w:r w:rsidRPr="005919E0">
        <w:t xml:space="preserve"> (Pt 7), 2199-207.</w:t>
      </w:r>
    </w:p>
    <w:p w14:paraId="2319B680" w14:textId="77777777" w:rsidR="005919E0" w:rsidRPr="005919E0" w:rsidRDefault="005919E0" w:rsidP="005919E0">
      <w:pPr>
        <w:pStyle w:val="EndNoteBibliography"/>
        <w:ind w:firstLine="0"/>
      </w:pPr>
      <w:r w:rsidRPr="005919E0">
        <w:t>26.</w:t>
      </w:r>
      <w:r w:rsidRPr="005919E0">
        <w:tab/>
        <w:t xml:space="preserve">Mahmoodi, N.; Tanner, M. E., Potential rearrangements in the reaction catalyzed by the indole prenyltransferase FtmPT1. </w:t>
      </w:r>
      <w:r w:rsidRPr="005919E0">
        <w:rPr>
          <w:i/>
        </w:rPr>
        <w:t xml:space="preserve">Chembiochem </w:t>
      </w:r>
      <w:r w:rsidRPr="005919E0">
        <w:rPr>
          <w:b/>
        </w:rPr>
        <w:t>2013,</w:t>
      </w:r>
      <w:r w:rsidRPr="005919E0">
        <w:t xml:space="preserve"> </w:t>
      </w:r>
      <w:r w:rsidRPr="005919E0">
        <w:rPr>
          <w:i/>
        </w:rPr>
        <w:t>14</w:t>
      </w:r>
      <w:r w:rsidRPr="005919E0">
        <w:t xml:space="preserve"> (15), 2029-37.</w:t>
      </w:r>
    </w:p>
    <w:p w14:paraId="3CCF7152" w14:textId="77777777" w:rsidR="005919E0" w:rsidRPr="005919E0" w:rsidRDefault="005919E0" w:rsidP="005919E0">
      <w:pPr>
        <w:pStyle w:val="EndNoteBibliography"/>
        <w:ind w:firstLine="0"/>
      </w:pPr>
      <w:r w:rsidRPr="005919E0">
        <w:t>27.</w:t>
      </w:r>
      <w:r w:rsidRPr="005919E0">
        <w:tab/>
        <w:t xml:space="preserve">Zou, H.;  Zheng, X.; Li, S.-M., Substrate Promiscuity of the Cyclic Dipeptide Prenyltransferases from Aspergillus fumigatus. </w:t>
      </w:r>
      <w:r w:rsidRPr="005919E0">
        <w:rPr>
          <w:i/>
        </w:rPr>
        <w:t xml:space="preserve">Journal of Natural Products </w:t>
      </w:r>
      <w:r w:rsidRPr="005919E0">
        <w:rPr>
          <w:b/>
        </w:rPr>
        <w:t>2009,</w:t>
      </w:r>
      <w:r w:rsidRPr="005919E0">
        <w:t xml:space="preserve"> </w:t>
      </w:r>
      <w:r w:rsidRPr="005919E0">
        <w:rPr>
          <w:i/>
        </w:rPr>
        <w:t>72</w:t>
      </w:r>
      <w:r w:rsidRPr="005919E0">
        <w:t xml:space="preserve"> (1), 44-52.</w:t>
      </w:r>
    </w:p>
    <w:p w14:paraId="56E20EF2" w14:textId="77777777" w:rsidR="005919E0" w:rsidRPr="005919E0" w:rsidRDefault="005919E0" w:rsidP="005919E0">
      <w:pPr>
        <w:pStyle w:val="EndNoteBibliography"/>
        <w:ind w:firstLine="0"/>
      </w:pPr>
      <w:r w:rsidRPr="005919E0">
        <w:t>28.</w:t>
      </w:r>
      <w:r w:rsidRPr="005919E0">
        <w:tab/>
        <w:t xml:space="preserve">Zhao, W.;  Fan, A.;  Tarcz, S.;  Zhou, K.;  Yin, W.-B.;  Liu, X.-Q.; Li, S.-M., Mutation on Gly115 and Tyr205 of the cyclic dipeptide C2-prenyltransferase FtmPT1 increases its catalytic activity toward hydroxynaphthalenes. </w:t>
      </w:r>
      <w:r w:rsidRPr="005919E0">
        <w:rPr>
          <w:i/>
        </w:rPr>
        <w:t xml:space="preserve">Applied Microbiology and Biotechnology </w:t>
      </w:r>
      <w:r w:rsidRPr="005919E0">
        <w:rPr>
          <w:b/>
        </w:rPr>
        <w:t>2017,</w:t>
      </w:r>
      <w:r w:rsidRPr="005919E0">
        <w:t xml:space="preserve"> </w:t>
      </w:r>
      <w:r w:rsidRPr="005919E0">
        <w:rPr>
          <w:i/>
        </w:rPr>
        <w:t>101</w:t>
      </w:r>
      <w:r w:rsidRPr="005919E0">
        <w:t xml:space="preserve"> (5), 1989-1998.</w:t>
      </w:r>
    </w:p>
    <w:p w14:paraId="340818A4" w14:textId="77777777" w:rsidR="005919E0" w:rsidRPr="005919E0" w:rsidRDefault="005919E0" w:rsidP="005919E0">
      <w:pPr>
        <w:pStyle w:val="EndNoteBibliography"/>
        <w:ind w:firstLine="0"/>
      </w:pPr>
      <w:r w:rsidRPr="005919E0">
        <w:t>29.</w:t>
      </w:r>
      <w:r w:rsidRPr="005919E0">
        <w:tab/>
        <w:t xml:space="preserve">Chen, J.;  Morita, H.;  Wakimoto, T.;  Mori, T.;  Noguchi, H.; Abe, I., Prenylation of a Nonaromatic Carbon of Indolylbutenone by a Fungal Indole Prenyltransferase. </w:t>
      </w:r>
      <w:r w:rsidRPr="005919E0">
        <w:rPr>
          <w:i/>
        </w:rPr>
        <w:t xml:space="preserve">Organic letters </w:t>
      </w:r>
      <w:r w:rsidRPr="005919E0">
        <w:rPr>
          <w:b/>
        </w:rPr>
        <w:t>2012,</w:t>
      </w:r>
      <w:r w:rsidRPr="005919E0">
        <w:t xml:space="preserve"> </w:t>
      </w:r>
      <w:r w:rsidRPr="005919E0">
        <w:rPr>
          <w:i/>
        </w:rPr>
        <w:t>14</w:t>
      </w:r>
      <w:r w:rsidRPr="005919E0">
        <w:t xml:space="preserve"> (12), 3080-3083.</w:t>
      </w:r>
    </w:p>
    <w:p w14:paraId="42C5423B" w14:textId="77777777" w:rsidR="005919E0" w:rsidRPr="005919E0" w:rsidRDefault="005919E0" w:rsidP="005919E0">
      <w:pPr>
        <w:pStyle w:val="EndNoteBibliography"/>
        <w:ind w:firstLine="0"/>
      </w:pPr>
      <w:r w:rsidRPr="005919E0">
        <w:lastRenderedPageBreak/>
        <w:t>30.</w:t>
      </w:r>
      <w:r w:rsidRPr="005919E0">
        <w:tab/>
        <w:t xml:space="preserve">Gardner, E. D.;  Dimas, D. A.;  Finneran, M. C.;  Brown, S. M.;  Burgett, A. W.; Singh, S., Indole C6 Functionalization of Tryprostatin B Using Prenyltransferase CdpNPT. </w:t>
      </w:r>
      <w:r w:rsidRPr="005919E0">
        <w:rPr>
          <w:i/>
        </w:rPr>
        <w:t xml:space="preserve">Catalysts </w:t>
      </w:r>
      <w:r w:rsidRPr="005919E0">
        <w:rPr>
          <w:b/>
        </w:rPr>
        <w:t>2020,</w:t>
      </w:r>
      <w:r w:rsidRPr="005919E0">
        <w:t xml:space="preserve"> </w:t>
      </w:r>
      <w:r w:rsidRPr="005919E0">
        <w:rPr>
          <w:i/>
        </w:rPr>
        <w:t>10</w:t>
      </w:r>
      <w:r w:rsidRPr="005919E0">
        <w:t xml:space="preserve"> (11), 1247.</w:t>
      </w:r>
    </w:p>
    <w:p w14:paraId="0E237AA0" w14:textId="77777777" w:rsidR="005919E0" w:rsidRPr="005919E0" w:rsidRDefault="005919E0" w:rsidP="005919E0">
      <w:pPr>
        <w:pStyle w:val="EndNoteBibliography"/>
        <w:ind w:firstLine="0"/>
      </w:pPr>
      <w:r w:rsidRPr="005919E0">
        <w:t>31.</w:t>
      </w:r>
      <w:r w:rsidRPr="005919E0">
        <w:tab/>
        <w:t xml:space="preserve">Scull, E. M.;  Bandari, C.;  Johnson, B. P.;  Gardner, E. D.;  Tonelli, M.;  You, J.;  Cichewicz, R. H.; Singh, S., Chemoenzymatic synthesis of daptomycin analogs active against daptomycin-resistant strains. </w:t>
      </w:r>
      <w:r w:rsidRPr="005919E0">
        <w:rPr>
          <w:i/>
        </w:rPr>
        <w:t xml:space="preserve">Applied Microbiology and Biotechnology </w:t>
      </w:r>
      <w:r w:rsidRPr="005919E0">
        <w:rPr>
          <w:b/>
        </w:rPr>
        <w:t>2020</w:t>
      </w:r>
      <w:r w:rsidRPr="005919E0">
        <w:t>.</w:t>
      </w:r>
    </w:p>
    <w:p w14:paraId="694C508A" w14:textId="77777777" w:rsidR="005919E0" w:rsidRPr="005919E0" w:rsidRDefault="005919E0" w:rsidP="005919E0">
      <w:pPr>
        <w:pStyle w:val="EndNoteBibliography"/>
        <w:ind w:firstLine="0"/>
      </w:pPr>
      <w:r w:rsidRPr="005919E0">
        <w:t>32.</w:t>
      </w:r>
      <w:r w:rsidRPr="005919E0">
        <w:tab/>
        <w:t xml:space="preserve">Elshahawi, S. I.;  Cao, H.;  Shaaban, K. A.;  Ponomareva, L. V.;  Subramanian, T.;  Farman, M. L.;  Spielmann, H. P.;  Phillips Jr, G. N.;  Thorson, J. S.; Singh, S., Structure and specificity of a permissive bacterial C-prenyltransferase. </w:t>
      </w:r>
      <w:r w:rsidRPr="005919E0">
        <w:rPr>
          <w:i/>
        </w:rPr>
        <w:t xml:space="preserve">Nat Chem Biol </w:t>
      </w:r>
      <w:r w:rsidRPr="005919E0">
        <w:rPr>
          <w:b/>
        </w:rPr>
        <w:t>2017,</w:t>
      </w:r>
      <w:r w:rsidRPr="005919E0">
        <w:t xml:space="preserve"> </w:t>
      </w:r>
      <w:r w:rsidRPr="005919E0">
        <w:rPr>
          <w:i/>
        </w:rPr>
        <w:t>13</w:t>
      </w:r>
      <w:r w:rsidRPr="005919E0">
        <w:t xml:space="preserve"> (4), 366-368.</w:t>
      </w:r>
    </w:p>
    <w:p w14:paraId="551D7C81" w14:textId="77777777" w:rsidR="005919E0" w:rsidRPr="005919E0" w:rsidRDefault="005919E0" w:rsidP="005919E0">
      <w:pPr>
        <w:pStyle w:val="EndNoteBibliography"/>
        <w:ind w:firstLine="0"/>
      </w:pPr>
      <w:r w:rsidRPr="005919E0">
        <w:t>33.</w:t>
      </w:r>
      <w:r w:rsidRPr="005919E0">
        <w:tab/>
        <w:t xml:space="preserve">Yin, W. B.;  Ruan, H. L.;  Westrich, L.;  Grundmann, A.; Li, S. M., CdpNPT, an N-prenyltransferase from Aspergillus fumigatus: overproduction, purification and biochemical characterisation. </w:t>
      </w:r>
      <w:r w:rsidRPr="005919E0">
        <w:rPr>
          <w:i/>
        </w:rPr>
        <w:t xml:space="preserve">Chembiochem </w:t>
      </w:r>
      <w:r w:rsidRPr="005919E0">
        <w:rPr>
          <w:b/>
        </w:rPr>
        <w:t>2007,</w:t>
      </w:r>
      <w:r w:rsidRPr="005919E0">
        <w:t xml:space="preserve"> </w:t>
      </w:r>
      <w:r w:rsidRPr="005919E0">
        <w:rPr>
          <w:i/>
        </w:rPr>
        <w:t>8</w:t>
      </w:r>
      <w:r w:rsidRPr="005919E0">
        <w:t xml:space="preserve"> (10), 1154-61.</w:t>
      </w:r>
    </w:p>
    <w:p w14:paraId="75B653C9" w14:textId="77777777" w:rsidR="005919E0" w:rsidRPr="005919E0" w:rsidRDefault="005919E0" w:rsidP="005919E0">
      <w:pPr>
        <w:pStyle w:val="EndNoteBibliography"/>
        <w:ind w:firstLine="0"/>
      </w:pPr>
      <w:r w:rsidRPr="005919E0">
        <w:t>34.</w:t>
      </w:r>
      <w:r w:rsidRPr="005919E0">
        <w:tab/>
        <w:t xml:space="preserve">Unsold, I. A.; Li, S. M., Overproduction, purification and characterization of FgaPT2, a dimethylallyltryptophan synthase from Aspergillus fumigatus. </w:t>
      </w:r>
      <w:r w:rsidRPr="005919E0">
        <w:rPr>
          <w:i/>
        </w:rPr>
        <w:t xml:space="preserve">Microbiology </w:t>
      </w:r>
      <w:r w:rsidRPr="005919E0">
        <w:rPr>
          <w:b/>
        </w:rPr>
        <w:t>2005,</w:t>
      </w:r>
      <w:r w:rsidRPr="005919E0">
        <w:t xml:space="preserve"> </w:t>
      </w:r>
      <w:r w:rsidRPr="005919E0">
        <w:rPr>
          <w:i/>
        </w:rPr>
        <w:t>151</w:t>
      </w:r>
      <w:r w:rsidRPr="005919E0">
        <w:t xml:space="preserve"> (Pt 5), 1499-505.</w:t>
      </w:r>
    </w:p>
    <w:p w14:paraId="3952F169" w14:textId="77777777" w:rsidR="005919E0" w:rsidRPr="005919E0" w:rsidRDefault="005919E0" w:rsidP="005919E0">
      <w:pPr>
        <w:pStyle w:val="EndNoteBibliography"/>
        <w:ind w:firstLine="0"/>
      </w:pPr>
      <w:r w:rsidRPr="005919E0">
        <w:t>35.</w:t>
      </w:r>
      <w:r w:rsidRPr="005919E0">
        <w:tab/>
        <w:t xml:space="preserve">Steffan, N.;  Unsöld, I. A.; Li, S.-M., Chemoenzymatic Synthesis of Prenylated Indole Derivatives by Using a 4-Dimethylallyltryptophan Synthase from Aspergillus fumigatus. </w:t>
      </w:r>
      <w:r w:rsidRPr="005919E0">
        <w:rPr>
          <w:i/>
        </w:rPr>
        <w:t xml:space="preserve">ChemBioChem </w:t>
      </w:r>
      <w:r w:rsidRPr="005919E0">
        <w:rPr>
          <w:b/>
        </w:rPr>
        <w:t>2007,</w:t>
      </w:r>
      <w:r w:rsidRPr="005919E0">
        <w:t xml:space="preserve"> </w:t>
      </w:r>
      <w:r w:rsidRPr="005919E0">
        <w:rPr>
          <w:i/>
        </w:rPr>
        <w:t>8</w:t>
      </w:r>
      <w:r w:rsidRPr="005919E0">
        <w:t xml:space="preserve"> (11), 1298-1307.</w:t>
      </w:r>
    </w:p>
    <w:p w14:paraId="1E9ABBC2" w14:textId="77777777" w:rsidR="005919E0" w:rsidRPr="005919E0" w:rsidRDefault="005919E0" w:rsidP="005919E0">
      <w:pPr>
        <w:pStyle w:val="EndNoteBibliography"/>
        <w:ind w:firstLine="0"/>
      </w:pPr>
      <w:r w:rsidRPr="005919E0">
        <w:t>36.</w:t>
      </w:r>
      <w:r w:rsidRPr="005919E0">
        <w:tab/>
        <w:t xml:space="preserve">Yin, W. B.;  Cheng, J.; Li, S. M., Stereospecific synthesis of aszonalenins by using two recombinant prenyltransferases. </w:t>
      </w:r>
      <w:r w:rsidRPr="005919E0">
        <w:rPr>
          <w:i/>
        </w:rPr>
        <w:t xml:space="preserve">Organic &amp; biomolecular chemistry </w:t>
      </w:r>
      <w:r w:rsidRPr="005919E0">
        <w:rPr>
          <w:b/>
        </w:rPr>
        <w:t>2009,</w:t>
      </w:r>
      <w:r w:rsidRPr="005919E0">
        <w:t xml:space="preserve"> </w:t>
      </w:r>
      <w:r w:rsidRPr="005919E0">
        <w:rPr>
          <w:i/>
        </w:rPr>
        <w:t>7</w:t>
      </w:r>
      <w:r w:rsidRPr="005919E0">
        <w:t xml:space="preserve"> (10), 2202-7.</w:t>
      </w:r>
    </w:p>
    <w:p w14:paraId="52E3367C" w14:textId="77777777" w:rsidR="005919E0" w:rsidRPr="005919E0" w:rsidRDefault="005919E0" w:rsidP="005919E0">
      <w:pPr>
        <w:pStyle w:val="EndNoteBibliography"/>
        <w:ind w:firstLine="0"/>
      </w:pPr>
      <w:r w:rsidRPr="005919E0">
        <w:lastRenderedPageBreak/>
        <w:t>37.</w:t>
      </w:r>
      <w:r w:rsidRPr="005919E0">
        <w:tab/>
        <w:t xml:space="preserve">Wollinsky, B.;  Ludwig, L.;  Hamacher, A.;  Yu, X.;  Kassack, M. U.; Li, S.-M., Prenylation at the indole ring leads to a significant increase of cytotoxicity of tryptophan-containing cyclic dipeptides. </w:t>
      </w:r>
      <w:r w:rsidRPr="005919E0">
        <w:rPr>
          <w:i/>
        </w:rPr>
        <w:t xml:space="preserve">Bioorganic &amp; Medicinal Chemistry Letters </w:t>
      </w:r>
      <w:r w:rsidRPr="005919E0">
        <w:rPr>
          <w:b/>
        </w:rPr>
        <w:t>2012,</w:t>
      </w:r>
      <w:r w:rsidRPr="005919E0">
        <w:t xml:space="preserve"> </w:t>
      </w:r>
      <w:r w:rsidRPr="005919E0">
        <w:rPr>
          <w:i/>
        </w:rPr>
        <w:t>22</w:t>
      </w:r>
      <w:r w:rsidRPr="005919E0">
        <w:t xml:space="preserve"> (12), 3866-3869.</w:t>
      </w:r>
    </w:p>
    <w:p w14:paraId="11C2C941" w14:textId="77777777" w:rsidR="005919E0" w:rsidRPr="005919E0" w:rsidRDefault="005919E0" w:rsidP="005919E0">
      <w:pPr>
        <w:pStyle w:val="EndNoteBibliography"/>
        <w:ind w:firstLine="0"/>
      </w:pPr>
      <w:r w:rsidRPr="005919E0">
        <w:t>38.</w:t>
      </w:r>
      <w:r w:rsidRPr="005919E0">
        <w:tab/>
        <w:t xml:space="preserve">Yu, X.;  Xie, X.; Li, S.-M., Substrate promiscuity of secondary metabolite enzymes: prenylation of hydroxynaphthalenes by fungal indole prenyltransferases. </w:t>
      </w:r>
      <w:r w:rsidRPr="005919E0">
        <w:rPr>
          <w:i/>
        </w:rPr>
        <w:t xml:space="preserve">Applied Microbiology &amp; Biotechnology </w:t>
      </w:r>
      <w:r w:rsidRPr="005919E0">
        <w:rPr>
          <w:b/>
        </w:rPr>
        <w:t>2011,</w:t>
      </w:r>
      <w:r w:rsidRPr="005919E0">
        <w:t xml:space="preserve"> </w:t>
      </w:r>
      <w:r w:rsidRPr="005919E0">
        <w:rPr>
          <w:i/>
        </w:rPr>
        <w:t>92</w:t>
      </w:r>
      <w:r w:rsidRPr="005919E0">
        <w:t xml:space="preserve"> (4), 737-748.</w:t>
      </w:r>
    </w:p>
    <w:p w14:paraId="00D32531" w14:textId="77777777" w:rsidR="005919E0" w:rsidRPr="005919E0" w:rsidRDefault="005919E0" w:rsidP="005919E0">
      <w:pPr>
        <w:pStyle w:val="EndNoteBibliography"/>
        <w:ind w:firstLine="0"/>
      </w:pPr>
      <w:r w:rsidRPr="005919E0">
        <w:t>39.</w:t>
      </w:r>
      <w:r w:rsidRPr="005919E0">
        <w:tab/>
        <w:t xml:space="preserve">Lee, H.-Y.;  Yerkes, N.; O'Connor, S. E., Aza-Tryptamine Substrates in Monoterpene Indole Alkaloid Biosynthesis. </w:t>
      </w:r>
      <w:r w:rsidRPr="005919E0">
        <w:rPr>
          <w:i/>
        </w:rPr>
        <w:t xml:space="preserve">Chemistry &amp; Biology </w:t>
      </w:r>
      <w:r w:rsidRPr="005919E0">
        <w:rPr>
          <w:b/>
        </w:rPr>
        <w:t>2009,</w:t>
      </w:r>
      <w:r w:rsidRPr="005919E0">
        <w:t xml:space="preserve"> </w:t>
      </w:r>
      <w:r w:rsidRPr="005919E0">
        <w:rPr>
          <w:i/>
        </w:rPr>
        <w:t>16</w:t>
      </w:r>
      <w:r w:rsidRPr="005919E0">
        <w:t xml:space="preserve"> (12), 1225-1229.</w:t>
      </w:r>
    </w:p>
    <w:p w14:paraId="6AD9091D" w14:textId="77777777" w:rsidR="005919E0" w:rsidRPr="005919E0" w:rsidRDefault="005919E0" w:rsidP="005919E0">
      <w:pPr>
        <w:pStyle w:val="EndNoteBibliography"/>
        <w:ind w:firstLine="0"/>
      </w:pPr>
      <w:r w:rsidRPr="005919E0">
        <w:t>40.</w:t>
      </w:r>
      <w:r w:rsidRPr="005919E0">
        <w:tab/>
        <w:t xml:space="preserve">Luk, L. Y. P.;  Qian, Q.; Tanner, M. E., A Cope Rearrangement in the Reaction Catalyzed by Dimethylallyltryptophan Synthase? </w:t>
      </w:r>
      <w:r w:rsidRPr="005919E0">
        <w:rPr>
          <w:i/>
        </w:rPr>
        <w:t xml:space="preserve">Journal of the American Chemical Society </w:t>
      </w:r>
      <w:r w:rsidRPr="005919E0">
        <w:rPr>
          <w:b/>
        </w:rPr>
        <w:t>2011,</w:t>
      </w:r>
      <w:r w:rsidRPr="005919E0">
        <w:t xml:space="preserve"> </w:t>
      </w:r>
      <w:r w:rsidRPr="005919E0">
        <w:rPr>
          <w:i/>
        </w:rPr>
        <w:t>133</w:t>
      </w:r>
      <w:r w:rsidRPr="005919E0">
        <w:t xml:space="preserve"> (32), 12342-12345.</w:t>
      </w:r>
    </w:p>
    <w:p w14:paraId="43F2A9F2" w14:textId="77777777" w:rsidR="005919E0" w:rsidRPr="005919E0" w:rsidRDefault="005919E0" w:rsidP="005919E0">
      <w:pPr>
        <w:pStyle w:val="EndNoteBibliography"/>
        <w:ind w:firstLine="0"/>
      </w:pPr>
      <w:r w:rsidRPr="005919E0">
        <w:t>41.</w:t>
      </w:r>
      <w:r w:rsidRPr="005919E0">
        <w:tab/>
        <w:t xml:space="preserve">Jost, M.;  Zocher, G.;  Tarcz, S.;  Matuschek, M.;  Xie, X.;  Li, S. M.; Stehle, T., Structure-function analysis of an enzymatic prenyl transfer reaction identifies a reaction chamber with modifiable specificity. </w:t>
      </w:r>
      <w:r w:rsidRPr="005919E0">
        <w:rPr>
          <w:i/>
        </w:rPr>
        <w:t xml:space="preserve">J Am Chem Soc </w:t>
      </w:r>
      <w:r w:rsidRPr="005919E0">
        <w:rPr>
          <w:b/>
        </w:rPr>
        <w:t>2010,</w:t>
      </w:r>
      <w:r w:rsidRPr="005919E0">
        <w:t xml:space="preserve"> </w:t>
      </w:r>
      <w:r w:rsidRPr="005919E0">
        <w:rPr>
          <w:i/>
        </w:rPr>
        <w:t>132</w:t>
      </w:r>
      <w:r w:rsidRPr="005919E0">
        <w:t xml:space="preserve"> (50), 17849-58.</w:t>
      </w:r>
    </w:p>
    <w:p w14:paraId="64E75530" w14:textId="7B3C495C" w:rsidR="005049E6" w:rsidRPr="001B0E71" w:rsidRDefault="00D60EAB" w:rsidP="00DA4E58">
      <w:pPr>
        <w:pStyle w:val="Caption"/>
      </w:pPr>
      <w:r>
        <w:fldChar w:fldCharType="end"/>
      </w:r>
    </w:p>
    <w:sectPr w:rsidR="005049E6" w:rsidRPr="001B0E71" w:rsidSect="00D87BC2">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795B5" w14:textId="77777777" w:rsidR="00A47017" w:rsidRDefault="00A47017" w:rsidP="0076468F">
      <w:r>
        <w:separator/>
      </w:r>
    </w:p>
  </w:endnote>
  <w:endnote w:type="continuationSeparator" w:id="0">
    <w:p w14:paraId="259F1E8D" w14:textId="77777777" w:rsidR="00A47017" w:rsidRDefault="00A47017" w:rsidP="0076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9A68" w14:textId="42358CCF" w:rsidR="002D65F0" w:rsidRDefault="002D65F0" w:rsidP="0076468F">
    <w:pPr>
      <w:pStyle w:val="Footer"/>
    </w:pPr>
  </w:p>
  <w:p w14:paraId="3C7FE3D4" w14:textId="77777777" w:rsidR="008E7B7A" w:rsidRDefault="008E7B7A" w:rsidP="00764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107788"/>
      <w:docPartObj>
        <w:docPartGallery w:val="Page Numbers (Bottom of Page)"/>
        <w:docPartUnique/>
      </w:docPartObj>
    </w:sdtPr>
    <w:sdtEndPr>
      <w:rPr>
        <w:noProof/>
      </w:rPr>
    </w:sdtEndPr>
    <w:sdtContent>
      <w:p w14:paraId="0D3C862B" w14:textId="77777777" w:rsidR="002D65F0" w:rsidRDefault="002D65F0" w:rsidP="00B913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F3CFDF" w14:textId="77777777" w:rsidR="002D65F0" w:rsidRDefault="002D65F0" w:rsidP="007646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462204"/>
      <w:docPartObj>
        <w:docPartGallery w:val="Page Numbers (Bottom of Page)"/>
        <w:docPartUnique/>
      </w:docPartObj>
    </w:sdtPr>
    <w:sdtEndPr>
      <w:rPr>
        <w:noProof/>
      </w:rPr>
    </w:sdtEndPr>
    <w:sdtContent>
      <w:p w14:paraId="70D938F2" w14:textId="09CF20DC" w:rsidR="00650F9B" w:rsidRDefault="00650F9B" w:rsidP="00B913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FAF4F4" w14:textId="77777777" w:rsidR="00650F9B" w:rsidRDefault="00650F9B" w:rsidP="00764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CAA3A" w14:textId="77777777" w:rsidR="00A47017" w:rsidRDefault="00A47017" w:rsidP="0076468F">
      <w:r>
        <w:separator/>
      </w:r>
    </w:p>
  </w:footnote>
  <w:footnote w:type="continuationSeparator" w:id="0">
    <w:p w14:paraId="56ABAC1F" w14:textId="77777777" w:rsidR="00A47017" w:rsidRDefault="00A47017" w:rsidP="00764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D6FB3"/>
    <w:multiLevelType w:val="hybridMultilevel"/>
    <w:tmpl w:val="E6B65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EFE5C1B"/>
    <w:multiLevelType w:val="multilevel"/>
    <w:tmpl w:val="E2B8335A"/>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 Sec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sva2ta2n5wrsye0fw8ppf2d52vfv90fr9ev&quot;&gt;Laptop Endnote Library&lt;record-ids&gt;&lt;item&gt;3&lt;/item&gt;&lt;item&gt;4&lt;/item&gt;&lt;item&gt;5&lt;/item&gt;&lt;item&gt;6&lt;/item&gt;&lt;item&gt;116&lt;/item&gt;&lt;item&gt;152&lt;/item&gt;&lt;item&gt;254&lt;/item&gt;&lt;item&gt;256&lt;/item&gt;&lt;item&gt;257&lt;/item&gt;&lt;item&gt;259&lt;/item&gt;&lt;item&gt;290&lt;/item&gt;&lt;item&gt;292&lt;/item&gt;&lt;item&gt;302&lt;/item&gt;&lt;item&gt;307&lt;/item&gt;&lt;item&gt;311&lt;/item&gt;&lt;item&gt;316&lt;/item&gt;&lt;item&gt;317&lt;/item&gt;&lt;item&gt;323&lt;/item&gt;&lt;item&gt;330&lt;/item&gt;&lt;item&gt;331&lt;/item&gt;&lt;item&gt;332&lt;/item&gt;&lt;item&gt;333&lt;/item&gt;&lt;item&gt;334&lt;/item&gt;&lt;item&gt;336&lt;/item&gt;&lt;item&gt;357&lt;/item&gt;&lt;item&gt;361&lt;/item&gt;&lt;item&gt;371&lt;/item&gt;&lt;item&gt;385&lt;/item&gt;&lt;item&gt;386&lt;/item&gt;&lt;item&gt;395&lt;/item&gt;&lt;item&gt;403&lt;/item&gt;&lt;item&gt;404&lt;/item&gt;&lt;item&gt;405&lt;/item&gt;&lt;item&gt;410&lt;/item&gt;&lt;item&gt;413&lt;/item&gt;&lt;item&gt;417&lt;/item&gt;&lt;item&gt;424&lt;/item&gt;&lt;item&gt;430&lt;/item&gt;&lt;item&gt;432&lt;/item&gt;&lt;item&gt;434&lt;/item&gt;&lt;item&gt;436&lt;/item&gt;&lt;item&gt;438&lt;/item&gt;&lt;item&gt;441&lt;/item&gt;&lt;item&gt;442&lt;/item&gt;&lt;item&gt;445&lt;/item&gt;&lt;item&gt;448&lt;/item&gt;&lt;item&gt;450&lt;/item&gt;&lt;item&gt;451&lt;/item&gt;&lt;item&gt;455&lt;/item&gt;&lt;item&gt;456&lt;/item&gt;&lt;item&gt;461&lt;/item&gt;&lt;item&gt;463&lt;/item&gt;&lt;item&gt;464&lt;/item&gt;&lt;item&gt;465&lt;/item&gt;&lt;item&gt;467&lt;/item&gt;&lt;item&gt;468&lt;/item&gt;&lt;item&gt;469&lt;/item&gt;&lt;item&gt;470&lt;/item&gt;&lt;item&gt;471&lt;/item&gt;&lt;item&gt;472&lt;/item&gt;&lt;item&gt;474&lt;/item&gt;&lt;item&gt;475&lt;/item&gt;&lt;item&gt;478&lt;/item&gt;&lt;item&gt;479&lt;/item&gt;&lt;item&gt;480&lt;/item&gt;&lt;item&gt;482&lt;/item&gt;&lt;item&gt;483&lt;/item&gt;&lt;item&gt;497&lt;/item&gt;&lt;item&gt;499&lt;/item&gt;&lt;item&gt;500&lt;/item&gt;&lt;item&gt;501&lt;/item&gt;&lt;item&gt;502&lt;/item&gt;&lt;item&gt;504&lt;/item&gt;&lt;item&gt;514&lt;/item&gt;&lt;item&gt;544&lt;/item&gt;&lt;item&gt;556&lt;/item&gt;&lt;item&gt;557&lt;/item&gt;&lt;item&gt;560&lt;/item&gt;&lt;item&gt;561&lt;/item&gt;&lt;item&gt;596&lt;/item&gt;&lt;item&gt;597&lt;/item&gt;&lt;item&gt;598&lt;/item&gt;&lt;item&gt;599&lt;/item&gt;&lt;item&gt;600&lt;/item&gt;&lt;item&gt;601&lt;/item&gt;&lt;item&gt;607&lt;/item&gt;&lt;item&gt;608&lt;/item&gt;&lt;item&gt;609&lt;/item&gt;&lt;item&gt;610&lt;/item&gt;&lt;item&gt;611&lt;/item&gt;&lt;item&gt;613&lt;/item&gt;&lt;item&gt;614&lt;/item&gt;&lt;item&gt;615&lt;/item&gt;&lt;item&gt;616&lt;/item&gt;&lt;item&gt;619&lt;/item&gt;&lt;item&gt;620&lt;/item&gt;&lt;item&gt;622&lt;/item&gt;&lt;item&gt;623&lt;/item&gt;&lt;item&gt;624&lt;/item&gt;&lt;item&gt;627&lt;/item&gt;&lt;item&gt;628&lt;/item&gt;&lt;item&gt;629&lt;/item&gt;&lt;item&gt;747&lt;/item&gt;&lt;item&gt;757&lt;/item&gt;&lt;item&gt;761&lt;/item&gt;&lt;item&gt;765&lt;/item&gt;&lt;item&gt;770&lt;/item&gt;&lt;item&gt;780&lt;/item&gt;&lt;item&gt;794&lt;/item&gt;&lt;item&gt;795&lt;/item&gt;&lt;item&gt;796&lt;/item&gt;&lt;item&gt;797&lt;/item&gt;&lt;item&gt;798&lt;/item&gt;&lt;item&gt;799&lt;/item&gt;&lt;item&gt;803&lt;/item&gt;&lt;item&gt;806&lt;/item&gt;&lt;item&gt;817&lt;/item&gt;&lt;item&gt;825&lt;/item&gt;&lt;item&gt;828&lt;/item&gt;&lt;item&gt;830&lt;/item&gt;&lt;item&gt;883&lt;/item&gt;&lt;item&gt;884&lt;/item&gt;&lt;item&gt;893&lt;/item&gt;&lt;item&gt;894&lt;/item&gt;&lt;item&gt;899&lt;/item&gt;&lt;item&gt;913&lt;/item&gt;&lt;/record-ids&gt;&lt;/item&gt;&lt;/Libraries&gt;"/>
  </w:docVars>
  <w:rsids>
    <w:rsidRoot w:val="005049E6"/>
    <w:rsid w:val="000004E3"/>
    <w:rsid w:val="0000525E"/>
    <w:rsid w:val="00006C93"/>
    <w:rsid w:val="00011E79"/>
    <w:rsid w:val="000120D5"/>
    <w:rsid w:val="00013667"/>
    <w:rsid w:val="00014296"/>
    <w:rsid w:val="000165A9"/>
    <w:rsid w:val="0002146A"/>
    <w:rsid w:val="000215C7"/>
    <w:rsid w:val="00021D92"/>
    <w:rsid w:val="00023E33"/>
    <w:rsid w:val="000257B0"/>
    <w:rsid w:val="00026A3F"/>
    <w:rsid w:val="000373D9"/>
    <w:rsid w:val="000433CD"/>
    <w:rsid w:val="00044709"/>
    <w:rsid w:val="00047208"/>
    <w:rsid w:val="00047DFC"/>
    <w:rsid w:val="00055684"/>
    <w:rsid w:val="00055E49"/>
    <w:rsid w:val="000626C5"/>
    <w:rsid w:val="00070396"/>
    <w:rsid w:val="0007207C"/>
    <w:rsid w:val="000723B8"/>
    <w:rsid w:val="00072421"/>
    <w:rsid w:val="000726F3"/>
    <w:rsid w:val="0007384F"/>
    <w:rsid w:val="00074C38"/>
    <w:rsid w:val="00076F78"/>
    <w:rsid w:val="00077DAE"/>
    <w:rsid w:val="00082950"/>
    <w:rsid w:val="000933AB"/>
    <w:rsid w:val="000935BD"/>
    <w:rsid w:val="00097028"/>
    <w:rsid w:val="000A332C"/>
    <w:rsid w:val="000A5C2A"/>
    <w:rsid w:val="000A7F57"/>
    <w:rsid w:val="000B33CD"/>
    <w:rsid w:val="000B5DF7"/>
    <w:rsid w:val="000C38BD"/>
    <w:rsid w:val="000C422B"/>
    <w:rsid w:val="000C4ACC"/>
    <w:rsid w:val="000C531F"/>
    <w:rsid w:val="000D021A"/>
    <w:rsid w:val="000D02E8"/>
    <w:rsid w:val="000D17E4"/>
    <w:rsid w:val="000D1B80"/>
    <w:rsid w:val="000D314B"/>
    <w:rsid w:val="000D5285"/>
    <w:rsid w:val="000D7080"/>
    <w:rsid w:val="000E00C0"/>
    <w:rsid w:val="000E1045"/>
    <w:rsid w:val="001010E3"/>
    <w:rsid w:val="00113CD9"/>
    <w:rsid w:val="0011521A"/>
    <w:rsid w:val="00117441"/>
    <w:rsid w:val="0011760B"/>
    <w:rsid w:val="001225BB"/>
    <w:rsid w:val="00126B80"/>
    <w:rsid w:val="00131CD9"/>
    <w:rsid w:val="001322F9"/>
    <w:rsid w:val="00132395"/>
    <w:rsid w:val="001365B1"/>
    <w:rsid w:val="001365F9"/>
    <w:rsid w:val="00151AE0"/>
    <w:rsid w:val="00154731"/>
    <w:rsid w:val="0016055C"/>
    <w:rsid w:val="00162DFE"/>
    <w:rsid w:val="001636B6"/>
    <w:rsid w:val="001668D7"/>
    <w:rsid w:val="0016722D"/>
    <w:rsid w:val="00172E1B"/>
    <w:rsid w:val="001759EB"/>
    <w:rsid w:val="001803A4"/>
    <w:rsid w:val="00180F1F"/>
    <w:rsid w:val="00184BDA"/>
    <w:rsid w:val="00186917"/>
    <w:rsid w:val="001870F1"/>
    <w:rsid w:val="00192817"/>
    <w:rsid w:val="00195B51"/>
    <w:rsid w:val="00195B7B"/>
    <w:rsid w:val="00195C60"/>
    <w:rsid w:val="001A1EB7"/>
    <w:rsid w:val="001A35E8"/>
    <w:rsid w:val="001A49A3"/>
    <w:rsid w:val="001A5B26"/>
    <w:rsid w:val="001A5F70"/>
    <w:rsid w:val="001B02B0"/>
    <w:rsid w:val="001B0E71"/>
    <w:rsid w:val="001B178F"/>
    <w:rsid w:val="001C0693"/>
    <w:rsid w:val="001C0D05"/>
    <w:rsid w:val="001C475B"/>
    <w:rsid w:val="001D0144"/>
    <w:rsid w:val="001D075E"/>
    <w:rsid w:val="001D4491"/>
    <w:rsid w:val="001D4DF4"/>
    <w:rsid w:val="001D5A95"/>
    <w:rsid w:val="001E1A01"/>
    <w:rsid w:val="001E33E3"/>
    <w:rsid w:val="001E43FE"/>
    <w:rsid w:val="001E74B6"/>
    <w:rsid w:val="001F382B"/>
    <w:rsid w:val="001F3997"/>
    <w:rsid w:val="00204378"/>
    <w:rsid w:val="002059E0"/>
    <w:rsid w:val="00211C68"/>
    <w:rsid w:val="00216BB7"/>
    <w:rsid w:val="00224F35"/>
    <w:rsid w:val="0022502D"/>
    <w:rsid w:val="002256D4"/>
    <w:rsid w:val="00225DAE"/>
    <w:rsid w:val="00243822"/>
    <w:rsid w:val="00253A90"/>
    <w:rsid w:val="00257258"/>
    <w:rsid w:val="00257541"/>
    <w:rsid w:val="00262F59"/>
    <w:rsid w:val="0027076B"/>
    <w:rsid w:val="00274FBA"/>
    <w:rsid w:val="002761FE"/>
    <w:rsid w:val="0027662A"/>
    <w:rsid w:val="002853CB"/>
    <w:rsid w:val="00286623"/>
    <w:rsid w:val="0028676E"/>
    <w:rsid w:val="002878F0"/>
    <w:rsid w:val="00291E62"/>
    <w:rsid w:val="0029521E"/>
    <w:rsid w:val="00297586"/>
    <w:rsid w:val="00297960"/>
    <w:rsid w:val="002A073A"/>
    <w:rsid w:val="002A7487"/>
    <w:rsid w:val="002A772F"/>
    <w:rsid w:val="002B22F5"/>
    <w:rsid w:val="002B3BDC"/>
    <w:rsid w:val="002B420B"/>
    <w:rsid w:val="002D3F97"/>
    <w:rsid w:val="002D6459"/>
    <w:rsid w:val="002D65F0"/>
    <w:rsid w:val="002D723A"/>
    <w:rsid w:val="002E10EE"/>
    <w:rsid w:val="002E205E"/>
    <w:rsid w:val="002E33F1"/>
    <w:rsid w:val="002E5140"/>
    <w:rsid w:val="002E645E"/>
    <w:rsid w:val="002E7232"/>
    <w:rsid w:val="002F2088"/>
    <w:rsid w:val="002F58E8"/>
    <w:rsid w:val="002F5CE7"/>
    <w:rsid w:val="003065D6"/>
    <w:rsid w:val="00306AFD"/>
    <w:rsid w:val="003108E4"/>
    <w:rsid w:val="00311309"/>
    <w:rsid w:val="00313207"/>
    <w:rsid w:val="00314007"/>
    <w:rsid w:val="00316676"/>
    <w:rsid w:val="00316BB7"/>
    <w:rsid w:val="003211E1"/>
    <w:rsid w:val="00330016"/>
    <w:rsid w:val="00330D15"/>
    <w:rsid w:val="00336177"/>
    <w:rsid w:val="003437BB"/>
    <w:rsid w:val="00343E59"/>
    <w:rsid w:val="00344007"/>
    <w:rsid w:val="003459C2"/>
    <w:rsid w:val="0034649B"/>
    <w:rsid w:val="00355E7B"/>
    <w:rsid w:val="00365BEB"/>
    <w:rsid w:val="00366FE3"/>
    <w:rsid w:val="003736F5"/>
    <w:rsid w:val="00374652"/>
    <w:rsid w:val="00376268"/>
    <w:rsid w:val="00376FC2"/>
    <w:rsid w:val="00381B0B"/>
    <w:rsid w:val="00382758"/>
    <w:rsid w:val="00382A65"/>
    <w:rsid w:val="0038788E"/>
    <w:rsid w:val="003949E1"/>
    <w:rsid w:val="003A4CAF"/>
    <w:rsid w:val="003B747B"/>
    <w:rsid w:val="003B7AF0"/>
    <w:rsid w:val="003C04CA"/>
    <w:rsid w:val="003C31EC"/>
    <w:rsid w:val="003C3E17"/>
    <w:rsid w:val="003C6ACB"/>
    <w:rsid w:val="003D43D7"/>
    <w:rsid w:val="003F5022"/>
    <w:rsid w:val="003F699F"/>
    <w:rsid w:val="00400267"/>
    <w:rsid w:val="0040308C"/>
    <w:rsid w:val="00415E19"/>
    <w:rsid w:val="00420154"/>
    <w:rsid w:val="00423BC5"/>
    <w:rsid w:val="00432384"/>
    <w:rsid w:val="004377E6"/>
    <w:rsid w:val="00440101"/>
    <w:rsid w:val="00441F7C"/>
    <w:rsid w:val="00444281"/>
    <w:rsid w:val="004451B4"/>
    <w:rsid w:val="00446A6B"/>
    <w:rsid w:val="00446FA8"/>
    <w:rsid w:val="00452F64"/>
    <w:rsid w:val="00460293"/>
    <w:rsid w:val="00462D09"/>
    <w:rsid w:val="00473AFB"/>
    <w:rsid w:val="00474D6E"/>
    <w:rsid w:val="00476A60"/>
    <w:rsid w:val="0048265E"/>
    <w:rsid w:val="00483275"/>
    <w:rsid w:val="00483D49"/>
    <w:rsid w:val="00484C05"/>
    <w:rsid w:val="00486198"/>
    <w:rsid w:val="00486326"/>
    <w:rsid w:val="00486B94"/>
    <w:rsid w:val="004A3E36"/>
    <w:rsid w:val="004B0205"/>
    <w:rsid w:val="004B0B27"/>
    <w:rsid w:val="004B15D8"/>
    <w:rsid w:val="004C313D"/>
    <w:rsid w:val="004C61D2"/>
    <w:rsid w:val="004D5462"/>
    <w:rsid w:val="004E50C4"/>
    <w:rsid w:val="004E6D6A"/>
    <w:rsid w:val="004F2B0C"/>
    <w:rsid w:val="004F3F8B"/>
    <w:rsid w:val="004F75ED"/>
    <w:rsid w:val="005049E6"/>
    <w:rsid w:val="00506088"/>
    <w:rsid w:val="0051441B"/>
    <w:rsid w:val="0051464C"/>
    <w:rsid w:val="005159BA"/>
    <w:rsid w:val="00517A85"/>
    <w:rsid w:val="005221D9"/>
    <w:rsid w:val="00523BD1"/>
    <w:rsid w:val="00524F8D"/>
    <w:rsid w:val="00526590"/>
    <w:rsid w:val="005417EA"/>
    <w:rsid w:val="005427BE"/>
    <w:rsid w:val="00551F0A"/>
    <w:rsid w:val="00554A60"/>
    <w:rsid w:val="005568F3"/>
    <w:rsid w:val="0056507A"/>
    <w:rsid w:val="00571626"/>
    <w:rsid w:val="00571D94"/>
    <w:rsid w:val="0057219B"/>
    <w:rsid w:val="005765BB"/>
    <w:rsid w:val="00580338"/>
    <w:rsid w:val="005805B5"/>
    <w:rsid w:val="00582267"/>
    <w:rsid w:val="005915FC"/>
    <w:rsid w:val="005919E0"/>
    <w:rsid w:val="005A529E"/>
    <w:rsid w:val="005A6929"/>
    <w:rsid w:val="005A720A"/>
    <w:rsid w:val="005B0D01"/>
    <w:rsid w:val="005B2154"/>
    <w:rsid w:val="005B77A5"/>
    <w:rsid w:val="005C3238"/>
    <w:rsid w:val="005C38DA"/>
    <w:rsid w:val="005C4743"/>
    <w:rsid w:val="005D3A75"/>
    <w:rsid w:val="005D7C37"/>
    <w:rsid w:val="005E0E92"/>
    <w:rsid w:val="005E1044"/>
    <w:rsid w:val="005E35A0"/>
    <w:rsid w:val="005E3D19"/>
    <w:rsid w:val="005F1BFE"/>
    <w:rsid w:val="005F1ED6"/>
    <w:rsid w:val="005F433D"/>
    <w:rsid w:val="005F7045"/>
    <w:rsid w:val="005F7CCB"/>
    <w:rsid w:val="006000A7"/>
    <w:rsid w:val="00605BCA"/>
    <w:rsid w:val="00607D1C"/>
    <w:rsid w:val="00611B39"/>
    <w:rsid w:val="00615B92"/>
    <w:rsid w:val="00626F76"/>
    <w:rsid w:val="00631A1E"/>
    <w:rsid w:val="006325CA"/>
    <w:rsid w:val="00636679"/>
    <w:rsid w:val="00636DD3"/>
    <w:rsid w:val="0064071D"/>
    <w:rsid w:val="00646630"/>
    <w:rsid w:val="00650F9B"/>
    <w:rsid w:val="00651439"/>
    <w:rsid w:val="00651D23"/>
    <w:rsid w:val="006630A3"/>
    <w:rsid w:val="006643A1"/>
    <w:rsid w:val="00670473"/>
    <w:rsid w:val="006834A9"/>
    <w:rsid w:val="006868EB"/>
    <w:rsid w:val="0068712F"/>
    <w:rsid w:val="006904AB"/>
    <w:rsid w:val="00691FFD"/>
    <w:rsid w:val="006943B8"/>
    <w:rsid w:val="006A05AF"/>
    <w:rsid w:val="006A1B49"/>
    <w:rsid w:val="006C2B71"/>
    <w:rsid w:val="006C3895"/>
    <w:rsid w:val="006C4B2A"/>
    <w:rsid w:val="006C4E8E"/>
    <w:rsid w:val="006C5B2F"/>
    <w:rsid w:val="006D086D"/>
    <w:rsid w:val="006D08A4"/>
    <w:rsid w:val="006E2D43"/>
    <w:rsid w:val="006E32EC"/>
    <w:rsid w:val="006E529E"/>
    <w:rsid w:val="006F0137"/>
    <w:rsid w:val="006F1C02"/>
    <w:rsid w:val="006F6652"/>
    <w:rsid w:val="006F7B76"/>
    <w:rsid w:val="00700026"/>
    <w:rsid w:val="007025AB"/>
    <w:rsid w:val="00702A03"/>
    <w:rsid w:val="00703CEB"/>
    <w:rsid w:val="00704144"/>
    <w:rsid w:val="0071702D"/>
    <w:rsid w:val="0072005A"/>
    <w:rsid w:val="0072170B"/>
    <w:rsid w:val="00725C83"/>
    <w:rsid w:val="00726F86"/>
    <w:rsid w:val="007277AB"/>
    <w:rsid w:val="007306AC"/>
    <w:rsid w:val="00740459"/>
    <w:rsid w:val="00756238"/>
    <w:rsid w:val="007570DF"/>
    <w:rsid w:val="00757D79"/>
    <w:rsid w:val="00757F6C"/>
    <w:rsid w:val="00761001"/>
    <w:rsid w:val="0076195C"/>
    <w:rsid w:val="0076289D"/>
    <w:rsid w:val="0076468F"/>
    <w:rsid w:val="0076489D"/>
    <w:rsid w:val="00765A61"/>
    <w:rsid w:val="0077057A"/>
    <w:rsid w:val="00772747"/>
    <w:rsid w:val="00772855"/>
    <w:rsid w:val="00772F36"/>
    <w:rsid w:val="00772FC0"/>
    <w:rsid w:val="0077476A"/>
    <w:rsid w:val="007772E3"/>
    <w:rsid w:val="00777AC5"/>
    <w:rsid w:val="00777B51"/>
    <w:rsid w:val="00782DAE"/>
    <w:rsid w:val="007857B0"/>
    <w:rsid w:val="0078619A"/>
    <w:rsid w:val="00786488"/>
    <w:rsid w:val="00797BE4"/>
    <w:rsid w:val="007A048C"/>
    <w:rsid w:val="007A1FE2"/>
    <w:rsid w:val="007A2ABE"/>
    <w:rsid w:val="007A3D53"/>
    <w:rsid w:val="007A69E8"/>
    <w:rsid w:val="007A6B51"/>
    <w:rsid w:val="007B37C4"/>
    <w:rsid w:val="007B4B83"/>
    <w:rsid w:val="007B5A43"/>
    <w:rsid w:val="007B60A0"/>
    <w:rsid w:val="007B7283"/>
    <w:rsid w:val="007B77D6"/>
    <w:rsid w:val="007B7E25"/>
    <w:rsid w:val="007C7E8D"/>
    <w:rsid w:val="007D4CAC"/>
    <w:rsid w:val="007E1BFC"/>
    <w:rsid w:val="007E21EF"/>
    <w:rsid w:val="007F0FD6"/>
    <w:rsid w:val="007F12A4"/>
    <w:rsid w:val="007F2B56"/>
    <w:rsid w:val="00800026"/>
    <w:rsid w:val="008003A8"/>
    <w:rsid w:val="00801191"/>
    <w:rsid w:val="00801D21"/>
    <w:rsid w:val="0080652A"/>
    <w:rsid w:val="00807750"/>
    <w:rsid w:val="00811F96"/>
    <w:rsid w:val="00812775"/>
    <w:rsid w:val="008403C1"/>
    <w:rsid w:val="00845F7B"/>
    <w:rsid w:val="00851289"/>
    <w:rsid w:val="00854F56"/>
    <w:rsid w:val="00855E00"/>
    <w:rsid w:val="0085709E"/>
    <w:rsid w:val="008665D1"/>
    <w:rsid w:val="0088441B"/>
    <w:rsid w:val="00885BC4"/>
    <w:rsid w:val="00885EF1"/>
    <w:rsid w:val="00886004"/>
    <w:rsid w:val="00891125"/>
    <w:rsid w:val="00893055"/>
    <w:rsid w:val="008A118C"/>
    <w:rsid w:val="008A3B27"/>
    <w:rsid w:val="008A72A6"/>
    <w:rsid w:val="008B0002"/>
    <w:rsid w:val="008B0527"/>
    <w:rsid w:val="008B3545"/>
    <w:rsid w:val="008B465B"/>
    <w:rsid w:val="008C2D44"/>
    <w:rsid w:val="008C6FDB"/>
    <w:rsid w:val="008D0EBB"/>
    <w:rsid w:val="008E0E94"/>
    <w:rsid w:val="008E1DA3"/>
    <w:rsid w:val="008E7B7A"/>
    <w:rsid w:val="008F0E2F"/>
    <w:rsid w:val="008F40DD"/>
    <w:rsid w:val="008F5ED2"/>
    <w:rsid w:val="0090043C"/>
    <w:rsid w:val="0090385A"/>
    <w:rsid w:val="0090418F"/>
    <w:rsid w:val="0090466C"/>
    <w:rsid w:val="00911997"/>
    <w:rsid w:val="00912196"/>
    <w:rsid w:val="0091371E"/>
    <w:rsid w:val="00916975"/>
    <w:rsid w:val="00916CB4"/>
    <w:rsid w:val="00916F70"/>
    <w:rsid w:val="00917A67"/>
    <w:rsid w:val="00917C96"/>
    <w:rsid w:val="0092691C"/>
    <w:rsid w:val="00930234"/>
    <w:rsid w:val="00931A09"/>
    <w:rsid w:val="009325D6"/>
    <w:rsid w:val="009373FB"/>
    <w:rsid w:val="0094008E"/>
    <w:rsid w:val="00940EF4"/>
    <w:rsid w:val="009420AC"/>
    <w:rsid w:val="009422CF"/>
    <w:rsid w:val="009439C7"/>
    <w:rsid w:val="00947373"/>
    <w:rsid w:val="00952151"/>
    <w:rsid w:val="009707DD"/>
    <w:rsid w:val="009757CA"/>
    <w:rsid w:val="00977893"/>
    <w:rsid w:val="00983C59"/>
    <w:rsid w:val="00984980"/>
    <w:rsid w:val="00987758"/>
    <w:rsid w:val="009907B6"/>
    <w:rsid w:val="00991CBD"/>
    <w:rsid w:val="009A3847"/>
    <w:rsid w:val="009A6AC3"/>
    <w:rsid w:val="009A7591"/>
    <w:rsid w:val="009B1EA3"/>
    <w:rsid w:val="009B4D20"/>
    <w:rsid w:val="009B7F39"/>
    <w:rsid w:val="009C450A"/>
    <w:rsid w:val="009C690B"/>
    <w:rsid w:val="009D0A87"/>
    <w:rsid w:val="009D7191"/>
    <w:rsid w:val="009D7520"/>
    <w:rsid w:val="009E09FA"/>
    <w:rsid w:val="009E7606"/>
    <w:rsid w:val="009F1848"/>
    <w:rsid w:val="00A05270"/>
    <w:rsid w:val="00A07BD9"/>
    <w:rsid w:val="00A120D8"/>
    <w:rsid w:val="00A13DFA"/>
    <w:rsid w:val="00A25620"/>
    <w:rsid w:val="00A27A2E"/>
    <w:rsid w:val="00A30908"/>
    <w:rsid w:val="00A35774"/>
    <w:rsid w:val="00A47017"/>
    <w:rsid w:val="00A47970"/>
    <w:rsid w:val="00A50623"/>
    <w:rsid w:val="00A5102B"/>
    <w:rsid w:val="00A51F14"/>
    <w:rsid w:val="00A601BD"/>
    <w:rsid w:val="00A616EB"/>
    <w:rsid w:val="00A64E60"/>
    <w:rsid w:val="00A65182"/>
    <w:rsid w:val="00A71BC5"/>
    <w:rsid w:val="00A73ED6"/>
    <w:rsid w:val="00A7637A"/>
    <w:rsid w:val="00A82C19"/>
    <w:rsid w:val="00A85A5B"/>
    <w:rsid w:val="00A877C0"/>
    <w:rsid w:val="00A91204"/>
    <w:rsid w:val="00A94284"/>
    <w:rsid w:val="00AA5DDE"/>
    <w:rsid w:val="00AA73E7"/>
    <w:rsid w:val="00AA782F"/>
    <w:rsid w:val="00AB0E45"/>
    <w:rsid w:val="00AB21E1"/>
    <w:rsid w:val="00AB51DD"/>
    <w:rsid w:val="00AD272A"/>
    <w:rsid w:val="00AD4A44"/>
    <w:rsid w:val="00AD4EA9"/>
    <w:rsid w:val="00AD580A"/>
    <w:rsid w:val="00AD6B18"/>
    <w:rsid w:val="00AD780E"/>
    <w:rsid w:val="00AD7A79"/>
    <w:rsid w:val="00AE196D"/>
    <w:rsid w:val="00AE2D9D"/>
    <w:rsid w:val="00AE4995"/>
    <w:rsid w:val="00AF0787"/>
    <w:rsid w:val="00AF7720"/>
    <w:rsid w:val="00B007E5"/>
    <w:rsid w:val="00B0513F"/>
    <w:rsid w:val="00B131CF"/>
    <w:rsid w:val="00B14252"/>
    <w:rsid w:val="00B16F78"/>
    <w:rsid w:val="00B170F4"/>
    <w:rsid w:val="00B21CE8"/>
    <w:rsid w:val="00B22D53"/>
    <w:rsid w:val="00B24BAB"/>
    <w:rsid w:val="00B25F20"/>
    <w:rsid w:val="00B2635B"/>
    <w:rsid w:val="00B304C6"/>
    <w:rsid w:val="00B31C75"/>
    <w:rsid w:val="00B326C5"/>
    <w:rsid w:val="00B408A3"/>
    <w:rsid w:val="00B41F78"/>
    <w:rsid w:val="00B43C1C"/>
    <w:rsid w:val="00B50AD0"/>
    <w:rsid w:val="00B520B8"/>
    <w:rsid w:val="00B7067C"/>
    <w:rsid w:val="00B82075"/>
    <w:rsid w:val="00B83E92"/>
    <w:rsid w:val="00B84EFD"/>
    <w:rsid w:val="00B86072"/>
    <w:rsid w:val="00B91318"/>
    <w:rsid w:val="00B9283C"/>
    <w:rsid w:val="00B95A20"/>
    <w:rsid w:val="00BA0A30"/>
    <w:rsid w:val="00BA2C18"/>
    <w:rsid w:val="00BA4F08"/>
    <w:rsid w:val="00BA5A64"/>
    <w:rsid w:val="00BA7967"/>
    <w:rsid w:val="00BB630E"/>
    <w:rsid w:val="00BC203B"/>
    <w:rsid w:val="00BC7615"/>
    <w:rsid w:val="00BE3961"/>
    <w:rsid w:val="00BF1DB2"/>
    <w:rsid w:val="00BF43EB"/>
    <w:rsid w:val="00C0207B"/>
    <w:rsid w:val="00C067FC"/>
    <w:rsid w:val="00C07419"/>
    <w:rsid w:val="00C15B59"/>
    <w:rsid w:val="00C15CBF"/>
    <w:rsid w:val="00C213AA"/>
    <w:rsid w:val="00C3071D"/>
    <w:rsid w:val="00C30A21"/>
    <w:rsid w:val="00C3163E"/>
    <w:rsid w:val="00C31F07"/>
    <w:rsid w:val="00C32E1E"/>
    <w:rsid w:val="00C37540"/>
    <w:rsid w:val="00C41B73"/>
    <w:rsid w:val="00C44BB5"/>
    <w:rsid w:val="00C46FA5"/>
    <w:rsid w:val="00C47B76"/>
    <w:rsid w:val="00C51AC5"/>
    <w:rsid w:val="00C54C82"/>
    <w:rsid w:val="00C55D7D"/>
    <w:rsid w:val="00C56BBD"/>
    <w:rsid w:val="00C57C55"/>
    <w:rsid w:val="00C63401"/>
    <w:rsid w:val="00C63F58"/>
    <w:rsid w:val="00C643BB"/>
    <w:rsid w:val="00C653DD"/>
    <w:rsid w:val="00C70EB5"/>
    <w:rsid w:val="00C71FAC"/>
    <w:rsid w:val="00C729EF"/>
    <w:rsid w:val="00C74C60"/>
    <w:rsid w:val="00C84D46"/>
    <w:rsid w:val="00C95A2E"/>
    <w:rsid w:val="00C95CF7"/>
    <w:rsid w:val="00C9606C"/>
    <w:rsid w:val="00C976CA"/>
    <w:rsid w:val="00CA627C"/>
    <w:rsid w:val="00CB0D5F"/>
    <w:rsid w:val="00CB21A1"/>
    <w:rsid w:val="00CB41EE"/>
    <w:rsid w:val="00CB55A3"/>
    <w:rsid w:val="00CB63E9"/>
    <w:rsid w:val="00CC02B1"/>
    <w:rsid w:val="00CC1148"/>
    <w:rsid w:val="00CC16FD"/>
    <w:rsid w:val="00CC39AA"/>
    <w:rsid w:val="00CD640F"/>
    <w:rsid w:val="00CE1ECA"/>
    <w:rsid w:val="00CE22A4"/>
    <w:rsid w:val="00CE597E"/>
    <w:rsid w:val="00CF21B5"/>
    <w:rsid w:val="00CF5C36"/>
    <w:rsid w:val="00CF7C52"/>
    <w:rsid w:val="00CF7CF5"/>
    <w:rsid w:val="00D00671"/>
    <w:rsid w:val="00D011E3"/>
    <w:rsid w:val="00D0512E"/>
    <w:rsid w:val="00D06A63"/>
    <w:rsid w:val="00D07DBA"/>
    <w:rsid w:val="00D11313"/>
    <w:rsid w:val="00D148A8"/>
    <w:rsid w:val="00D1519C"/>
    <w:rsid w:val="00D15E7C"/>
    <w:rsid w:val="00D20092"/>
    <w:rsid w:val="00D2226F"/>
    <w:rsid w:val="00D2589C"/>
    <w:rsid w:val="00D3010A"/>
    <w:rsid w:val="00D3064B"/>
    <w:rsid w:val="00D4786D"/>
    <w:rsid w:val="00D50CEB"/>
    <w:rsid w:val="00D53099"/>
    <w:rsid w:val="00D53874"/>
    <w:rsid w:val="00D54C74"/>
    <w:rsid w:val="00D5559B"/>
    <w:rsid w:val="00D56C7D"/>
    <w:rsid w:val="00D60EAB"/>
    <w:rsid w:val="00D7025A"/>
    <w:rsid w:val="00D711EC"/>
    <w:rsid w:val="00D87BC2"/>
    <w:rsid w:val="00D92DE3"/>
    <w:rsid w:val="00DA4E58"/>
    <w:rsid w:val="00DB2681"/>
    <w:rsid w:val="00DB4DFF"/>
    <w:rsid w:val="00DC2E82"/>
    <w:rsid w:val="00DC4D51"/>
    <w:rsid w:val="00DC580E"/>
    <w:rsid w:val="00DC7A89"/>
    <w:rsid w:val="00DC7CC3"/>
    <w:rsid w:val="00DD709D"/>
    <w:rsid w:val="00DE26BE"/>
    <w:rsid w:val="00DE2D3D"/>
    <w:rsid w:val="00DE3E83"/>
    <w:rsid w:val="00DF243C"/>
    <w:rsid w:val="00DF675B"/>
    <w:rsid w:val="00DF76A9"/>
    <w:rsid w:val="00E003BE"/>
    <w:rsid w:val="00E06E96"/>
    <w:rsid w:val="00E101B2"/>
    <w:rsid w:val="00E14211"/>
    <w:rsid w:val="00E179C5"/>
    <w:rsid w:val="00E252F1"/>
    <w:rsid w:val="00E37CFB"/>
    <w:rsid w:val="00E4607E"/>
    <w:rsid w:val="00E47E99"/>
    <w:rsid w:val="00E5615B"/>
    <w:rsid w:val="00E65C04"/>
    <w:rsid w:val="00E7763A"/>
    <w:rsid w:val="00E80A94"/>
    <w:rsid w:val="00E83E89"/>
    <w:rsid w:val="00E85830"/>
    <w:rsid w:val="00E96EBD"/>
    <w:rsid w:val="00EA0E4E"/>
    <w:rsid w:val="00EA243C"/>
    <w:rsid w:val="00EA2A97"/>
    <w:rsid w:val="00EA39C3"/>
    <w:rsid w:val="00EB29AD"/>
    <w:rsid w:val="00EB7432"/>
    <w:rsid w:val="00EC3D89"/>
    <w:rsid w:val="00EC5FC8"/>
    <w:rsid w:val="00EC703C"/>
    <w:rsid w:val="00ED1DCB"/>
    <w:rsid w:val="00ED1FB8"/>
    <w:rsid w:val="00ED2A1E"/>
    <w:rsid w:val="00ED7FD6"/>
    <w:rsid w:val="00EE0840"/>
    <w:rsid w:val="00EE2F61"/>
    <w:rsid w:val="00EE3675"/>
    <w:rsid w:val="00EE4108"/>
    <w:rsid w:val="00EE4D5B"/>
    <w:rsid w:val="00EF3CD8"/>
    <w:rsid w:val="00EF3D70"/>
    <w:rsid w:val="00EF3ED3"/>
    <w:rsid w:val="00EF4E7A"/>
    <w:rsid w:val="00EF5206"/>
    <w:rsid w:val="00EF5BB3"/>
    <w:rsid w:val="00F024D8"/>
    <w:rsid w:val="00F026B7"/>
    <w:rsid w:val="00F110D1"/>
    <w:rsid w:val="00F125E3"/>
    <w:rsid w:val="00F1533C"/>
    <w:rsid w:val="00F17949"/>
    <w:rsid w:val="00F230A1"/>
    <w:rsid w:val="00F24529"/>
    <w:rsid w:val="00F249F5"/>
    <w:rsid w:val="00F26BB1"/>
    <w:rsid w:val="00F320BE"/>
    <w:rsid w:val="00F32223"/>
    <w:rsid w:val="00F42C7B"/>
    <w:rsid w:val="00F451D2"/>
    <w:rsid w:val="00F45DDB"/>
    <w:rsid w:val="00F512EE"/>
    <w:rsid w:val="00F81CDC"/>
    <w:rsid w:val="00F83D26"/>
    <w:rsid w:val="00F8720B"/>
    <w:rsid w:val="00F93625"/>
    <w:rsid w:val="00F96CBA"/>
    <w:rsid w:val="00F972FC"/>
    <w:rsid w:val="00FA22A6"/>
    <w:rsid w:val="00FA2E55"/>
    <w:rsid w:val="00FA3B2E"/>
    <w:rsid w:val="00FA4426"/>
    <w:rsid w:val="00FB155E"/>
    <w:rsid w:val="00FB4DD7"/>
    <w:rsid w:val="00FC70EF"/>
    <w:rsid w:val="00FD03C5"/>
    <w:rsid w:val="00FD12A8"/>
    <w:rsid w:val="00FE38CB"/>
    <w:rsid w:val="00FE6EC4"/>
    <w:rsid w:val="00FE76C5"/>
    <w:rsid w:val="00FF17D5"/>
    <w:rsid w:val="00FF7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BB056"/>
  <w15:chartTrackingRefBased/>
  <w15:docId w15:val="{0EA6D4AC-A603-4BBC-B400-23F2F5F0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76468F"/>
    <w:pPr>
      <w:spacing w:after="0" w:line="480" w:lineRule="auto"/>
      <w:ind w:firstLine="720"/>
      <w:contextualSpacing/>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B520B8"/>
    <w:pPr>
      <w:numPr>
        <w:numId w:val="3"/>
      </w:numPr>
      <w:outlineLvl w:val="0"/>
    </w:pPr>
    <w:rPr>
      <w:b/>
      <w:bCs/>
      <w:sz w:val="28"/>
      <w:szCs w:val="28"/>
    </w:rPr>
  </w:style>
  <w:style w:type="paragraph" w:styleId="Heading2">
    <w:name w:val="heading 2"/>
    <w:next w:val="Normal"/>
    <w:link w:val="Heading2Char"/>
    <w:autoRedefine/>
    <w:uiPriority w:val="9"/>
    <w:unhideWhenUsed/>
    <w:qFormat/>
    <w:rsid w:val="005C3238"/>
    <w:pPr>
      <w:keepNext/>
      <w:numPr>
        <w:ilvl w:val="1"/>
        <w:numId w:val="3"/>
      </w:numPr>
      <w:spacing w:after="0" w:line="480" w:lineRule="auto"/>
      <w:jc w:val="both"/>
      <w:outlineLvl w:val="1"/>
    </w:pPr>
    <w:rPr>
      <w:rFonts w:ascii="Times New Roman" w:eastAsia="Times New Roman" w:hAnsi="Times New Roman" w:cs="Times New Roman"/>
      <w:b/>
      <w:bCs/>
      <w:iCs/>
      <w:sz w:val="24"/>
      <w:szCs w:val="24"/>
    </w:rPr>
  </w:style>
  <w:style w:type="paragraph" w:styleId="Heading3">
    <w:name w:val="heading 3"/>
    <w:basedOn w:val="Normal"/>
    <w:next w:val="Normal"/>
    <w:link w:val="Heading3Char"/>
    <w:uiPriority w:val="9"/>
    <w:unhideWhenUsed/>
    <w:qFormat/>
    <w:rsid w:val="00AD6B18"/>
    <w:pPr>
      <w:keepNext/>
      <w:numPr>
        <w:ilvl w:val="2"/>
        <w:numId w:val="3"/>
      </w:numPr>
      <w:contextualSpacing w:val="0"/>
      <w:jc w:val="left"/>
      <w:outlineLvl w:val="2"/>
    </w:pPr>
    <w:rPr>
      <w:rFonts w:eastAsia="Times New Roman"/>
      <w:b/>
      <w:i/>
      <w:lang w:bidi="en-US"/>
    </w:rPr>
  </w:style>
  <w:style w:type="paragraph" w:styleId="Heading4">
    <w:name w:val="heading 4"/>
    <w:basedOn w:val="Normal"/>
    <w:next w:val="Normal"/>
    <w:link w:val="Heading4Char"/>
    <w:uiPriority w:val="9"/>
    <w:unhideWhenUsed/>
    <w:qFormat/>
    <w:rsid w:val="00423BC5"/>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3BC5"/>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23BC5"/>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23BC5"/>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23BC5"/>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23BC5"/>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0B8"/>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5C3238"/>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uiPriority w:val="9"/>
    <w:rsid w:val="00AD6B18"/>
    <w:rPr>
      <w:rFonts w:ascii="Times New Roman" w:eastAsia="Times New Roman" w:hAnsi="Times New Roman" w:cs="Times New Roman"/>
      <w:b/>
      <w:i/>
      <w:sz w:val="24"/>
      <w:szCs w:val="24"/>
      <w:lang w:bidi="en-US"/>
    </w:rPr>
  </w:style>
  <w:style w:type="character" w:customStyle="1" w:styleId="Heading4Char">
    <w:name w:val="Heading 4 Char"/>
    <w:basedOn w:val="DefaultParagraphFont"/>
    <w:link w:val="Heading4"/>
    <w:uiPriority w:val="9"/>
    <w:rsid w:val="00423BC5"/>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423BC5"/>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423BC5"/>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423BC5"/>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423B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23BC5"/>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5049E6"/>
    <w:pPr>
      <w:spacing w:line="240" w:lineRule="auto"/>
      <w:ind w:left="720"/>
    </w:pPr>
    <w:rPr>
      <w:rFonts w:ascii="Calibri" w:eastAsiaTheme="minorEastAsia" w:hAnsi="Calibri" w:cs="Calibri"/>
    </w:rPr>
  </w:style>
  <w:style w:type="paragraph" w:styleId="BalloonText">
    <w:name w:val="Balloon Text"/>
    <w:basedOn w:val="Normal"/>
    <w:link w:val="BalloonTextChar"/>
    <w:uiPriority w:val="99"/>
    <w:semiHidden/>
    <w:unhideWhenUsed/>
    <w:rsid w:val="00DE2D3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D3D"/>
    <w:rPr>
      <w:rFonts w:ascii="Segoe UI" w:hAnsi="Segoe UI" w:cs="Segoe UI"/>
      <w:sz w:val="18"/>
      <w:szCs w:val="18"/>
    </w:rPr>
  </w:style>
  <w:style w:type="paragraph" w:customStyle="1" w:styleId="EndNoteBibliographyTitle">
    <w:name w:val="EndNote Bibliography Title"/>
    <w:basedOn w:val="Normal"/>
    <w:link w:val="EndNoteBibliographyTitleChar"/>
    <w:rsid w:val="00DE2D3D"/>
    <w:pPr>
      <w:jc w:val="center"/>
    </w:pPr>
    <w:rPr>
      <w:noProof/>
    </w:rPr>
  </w:style>
  <w:style w:type="character" w:customStyle="1" w:styleId="EndNoteBibliographyTitleChar">
    <w:name w:val="EndNote Bibliography Title Char"/>
    <w:basedOn w:val="DefaultParagraphFont"/>
    <w:link w:val="EndNoteBibliographyTitle"/>
    <w:rsid w:val="00DE2D3D"/>
    <w:rPr>
      <w:rFonts w:ascii="Times New Roman" w:hAnsi="Times New Roman" w:cs="Times New Roman"/>
      <w:noProof/>
      <w:sz w:val="24"/>
      <w:szCs w:val="24"/>
    </w:rPr>
  </w:style>
  <w:style w:type="paragraph" w:customStyle="1" w:styleId="EndNoteBibliography">
    <w:name w:val="EndNote Bibliography"/>
    <w:basedOn w:val="Normal"/>
    <w:link w:val="EndNoteBibliographyChar"/>
    <w:autoRedefine/>
    <w:rsid w:val="000C531F"/>
    <w:rPr>
      <w:noProof/>
    </w:rPr>
  </w:style>
  <w:style w:type="character" w:customStyle="1" w:styleId="EndNoteBibliographyChar">
    <w:name w:val="EndNote Bibliography Char"/>
    <w:basedOn w:val="DefaultParagraphFont"/>
    <w:link w:val="EndNoteBibliography"/>
    <w:rsid w:val="000C531F"/>
    <w:rPr>
      <w:rFonts w:ascii="Times New Roman" w:hAnsi="Times New Roman" w:cs="Times New Roman"/>
      <w:noProof/>
      <w:sz w:val="24"/>
      <w:szCs w:val="24"/>
    </w:rPr>
  </w:style>
  <w:style w:type="paragraph" w:customStyle="1" w:styleId="TAMainText">
    <w:name w:val="TA_Main_Text"/>
    <w:basedOn w:val="Normal"/>
    <w:link w:val="TAMainTextChar"/>
    <w:autoRedefine/>
    <w:rsid w:val="00257258"/>
    <w:pPr>
      <w:spacing w:after="60" w:line="240" w:lineRule="auto"/>
      <w:ind w:firstLine="180"/>
    </w:pPr>
    <w:rPr>
      <w:rFonts w:ascii="Arno Pro" w:eastAsia="Times New Roman" w:hAnsi="Arno Pro"/>
      <w:kern w:val="21"/>
      <w:sz w:val="18"/>
      <w:szCs w:val="20"/>
    </w:rPr>
  </w:style>
  <w:style w:type="character" w:customStyle="1" w:styleId="TAMainTextChar">
    <w:name w:val="TA_Main_Text Char"/>
    <w:basedOn w:val="DefaultParagraphFont"/>
    <w:link w:val="TAMainText"/>
    <w:rsid w:val="00257258"/>
    <w:rPr>
      <w:rFonts w:ascii="Arno Pro" w:eastAsia="Times New Roman" w:hAnsi="Arno Pro" w:cs="Times New Roman"/>
      <w:kern w:val="21"/>
      <w:sz w:val="18"/>
      <w:szCs w:val="20"/>
    </w:rPr>
  </w:style>
  <w:style w:type="character" w:styleId="CommentReference">
    <w:name w:val="annotation reference"/>
    <w:basedOn w:val="DefaultParagraphFont"/>
    <w:uiPriority w:val="99"/>
    <w:semiHidden/>
    <w:unhideWhenUsed/>
    <w:rsid w:val="00E06E96"/>
    <w:rPr>
      <w:sz w:val="16"/>
      <w:szCs w:val="16"/>
    </w:rPr>
  </w:style>
  <w:style w:type="paragraph" w:styleId="CommentText">
    <w:name w:val="annotation text"/>
    <w:basedOn w:val="Normal"/>
    <w:link w:val="CommentTextChar"/>
    <w:uiPriority w:val="99"/>
    <w:unhideWhenUsed/>
    <w:rsid w:val="00E06E96"/>
    <w:pPr>
      <w:spacing w:line="240" w:lineRule="auto"/>
    </w:pPr>
    <w:rPr>
      <w:sz w:val="20"/>
      <w:szCs w:val="20"/>
    </w:rPr>
  </w:style>
  <w:style w:type="character" w:customStyle="1" w:styleId="CommentTextChar">
    <w:name w:val="Comment Text Char"/>
    <w:basedOn w:val="DefaultParagraphFont"/>
    <w:link w:val="CommentText"/>
    <w:uiPriority w:val="99"/>
    <w:rsid w:val="00E06E96"/>
    <w:rPr>
      <w:sz w:val="20"/>
      <w:szCs w:val="20"/>
    </w:rPr>
  </w:style>
  <w:style w:type="paragraph" w:styleId="CommentSubject">
    <w:name w:val="annotation subject"/>
    <w:basedOn w:val="CommentText"/>
    <w:next w:val="CommentText"/>
    <w:link w:val="CommentSubjectChar"/>
    <w:uiPriority w:val="99"/>
    <w:semiHidden/>
    <w:unhideWhenUsed/>
    <w:rsid w:val="00E06E96"/>
    <w:rPr>
      <w:b/>
      <w:bCs/>
    </w:rPr>
  </w:style>
  <w:style w:type="character" w:customStyle="1" w:styleId="CommentSubjectChar">
    <w:name w:val="Comment Subject Char"/>
    <w:basedOn w:val="CommentTextChar"/>
    <w:link w:val="CommentSubject"/>
    <w:uiPriority w:val="99"/>
    <w:semiHidden/>
    <w:rsid w:val="00E06E96"/>
    <w:rPr>
      <w:b/>
      <w:bCs/>
      <w:sz w:val="20"/>
      <w:szCs w:val="20"/>
    </w:rPr>
  </w:style>
  <w:style w:type="paragraph" w:customStyle="1" w:styleId="FigureText">
    <w:name w:val="FigureText"/>
    <w:basedOn w:val="Normal"/>
    <w:link w:val="FigureTextChar"/>
    <w:qFormat/>
    <w:rsid w:val="001010E3"/>
    <w:pPr>
      <w:spacing w:line="240" w:lineRule="auto"/>
      <w:ind w:firstLine="0"/>
    </w:pPr>
  </w:style>
  <w:style w:type="character" w:customStyle="1" w:styleId="FigureTextChar">
    <w:name w:val="FigureText Char"/>
    <w:basedOn w:val="DefaultParagraphFont"/>
    <w:link w:val="FigureText"/>
    <w:rsid w:val="001010E3"/>
    <w:rPr>
      <w:rFonts w:ascii="Times New Roman" w:hAnsi="Times New Roman" w:cs="Times New Roman"/>
      <w:sz w:val="24"/>
      <w:szCs w:val="24"/>
    </w:rPr>
  </w:style>
  <w:style w:type="paragraph" w:styleId="Title">
    <w:name w:val="Title"/>
    <w:basedOn w:val="Normal"/>
    <w:next w:val="Normal"/>
    <w:link w:val="TitleChar"/>
    <w:uiPriority w:val="10"/>
    <w:qFormat/>
    <w:rsid w:val="008C2D44"/>
    <w:pPr>
      <w:spacing w:after="160"/>
      <w:ind w:firstLine="0"/>
      <w:jc w:val="center"/>
    </w:pPr>
    <w:rPr>
      <w:b/>
      <w:caps/>
      <w:color w:val="4472C4" w:themeColor="accent1"/>
    </w:rPr>
  </w:style>
  <w:style w:type="character" w:customStyle="1" w:styleId="TitleChar">
    <w:name w:val="Title Char"/>
    <w:basedOn w:val="DefaultParagraphFont"/>
    <w:link w:val="Title"/>
    <w:uiPriority w:val="10"/>
    <w:rsid w:val="008C2D44"/>
    <w:rPr>
      <w:rFonts w:ascii="Times New Roman" w:hAnsi="Times New Roman" w:cs="Times New Roman"/>
      <w:b/>
      <w:caps/>
      <w:color w:val="4472C4" w:themeColor="accent1"/>
      <w:sz w:val="24"/>
      <w:szCs w:val="24"/>
    </w:rPr>
  </w:style>
  <w:style w:type="paragraph" w:styleId="TOCHeading">
    <w:name w:val="TOC Heading"/>
    <w:basedOn w:val="Heading1"/>
    <w:next w:val="Normal"/>
    <w:uiPriority w:val="39"/>
    <w:unhideWhenUsed/>
    <w:qFormat/>
    <w:rsid w:val="007B60A0"/>
    <w:pPr>
      <w:keepNext/>
      <w:keepLines/>
      <w:numPr>
        <w:numId w:val="0"/>
      </w:numPr>
      <w:spacing w:before="240" w:line="259" w:lineRule="auto"/>
      <w:contextualSpacing w:val="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571626"/>
    <w:pPr>
      <w:tabs>
        <w:tab w:val="left" w:pos="450"/>
        <w:tab w:val="right" w:leader="dot" w:pos="8630"/>
      </w:tabs>
      <w:spacing w:after="100"/>
      <w:ind w:firstLine="0"/>
    </w:pPr>
  </w:style>
  <w:style w:type="paragraph" w:styleId="TOC2">
    <w:name w:val="toc 2"/>
    <w:basedOn w:val="Normal"/>
    <w:next w:val="Normal"/>
    <w:link w:val="TOC2Char"/>
    <w:autoRedefine/>
    <w:uiPriority w:val="39"/>
    <w:unhideWhenUsed/>
    <w:rsid w:val="005F433D"/>
    <w:pPr>
      <w:tabs>
        <w:tab w:val="left" w:pos="900"/>
        <w:tab w:val="right" w:leader="dot" w:pos="8630"/>
      </w:tabs>
      <w:spacing w:after="100"/>
      <w:ind w:left="240" w:firstLine="30"/>
    </w:pPr>
  </w:style>
  <w:style w:type="paragraph" w:styleId="TOC3">
    <w:name w:val="toc 3"/>
    <w:basedOn w:val="Normal"/>
    <w:next w:val="Normal"/>
    <w:autoRedefine/>
    <w:uiPriority w:val="39"/>
    <w:unhideWhenUsed/>
    <w:rsid w:val="005F433D"/>
    <w:pPr>
      <w:tabs>
        <w:tab w:val="left" w:pos="1350"/>
        <w:tab w:val="right" w:leader="dot" w:pos="8630"/>
      </w:tabs>
      <w:spacing w:after="100"/>
      <w:ind w:left="480" w:hanging="30"/>
    </w:pPr>
  </w:style>
  <w:style w:type="character" w:styleId="Hyperlink">
    <w:name w:val="Hyperlink"/>
    <w:basedOn w:val="DefaultParagraphFont"/>
    <w:uiPriority w:val="99"/>
    <w:unhideWhenUsed/>
    <w:rsid w:val="007B60A0"/>
    <w:rPr>
      <w:color w:val="0563C1" w:themeColor="hyperlink"/>
      <w:u w:val="single"/>
    </w:rPr>
  </w:style>
  <w:style w:type="paragraph" w:styleId="Header">
    <w:name w:val="header"/>
    <w:basedOn w:val="Normal"/>
    <w:link w:val="HeaderChar"/>
    <w:uiPriority w:val="99"/>
    <w:unhideWhenUsed/>
    <w:rsid w:val="009A7591"/>
    <w:pPr>
      <w:tabs>
        <w:tab w:val="center" w:pos="4680"/>
        <w:tab w:val="right" w:pos="9360"/>
      </w:tabs>
      <w:spacing w:line="240" w:lineRule="auto"/>
    </w:pPr>
  </w:style>
  <w:style w:type="character" w:customStyle="1" w:styleId="HeaderChar">
    <w:name w:val="Header Char"/>
    <w:basedOn w:val="DefaultParagraphFont"/>
    <w:link w:val="Header"/>
    <w:uiPriority w:val="99"/>
    <w:rsid w:val="009A7591"/>
    <w:rPr>
      <w:rFonts w:ascii="Times New Roman" w:hAnsi="Times New Roman"/>
      <w:sz w:val="24"/>
    </w:rPr>
  </w:style>
  <w:style w:type="paragraph" w:styleId="Footer">
    <w:name w:val="footer"/>
    <w:basedOn w:val="Normal"/>
    <w:link w:val="FooterChar"/>
    <w:uiPriority w:val="99"/>
    <w:unhideWhenUsed/>
    <w:rsid w:val="009A7591"/>
    <w:pPr>
      <w:tabs>
        <w:tab w:val="center" w:pos="4680"/>
        <w:tab w:val="right" w:pos="9360"/>
      </w:tabs>
      <w:spacing w:line="240" w:lineRule="auto"/>
    </w:pPr>
  </w:style>
  <w:style w:type="character" w:customStyle="1" w:styleId="FooterChar">
    <w:name w:val="Footer Char"/>
    <w:basedOn w:val="DefaultParagraphFont"/>
    <w:link w:val="Footer"/>
    <w:uiPriority w:val="99"/>
    <w:rsid w:val="009A7591"/>
    <w:rPr>
      <w:rFonts w:ascii="Times New Roman" w:hAnsi="Times New Roman"/>
      <w:sz w:val="24"/>
    </w:rPr>
  </w:style>
  <w:style w:type="paragraph" w:styleId="Caption">
    <w:name w:val="caption"/>
    <w:basedOn w:val="FigureText"/>
    <w:next w:val="Normal"/>
    <w:uiPriority w:val="35"/>
    <w:unhideWhenUsed/>
    <w:qFormat/>
    <w:rsid w:val="00EE0840"/>
    <w:rPr>
      <w:b/>
      <w:bCs/>
      <w:noProof/>
    </w:rPr>
  </w:style>
  <w:style w:type="paragraph" w:customStyle="1" w:styleId="MDPI31text">
    <w:name w:val="MDPI_3.1_text"/>
    <w:link w:val="MDPI31textChar"/>
    <w:rsid w:val="002A772F"/>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MDPI31textChar">
    <w:name w:val="MDPI_3.1_text Char"/>
    <w:link w:val="MDPI31text"/>
    <w:rsid w:val="002A772F"/>
    <w:rPr>
      <w:rFonts w:ascii="Palatino Linotype" w:eastAsia="Times New Roman" w:hAnsi="Palatino Linotype" w:cs="Times New Roman"/>
      <w:snapToGrid w:val="0"/>
      <w:color w:val="000000"/>
      <w:sz w:val="20"/>
      <w:lang w:eastAsia="de-DE" w:bidi="en-US"/>
    </w:rPr>
  </w:style>
  <w:style w:type="paragraph" w:styleId="TableofFigures">
    <w:name w:val="table of figures"/>
    <w:basedOn w:val="Normal"/>
    <w:next w:val="Normal"/>
    <w:link w:val="TableofFiguresChar"/>
    <w:uiPriority w:val="99"/>
    <w:unhideWhenUsed/>
    <w:rsid w:val="00855E00"/>
  </w:style>
  <w:style w:type="paragraph" w:customStyle="1" w:styleId="MDPI42tablebody">
    <w:name w:val="MDPI_4.2_table_body"/>
    <w:rsid w:val="00006C9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character" w:styleId="Emphasis">
    <w:name w:val="Emphasis"/>
    <w:aliases w:val="FrontMatter"/>
    <w:uiPriority w:val="20"/>
    <w:qFormat/>
    <w:rsid w:val="008C2D44"/>
  </w:style>
  <w:style w:type="paragraph" w:customStyle="1" w:styleId="TableOfContence">
    <w:name w:val="Table Of Contence"/>
    <w:basedOn w:val="TOC2"/>
    <w:link w:val="TableOfContenceChar"/>
    <w:qFormat/>
    <w:rsid w:val="00807750"/>
    <w:rPr>
      <w:noProof/>
    </w:rPr>
  </w:style>
  <w:style w:type="paragraph" w:customStyle="1" w:styleId="TOF">
    <w:name w:val="TOF"/>
    <w:basedOn w:val="TableofFigures"/>
    <w:link w:val="TOFChar"/>
    <w:autoRedefine/>
    <w:qFormat/>
    <w:rsid w:val="00DC7A89"/>
    <w:pPr>
      <w:tabs>
        <w:tab w:val="right" w:leader="dot" w:pos="8630"/>
      </w:tabs>
      <w:ind w:firstLine="0"/>
    </w:pPr>
    <w:rPr>
      <w:noProof/>
    </w:rPr>
  </w:style>
  <w:style w:type="character" w:customStyle="1" w:styleId="TOC2Char">
    <w:name w:val="TOC 2 Char"/>
    <w:basedOn w:val="DefaultParagraphFont"/>
    <w:link w:val="TOC2"/>
    <w:uiPriority w:val="39"/>
    <w:rsid w:val="00807750"/>
    <w:rPr>
      <w:rFonts w:ascii="Times New Roman" w:hAnsi="Times New Roman" w:cs="Times New Roman"/>
      <w:sz w:val="24"/>
      <w:szCs w:val="24"/>
    </w:rPr>
  </w:style>
  <w:style w:type="character" w:customStyle="1" w:styleId="TableOfContenceChar">
    <w:name w:val="Table Of Contence Char"/>
    <w:basedOn w:val="TOC2Char"/>
    <w:link w:val="TableOfContence"/>
    <w:rsid w:val="00807750"/>
    <w:rPr>
      <w:rFonts w:ascii="Times New Roman" w:hAnsi="Times New Roman" w:cs="Times New Roman"/>
      <w:noProof/>
      <w:sz w:val="24"/>
      <w:szCs w:val="24"/>
    </w:rPr>
  </w:style>
  <w:style w:type="paragraph" w:customStyle="1" w:styleId="CenterFigure">
    <w:name w:val="Center Figure"/>
    <w:basedOn w:val="FigureText"/>
    <w:link w:val="CenterFigureChar"/>
    <w:qFormat/>
    <w:rsid w:val="001010E3"/>
    <w:pPr>
      <w:jc w:val="center"/>
    </w:pPr>
  </w:style>
  <w:style w:type="character" w:customStyle="1" w:styleId="TableofFiguresChar">
    <w:name w:val="Table of Figures Char"/>
    <w:basedOn w:val="DefaultParagraphFont"/>
    <w:link w:val="TableofFigures"/>
    <w:uiPriority w:val="99"/>
    <w:rsid w:val="00DC7A89"/>
    <w:rPr>
      <w:rFonts w:ascii="Times New Roman" w:hAnsi="Times New Roman" w:cs="Times New Roman"/>
      <w:sz w:val="24"/>
      <w:szCs w:val="24"/>
    </w:rPr>
  </w:style>
  <w:style w:type="character" w:customStyle="1" w:styleId="TOFChar">
    <w:name w:val="TOF Char"/>
    <w:basedOn w:val="TableofFiguresChar"/>
    <w:link w:val="TOF"/>
    <w:rsid w:val="00DC7A89"/>
    <w:rPr>
      <w:rFonts w:ascii="Times New Roman" w:hAnsi="Times New Roman" w:cs="Times New Roman"/>
      <w:noProof/>
      <w:sz w:val="24"/>
      <w:szCs w:val="24"/>
    </w:rPr>
  </w:style>
  <w:style w:type="character" w:customStyle="1" w:styleId="CenterFigureChar">
    <w:name w:val="Center Figure Char"/>
    <w:basedOn w:val="FigureTextChar"/>
    <w:link w:val="CenterFigure"/>
    <w:rsid w:val="001010E3"/>
    <w:rPr>
      <w:rFonts w:ascii="Times New Roman" w:hAnsi="Times New Roman" w:cs="Times New Roman"/>
      <w:sz w:val="24"/>
      <w:szCs w:val="24"/>
    </w:rPr>
  </w:style>
  <w:style w:type="paragraph" w:styleId="TOC4">
    <w:name w:val="toc 4"/>
    <w:basedOn w:val="Normal"/>
    <w:next w:val="Normal"/>
    <w:autoRedefine/>
    <w:uiPriority w:val="39"/>
    <w:unhideWhenUsed/>
    <w:rsid w:val="00B41F78"/>
    <w:pPr>
      <w:spacing w:after="100" w:line="259" w:lineRule="auto"/>
      <w:ind w:left="660" w:firstLine="0"/>
      <w:contextualSpacing w:val="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41F78"/>
    <w:pPr>
      <w:spacing w:after="100" w:line="259" w:lineRule="auto"/>
      <w:ind w:left="880" w:firstLine="0"/>
      <w:contextualSpacing w:val="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41F78"/>
    <w:pPr>
      <w:spacing w:after="100" w:line="259" w:lineRule="auto"/>
      <w:ind w:left="1100" w:firstLine="0"/>
      <w:contextualSpacing w:val="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41F78"/>
    <w:pPr>
      <w:spacing w:after="100" w:line="259" w:lineRule="auto"/>
      <w:ind w:left="1320" w:firstLine="0"/>
      <w:contextualSpacing w:val="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41F78"/>
    <w:pPr>
      <w:spacing w:after="100" w:line="259" w:lineRule="auto"/>
      <w:ind w:left="1540" w:firstLine="0"/>
      <w:contextualSpacing w:val="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41F78"/>
    <w:pPr>
      <w:spacing w:after="100" w:line="259" w:lineRule="auto"/>
      <w:ind w:left="1760" w:firstLine="0"/>
      <w:contextualSpacing w:val="0"/>
      <w:jc w:val="left"/>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B41F78"/>
    <w:rPr>
      <w:color w:val="605E5C"/>
      <w:shd w:val="clear" w:color="auto" w:fill="E1DFDD"/>
    </w:rPr>
  </w:style>
  <w:style w:type="numbering" w:customStyle="1" w:styleId="NoList1">
    <w:name w:val="No List1"/>
    <w:next w:val="NoList"/>
    <w:uiPriority w:val="99"/>
    <w:semiHidden/>
    <w:unhideWhenUsed/>
    <w:rsid w:val="00BA4F08"/>
  </w:style>
  <w:style w:type="paragraph" w:styleId="Revision">
    <w:name w:val="Revision"/>
    <w:hidden/>
    <w:uiPriority w:val="99"/>
    <w:semiHidden/>
    <w:rsid w:val="00BA4F08"/>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0941">
      <w:bodyDiv w:val="1"/>
      <w:marLeft w:val="0"/>
      <w:marRight w:val="0"/>
      <w:marTop w:val="0"/>
      <w:marBottom w:val="0"/>
      <w:divBdr>
        <w:top w:val="none" w:sz="0" w:space="0" w:color="auto"/>
        <w:left w:val="none" w:sz="0" w:space="0" w:color="auto"/>
        <w:bottom w:val="none" w:sz="0" w:space="0" w:color="auto"/>
        <w:right w:val="none" w:sz="0" w:space="0" w:color="auto"/>
      </w:divBdr>
    </w:div>
    <w:div w:id="58524719">
      <w:bodyDiv w:val="1"/>
      <w:marLeft w:val="0"/>
      <w:marRight w:val="0"/>
      <w:marTop w:val="0"/>
      <w:marBottom w:val="0"/>
      <w:divBdr>
        <w:top w:val="none" w:sz="0" w:space="0" w:color="auto"/>
        <w:left w:val="none" w:sz="0" w:space="0" w:color="auto"/>
        <w:bottom w:val="none" w:sz="0" w:space="0" w:color="auto"/>
        <w:right w:val="none" w:sz="0" w:space="0" w:color="auto"/>
      </w:divBdr>
    </w:div>
    <w:div w:id="115857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emf"/><Relationship Id="rId21" Type="http://schemas.openxmlformats.org/officeDocument/2006/relationships/image" Target="media/image11.png"/><Relationship Id="rId42" Type="http://schemas.openxmlformats.org/officeDocument/2006/relationships/image" Target="media/image26.png"/><Relationship Id="rId63" Type="http://schemas.openxmlformats.org/officeDocument/2006/relationships/image" Target="media/image47.png"/><Relationship Id="rId84" Type="http://schemas.openxmlformats.org/officeDocument/2006/relationships/image" Target="media/image68.png"/><Relationship Id="rId138" Type="http://schemas.openxmlformats.org/officeDocument/2006/relationships/image" Target="media/image121.png"/><Relationship Id="rId159" Type="http://schemas.openxmlformats.org/officeDocument/2006/relationships/image" Target="media/image142.png"/><Relationship Id="rId170" Type="http://schemas.openxmlformats.org/officeDocument/2006/relationships/image" Target="media/image153.png"/><Relationship Id="rId191" Type="http://schemas.openxmlformats.org/officeDocument/2006/relationships/image" Target="media/image174.png"/><Relationship Id="rId205" Type="http://schemas.openxmlformats.org/officeDocument/2006/relationships/image" Target="media/image188.png"/><Relationship Id="rId226" Type="http://schemas.openxmlformats.org/officeDocument/2006/relationships/image" Target="media/image209.png"/><Relationship Id="rId247" Type="http://schemas.openxmlformats.org/officeDocument/2006/relationships/image" Target="media/image230.png"/><Relationship Id="rId107" Type="http://schemas.openxmlformats.org/officeDocument/2006/relationships/image" Target="media/image91.emf"/><Relationship Id="rId11" Type="http://schemas.openxmlformats.org/officeDocument/2006/relationships/image" Target="media/image1.png"/><Relationship Id="rId32" Type="http://schemas.openxmlformats.org/officeDocument/2006/relationships/image" Target="media/image18.emf"/><Relationship Id="rId53" Type="http://schemas.openxmlformats.org/officeDocument/2006/relationships/image" Target="media/image37.png"/><Relationship Id="rId74" Type="http://schemas.openxmlformats.org/officeDocument/2006/relationships/image" Target="media/image58.png"/><Relationship Id="rId128" Type="http://schemas.openxmlformats.org/officeDocument/2006/relationships/oleObject" Target="embeddings/oleObject5.bin"/><Relationship Id="rId149" Type="http://schemas.openxmlformats.org/officeDocument/2006/relationships/image" Target="media/image132.png"/><Relationship Id="rId5" Type="http://schemas.openxmlformats.org/officeDocument/2006/relationships/webSettings" Target="webSettings.xml"/><Relationship Id="rId95" Type="http://schemas.openxmlformats.org/officeDocument/2006/relationships/image" Target="media/image79.png"/><Relationship Id="rId160" Type="http://schemas.openxmlformats.org/officeDocument/2006/relationships/image" Target="media/image143.png"/><Relationship Id="rId181" Type="http://schemas.openxmlformats.org/officeDocument/2006/relationships/image" Target="media/image164.png"/><Relationship Id="rId216" Type="http://schemas.openxmlformats.org/officeDocument/2006/relationships/image" Target="media/image199.png"/><Relationship Id="rId237" Type="http://schemas.openxmlformats.org/officeDocument/2006/relationships/image" Target="media/image220.png"/><Relationship Id="rId258" Type="http://schemas.openxmlformats.org/officeDocument/2006/relationships/theme" Target="theme/theme1.xml"/><Relationship Id="rId22" Type="http://schemas.openxmlformats.org/officeDocument/2006/relationships/image" Target="media/image12.png"/><Relationship Id="rId43" Type="http://schemas.openxmlformats.org/officeDocument/2006/relationships/image" Target="media/image27.png"/><Relationship Id="rId64" Type="http://schemas.openxmlformats.org/officeDocument/2006/relationships/image" Target="media/image48.png"/><Relationship Id="rId118" Type="http://schemas.openxmlformats.org/officeDocument/2006/relationships/image" Target="media/image102.emf"/><Relationship Id="rId139" Type="http://schemas.openxmlformats.org/officeDocument/2006/relationships/image" Target="media/image122.png"/><Relationship Id="rId85" Type="http://schemas.openxmlformats.org/officeDocument/2006/relationships/image" Target="media/image69.png"/><Relationship Id="rId150" Type="http://schemas.openxmlformats.org/officeDocument/2006/relationships/image" Target="media/image133.png"/><Relationship Id="rId171" Type="http://schemas.openxmlformats.org/officeDocument/2006/relationships/image" Target="media/image154.png"/><Relationship Id="rId192" Type="http://schemas.openxmlformats.org/officeDocument/2006/relationships/image" Target="media/image175.svg"/><Relationship Id="rId206" Type="http://schemas.openxmlformats.org/officeDocument/2006/relationships/image" Target="media/image189.png"/><Relationship Id="rId227" Type="http://schemas.openxmlformats.org/officeDocument/2006/relationships/image" Target="media/image210.png"/><Relationship Id="rId248" Type="http://schemas.openxmlformats.org/officeDocument/2006/relationships/image" Target="media/image231.png"/><Relationship Id="rId12" Type="http://schemas.openxmlformats.org/officeDocument/2006/relationships/image" Target="media/image2.png"/><Relationship Id="rId33" Type="http://schemas.openxmlformats.org/officeDocument/2006/relationships/oleObject" Target="embeddings/oleObject4.bin"/><Relationship Id="rId108" Type="http://schemas.openxmlformats.org/officeDocument/2006/relationships/image" Target="media/image92.emf"/><Relationship Id="rId129" Type="http://schemas.openxmlformats.org/officeDocument/2006/relationships/image" Target="media/image112.png"/><Relationship Id="rId54" Type="http://schemas.openxmlformats.org/officeDocument/2006/relationships/image" Target="media/image38.png"/><Relationship Id="rId75" Type="http://schemas.openxmlformats.org/officeDocument/2006/relationships/image" Target="media/image59.png"/><Relationship Id="rId96" Type="http://schemas.openxmlformats.org/officeDocument/2006/relationships/image" Target="media/image80.png"/><Relationship Id="rId140" Type="http://schemas.openxmlformats.org/officeDocument/2006/relationships/image" Target="media/image123.png"/><Relationship Id="rId161" Type="http://schemas.openxmlformats.org/officeDocument/2006/relationships/image" Target="media/image144.png"/><Relationship Id="rId182" Type="http://schemas.openxmlformats.org/officeDocument/2006/relationships/image" Target="media/image165.emf"/><Relationship Id="rId217" Type="http://schemas.openxmlformats.org/officeDocument/2006/relationships/image" Target="media/image200.png"/><Relationship Id="rId6" Type="http://schemas.openxmlformats.org/officeDocument/2006/relationships/footnotes" Target="footnotes.xml"/><Relationship Id="rId238" Type="http://schemas.openxmlformats.org/officeDocument/2006/relationships/image" Target="media/image221.png"/><Relationship Id="rId23" Type="http://schemas.openxmlformats.org/officeDocument/2006/relationships/footer" Target="footer3.xml"/><Relationship Id="rId119" Type="http://schemas.openxmlformats.org/officeDocument/2006/relationships/image" Target="media/image103.emf"/><Relationship Id="rId44" Type="http://schemas.openxmlformats.org/officeDocument/2006/relationships/image" Target="media/image28.png"/><Relationship Id="rId65" Type="http://schemas.openxmlformats.org/officeDocument/2006/relationships/image" Target="media/image49.png"/><Relationship Id="rId86" Type="http://schemas.openxmlformats.org/officeDocument/2006/relationships/image" Target="media/image70.png"/><Relationship Id="rId130" Type="http://schemas.openxmlformats.org/officeDocument/2006/relationships/image" Target="media/image113.png"/><Relationship Id="rId151" Type="http://schemas.openxmlformats.org/officeDocument/2006/relationships/image" Target="media/image134.png"/><Relationship Id="rId172" Type="http://schemas.openxmlformats.org/officeDocument/2006/relationships/image" Target="media/image155.png"/><Relationship Id="rId193" Type="http://schemas.openxmlformats.org/officeDocument/2006/relationships/image" Target="media/image176.png"/><Relationship Id="rId207" Type="http://schemas.openxmlformats.org/officeDocument/2006/relationships/image" Target="media/image190.png"/><Relationship Id="rId228" Type="http://schemas.openxmlformats.org/officeDocument/2006/relationships/image" Target="media/image211.png"/><Relationship Id="rId249" Type="http://schemas.openxmlformats.org/officeDocument/2006/relationships/image" Target="media/image232.png"/><Relationship Id="rId13" Type="http://schemas.openxmlformats.org/officeDocument/2006/relationships/image" Target="media/image3.png"/><Relationship Id="rId109" Type="http://schemas.openxmlformats.org/officeDocument/2006/relationships/image" Target="media/image93.emf"/><Relationship Id="rId34" Type="http://schemas.openxmlformats.org/officeDocument/2006/relationships/image" Target="media/image19.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png"/><Relationship Id="rId120" Type="http://schemas.openxmlformats.org/officeDocument/2006/relationships/image" Target="media/image104.emf"/><Relationship Id="rId141" Type="http://schemas.openxmlformats.org/officeDocument/2006/relationships/image" Target="media/image124.png"/><Relationship Id="rId7" Type="http://schemas.openxmlformats.org/officeDocument/2006/relationships/endnotes" Target="endnotes.xml"/><Relationship Id="rId162" Type="http://schemas.openxmlformats.org/officeDocument/2006/relationships/image" Target="media/image145.png"/><Relationship Id="rId183" Type="http://schemas.openxmlformats.org/officeDocument/2006/relationships/image" Target="media/image166.tiff"/><Relationship Id="rId218" Type="http://schemas.openxmlformats.org/officeDocument/2006/relationships/image" Target="media/image201.png"/><Relationship Id="rId239" Type="http://schemas.openxmlformats.org/officeDocument/2006/relationships/image" Target="media/image222.png"/><Relationship Id="rId250" Type="http://schemas.openxmlformats.org/officeDocument/2006/relationships/image" Target="media/image233.png"/><Relationship Id="rId24" Type="http://schemas.openxmlformats.org/officeDocument/2006/relationships/image" Target="media/image13.emf"/><Relationship Id="rId45" Type="http://schemas.openxmlformats.org/officeDocument/2006/relationships/image" Target="media/image30.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emf"/><Relationship Id="rId131" Type="http://schemas.openxmlformats.org/officeDocument/2006/relationships/image" Target="media/image114.png"/><Relationship Id="rId152" Type="http://schemas.openxmlformats.org/officeDocument/2006/relationships/image" Target="media/image135.png"/><Relationship Id="rId173" Type="http://schemas.openxmlformats.org/officeDocument/2006/relationships/image" Target="media/image156.png"/><Relationship Id="rId194" Type="http://schemas.openxmlformats.org/officeDocument/2006/relationships/image" Target="media/image177.png"/><Relationship Id="rId208" Type="http://schemas.openxmlformats.org/officeDocument/2006/relationships/image" Target="media/image191.png"/><Relationship Id="rId229" Type="http://schemas.openxmlformats.org/officeDocument/2006/relationships/image" Target="media/image212.png"/><Relationship Id="rId240" Type="http://schemas.openxmlformats.org/officeDocument/2006/relationships/image" Target="media/image223.png"/><Relationship Id="rId14" Type="http://schemas.openxmlformats.org/officeDocument/2006/relationships/image" Target="media/image4.png"/><Relationship Id="rId35" Type="http://schemas.openxmlformats.org/officeDocument/2006/relationships/image" Target="media/image20.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4.emf"/><Relationship Id="rId8" Type="http://schemas.openxmlformats.org/officeDocument/2006/relationships/footer" Target="footer1.xml"/><Relationship Id="rId98" Type="http://schemas.openxmlformats.org/officeDocument/2006/relationships/image" Target="media/image82.png"/><Relationship Id="rId121" Type="http://schemas.openxmlformats.org/officeDocument/2006/relationships/image" Target="media/image105.emf"/><Relationship Id="rId142" Type="http://schemas.openxmlformats.org/officeDocument/2006/relationships/image" Target="media/image125.png"/><Relationship Id="rId163" Type="http://schemas.openxmlformats.org/officeDocument/2006/relationships/image" Target="media/image146.png"/><Relationship Id="rId184" Type="http://schemas.openxmlformats.org/officeDocument/2006/relationships/image" Target="media/image167.png"/><Relationship Id="rId219" Type="http://schemas.openxmlformats.org/officeDocument/2006/relationships/image" Target="media/image202.png"/><Relationship Id="rId230" Type="http://schemas.openxmlformats.org/officeDocument/2006/relationships/image" Target="media/image213.png"/><Relationship Id="rId251" Type="http://schemas.openxmlformats.org/officeDocument/2006/relationships/image" Target="media/image234.png"/><Relationship Id="rId25" Type="http://schemas.openxmlformats.org/officeDocument/2006/relationships/oleObject" Target="embeddings/oleObject1.bin"/><Relationship Id="rId46" Type="http://schemas.openxmlformats.org/officeDocument/2006/relationships/image" Target="media/image31.png"/><Relationship Id="rId67" Type="http://schemas.openxmlformats.org/officeDocument/2006/relationships/image" Target="media/image51.png"/><Relationship Id="rId88" Type="http://schemas.openxmlformats.org/officeDocument/2006/relationships/image" Target="media/image72.png"/><Relationship Id="rId111" Type="http://schemas.openxmlformats.org/officeDocument/2006/relationships/image" Target="media/image95.emf"/><Relationship Id="rId132" Type="http://schemas.openxmlformats.org/officeDocument/2006/relationships/image" Target="media/image115.png"/><Relationship Id="rId153" Type="http://schemas.openxmlformats.org/officeDocument/2006/relationships/image" Target="media/image136.png"/><Relationship Id="rId174" Type="http://schemas.openxmlformats.org/officeDocument/2006/relationships/image" Target="media/image157.png"/><Relationship Id="rId195" Type="http://schemas.openxmlformats.org/officeDocument/2006/relationships/image" Target="media/image178.png"/><Relationship Id="rId209" Type="http://schemas.openxmlformats.org/officeDocument/2006/relationships/image" Target="media/image192.png"/><Relationship Id="rId220" Type="http://schemas.openxmlformats.org/officeDocument/2006/relationships/image" Target="media/image203.png"/><Relationship Id="rId241" Type="http://schemas.openxmlformats.org/officeDocument/2006/relationships/image" Target="media/image224.png"/><Relationship Id="rId15" Type="http://schemas.openxmlformats.org/officeDocument/2006/relationships/image" Target="media/image5.emf"/><Relationship Id="rId36" Type="http://schemas.openxmlformats.org/officeDocument/2006/relationships/image" Target="media/image21.png"/><Relationship Id="rId57" Type="http://schemas.openxmlformats.org/officeDocument/2006/relationships/image" Target="media/image41.png"/><Relationship Id="rId78" Type="http://schemas.openxmlformats.org/officeDocument/2006/relationships/image" Target="media/image62.png"/><Relationship Id="rId99" Type="http://schemas.openxmlformats.org/officeDocument/2006/relationships/image" Target="media/image83.png"/><Relationship Id="rId101" Type="http://schemas.openxmlformats.org/officeDocument/2006/relationships/image" Target="media/image85.emf"/><Relationship Id="rId122" Type="http://schemas.openxmlformats.org/officeDocument/2006/relationships/image" Target="media/image106.emf"/><Relationship Id="rId143" Type="http://schemas.openxmlformats.org/officeDocument/2006/relationships/image" Target="media/image126.png"/><Relationship Id="rId164" Type="http://schemas.openxmlformats.org/officeDocument/2006/relationships/image" Target="media/image147.png"/><Relationship Id="rId185" Type="http://schemas.openxmlformats.org/officeDocument/2006/relationships/image" Target="media/image168.png"/><Relationship Id="rId9" Type="http://schemas.openxmlformats.org/officeDocument/2006/relationships/hyperlink" Target="file:///C:\Users\erict\Google%20Drive\Thesis\Combined%20Thesis\2021_Gardner_Eric_Dissertation_FINAL_TOF_Problem.docx" TargetMode="External"/><Relationship Id="rId210" Type="http://schemas.openxmlformats.org/officeDocument/2006/relationships/image" Target="media/image193.png"/><Relationship Id="rId26" Type="http://schemas.openxmlformats.org/officeDocument/2006/relationships/image" Target="media/image14.png"/><Relationship Id="rId231" Type="http://schemas.openxmlformats.org/officeDocument/2006/relationships/image" Target="media/image214.png"/><Relationship Id="rId252" Type="http://schemas.openxmlformats.org/officeDocument/2006/relationships/image" Target="media/image235.png"/><Relationship Id="rId47" Type="http://schemas.openxmlformats.org/officeDocument/2006/relationships/image" Target="media/image32.png"/><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6.emf"/><Relationship Id="rId133" Type="http://schemas.openxmlformats.org/officeDocument/2006/relationships/image" Target="media/image116.png"/><Relationship Id="rId154" Type="http://schemas.openxmlformats.org/officeDocument/2006/relationships/image" Target="media/image137.png"/><Relationship Id="rId175" Type="http://schemas.openxmlformats.org/officeDocument/2006/relationships/image" Target="media/image158.png"/><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image" Target="media/image6.png"/><Relationship Id="rId221" Type="http://schemas.openxmlformats.org/officeDocument/2006/relationships/image" Target="media/image204.png"/><Relationship Id="rId242" Type="http://schemas.openxmlformats.org/officeDocument/2006/relationships/image" Target="media/image225.png"/><Relationship Id="rId37" Type="http://schemas.openxmlformats.org/officeDocument/2006/relationships/image" Target="media/image22.png"/><Relationship Id="rId58" Type="http://schemas.openxmlformats.org/officeDocument/2006/relationships/image" Target="media/image42.emf"/><Relationship Id="rId79" Type="http://schemas.openxmlformats.org/officeDocument/2006/relationships/image" Target="media/image63.png"/><Relationship Id="rId102" Type="http://schemas.openxmlformats.org/officeDocument/2006/relationships/image" Target="media/image86.emf"/><Relationship Id="rId123" Type="http://schemas.openxmlformats.org/officeDocument/2006/relationships/image" Target="media/image107.emf"/><Relationship Id="rId144" Type="http://schemas.openxmlformats.org/officeDocument/2006/relationships/image" Target="media/image127.png"/><Relationship Id="rId90" Type="http://schemas.openxmlformats.org/officeDocument/2006/relationships/image" Target="media/image74.png"/><Relationship Id="rId165" Type="http://schemas.openxmlformats.org/officeDocument/2006/relationships/image" Target="media/image148.png"/><Relationship Id="rId186" Type="http://schemas.openxmlformats.org/officeDocument/2006/relationships/image" Target="media/image169.png"/><Relationship Id="rId211" Type="http://schemas.openxmlformats.org/officeDocument/2006/relationships/image" Target="media/image194.png"/><Relationship Id="rId232" Type="http://schemas.openxmlformats.org/officeDocument/2006/relationships/image" Target="media/image215.png"/><Relationship Id="rId253" Type="http://schemas.openxmlformats.org/officeDocument/2006/relationships/image" Target="media/image236.png"/><Relationship Id="rId27" Type="http://schemas.openxmlformats.org/officeDocument/2006/relationships/image" Target="media/image15.png"/><Relationship Id="rId48" Type="http://schemas.openxmlformats.org/officeDocument/2006/relationships/image" Target="media/image33.png"/><Relationship Id="rId69" Type="http://schemas.openxmlformats.org/officeDocument/2006/relationships/image" Target="media/image53.png"/><Relationship Id="rId113" Type="http://schemas.openxmlformats.org/officeDocument/2006/relationships/image" Target="media/image97.emf"/><Relationship Id="rId134" Type="http://schemas.openxmlformats.org/officeDocument/2006/relationships/image" Target="media/image117.png"/><Relationship Id="rId80" Type="http://schemas.openxmlformats.org/officeDocument/2006/relationships/image" Target="media/image64.png"/><Relationship Id="rId155" Type="http://schemas.openxmlformats.org/officeDocument/2006/relationships/image" Target="media/image138.png"/><Relationship Id="rId176" Type="http://schemas.openxmlformats.org/officeDocument/2006/relationships/image" Target="media/image159.png"/><Relationship Id="rId197" Type="http://schemas.openxmlformats.org/officeDocument/2006/relationships/image" Target="media/image180.png"/><Relationship Id="rId201" Type="http://schemas.openxmlformats.org/officeDocument/2006/relationships/image" Target="media/image184.png"/><Relationship Id="rId222" Type="http://schemas.openxmlformats.org/officeDocument/2006/relationships/image" Target="media/image205.png"/><Relationship Id="rId243" Type="http://schemas.openxmlformats.org/officeDocument/2006/relationships/image" Target="media/image226.png"/><Relationship Id="rId17" Type="http://schemas.openxmlformats.org/officeDocument/2006/relationships/image" Target="media/image7.png"/><Relationship Id="rId38" Type="http://schemas.openxmlformats.org/officeDocument/2006/relationships/image" Target="media/image23.emf"/><Relationship Id="rId59" Type="http://schemas.openxmlformats.org/officeDocument/2006/relationships/image" Target="media/image43.png"/><Relationship Id="rId103" Type="http://schemas.openxmlformats.org/officeDocument/2006/relationships/image" Target="media/image87.emf"/><Relationship Id="rId124" Type="http://schemas.openxmlformats.org/officeDocument/2006/relationships/image" Target="media/image108.emf"/><Relationship Id="rId70" Type="http://schemas.openxmlformats.org/officeDocument/2006/relationships/image" Target="media/image54.png"/><Relationship Id="rId91" Type="http://schemas.openxmlformats.org/officeDocument/2006/relationships/image" Target="media/image75.png"/><Relationship Id="rId145" Type="http://schemas.openxmlformats.org/officeDocument/2006/relationships/image" Target="media/image128.png"/><Relationship Id="rId166" Type="http://schemas.openxmlformats.org/officeDocument/2006/relationships/image" Target="media/image149.png"/><Relationship Id="rId187" Type="http://schemas.openxmlformats.org/officeDocument/2006/relationships/image" Target="media/image170.png"/><Relationship Id="rId1" Type="http://schemas.openxmlformats.org/officeDocument/2006/relationships/customXml" Target="../customXml/item1.xml"/><Relationship Id="rId212" Type="http://schemas.openxmlformats.org/officeDocument/2006/relationships/image" Target="media/image195.png"/><Relationship Id="rId233" Type="http://schemas.openxmlformats.org/officeDocument/2006/relationships/image" Target="media/image216.png"/><Relationship Id="rId254" Type="http://schemas.openxmlformats.org/officeDocument/2006/relationships/image" Target="media/image237.png"/><Relationship Id="rId28" Type="http://schemas.openxmlformats.org/officeDocument/2006/relationships/image" Target="media/image16.emf"/><Relationship Id="rId49" Type="http://schemas.openxmlformats.org/officeDocument/2006/relationships/image" Target="media/image29.emf"/><Relationship Id="rId114" Type="http://schemas.openxmlformats.org/officeDocument/2006/relationships/image" Target="media/image98.emf"/><Relationship Id="rId60" Type="http://schemas.openxmlformats.org/officeDocument/2006/relationships/image" Target="media/image44.png"/><Relationship Id="rId81" Type="http://schemas.openxmlformats.org/officeDocument/2006/relationships/image" Target="media/image65.png"/><Relationship Id="rId135" Type="http://schemas.openxmlformats.org/officeDocument/2006/relationships/image" Target="media/image118.png"/><Relationship Id="rId156" Type="http://schemas.openxmlformats.org/officeDocument/2006/relationships/image" Target="media/image139.png"/><Relationship Id="rId177" Type="http://schemas.openxmlformats.org/officeDocument/2006/relationships/image" Target="media/image160.png"/><Relationship Id="rId198" Type="http://schemas.openxmlformats.org/officeDocument/2006/relationships/image" Target="media/image181.png"/><Relationship Id="rId202" Type="http://schemas.openxmlformats.org/officeDocument/2006/relationships/image" Target="media/image185.png"/><Relationship Id="rId223" Type="http://schemas.openxmlformats.org/officeDocument/2006/relationships/image" Target="media/image206.png"/><Relationship Id="rId244" Type="http://schemas.openxmlformats.org/officeDocument/2006/relationships/image" Target="media/image227.png"/><Relationship Id="rId18" Type="http://schemas.openxmlformats.org/officeDocument/2006/relationships/image" Target="media/image8.png"/><Relationship Id="rId39" Type="http://schemas.openxmlformats.org/officeDocument/2006/relationships/image" Target="media/image24.png"/><Relationship Id="rId50" Type="http://schemas.openxmlformats.org/officeDocument/2006/relationships/image" Target="media/image34.png"/><Relationship Id="rId104" Type="http://schemas.openxmlformats.org/officeDocument/2006/relationships/image" Target="media/image88.emf"/><Relationship Id="rId125" Type="http://schemas.openxmlformats.org/officeDocument/2006/relationships/image" Target="media/image109.emf"/><Relationship Id="rId146" Type="http://schemas.openxmlformats.org/officeDocument/2006/relationships/image" Target="media/image129.png"/><Relationship Id="rId167" Type="http://schemas.openxmlformats.org/officeDocument/2006/relationships/image" Target="media/image150.png"/><Relationship Id="rId188" Type="http://schemas.openxmlformats.org/officeDocument/2006/relationships/image" Target="media/image171.png"/><Relationship Id="rId71" Type="http://schemas.openxmlformats.org/officeDocument/2006/relationships/image" Target="media/image55.png"/><Relationship Id="rId92" Type="http://schemas.openxmlformats.org/officeDocument/2006/relationships/image" Target="media/image76.png"/><Relationship Id="rId213" Type="http://schemas.openxmlformats.org/officeDocument/2006/relationships/image" Target="media/image196.png"/><Relationship Id="rId234" Type="http://schemas.openxmlformats.org/officeDocument/2006/relationships/image" Target="media/image217.png"/><Relationship Id="rId2" Type="http://schemas.openxmlformats.org/officeDocument/2006/relationships/numbering" Target="numbering.xml"/><Relationship Id="rId29" Type="http://schemas.openxmlformats.org/officeDocument/2006/relationships/oleObject" Target="embeddings/oleObject2.bin"/><Relationship Id="rId255" Type="http://schemas.openxmlformats.org/officeDocument/2006/relationships/image" Target="media/image238.png"/><Relationship Id="rId40" Type="http://schemas.openxmlformats.org/officeDocument/2006/relationships/image" Target="media/image25.emf"/><Relationship Id="rId115" Type="http://schemas.openxmlformats.org/officeDocument/2006/relationships/image" Target="media/image99.emf"/><Relationship Id="rId136" Type="http://schemas.openxmlformats.org/officeDocument/2006/relationships/image" Target="media/image119.png"/><Relationship Id="rId157" Type="http://schemas.openxmlformats.org/officeDocument/2006/relationships/image" Target="media/image140.png"/><Relationship Id="rId178" Type="http://schemas.openxmlformats.org/officeDocument/2006/relationships/image" Target="media/image161.png"/><Relationship Id="rId61" Type="http://schemas.openxmlformats.org/officeDocument/2006/relationships/image" Target="media/image45.png"/><Relationship Id="rId82" Type="http://schemas.openxmlformats.org/officeDocument/2006/relationships/image" Target="media/image66.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image" Target="media/image9.png"/><Relationship Id="rId224" Type="http://schemas.openxmlformats.org/officeDocument/2006/relationships/image" Target="media/image207.png"/><Relationship Id="rId245" Type="http://schemas.openxmlformats.org/officeDocument/2006/relationships/image" Target="media/image228.png"/><Relationship Id="rId30" Type="http://schemas.openxmlformats.org/officeDocument/2006/relationships/image" Target="media/image17.emf"/><Relationship Id="rId105" Type="http://schemas.openxmlformats.org/officeDocument/2006/relationships/image" Target="media/image89.emf"/><Relationship Id="rId126" Type="http://schemas.openxmlformats.org/officeDocument/2006/relationships/image" Target="media/image110.emf"/><Relationship Id="rId147" Type="http://schemas.openxmlformats.org/officeDocument/2006/relationships/image" Target="media/image130.png"/><Relationship Id="rId168" Type="http://schemas.openxmlformats.org/officeDocument/2006/relationships/image" Target="media/image151.png"/><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189" Type="http://schemas.openxmlformats.org/officeDocument/2006/relationships/image" Target="media/image172.emf"/><Relationship Id="rId3" Type="http://schemas.openxmlformats.org/officeDocument/2006/relationships/styles" Target="styles.xml"/><Relationship Id="rId214" Type="http://schemas.openxmlformats.org/officeDocument/2006/relationships/image" Target="media/image197.png"/><Relationship Id="rId235" Type="http://schemas.openxmlformats.org/officeDocument/2006/relationships/image" Target="media/image218.png"/><Relationship Id="rId256" Type="http://schemas.openxmlformats.org/officeDocument/2006/relationships/image" Target="media/image239.png"/><Relationship Id="rId116" Type="http://schemas.openxmlformats.org/officeDocument/2006/relationships/image" Target="media/image100.emf"/><Relationship Id="rId137" Type="http://schemas.openxmlformats.org/officeDocument/2006/relationships/image" Target="media/image120.png"/><Relationship Id="rId158" Type="http://schemas.openxmlformats.org/officeDocument/2006/relationships/image" Target="media/image141.png"/><Relationship Id="rId20" Type="http://schemas.openxmlformats.org/officeDocument/2006/relationships/image" Target="media/image10.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179" Type="http://schemas.openxmlformats.org/officeDocument/2006/relationships/image" Target="media/image162.png"/><Relationship Id="rId190" Type="http://schemas.openxmlformats.org/officeDocument/2006/relationships/image" Target="media/image173.png"/><Relationship Id="rId204" Type="http://schemas.openxmlformats.org/officeDocument/2006/relationships/image" Target="media/image187.png"/><Relationship Id="rId225" Type="http://schemas.openxmlformats.org/officeDocument/2006/relationships/image" Target="media/image208.png"/><Relationship Id="rId246" Type="http://schemas.openxmlformats.org/officeDocument/2006/relationships/image" Target="media/image229.png"/><Relationship Id="rId106" Type="http://schemas.openxmlformats.org/officeDocument/2006/relationships/image" Target="media/image90.emf"/><Relationship Id="rId127" Type="http://schemas.openxmlformats.org/officeDocument/2006/relationships/image" Target="media/image111.emf"/><Relationship Id="rId10" Type="http://schemas.openxmlformats.org/officeDocument/2006/relationships/footer" Target="footer2.xml"/><Relationship Id="rId31" Type="http://schemas.openxmlformats.org/officeDocument/2006/relationships/oleObject" Target="embeddings/oleObject3.bin"/><Relationship Id="rId52" Type="http://schemas.openxmlformats.org/officeDocument/2006/relationships/image" Target="media/image36.png"/><Relationship Id="rId73" Type="http://schemas.openxmlformats.org/officeDocument/2006/relationships/image" Target="media/image57.png"/><Relationship Id="rId94" Type="http://schemas.openxmlformats.org/officeDocument/2006/relationships/image" Target="media/image78.png"/><Relationship Id="rId148" Type="http://schemas.openxmlformats.org/officeDocument/2006/relationships/image" Target="media/image131.png"/><Relationship Id="rId169" Type="http://schemas.openxmlformats.org/officeDocument/2006/relationships/image" Target="media/image152.png"/><Relationship Id="rId4" Type="http://schemas.openxmlformats.org/officeDocument/2006/relationships/settings" Target="settings.xml"/><Relationship Id="rId180" Type="http://schemas.openxmlformats.org/officeDocument/2006/relationships/image" Target="media/image163.png"/><Relationship Id="rId215" Type="http://schemas.openxmlformats.org/officeDocument/2006/relationships/image" Target="media/image198.png"/><Relationship Id="rId236" Type="http://schemas.openxmlformats.org/officeDocument/2006/relationships/image" Target="media/image219.png"/><Relationship Id="rId25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E3253-506E-4A5B-98C8-DAD198697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242</Pages>
  <Words>51964</Words>
  <Characters>296197</Characters>
  <Application>Microsoft Office Word</Application>
  <DocSecurity>0</DocSecurity>
  <Lines>2468</Lines>
  <Paragraphs>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Gardner</dc:creator>
  <cp:keywords/>
  <dc:description/>
  <cp:lastModifiedBy>Eric Gardner</cp:lastModifiedBy>
  <cp:revision>3</cp:revision>
  <cp:lastPrinted>2021-12-16T19:59:00Z</cp:lastPrinted>
  <dcterms:created xsi:type="dcterms:W3CDTF">2021-12-16T19:59:00Z</dcterms:created>
  <dcterms:modified xsi:type="dcterms:W3CDTF">2021-12-16T20:00:00Z</dcterms:modified>
</cp:coreProperties>
</file>